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D55363" w14:textId="77777777" w:rsidR="00C274B6" w:rsidRPr="007C7441" w:rsidRDefault="00C274B6">
      <w:pPr>
        <w:pStyle w:val="aa"/>
        <w:kinsoku w:val="0"/>
        <w:overflowPunct w:val="0"/>
      </w:pPr>
    </w:p>
    <w:p w14:paraId="26ECC460" w14:textId="77777777" w:rsidR="00C274B6" w:rsidRPr="007C7441" w:rsidRDefault="00C274B6">
      <w:pPr>
        <w:tabs>
          <w:tab w:val="left" w:pos="1710"/>
        </w:tabs>
      </w:pPr>
    </w:p>
    <w:p w14:paraId="64364E52" w14:textId="77777777" w:rsidR="00C274B6" w:rsidRPr="007C7441" w:rsidRDefault="00C274B6">
      <w:pPr>
        <w:tabs>
          <w:tab w:val="left" w:pos="1710"/>
        </w:tabs>
      </w:pPr>
    </w:p>
    <w:p w14:paraId="12678984" w14:textId="77777777" w:rsidR="00C274B6" w:rsidRPr="007C7441" w:rsidRDefault="00C274B6">
      <w:pPr>
        <w:tabs>
          <w:tab w:val="left" w:pos="171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4"/>
        <w:gridCol w:w="5433"/>
      </w:tblGrid>
      <w:tr w:rsidR="007C7441" w:rsidRPr="00CA4530" w14:paraId="644D9A1A" w14:textId="77777777">
        <w:trPr>
          <w:trHeight w:val="909"/>
          <w:jc w:val="center"/>
        </w:trPr>
        <w:tc>
          <w:tcPr>
            <w:tcW w:w="7197" w:type="dxa"/>
            <w:gridSpan w:val="2"/>
            <w:tcBorders>
              <w:top w:val="nil"/>
              <w:left w:val="nil"/>
              <w:bottom w:val="single" w:sz="4" w:space="0" w:color="auto"/>
              <w:right w:val="nil"/>
            </w:tcBorders>
          </w:tcPr>
          <w:p w14:paraId="29134BBF" w14:textId="77777777" w:rsidR="00C274B6" w:rsidRPr="00CA4530" w:rsidRDefault="00A17AF9">
            <w:pPr>
              <w:spacing w:line="240" w:lineRule="atLeast"/>
              <w:jc w:val="center"/>
              <w:rPr>
                <w:b/>
                <w:sz w:val="60"/>
                <w:szCs w:val="60"/>
              </w:rPr>
            </w:pPr>
            <w:r w:rsidRPr="00CA4530">
              <w:rPr>
                <w:b/>
                <w:sz w:val="60"/>
                <w:szCs w:val="60"/>
              </w:rPr>
              <w:t>招</w:t>
            </w:r>
            <w:r w:rsidRPr="00CA4530">
              <w:rPr>
                <w:b/>
                <w:sz w:val="60"/>
                <w:szCs w:val="60"/>
              </w:rPr>
              <w:t xml:space="preserve">  </w:t>
            </w:r>
            <w:r w:rsidRPr="00CA4530">
              <w:rPr>
                <w:b/>
                <w:sz w:val="60"/>
                <w:szCs w:val="60"/>
              </w:rPr>
              <w:t>标</w:t>
            </w:r>
            <w:r w:rsidRPr="00CA4530">
              <w:rPr>
                <w:b/>
                <w:sz w:val="60"/>
                <w:szCs w:val="60"/>
              </w:rPr>
              <w:t xml:space="preserve">  </w:t>
            </w:r>
            <w:r w:rsidRPr="00CA4530">
              <w:rPr>
                <w:b/>
                <w:sz w:val="60"/>
                <w:szCs w:val="60"/>
              </w:rPr>
              <w:t>文</w:t>
            </w:r>
            <w:r w:rsidRPr="00CA4530">
              <w:rPr>
                <w:b/>
                <w:sz w:val="60"/>
                <w:szCs w:val="60"/>
              </w:rPr>
              <w:t xml:space="preserve">  </w:t>
            </w:r>
            <w:r w:rsidRPr="00CA4530">
              <w:rPr>
                <w:b/>
                <w:sz w:val="60"/>
                <w:szCs w:val="60"/>
              </w:rPr>
              <w:t>件</w:t>
            </w:r>
          </w:p>
        </w:tc>
      </w:tr>
      <w:tr w:rsidR="007C7441" w:rsidRPr="00CA4530" w14:paraId="65973338" w14:textId="77777777">
        <w:trPr>
          <w:trHeight w:hRule="exact" w:val="851"/>
          <w:jc w:val="center"/>
        </w:trPr>
        <w:tc>
          <w:tcPr>
            <w:tcW w:w="1764" w:type="dxa"/>
            <w:tcBorders>
              <w:top w:val="single" w:sz="4" w:space="0" w:color="auto"/>
              <w:left w:val="single" w:sz="4" w:space="0" w:color="auto"/>
              <w:bottom w:val="single" w:sz="4" w:space="0" w:color="auto"/>
              <w:right w:val="single" w:sz="4" w:space="0" w:color="auto"/>
            </w:tcBorders>
            <w:vAlign w:val="center"/>
          </w:tcPr>
          <w:p w14:paraId="101DCEBC" w14:textId="77777777" w:rsidR="00C274B6" w:rsidRPr="00CA4530" w:rsidRDefault="00A17AF9">
            <w:pPr>
              <w:rPr>
                <w:b/>
                <w:sz w:val="32"/>
                <w:szCs w:val="32"/>
              </w:rPr>
            </w:pPr>
            <w:r w:rsidRPr="00CA4530">
              <w:rPr>
                <w:b/>
                <w:sz w:val="32"/>
                <w:szCs w:val="32"/>
              </w:rPr>
              <w:t>项目名称：</w:t>
            </w:r>
          </w:p>
        </w:tc>
        <w:tc>
          <w:tcPr>
            <w:tcW w:w="5433" w:type="dxa"/>
            <w:tcBorders>
              <w:top w:val="single" w:sz="4" w:space="0" w:color="auto"/>
              <w:left w:val="single" w:sz="4" w:space="0" w:color="auto"/>
              <w:bottom w:val="single" w:sz="4" w:space="0" w:color="auto"/>
              <w:right w:val="single" w:sz="4" w:space="0" w:color="auto"/>
            </w:tcBorders>
            <w:vAlign w:val="center"/>
          </w:tcPr>
          <w:p w14:paraId="6290BC5D" w14:textId="77777777" w:rsidR="00C274B6" w:rsidRPr="00CA4530" w:rsidRDefault="00A17AF9">
            <w:pPr>
              <w:rPr>
                <w:b/>
                <w:sz w:val="32"/>
                <w:szCs w:val="32"/>
              </w:rPr>
            </w:pPr>
            <w:r w:rsidRPr="00CA4530">
              <w:rPr>
                <w:rFonts w:hint="eastAsia"/>
                <w:b/>
                <w:sz w:val="32"/>
                <w:szCs w:val="32"/>
              </w:rPr>
              <w:t>智慧医院信息化项目</w:t>
            </w:r>
          </w:p>
        </w:tc>
      </w:tr>
      <w:tr w:rsidR="007C7441" w:rsidRPr="00CA4530" w14:paraId="44A567D1" w14:textId="77777777">
        <w:trPr>
          <w:trHeight w:hRule="exact" w:val="851"/>
          <w:jc w:val="center"/>
        </w:trPr>
        <w:tc>
          <w:tcPr>
            <w:tcW w:w="1764" w:type="dxa"/>
            <w:tcBorders>
              <w:top w:val="single" w:sz="4" w:space="0" w:color="auto"/>
            </w:tcBorders>
            <w:vAlign w:val="center"/>
          </w:tcPr>
          <w:p w14:paraId="7494D9B6" w14:textId="77777777" w:rsidR="00C274B6" w:rsidRPr="00CA4530" w:rsidRDefault="00A17AF9">
            <w:pPr>
              <w:rPr>
                <w:b/>
                <w:sz w:val="32"/>
                <w:szCs w:val="32"/>
              </w:rPr>
            </w:pPr>
            <w:r w:rsidRPr="00CA4530">
              <w:rPr>
                <w:b/>
                <w:sz w:val="32"/>
                <w:szCs w:val="32"/>
              </w:rPr>
              <w:t>项目编号：</w:t>
            </w:r>
          </w:p>
        </w:tc>
        <w:tc>
          <w:tcPr>
            <w:tcW w:w="5433" w:type="dxa"/>
            <w:tcBorders>
              <w:top w:val="single" w:sz="4" w:space="0" w:color="auto"/>
            </w:tcBorders>
            <w:vAlign w:val="center"/>
          </w:tcPr>
          <w:p w14:paraId="0D710A50" w14:textId="77777777" w:rsidR="00C274B6" w:rsidRPr="00CA4530" w:rsidRDefault="00A17AF9">
            <w:pPr>
              <w:rPr>
                <w:b/>
                <w:sz w:val="32"/>
                <w:szCs w:val="32"/>
              </w:rPr>
            </w:pPr>
            <w:r w:rsidRPr="00CA4530">
              <w:rPr>
                <w:b/>
                <w:sz w:val="32"/>
                <w:szCs w:val="32"/>
              </w:rPr>
              <w:t>GXZC2025-G3-000060-JDZB</w:t>
            </w:r>
          </w:p>
        </w:tc>
      </w:tr>
      <w:tr w:rsidR="00C274B6" w:rsidRPr="00CA4530" w14:paraId="7E4AA1E1" w14:textId="77777777">
        <w:trPr>
          <w:trHeight w:hRule="exact" w:val="851"/>
          <w:jc w:val="center"/>
        </w:trPr>
        <w:tc>
          <w:tcPr>
            <w:tcW w:w="1764" w:type="dxa"/>
            <w:vAlign w:val="center"/>
          </w:tcPr>
          <w:p w14:paraId="188CA514" w14:textId="77777777" w:rsidR="00C274B6" w:rsidRPr="00CA4530" w:rsidRDefault="00A17AF9">
            <w:pPr>
              <w:rPr>
                <w:b/>
                <w:sz w:val="32"/>
                <w:szCs w:val="32"/>
              </w:rPr>
            </w:pPr>
            <w:r w:rsidRPr="00CA4530">
              <w:rPr>
                <w:b/>
                <w:sz w:val="32"/>
                <w:szCs w:val="32"/>
              </w:rPr>
              <w:t>联系电话：</w:t>
            </w:r>
          </w:p>
        </w:tc>
        <w:tc>
          <w:tcPr>
            <w:tcW w:w="5433" w:type="dxa"/>
            <w:vAlign w:val="center"/>
          </w:tcPr>
          <w:p w14:paraId="66A5B62C" w14:textId="77777777" w:rsidR="00C274B6" w:rsidRPr="00CA4530" w:rsidRDefault="00A17AF9">
            <w:pPr>
              <w:rPr>
                <w:b/>
                <w:sz w:val="32"/>
                <w:szCs w:val="32"/>
              </w:rPr>
            </w:pPr>
            <w:r w:rsidRPr="00CA4530">
              <w:rPr>
                <w:b/>
                <w:sz w:val="32"/>
                <w:szCs w:val="32"/>
              </w:rPr>
              <w:t>0771-2808950</w:t>
            </w:r>
          </w:p>
        </w:tc>
      </w:tr>
    </w:tbl>
    <w:p w14:paraId="10312429" w14:textId="77777777" w:rsidR="00C274B6" w:rsidRPr="00CA4530" w:rsidRDefault="00C274B6">
      <w:pPr>
        <w:tabs>
          <w:tab w:val="left" w:pos="1710"/>
        </w:tabs>
      </w:pPr>
    </w:p>
    <w:p w14:paraId="4844F044" w14:textId="77777777" w:rsidR="00C274B6" w:rsidRPr="00CA4530" w:rsidRDefault="00C274B6"/>
    <w:p w14:paraId="17C24376" w14:textId="77777777" w:rsidR="00C274B6" w:rsidRPr="00CA4530" w:rsidRDefault="00C274B6"/>
    <w:p w14:paraId="12A2C8C8" w14:textId="77777777" w:rsidR="00C274B6" w:rsidRPr="00CA4530" w:rsidRDefault="00C274B6"/>
    <w:p w14:paraId="09FD5C01" w14:textId="77777777" w:rsidR="00C274B6" w:rsidRPr="00CA4530" w:rsidRDefault="00C274B6"/>
    <w:p w14:paraId="57BF4071" w14:textId="77777777" w:rsidR="00C274B6" w:rsidRPr="00CA4530" w:rsidRDefault="00C274B6"/>
    <w:p w14:paraId="5F182416" w14:textId="77777777" w:rsidR="00C274B6" w:rsidRPr="00CA4530" w:rsidRDefault="00C274B6"/>
    <w:p w14:paraId="3C2D558E" w14:textId="77777777" w:rsidR="00C274B6" w:rsidRPr="00CA4530" w:rsidRDefault="00C274B6"/>
    <w:p w14:paraId="32380234" w14:textId="77777777" w:rsidR="00C274B6" w:rsidRPr="00CA4530" w:rsidRDefault="00C274B6"/>
    <w:p w14:paraId="29B941A9" w14:textId="77777777" w:rsidR="00C274B6" w:rsidRPr="00CA4530" w:rsidRDefault="00C274B6"/>
    <w:p w14:paraId="4318AFC9" w14:textId="77777777" w:rsidR="00C274B6" w:rsidRPr="00CA4530" w:rsidRDefault="00C274B6"/>
    <w:p w14:paraId="251C7F1F" w14:textId="77777777" w:rsidR="00C274B6" w:rsidRPr="00CA4530" w:rsidRDefault="00C274B6"/>
    <w:p w14:paraId="1021B94B" w14:textId="77777777" w:rsidR="00C274B6" w:rsidRPr="00CA4530" w:rsidRDefault="00C274B6"/>
    <w:p w14:paraId="1AD2BBFB" w14:textId="77777777" w:rsidR="00C274B6" w:rsidRPr="00CA4530" w:rsidRDefault="00C274B6"/>
    <w:p w14:paraId="1DB9DD98" w14:textId="77777777" w:rsidR="00C274B6" w:rsidRPr="00CA4530" w:rsidRDefault="00C274B6"/>
    <w:p w14:paraId="2EE4E254" w14:textId="77777777" w:rsidR="00C274B6" w:rsidRPr="00CA4530" w:rsidRDefault="00C274B6"/>
    <w:p w14:paraId="1FED0BC2" w14:textId="77777777" w:rsidR="00C274B6" w:rsidRPr="00CA4530" w:rsidRDefault="00C274B6"/>
    <w:p w14:paraId="7406943E" w14:textId="77777777" w:rsidR="00C274B6" w:rsidRPr="00CA4530" w:rsidRDefault="00C274B6"/>
    <w:p w14:paraId="1D78B7B0" w14:textId="77777777" w:rsidR="00C274B6" w:rsidRPr="00CA4530" w:rsidRDefault="00C274B6"/>
    <w:p w14:paraId="1300134B" w14:textId="77777777" w:rsidR="00C274B6" w:rsidRPr="00CA4530" w:rsidRDefault="00C274B6"/>
    <w:p w14:paraId="266B4790" w14:textId="77777777" w:rsidR="00C274B6" w:rsidRPr="00CA4530" w:rsidRDefault="00C274B6"/>
    <w:p w14:paraId="51459E94" w14:textId="77777777" w:rsidR="00C274B6" w:rsidRPr="00CA4530" w:rsidRDefault="00C274B6"/>
    <w:p w14:paraId="76E17731" w14:textId="77777777" w:rsidR="00C274B6" w:rsidRPr="00CA4530" w:rsidRDefault="00C274B6"/>
    <w:p w14:paraId="42A6946D" w14:textId="77777777" w:rsidR="00C274B6" w:rsidRPr="00CA4530" w:rsidRDefault="00C274B6"/>
    <w:tbl>
      <w:tblPr>
        <w:tblW w:w="0" w:type="auto"/>
        <w:jc w:val="center"/>
        <w:tblLayout w:type="fixed"/>
        <w:tblLook w:val="04A0" w:firstRow="1" w:lastRow="0" w:firstColumn="1" w:lastColumn="0" w:noHBand="0" w:noVBand="1"/>
      </w:tblPr>
      <w:tblGrid>
        <w:gridCol w:w="2707"/>
        <w:gridCol w:w="6"/>
        <w:gridCol w:w="5571"/>
      </w:tblGrid>
      <w:tr w:rsidR="007C7441" w:rsidRPr="00CA4530" w14:paraId="1750AA42" w14:textId="77777777">
        <w:trPr>
          <w:trHeight w:val="703"/>
          <w:jc w:val="center"/>
        </w:trPr>
        <w:tc>
          <w:tcPr>
            <w:tcW w:w="2707" w:type="dxa"/>
            <w:vAlign w:val="center"/>
          </w:tcPr>
          <w:p w14:paraId="0B98FCBB" w14:textId="77777777" w:rsidR="00C274B6" w:rsidRPr="00CA4530" w:rsidRDefault="00A17AF9">
            <w:pPr>
              <w:autoSpaceDE w:val="0"/>
              <w:autoSpaceDN w:val="0"/>
              <w:jc w:val="right"/>
              <w:rPr>
                <w:b/>
                <w:sz w:val="32"/>
                <w:szCs w:val="32"/>
              </w:rPr>
            </w:pPr>
            <w:r w:rsidRPr="00CA4530">
              <w:rPr>
                <w:b/>
                <w:sz w:val="32"/>
                <w:szCs w:val="32"/>
              </w:rPr>
              <w:t xml:space="preserve">  </w:t>
            </w:r>
            <w:r w:rsidRPr="00CA4530">
              <w:rPr>
                <w:b/>
                <w:sz w:val="32"/>
                <w:szCs w:val="32"/>
              </w:rPr>
              <w:t>采购人：</w:t>
            </w:r>
          </w:p>
        </w:tc>
        <w:tc>
          <w:tcPr>
            <w:tcW w:w="5577" w:type="dxa"/>
            <w:gridSpan w:val="2"/>
            <w:vAlign w:val="center"/>
          </w:tcPr>
          <w:p w14:paraId="07245154" w14:textId="77777777" w:rsidR="00C274B6" w:rsidRPr="00CA4530" w:rsidRDefault="00A17AF9">
            <w:pPr>
              <w:autoSpaceDE w:val="0"/>
              <w:autoSpaceDN w:val="0"/>
              <w:jc w:val="left"/>
              <w:rPr>
                <w:b/>
                <w:sz w:val="32"/>
                <w:szCs w:val="32"/>
              </w:rPr>
            </w:pPr>
            <w:r w:rsidRPr="00CA4530">
              <w:rPr>
                <w:b/>
                <w:sz w:val="32"/>
                <w:szCs w:val="32"/>
              </w:rPr>
              <w:t>广西壮族自治区江滨医院</w:t>
            </w:r>
          </w:p>
        </w:tc>
      </w:tr>
      <w:tr w:rsidR="00C274B6" w:rsidRPr="00CA4530" w14:paraId="6463FC17" w14:textId="77777777">
        <w:trPr>
          <w:trHeight w:val="703"/>
          <w:jc w:val="center"/>
        </w:trPr>
        <w:tc>
          <w:tcPr>
            <w:tcW w:w="2713" w:type="dxa"/>
            <w:gridSpan w:val="2"/>
          </w:tcPr>
          <w:p w14:paraId="0CA055EF" w14:textId="77777777" w:rsidR="00C274B6" w:rsidRPr="00CA4530" w:rsidRDefault="00A17AF9">
            <w:pPr>
              <w:autoSpaceDE w:val="0"/>
              <w:autoSpaceDN w:val="0"/>
              <w:jc w:val="right"/>
              <w:rPr>
                <w:b/>
                <w:sz w:val="32"/>
                <w:szCs w:val="32"/>
              </w:rPr>
            </w:pPr>
            <w:r w:rsidRPr="00CA4530">
              <w:rPr>
                <w:b/>
                <w:sz w:val="32"/>
                <w:szCs w:val="32"/>
              </w:rPr>
              <w:t>采购代理机构：</w:t>
            </w:r>
          </w:p>
        </w:tc>
        <w:tc>
          <w:tcPr>
            <w:tcW w:w="5571" w:type="dxa"/>
          </w:tcPr>
          <w:p w14:paraId="7E0D6EE3" w14:textId="77777777" w:rsidR="00C274B6" w:rsidRPr="00CA4530" w:rsidRDefault="00A17AF9">
            <w:pPr>
              <w:autoSpaceDE w:val="0"/>
              <w:autoSpaceDN w:val="0"/>
              <w:rPr>
                <w:b/>
                <w:sz w:val="32"/>
                <w:szCs w:val="32"/>
                <w:u w:val="single"/>
              </w:rPr>
            </w:pPr>
            <w:r w:rsidRPr="00CA4530">
              <w:rPr>
                <w:b/>
                <w:sz w:val="32"/>
                <w:szCs w:val="32"/>
              </w:rPr>
              <w:t>广西机电设备招标有限公司</w:t>
            </w:r>
          </w:p>
        </w:tc>
      </w:tr>
    </w:tbl>
    <w:p w14:paraId="6ACAE17C" w14:textId="77777777" w:rsidR="00C274B6" w:rsidRPr="00CA4530" w:rsidRDefault="00C274B6"/>
    <w:p w14:paraId="043937CE" w14:textId="2D5005C9" w:rsidR="00C274B6" w:rsidRPr="00CA4530" w:rsidRDefault="00A17AF9">
      <w:pPr>
        <w:ind w:firstLineChars="100" w:firstLine="321"/>
        <w:jc w:val="center"/>
        <w:rPr>
          <w:b/>
          <w:sz w:val="32"/>
          <w:szCs w:val="32"/>
        </w:rPr>
      </w:pPr>
      <w:bookmarkStart w:id="0" w:name="_Toc32587"/>
      <w:r w:rsidRPr="00CA4530">
        <w:rPr>
          <w:b/>
          <w:sz w:val="32"/>
          <w:szCs w:val="32"/>
        </w:rPr>
        <w:t>202</w:t>
      </w:r>
      <w:r w:rsidRPr="00CA4530">
        <w:rPr>
          <w:rFonts w:hint="eastAsia"/>
          <w:b/>
          <w:sz w:val="32"/>
          <w:szCs w:val="32"/>
        </w:rPr>
        <w:t>5</w:t>
      </w:r>
      <w:r w:rsidRPr="00CA4530">
        <w:rPr>
          <w:b/>
          <w:sz w:val="32"/>
          <w:szCs w:val="32"/>
        </w:rPr>
        <w:t>年</w:t>
      </w:r>
      <w:r w:rsidR="007C7441" w:rsidRPr="00CA4530">
        <w:rPr>
          <w:rFonts w:hint="eastAsia"/>
          <w:b/>
          <w:sz w:val="32"/>
          <w:szCs w:val="32"/>
        </w:rPr>
        <w:t>3</w:t>
      </w:r>
      <w:r w:rsidRPr="00CA4530">
        <w:rPr>
          <w:b/>
          <w:sz w:val="32"/>
          <w:szCs w:val="32"/>
        </w:rPr>
        <w:t>月</w:t>
      </w:r>
    </w:p>
    <w:p w14:paraId="7FF484A2" w14:textId="77777777" w:rsidR="00C274B6" w:rsidRPr="00CA4530" w:rsidRDefault="00C274B6">
      <w:pPr>
        <w:sectPr w:rsidR="00C274B6" w:rsidRPr="00CA4530">
          <w:headerReference w:type="even" r:id="rId7"/>
          <w:headerReference w:type="default" r:id="rId8"/>
          <w:footerReference w:type="even" r:id="rId9"/>
          <w:footerReference w:type="default" r:id="rId10"/>
          <w:headerReference w:type="first" r:id="rId11"/>
          <w:footerReference w:type="first" r:id="rId12"/>
          <w:type w:val="nextColumn"/>
          <w:pgSz w:w="11906" w:h="16838"/>
          <w:pgMar w:top="1418" w:right="1418" w:bottom="1246" w:left="1418" w:header="851" w:footer="992" w:gutter="0"/>
          <w:cols w:space="720"/>
          <w:titlePg/>
          <w:docGrid w:linePitch="312"/>
        </w:sectPr>
      </w:pPr>
    </w:p>
    <w:p w14:paraId="073D1D77" w14:textId="77777777" w:rsidR="00C274B6" w:rsidRPr="00CA4530" w:rsidRDefault="00A17AF9">
      <w:pPr>
        <w:pStyle w:val="af"/>
        <w:spacing w:before="120" w:after="120" w:line="320" w:lineRule="exact"/>
        <w:jc w:val="center"/>
        <w:outlineLvl w:val="0"/>
        <w:rPr>
          <w:rFonts w:ascii="Times New Roman" w:hAnsi="Times New Roman" w:cs="Times New Roman"/>
          <w:sz w:val="32"/>
          <w:szCs w:val="32"/>
        </w:rPr>
      </w:pPr>
      <w:bookmarkStart w:id="1" w:name="_Toc181360340"/>
      <w:r w:rsidRPr="00CA4530">
        <w:rPr>
          <w:rFonts w:ascii="Times New Roman" w:hAnsi="Times New Roman" w:cs="Times New Roman"/>
          <w:sz w:val="32"/>
          <w:szCs w:val="32"/>
        </w:rPr>
        <w:lastRenderedPageBreak/>
        <w:t>目</w:t>
      </w:r>
      <w:r w:rsidRPr="00CA4530">
        <w:rPr>
          <w:rFonts w:ascii="Times New Roman" w:hAnsi="Times New Roman" w:cs="Times New Roman"/>
          <w:sz w:val="32"/>
          <w:szCs w:val="32"/>
        </w:rPr>
        <w:t xml:space="preserve">    </w:t>
      </w:r>
      <w:r w:rsidRPr="00CA4530">
        <w:rPr>
          <w:rFonts w:ascii="Times New Roman" w:hAnsi="Times New Roman" w:cs="Times New Roman"/>
          <w:sz w:val="32"/>
          <w:szCs w:val="32"/>
        </w:rPr>
        <w:t>录</w:t>
      </w:r>
      <w:bookmarkEnd w:id="0"/>
      <w:bookmarkEnd w:id="1"/>
    </w:p>
    <w:p w14:paraId="1131935D" w14:textId="77777777" w:rsidR="00C274B6" w:rsidRPr="00CA4530" w:rsidRDefault="00A17AF9">
      <w:pPr>
        <w:pStyle w:val="TOC1"/>
        <w:ind w:firstLine="241"/>
        <w:rPr>
          <w:rFonts w:asciiTheme="minorHAnsi" w:eastAsiaTheme="minorEastAsia" w:hAnsiTheme="minorHAnsi" w:cstheme="minorBidi" w:hint="eastAsia"/>
          <w:b w:val="0"/>
          <w:bCs w:val="0"/>
          <w:caps w:val="0"/>
          <w:noProof/>
          <w:sz w:val="22"/>
          <w14:ligatures w14:val="standardContextual"/>
        </w:rPr>
      </w:pPr>
      <w:r w:rsidRPr="00CA4530">
        <w:rPr>
          <w:rFonts w:ascii="Times New Roman" w:hAnsi="Times New Roman"/>
        </w:rPr>
        <w:fldChar w:fldCharType="begin"/>
      </w:r>
      <w:r w:rsidRPr="00CA4530">
        <w:rPr>
          <w:rStyle w:val="aff8"/>
          <w:rFonts w:ascii="Times New Roman" w:hAnsi="Times New Roman"/>
          <w:color w:val="auto"/>
        </w:rPr>
        <w:instrText xml:space="preserve"> TOC \o "1-1" \h \z \u </w:instrText>
      </w:r>
      <w:r w:rsidRPr="00CA4530">
        <w:rPr>
          <w:rFonts w:ascii="Times New Roman" w:hAnsi="Times New Roman"/>
        </w:rPr>
        <w:fldChar w:fldCharType="separate"/>
      </w:r>
    </w:p>
    <w:p w14:paraId="35EF131A" w14:textId="21A5BB21" w:rsidR="00C274B6" w:rsidRPr="00CA4530" w:rsidRDefault="00A17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41" w:history="1">
        <w:r w:rsidRPr="00CA4530">
          <w:rPr>
            <w:rStyle w:val="aff8"/>
            <w:rFonts w:ascii="Times New Roman" w:hAnsi="Times New Roman" w:hint="eastAsia"/>
            <w:noProof/>
            <w:color w:val="auto"/>
          </w:rPr>
          <w:t>第一章</w:t>
        </w:r>
        <w:r w:rsidRPr="00CA4530">
          <w:rPr>
            <w:rStyle w:val="aff8"/>
            <w:rFonts w:ascii="Times New Roman" w:hAnsi="Times New Roman" w:hint="eastAsia"/>
            <w:noProof/>
            <w:color w:val="auto"/>
          </w:rPr>
          <w:t xml:space="preserve">  </w:t>
        </w:r>
        <w:r w:rsidRPr="00CA4530">
          <w:rPr>
            <w:rStyle w:val="aff8"/>
            <w:rFonts w:ascii="Times New Roman" w:hAnsi="Times New Roman" w:hint="eastAsia"/>
            <w:noProof/>
            <w:color w:val="auto"/>
          </w:rPr>
          <w:t>招标公告</w:t>
        </w:r>
        <w:r w:rsidRPr="00CA4530">
          <w:rPr>
            <w:rFonts w:hint="eastAsia"/>
            <w:noProof/>
          </w:rPr>
          <w:tab/>
        </w:r>
        <w:r w:rsidRPr="00CA4530">
          <w:rPr>
            <w:rFonts w:hint="eastAsia"/>
            <w:noProof/>
          </w:rPr>
          <w:fldChar w:fldCharType="begin"/>
        </w:r>
        <w:r w:rsidRPr="00CA4530">
          <w:rPr>
            <w:rFonts w:hint="eastAsia"/>
            <w:noProof/>
          </w:rPr>
          <w:instrText xml:space="preserve"> </w:instrText>
        </w:r>
        <w:r w:rsidRPr="00CA4530">
          <w:rPr>
            <w:noProof/>
          </w:rPr>
          <w:instrText>PAGEREF _Toc181360341 \h</w:instrText>
        </w:r>
        <w:r w:rsidRPr="00CA4530">
          <w:rPr>
            <w:rFonts w:hint="eastAsia"/>
            <w:noProof/>
          </w:rPr>
          <w:instrText xml:space="preserve"> </w:instrText>
        </w:r>
        <w:r w:rsidRPr="00CA4530">
          <w:rPr>
            <w:rFonts w:hint="eastAsia"/>
            <w:noProof/>
          </w:rPr>
        </w:r>
        <w:r w:rsidRPr="00CA4530">
          <w:rPr>
            <w:rFonts w:hint="eastAsia"/>
            <w:noProof/>
          </w:rPr>
          <w:fldChar w:fldCharType="separate"/>
        </w:r>
        <w:r w:rsidR="006B21E8" w:rsidRPr="00CA4530">
          <w:rPr>
            <w:rFonts w:hint="eastAsia"/>
            <w:noProof/>
          </w:rPr>
          <w:t>1</w:t>
        </w:r>
        <w:r w:rsidRPr="00CA4530">
          <w:rPr>
            <w:rFonts w:hint="eastAsia"/>
            <w:noProof/>
          </w:rPr>
          <w:fldChar w:fldCharType="end"/>
        </w:r>
      </w:hyperlink>
    </w:p>
    <w:p w14:paraId="2FBCAEC1" w14:textId="3BD0C0D3" w:rsidR="00C274B6" w:rsidRPr="00CA4530" w:rsidRDefault="00A17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42" w:history="1">
        <w:r w:rsidRPr="00CA4530">
          <w:rPr>
            <w:rStyle w:val="aff8"/>
            <w:rFonts w:ascii="Times New Roman" w:hAnsi="Times New Roman" w:hint="eastAsia"/>
            <w:noProof/>
            <w:color w:val="auto"/>
          </w:rPr>
          <w:t>第二章</w:t>
        </w:r>
        <w:r w:rsidRPr="00CA4530">
          <w:rPr>
            <w:rStyle w:val="aff8"/>
            <w:rFonts w:ascii="Times New Roman" w:hAnsi="Times New Roman" w:hint="eastAsia"/>
            <w:noProof/>
            <w:color w:val="auto"/>
          </w:rPr>
          <w:t xml:space="preserve">  </w:t>
        </w:r>
        <w:r w:rsidRPr="00CA4530">
          <w:rPr>
            <w:rStyle w:val="aff8"/>
            <w:rFonts w:ascii="Times New Roman" w:hAnsi="Times New Roman" w:hint="eastAsia"/>
            <w:noProof/>
            <w:color w:val="auto"/>
          </w:rPr>
          <w:t>采购需求</w:t>
        </w:r>
        <w:r w:rsidRPr="00CA4530">
          <w:rPr>
            <w:rFonts w:hint="eastAsia"/>
            <w:noProof/>
          </w:rPr>
          <w:tab/>
        </w:r>
        <w:r w:rsidRPr="00CA4530">
          <w:rPr>
            <w:rFonts w:hint="eastAsia"/>
            <w:noProof/>
          </w:rPr>
          <w:fldChar w:fldCharType="begin"/>
        </w:r>
        <w:r w:rsidRPr="00CA4530">
          <w:rPr>
            <w:rFonts w:hint="eastAsia"/>
            <w:noProof/>
          </w:rPr>
          <w:instrText xml:space="preserve"> </w:instrText>
        </w:r>
        <w:r w:rsidRPr="00CA4530">
          <w:rPr>
            <w:noProof/>
          </w:rPr>
          <w:instrText>PAGEREF _Toc181360342 \h</w:instrText>
        </w:r>
        <w:r w:rsidRPr="00CA4530">
          <w:rPr>
            <w:rFonts w:hint="eastAsia"/>
            <w:noProof/>
          </w:rPr>
          <w:instrText xml:space="preserve"> </w:instrText>
        </w:r>
        <w:r w:rsidRPr="00CA4530">
          <w:rPr>
            <w:rFonts w:hint="eastAsia"/>
            <w:noProof/>
          </w:rPr>
        </w:r>
        <w:r w:rsidRPr="00CA4530">
          <w:rPr>
            <w:rFonts w:hint="eastAsia"/>
            <w:noProof/>
          </w:rPr>
          <w:fldChar w:fldCharType="separate"/>
        </w:r>
        <w:r w:rsidR="006B21E8" w:rsidRPr="00CA4530">
          <w:rPr>
            <w:rFonts w:hint="eastAsia"/>
            <w:noProof/>
          </w:rPr>
          <w:t>4</w:t>
        </w:r>
        <w:r w:rsidRPr="00CA4530">
          <w:rPr>
            <w:rFonts w:hint="eastAsia"/>
            <w:noProof/>
          </w:rPr>
          <w:fldChar w:fldCharType="end"/>
        </w:r>
      </w:hyperlink>
    </w:p>
    <w:p w14:paraId="7CBEF25A" w14:textId="6A1F9B89" w:rsidR="00C274B6" w:rsidRPr="00CA4530" w:rsidRDefault="00A17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71" w:history="1">
        <w:r w:rsidRPr="00CA4530">
          <w:rPr>
            <w:rStyle w:val="aff8"/>
            <w:rFonts w:hint="eastAsia"/>
            <w:noProof/>
            <w:color w:val="auto"/>
          </w:rPr>
          <w:t>第三章  供应商须知</w:t>
        </w:r>
        <w:r w:rsidRPr="00CA4530">
          <w:rPr>
            <w:rFonts w:hint="eastAsia"/>
            <w:noProof/>
          </w:rPr>
          <w:tab/>
        </w:r>
        <w:r w:rsidRPr="00CA4530">
          <w:rPr>
            <w:rFonts w:hint="eastAsia"/>
            <w:noProof/>
          </w:rPr>
          <w:fldChar w:fldCharType="begin"/>
        </w:r>
        <w:r w:rsidRPr="00CA4530">
          <w:rPr>
            <w:rFonts w:hint="eastAsia"/>
            <w:noProof/>
          </w:rPr>
          <w:instrText xml:space="preserve"> </w:instrText>
        </w:r>
        <w:r w:rsidRPr="00CA4530">
          <w:rPr>
            <w:noProof/>
          </w:rPr>
          <w:instrText>PAGEREF _Toc181360371 \h</w:instrText>
        </w:r>
        <w:r w:rsidRPr="00CA4530">
          <w:rPr>
            <w:rFonts w:hint="eastAsia"/>
            <w:noProof/>
          </w:rPr>
          <w:instrText xml:space="preserve"> </w:instrText>
        </w:r>
        <w:r w:rsidRPr="00CA4530">
          <w:rPr>
            <w:rFonts w:hint="eastAsia"/>
            <w:noProof/>
          </w:rPr>
        </w:r>
        <w:r w:rsidRPr="00CA4530">
          <w:rPr>
            <w:rFonts w:hint="eastAsia"/>
            <w:noProof/>
          </w:rPr>
          <w:fldChar w:fldCharType="separate"/>
        </w:r>
        <w:r w:rsidR="006B21E8" w:rsidRPr="00CA4530">
          <w:rPr>
            <w:rFonts w:hint="eastAsia"/>
            <w:noProof/>
          </w:rPr>
          <w:t>240</w:t>
        </w:r>
        <w:r w:rsidRPr="00CA4530">
          <w:rPr>
            <w:rFonts w:hint="eastAsia"/>
            <w:noProof/>
          </w:rPr>
          <w:fldChar w:fldCharType="end"/>
        </w:r>
      </w:hyperlink>
    </w:p>
    <w:p w14:paraId="44646626" w14:textId="3C5F4F00" w:rsidR="00C274B6" w:rsidRPr="00CA4530" w:rsidRDefault="00A17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72" w:history="1">
        <w:r w:rsidRPr="00CA4530">
          <w:rPr>
            <w:rStyle w:val="aff8"/>
            <w:rFonts w:ascii="Times New Roman" w:hAnsi="Times New Roman" w:hint="eastAsia"/>
            <w:noProof/>
            <w:color w:val="auto"/>
          </w:rPr>
          <w:t>第四章</w:t>
        </w:r>
        <w:r w:rsidRPr="00CA4530">
          <w:rPr>
            <w:rStyle w:val="aff8"/>
            <w:rFonts w:ascii="Times New Roman" w:hAnsi="Times New Roman" w:hint="eastAsia"/>
            <w:noProof/>
            <w:color w:val="auto"/>
          </w:rPr>
          <w:t xml:space="preserve">  </w:t>
        </w:r>
        <w:r w:rsidRPr="00CA4530">
          <w:rPr>
            <w:rStyle w:val="aff8"/>
            <w:rFonts w:ascii="Times New Roman" w:hAnsi="Times New Roman" w:hint="eastAsia"/>
            <w:noProof/>
            <w:color w:val="auto"/>
          </w:rPr>
          <w:t>评审方法及标准</w:t>
        </w:r>
        <w:r w:rsidRPr="00CA4530">
          <w:rPr>
            <w:rFonts w:hint="eastAsia"/>
            <w:noProof/>
          </w:rPr>
          <w:tab/>
        </w:r>
        <w:r w:rsidRPr="00CA4530">
          <w:rPr>
            <w:rFonts w:hint="eastAsia"/>
            <w:noProof/>
          </w:rPr>
          <w:fldChar w:fldCharType="begin"/>
        </w:r>
        <w:r w:rsidRPr="00CA4530">
          <w:rPr>
            <w:rFonts w:hint="eastAsia"/>
            <w:noProof/>
          </w:rPr>
          <w:instrText xml:space="preserve"> </w:instrText>
        </w:r>
        <w:r w:rsidRPr="00CA4530">
          <w:rPr>
            <w:noProof/>
          </w:rPr>
          <w:instrText>PAGEREF _Toc181360372 \h</w:instrText>
        </w:r>
        <w:r w:rsidRPr="00CA4530">
          <w:rPr>
            <w:rFonts w:hint="eastAsia"/>
            <w:noProof/>
          </w:rPr>
          <w:instrText xml:space="preserve"> </w:instrText>
        </w:r>
        <w:r w:rsidRPr="00CA4530">
          <w:rPr>
            <w:rFonts w:hint="eastAsia"/>
            <w:noProof/>
          </w:rPr>
        </w:r>
        <w:r w:rsidRPr="00CA4530">
          <w:rPr>
            <w:rFonts w:hint="eastAsia"/>
            <w:noProof/>
          </w:rPr>
          <w:fldChar w:fldCharType="separate"/>
        </w:r>
        <w:r w:rsidR="006B21E8" w:rsidRPr="00CA4530">
          <w:rPr>
            <w:rFonts w:hint="eastAsia"/>
            <w:noProof/>
          </w:rPr>
          <w:t>256</w:t>
        </w:r>
        <w:r w:rsidRPr="00CA4530">
          <w:rPr>
            <w:rFonts w:hint="eastAsia"/>
            <w:noProof/>
          </w:rPr>
          <w:fldChar w:fldCharType="end"/>
        </w:r>
      </w:hyperlink>
    </w:p>
    <w:p w14:paraId="5AAF9898" w14:textId="0E2CEF26" w:rsidR="00C274B6" w:rsidRPr="00CA4530" w:rsidRDefault="00A17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73" w:history="1">
        <w:r w:rsidRPr="00CA4530">
          <w:rPr>
            <w:rStyle w:val="aff8"/>
            <w:rFonts w:ascii="Times New Roman" w:hAnsi="Times New Roman" w:hint="eastAsia"/>
            <w:noProof/>
            <w:color w:val="auto"/>
          </w:rPr>
          <w:t>第五章</w:t>
        </w:r>
        <w:r w:rsidRPr="00CA4530">
          <w:rPr>
            <w:rStyle w:val="aff8"/>
            <w:rFonts w:ascii="Times New Roman" w:hAnsi="Times New Roman" w:hint="eastAsia"/>
            <w:noProof/>
            <w:color w:val="auto"/>
          </w:rPr>
          <w:t xml:space="preserve">  </w:t>
        </w:r>
        <w:r w:rsidRPr="00CA4530">
          <w:rPr>
            <w:rStyle w:val="aff8"/>
            <w:rFonts w:ascii="Times New Roman" w:hAnsi="Times New Roman" w:hint="eastAsia"/>
            <w:noProof/>
            <w:color w:val="auto"/>
          </w:rPr>
          <w:t>合同主要条款格式</w:t>
        </w:r>
        <w:r w:rsidRPr="00CA4530">
          <w:rPr>
            <w:rFonts w:hint="eastAsia"/>
            <w:noProof/>
          </w:rPr>
          <w:tab/>
        </w:r>
        <w:r w:rsidRPr="00CA4530">
          <w:rPr>
            <w:rFonts w:hint="eastAsia"/>
            <w:noProof/>
          </w:rPr>
          <w:fldChar w:fldCharType="begin"/>
        </w:r>
        <w:r w:rsidRPr="00CA4530">
          <w:rPr>
            <w:rFonts w:hint="eastAsia"/>
            <w:noProof/>
          </w:rPr>
          <w:instrText xml:space="preserve"> </w:instrText>
        </w:r>
        <w:r w:rsidRPr="00CA4530">
          <w:rPr>
            <w:noProof/>
          </w:rPr>
          <w:instrText>PAGEREF _Toc181360373 \h</w:instrText>
        </w:r>
        <w:r w:rsidRPr="00CA4530">
          <w:rPr>
            <w:rFonts w:hint="eastAsia"/>
            <w:noProof/>
          </w:rPr>
          <w:instrText xml:space="preserve"> </w:instrText>
        </w:r>
        <w:r w:rsidRPr="00CA4530">
          <w:rPr>
            <w:rFonts w:hint="eastAsia"/>
            <w:noProof/>
          </w:rPr>
        </w:r>
        <w:r w:rsidRPr="00CA4530">
          <w:rPr>
            <w:rFonts w:hint="eastAsia"/>
            <w:noProof/>
          </w:rPr>
          <w:fldChar w:fldCharType="separate"/>
        </w:r>
        <w:r w:rsidR="006B21E8" w:rsidRPr="00CA4530">
          <w:rPr>
            <w:rFonts w:hint="eastAsia"/>
            <w:noProof/>
          </w:rPr>
          <w:t>264</w:t>
        </w:r>
        <w:r w:rsidRPr="00CA4530">
          <w:rPr>
            <w:rFonts w:hint="eastAsia"/>
            <w:noProof/>
          </w:rPr>
          <w:fldChar w:fldCharType="end"/>
        </w:r>
      </w:hyperlink>
    </w:p>
    <w:p w14:paraId="1D7DE26D" w14:textId="4B95C748" w:rsidR="00C274B6" w:rsidRPr="00CA4530" w:rsidRDefault="00A17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74" w:history="1">
        <w:r w:rsidRPr="00CA4530">
          <w:rPr>
            <w:rStyle w:val="aff8"/>
            <w:rFonts w:ascii="Times New Roman" w:hAnsi="Times New Roman" w:hint="eastAsia"/>
            <w:noProof/>
            <w:color w:val="auto"/>
          </w:rPr>
          <w:t>第六章</w:t>
        </w:r>
        <w:r w:rsidRPr="00CA4530">
          <w:rPr>
            <w:rStyle w:val="aff8"/>
            <w:rFonts w:ascii="Times New Roman" w:hAnsi="Times New Roman" w:hint="eastAsia"/>
            <w:noProof/>
            <w:color w:val="auto"/>
          </w:rPr>
          <w:t xml:space="preserve">  </w:t>
        </w:r>
        <w:r w:rsidRPr="00CA4530">
          <w:rPr>
            <w:rStyle w:val="aff8"/>
            <w:rFonts w:ascii="Times New Roman" w:hAnsi="Times New Roman" w:hint="eastAsia"/>
            <w:noProof/>
            <w:color w:val="auto"/>
          </w:rPr>
          <w:t>投标文件格式</w:t>
        </w:r>
        <w:r w:rsidRPr="00CA4530">
          <w:rPr>
            <w:rFonts w:hint="eastAsia"/>
            <w:noProof/>
          </w:rPr>
          <w:tab/>
        </w:r>
        <w:r w:rsidRPr="00CA4530">
          <w:rPr>
            <w:rFonts w:hint="eastAsia"/>
            <w:noProof/>
          </w:rPr>
          <w:fldChar w:fldCharType="begin"/>
        </w:r>
        <w:r w:rsidRPr="00CA4530">
          <w:rPr>
            <w:rFonts w:hint="eastAsia"/>
            <w:noProof/>
          </w:rPr>
          <w:instrText xml:space="preserve"> </w:instrText>
        </w:r>
        <w:r w:rsidRPr="00CA4530">
          <w:rPr>
            <w:noProof/>
          </w:rPr>
          <w:instrText>PAGEREF _Toc181360374 \h</w:instrText>
        </w:r>
        <w:r w:rsidRPr="00CA4530">
          <w:rPr>
            <w:rFonts w:hint="eastAsia"/>
            <w:noProof/>
          </w:rPr>
          <w:instrText xml:space="preserve"> </w:instrText>
        </w:r>
        <w:r w:rsidRPr="00CA4530">
          <w:rPr>
            <w:rFonts w:hint="eastAsia"/>
            <w:noProof/>
          </w:rPr>
        </w:r>
        <w:r w:rsidRPr="00CA4530">
          <w:rPr>
            <w:rFonts w:hint="eastAsia"/>
            <w:noProof/>
          </w:rPr>
          <w:fldChar w:fldCharType="separate"/>
        </w:r>
        <w:r w:rsidR="006B21E8" w:rsidRPr="00CA4530">
          <w:rPr>
            <w:rFonts w:hint="eastAsia"/>
            <w:noProof/>
          </w:rPr>
          <w:t>276</w:t>
        </w:r>
        <w:r w:rsidRPr="00CA4530">
          <w:rPr>
            <w:rFonts w:hint="eastAsia"/>
            <w:noProof/>
          </w:rPr>
          <w:fldChar w:fldCharType="end"/>
        </w:r>
      </w:hyperlink>
    </w:p>
    <w:p w14:paraId="01A2A5E9" w14:textId="77777777" w:rsidR="00C274B6" w:rsidRPr="00CA4530" w:rsidRDefault="00A17AF9">
      <w:pPr>
        <w:pStyle w:val="TOC1"/>
        <w:ind w:firstLine="241"/>
        <w:rPr>
          <w:rFonts w:ascii="Times New Roman" w:hAnsi="Times New Roman"/>
          <w:sz w:val="28"/>
          <w:szCs w:val="28"/>
        </w:rPr>
      </w:pPr>
      <w:r w:rsidRPr="00CA4530">
        <w:rPr>
          <w:rFonts w:ascii="Times New Roman" w:hAnsi="Times New Roman"/>
          <w:szCs w:val="28"/>
        </w:rPr>
        <w:fldChar w:fldCharType="end"/>
      </w:r>
    </w:p>
    <w:p w14:paraId="57C37C3D" w14:textId="77777777" w:rsidR="00C274B6" w:rsidRPr="00CA4530" w:rsidRDefault="00C274B6">
      <w:pPr>
        <w:spacing w:before="120" w:line="480" w:lineRule="exact"/>
        <w:rPr>
          <w:sz w:val="28"/>
          <w:szCs w:val="28"/>
        </w:rPr>
      </w:pPr>
    </w:p>
    <w:p w14:paraId="01820A87" w14:textId="77777777" w:rsidR="00C274B6" w:rsidRPr="00CA4530" w:rsidRDefault="00C274B6">
      <w:pPr>
        <w:spacing w:before="120" w:line="480" w:lineRule="exact"/>
        <w:rPr>
          <w:sz w:val="30"/>
        </w:rPr>
      </w:pPr>
    </w:p>
    <w:p w14:paraId="13D945C2" w14:textId="77777777" w:rsidR="00C274B6" w:rsidRPr="00CA4530" w:rsidRDefault="00C274B6">
      <w:pPr>
        <w:sectPr w:rsidR="00C274B6" w:rsidRPr="00CA4530">
          <w:headerReference w:type="first" r:id="rId13"/>
          <w:pgSz w:w="11906" w:h="16838"/>
          <w:pgMar w:top="1418" w:right="1418" w:bottom="1246" w:left="1418" w:header="851" w:footer="992" w:gutter="0"/>
          <w:cols w:space="720"/>
          <w:titlePg/>
          <w:docGrid w:linePitch="312"/>
        </w:sectPr>
      </w:pPr>
    </w:p>
    <w:p w14:paraId="01F51854" w14:textId="77777777" w:rsidR="00C274B6" w:rsidRPr="00CA4530" w:rsidRDefault="00A17AF9">
      <w:pPr>
        <w:pStyle w:val="af"/>
        <w:spacing w:before="120" w:after="120" w:line="320" w:lineRule="exact"/>
        <w:jc w:val="center"/>
        <w:outlineLvl w:val="0"/>
        <w:rPr>
          <w:rFonts w:ascii="Times New Roman" w:hAnsi="Times New Roman" w:cs="Times New Roman"/>
          <w:sz w:val="32"/>
          <w:szCs w:val="32"/>
        </w:rPr>
      </w:pPr>
      <w:bookmarkStart w:id="2" w:name="_Toc254970489"/>
      <w:bookmarkStart w:id="3" w:name="_Toc254970630"/>
      <w:bookmarkStart w:id="4" w:name="_Toc181360341"/>
      <w:r w:rsidRPr="00CA4530">
        <w:rPr>
          <w:rFonts w:ascii="Times New Roman" w:hAnsi="Times New Roman" w:cs="Times New Roman"/>
          <w:sz w:val="32"/>
          <w:szCs w:val="32"/>
        </w:rPr>
        <w:lastRenderedPageBreak/>
        <w:t>第一章</w:t>
      </w:r>
      <w:r w:rsidRPr="00CA4530">
        <w:rPr>
          <w:rFonts w:ascii="Times New Roman" w:hAnsi="Times New Roman" w:cs="Times New Roman"/>
          <w:sz w:val="32"/>
          <w:szCs w:val="32"/>
        </w:rPr>
        <w:t xml:space="preserve">  </w:t>
      </w:r>
      <w:bookmarkEnd w:id="2"/>
      <w:bookmarkEnd w:id="3"/>
      <w:r w:rsidRPr="00CA4530">
        <w:rPr>
          <w:rFonts w:ascii="Times New Roman" w:hAnsi="Times New Roman" w:cs="Times New Roman"/>
          <w:sz w:val="32"/>
          <w:szCs w:val="32"/>
        </w:rPr>
        <w:t>招标公告</w:t>
      </w:r>
      <w:bookmarkEnd w:id="4"/>
    </w:p>
    <w:p w14:paraId="61A58DD7" w14:textId="77777777" w:rsidR="00C274B6" w:rsidRPr="00CA4530" w:rsidRDefault="00A17AF9">
      <w:pPr>
        <w:spacing w:line="400" w:lineRule="exact"/>
        <w:jc w:val="center"/>
        <w:rPr>
          <w:sz w:val="24"/>
        </w:rPr>
      </w:pPr>
      <w:bookmarkStart w:id="5" w:name="_Hlk191981860"/>
      <w:r w:rsidRPr="00CA4530">
        <w:rPr>
          <w:kern w:val="0"/>
          <w:sz w:val="24"/>
        </w:rPr>
        <w:t>广西机电设备招标有限公司关于</w:t>
      </w:r>
      <w:r w:rsidRPr="00CA4530">
        <w:rPr>
          <w:rFonts w:hint="eastAsia"/>
          <w:kern w:val="0"/>
          <w:sz w:val="24"/>
        </w:rPr>
        <w:t>智慧医院信息化项目</w:t>
      </w:r>
      <w:r w:rsidRPr="00CA4530">
        <w:rPr>
          <w:sz w:val="24"/>
        </w:rPr>
        <w:t xml:space="preserve"> (GXZC2025-G3-000060-JDZB)</w:t>
      </w:r>
    </w:p>
    <w:p w14:paraId="32B2F3E8" w14:textId="77777777" w:rsidR="00C274B6" w:rsidRPr="00CA4530" w:rsidRDefault="00A17AF9">
      <w:pPr>
        <w:spacing w:line="400" w:lineRule="exact"/>
        <w:jc w:val="center"/>
        <w:rPr>
          <w:b/>
          <w:sz w:val="24"/>
        </w:rPr>
      </w:pPr>
      <w:r w:rsidRPr="00CA4530">
        <w:rPr>
          <w:kern w:val="0"/>
          <w:sz w:val="24"/>
        </w:rPr>
        <w:t>公开招标公告</w:t>
      </w:r>
    </w:p>
    <w:p w14:paraId="1643D744" w14:textId="77777777" w:rsidR="00C274B6" w:rsidRPr="00CA4530" w:rsidRDefault="00C274B6">
      <w:pPr>
        <w:ind w:firstLineChars="195" w:firstLine="409"/>
        <w:jc w:val="left"/>
        <w:rPr>
          <w:kern w:val="0"/>
          <w:szCs w:val="21"/>
        </w:rPr>
      </w:pPr>
    </w:p>
    <w:p w14:paraId="43A5F6DD" w14:textId="050D27DC" w:rsidR="00C274B6" w:rsidRPr="00CA4530" w:rsidRDefault="00A17AF9">
      <w:pPr>
        <w:spacing w:line="312" w:lineRule="auto"/>
        <w:ind w:firstLineChars="200" w:firstLine="420"/>
        <w:rPr>
          <w:b/>
          <w:bCs/>
          <w:kern w:val="0"/>
          <w:sz w:val="22"/>
          <w:szCs w:val="22"/>
        </w:rPr>
      </w:pPr>
      <w:bookmarkStart w:id="6" w:name="_Hlk132795121"/>
      <w:bookmarkStart w:id="7" w:name="_Hlk132877709"/>
      <w:bookmarkStart w:id="8" w:name="_Hlk191993643"/>
      <w:r w:rsidRPr="00CA4530">
        <w:rPr>
          <w:rFonts w:hint="eastAsia"/>
          <w:szCs w:val="21"/>
        </w:rPr>
        <w:t>项目概况：智慧医院信息化项目招标项目的潜在投标人应在广西政府采购云平台（</w:t>
      </w:r>
      <w:r w:rsidRPr="00CA4530">
        <w:rPr>
          <w:rFonts w:hint="eastAsia"/>
          <w:szCs w:val="21"/>
        </w:rPr>
        <w:t>https://www.gcy.zfcg.gxzf.gov.cn/</w:t>
      </w:r>
      <w:r w:rsidRPr="00CA4530">
        <w:rPr>
          <w:rFonts w:hint="eastAsia"/>
          <w:szCs w:val="21"/>
        </w:rPr>
        <w:t>）获取招标文件，并于</w:t>
      </w:r>
      <w:r w:rsidRPr="00CA4530">
        <w:rPr>
          <w:rFonts w:hint="eastAsia"/>
          <w:szCs w:val="21"/>
        </w:rPr>
        <w:t xml:space="preserve"> 202</w:t>
      </w:r>
      <w:r w:rsidR="003E7D84" w:rsidRPr="00CA4530">
        <w:rPr>
          <w:rFonts w:hint="eastAsia"/>
          <w:szCs w:val="21"/>
        </w:rPr>
        <w:t>5</w:t>
      </w:r>
      <w:r w:rsidRPr="00CA4530">
        <w:rPr>
          <w:rFonts w:hint="eastAsia"/>
          <w:szCs w:val="21"/>
        </w:rPr>
        <w:t>年</w:t>
      </w:r>
      <w:r w:rsidR="007C7441" w:rsidRPr="00CA4530">
        <w:rPr>
          <w:rFonts w:hint="eastAsia"/>
          <w:kern w:val="0"/>
          <w:szCs w:val="21"/>
        </w:rPr>
        <w:t>3</w:t>
      </w:r>
      <w:r w:rsidRPr="00CA4530">
        <w:rPr>
          <w:rFonts w:hint="eastAsia"/>
          <w:szCs w:val="21"/>
        </w:rPr>
        <w:t>月</w:t>
      </w:r>
      <w:r w:rsidR="008E2AE9">
        <w:rPr>
          <w:rFonts w:hint="eastAsia"/>
          <w:kern w:val="0"/>
          <w:szCs w:val="21"/>
        </w:rPr>
        <w:t>26</w:t>
      </w:r>
      <w:r w:rsidRPr="00CA4530">
        <w:rPr>
          <w:rFonts w:hint="eastAsia"/>
          <w:szCs w:val="21"/>
        </w:rPr>
        <w:t>日</w:t>
      </w:r>
      <w:r w:rsidRPr="00CA4530">
        <w:rPr>
          <w:rFonts w:hint="eastAsia"/>
          <w:szCs w:val="21"/>
        </w:rPr>
        <w:t xml:space="preserve"> 09:30</w:t>
      </w:r>
      <w:r w:rsidRPr="00CA4530">
        <w:rPr>
          <w:rFonts w:hint="eastAsia"/>
          <w:szCs w:val="21"/>
        </w:rPr>
        <w:t>（北京时间）前递交投标文件。</w:t>
      </w:r>
      <w:bookmarkEnd w:id="6"/>
    </w:p>
    <w:bookmarkEnd w:id="7"/>
    <w:p w14:paraId="50FC47BD" w14:textId="77777777" w:rsidR="00C274B6" w:rsidRPr="00CA4530" w:rsidRDefault="00A17AF9">
      <w:pPr>
        <w:spacing w:line="312" w:lineRule="auto"/>
        <w:ind w:firstLineChars="200" w:firstLine="442"/>
        <w:jc w:val="left"/>
        <w:rPr>
          <w:b/>
          <w:bCs/>
          <w:kern w:val="0"/>
          <w:sz w:val="22"/>
          <w:szCs w:val="22"/>
        </w:rPr>
      </w:pPr>
      <w:r w:rsidRPr="00CA4530">
        <w:rPr>
          <w:rFonts w:hint="eastAsia"/>
          <w:b/>
          <w:bCs/>
          <w:kern w:val="0"/>
          <w:sz w:val="22"/>
          <w:szCs w:val="22"/>
        </w:rPr>
        <w:t>一、项目基本情况</w:t>
      </w:r>
    </w:p>
    <w:p w14:paraId="7958F420" w14:textId="77777777" w:rsidR="00C274B6" w:rsidRPr="00CA4530" w:rsidRDefault="00A17AF9">
      <w:pPr>
        <w:spacing w:line="312" w:lineRule="auto"/>
        <w:ind w:firstLineChars="200" w:firstLine="420"/>
        <w:jc w:val="left"/>
        <w:rPr>
          <w:kern w:val="0"/>
          <w:szCs w:val="21"/>
        </w:rPr>
      </w:pPr>
      <w:r w:rsidRPr="00CA4530">
        <w:rPr>
          <w:kern w:val="0"/>
          <w:szCs w:val="21"/>
        </w:rPr>
        <w:t>项目编号：</w:t>
      </w:r>
      <w:r w:rsidRPr="00CA4530">
        <w:rPr>
          <w:kern w:val="0"/>
          <w:szCs w:val="21"/>
        </w:rPr>
        <w:t>GXZC2025-G3-000060-JDZB</w:t>
      </w:r>
    </w:p>
    <w:p w14:paraId="649A60FD" w14:textId="77777777" w:rsidR="00C274B6" w:rsidRPr="00CA4530" w:rsidRDefault="00A17AF9">
      <w:pPr>
        <w:spacing w:line="312" w:lineRule="auto"/>
        <w:ind w:firstLineChars="200" w:firstLine="420"/>
        <w:jc w:val="left"/>
        <w:rPr>
          <w:kern w:val="0"/>
          <w:szCs w:val="21"/>
        </w:rPr>
      </w:pPr>
      <w:r w:rsidRPr="00CA4530">
        <w:rPr>
          <w:kern w:val="0"/>
          <w:szCs w:val="21"/>
        </w:rPr>
        <w:t>项目名称：</w:t>
      </w:r>
      <w:r w:rsidRPr="00CA4530">
        <w:rPr>
          <w:rFonts w:hint="eastAsia"/>
          <w:kern w:val="0"/>
          <w:szCs w:val="21"/>
        </w:rPr>
        <w:t>智慧医院信息化项目</w:t>
      </w:r>
    </w:p>
    <w:p w14:paraId="1187C35F" w14:textId="77777777" w:rsidR="00C274B6" w:rsidRPr="00CA4530" w:rsidRDefault="00A17AF9">
      <w:pPr>
        <w:spacing w:line="312" w:lineRule="auto"/>
        <w:ind w:firstLineChars="200" w:firstLine="420"/>
        <w:jc w:val="left"/>
        <w:rPr>
          <w:kern w:val="0"/>
          <w:szCs w:val="21"/>
        </w:rPr>
      </w:pPr>
      <w:bookmarkStart w:id="9" w:name="_Hlk132878038"/>
      <w:r w:rsidRPr="00CA4530">
        <w:rPr>
          <w:kern w:val="0"/>
          <w:szCs w:val="21"/>
        </w:rPr>
        <w:t>预算</w:t>
      </w:r>
      <w:r w:rsidRPr="00CA4530">
        <w:rPr>
          <w:rFonts w:hint="eastAsia"/>
          <w:kern w:val="0"/>
          <w:szCs w:val="21"/>
        </w:rPr>
        <w:t>总</w:t>
      </w:r>
      <w:r w:rsidRPr="00CA4530">
        <w:rPr>
          <w:kern w:val="0"/>
          <w:szCs w:val="21"/>
        </w:rPr>
        <w:t>金额</w:t>
      </w:r>
      <w:r w:rsidRPr="00CA4530">
        <w:rPr>
          <w:rFonts w:hint="eastAsia"/>
          <w:kern w:val="0"/>
          <w:szCs w:val="21"/>
        </w:rPr>
        <w:t>（元）</w:t>
      </w:r>
      <w:r w:rsidRPr="00CA4530">
        <w:rPr>
          <w:kern w:val="0"/>
          <w:szCs w:val="21"/>
        </w:rPr>
        <w:t>：</w:t>
      </w:r>
      <w:r w:rsidRPr="00CA4530">
        <w:rPr>
          <w:rFonts w:hint="eastAsia"/>
          <w:kern w:val="0"/>
          <w:szCs w:val="21"/>
        </w:rPr>
        <w:t>18700000</w:t>
      </w:r>
    </w:p>
    <w:bookmarkEnd w:id="9"/>
    <w:p w14:paraId="205ED7D9"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采购需求</w:t>
      </w:r>
      <w:r w:rsidRPr="00CA4530">
        <w:rPr>
          <w:kern w:val="0"/>
          <w:szCs w:val="21"/>
        </w:rPr>
        <w:t>：</w:t>
      </w:r>
    </w:p>
    <w:p w14:paraId="718B6C7B" w14:textId="77777777" w:rsidR="00C274B6" w:rsidRPr="00CA4530" w:rsidRDefault="00A17AF9">
      <w:pPr>
        <w:spacing w:line="312" w:lineRule="auto"/>
        <w:ind w:firstLineChars="350" w:firstLine="735"/>
        <w:jc w:val="left"/>
        <w:rPr>
          <w:kern w:val="0"/>
          <w:szCs w:val="21"/>
        </w:rPr>
      </w:pPr>
      <w:proofErr w:type="gramStart"/>
      <w:r w:rsidRPr="00CA4530">
        <w:rPr>
          <w:rFonts w:hint="eastAsia"/>
          <w:kern w:val="0"/>
          <w:szCs w:val="21"/>
        </w:rPr>
        <w:t>标项名称</w:t>
      </w:r>
      <w:proofErr w:type="gramEnd"/>
      <w:r w:rsidRPr="00CA4530">
        <w:rPr>
          <w:rFonts w:hint="eastAsia"/>
          <w:kern w:val="0"/>
          <w:szCs w:val="21"/>
        </w:rPr>
        <w:t>：智慧医院信息化项目</w:t>
      </w:r>
    </w:p>
    <w:p w14:paraId="0CCDA3EC" w14:textId="77777777" w:rsidR="00C274B6" w:rsidRPr="00CA4530" w:rsidRDefault="00A17AF9">
      <w:pPr>
        <w:spacing w:line="312" w:lineRule="auto"/>
        <w:ind w:firstLineChars="350" w:firstLine="735"/>
        <w:jc w:val="left"/>
        <w:rPr>
          <w:kern w:val="0"/>
          <w:szCs w:val="21"/>
        </w:rPr>
      </w:pPr>
      <w:r w:rsidRPr="00CA4530">
        <w:rPr>
          <w:rFonts w:hint="eastAsia"/>
          <w:kern w:val="0"/>
          <w:szCs w:val="21"/>
        </w:rPr>
        <w:t>数量：</w:t>
      </w:r>
      <w:r w:rsidRPr="00CA4530">
        <w:rPr>
          <w:rFonts w:hint="eastAsia"/>
          <w:kern w:val="0"/>
          <w:szCs w:val="21"/>
        </w:rPr>
        <w:t>1</w:t>
      </w:r>
    </w:p>
    <w:p w14:paraId="48164450" w14:textId="77777777" w:rsidR="00C274B6" w:rsidRPr="00CA4530" w:rsidRDefault="00A17AF9">
      <w:pPr>
        <w:spacing w:line="312" w:lineRule="auto"/>
        <w:ind w:firstLineChars="350" w:firstLine="735"/>
        <w:jc w:val="left"/>
        <w:rPr>
          <w:kern w:val="0"/>
          <w:szCs w:val="21"/>
        </w:rPr>
      </w:pPr>
      <w:r w:rsidRPr="00CA4530">
        <w:rPr>
          <w:rFonts w:hint="eastAsia"/>
          <w:kern w:val="0"/>
          <w:szCs w:val="21"/>
        </w:rPr>
        <w:t>预算金额（元）：</w:t>
      </w:r>
      <w:r w:rsidRPr="00CA4530">
        <w:rPr>
          <w:rFonts w:hint="eastAsia"/>
          <w:kern w:val="0"/>
          <w:szCs w:val="21"/>
        </w:rPr>
        <w:t>18700000</w:t>
      </w:r>
    </w:p>
    <w:p w14:paraId="19479804" w14:textId="77777777" w:rsidR="00C274B6" w:rsidRPr="00CA4530" w:rsidRDefault="00A17AF9">
      <w:pPr>
        <w:spacing w:line="312" w:lineRule="auto"/>
        <w:ind w:firstLineChars="350" w:firstLine="735"/>
        <w:jc w:val="left"/>
        <w:rPr>
          <w:kern w:val="0"/>
          <w:szCs w:val="21"/>
        </w:rPr>
      </w:pPr>
      <w:r w:rsidRPr="00CA4530">
        <w:rPr>
          <w:rFonts w:hint="eastAsia"/>
          <w:kern w:val="0"/>
          <w:szCs w:val="21"/>
        </w:rPr>
        <w:t>简要规格描述或项目基本概况介绍、用途：智慧医院信息化建设服务，详见招标文件采购需求。</w:t>
      </w:r>
    </w:p>
    <w:p w14:paraId="6A9F9AF5" w14:textId="77777777" w:rsidR="00C274B6" w:rsidRPr="00CA4530" w:rsidRDefault="00A17AF9">
      <w:pPr>
        <w:spacing w:line="312" w:lineRule="auto"/>
        <w:ind w:firstLineChars="350" w:firstLine="735"/>
        <w:jc w:val="left"/>
        <w:rPr>
          <w:kern w:val="0"/>
          <w:szCs w:val="21"/>
        </w:rPr>
      </w:pPr>
      <w:r w:rsidRPr="00CA4530">
        <w:rPr>
          <w:kern w:val="0"/>
          <w:szCs w:val="21"/>
        </w:rPr>
        <w:t>最高限价</w:t>
      </w:r>
      <w:r w:rsidRPr="00CA4530">
        <w:rPr>
          <w:rFonts w:hint="eastAsia"/>
          <w:kern w:val="0"/>
          <w:szCs w:val="21"/>
        </w:rPr>
        <w:t>（如有）</w:t>
      </w:r>
      <w:r w:rsidRPr="00CA4530">
        <w:rPr>
          <w:kern w:val="0"/>
          <w:szCs w:val="21"/>
        </w:rPr>
        <w:t>：</w:t>
      </w:r>
      <w:r w:rsidRPr="00CA4530">
        <w:rPr>
          <w:rFonts w:hint="eastAsia"/>
          <w:kern w:val="0"/>
          <w:szCs w:val="21"/>
        </w:rPr>
        <w:t>18700000</w:t>
      </w:r>
    </w:p>
    <w:p w14:paraId="08088A1D" w14:textId="77777777" w:rsidR="00C274B6" w:rsidRPr="00CA4530" w:rsidRDefault="00A17AF9">
      <w:pPr>
        <w:spacing w:line="312" w:lineRule="auto"/>
        <w:ind w:firstLineChars="350" w:firstLine="735"/>
        <w:jc w:val="left"/>
        <w:rPr>
          <w:kern w:val="0"/>
          <w:szCs w:val="21"/>
        </w:rPr>
      </w:pPr>
      <w:r w:rsidRPr="00CA4530">
        <w:rPr>
          <w:rFonts w:hint="eastAsia"/>
          <w:kern w:val="0"/>
          <w:szCs w:val="21"/>
        </w:rPr>
        <w:t>合同履约期限：</w:t>
      </w:r>
      <w:r w:rsidRPr="00CA4530">
        <w:rPr>
          <w:rFonts w:ascii="宋体" w:hAnsi="宋体" w:cs="宋体" w:hint="eastAsia"/>
          <w:szCs w:val="21"/>
        </w:rPr>
        <w:t>合同签订后一周内，中标人应派实施人员和研发人员入场实施。合同签订日起3个月内完成集成平台部署并完成现有系统的接口对接；合同签订日起6个月内完成电子病历系统、HIS系统、LIS系统验收上线，15个月内完成本项目所有系统上线，5年内完成本项目实施与交付，完成相关评级工作。质保期以每个系统板块要求为准。</w:t>
      </w:r>
    </w:p>
    <w:p w14:paraId="4AA73D98" w14:textId="77777777" w:rsidR="00C274B6" w:rsidRPr="00CA4530" w:rsidRDefault="00A17AF9">
      <w:pPr>
        <w:spacing w:line="312" w:lineRule="auto"/>
        <w:ind w:firstLineChars="350" w:firstLine="735"/>
        <w:jc w:val="left"/>
        <w:rPr>
          <w:kern w:val="0"/>
          <w:szCs w:val="21"/>
        </w:rPr>
      </w:pPr>
      <w:r w:rsidRPr="00CA4530">
        <w:rPr>
          <w:kern w:val="0"/>
          <w:szCs w:val="21"/>
        </w:rPr>
        <w:t>本项目</w:t>
      </w:r>
      <w:r w:rsidRPr="00CA4530">
        <w:rPr>
          <w:rFonts w:hint="eastAsia"/>
          <w:kern w:val="0"/>
          <w:szCs w:val="21"/>
        </w:rPr>
        <w:t>（</w:t>
      </w:r>
      <w:r w:rsidRPr="00CA4530">
        <w:rPr>
          <w:rFonts w:hint="eastAsia"/>
          <w:szCs w:val="21"/>
        </w:rPr>
        <w:t>否</w:t>
      </w:r>
      <w:r w:rsidRPr="00CA4530">
        <w:rPr>
          <w:rFonts w:hint="eastAsia"/>
          <w:kern w:val="0"/>
          <w:szCs w:val="21"/>
        </w:rPr>
        <w:t>）接受</w:t>
      </w:r>
      <w:r w:rsidRPr="00CA4530">
        <w:rPr>
          <w:kern w:val="0"/>
          <w:szCs w:val="21"/>
        </w:rPr>
        <w:t>联合体投标。</w:t>
      </w:r>
    </w:p>
    <w:p w14:paraId="0CF2DFDE" w14:textId="77777777" w:rsidR="00C274B6" w:rsidRPr="00CA4530" w:rsidRDefault="00A17AF9">
      <w:pPr>
        <w:spacing w:line="312" w:lineRule="auto"/>
        <w:ind w:firstLineChars="350" w:firstLine="735"/>
        <w:jc w:val="left"/>
        <w:rPr>
          <w:kern w:val="0"/>
          <w:szCs w:val="21"/>
        </w:rPr>
      </w:pPr>
      <w:r w:rsidRPr="00CA4530">
        <w:rPr>
          <w:rFonts w:hint="eastAsia"/>
          <w:kern w:val="0"/>
          <w:szCs w:val="21"/>
        </w:rPr>
        <w:t>备注：</w:t>
      </w:r>
    </w:p>
    <w:p w14:paraId="5C82ED7C" w14:textId="77777777" w:rsidR="00C274B6" w:rsidRPr="00CA4530" w:rsidRDefault="00A17AF9">
      <w:pPr>
        <w:spacing w:line="312" w:lineRule="auto"/>
        <w:ind w:firstLineChars="200" w:firstLine="442"/>
        <w:jc w:val="left"/>
        <w:rPr>
          <w:b/>
          <w:bCs/>
          <w:kern w:val="0"/>
          <w:sz w:val="22"/>
          <w:szCs w:val="22"/>
        </w:rPr>
      </w:pPr>
      <w:r w:rsidRPr="00CA4530">
        <w:rPr>
          <w:rFonts w:hint="eastAsia"/>
          <w:b/>
          <w:bCs/>
          <w:kern w:val="0"/>
          <w:sz w:val="22"/>
          <w:szCs w:val="22"/>
        </w:rPr>
        <w:t>二、申请人的资格要求</w:t>
      </w:r>
    </w:p>
    <w:p w14:paraId="25DDA3D6" w14:textId="77777777" w:rsidR="00C274B6" w:rsidRPr="00CA4530" w:rsidRDefault="00A17AF9">
      <w:pPr>
        <w:spacing w:line="312" w:lineRule="auto"/>
        <w:ind w:firstLineChars="200" w:firstLine="420"/>
        <w:jc w:val="left"/>
        <w:rPr>
          <w:szCs w:val="21"/>
        </w:rPr>
      </w:pPr>
      <w:r w:rsidRPr="00CA4530">
        <w:rPr>
          <w:kern w:val="0"/>
          <w:szCs w:val="21"/>
        </w:rPr>
        <w:t>1</w:t>
      </w:r>
      <w:r w:rsidRPr="00CA4530">
        <w:rPr>
          <w:rFonts w:hint="eastAsia"/>
          <w:kern w:val="0"/>
          <w:szCs w:val="21"/>
        </w:rPr>
        <w:t>.</w:t>
      </w:r>
      <w:r w:rsidRPr="00CA4530">
        <w:rPr>
          <w:rFonts w:hint="eastAsia"/>
          <w:kern w:val="0"/>
          <w:szCs w:val="21"/>
        </w:rPr>
        <w:t>满足</w:t>
      </w:r>
      <w:r w:rsidRPr="00CA4530">
        <w:rPr>
          <w:kern w:val="0"/>
          <w:szCs w:val="21"/>
        </w:rPr>
        <w:t>《中华人民共和国政府采购法》第二十二条规定；</w:t>
      </w:r>
      <w:r w:rsidRPr="00CA4530">
        <w:rPr>
          <w:szCs w:val="21"/>
        </w:rPr>
        <w:t xml:space="preserve"> </w:t>
      </w:r>
    </w:p>
    <w:p w14:paraId="42E310E6" w14:textId="57B83804" w:rsidR="00C274B6" w:rsidRPr="00CA4530" w:rsidRDefault="00A17AF9">
      <w:pPr>
        <w:spacing w:line="312" w:lineRule="auto"/>
        <w:ind w:firstLineChars="200" w:firstLine="420"/>
        <w:jc w:val="left"/>
        <w:rPr>
          <w:kern w:val="0"/>
          <w:szCs w:val="21"/>
        </w:rPr>
      </w:pPr>
      <w:r w:rsidRPr="00CA4530">
        <w:rPr>
          <w:rFonts w:hint="eastAsia"/>
          <w:szCs w:val="21"/>
        </w:rPr>
        <w:t>2.</w:t>
      </w:r>
      <w:r w:rsidRPr="00CA4530">
        <w:rPr>
          <w:rFonts w:hint="eastAsia"/>
          <w:szCs w:val="21"/>
        </w:rPr>
        <w:t>落实政府采购政策需满足的资格要求：</w:t>
      </w:r>
      <w:bookmarkStart w:id="10" w:name="_Hlk132878088"/>
      <w:r w:rsidRPr="00CA4530">
        <w:rPr>
          <w:rFonts w:hint="eastAsia"/>
          <w:szCs w:val="21"/>
        </w:rPr>
        <w:t xml:space="preserve"> </w:t>
      </w:r>
      <w:bookmarkStart w:id="11" w:name="_Hlk132880574"/>
      <w:r w:rsidRPr="00CA4530">
        <w:rPr>
          <w:rFonts w:hint="eastAsia"/>
          <w:kern w:val="0"/>
          <w:szCs w:val="21"/>
        </w:rPr>
        <w:t>无</w:t>
      </w:r>
      <w:r w:rsidR="0092135A" w:rsidRPr="00CA4530">
        <w:rPr>
          <w:rFonts w:hint="eastAsia"/>
          <w:kern w:val="0"/>
          <w:szCs w:val="21"/>
        </w:rPr>
        <w:t>。</w:t>
      </w:r>
    </w:p>
    <w:bookmarkEnd w:id="10"/>
    <w:bookmarkEnd w:id="11"/>
    <w:p w14:paraId="1786F243" w14:textId="77777777" w:rsidR="00C274B6" w:rsidRPr="00CA4530" w:rsidRDefault="00A17AF9">
      <w:pPr>
        <w:spacing w:line="312" w:lineRule="auto"/>
        <w:ind w:firstLineChars="200" w:firstLine="420"/>
        <w:jc w:val="left"/>
        <w:rPr>
          <w:kern w:val="0"/>
          <w:szCs w:val="21"/>
        </w:rPr>
      </w:pPr>
      <w:r w:rsidRPr="00CA4530">
        <w:rPr>
          <w:kern w:val="0"/>
          <w:szCs w:val="21"/>
        </w:rPr>
        <w:t>3.</w:t>
      </w:r>
      <w:r w:rsidRPr="00CA4530">
        <w:rPr>
          <w:rFonts w:hint="eastAsia"/>
          <w:kern w:val="0"/>
          <w:szCs w:val="21"/>
        </w:rPr>
        <w:t>本项目的</w:t>
      </w:r>
      <w:r w:rsidRPr="00CA4530">
        <w:rPr>
          <w:kern w:val="0"/>
          <w:szCs w:val="21"/>
        </w:rPr>
        <w:t>特定资格</w:t>
      </w:r>
      <w:r w:rsidRPr="00CA4530">
        <w:rPr>
          <w:rFonts w:hint="eastAsia"/>
          <w:kern w:val="0"/>
          <w:szCs w:val="21"/>
        </w:rPr>
        <w:t>要求</w:t>
      </w:r>
    </w:p>
    <w:p w14:paraId="2F08B707" w14:textId="77777777" w:rsidR="00C274B6" w:rsidRPr="00CA4530" w:rsidRDefault="00A17AF9">
      <w:pPr>
        <w:spacing w:line="312" w:lineRule="auto"/>
        <w:ind w:firstLineChars="200" w:firstLine="420"/>
        <w:jc w:val="left"/>
        <w:rPr>
          <w:kern w:val="0"/>
          <w:szCs w:val="21"/>
        </w:rPr>
      </w:pPr>
      <w:r w:rsidRPr="00CA4530">
        <w:rPr>
          <w:kern w:val="0"/>
          <w:szCs w:val="21"/>
        </w:rPr>
        <w:t>（</w:t>
      </w:r>
      <w:r w:rsidRPr="00CA4530">
        <w:rPr>
          <w:kern w:val="0"/>
          <w:szCs w:val="21"/>
        </w:rPr>
        <w:t>1</w:t>
      </w:r>
      <w:r w:rsidRPr="00CA4530">
        <w:rPr>
          <w:kern w:val="0"/>
          <w:szCs w:val="21"/>
        </w:rPr>
        <w:t>）资质要求：无。</w:t>
      </w:r>
    </w:p>
    <w:p w14:paraId="7C625457" w14:textId="77777777" w:rsidR="00C274B6" w:rsidRPr="00CA4530" w:rsidRDefault="00A17AF9">
      <w:pPr>
        <w:spacing w:line="312" w:lineRule="auto"/>
        <w:ind w:firstLineChars="200" w:firstLine="420"/>
        <w:jc w:val="left"/>
        <w:rPr>
          <w:kern w:val="0"/>
          <w:szCs w:val="21"/>
        </w:rPr>
      </w:pPr>
      <w:r w:rsidRPr="00CA4530">
        <w:rPr>
          <w:kern w:val="0"/>
          <w:szCs w:val="21"/>
        </w:rPr>
        <w:t>（</w:t>
      </w:r>
      <w:r w:rsidRPr="00CA4530">
        <w:rPr>
          <w:kern w:val="0"/>
          <w:szCs w:val="21"/>
        </w:rPr>
        <w:t>2</w:t>
      </w:r>
      <w:r w:rsidRPr="00CA4530">
        <w:rPr>
          <w:kern w:val="0"/>
          <w:szCs w:val="21"/>
        </w:rPr>
        <w:t>）业绩要求：无。</w:t>
      </w:r>
    </w:p>
    <w:p w14:paraId="634A94C6"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w:t>
      </w:r>
      <w:r w:rsidRPr="00CA4530">
        <w:rPr>
          <w:kern w:val="0"/>
          <w:szCs w:val="21"/>
        </w:rPr>
        <w:t>3</w:t>
      </w:r>
      <w:r w:rsidRPr="00CA4530">
        <w:rPr>
          <w:rFonts w:hint="eastAsia"/>
          <w:kern w:val="0"/>
          <w:szCs w:val="21"/>
        </w:rPr>
        <w:t>）</w:t>
      </w:r>
      <w:r w:rsidRPr="00CA4530">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CA4530">
        <w:rPr>
          <w:rFonts w:hint="eastAsia"/>
          <w:kern w:val="0"/>
          <w:szCs w:val="21"/>
        </w:rPr>
        <w:t>本</w:t>
      </w:r>
      <w:r w:rsidRPr="00CA4530">
        <w:rPr>
          <w:kern w:val="0"/>
          <w:szCs w:val="21"/>
        </w:rPr>
        <w:t>项目的采购活动</w:t>
      </w:r>
      <w:r w:rsidRPr="00CA4530">
        <w:rPr>
          <w:rFonts w:hint="eastAsia"/>
          <w:kern w:val="0"/>
          <w:szCs w:val="21"/>
        </w:rPr>
        <w:t>。</w:t>
      </w:r>
    </w:p>
    <w:p w14:paraId="3F3A63D8"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w:t>
      </w:r>
      <w:r w:rsidRPr="00CA4530">
        <w:rPr>
          <w:kern w:val="0"/>
          <w:szCs w:val="21"/>
        </w:rPr>
        <w:t>4</w:t>
      </w:r>
      <w:r w:rsidRPr="00CA4530">
        <w:rPr>
          <w:rFonts w:hint="eastAsia"/>
          <w:kern w:val="0"/>
          <w:szCs w:val="21"/>
        </w:rPr>
        <w:t>）</w:t>
      </w:r>
      <w:r w:rsidRPr="00CA4530">
        <w:rPr>
          <w:kern w:val="0"/>
          <w:szCs w:val="21"/>
        </w:rPr>
        <w:t>未被列入失信被执行人、重大税收违法失信主体、政府采购严重违法失信行为记录名单。</w:t>
      </w:r>
    </w:p>
    <w:p w14:paraId="3E152F3C"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w:t>
      </w:r>
      <w:r w:rsidRPr="00CA4530">
        <w:rPr>
          <w:kern w:val="0"/>
          <w:szCs w:val="21"/>
        </w:rPr>
        <w:t>5</w:t>
      </w:r>
      <w:r w:rsidRPr="00CA4530">
        <w:rPr>
          <w:rFonts w:hint="eastAsia"/>
          <w:kern w:val="0"/>
          <w:szCs w:val="21"/>
        </w:rPr>
        <w:t>）本项目不允许分公司参与投标。</w:t>
      </w:r>
    </w:p>
    <w:p w14:paraId="4DC1DB80" w14:textId="77777777" w:rsidR="00C274B6" w:rsidRPr="00CA4530" w:rsidRDefault="00A17AF9">
      <w:pPr>
        <w:spacing w:line="312" w:lineRule="auto"/>
        <w:ind w:firstLineChars="200" w:firstLine="420"/>
        <w:jc w:val="left"/>
        <w:rPr>
          <w:kern w:val="0"/>
          <w:szCs w:val="21"/>
        </w:rPr>
      </w:pPr>
      <w:bookmarkStart w:id="12" w:name="_Hlk132878178"/>
      <w:r w:rsidRPr="00CA4530">
        <w:rPr>
          <w:rFonts w:hint="eastAsia"/>
          <w:kern w:val="0"/>
          <w:szCs w:val="21"/>
        </w:rPr>
        <w:t>（</w:t>
      </w:r>
      <w:r w:rsidRPr="00CA4530">
        <w:rPr>
          <w:kern w:val="0"/>
          <w:szCs w:val="21"/>
        </w:rPr>
        <w:t>6</w:t>
      </w:r>
      <w:r w:rsidRPr="00CA4530">
        <w:rPr>
          <w:rFonts w:hint="eastAsia"/>
          <w:kern w:val="0"/>
          <w:szCs w:val="21"/>
        </w:rPr>
        <w:t>）本项目不允许分包。</w:t>
      </w:r>
    </w:p>
    <w:p w14:paraId="210E9B03" w14:textId="77777777" w:rsidR="00C274B6" w:rsidRPr="00CA4530" w:rsidRDefault="00A17AF9">
      <w:pPr>
        <w:spacing w:line="312" w:lineRule="auto"/>
        <w:ind w:firstLineChars="200" w:firstLine="420"/>
        <w:jc w:val="left"/>
        <w:rPr>
          <w:kern w:val="0"/>
          <w:szCs w:val="21"/>
        </w:rPr>
      </w:pPr>
      <w:r w:rsidRPr="00CA4530">
        <w:rPr>
          <w:rFonts w:hint="eastAsia"/>
          <w:szCs w:val="21"/>
        </w:rPr>
        <w:t>（</w:t>
      </w:r>
      <w:r w:rsidRPr="00CA4530">
        <w:rPr>
          <w:szCs w:val="21"/>
        </w:rPr>
        <w:t>7</w:t>
      </w:r>
      <w:r w:rsidRPr="00CA4530">
        <w:rPr>
          <w:rFonts w:hint="eastAsia"/>
          <w:szCs w:val="21"/>
        </w:rPr>
        <w:t>）</w:t>
      </w:r>
      <w:r w:rsidRPr="00CA4530">
        <w:rPr>
          <w:kern w:val="0"/>
          <w:szCs w:val="21"/>
        </w:rPr>
        <w:t>本项目不接受联合体投标。</w:t>
      </w:r>
    </w:p>
    <w:p w14:paraId="485D8FF1"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w:t>
      </w:r>
      <w:r w:rsidRPr="00CA4530">
        <w:rPr>
          <w:kern w:val="0"/>
          <w:szCs w:val="21"/>
        </w:rPr>
        <w:t>8</w:t>
      </w:r>
      <w:r w:rsidRPr="00CA4530">
        <w:rPr>
          <w:rFonts w:hint="eastAsia"/>
          <w:kern w:val="0"/>
          <w:szCs w:val="21"/>
        </w:rPr>
        <w:t>）</w:t>
      </w:r>
      <w:r w:rsidRPr="00CA4530">
        <w:rPr>
          <w:kern w:val="0"/>
          <w:szCs w:val="21"/>
        </w:rPr>
        <w:t>按照招标公告的规定获得招标文件。</w:t>
      </w:r>
      <w:r w:rsidRPr="00CA4530">
        <w:rPr>
          <w:rFonts w:hint="eastAsia"/>
          <w:kern w:val="0"/>
          <w:szCs w:val="21"/>
        </w:rPr>
        <w:t>招标文件有规定时按要求提交投标保证金。</w:t>
      </w:r>
    </w:p>
    <w:bookmarkEnd w:id="12"/>
    <w:p w14:paraId="5402823C" w14:textId="77777777" w:rsidR="00C274B6" w:rsidRPr="00CA4530" w:rsidRDefault="00A17AF9">
      <w:pPr>
        <w:spacing w:line="312" w:lineRule="auto"/>
        <w:ind w:firstLineChars="200" w:firstLine="442"/>
        <w:jc w:val="left"/>
        <w:rPr>
          <w:b/>
          <w:bCs/>
          <w:kern w:val="0"/>
          <w:sz w:val="22"/>
          <w:szCs w:val="22"/>
        </w:rPr>
      </w:pPr>
      <w:r w:rsidRPr="00CA4530">
        <w:rPr>
          <w:rFonts w:hint="eastAsia"/>
          <w:b/>
          <w:bCs/>
          <w:kern w:val="0"/>
          <w:sz w:val="22"/>
          <w:szCs w:val="22"/>
        </w:rPr>
        <w:t>三、获取招标文件</w:t>
      </w:r>
    </w:p>
    <w:p w14:paraId="7F4B16CD" w14:textId="1302C356" w:rsidR="00C274B6" w:rsidRPr="00CA4530" w:rsidRDefault="00A17AF9">
      <w:pPr>
        <w:spacing w:line="312" w:lineRule="auto"/>
        <w:ind w:firstLineChars="200" w:firstLine="420"/>
        <w:jc w:val="left"/>
      </w:pPr>
      <w:r w:rsidRPr="00CA4530">
        <w:rPr>
          <w:rFonts w:hint="eastAsia"/>
        </w:rPr>
        <w:t>时间：</w:t>
      </w:r>
      <w:r w:rsidRPr="00CA4530">
        <w:rPr>
          <w:u w:val="single"/>
        </w:rPr>
        <w:t>20</w:t>
      </w:r>
      <w:r w:rsidRPr="00CA4530">
        <w:rPr>
          <w:rFonts w:hint="eastAsia"/>
          <w:u w:val="single"/>
        </w:rPr>
        <w:t>2</w:t>
      </w:r>
      <w:r w:rsidR="003E7D84" w:rsidRPr="00CA4530">
        <w:rPr>
          <w:rFonts w:hint="eastAsia"/>
          <w:u w:val="single"/>
        </w:rPr>
        <w:t>5</w:t>
      </w:r>
      <w:r w:rsidRPr="00CA4530">
        <w:rPr>
          <w:rFonts w:hint="eastAsia"/>
          <w:u w:val="single"/>
        </w:rPr>
        <w:t>年</w:t>
      </w:r>
      <w:r w:rsidR="007C7441" w:rsidRPr="00CA4530">
        <w:rPr>
          <w:rFonts w:hint="eastAsia"/>
          <w:kern w:val="0"/>
          <w:szCs w:val="21"/>
          <w:u w:val="single"/>
        </w:rPr>
        <w:t>3</w:t>
      </w:r>
      <w:r w:rsidRPr="00CA4530">
        <w:rPr>
          <w:rFonts w:hint="eastAsia"/>
          <w:u w:val="single"/>
        </w:rPr>
        <w:t>月</w:t>
      </w:r>
      <w:r w:rsidR="008E2AE9">
        <w:rPr>
          <w:rFonts w:hint="eastAsia"/>
          <w:kern w:val="0"/>
          <w:szCs w:val="21"/>
          <w:u w:val="single"/>
        </w:rPr>
        <w:t>5</w:t>
      </w:r>
      <w:r w:rsidRPr="00CA4530">
        <w:rPr>
          <w:rFonts w:hint="eastAsia"/>
          <w:u w:val="single"/>
        </w:rPr>
        <w:t>日起至</w:t>
      </w:r>
      <w:r w:rsidRPr="00CA4530">
        <w:rPr>
          <w:rFonts w:hint="eastAsia"/>
          <w:u w:val="single"/>
        </w:rPr>
        <w:t>2</w:t>
      </w:r>
      <w:r w:rsidRPr="00CA4530">
        <w:rPr>
          <w:u w:val="single"/>
        </w:rPr>
        <w:t>0</w:t>
      </w:r>
      <w:r w:rsidRPr="00CA4530">
        <w:rPr>
          <w:rFonts w:hint="eastAsia"/>
          <w:u w:val="single"/>
        </w:rPr>
        <w:t>2</w:t>
      </w:r>
      <w:r w:rsidR="003E7D84" w:rsidRPr="00CA4530">
        <w:rPr>
          <w:rFonts w:hint="eastAsia"/>
          <w:u w:val="single"/>
        </w:rPr>
        <w:t>5</w:t>
      </w:r>
      <w:r w:rsidRPr="00CA4530">
        <w:rPr>
          <w:rFonts w:hint="eastAsia"/>
          <w:u w:val="single"/>
        </w:rPr>
        <w:t>年</w:t>
      </w:r>
      <w:r w:rsidR="007C7441" w:rsidRPr="00CA4530">
        <w:rPr>
          <w:rFonts w:hint="eastAsia"/>
          <w:kern w:val="0"/>
          <w:szCs w:val="21"/>
          <w:u w:val="single"/>
        </w:rPr>
        <w:t>3</w:t>
      </w:r>
      <w:r w:rsidRPr="00CA4530">
        <w:rPr>
          <w:rFonts w:hint="eastAsia"/>
          <w:u w:val="single"/>
        </w:rPr>
        <w:t>月</w:t>
      </w:r>
      <w:r w:rsidR="008E2AE9">
        <w:rPr>
          <w:rFonts w:hint="eastAsia"/>
          <w:kern w:val="0"/>
          <w:szCs w:val="21"/>
          <w:u w:val="single"/>
        </w:rPr>
        <w:t>12</w:t>
      </w:r>
      <w:r w:rsidRPr="00CA4530">
        <w:rPr>
          <w:rFonts w:hint="eastAsia"/>
          <w:u w:val="single"/>
        </w:rPr>
        <w:t>日</w:t>
      </w:r>
      <w:r w:rsidRPr="00CA4530">
        <w:rPr>
          <w:rFonts w:hint="eastAsia"/>
        </w:rPr>
        <w:t>，每天上午</w:t>
      </w:r>
      <w:r w:rsidRPr="00CA4530">
        <w:rPr>
          <w:rFonts w:hint="eastAsia"/>
        </w:rPr>
        <w:t>00:00</w:t>
      </w:r>
      <w:r w:rsidRPr="00CA4530">
        <w:rPr>
          <w:rFonts w:hint="eastAsia"/>
        </w:rPr>
        <w:t>至</w:t>
      </w:r>
      <w:r w:rsidRPr="00CA4530">
        <w:rPr>
          <w:rFonts w:hint="eastAsia"/>
        </w:rPr>
        <w:t>12:00</w:t>
      </w:r>
      <w:r w:rsidRPr="00CA4530">
        <w:rPr>
          <w:rFonts w:hint="eastAsia"/>
        </w:rPr>
        <w:t>，下午</w:t>
      </w:r>
      <w:r w:rsidRPr="00CA4530">
        <w:rPr>
          <w:rFonts w:hint="eastAsia"/>
        </w:rPr>
        <w:t>12:00</w:t>
      </w:r>
      <w:r w:rsidRPr="00CA4530">
        <w:rPr>
          <w:rFonts w:hint="eastAsia"/>
        </w:rPr>
        <w:t>至</w:t>
      </w:r>
      <w:r w:rsidRPr="00CA4530">
        <w:rPr>
          <w:rFonts w:hint="eastAsia"/>
        </w:rPr>
        <w:t>23:59</w:t>
      </w:r>
      <w:r w:rsidRPr="00CA4530">
        <w:rPr>
          <w:rFonts w:hint="eastAsia"/>
        </w:rPr>
        <w:lastRenderedPageBreak/>
        <w:t>（北京时间，法定节假日除外）</w:t>
      </w:r>
    </w:p>
    <w:p w14:paraId="7EB6C2F6" w14:textId="77777777" w:rsidR="00C274B6" w:rsidRPr="00CA4530" w:rsidRDefault="00A17AF9">
      <w:pPr>
        <w:spacing w:line="312" w:lineRule="auto"/>
        <w:ind w:firstLineChars="200" w:firstLine="420"/>
        <w:jc w:val="left"/>
        <w:rPr>
          <w:szCs w:val="21"/>
        </w:rPr>
      </w:pPr>
      <w:r w:rsidRPr="00CA4530">
        <w:rPr>
          <w:rFonts w:hint="eastAsia"/>
        </w:rPr>
        <w:t>地点（网址）：</w:t>
      </w:r>
      <w:bookmarkStart w:id="13" w:name="_Hlk132878204"/>
      <w:bookmarkStart w:id="14" w:name="_Hlk132880625"/>
      <w:r w:rsidRPr="00CA4530">
        <w:rPr>
          <w:rFonts w:ascii="Arial" w:hAnsi="Arial" w:cs="Arial"/>
          <w:kern w:val="0"/>
          <w:szCs w:val="21"/>
        </w:rPr>
        <w:t>广西政府采购云平台</w:t>
      </w:r>
      <w:r w:rsidRPr="00CA4530">
        <w:rPr>
          <w:rFonts w:ascii="Arial" w:hAnsi="Arial" w:cs="Arial"/>
          <w:kern w:val="0"/>
          <w:szCs w:val="21"/>
        </w:rPr>
        <w:t xml:space="preserve"> </w:t>
      </w:r>
      <w:bookmarkEnd w:id="13"/>
      <w:bookmarkEnd w:id="14"/>
      <w:r w:rsidRPr="00CA4530">
        <w:rPr>
          <w:rFonts w:hint="eastAsia"/>
          <w:szCs w:val="21"/>
        </w:rPr>
        <w:t>（</w:t>
      </w:r>
      <w:hyperlink r:id="rId14" w:history="1">
        <w:r w:rsidRPr="00CA4530">
          <w:rPr>
            <w:rStyle w:val="aff8"/>
            <w:color w:val="auto"/>
            <w:szCs w:val="21"/>
          </w:rPr>
          <w:t>https://www.gcy.zfcg.gxzf.gov.cn/</w:t>
        </w:r>
      </w:hyperlink>
      <w:r w:rsidRPr="00CA4530">
        <w:rPr>
          <w:rFonts w:hint="eastAsia"/>
          <w:szCs w:val="21"/>
        </w:rPr>
        <w:t>）</w:t>
      </w:r>
    </w:p>
    <w:p w14:paraId="44624763" w14:textId="77777777" w:rsidR="00C274B6" w:rsidRPr="00CA4530" w:rsidRDefault="00A17AF9">
      <w:pPr>
        <w:spacing w:line="312" w:lineRule="auto"/>
        <w:ind w:firstLineChars="200" w:firstLine="420"/>
        <w:jc w:val="left"/>
        <w:rPr>
          <w:szCs w:val="21"/>
        </w:rPr>
      </w:pPr>
      <w:r w:rsidRPr="00CA4530">
        <w:rPr>
          <w:rFonts w:hint="eastAsia"/>
          <w:szCs w:val="21"/>
        </w:rPr>
        <w:t>方式：</w:t>
      </w:r>
      <w:bookmarkStart w:id="15" w:name="_Hlk132878211"/>
      <w:bookmarkStart w:id="16" w:name="_Hlk132880632"/>
      <w:r w:rsidRPr="00CA4530">
        <w:rPr>
          <w:rFonts w:hint="eastAsia"/>
          <w:szCs w:val="21"/>
        </w:rPr>
        <w:t>供应商登录广西政府采购云平台在线申请获取采购文件（进入“项目采购”应用，在获取采购文件菜单中选择项目，申请获取采购文件）</w:t>
      </w:r>
      <w:bookmarkEnd w:id="15"/>
    </w:p>
    <w:bookmarkEnd w:id="16"/>
    <w:p w14:paraId="095969B9" w14:textId="77777777" w:rsidR="00C274B6" w:rsidRPr="00CA4530" w:rsidRDefault="00A17AF9">
      <w:pPr>
        <w:spacing w:line="312" w:lineRule="auto"/>
        <w:ind w:firstLineChars="200" w:firstLine="420"/>
        <w:jc w:val="left"/>
      </w:pPr>
      <w:r w:rsidRPr="00CA4530">
        <w:rPr>
          <w:rFonts w:hint="eastAsia"/>
        </w:rPr>
        <w:t>售价（元）：</w:t>
      </w:r>
      <w:r w:rsidRPr="00CA4530">
        <w:t>0</w:t>
      </w:r>
    </w:p>
    <w:p w14:paraId="46399FFE" w14:textId="77777777" w:rsidR="00C274B6" w:rsidRPr="00CA4530" w:rsidRDefault="00A17AF9">
      <w:pPr>
        <w:spacing w:line="312" w:lineRule="auto"/>
        <w:ind w:firstLineChars="200" w:firstLine="442"/>
        <w:jc w:val="left"/>
        <w:rPr>
          <w:b/>
          <w:bCs/>
          <w:kern w:val="0"/>
          <w:sz w:val="22"/>
          <w:szCs w:val="22"/>
        </w:rPr>
      </w:pPr>
      <w:r w:rsidRPr="00CA4530">
        <w:rPr>
          <w:rFonts w:hint="eastAsia"/>
          <w:b/>
          <w:bCs/>
          <w:kern w:val="0"/>
          <w:sz w:val="22"/>
          <w:szCs w:val="22"/>
        </w:rPr>
        <w:t>四、提交投标文件截止时间、开标时间和地点</w:t>
      </w:r>
    </w:p>
    <w:p w14:paraId="2BBBBF8C" w14:textId="695C3EE6" w:rsidR="00C274B6" w:rsidRPr="00CA4530" w:rsidRDefault="00A17AF9">
      <w:pPr>
        <w:spacing w:line="312" w:lineRule="auto"/>
        <w:ind w:firstLineChars="200" w:firstLine="420"/>
        <w:jc w:val="left"/>
        <w:rPr>
          <w:kern w:val="0"/>
          <w:szCs w:val="21"/>
        </w:rPr>
      </w:pPr>
      <w:r w:rsidRPr="00CA4530">
        <w:rPr>
          <w:rFonts w:hint="eastAsia"/>
          <w:kern w:val="0"/>
          <w:szCs w:val="21"/>
        </w:rPr>
        <w:t>提交投标文件截止时间：</w:t>
      </w:r>
      <w:r w:rsidRPr="00CA4530">
        <w:rPr>
          <w:kern w:val="0"/>
          <w:szCs w:val="21"/>
          <w:u w:val="single"/>
        </w:rPr>
        <w:t>20</w:t>
      </w:r>
      <w:r w:rsidRPr="00CA4530">
        <w:rPr>
          <w:rFonts w:hint="eastAsia"/>
          <w:kern w:val="0"/>
          <w:szCs w:val="21"/>
          <w:u w:val="single"/>
        </w:rPr>
        <w:t>2</w:t>
      </w:r>
      <w:r w:rsidR="003E7D84" w:rsidRPr="00CA4530">
        <w:rPr>
          <w:rFonts w:hint="eastAsia"/>
          <w:kern w:val="0"/>
          <w:szCs w:val="21"/>
          <w:u w:val="single"/>
        </w:rPr>
        <w:t>5</w:t>
      </w:r>
      <w:r w:rsidRPr="00CA4530">
        <w:rPr>
          <w:kern w:val="0"/>
          <w:szCs w:val="21"/>
          <w:u w:val="single"/>
        </w:rPr>
        <w:t>年</w:t>
      </w:r>
      <w:r w:rsidR="007C7441" w:rsidRPr="00CA4530">
        <w:rPr>
          <w:rFonts w:hint="eastAsia"/>
          <w:kern w:val="0"/>
          <w:szCs w:val="21"/>
          <w:u w:val="single"/>
        </w:rPr>
        <w:t>3</w:t>
      </w:r>
      <w:r w:rsidRPr="00CA4530">
        <w:rPr>
          <w:kern w:val="0"/>
          <w:szCs w:val="21"/>
          <w:u w:val="single"/>
        </w:rPr>
        <w:t>月</w:t>
      </w:r>
      <w:r w:rsidR="008E2AE9">
        <w:rPr>
          <w:rFonts w:hint="eastAsia"/>
          <w:kern w:val="0"/>
          <w:szCs w:val="21"/>
          <w:u w:val="single"/>
        </w:rPr>
        <w:t>26</w:t>
      </w:r>
      <w:r w:rsidRPr="00CA4530">
        <w:rPr>
          <w:kern w:val="0"/>
          <w:szCs w:val="21"/>
          <w:u w:val="single"/>
        </w:rPr>
        <w:t>日</w:t>
      </w:r>
      <w:r w:rsidRPr="00CA4530">
        <w:rPr>
          <w:kern w:val="0"/>
          <w:szCs w:val="21"/>
          <w:u w:val="single"/>
        </w:rPr>
        <w:t>09:30</w:t>
      </w:r>
      <w:r w:rsidRPr="00CA4530">
        <w:rPr>
          <w:rFonts w:hint="eastAsia"/>
          <w:kern w:val="0"/>
          <w:szCs w:val="21"/>
          <w:u w:val="single"/>
        </w:rPr>
        <w:t>（北京时间）</w:t>
      </w:r>
    </w:p>
    <w:p w14:paraId="5CB02364"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投标地点（网址）：</w:t>
      </w:r>
      <w:r w:rsidRPr="00CA4530">
        <w:rPr>
          <w:rFonts w:hint="eastAsia"/>
          <w:szCs w:val="21"/>
        </w:rPr>
        <w:t xml:space="preserve"> </w:t>
      </w:r>
      <w:r w:rsidRPr="00CA4530">
        <w:rPr>
          <w:rFonts w:hint="eastAsia"/>
          <w:szCs w:val="21"/>
        </w:rPr>
        <w:t>本项目为全流程电子化项目，没有现场递交投标文件及现场开标环节，通过广西政府采购云平台（</w:t>
      </w:r>
      <w:r w:rsidRPr="00CA4530">
        <w:rPr>
          <w:rFonts w:hint="eastAsia"/>
          <w:szCs w:val="21"/>
        </w:rPr>
        <w:t>https://www.gcy.zfcg.gxzf.gov.cn/</w:t>
      </w:r>
      <w:r w:rsidRPr="00CA4530">
        <w:rPr>
          <w:rFonts w:hint="eastAsia"/>
          <w:szCs w:val="21"/>
        </w:rPr>
        <w:t>）实行在线电子投标，供应商应先安装广西政府采购云平台新版客户端（请自行前往广西政府采购网</w:t>
      </w:r>
      <w:r w:rsidRPr="00CA4530">
        <w:rPr>
          <w:rFonts w:hint="eastAsia"/>
          <w:szCs w:val="21"/>
        </w:rPr>
        <w:t>-</w:t>
      </w:r>
      <w:r w:rsidRPr="00CA4530">
        <w:rPr>
          <w:rFonts w:hint="eastAsia"/>
          <w:szCs w:val="21"/>
        </w:rPr>
        <w:t>办事服务</w:t>
      </w:r>
      <w:r w:rsidRPr="00CA4530">
        <w:rPr>
          <w:rFonts w:hint="eastAsia"/>
          <w:szCs w:val="21"/>
        </w:rPr>
        <w:t>-</w:t>
      </w:r>
      <w:r w:rsidRPr="00CA4530">
        <w:rPr>
          <w:rFonts w:hint="eastAsia"/>
          <w:szCs w:val="21"/>
        </w:rPr>
        <w:t>下载专区进行下载），并按照本项目招标文件和广西政府采购云平台的要求使用</w:t>
      </w:r>
      <w:r w:rsidRPr="00CA4530">
        <w:rPr>
          <w:rFonts w:hint="eastAsia"/>
          <w:szCs w:val="21"/>
        </w:rPr>
        <w:t>CA</w:t>
      </w:r>
      <w:r w:rsidRPr="00CA4530">
        <w:rPr>
          <w:rFonts w:hint="eastAsia"/>
          <w:szCs w:val="21"/>
        </w:rPr>
        <w:t>认证编制、加密投标文件后在投标截止时间前上传至</w:t>
      </w:r>
      <w:r w:rsidRPr="00CA4530">
        <w:rPr>
          <w:rFonts w:hint="eastAsia"/>
          <w:szCs w:val="21"/>
        </w:rPr>
        <w:t xml:space="preserve"> </w:t>
      </w:r>
      <w:r w:rsidRPr="00CA4530">
        <w:rPr>
          <w:rFonts w:hint="eastAsia"/>
          <w:szCs w:val="21"/>
        </w:rPr>
        <w:t>广西政府采购云平台，供应商在广西政府采购云平台提交电子版投标文件时，请填写参加远程开标活动经办人联系方式。</w:t>
      </w:r>
    </w:p>
    <w:p w14:paraId="6C4AA2BE" w14:textId="6B8F64D3" w:rsidR="00C274B6" w:rsidRPr="00CA4530" w:rsidRDefault="00A17AF9">
      <w:pPr>
        <w:spacing w:line="312" w:lineRule="auto"/>
        <w:ind w:firstLineChars="200" w:firstLine="420"/>
        <w:jc w:val="left"/>
        <w:rPr>
          <w:kern w:val="0"/>
          <w:szCs w:val="21"/>
          <w:u w:val="single"/>
        </w:rPr>
      </w:pPr>
      <w:r w:rsidRPr="00CA4530">
        <w:rPr>
          <w:rFonts w:hint="eastAsia"/>
          <w:kern w:val="0"/>
          <w:szCs w:val="21"/>
        </w:rPr>
        <w:t>开标时间：</w:t>
      </w:r>
      <w:r w:rsidRPr="00CA4530">
        <w:rPr>
          <w:kern w:val="0"/>
          <w:szCs w:val="21"/>
          <w:u w:val="single"/>
        </w:rPr>
        <w:t>20</w:t>
      </w:r>
      <w:r w:rsidRPr="00CA4530">
        <w:rPr>
          <w:rFonts w:hint="eastAsia"/>
          <w:kern w:val="0"/>
          <w:szCs w:val="21"/>
          <w:u w:val="single"/>
        </w:rPr>
        <w:t>2</w:t>
      </w:r>
      <w:r w:rsidR="003E7D84" w:rsidRPr="00CA4530">
        <w:rPr>
          <w:rFonts w:hint="eastAsia"/>
          <w:kern w:val="0"/>
          <w:szCs w:val="21"/>
          <w:u w:val="single"/>
        </w:rPr>
        <w:t>5</w:t>
      </w:r>
      <w:r w:rsidRPr="00CA4530">
        <w:rPr>
          <w:kern w:val="0"/>
          <w:szCs w:val="21"/>
          <w:u w:val="single"/>
        </w:rPr>
        <w:t>年</w:t>
      </w:r>
      <w:r w:rsidR="007C7441" w:rsidRPr="00CA4530">
        <w:rPr>
          <w:rFonts w:hint="eastAsia"/>
          <w:kern w:val="0"/>
          <w:szCs w:val="21"/>
          <w:u w:val="single"/>
        </w:rPr>
        <w:t>3</w:t>
      </w:r>
      <w:r w:rsidR="007C7441" w:rsidRPr="00CA4530">
        <w:rPr>
          <w:kern w:val="0"/>
          <w:szCs w:val="21"/>
          <w:u w:val="single"/>
        </w:rPr>
        <w:t>月</w:t>
      </w:r>
      <w:r w:rsidR="008E2AE9">
        <w:rPr>
          <w:rFonts w:hint="eastAsia"/>
          <w:kern w:val="0"/>
          <w:szCs w:val="21"/>
          <w:u w:val="single"/>
        </w:rPr>
        <w:t>26</w:t>
      </w:r>
      <w:r w:rsidR="007C7441" w:rsidRPr="00CA4530">
        <w:rPr>
          <w:kern w:val="0"/>
          <w:szCs w:val="21"/>
          <w:u w:val="single"/>
        </w:rPr>
        <w:t>日</w:t>
      </w:r>
      <w:r w:rsidRPr="00CA4530">
        <w:rPr>
          <w:kern w:val="0"/>
          <w:szCs w:val="21"/>
          <w:u w:val="single"/>
        </w:rPr>
        <w:t>09:30</w:t>
      </w:r>
      <w:r w:rsidRPr="00CA4530">
        <w:rPr>
          <w:rFonts w:hint="eastAsia"/>
          <w:kern w:val="0"/>
          <w:szCs w:val="21"/>
          <w:u w:val="single"/>
        </w:rPr>
        <w:t>（北京时间）</w:t>
      </w:r>
    </w:p>
    <w:p w14:paraId="0652570D" w14:textId="77777777" w:rsidR="00C274B6" w:rsidRPr="00CA4530" w:rsidRDefault="00A17AF9">
      <w:pPr>
        <w:spacing w:line="312" w:lineRule="auto"/>
        <w:ind w:firstLineChars="200" w:firstLine="420"/>
        <w:jc w:val="left"/>
        <w:rPr>
          <w:szCs w:val="21"/>
        </w:rPr>
      </w:pPr>
      <w:r w:rsidRPr="00CA4530">
        <w:rPr>
          <w:rFonts w:hint="eastAsia"/>
          <w:kern w:val="0"/>
          <w:szCs w:val="21"/>
        </w:rPr>
        <w:t>开标地点：</w:t>
      </w:r>
      <w:bookmarkStart w:id="17" w:name="_Hlk88997106"/>
      <w:r w:rsidRPr="00CA4530">
        <w:rPr>
          <w:rFonts w:hint="eastAsia"/>
          <w:szCs w:val="21"/>
        </w:rPr>
        <w:t>供应商登录广西政府采购云平台电子开标大厅开标。</w:t>
      </w:r>
      <w:bookmarkEnd w:id="17"/>
    </w:p>
    <w:p w14:paraId="1FE2434C" w14:textId="77777777" w:rsidR="00C274B6" w:rsidRPr="00CA4530" w:rsidRDefault="00A17AF9">
      <w:pPr>
        <w:spacing w:line="312" w:lineRule="auto"/>
        <w:ind w:firstLineChars="200" w:firstLine="442"/>
        <w:jc w:val="left"/>
        <w:rPr>
          <w:b/>
          <w:bCs/>
          <w:kern w:val="0"/>
          <w:sz w:val="22"/>
          <w:szCs w:val="22"/>
        </w:rPr>
      </w:pPr>
      <w:r w:rsidRPr="00CA4530">
        <w:rPr>
          <w:rFonts w:hint="eastAsia"/>
          <w:b/>
          <w:bCs/>
          <w:kern w:val="0"/>
          <w:sz w:val="22"/>
          <w:szCs w:val="22"/>
        </w:rPr>
        <w:t>五、公告期限</w:t>
      </w:r>
    </w:p>
    <w:p w14:paraId="463C8F94"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自本公告发布之日起</w:t>
      </w:r>
      <w:r w:rsidRPr="00CA4530">
        <w:rPr>
          <w:rFonts w:hint="eastAsia"/>
          <w:kern w:val="0"/>
          <w:szCs w:val="21"/>
        </w:rPr>
        <w:t>5</w:t>
      </w:r>
      <w:r w:rsidRPr="00CA4530">
        <w:rPr>
          <w:rFonts w:hint="eastAsia"/>
          <w:kern w:val="0"/>
          <w:szCs w:val="21"/>
        </w:rPr>
        <w:t>个工作日。</w:t>
      </w:r>
    </w:p>
    <w:p w14:paraId="1C5CF9DC" w14:textId="77777777" w:rsidR="00C274B6" w:rsidRPr="00CA4530" w:rsidRDefault="00A17AF9">
      <w:pPr>
        <w:spacing w:line="312" w:lineRule="auto"/>
        <w:ind w:firstLineChars="200" w:firstLine="442"/>
        <w:jc w:val="left"/>
        <w:rPr>
          <w:b/>
          <w:bCs/>
          <w:kern w:val="0"/>
          <w:sz w:val="22"/>
          <w:szCs w:val="22"/>
        </w:rPr>
      </w:pPr>
      <w:r w:rsidRPr="00CA4530">
        <w:rPr>
          <w:rFonts w:hint="eastAsia"/>
          <w:b/>
          <w:bCs/>
          <w:kern w:val="0"/>
          <w:sz w:val="22"/>
          <w:szCs w:val="22"/>
        </w:rPr>
        <w:t>六、其他补充事宜</w:t>
      </w:r>
    </w:p>
    <w:p w14:paraId="35EA1F46"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1.</w:t>
      </w:r>
      <w:r w:rsidRPr="00CA4530">
        <w:rPr>
          <w:rFonts w:hint="eastAsia"/>
          <w:kern w:val="0"/>
          <w:szCs w:val="21"/>
        </w:rPr>
        <w:t>公告发布媒体：广西壮族自治区政府采购网、中国政府采购网、广西壮族自治区公共资源交易中心官网</w:t>
      </w:r>
    </w:p>
    <w:p w14:paraId="71BE9CAA"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2</w:t>
      </w:r>
      <w:r w:rsidRPr="00CA4530">
        <w:rPr>
          <w:kern w:val="0"/>
          <w:szCs w:val="21"/>
        </w:rPr>
        <w:t>.</w:t>
      </w:r>
      <w:r w:rsidRPr="00CA4530">
        <w:rPr>
          <w:rFonts w:hint="eastAsia"/>
        </w:rPr>
        <w:t xml:space="preserve"> </w:t>
      </w:r>
      <w:r w:rsidRPr="00CA4530">
        <w:rPr>
          <w:rFonts w:hint="eastAsia"/>
          <w:kern w:val="0"/>
          <w:szCs w:val="21"/>
        </w:rPr>
        <w:t>需落实的政府采购政策：</w:t>
      </w:r>
      <w:r w:rsidRPr="00CA4530">
        <w:rPr>
          <w:kern w:val="0"/>
          <w:szCs w:val="21"/>
        </w:rPr>
        <w:t>本项目适用政府采购促进中小企业、监狱企业发展、促进残疾人就业</w:t>
      </w:r>
      <w:r w:rsidRPr="00CA4530">
        <w:rPr>
          <w:rFonts w:hint="eastAsia"/>
          <w:kern w:val="0"/>
          <w:szCs w:val="21"/>
        </w:rPr>
        <w:t>、</w:t>
      </w:r>
      <w:r w:rsidRPr="00CA4530">
        <w:rPr>
          <w:kern w:val="0"/>
          <w:szCs w:val="21"/>
        </w:rPr>
        <w:t>节能环保等有关政策，具体详见招标文件。</w:t>
      </w:r>
    </w:p>
    <w:p w14:paraId="388D169A" w14:textId="7C60A02D" w:rsidR="00C274B6" w:rsidRPr="00CA4530" w:rsidRDefault="00A17AF9">
      <w:pPr>
        <w:spacing w:line="312" w:lineRule="auto"/>
        <w:ind w:firstLineChars="200" w:firstLine="420"/>
        <w:jc w:val="left"/>
        <w:rPr>
          <w:kern w:val="0"/>
          <w:szCs w:val="21"/>
        </w:rPr>
      </w:pPr>
      <w:r w:rsidRPr="00CA4530">
        <w:rPr>
          <w:rFonts w:cs="宋体"/>
        </w:rPr>
        <w:t>3.</w:t>
      </w:r>
      <w:r w:rsidRPr="00CA4530">
        <w:rPr>
          <w:rFonts w:cs="宋体" w:hint="eastAsia"/>
        </w:rPr>
        <w:t>本项目（</w:t>
      </w:r>
      <w:r w:rsidR="00423655" w:rsidRPr="00CA4530">
        <w:rPr>
          <w:rFonts w:cs="宋体" w:hint="eastAsia"/>
        </w:rPr>
        <w:t>是</w:t>
      </w:r>
      <w:r w:rsidRPr="00CA4530">
        <w:rPr>
          <w:rFonts w:cs="宋体" w:hint="eastAsia"/>
        </w:rPr>
        <w:t>）采用远程异地评审</w:t>
      </w:r>
      <w:r w:rsidRPr="00CA4530">
        <w:rPr>
          <w:rFonts w:hint="eastAsia"/>
          <w:kern w:val="0"/>
          <w:szCs w:val="21"/>
        </w:rPr>
        <w:t>。</w:t>
      </w:r>
    </w:p>
    <w:p w14:paraId="17A8DAB4" w14:textId="77777777" w:rsidR="00C274B6" w:rsidRPr="00CA4530" w:rsidRDefault="00A17AF9">
      <w:pPr>
        <w:spacing w:line="312" w:lineRule="auto"/>
        <w:ind w:firstLineChars="200" w:firstLine="420"/>
        <w:rPr>
          <w:kern w:val="0"/>
          <w:szCs w:val="21"/>
        </w:rPr>
      </w:pPr>
      <w:r w:rsidRPr="00CA4530">
        <w:rPr>
          <w:kern w:val="0"/>
          <w:szCs w:val="21"/>
        </w:rPr>
        <w:t>4.</w:t>
      </w:r>
      <w:r w:rsidRPr="00CA4530">
        <w:rPr>
          <w:rFonts w:hint="eastAsia"/>
          <w:kern w:val="0"/>
          <w:szCs w:val="21"/>
        </w:rPr>
        <w:t>注意事项：</w:t>
      </w:r>
    </w:p>
    <w:p w14:paraId="43DAED2E" w14:textId="77777777" w:rsidR="00C274B6" w:rsidRPr="00CA4530" w:rsidRDefault="00A17AF9">
      <w:pPr>
        <w:spacing w:line="276" w:lineRule="auto"/>
        <w:ind w:firstLineChars="200" w:firstLine="420"/>
        <w:rPr>
          <w:szCs w:val="21"/>
        </w:rPr>
      </w:pPr>
      <w:r w:rsidRPr="00CA4530">
        <w:rPr>
          <w:rFonts w:hint="eastAsia"/>
          <w:kern w:val="0"/>
          <w:szCs w:val="21"/>
        </w:rPr>
        <w:t>（</w:t>
      </w:r>
      <w:r w:rsidRPr="00CA4530">
        <w:rPr>
          <w:rFonts w:hint="eastAsia"/>
          <w:kern w:val="0"/>
          <w:szCs w:val="21"/>
        </w:rPr>
        <w:t>1</w:t>
      </w:r>
      <w:r w:rsidRPr="00CA4530">
        <w:rPr>
          <w:rFonts w:hint="eastAsia"/>
          <w:kern w:val="0"/>
          <w:szCs w:val="21"/>
        </w:rPr>
        <w:t>）</w:t>
      </w:r>
      <w:r w:rsidRPr="00CA4530">
        <w:rPr>
          <w:rFonts w:hint="eastAsia"/>
          <w:szCs w:val="21"/>
        </w:rPr>
        <w:t>未进行网上注册并办理数字证书（</w:t>
      </w:r>
      <w:r w:rsidRPr="00CA4530">
        <w:rPr>
          <w:rFonts w:hint="eastAsia"/>
          <w:szCs w:val="21"/>
        </w:rPr>
        <w:t>CA</w:t>
      </w:r>
      <w:r w:rsidRPr="00CA4530">
        <w:rPr>
          <w:rFonts w:hint="eastAsia"/>
          <w:szCs w:val="21"/>
        </w:rPr>
        <w:t>认证）的供应商将无法参与本项目政府采购活动，潜在供应商应当在投标截止时间前，完成广西政府采购云平台上的</w:t>
      </w:r>
      <w:r w:rsidRPr="00CA4530">
        <w:rPr>
          <w:rFonts w:hint="eastAsia"/>
          <w:szCs w:val="21"/>
        </w:rPr>
        <w:t>CA</w:t>
      </w:r>
      <w:r w:rsidRPr="00CA4530">
        <w:rPr>
          <w:rFonts w:hint="eastAsia"/>
          <w:szCs w:val="21"/>
        </w:rPr>
        <w:t>数字证书办理及投标文件的提交。完成</w:t>
      </w:r>
      <w:r w:rsidRPr="00CA4530">
        <w:rPr>
          <w:rFonts w:hint="eastAsia"/>
          <w:szCs w:val="21"/>
        </w:rPr>
        <w:t>CA</w:t>
      </w:r>
      <w:r w:rsidRPr="00CA4530">
        <w:rPr>
          <w:rFonts w:hint="eastAsia"/>
          <w:szCs w:val="21"/>
        </w:rPr>
        <w:t>数字证书办理预计</w:t>
      </w:r>
      <w:r w:rsidRPr="00CA4530">
        <w:rPr>
          <w:rFonts w:hint="eastAsia"/>
          <w:szCs w:val="21"/>
        </w:rPr>
        <w:t>7</w:t>
      </w:r>
      <w:r w:rsidRPr="00CA4530">
        <w:rPr>
          <w:rFonts w:hint="eastAsia"/>
          <w:szCs w:val="21"/>
        </w:rPr>
        <w:t>日左右，建议各供应商抓紧时间办理。</w:t>
      </w:r>
    </w:p>
    <w:p w14:paraId="40C9C39F" w14:textId="77777777" w:rsidR="00C274B6" w:rsidRPr="00CA4530" w:rsidRDefault="00A17AF9">
      <w:pPr>
        <w:spacing w:line="276" w:lineRule="auto"/>
        <w:ind w:firstLineChars="200" w:firstLine="420"/>
        <w:rPr>
          <w:kern w:val="0"/>
          <w:szCs w:val="21"/>
        </w:rPr>
      </w:pPr>
      <w:r w:rsidRPr="00CA4530">
        <w:rPr>
          <w:rFonts w:hint="eastAsia"/>
          <w:szCs w:val="21"/>
        </w:rPr>
        <w:t>（</w:t>
      </w:r>
      <w:r w:rsidRPr="00CA4530">
        <w:rPr>
          <w:rFonts w:hint="eastAsia"/>
          <w:szCs w:val="21"/>
        </w:rPr>
        <w:t>2</w:t>
      </w:r>
      <w:r w:rsidRPr="00CA4530">
        <w:rPr>
          <w:rFonts w:hint="eastAsia"/>
          <w:szCs w:val="21"/>
        </w:rPr>
        <w:t>）为确保网上操作合法、有效和安全，请供应商确保在电子投标过程中能够对相关数据电文进行加密和使用电子签章，妥善保管</w:t>
      </w:r>
      <w:r w:rsidRPr="00CA4530">
        <w:rPr>
          <w:rFonts w:hint="eastAsia"/>
          <w:szCs w:val="21"/>
        </w:rPr>
        <w:t>CA</w:t>
      </w:r>
      <w:r w:rsidRPr="00CA4530">
        <w:rPr>
          <w:rFonts w:hint="eastAsia"/>
          <w:szCs w:val="21"/>
        </w:rPr>
        <w:t>数字证书并使用有效的</w:t>
      </w:r>
      <w:r w:rsidRPr="00CA4530">
        <w:rPr>
          <w:rFonts w:hint="eastAsia"/>
          <w:szCs w:val="21"/>
        </w:rPr>
        <w:t>CA</w:t>
      </w:r>
      <w:r w:rsidRPr="00CA4530">
        <w:rPr>
          <w:rFonts w:hint="eastAsia"/>
          <w:szCs w:val="21"/>
        </w:rPr>
        <w:t>数字证书参与整个招标活动。</w:t>
      </w:r>
    </w:p>
    <w:p w14:paraId="1762704C" w14:textId="77777777" w:rsidR="00C274B6" w:rsidRPr="00CA4530" w:rsidRDefault="00A17AF9">
      <w:pPr>
        <w:spacing w:line="312" w:lineRule="auto"/>
        <w:ind w:firstLineChars="200" w:firstLine="420"/>
        <w:jc w:val="left"/>
        <w:rPr>
          <w:b/>
          <w:bCs/>
          <w:kern w:val="0"/>
          <w:sz w:val="22"/>
          <w:szCs w:val="22"/>
        </w:rPr>
      </w:pPr>
      <w:r w:rsidRPr="00CA4530">
        <w:rPr>
          <w:rFonts w:hint="eastAsia"/>
          <w:szCs w:val="21"/>
        </w:rPr>
        <w:t>（</w:t>
      </w:r>
      <w:r w:rsidRPr="00CA4530">
        <w:rPr>
          <w:rFonts w:hint="eastAsia"/>
          <w:szCs w:val="21"/>
        </w:rPr>
        <w:t>3</w:t>
      </w:r>
      <w:r w:rsidRPr="00CA4530">
        <w:rPr>
          <w:rFonts w:hint="eastAsia"/>
          <w:szCs w:val="21"/>
        </w:rPr>
        <w:t>）若对项目采购电子交易系统操作有疑问，可登录广西政府采购云平台（</w:t>
      </w:r>
      <w:r w:rsidRPr="00CA4530">
        <w:rPr>
          <w:rFonts w:hint="eastAsia"/>
          <w:szCs w:val="21"/>
        </w:rPr>
        <w:t>https://www.gcy.zfcg.gxzf.gov.cn/</w:t>
      </w:r>
      <w:r w:rsidRPr="00CA4530">
        <w:rPr>
          <w:rFonts w:hint="eastAsia"/>
          <w:szCs w:val="21"/>
        </w:rPr>
        <w:t>），点击右侧咨询小采或帮助文档或拨打客服热线</w:t>
      </w:r>
      <w:r w:rsidRPr="00CA4530">
        <w:rPr>
          <w:rFonts w:hint="eastAsia"/>
          <w:szCs w:val="21"/>
        </w:rPr>
        <w:t>95763</w:t>
      </w:r>
    </w:p>
    <w:p w14:paraId="367ADCAA" w14:textId="77777777" w:rsidR="00C274B6" w:rsidRPr="00CA4530" w:rsidRDefault="00A17AF9">
      <w:pPr>
        <w:spacing w:line="312" w:lineRule="auto"/>
        <w:ind w:firstLineChars="200" w:firstLine="442"/>
        <w:jc w:val="left"/>
        <w:rPr>
          <w:b/>
          <w:bCs/>
          <w:kern w:val="0"/>
          <w:sz w:val="22"/>
          <w:szCs w:val="22"/>
        </w:rPr>
      </w:pPr>
      <w:r w:rsidRPr="00CA4530">
        <w:rPr>
          <w:rFonts w:hint="eastAsia"/>
          <w:b/>
          <w:bCs/>
          <w:kern w:val="0"/>
          <w:sz w:val="22"/>
          <w:szCs w:val="22"/>
        </w:rPr>
        <w:t>七、对本次招标提出询问，请按以下方式联系</w:t>
      </w:r>
    </w:p>
    <w:p w14:paraId="2270436C"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1.</w:t>
      </w:r>
      <w:r w:rsidRPr="00CA4530">
        <w:rPr>
          <w:rFonts w:hint="eastAsia"/>
          <w:kern w:val="0"/>
          <w:szCs w:val="21"/>
        </w:rPr>
        <w:t>采购人信息</w:t>
      </w:r>
    </w:p>
    <w:p w14:paraId="66F68FC1" w14:textId="77777777" w:rsidR="00C274B6" w:rsidRPr="00CA4530" w:rsidRDefault="00A17AF9">
      <w:pPr>
        <w:spacing w:line="312" w:lineRule="auto"/>
        <w:ind w:firstLineChars="200" w:firstLine="420"/>
        <w:jc w:val="left"/>
        <w:rPr>
          <w:kern w:val="0"/>
          <w:szCs w:val="21"/>
          <w:u w:val="single"/>
        </w:rPr>
      </w:pPr>
      <w:bookmarkStart w:id="18" w:name="_Hlk19048373"/>
      <w:r w:rsidRPr="00CA4530">
        <w:rPr>
          <w:rFonts w:hint="eastAsia"/>
          <w:kern w:val="0"/>
          <w:szCs w:val="21"/>
        </w:rPr>
        <w:t>名称</w:t>
      </w:r>
      <w:r w:rsidRPr="00CA4530">
        <w:rPr>
          <w:kern w:val="0"/>
          <w:szCs w:val="21"/>
        </w:rPr>
        <w:t>：</w:t>
      </w:r>
      <w:r w:rsidRPr="00CA4530">
        <w:rPr>
          <w:rFonts w:ascii="Arial" w:hAnsi="Arial" w:cs="Arial"/>
          <w:kern w:val="0"/>
          <w:szCs w:val="21"/>
        </w:rPr>
        <w:t>广西壮族自治区江滨医院</w:t>
      </w:r>
    </w:p>
    <w:p w14:paraId="1BF5D50E" w14:textId="77777777" w:rsidR="00C274B6" w:rsidRPr="00CA4530" w:rsidRDefault="00A17AF9">
      <w:pPr>
        <w:spacing w:line="312" w:lineRule="auto"/>
        <w:ind w:firstLineChars="200" w:firstLine="420"/>
        <w:jc w:val="left"/>
        <w:rPr>
          <w:rFonts w:ascii="Arial" w:hAnsi="Arial" w:cs="Arial"/>
          <w:kern w:val="0"/>
          <w:szCs w:val="21"/>
        </w:rPr>
      </w:pPr>
      <w:r w:rsidRPr="00CA4530">
        <w:rPr>
          <w:kern w:val="0"/>
          <w:szCs w:val="21"/>
        </w:rPr>
        <w:t>地址：</w:t>
      </w:r>
      <w:r w:rsidRPr="00CA4530">
        <w:rPr>
          <w:rFonts w:ascii="Arial" w:hAnsi="Arial" w:cs="Arial" w:hint="eastAsia"/>
          <w:kern w:val="0"/>
          <w:szCs w:val="21"/>
        </w:rPr>
        <w:t>南宁市河堤路</w:t>
      </w:r>
      <w:r w:rsidRPr="00CA4530">
        <w:rPr>
          <w:rFonts w:ascii="Arial" w:hAnsi="Arial" w:cs="Arial" w:hint="eastAsia"/>
          <w:kern w:val="0"/>
          <w:szCs w:val="21"/>
        </w:rPr>
        <w:t>85</w:t>
      </w:r>
      <w:r w:rsidRPr="00CA4530">
        <w:rPr>
          <w:rFonts w:ascii="Arial" w:hAnsi="Arial" w:cs="Arial" w:hint="eastAsia"/>
          <w:kern w:val="0"/>
          <w:szCs w:val="21"/>
        </w:rPr>
        <w:t>号</w:t>
      </w:r>
    </w:p>
    <w:p w14:paraId="40FB29D1" w14:textId="77777777" w:rsidR="00C274B6" w:rsidRPr="00CA4530" w:rsidRDefault="00A17AF9">
      <w:pPr>
        <w:spacing w:line="312" w:lineRule="auto"/>
        <w:ind w:firstLineChars="202" w:firstLine="424"/>
        <w:jc w:val="left"/>
        <w:rPr>
          <w:rFonts w:ascii="Arial" w:hAnsi="Arial" w:cs="Arial"/>
          <w:kern w:val="0"/>
          <w:szCs w:val="21"/>
        </w:rPr>
      </w:pPr>
      <w:r w:rsidRPr="00CA4530">
        <w:rPr>
          <w:rFonts w:ascii="Arial" w:hAnsi="Arial" w:cs="Arial" w:hint="eastAsia"/>
          <w:kern w:val="0"/>
          <w:szCs w:val="21"/>
        </w:rPr>
        <w:t>联系人：李伟斯</w:t>
      </w:r>
    </w:p>
    <w:p w14:paraId="5139B16D" w14:textId="77777777" w:rsidR="00C274B6" w:rsidRPr="00CA4530" w:rsidRDefault="00A17AF9">
      <w:pPr>
        <w:spacing w:line="312" w:lineRule="auto"/>
        <w:ind w:firstLineChars="200" w:firstLine="420"/>
        <w:jc w:val="left"/>
        <w:rPr>
          <w:kern w:val="0"/>
          <w:szCs w:val="21"/>
          <w:u w:val="single"/>
        </w:rPr>
      </w:pPr>
      <w:r w:rsidRPr="00CA4530">
        <w:rPr>
          <w:kern w:val="0"/>
          <w:szCs w:val="21"/>
        </w:rPr>
        <w:t>联系电话：</w:t>
      </w:r>
      <w:r w:rsidRPr="00CA4530">
        <w:rPr>
          <w:kern w:val="0"/>
          <w:szCs w:val="21"/>
        </w:rPr>
        <w:t>0771-2080018</w:t>
      </w:r>
    </w:p>
    <w:p w14:paraId="2D588607" w14:textId="77777777" w:rsidR="00C274B6" w:rsidRPr="00CA4530" w:rsidRDefault="00A17AF9">
      <w:pPr>
        <w:spacing w:line="312" w:lineRule="auto"/>
        <w:ind w:firstLineChars="200" w:firstLine="420"/>
        <w:jc w:val="left"/>
        <w:rPr>
          <w:kern w:val="0"/>
          <w:szCs w:val="21"/>
        </w:rPr>
      </w:pPr>
      <w:r w:rsidRPr="00CA4530">
        <w:rPr>
          <w:rFonts w:hint="eastAsia"/>
          <w:kern w:val="0"/>
          <w:szCs w:val="21"/>
        </w:rPr>
        <w:t>2.</w:t>
      </w:r>
      <w:r w:rsidRPr="00CA4530">
        <w:rPr>
          <w:rFonts w:hint="eastAsia"/>
          <w:kern w:val="0"/>
          <w:szCs w:val="21"/>
        </w:rPr>
        <w:t>采购代理机构信息</w:t>
      </w:r>
    </w:p>
    <w:bookmarkEnd w:id="18"/>
    <w:p w14:paraId="3E3F6C4F" w14:textId="77777777" w:rsidR="00C274B6" w:rsidRPr="00CA4530" w:rsidRDefault="00A17AF9">
      <w:pPr>
        <w:spacing w:line="312" w:lineRule="auto"/>
        <w:ind w:firstLineChars="200" w:firstLine="420"/>
        <w:jc w:val="left"/>
        <w:rPr>
          <w:kern w:val="0"/>
          <w:szCs w:val="21"/>
        </w:rPr>
      </w:pPr>
      <w:r w:rsidRPr="00CA4530">
        <w:rPr>
          <w:kern w:val="0"/>
          <w:szCs w:val="21"/>
        </w:rPr>
        <w:t>名称：广西机电设备招标有限公司</w:t>
      </w:r>
    </w:p>
    <w:p w14:paraId="222ADFF4" w14:textId="77777777" w:rsidR="00C274B6" w:rsidRPr="00CA4530" w:rsidRDefault="00A17AF9">
      <w:pPr>
        <w:spacing w:line="312" w:lineRule="auto"/>
        <w:ind w:firstLineChars="200" w:firstLine="420"/>
        <w:jc w:val="left"/>
        <w:rPr>
          <w:kern w:val="0"/>
          <w:szCs w:val="21"/>
        </w:rPr>
      </w:pPr>
      <w:r w:rsidRPr="00CA4530">
        <w:rPr>
          <w:kern w:val="0"/>
          <w:szCs w:val="21"/>
        </w:rPr>
        <w:t>地址：</w:t>
      </w:r>
      <w:bookmarkStart w:id="19" w:name="_Hlk43198245"/>
      <w:r w:rsidRPr="00CA4530">
        <w:t>广西南宁市金湖路</w:t>
      </w:r>
      <w:r w:rsidRPr="00CA4530">
        <w:t>63</w:t>
      </w:r>
      <w:r w:rsidRPr="00CA4530">
        <w:t>号金源</w:t>
      </w:r>
      <w:r w:rsidRPr="00CA4530">
        <w:t>CBD</w:t>
      </w:r>
      <w:r w:rsidRPr="00CA4530">
        <w:t>现代城</w:t>
      </w:r>
      <w:r w:rsidRPr="00CA4530">
        <w:t>B</w:t>
      </w:r>
      <w:r w:rsidRPr="00CA4530">
        <w:t>座</w:t>
      </w:r>
      <w:r w:rsidRPr="00CA4530">
        <w:t>7</w:t>
      </w:r>
      <w:r w:rsidRPr="00CA4530">
        <w:t>层</w:t>
      </w:r>
      <w:r w:rsidRPr="00CA4530">
        <w:t>701</w:t>
      </w:r>
      <w:bookmarkEnd w:id="19"/>
    </w:p>
    <w:p w14:paraId="61DE5188" w14:textId="77777777" w:rsidR="00C274B6" w:rsidRPr="00CA4530" w:rsidRDefault="00A17AF9">
      <w:pPr>
        <w:spacing w:line="312" w:lineRule="auto"/>
        <w:ind w:firstLineChars="200" w:firstLine="420"/>
        <w:jc w:val="left"/>
        <w:rPr>
          <w:kern w:val="0"/>
          <w:szCs w:val="21"/>
          <w:u w:val="single"/>
        </w:rPr>
      </w:pPr>
      <w:r w:rsidRPr="00CA4530">
        <w:rPr>
          <w:kern w:val="0"/>
          <w:szCs w:val="21"/>
        </w:rPr>
        <w:t>联系人：</w:t>
      </w:r>
      <w:r w:rsidRPr="00CA4530">
        <w:rPr>
          <w:rFonts w:hint="eastAsia"/>
          <w:kern w:val="0"/>
          <w:szCs w:val="21"/>
        </w:rPr>
        <w:t>陈</w:t>
      </w:r>
      <w:proofErr w:type="gramStart"/>
      <w:r w:rsidRPr="00CA4530">
        <w:rPr>
          <w:rFonts w:hint="eastAsia"/>
          <w:kern w:val="0"/>
          <w:szCs w:val="21"/>
        </w:rPr>
        <w:t>新沅</w:t>
      </w:r>
      <w:proofErr w:type="gramEnd"/>
    </w:p>
    <w:p w14:paraId="28EAA999" w14:textId="77777777" w:rsidR="00C274B6" w:rsidRPr="00CA4530" w:rsidRDefault="00A17AF9">
      <w:pPr>
        <w:spacing w:line="312" w:lineRule="auto"/>
        <w:ind w:firstLineChars="200" w:firstLine="420"/>
        <w:jc w:val="left"/>
        <w:rPr>
          <w:kern w:val="0"/>
          <w:szCs w:val="21"/>
          <w:u w:val="single"/>
        </w:rPr>
      </w:pPr>
      <w:r w:rsidRPr="00CA4530">
        <w:rPr>
          <w:kern w:val="0"/>
          <w:szCs w:val="21"/>
        </w:rPr>
        <w:lastRenderedPageBreak/>
        <w:t>电话：</w:t>
      </w:r>
      <w:bookmarkStart w:id="20" w:name="_Hlk54251924"/>
      <w:r w:rsidRPr="00CA4530">
        <w:rPr>
          <w:kern w:val="0"/>
          <w:szCs w:val="21"/>
        </w:rPr>
        <w:t>0771-280</w:t>
      </w:r>
      <w:bookmarkEnd w:id="20"/>
      <w:r w:rsidRPr="00CA4530">
        <w:rPr>
          <w:kern w:val="0"/>
          <w:szCs w:val="21"/>
        </w:rPr>
        <w:t>8950</w:t>
      </w:r>
    </w:p>
    <w:p w14:paraId="6F2242F3" w14:textId="77777777" w:rsidR="00C274B6" w:rsidRPr="00CA4530" w:rsidRDefault="00C274B6">
      <w:pPr>
        <w:spacing w:line="312" w:lineRule="auto"/>
        <w:ind w:firstLineChars="200" w:firstLine="422"/>
        <w:jc w:val="left"/>
        <w:rPr>
          <w:b/>
          <w:bCs/>
          <w:kern w:val="0"/>
          <w:szCs w:val="21"/>
        </w:rPr>
      </w:pPr>
    </w:p>
    <w:p w14:paraId="1D126CFC" w14:textId="32393045" w:rsidR="00C274B6" w:rsidRPr="00CA4530" w:rsidRDefault="00A17AF9">
      <w:pPr>
        <w:spacing w:line="312" w:lineRule="auto"/>
        <w:ind w:firstLineChars="200" w:firstLine="420"/>
        <w:jc w:val="right"/>
        <w:rPr>
          <w:kern w:val="0"/>
          <w:sz w:val="18"/>
          <w:szCs w:val="18"/>
        </w:rPr>
      </w:pPr>
      <w:r w:rsidRPr="00CA4530">
        <w:rPr>
          <w:rFonts w:hint="eastAsia"/>
          <w:kern w:val="0"/>
          <w:szCs w:val="21"/>
        </w:rPr>
        <w:t>202</w:t>
      </w:r>
      <w:r w:rsidR="003E7D84" w:rsidRPr="00CA4530">
        <w:rPr>
          <w:rFonts w:hint="eastAsia"/>
          <w:kern w:val="0"/>
          <w:szCs w:val="21"/>
        </w:rPr>
        <w:t>5</w:t>
      </w:r>
      <w:r w:rsidRPr="00CA4530">
        <w:rPr>
          <w:kern w:val="0"/>
          <w:szCs w:val="21"/>
        </w:rPr>
        <w:t>年</w:t>
      </w:r>
      <w:r w:rsidR="007C7441" w:rsidRPr="00CA4530">
        <w:rPr>
          <w:rFonts w:hint="eastAsia"/>
          <w:kern w:val="0"/>
          <w:szCs w:val="21"/>
        </w:rPr>
        <w:t>3</w:t>
      </w:r>
      <w:r w:rsidRPr="00CA4530">
        <w:rPr>
          <w:kern w:val="0"/>
          <w:szCs w:val="21"/>
        </w:rPr>
        <w:t>月</w:t>
      </w:r>
      <w:r w:rsidR="008E2AE9">
        <w:rPr>
          <w:rFonts w:hint="eastAsia"/>
          <w:kern w:val="0"/>
          <w:szCs w:val="21"/>
        </w:rPr>
        <w:t>5</w:t>
      </w:r>
      <w:r w:rsidRPr="00CA4530">
        <w:rPr>
          <w:kern w:val="0"/>
          <w:szCs w:val="21"/>
        </w:rPr>
        <w:t>日</w:t>
      </w:r>
      <w:bookmarkEnd w:id="8"/>
    </w:p>
    <w:bookmarkEnd w:id="5"/>
    <w:p w14:paraId="66EBD437" w14:textId="77777777" w:rsidR="00C274B6" w:rsidRPr="00CA4530" w:rsidRDefault="00C274B6">
      <w:pPr>
        <w:spacing w:line="312" w:lineRule="auto"/>
        <w:ind w:firstLineChars="200" w:firstLine="422"/>
        <w:jc w:val="left"/>
        <w:rPr>
          <w:b/>
          <w:bCs/>
          <w:kern w:val="0"/>
          <w:szCs w:val="21"/>
        </w:rPr>
      </w:pPr>
    </w:p>
    <w:p w14:paraId="00392590" w14:textId="77777777" w:rsidR="00C274B6" w:rsidRPr="00CA4530" w:rsidRDefault="00C274B6">
      <w:pPr>
        <w:spacing w:line="312" w:lineRule="auto"/>
        <w:ind w:firstLineChars="200" w:firstLine="420"/>
        <w:jc w:val="left"/>
        <w:rPr>
          <w:kern w:val="0"/>
          <w:szCs w:val="21"/>
        </w:rPr>
      </w:pPr>
    </w:p>
    <w:p w14:paraId="2B62C826" w14:textId="77777777" w:rsidR="00C274B6" w:rsidRPr="00CA4530" w:rsidRDefault="00C274B6">
      <w:pPr>
        <w:spacing w:line="312" w:lineRule="auto"/>
        <w:ind w:firstLineChars="200" w:firstLine="420"/>
        <w:jc w:val="left"/>
        <w:rPr>
          <w:kern w:val="0"/>
          <w:szCs w:val="21"/>
        </w:rPr>
      </w:pPr>
    </w:p>
    <w:p w14:paraId="07A5348C" w14:textId="77777777" w:rsidR="00C274B6" w:rsidRPr="00CA4530" w:rsidRDefault="00C274B6">
      <w:pPr>
        <w:spacing w:line="312" w:lineRule="auto"/>
        <w:ind w:firstLineChars="200" w:firstLine="420"/>
        <w:jc w:val="left"/>
        <w:rPr>
          <w:kern w:val="0"/>
          <w:szCs w:val="21"/>
        </w:rPr>
      </w:pPr>
    </w:p>
    <w:p w14:paraId="67DD9F72" w14:textId="77777777" w:rsidR="00C274B6" w:rsidRPr="00CA4530" w:rsidRDefault="00C274B6">
      <w:pPr>
        <w:spacing w:line="312" w:lineRule="auto"/>
        <w:ind w:firstLineChars="200" w:firstLine="420"/>
        <w:jc w:val="left"/>
        <w:rPr>
          <w:kern w:val="0"/>
          <w:szCs w:val="21"/>
        </w:rPr>
      </w:pPr>
    </w:p>
    <w:p w14:paraId="3C3AC848" w14:textId="77777777" w:rsidR="00C274B6" w:rsidRPr="00CA4530" w:rsidRDefault="00C274B6">
      <w:pPr>
        <w:spacing w:line="312" w:lineRule="auto"/>
        <w:ind w:firstLineChars="200" w:firstLine="420"/>
        <w:jc w:val="left"/>
        <w:rPr>
          <w:kern w:val="0"/>
          <w:szCs w:val="21"/>
        </w:rPr>
      </w:pPr>
    </w:p>
    <w:p w14:paraId="36225344" w14:textId="77777777" w:rsidR="00C274B6" w:rsidRPr="00CA4530" w:rsidRDefault="00C274B6">
      <w:pPr>
        <w:spacing w:line="312" w:lineRule="auto"/>
        <w:ind w:firstLineChars="200" w:firstLine="420"/>
        <w:jc w:val="left"/>
        <w:rPr>
          <w:kern w:val="0"/>
          <w:szCs w:val="21"/>
        </w:rPr>
      </w:pPr>
    </w:p>
    <w:p w14:paraId="5DE11AC3" w14:textId="77777777" w:rsidR="00C274B6" w:rsidRPr="00CA4530" w:rsidRDefault="00C274B6">
      <w:pPr>
        <w:spacing w:line="312" w:lineRule="auto"/>
        <w:ind w:firstLineChars="200" w:firstLine="420"/>
        <w:jc w:val="left"/>
        <w:rPr>
          <w:kern w:val="0"/>
          <w:szCs w:val="21"/>
        </w:rPr>
      </w:pPr>
    </w:p>
    <w:p w14:paraId="1FCC9A7C" w14:textId="77777777" w:rsidR="00C274B6" w:rsidRPr="00CA4530" w:rsidRDefault="00C274B6">
      <w:pPr>
        <w:spacing w:line="312" w:lineRule="auto"/>
        <w:ind w:firstLineChars="200" w:firstLine="420"/>
        <w:jc w:val="left"/>
        <w:rPr>
          <w:kern w:val="0"/>
          <w:szCs w:val="21"/>
        </w:rPr>
      </w:pPr>
    </w:p>
    <w:p w14:paraId="074F5341" w14:textId="77777777" w:rsidR="00C274B6" w:rsidRPr="00CA4530" w:rsidRDefault="00C274B6">
      <w:pPr>
        <w:spacing w:line="312" w:lineRule="auto"/>
        <w:ind w:firstLineChars="200" w:firstLine="420"/>
        <w:jc w:val="left"/>
        <w:rPr>
          <w:kern w:val="0"/>
          <w:szCs w:val="21"/>
        </w:rPr>
      </w:pPr>
    </w:p>
    <w:p w14:paraId="09398DAD" w14:textId="77777777" w:rsidR="00C274B6" w:rsidRPr="00CA4530" w:rsidRDefault="00C274B6">
      <w:pPr>
        <w:spacing w:line="312" w:lineRule="auto"/>
        <w:ind w:firstLineChars="200" w:firstLine="420"/>
        <w:jc w:val="left"/>
        <w:rPr>
          <w:kern w:val="0"/>
          <w:szCs w:val="21"/>
        </w:rPr>
      </w:pPr>
    </w:p>
    <w:p w14:paraId="7FFCEE00" w14:textId="77777777" w:rsidR="00C274B6" w:rsidRPr="00CA4530" w:rsidRDefault="00C274B6"/>
    <w:p w14:paraId="6C1F3917" w14:textId="77777777" w:rsidR="00C274B6" w:rsidRPr="00CA4530" w:rsidRDefault="00C274B6">
      <w:pPr>
        <w:sectPr w:rsidR="00C274B6" w:rsidRPr="00CA4530">
          <w:headerReference w:type="default" r:id="rId15"/>
          <w:footerReference w:type="default" r:id="rId16"/>
          <w:headerReference w:type="first" r:id="rId17"/>
          <w:footerReference w:type="first" r:id="rId18"/>
          <w:pgSz w:w="11906" w:h="16838"/>
          <w:pgMar w:top="1135" w:right="1133" w:bottom="1246" w:left="1418" w:header="851" w:footer="903" w:gutter="0"/>
          <w:pgNumType w:start="1"/>
          <w:cols w:space="720"/>
          <w:docGrid w:linePitch="312"/>
        </w:sectPr>
      </w:pPr>
    </w:p>
    <w:p w14:paraId="27A4A004" w14:textId="77777777" w:rsidR="00C274B6" w:rsidRPr="00CA4530" w:rsidRDefault="00A17AF9">
      <w:pPr>
        <w:pStyle w:val="af"/>
        <w:spacing w:before="120" w:after="120" w:line="320" w:lineRule="exact"/>
        <w:jc w:val="center"/>
        <w:outlineLvl w:val="0"/>
        <w:rPr>
          <w:rFonts w:ascii="Times New Roman" w:hAnsi="Times New Roman" w:cs="Times New Roman"/>
          <w:sz w:val="32"/>
          <w:szCs w:val="32"/>
        </w:rPr>
      </w:pPr>
      <w:bookmarkStart w:id="21" w:name="_Toc181360342"/>
      <w:r w:rsidRPr="00CA4530">
        <w:rPr>
          <w:rFonts w:ascii="Times New Roman" w:hAnsi="Times New Roman" w:cs="Times New Roman"/>
          <w:sz w:val="32"/>
          <w:szCs w:val="32"/>
        </w:rPr>
        <w:lastRenderedPageBreak/>
        <w:t>第二章</w:t>
      </w:r>
      <w:r w:rsidRPr="00CA4530">
        <w:rPr>
          <w:rFonts w:ascii="Times New Roman" w:hAnsi="Times New Roman" w:cs="Times New Roman"/>
          <w:sz w:val="32"/>
          <w:szCs w:val="32"/>
        </w:rPr>
        <w:t xml:space="preserve">  </w:t>
      </w:r>
      <w:r w:rsidRPr="00CA4530">
        <w:rPr>
          <w:rFonts w:ascii="Times New Roman" w:hAnsi="Times New Roman" w:cs="Times New Roman"/>
          <w:sz w:val="32"/>
          <w:szCs w:val="32"/>
        </w:rPr>
        <w:t>采购需求</w:t>
      </w:r>
      <w:bookmarkEnd w:id="21"/>
    </w:p>
    <w:p w14:paraId="719B89EC" w14:textId="77777777" w:rsidR="00C274B6" w:rsidRPr="00CA4530" w:rsidRDefault="00C274B6">
      <w:pPr>
        <w:pStyle w:val="af"/>
        <w:jc w:val="center"/>
        <w:rPr>
          <w:rFonts w:ascii="Times New Roman" w:hAnsi="Times New Roman" w:cs="Times New Roman"/>
          <w:b/>
          <w:sz w:val="24"/>
          <w:szCs w:val="24"/>
        </w:rPr>
      </w:pPr>
    </w:p>
    <w:p w14:paraId="77072615" w14:textId="77777777" w:rsidR="00C274B6" w:rsidRPr="00CA4530" w:rsidRDefault="00C274B6">
      <w:pPr>
        <w:spacing w:before="120"/>
        <w:rPr>
          <w:rFonts w:ascii="宋体" w:hAnsi="宋体" w:cs="宋体" w:hint="eastAsia"/>
          <w:b/>
          <w:bCs/>
          <w:sz w:val="28"/>
          <w:szCs w:val="28"/>
        </w:rPr>
      </w:pPr>
    </w:p>
    <w:p w14:paraId="684CDD80" w14:textId="77777777" w:rsidR="00C274B6" w:rsidRPr="00CA4530" w:rsidRDefault="00A17AF9">
      <w:pPr>
        <w:spacing w:line="360" w:lineRule="auto"/>
        <w:rPr>
          <w:rFonts w:ascii="黑体" w:eastAsia="黑体" w:hAnsi="黑体" w:cs="Arial" w:hint="eastAsia"/>
          <w:b/>
          <w:kern w:val="0"/>
          <w:sz w:val="28"/>
          <w:szCs w:val="28"/>
        </w:rPr>
      </w:pPr>
      <w:r w:rsidRPr="00CA4530">
        <w:rPr>
          <w:rFonts w:ascii="黑体" w:eastAsia="黑体" w:hAnsi="黑体" w:cs="Arial"/>
          <w:b/>
          <w:kern w:val="0"/>
          <w:sz w:val="28"/>
          <w:szCs w:val="28"/>
        </w:rPr>
        <w:t>一、</w:t>
      </w:r>
      <w:r w:rsidRPr="00CA4530">
        <w:rPr>
          <w:rFonts w:ascii="黑体" w:eastAsia="黑体" w:hAnsi="黑体" w:cs="Arial" w:hint="eastAsia"/>
          <w:b/>
          <w:kern w:val="0"/>
          <w:sz w:val="28"/>
          <w:szCs w:val="28"/>
        </w:rPr>
        <w:t>总体</w:t>
      </w:r>
      <w:r w:rsidRPr="00CA4530">
        <w:rPr>
          <w:rFonts w:ascii="黑体" w:eastAsia="黑体" w:hAnsi="黑体" w:cs="Arial"/>
          <w:b/>
          <w:kern w:val="0"/>
          <w:sz w:val="28"/>
          <w:szCs w:val="28"/>
        </w:rPr>
        <w:t>要求</w:t>
      </w:r>
    </w:p>
    <w:p w14:paraId="67DA6AAA" w14:textId="77777777" w:rsidR="00C274B6" w:rsidRPr="00CA4530" w:rsidRDefault="00A17AF9">
      <w:pPr>
        <w:spacing w:line="360" w:lineRule="auto"/>
        <w:rPr>
          <w:szCs w:val="21"/>
        </w:rPr>
      </w:pPr>
      <w:r w:rsidRPr="00CA4530">
        <w:rPr>
          <w:szCs w:val="21"/>
        </w:rPr>
        <w:t>1</w:t>
      </w:r>
      <w:r w:rsidRPr="00CA4530">
        <w:rPr>
          <w:rFonts w:hint="eastAsia"/>
          <w:szCs w:val="21"/>
        </w:rPr>
        <w:t>.</w:t>
      </w:r>
      <w:r w:rsidRPr="00CA4530">
        <w:rPr>
          <w:rFonts w:hint="eastAsia"/>
          <w:szCs w:val="21"/>
        </w:rPr>
        <w:t>政府采购政策的应用</w:t>
      </w:r>
    </w:p>
    <w:p w14:paraId="413ADC91" w14:textId="77777777" w:rsidR="00C274B6" w:rsidRPr="00CA4530" w:rsidRDefault="00A17AF9">
      <w:pPr>
        <w:spacing w:line="360" w:lineRule="auto"/>
        <w:rPr>
          <w:szCs w:val="21"/>
        </w:rPr>
      </w:pPr>
      <w:r w:rsidRPr="00CA4530">
        <w:rPr>
          <w:rFonts w:hint="eastAsia"/>
          <w:szCs w:val="21"/>
        </w:rPr>
        <w:t>详见招标文件“评审方法及标准</w:t>
      </w:r>
      <w:r w:rsidRPr="00CA4530">
        <w:rPr>
          <w:szCs w:val="21"/>
        </w:rPr>
        <w:t>/</w:t>
      </w:r>
      <w:r w:rsidRPr="00CA4530">
        <w:rPr>
          <w:szCs w:val="21"/>
        </w:rPr>
        <w:t>政府采购政策应用说明</w:t>
      </w:r>
      <w:r w:rsidRPr="00CA4530">
        <w:rPr>
          <w:szCs w:val="21"/>
        </w:rPr>
        <w:t>”</w:t>
      </w:r>
      <w:r w:rsidRPr="00CA4530">
        <w:rPr>
          <w:szCs w:val="21"/>
        </w:rPr>
        <w:t>。</w:t>
      </w:r>
    </w:p>
    <w:p w14:paraId="0A2C743B" w14:textId="77777777" w:rsidR="00C274B6" w:rsidRPr="00CA4530" w:rsidRDefault="00A17AF9">
      <w:pPr>
        <w:spacing w:line="360" w:lineRule="auto"/>
        <w:rPr>
          <w:szCs w:val="21"/>
        </w:rPr>
      </w:pPr>
      <w:r w:rsidRPr="00CA4530">
        <w:rPr>
          <w:szCs w:val="21"/>
        </w:rPr>
        <w:t>2</w:t>
      </w:r>
      <w:r w:rsidRPr="00CA4530">
        <w:rPr>
          <w:rFonts w:hint="eastAsia"/>
          <w:szCs w:val="21"/>
        </w:rPr>
        <w:t>.</w:t>
      </w:r>
      <w:r w:rsidRPr="00CA4530">
        <w:rPr>
          <w:rFonts w:hint="eastAsia"/>
          <w:szCs w:val="21"/>
        </w:rPr>
        <w:t>采购需求要求未尽事宜</w:t>
      </w:r>
      <w:r w:rsidRPr="00CA4530">
        <w:rPr>
          <w:szCs w:val="21"/>
        </w:rPr>
        <w:t>由</w:t>
      </w:r>
      <w:r w:rsidRPr="00CA4530">
        <w:rPr>
          <w:rFonts w:hint="eastAsia"/>
          <w:szCs w:val="21"/>
        </w:rPr>
        <w:t>采购人与中标供应商</w:t>
      </w:r>
      <w:r w:rsidRPr="00CA4530">
        <w:rPr>
          <w:szCs w:val="21"/>
        </w:rPr>
        <w:t>在采购合同中约定。</w:t>
      </w:r>
    </w:p>
    <w:p w14:paraId="6673AED5" w14:textId="77777777" w:rsidR="00C274B6" w:rsidRPr="00CA4530" w:rsidRDefault="00A17AF9">
      <w:pPr>
        <w:spacing w:line="360" w:lineRule="auto"/>
        <w:rPr>
          <w:szCs w:val="21"/>
        </w:rPr>
      </w:pPr>
      <w:r w:rsidRPr="00CA4530">
        <w:rPr>
          <w:rFonts w:hint="eastAsia"/>
          <w:szCs w:val="21"/>
        </w:rPr>
        <w:t>3.</w:t>
      </w:r>
      <w:r w:rsidRPr="00CA4530">
        <w:rPr>
          <w:rFonts w:hint="eastAsia"/>
          <w:szCs w:val="21"/>
        </w:rPr>
        <w:t>标注“▲”的条款或要求系指实质性条款或实质性要求，必须满足，如存在负偏离将导致投标被否决。</w:t>
      </w:r>
      <w:proofErr w:type="gramStart"/>
      <w:r w:rsidRPr="00CA4530">
        <w:rPr>
          <w:rFonts w:hint="eastAsia"/>
          <w:szCs w:val="21"/>
        </w:rPr>
        <w:t>本需求</w:t>
      </w:r>
      <w:proofErr w:type="gramEnd"/>
      <w:r w:rsidRPr="00CA4530">
        <w:rPr>
          <w:rFonts w:hint="eastAsia"/>
          <w:szCs w:val="21"/>
        </w:rPr>
        <w:t>中标明“●”为重要参数要求和条件，投标人应尽量以</w:t>
      </w:r>
      <w:proofErr w:type="gramStart"/>
      <w:r w:rsidRPr="00CA4530">
        <w:rPr>
          <w:rFonts w:hint="eastAsia"/>
          <w:szCs w:val="21"/>
        </w:rPr>
        <w:t>予满足</w:t>
      </w:r>
      <w:proofErr w:type="gramEnd"/>
      <w:r w:rsidRPr="00CA4530">
        <w:rPr>
          <w:rFonts w:hint="eastAsia"/>
          <w:szCs w:val="21"/>
        </w:rPr>
        <w:t>并响应，不作为强制性条款，仅作为评分标准评分条件。</w:t>
      </w:r>
      <w:r w:rsidRPr="00CA4530">
        <w:rPr>
          <w:rFonts w:ascii="宋体" w:hAnsi="宋体" w:hint="eastAsia"/>
          <w:b/>
          <w:szCs w:val="21"/>
        </w:rPr>
        <w:t>不带“</w:t>
      </w:r>
      <w:r w:rsidRPr="00CA4530">
        <w:rPr>
          <w:rFonts w:ascii="宋体" w:hAnsi="宋体"/>
          <w:b/>
          <w:szCs w:val="21"/>
        </w:rPr>
        <w:t>▲</w:t>
      </w:r>
      <w:r w:rsidRPr="00CA4530">
        <w:rPr>
          <w:rFonts w:ascii="宋体" w:hAnsi="宋体" w:hint="eastAsia"/>
          <w:b/>
          <w:szCs w:val="21"/>
        </w:rPr>
        <w:t>”号</w:t>
      </w:r>
      <w:r w:rsidRPr="00CA4530">
        <w:rPr>
          <w:rFonts w:ascii="宋体" w:hAnsi="宋体" w:cs="宋体" w:hint="eastAsia"/>
          <w:b/>
          <w:szCs w:val="21"/>
        </w:rPr>
        <w:t>和“</w:t>
      </w:r>
      <w:r w:rsidRPr="00CA4530">
        <w:rPr>
          <w:rFonts w:ascii="宋体" w:hAnsi="宋体" w:cs="宋体" w:hint="eastAsia"/>
          <w:kern w:val="0"/>
          <w:szCs w:val="21"/>
        </w:rPr>
        <w:t>●”符号</w:t>
      </w:r>
      <w:r w:rsidRPr="00CA4530">
        <w:rPr>
          <w:rFonts w:ascii="宋体" w:hAnsi="宋体" w:hint="eastAsia"/>
          <w:b/>
          <w:szCs w:val="21"/>
        </w:rPr>
        <w:t>的参数为一般技术参数。</w:t>
      </w:r>
      <w:r w:rsidRPr="00CA4530">
        <w:rPr>
          <w:rFonts w:hint="eastAsia"/>
          <w:szCs w:val="21"/>
        </w:rPr>
        <w:t>非单一产品采购项目中，多家投标人提供的核心产品品牌相同的，视为提供相同品牌产品，并按有关规定处理。</w:t>
      </w:r>
    </w:p>
    <w:p w14:paraId="7F071271" w14:textId="77777777" w:rsidR="00C274B6" w:rsidRPr="00CA4530" w:rsidRDefault="00A17AF9">
      <w:pPr>
        <w:spacing w:line="360" w:lineRule="auto"/>
        <w:rPr>
          <w:rFonts w:ascii="黑体" w:eastAsia="黑体" w:hAnsi="黑体" w:cs="Arial" w:hint="eastAsia"/>
          <w:b/>
          <w:kern w:val="0"/>
          <w:sz w:val="28"/>
          <w:szCs w:val="28"/>
        </w:rPr>
      </w:pPr>
      <w:r w:rsidRPr="00CA4530">
        <w:rPr>
          <w:rFonts w:ascii="黑体" w:eastAsia="黑体" w:hAnsi="黑体" w:cs="Arial" w:hint="eastAsia"/>
          <w:b/>
          <w:kern w:val="0"/>
          <w:sz w:val="28"/>
          <w:szCs w:val="28"/>
        </w:rPr>
        <w:t>二、技术要求</w:t>
      </w:r>
    </w:p>
    <w:p w14:paraId="4D5B7CED" w14:textId="77777777" w:rsidR="00C274B6" w:rsidRPr="00CA4530" w:rsidRDefault="00A17AF9">
      <w:pPr>
        <w:spacing w:line="360" w:lineRule="auto"/>
        <w:rPr>
          <w:b/>
          <w:bCs/>
          <w:szCs w:val="21"/>
        </w:rPr>
      </w:pPr>
      <w:r w:rsidRPr="00CA4530">
        <w:rPr>
          <w:rFonts w:hint="eastAsia"/>
          <w:b/>
          <w:bCs/>
          <w:szCs w:val="21"/>
        </w:rPr>
        <w:t>1.</w:t>
      </w:r>
      <w:r w:rsidRPr="00CA4530">
        <w:rPr>
          <w:rFonts w:hint="eastAsia"/>
          <w:b/>
          <w:bCs/>
          <w:szCs w:val="21"/>
        </w:rPr>
        <w:t>需实现的功能、目标及应用场景</w:t>
      </w:r>
    </w:p>
    <w:p w14:paraId="49D45DF3" w14:textId="77777777" w:rsidR="00C274B6" w:rsidRPr="00CA4530" w:rsidRDefault="00A17AF9">
      <w:pPr>
        <w:spacing w:line="360" w:lineRule="auto"/>
        <w:rPr>
          <w:szCs w:val="21"/>
        </w:rPr>
      </w:pPr>
      <w:r w:rsidRPr="00CA4530">
        <w:rPr>
          <w:rFonts w:hint="eastAsia"/>
          <w:szCs w:val="21"/>
        </w:rPr>
        <w:t>满足招标文件要求，验收达到合格标准。</w:t>
      </w:r>
    </w:p>
    <w:p w14:paraId="7325028C" w14:textId="77777777" w:rsidR="00C274B6" w:rsidRPr="00CA4530" w:rsidRDefault="00A17AF9">
      <w:pPr>
        <w:spacing w:line="360" w:lineRule="auto"/>
        <w:rPr>
          <w:b/>
          <w:bCs/>
          <w:szCs w:val="21"/>
        </w:rPr>
      </w:pPr>
      <w:r w:rsidRPr="00CA4530">
        <w:rPr>
          <w:b/>
          <w:bCs/>
          <w:szCs w:val="21"/>
        </w:rPr>
        <w:t>2</w:t>
      </w:r>
      <w:r w:rsidRPr="00CA4530">
        <w:rPr>
          <w:rFonts w:hint="eastAsia"/>
          <w:b/>
          <w:bCs/>
          <w:szCs w:val="21"/>
        </w:rPr>
        <w:t>.</w:t>
      </w:r>
      <w:r w:rsidRPr="00CA4530">
        <w:rPr>
          <w:b/>
          <w:bCs/>
          <w:szCs w:val="21"/>
        </w:rPr>
        <w:t>需执行的国家相关标准、行业标准、地方标准或者其他标准、规范</w:t>
      </w:r>
    </w:p>
    <w:p w14:paraId="6DDFBBCE" w14:textId="77777777" w:rsidR="00C274B6" w:rsidRPr="00CA4530" w:rsidRDefault="00A17AF9">
      <w:pPr>
        <w:spacing w:line="360" w:lineRule="auto"/>
        <w:rPr>
          <w:iCs/>
          <w:szCs w:val="21"/>
          <w:u w:val="single"/>
        </w:rPr>
      </w:pPr>
      <w:r w:rsidRPr="00CA4530">
        <w:rPr>
          <w:rFonts w:hint="eastAsia"/>
          <w:szCs w:val="21"/>
        </w:rPr>
        <w:t>本项目应执行的国家相关标准、行业标准、地方标准或者其他标准、规范为：</w:t>
      </w:r>
      <w:r w:rsidRPr="00CA4530">
        <w:rPr>
          <w:rFonts w:hint="eastAsia"/>
          <w:szCs w:val="21"/>
          <w:u w:val="single"/>
        </w:rPr>
        <w:t xml:space="preserve"> </w:t>
      </w:r>
      <w:r w:rsidRPr="00CA4530">
        <w:rPr>
          <w:rFonts w:hint="eastAsia"/>
          <w:iCs/>
          <w:szCs w:val="21"/>
          <w:u w:val="single"/>
        </w:rPr>
        <w:t>详见服务内容和标准的要求。如执行的相关的国家标准或行业标准有最新的，按最新的标准要求执行。</w:t>
      </w:r>
    </w:p>
    <w:p w14:paraId="6EDAA08A" w14:textId="77777777" w:rsidR="00C274B6" w:rsidRPr="00CA4530" w:rsidRDefault="00A17AF9">
      <w:pPr>
        <w:spacing w:line="360" w:lineRule="auto"/>
        <w:rPr>
          <w:szCs w:val="21"/>
        </w:rPr>
      </w:pPr>
      <w:r w:rsidRPr="00CA4530">
        <w:rPr>
          <w:b/>
          <w:bCs/>
          <w:szCs w:val="21"/>
        </w:rPr>
        <w:t>3</w:t>
      </w:r>
      <w:r w:rsidRPr="00CA4530">
        <w:rPr>
          <w:rFonts w:hint="eastAsia"/>
          <w:b/>
          <w:bCs/>
          <w:szCs w:val="21"/>
        </w:rPr>
        <w:t>.</w:t>
      </w:r>
      <w:r w:rsidRPr="00CA4530">
        <w:rPr>
          <w:rFonts w:hint="eastAsia"/>
          <w:b/>
          <w:bCs/>
          <w:szCs w:val="21"/>
        </w:rPr>
        <w:t>标的所属行业：</w:t>
      </w:r>
      <w:r w:rsidRPr="00CA4530">
        <w:rPr>
          <w:rFonts w:hint="eastAsia"/>
          <w:b/>
          <w:bCs/>
          <w:szCs w:val="21"/>
          <w:u w:val="single"/>
        </w:rPr>
        <w:t>软件和信息技术服务业</w:t>
      </w:r>
    </w:p>
    <w:p w14:paraId="7D2F01F7" w14:textId="77777777" w:rsidR="00C274B6" w:rsidRPr="00CA4530" w:rsidRDefault="00A17AF9">
      <w:pPr>
        <w:spacing w:line="360" w:lineRule="auto"/>
        <w:rPr>
          <w:b/>
          <w:bCs/>
          <w:szCs w:val="21"/>
        </w:rPr>
      </w:pPr>
      <w:r w:rsidRPr="00CA4530">
        <w:rPr>
          <w:b/>
          <w:bCs/>
          <w:szCs w:val="21"/>
        </w:rPr>
        <w:t>4</w:t>
      </w:r>
      <w:r w:rsidRPr="00CA4530">
        <w:rPr>
          <w:rFonts w:hint="eastAsia"/>
          <w:b/>
          <w:bCs/>
          <w:szCs w:val="21"/>
        </w:rPr>
        <w:t>.</w:t>
      </w:r>
      <w:r w:rsidRPr="00CA4530">
        <w:rPr>
          <w:rFonts w:hint="eastAsia"/>
          <w:b/>
          <w:bCs/>
          <w:szCs w:val="21"/>
        </w:rPr>
        <w:t>核心产品</w:t>
      </w:r>
    </w:p>
    <w:p w14:paraId="0F6B5EFD" w14:textId="77777777" w:rsidR="00C274B6" w:rsidRPr="00CA4530" w:rsidRDefault="00A17AF9">
      <w:pPr>
        <w:spacing w:line="360" w:lineRule="auto"/>
        <w:rPr>
          <w:szCs w:val="21"/>
        </w:rPr>
      </w:pPr>
      <w:r w:rsidRPr="00CA4530">
        <w:rPr>
          <w:rFonts w:hint="eastAsia"/>
          <w:szCs w:val="21"/>
        </w:rPr>
        <w:t>本项目为服务项目，不适用核心产品规定。</w:t>
      </w:r>
    </w:p>
    <w:p w14:paraId="2527C5EF" w14:textId="77777777" w:rsidR="00C274B6" w:rsidRPr="00CA4530" w:rsidRDefault="00A17AF9">
      <w:pPr>
        <w:spacing w:line="360" w:lineRule="auto"/>
        <w:rPr>
          <w:b/>
          <w:bCs/>
          <w:szCs w:val="21"/>
        </w:rPr>
      </w:pPr>
      <w:r w:rsidRPr="00CA4530">
        <w:rPr>
          <w:b/>
          <w:bCs/>
          <w:szCs w:val="21"/>
        </w:rPr>
        <w:t>5</w:t>
      </w:r>
      <w:r w:rsidRPr="00CA4530">
        <w:rPr>
          <w:rFonts w:hint="eastAsia"/>
          <w:b/>
          <w:bCs/>
          <w:szCs w:val="21"/>
        </w:rPr>
        <w:t>.</w:t>
      </w:r>
      <w:r w:rsidRPr="00CA4530">
        <w:rPr>
          <w:rFonts w:hint="eastAsia"/>
          <w:b/>
          <w:bCs/>
          <w:szCs w:val="21"/>
        </w:rPr>
        <w:t>服务内容和标准</w:t>
      </w:r>
      <w:bookmarkStart w:id="22" w:name="_Hlk132788047"/>
    </w:p>
    <w:bookmarkEnd w:id="22"/>
    <w:p w14:paraId="01FCD551" w14:textId="77777777" w:rsidR="00C274B6" w:rsidRPr="00CA4530" w:rsidRDefault="00A17AF9">
      <w:pPr>
        <w:pStyle w:val="1"/>
        <w:spacing w:line="360" w:lineRule="auto"/>
        <w:rPr>
          <w:rFonts w:ascii="宋体" w:hAnsi="宋体" w:cs="方正仿宋_GBK" w:hint="eastAsia"/>
          <w:b w:val="0"/>
          <w:bCs w:val="0"/>
          <w:sz w:val="28"/>
          <w:szCs w:val="28"/>
        </w:rPr>
      </w:pPr>
      <w:r w:rsidRPr="00CA4530">
        <w:rPr>
          <w:rFonts w:ascii="宋体" w:hAnsi="宋体" w:cs="方正仿宋_GBK" w:hint="eastAsia"/>
          <w:sz w:val="28"/>
          <w:szCs w:val="28"/>
        </w:rPr>
        <w:t>一</w:t>
      </w:r>
      <w:r w:rsidRPr="00CA4530">
        <w:rPr>
          <w:rFonts w:ascii="宋体" w:hAnsi="宋体" w:cs="方正仿宋_GBK"/>
          <w:sz w:val="28"/>
          <w:szCs w:val="28"/>
        </w:rPr>
        <w:t>、</w:t>
      </w:r>
      <w:r w:rsidRPr="00CA4530">
        <w:rPr>
          <w:rFonts w:ascii="宋体" w:hAnsi="宋体" w:cs="方正仿宋_GBK" w:hint="eastAsia"/>
          <w:sz w:val="28"/>
          <w:szCs w:val="28"/>
        </w:rPr>
        <w:t>服务要求</w:t>
      </w:r>
    </w:p>
    <w:p w14:paraId="5B9037D3" w14:textId="77777777" w:rsidR="00C274B6" w:rsidRPr="00CA4530" w:rsidRDefault="00A17AF9">
      <w:pPr>
        <w:wordWrap w:val="0"/>
        <w:autoSpaceDE w:val="0"/>
        <w:autoSpaceDN w:val="0"/>
        <w:adjustRightInd w:val="0"/>
        <w:spacing w:line="560" w:lineRule="exact"/>
        <w:ind w:firstLineChars="200" w:firstLine="422"/>
        <w:rPr>
          <w:rFonts w:ascii="宋体" w:hAnsi="宋体" w:cs="方正仿宋_GBK" w:hint="eastAsia"/>
          <w:b/>
          <w:bCs/>
          <w:szCs w:val="21"/>
        </w:rPr>
      </w:pPr>
      <w:r w:rsidRPr="00CA4530">
        <w:rPr>
          <w:rFonts w:ascii="宋体" w:hAnsi="宋体" w:cs="方正仿宋_GBK" w:hint="eastAsia"/>
          <w:b/>
          <w:bCs/>
          <w:szCs w:val="21"/>
        </w:rPr>
        <w:t>1.服务内容</w:t>
      </w:r>
    </w:p>
    <w:p w14:paraId="46BA8AB9" w14:textId="77777777" w:rsidR="00C274B6" w:rsidRPr="00CA4530" w:rsidRDefault="00A17AF9">
      <w:pPr>
        <w:autoSpaceDE w:val="0"/>
        <w:autoSpaceDN w:val="0"/>
        <w:adjustRightInd w:val="0"/>
        <w:spacing w:line="560" w:lineRule="exact"/>
        <w:ind w:firstLineChars="200" w:firstLine="420"/>
        <w:rPr>
          <w:rFonts w:ascii="宋体" w:hAnsi="宋体" w:cs="方正仿宋_GBK" w:hint="eastAsia"/>
          <w:szCs w:val="21"/>
        </w:rPr>
      </w:pPr>
      <w:r w:rsidRPr="00CA4530">
        <w:rPr>
          <w:rFonts w:ascii="宋体" w:hAnsi="宋体" w:cs="方正仿宋_GBK" w:hint="eastAsia"/>
          <w:szCs w:val="21"/>
        </w:rPr>
        <w:t>1.1▲HIS（医院信息系统）、EMR（电子病历系统）、集成平台必须为同一厂家品牌。</w:t>
      </w:r>
    </w:p>
    <w:p w14:paraId="7D68A95B" w14:textId="77777777" w:rsidR="00C274B6" w:rsidRPr="00CA4530" w:rsidRDefault="00A17AF9">
      <w:pPr>
        <w:autoSpaceDE w:val="0"/>
        <w:autoSpaceDN w:val="0"/>
        <w:adjustRightInd w:val="0"/>
        <w:spacing w:line="560" w:lineRule="exact"/>
        <w:ind w:firstLineChars="200" w:firstLine="420"/>
        <w:rPr>
          <w:rFonts w:ascii="宋体" w:hAnsi="宋体" w:cs="方正仿宋_GBK" w:hint="eastAsia"/>
          <w:szCs w:val="21"/>
        </w:rPr>
      </w:pPr>
      <w:r w:rsidRPr="00CA4530">
        <w:rPr>
          <w:rFonts w:ascii="宋体" w:hAnsi="宋体" w:cs="方正仿宋_GBK" w:hint="eastAsia"/>
          <w:szCs w:val="21"/>
        </w:rPr>
        <w:t>1.2▲确保本项目系统均能满足电子病历系统功能应用水平分级评价5级以上相关要求、满足互联互通标准化成熟度四级甲等以上标准相关要求、满足医院智慧服务分级评估3级以上相关要求。</w:t>
      </w:r>
    </w:p>
    <w:p w14:paraId="3335F335" w14:textId="77777777" w:rsidR="00C274B6" w:rsidRPr="00CA4530" w:rsidRDefault="00A17AF9">
      <w:pPr>
        <w:autoSpaceDE w:val="0"/>
        <w:autoSpaceDN w:val="0"/>
        <w:adjustRightInd w:val="0"/>
        <w:spacing w:line="560" w:lineRule="exact"/>
        <w:ind w:firstLineChars="200" w:firstLine="420"/>
        <w:rPr>
          <w:rFonts w:ascii="宋体" w:hAnsi="宋体" w:cs="方正仿宋_GBK" w:hint="eastAsia"/>
          <w:szCs w:val="21"/>
        </w:rPr>
      </w:pPr>
      <w:r w:rsidRPr="00CA4530">
        <w:rPr>
          <w:rFonts w:ascii="宋体" w:hAnsi="宋体" w:cs="方正仿宋_GBK" w:hint="eastAsia"/>
          <w:szCs w:val="21"/>
        </w:rPr>
        <w:t>1.3▲提供本项目系统必须免费与医院相关系统无缝对接服务具体以医院实际需求为准。</w:t>
      </w:r>
    </w:p>
    <w:p w14:paraId="37C00881" w14:textId="77777777" w:rsidR="00C274B6" w:rsidRPr="00CA4530" w:rsidRDefault="00A17AF9">
      <w:pPr>
        <w:autoSpaceDE w:val="0"/>
        <w:autoSpaceDN w:val="0"/>
        <w:adjustRightInd w:val="0"/>
        <w:spacing w:line="560" w:lineRule="exact"/>
        <w:ind w:firstLineChars="200" w:firstLine="420"/>
        <w:rPr>
          <w:rFonts w:ascii="宋体" w:hAnsi="宋体" w:cs="方正仿宋_GBK" w:hint="eastAsia"/>
          <w:szCs w:val="21"/>
        </w:rPr>
      </w:pPr>
      <w:r w:rsidRPr="00CA4530">
        <w:rPr>
          <w:rFonts w:ascii="宋体" w:hAnsi="宋体" w:cs="方正仿宋_GBK" w:hint="eastAsia"/>
          <w:szCs w:val="21"/>
        </w:rPr>
        <w:t>1.4▲本项目所有软件、系统和平台必须安装在院内运行，且满足全院所有科室和人员使用，不限点数，且实现多院区使用。</w:t>
      </w:r>
    </w:p>
    <w:p w14:paraId="5D1304F1" w14:textId="77777777" w:rsidR="00C274B6" w:rsidRPr="00CA4530" w:rsidRDefault="00A17AF9">
      <w:pPr>
        <w:autoSpaceDE w:val="0"/>
        <w:autoSpaceDN w:val="0"/>
        <w:adjustRightInd w:val="0"/>
        <w:spacing w:line="560" w:lineRule="exact"/>
        <w:ind w:firstLineChars="200" w:firstLine="420"/>
        <w:rPr>
          <w:rFonts w:ascii="宋体" w:hAnsi="宋体" w:cs="方正仿宋_GBK" w:hint="eastAsia"/>
          <w:szCs w:val="21"/>
        </w:rPr>
      </w:pPr>
      <w:r w:rsidRPr="00CA4530">
        <w:rPr>
          <w:rFonts w:ascii="宋体" w:hAnsi="宋体" w:cs="方正仿宋_GBK" w:hint="eastAsia"/>
          <w:szCs w:val="21"/>
        </w:rPr>
        <w:lastRenderedPageBreak/>
        <w:t>1.5▲以上提供个性化开发服务，功能或需求以医院实际需要为准。提供his系统和电子病历应用级系统源代码、所有系统的数据库权限、结构和相关技术文档。</w:t>
      </w:r>
    </w:p>
    <w:p w14:paraId="3DB187B7" w14:textId="77777777" w:rsidR="00C274B6" w:rsidRPr="00CA4530" w:rsidRDefault="00A17AF9">
      <w:pPr>
        <w:autoSpaceDE w:val="0"/>
        <w:autoSpaceDN w:val="0"/>
        <w:adjustRightInd w:val="0"/>
        <w:spacing w:line="560" w:lineRule="exact"/>
        <w:ind w:firstLineChars="200" w:firstLine="422"/>
        <w:rPr>
          <w:rFonts w:ascii="宋体" w:hAnsi="宋体" w:cs="方正仿宋_GBK" w:hint="eastAsia"/>
          <w:b/>
          <w:bCs/>
          <w:szCs w:val="21"/>
        </w:rPr>
      </w:pPr>
      <w:r w:rsidRPr="00CA4530">
        <w:rPr>
          <w:rFonts w:ascii="宋体" w:hAnsi="宋体" w:cs="方正仿宋_GBK" w:hint="eastAsia"/>
          <w:b/>
          <w:bCs/>
          <w:szCs w:val="21"/>
        </w:rPr>
        <w:t>2.服务要求</w:t>
      </w:r>
    </w:p>
    <w:p w14:paraId="5EB03C1D"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cs="方正仿宋_GBK" w:hint="eastAsia"/>
          <w:szCs w:val="21"/>
        </w:rPr>
        <w:t>交货期：合同签订后一周内，中标人应派实施人员和研发人员入场实施。合同签订日起3个月内完成集成平台部署并完成现有系统的接口对接；合同签订日起6个月内完成电子病历系统、HIS系统、LIS系统验收上线，15个月内完成本项目所有系统上线，5年内完成本项目实施与验收，完成相关评级工作。</w:t>
      </w:r>
    </w:p>
    <w:p w14:paraId="29FF0D10"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cs="方正仿宋_GBK" w:hint="eastAsia"/>
          <w:szCs w:val="21"/>
        </w:rPr>
        <w:t>交货地点：广西壮族自治区江滨医院</w:t>
      </w:r>
    </w:p>
    <w:p w14:paraId="38A4E133"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cs="方正仿宋_GBK" w:hint="eastAsia"/>
          <w:szCs w:val="21"/>
        </w:rPr>
        <w:t>实施团队的工作地点和工作内容由</w:t>
      </w:r>
      <w:r w:rsidRPr="00CA4530">
        <w:rPr>
          <w:rFonts w:ascii="宋体" w:hAnsi="宋体" w:cs="方正仿宋_GBK" w:hint="eastAsia"/>
          <w:szCs w:val="21"/>
          <w:u w:val="single"/>
        </w:rPr>
        <w:t>医院</w:t>
      </w:r>
      <w:r w:rsidRPr="00CA4530">
        <w:rPr>
          <w:rFonts w:ascii="宋体" w:hAnsi="宋体" w:cs="方正仿宋_GBK" w:hint="eastAsia"/>
          <w:szCs w:val="21"/>
        </w:rPr>
        <w:t>安排并提供办公场地。项目组成员需严格遵守医院有关管理制度，包括考勤制度、着装要求等。</w:t>
      </w:r>
    </w:p>
    <w:p w14:paraId="286038D2"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b/>
          <w:bCs/>
          <w:szCs w:val="21"/>
        </w:rPr>
        <w:t>▲</w:t>
      </w:r>
      <w:r w:rsidRPr="00CA4530">
        <w:rPr>
          <w:rFonts w:ascii="宋体" w:hAnsi="宋体" w:cs="方正仿宋_GBK" w:hint="eastAsia"/>
          <w:szCs w:val="21"/>
        </w:rPr>
        <w:t xml:space="preserve">不得擅自变动团队成员，如遇特殊情况须变动须征得采购人同意。 </w:t>
      </w:r>
    </w:p>
    <w:p w14:paraId="0E709B39"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b/>
          <w:bCs/>
          <w:szCs w:val="21"/>
        </w:rPr>
        <w:t>▲</w:t>
      </w:r>
      <w:r w:rsidRPr="00CA4530">
        <w:rPr>
          <w:rFonts w:ascii="宋体" w:hAnsi="宋体" w:cs="方正仿宋_GBK" w:hint="eastAsia"/>
          <w:szCs w:val="21"/>
        </w:rPr>
        <w:t>提供电子病历四、五级测评技术支撑服务，要求提供以下咨询服务：项目差距调研分析评估、网上申报过程指导、实证材料准备与指导、现场测评支撑服务。</w:t>
      </w:r>
    </w:p>
    <w:p w14:paraId="10FF7F66"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b/>
          <w:bCs/>
          <w:szCs w:val="21"/>
        </w:rPr>
        <w:t>▲</w:t>
      </w:r>
      <w:r w:rsidRPr="00CA4530">
        <w:rPr>
          <w:rFonts w:ascii="宋体" w:hAnsi="宋体" w:cs="方正仿宋_GBK" w:hint="eastAsia"/>
          <w:szCs w:val="21"/>
        </w:rPr>
        <w:t>提供互联</w:t>
      </w:r>
      <w:proofErr w:type="gramStart"/>
      <w:r w:rsidRPr="00CA4530">
        <w:rPr>
          <w:rFonts w:ascii="宋体" w:hAnsi="宋体" w:cs="方正仿宋_GBK" w:hint="eastAsia"/>
          <w:szCs w:val="21"/>
        </w:rPr>
        <w:t>互通四</w:t>
      </w:r>
      <w:proofErr w:type="gramEnd"/>
      <w:r w:rsidRPr="00CA4530">
        <w:rPr>
          <w:rFonts w:ascii="宋体" w:hAnsi="宋体" w:cs="方正仿宋_GBK" w:hint="eastAsia"/>
          <w:szCs w:val="21"/>
        </w:rPr>
        <w:t>甲测评技术支撑服务，要求提供以下咨询服务：项目差距调研分析评估服务、申报材料整理的指导和准备、网上申报支持、实验室测评支持、</w:t>
      </w:r>
      <w:proofErr w:type="gramStart"/>
      <w:r w:rsidRPr="00CA4530">
        <w:rPr>
          <w:rFonts w:ascii="宋体" w:hAnsi="宋体" w:cs="方正仿宋_GBK" w:hint="eastAsia"/>
          <w:szCs w:val="21"/>
        </w:rPr>
        <w:t>文审答辩</w:t>
      </w:r>
      <w:proofErr w:type="gramEnd"/>
      <w:r w:rsidRPr="00CA4530">
        <w:rPr>
          <w:rFonts w:ascii="宋体" w:hAnsi="宋体" w:cs="方正仿宋_GBK" w:hint="eastAsia"/>
          <w:szCs w:val="21"/>
        </w:rPr>
        <w:t>支持、现场测评支撑服务。</w:t>
      </w:r>
    </w:p>
    <w:p w14:paraId="34C72D8B"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b/>
          <w:bCs/>
          <w:szCs w:val="21"/>
        </w:rPr>
        <w:t>▲</w:t>
      </w:r>
      <w:r w:rsidRPr="00CA4530">
        <w:rPr>
          <w:rFonts w:ascii="宋体" w:hAnsi="宋体" w:cs="方正仿宋_GBK" w:hint="eastAsia"/>
          <w:szCs w:val="21"/>
        </w:rPr>
        <w:t>提供智慧服务3级测评技术支撑服务，要求提供以下咨询服务：项目差距调研分析评估服务、申报材料整理的指导和准备、网上申报支持、实验室测评支持、</w:t>
      </w:r>
      <w:proofErr w:type="gramStart"/>
      <w:r w:rsidRPr="00CA4530">
        <w:rPr>
          <w:rFonts w:ascii="宋体" w:hAnsi="宋体" w:cs="方正仿宋_GBK" w:hint="eastAsia"/>
          <w:szCs w:val="21"/>
        </w:rPr>
        <w:t>文审答辩</w:t>
      </w:r>
      <w:proofErr w:type="gramEnd"/>
      <w:r w:rsidRPr="00CA4530">
        <w:rPr>
          <w:rFonts w:ascii="宋体" w:hAnsi="宋体" w:cs="方正仿宋_GBK" w:hint="eastAsia"/>
          <w:szCs w:val="21"/>
        </w:rPr>
        <w:t>支持、现场测评支撑服务。</w:t>
      </w:r>
    </w:p>
    <w:p w14:paraId="582AFDE5"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b/>
          <w:bCs/>
          <w:szCs w:val="21"/>
        </w:rPr>
        <w:t>▲</w:t>
      </w:r>
      <w:r w:rsidRPr="00CA4530">
        <w:rPr>
          <w:rFonts w:ascii="宋体" w:hAnsi="宋体" w:cs="方正仿宋_GBK" w:hint="eastAsia"/>
          <w:szCs w:val="21"/>
        </w:rPr>
        <w:t>必须确保在整个项目过程中遵守国家及行业相关法规、标准和规范，如果已有产品或工作模式在标准和规范方面存在缺陷，中标人必须在本项目实施过程中予以改正。</w:t>
      </w:r>
    </w:p>
    <w:p w14:paraId="045B1037"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b/>
          <w:bCs/>
          <w:szCs w:val="21"/>
        </w:rPr>
        <w:t>▲</w:t>
      </w:r>
      <w:r w:rsidRPr="00CA4530">
        <w:rPr>
          <w:rFonts w:ascii="宋体" w:hAnsi="宋体" w:cs="方正仿宋_GBK" w:hint="eastAsia"/>
          <w:szCs w:val="21"/>
        </w:rPr>
        <w:t>中标人承诺本次</w:t>
      </w:r>
      <w:r w:rsidRPr="00CA4530">
        <w:rPr>
          <w:rFonts w:ascii="宋体" w:hAnsi="宋体" w:cs="方正仿宋_GBK" w:hint="eastAsia"/>
          <w:szCs w:val="21"/>
          <w:u w:val="single"/>
        </w:rPr>
        <w:t>提</w:t>
      </w:r>
      <w:r w:rsidRPr="00CA4530">
        <w:rPr>
          <w:rFonts w:ascii="宋体" w:hAnsi="宋体" w:cs="方正仿宋_GBK" w:hint="eastAsia"/>
          <w:szCs w:val="21"/>
        </w:rPr>
        <w:t>供软件产品为公司最新产品，实施阶段如有新版本产生，需免费帮升级到最新版本。承诺软件产品没有侵权问题。如有，中标人承担相应法律责任。提供承诺书。</w:t>
      </w:r>
    </w:p>
    <w:p w14:paraId="3489AF2D"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cs="方正仿宋_GBK" w:hint="eastAsia"/>
          <w:szCs w:val="21"/>
        </w:rPr>
        <w:t>投标人在投标文件中，应针对项目制定合理的实施步骤，包含需求调研、客户化改造、测试、数据准备、培训考核等。</w:t>
      </w:r>
    </w:p>
    <w:p w14:paraId="211216BC"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cs="方正仿宋_GBK" w:hint="eastAsia"/>
          <w:szCs w:val="21"/>
        </w:rPr>
        <w:t>投标人在投标文件中应提供切实可行的实施工作进度保障方案及控制措施，以确保项目质量和进度。</w:t>
      </w:r>
    </w:p>
    <w:p w14:paraId="4DFEE56A" w14:textId="77777777" w:rsidR="00C274B6" w:rsidRPr="00CA4530" w:rsidRDefault="00A17AF9">
      <w:pPr>
        <w:numPr>
          <w:ilvl w:val="1"/>
          <w:numId w:val="1"/>
        </w:numPr>
        <w:autoSpaceDE w:val="0"/>
        <w:autoSpaceDN w:val="0"/>
        <w:adjustRightInd w:val="0"/>
        <w:spacing w:line="560" w:lineRule="exact"/>
        <w:ind w:left="0" w:firstLine="426"/>
        <w:rPr>
          <w:rFonts w:ascii="宋体" w:hAnsi="宋体" w:cs="方正仿宋_GBK" w:hint="eastAsia"/>
          <w:szCs w:val="21"/>
        </w:rPr>
      </w:pPr>
      <w:r w:rsidRPr="00CA4530">
        <w:rPr>
          <w:rFonts w:ascii="宋体" w:hAnsi="宋体" w:cs="方正仿宋_GBK" w:hint="eastAsia"/>
          <w:szCs w:val="21"/>
        </w:rPr>
        <w:lastRenderedPageBreak/>
        <w:t>如在项目实施过程中需要调整内容、进度等，需经双方共同同意，按合同变更程序办理。</w:t>
      </w:r>
    </w:p>
    <w:p w14:paraId="46B3F969" w14:textId="77777777" w:rsidR="00C274B6" w:rsidRPr="00CA4530" w:rsidRDefault="00A17AF9">
      <w:pPr>
        <w:numPr>
          <w:ilvl w:val="1"/>
          <w:numId w:val="1"/>
        </w:numPr>
        <w:autoSpaceDE w:val="0"/>
        <w:autoSpaceDN w:val="0"/>
        <w:adjustRightInd w:val="0"/>
        <w:spacing w:line="560" w:lineRule="exact"/>
        <w:ind w:left="0" w:firstLine="426"/>
        <w:rPr>
          <w:rFonts w:ascii="宋体" w:hAnsi="宋体" w:hint="eastAsia"/>
          <w:szCs w:val="21"/>
        </w:rPr>
      </w:pPr>
      <w:r w:rsidRPr="00CA4530">
        <w:rPr>
          <w:rFonts w:ascii="宋体" w:hAnsi="宋体" w:cs="方正仿宋_GBK" w:hint="eastAsia"/>
          <w:szCs w:val="21"/>
        </w:rPr>
        <w:t>在项目实施过程中需提供相关系统的数据库支撑服务。</w:t>
      </w:r>
    </w:p>
    <w:p w14:paraId="01740C30" w14:textId="77777777" w:rsidR="00C274B6" w:rsidRPr="00CA4530" w:rsidRDefault="00A17AF9">
      <w:pPr>
        <w:pStyle w:val="1"/>
        <w:spacing w:line="360" w:lineRule="auto"/>
        <w:rPr>
          <w:rFonts w:ascii="宋体" w:hAnsi="宋体" w:cs="宋体" w:hint="eastAsia"/>
          <w:b w:val="0"/>
          <w:szCs w:val="21"/>
        </w:rPr>
      </w:pPr>
      <w:bookmarkStart w:id="23" w:name="_Toc181360344"/>
      <w:r w:rsidRPr="00CA4530">
        <w:rPr>
          <w:rFonts w:ascii="宋体" w:hAnsi="宋体" w:cs="方正仿宋_GBK" w:hint="eastAsia"/>
          <w:sz w:val="28"/>
          <w:szCs w:val="28"/>
        </w:rPr>
        <w:t>二、建设要求</w:t>
      </w:r>
      <w:bookmarkEnd w:id="23"/>
    </w:p>
    <w:p w14:paraId="5C043526" w14:textId="77777777" w:rsidR="00C274B6" w:rsidRPr="00CA4530" w:rsidRDefault="00A17AF9">
      <w:pPr>
        <w:pStyle w:val="2"/>
        <w:rPr>
          <w:rFonts w:ascii="宋体" w:eastAsia="宋体" w:hAnsi="宋体" w:cs="宋体" w:hint="eastAsia"/>
          <w:b w:val="0"/>
          <w:sz w:val="24"/>
        </w:rPr>
      </w:pPr>
      <w:r w:rsidRPr="00CA4530">
        <w:rPr>
          <w:rFonts w:ascii="宋体" w:eastAsia="宋体" w:hAnsi="宋体" w:cs="宋体" w:hint="eastAsia"/>
          <w:sz w:val="24"/>
        </w:rPr>
        <w:t>1</w:t>
      </w:r>
      <w:r w:rsidRPr="00CA4530">
        <w:rPr>
          <w:rFonts w:ascii="宋体" w:eastAsia="宋体" w:hAnsi="宋体" w:cs="宋体"/>
          <w:sz w:val="24"/>
        </w:rPr>
        <w:t>.</w:t>
      </w:r>
      <w:r w:rsidRPr="00CA4530">
        <w:rPr>
          <w:rFonts w:ascii="宋体" w:eastAsia="宋体" w:hAnsi="宋体" w:cs="宋体" w:hint="eastAsia"/>
          <w:sz w:val="24"/>
        </w:rPr>
        <w:t>建设清单</w:t>
      </w:r>
    </w:p>
    <w:tbl>
      <w:tblPr>
        <w:tblW w:w="4971"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3241"/>
        <w:gridCol w:w="4367"/>
        <w:gridCol w:w="844"/>
      </w:tblGrid>
      <w:tr w:rsidR="007C7441" w:rsidRPr="00CA4530" w14:paraId="47E8CC59" w14:textId="77777777">
        <w:trPr>
          <w:trHeight w:val="90"/>
        </w:trPr>
        <w:tc>
          <w:tcPr>
            <w:tcW w:w="452" w:type="pct"/>
            <w:tcBorders>
              <w:top w:val="single" w:sz="4" w:space="0" w:color="auto"/>
              <w:left w:val="single" w:sz="4" w:space="0" w:color="auto"/>
              <w:bottom w:val="single" w:sz="4" w:space="0" w:color="auto"/>
              <w:right w:val="single" w:sz="4" w:space="0" w:color="auto"/>
            </w:tcBorders>
            <w:vAlign w:val="center"/>
          </w:tcPr>
          <w:p w14:paraId="2877D6F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项目号</w:t>
            </w:r>
          </w:p>
        </w:tc>
        <w:tc>
          <w:tcPr>
            <w:tcW w:w="1744" w:type="pct"/>
            <w:tcBorders>
              <w:top w:val="single" w:sz="4" w:space="0" w:color="auto"/>
              <w:left w:val="single" w:sz="4" w:space="0" w:color="auto"/>
              <w:bottom w:val="single" w:sz="4" w:space="0" w:color="auto"/>
              <w:right w:val="single" w:sz="4" w:space="0" w:color="auto"/>
            </w:tcBorders>
            <w:vAlign w:val="center"/>
          </w:tcPr>
          <w:p w14:paraId="187F613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大项名称</w:t>
            </w:r>
          </w:p>
        </w:tc>
        <w:tc>
          <w:tcPr>
            <w:tcW w:w="2350" w:type="pct"/>
            <w:tcBorders>
              <w:top w:val="single" w:sz="4" w:space="0" w:color="auto"/>
              <w:left w:val="single" w:sz="4" w:space="0" w:color="auto"/>
              <w:bottom w:val="single" w:sz="4" w:space="0" w:color="auto"/>
              <w:right w:val="single" w:sz="4" w:space="0" w:color="auto"/>
            </w:tcBorders>
            <w:vAlign w:val="center"/>
          </w:tcPr>
          <w:p w14:paraId="69C1EC8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子项名称</w:t>
            </w:r>
          </w:p>
        </w:tc>
        <w:tc>
          <w:tcPr>
            <w:tcW w:w="454" w:type="pct"/>
            <w:tcBorders>
              <w:top w:val="single" w:sz="4" w:space="0" w:color="auto"/>
              <w:left w:val="single" w:sz="4" w:space="0" w:color="auto"/>
              <w:bottom w:val="single" w:sz="4" w:space="0" w:color="auto"/>
              <w:right w:val="single" w:sz="4" w:space="0" w:color="auto"/>
            </w:tcBorders>
            <w:vAlign w:val="center"/>
          </w:tcPr>
          <w:p w14:paraId="4F9CA81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总数量</w:t>
            </w:r>
          </w:p>
        </w:tc>
      </w:tr>
      <w:tr w:rsidR="007C7441" w:rsidRPr="00CA4530" w14:paraId="320A0919" w14:textId="77777777">
        <w:trPr>
          <w:trHeight w:val="90"/>
        </w:trPr>
        <w:tc>
          <w:tcPr>
            <w:tcW w:w="452" w:type="pct"/>
            <w:vMerge w:val="restart"/>
            <w:tcBorders>
              <w:top w:val="single" w:sz="4" w:space="0" w:color="auto"/>
              <w:left w:val="single" w:sz="4" w:space="0" w:color="auto"/>
              <w:bottom w:val="single" w:sz="4" w:space="0" w:color="auto"/>
              <w:right w:val="single" w:sz="4" w:space="0" w:color="auto"/>
            </w:tcBorders>
            <w:vAlign w:val="center"/>
          </w:tcPr>
          <w:p w14:paraId="48F45E4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1</w:t>
            </w:r>
          </w:p>
        </w:tc>
        <w:tc>
          <w:tcPr>
            <w:tcW w:w="1744" w:type="pct"/>
            <w:vMerge w:val="restart"/>
            <w:tcBorders>
              <w:top w:val="single" w:sz="4" w:space="0" w:color="auto"/>
              <w:left w:val="single" w:sz="4" w:space="0" w:color="auto"/>
              <w:bottom w:val="single" w:sz="4" w:space="0" w:color="auto"/>
              <w:right w:val="single" w:sz="4" w:space="0" w:color="auto"/>
            </w:tcBorders>
            <w:vAlign w:val="center"/>
          </w:tcPr>
          <w:p w14:paraId="61D2A65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HIS</w:t>
            </w:r>
          </w:p>
          <w:p w14:paraId="6944F0F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（医院信息系统）</w:t>
            </w:r>
          </w:p>
        </w:tc>
        <w:tc>
          <w:tcPr>
            <w:tcW w:w="2350" w:type="pct"/>
            <w:tcBorders>
              <w:top w:val="single" w:sz="4" w:space="0" w:color="auto"/>
              <w:left w:val="single" w:sz="4" w:space="0" w:color="auto"/>
              <w:bottom w:val="single" w:sz="4" w:space="0" w:color="auto"/>
              <w:right w:val="single" w:sz="4" w:space="0" w:color="auto"/>
            </w:tcBorders>
            <w:vAlign w:val="center"/>
          </w:tcPr>
          <w:p w14:paraId="14DCE988"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门（急）诊挂号收费系统</w:t>
            </w:r>
          </w:p>
        </w:tc>
        <w:tc>
          <w:tcPr>
            <w:tcW w:w="454" w:type="pct"/>
            <w:tcBorders>
              <w:top w:val="single" w:sz="4" w:space="0" w:color="auto"/>
              <w:left w:val="single" w:sz="4" w:space="0" w:color="auto"/>
              <w:bottom w:val="single" w:sz="4" w:space="0" w:color="auto"/>
              <w:right w:val="single" w:sz="4" w:space="0" w:color="auto"/>
            </w:tcBorders>
            <w:vAlign w:val="center"/>
          </w:tcPr>
          <w:p w14:paraId="79F7C9E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69CE705E"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460BDDEC"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504D7868"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711072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门（急）诊医生工作站</w:t>
            </w:r>
          </w:p>
        </w:tc>
        <w:tc>
          <w:tcPr>
            <w:tcW w:w="454" w:type="pct"/>
            <w:tcBorders>
              <w:top w:val="single" w:sz="4" w:space="0" w:color="auto"/>
              <w:left w:val="single" w:sz="4" w:space="0" w:color="auto"/>
              <w:bottom w:val="single" w:sz="4" w:space="0" w:color="auto"/>
              <w:right w:val="single" w:sz="4" w:space="0" w:color="auto"/>
            </w:tcBorders>
            <w:vAlign w:val="center"/>
          </w:tcPr>
          <w:p w14:paraId="734CF13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7A72BF5B"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2FB9B891"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2EA542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72AB9FA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门（急）诊护士工作站</w:t>
            </w:r>
          </w:p>
        </w:tc>
        <w:tc>
          <w:tcPr>
            <w:tcW w:w="454" w:type="pct"/>
            <w:tcBorders>
              <w:top w:val="single" w:sz="4" w:space="0" w:color="auto"/>
              <w:left w:val="single" w:sz="4" w:space="0" w:color="auto"/>
              <w:bottom w:val="single" w:sz="4" w:space="0" w:color="auto"/>
              <w:right w:val="single" w:sz="4" w:space="0" w:color="auto"/>
            </w:tcBorders>
            <w:vAlign w:val="center"/>
          </w:tcPr>
          <w:p w14:paraId="3D18C60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789DC6BB"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F23EFB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40AFD117"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33F52D2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门（急）诊输液管理</w:t>
            </w:r>
          </w:p>
        </w:tc>
        <w:tc>
          <w:tcPr>
            <w:tcW w:w="454" w:type="pct"/>
            <w:tcBorders>
              <w:top w:val="single" w:sz="4" w:space="0" w:color="auto"/>
              <w:left w:val="single" w:sz="4" w:space="0" w:color="auto"/>
              <w:bottom w:val="single" w:sz="4" w:space="0" w:color="auto"/>
              <w:right w:val="single" w:sz="4" w:space="0" w:color="auto"/>
            </w:tcBorders>
            <w:vAlign w:val="center"/>
          </w:tcPr>
          <w:p w14:paraId="5FD139A8"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32A9BD5"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7DDF8EE"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9A3AC2E"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17116C3B"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门（急）诊应急管理系统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1271CF4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1套</w:t>
            </w:r>
          </w:p>
        </w:tc>
      </w:tr>
      <w:tr w:rsidR="007C7441" w:rsidRPr="00CA4530" w14:paraId="46ADD64C"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04A91293"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653A3CDC"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063DAB4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住院收费系统</w:t>
            </w:r>
          </w:p>
        </w:tc>
        <w:tc>
          <w:tcPr>
            <w:tcW w:w="454" w:type="pct"/>
            <w:tcBorders>
              <w:top w:val="single" w:sz="4" w:space="0" w:color="auto"/>
              <w:left w:val="single" w:sz="4" w:space="0" w:color="auto"/>
              <w:bottom w:val="single" w:sz="4" w:space="0" w:color="auto"/>
              <w:right w:val="single" w:sz="4" w:space="0" w:color="auto"/>
            </w:tcBorders>
            <w:vAlign w:val="center"/>
          </w:tcPr>
          <w:p w14:paraId="06DF7C3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4432E190"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6030CE9"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E12FE52"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09B341B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住院出入</w:t>
            </w:r>
            <w:proofErr w:type="gramStart"/>
            <w:r w:rsidRPr="00CA4530">
              <w:rPr>
                <w:rFonts w:ascii="宋体" w:hAnsi="宋体" w:cs="宋体" w:hint="eastAsia"/>
                <w:szCs w:val="21"/>
              </w:rPr>
              <w:t>转管理</w:t>
            </w:r>
            <w:proofErr w:type="gramEnd"/>
          </w:p>
        </w:tc>
        <w:tc>
          <w:tcPr>
            <w:tcW w:w="454" w:type="pct"/>
            <w:tcBorders>
              <w:top w:val="single" w:sz="4" w:space="0" w:color="auto"/>
              <w:left w:val="single" w:sz="4" w:space="0" w:color="auto"/>
              <w:bottom w:val="single" w:sz="4" w:space="0" w:color="auto"/>
              <w:right w:val="single" w:sz="4" w:space="0" w:color="auto"/>
            </w:tcBorders>
            <w:vAlign w:val="center"/>
          </w:tcPr>
          <w:p w14:paraId="3CEBFC1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1AA5262"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6F0417A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B0CEA78"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098BAE1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住院医生工作站</w:t>
            </w:r>
          </w:p>
        </w:tc>
        <w:tc>
          <w:tcPr>
            <w:tcW w:w="454" w:type="pct"/>
            <w:tcBorders>
              <w:top w:val="single" w:sz="4" w:space="0" w:color="auto"/>
              <w:left w:val="single" w:sz="4" w:space="0" w:color="auto"/>
              <w:bottom w:val="single" w:sz="4" w:space="0" w:color="auto"/>
              <w:right w:val="single" w:sz="4" w:space="0" w:color="auto"/>
            </w:tcBorders>
            <w:vAlign w:val="center"/>
          </w:tcPr>
          <w:p w14:paraId="4EA1D66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5CE086B8"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6E2738D7"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1BC75A1"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5F9A67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住院护士工作站</w:t>
            </w:r>
          </w:p>
        </w:tc>
        <w:tc>
          <w:tcPr>
            <w:tcW w:w="454" w:type="pct"/>
            <w:tcBorders>
              <w:top w:val="single" w:sz="4" w:space="0" w:color="auto"/>
              <w:left w:val="single" w:sz="4" w:space="0" w:color="auto"/>
              <w:bottom w:val="single" w:sz="4" w:space="0" w:color="auto"/>
              <w:right w:val="single" w:sz="4" w:space="0" w:color="auto"/>
            </w:tcBorders>
            <w:vAlign w:val="center"/>
          </w:tcPr>
          <w:p w14:paraId="3574CCC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0D00B29"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2C9D22ED"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2351AF0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0FB43341"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医技计费管理系统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0F1EEF5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46E3206C"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848ECB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60AE6453"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1D4BAC4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医技电子申请单系统</w:t>
            </w:r>
          </w:p>
        </w:tc>
        <w:tc>
          <w:tcPr>
            <w:tcW w:w="454" w:type="pct"/>
            <w:tcBorders>
              <w:top w:val="single" w:sz="4" w:space="0" w:color="auto"/>
              <w:left w:val="single" w:sz="4" w:space="0" w:color="auto"/>
              <w:bottom w:val="single" w:sz="4" w:space="0" w:color="auto"/>
              <w:right w:val="single" w:sz="4" w:space="0" w:color="auto"/>
            </w:tcBorders>
            <w:vAlign w:val="center"/>
          </w:tcPr>
          <w:p w14:paraId="7B1DF23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449A696D"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25F984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8622C8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953AC48"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手术计费管理系统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4A0533A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799B445"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72CB4E71"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C8D28B4"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E5F71B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危急值管理系统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3E9A116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6DD4355"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EA5827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4E8B39C4"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E33FDE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治疗信息系统</w:t>
            </w:r>
          </w:p>
        </w:tc>
        <w:tc>
          <w:tcPr>
            <w:tcW w:w="454" w:type="pct"/>
            <w:tcBorders>
              <w:top w:val="single" w:sz="4" w:space="0" w:color="auto"/>
              <w:left w:val="single" w:sz="4" w:space="0" w:color="auto"/>
              <w:bottom w:val="single" w:sz="4" w:space="0" w:color="auto"/>
              <w:right w:val="single" w:sz="4" w:space="0" w:color="auto"/>
            </w:tcBorders>
            <w:vAlign w:val="center"/>
          </w:tcPr>
          <w:p w14:paraId="3BA1524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C234D15"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616CE4CD"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29926CE8"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7168D15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门（急）发药管理系统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5D34581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0395DDDB"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150EE5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8D4D6B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83E63D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住院配药管理系统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3C898A9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2C6E1317"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276CD3B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1503771E"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0FD66A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药库管理系统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5457192F"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0FF7FB34"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5DF2C3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2DB082DD"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799314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门（急）诊药房管理系统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7B0528B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238E6A9E"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76CC425"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62AD9981"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38E6D071"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住院药房管理系统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09D74C1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41AB9C19"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299CF09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4C68562"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EF7C0B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proofErr w:type="gramStart"/>
            <w:r w:rsidRPr="00CA4530">
              <w:rPr>
                <w:rFonts w:ascii="宋体" w:hAnsi="宋体" w:cs="宋体" w:hint="eastAsia"/>
                <w:szCs w:val="21"/>
              </w:rPr>
              <w:t>静配中心</w:t>
            </w:r>
            <w:proofErr w:type="gramEnd"/>
            <w:r w:rsidRPr="00CA4530">
              <w:rPr>
                <w:rFonts w:ascii="宋体" w:hAnsi="宋体" w:cs="宋体" w:hint="eastAsia"/>
                <w:szCs w:val="21"/>
              </w:rPr>
              <w:t>系统</w:t>
            </w:r>
          </w:p>
        </w:tc>
        <w:tc>
          <w:tcPr>
            <w:tcW w:w="454" w:type="pct"/>
            <w:tcBorders>
              <w:top w:val="single" w:sz="4" w:space="0" w:color="auto"/>
              <w:left w:val="single" w:sz="4" w:space="0" w:color="auto"/>
              <w:bottom w:val="single" w:sz="4" w:space="0" w:color="auto"/>
              <w:right w:val="single" w:sz="4" w:space="0" w:color="auto"/>
            </w:tcBorders>
            <w:vAlign w:val="center"/>
          </w:tcPr>
          <w:p w14:paraId="11A9FF1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项</w:t>
            </w:r>
          </w:p>
        </w:tc>
      </w:tr>
      <w:tr w:rsidR="007C7441" w:rsidRPr="00CA4530" w14:paraId="102D470E"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6F905241"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EB08C64"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260686B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临床药学系统</w:t>
            </w:r>
          </w:p>
        </w:tc>
        <w:tc>
          <w:tcPr>
            <w:tcW w:w="454" w:type="pct"/>
            <w:tcBorders>
              <w:top w:val="single" w:sz="4" w:space="0" w:color="auto"/>
              <w:left w:val="single" w:sz="4" w:space="0" w:color="auto"/>
              <w:bottom w:val="single" w:sz="4" w:space="0" w:color="auto"/>
              <w:right w:val="single" w:sz="4" w:space="0" w:color="auto"/>
            </w:tcBorders>
            <w:vAlign w:val="center"/>
          </w:tcPr>
          <w:p w14:paraId="636AB84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项</w:t>
            </w:r>
          </w:p>
        </w:tc>
      </w:tr>
      <w:tr w:rsidR="007C7441" w:rsidRPr="00CA4530" w14:paraId="7274489B"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40B98D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3BF31EC9"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78F0E51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proofErr w:type="gramStart"/>
            <w:r w:rsidRPr="00CA4530">
              <w:rPr>
                <w:rFonts w:ascii="宋体" w:hAnsi="宋体" w:cs="宋体" w:hint="eastAsia"/>
                <w:szCs w:val="21"/>
              </w:rPr>
              <w:t>医</w:t>
            </w:r>
            <w:proofErr w:type="gramEnd"/>
            <w:r w:rsidRPr="00CA4530">
              <w:rPr>
                <w:rFonts w:ascii="宋体" w:hAnsi="宋体" w:cs="宋体" w:hint="eastAsia"/>
                <w:szCs w:val="21"/>
              </w:rPr>
              <w:t>保对账管理系统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4C9104D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513A16DE"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72125698"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449101D3"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09FFD831"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临床路径管理系统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37158FC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1A02E3FA"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C8C1E5C"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667595D9"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8028B4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手术分级管理系统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24A6471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8954161"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7BF0A963"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5A9F2450"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2640F9E4"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抗生素分级管理系统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25BF57B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1C7FD3FA"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0F9F2A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1FDF4817"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53DD562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物价管理系统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6D3EC7B1"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75F5191F"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6EF3EF44"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1F2EEE8E"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68271F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实施管理系统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355AC2EF"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20437ECC"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6D1B358"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45DA2530"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5CD183B1"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配置管理系统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6CB614A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2609279F"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864250F"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14EE9F32"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215E067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个性化门户</w:t>
            </w:r>
          </w:p>
        </w:tc>
        <w:tc>
          <w:tcPr>
            <w:tcW w:w="454" w:type="pct"/>
            <w:tcBorders>
              <w:top w:val="single" w:sz="4" w:space="0" w:color="auto"/>
              <w:left w:val="single" w:sz="4" w:space="0" w:color="auto"/>
              <w:bottom w:val="single" w:sz="4" w:space="0" w:color="auto"/>
              <w:right w:val="single" w:sz="4" w:space="0" w:color="auto"/>
            </w:tcBorders>
            <w:vAlign w:val="center"/>
          </w:tcPr>
          <w:p w14:paraId="2F2B2A7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73B69EA1"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4841B310"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1B7F3E69"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7B8A149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统一身份认证及单点登录</w:t>
            </w:r>
          </w:p>
        </w:tc>
        <w:tc>
          <w:tcPr>
            <w:tcW w:w="454" w:type="pct"/>
            <w:tcBorders>
              <w:top w:val="single" w:sz="4" w:space="0" w:color="auto"/>
              <w:left w:val="single" w:sz="4" w:space="0" w:color="auto"/>
              <w:bottom w:val="single" w:sz="4" w:space="0" w:color="auto"/>
              <w:right w:val="single" w:sz="4" w:space="0" w:color="auto"/>
            </w:tcBorders>
            <w:vAlign w:val="center"/>
          </w:tcPr>
          <w:p w14:paraId="7B43D10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402AC82B"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FF08365"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val="restart"/>
            <w:tcBorders>
              <w:top w:val="single" w:sz="4" w:space="0" w:color="auto"/>
              <w:left w:val="single" w:sz="4" w:space="0" w:color="auto"/>
              <w:bottom w:val="single" w:sz="4" w:space="0" w:color="auto"/>
              <w:right w:val="single" w:sz="4" w:space="0" w:color="auto"/>
            </w:tcBorders>
            <w:vAlign w:val="center"/>
          </w:tcPr>
          <w:p w14:paraId="08ED8BB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EMR（电子病历系统）</w:t>
            </w:r>
          </w:p>
        </w:tc>
        <w:tc>
          <w:tcPr>
            <w:tcW w:w="2350" w:type="pct"/>
            <w:tcBorders>
              <w:top w:val="single" w:sz="4" w:space="0" w:color="auto"/>
              <w:left w:val="single" w:sz="4" w:space="0" w:color="auto"/>
              <w:bottom w:val="single" w:sz="4" w:space="0" w:color="auto"/>
              <w:right w:val="single" w:sz="4" w:space="0" w:color="auto"/>
            </w:tcBorders>
            <w:vAlign w:val="center"/>
          </w:tcPr>
          <w:p w14:paraId="1C16A788"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门（急）</w:t>
            </w:r>
            <w:proofErr w:type="gramStart"/>
            <w:r w:rsidRPr="00CA4530">
              <w:rPr>
                <w:rFonts w:ascii="宋体" w:hAnsi="宋体" w:cs="宋体" w:hint="eastAsia"/>
                <w:szCs w:val="21"/>
              </w:rPr>
              <w:t>诊电子</w:t>
            </w:r>
            <w:proofErr w:type="gramEnd"/>
            <w:r w:rsidRPr="00CA4530">
              <w:rPr>
                <w:rFonts w:ascii="宋体" w:hAnsi="宋体" w:cs="宋体" w:hint="eastAsia"/>
                <w:szCs w:val="21"/>
              </w:rPr>
              <w:t>病历系统</w:t>
            </w:r>
          </w:p>
        </w:tc>
        <w:tc>
          <w:tcPr>
            <w:tcW w:w="454" w:type="pct"/>
            <w:tcBorders>
              <w:top w:val="single" w:sz="4" w:space="0" w:color="auto"/>
              <w:left w:val="single" w:sz="4" w:space="0" w:color="auto"/>
              <w:bottom w:val="single" w:sz="4" w:space="0" w:color="auto"/>
              <w:right w:val="single" w:sz="4" w:space="0" w:color="auto"/>
            </w:tcBorders>
            <w:vAlign w:val="center"/>
          </w:tcPr>
          <w:p w14:paraId="2C25C60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5C7CD1DA"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444DFA5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E8A3BA3"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181EE07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住院电子病历系统</w:t>
            </w:r>
          </w:p>
        </w:tc>
        <w:tc>
          <w:tcPr>
            <w:tcW w:w="454" w:type="pct"/>
            <w:tcBorders>
              <w:top w:val="single" w:sz="4" w:space="0" w:color="auto"/>
              <w:left w:val="single" w:sz="4" w:space="0" w:color="auto"/>
              <w:bottom w:val="single" w:sz="4" w:space="0" w:color="auto"/>
              <w:right w:val="single" w:sz="4" w:space="0" w:color="auto"/>
            </w:tcBorders>
            <w:vAlign w:val="center"/>
          </w:tcPr>
          <w:p w14:paraId="7395FFA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0363610F"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B8B7688"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04F0D2E"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23B98C6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护理电子病历系统</w:t>
            </w:r>
          </w:p>
        </w:tc>
        <w:tc>
          <w:tcPr>
            <w:tcW w:w="454" w:type="pct"/>
            <w:tcBorders>
              <w:top w:val="single" w:sz="4" w:space="0" w:color="auto"/>
              <w:left w:val="single" w:sz="4" w:space="0" w:color="auto"/>
              <w:bottom w:val="single" w:sz="4" w:space="0" w:color="auto"/>
              <w:right w:val="single" w:sz="4" w:space="0" w:color="auto"/>
            </w:tcBorders>
            <w:vAlign w:val="center"/>
          </w:tcPr>
          <w:p w14:paraId="204B4A0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5DA607BF"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68F3B9E"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FEED499"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585EADE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临床信息全文检索</w:t>
            </w:r>
          </w:p>
        </w:tc>
        <w:tc>
          <w:tcPr>
            <w:tcW w:w="454" w:type="pct"/>
            <w:tcBorders>
              <w:top w:val="single" w:sz="4" w:space="0" w:color="auto"/>
              <w:left w:val="single" w:sz="4" w:space="0" w:color="auto"/>
              <w:bottom w:val="single" w:sz="4" w:space="0" w:color="auto"/>
              <w:right w:val="single" w:sz="4" w:space="0" w:color="auto"/>
            </w:tcBorders>
            <w:vAlign w:val="center"/>
          </w:tcPr>
          <w:p w14:paraId="434232D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565D0D90"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458424D2"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9855E7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0C869EDB"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护理决策支持系统</w:t>
            </w:r>
          </w:p>
        </w:tc>
        <w:tc>
          <w:tcPr>
            <w:tcW w:w="454" w:type="pct"/>
            <w:tcBorders>
              <w:top w:val="single" w:sz="4" w:space="0" w:color="auto"/>
              <w:left w:val="single" w:sz="4" w:space="0" w:color="auto"/>
              <w:bottom w:val="single" w:sz="4" w:space="0" w:color="auto"/>
              <w:right w:val="single" w:sz="4" w:space="0" w:color="auto"/>
            </w:tcBorders>
            <w:vAlign w:val="center"/>
          </w:tcPr>
          <w:p w14:paraId="2388E8F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49147CD"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4ADE2700"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478B1519"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3DB541B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病案管理与统计系统</w:t>
            </w:r>
          </w:p>
        </w:tc>
        <w:tc>
          <w:tcPr>
            <w:tcW w:w="454" w:type="pct"/>
            <w:tcBorders>
              <w:top w:val="single" w:sz="4" w:space="0" w:color="auto"/>
              <w:left w:val="single" w:sz="4" w:space="0" w:color="auto"/>
              <w:bottom w:val="single" w:sz="4" w:space="0" w:color="auto"/>
              <w:right w:val="single" w:sz="4" w:space="0" w:color="auto"/>
            </w:tcBorders>
            <w:vAlign w:val="center"/>
          </w:tcPr>
          <w:p w14:paraId="6DA6D6F4"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1DAFB903"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447C525F"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070EA9D"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36E57CA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电子病历质量管理系统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1CEBD0A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4C6C675A"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7959599D"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3CFDEB5"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089FBD91"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院内会诊</w:t>
            </w:r>
          </w:p>
        </w:tc>
        <w:tc>
          <w:tcPr>
            <w:tcW w:w="454" w:type="pct"/>
            <w:tcBorders>
              <w:top w:val="single" w:sz="4" w:space="0" w:color="auto"/>
              <w:left w:val="single" w:sz="4" w:space="0" w:color="auto"/>
              <w:bottom w:val="single" w:sz="4" w:space="0" w:color="auto"/>
              <w:right w:val="single" w:sz="4" w:space="0" w:color="auto"/>
            </w:tcBorders>
            <w:vAlign w:val="center"/>
          </w:tcPr>
          <w:p w14:paraId="7338283B"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22A9A0CB"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75C5D4B7"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val="restart"/>
            <w:tcBorders>
              <w:top w:val="single" w:sz="4" w:space="0" w:color="auto"/>
              <w:left w:val="single" w:sz="4" w:space="0" w:color="auto"/>
              <w:bottom w:val="single" w:sz="4" w:space="0" w:color="auto"/>
              <w:right w:val="single" w:sz="4" w:space="0" w:color="auto"/>
            </w:tcBorders>
            <w:vAlign w:val="center"/>
          </w:tcPr>
          <w:p w14:paraId="417E555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集成平台</w:t>
            </w:r>
          </w:p>
        </w:tc>
        <w:tc>
          <w:tcPr>
            <w:tcW w:w="2350" w:type="pct"/>
            <w:tcBorders>
              <w:top w:val="single" w:sz="4" w:space="0" w:color="auto"/>
              <w:left w:val="single" w:sz="4" w:space="0" w:color="auto"/>
              <w:bottom w:val="single" w:sz="4" w:space="0" w:color="auto"/>
              <w:right w:val="single" w:sz="4" w:space="0" w:color="auto"/>
            </w:tcBorders>
            <w:vAlign w:val="center"/>
          </w:tcPr>
          <w:p w14:paraId="269C8A9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企业服务总线平台</w:t>
            </w:r>
          </w:p>
        </w:tc>
        <w:tc>
          <w:tcPr>
            <w:tcW w:w="454" w:type="pct"/>
            <w:tcBorders>
              <w:top w:val="single" w:sz="4" w:space="0" w:color="auto"/>
              <w:left w:val="single" w:sz="4" w:space="0" w:color="auto"/>
              <w:bottom w:val="single" w:sz="4" w:space="0" w:color="auto"/>
              <w:right w:val="single" w:sz="4" w:space="0" w:color="auto"/>
            </w:tcBorders>
            <w:vAlign w:val="center"/>
          </w:tcPr>
          <w:p w14:paraId="5E7DFEE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05260020"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608A454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339114E8"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5FDBC6C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数据中心</w:t>
            </w:r>
          </w:p>
        </w:tc>
        <w:tc>
          <w:tcPr>
            <w:tcW w:w="454" w:type="pct"/>
            <w:tcBorders>
              <w:top w:val="single" w:sz="4" w:space="0" w:color="auto"/>
              <w:left w:val="single" w:sz="4" w:space="0" w:color="auto"/>
              <w:bottom w:val="single" w:sz="4" w:space="0" w:color="auto"/>
              <w:right w:val="single" w:sz="4" w:space="0" w:color="auto"/>
            </w:tcBorders>
            <w:vAlign w:val="center"/>
          </w:tcPr>
          <w:p w14:paraId="0D656024"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12E7BE05"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DDF8433"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22DF5153"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C3FAAD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业务应用</w:t>
            </w:r>
          </w:p>
        </w:tc>
        <w:tc>
          <w:tcPr>
            <w:tcW w:w="454" w:type="pct"/>
            <w:tcBorders>
              <w:top w:val="single" w:sz="4" w:space="0" w:color="auto"/>
              <w:left w:val="single" w:sz="4" w:space="0" w:color="auto"/>
              <w:bottom w:val="single" w:sz="4" w:space="0" w:color="auto"/>
              <w:right w:val="single" w:sz="4" w:space="0" w:color="auto"/>
            </w:tcBorders>
            <w:vAlign w:val="center"/>
          </w:tcPr>
          <w:p w14:paraId="618A54E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11B724C7"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F717DB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1FF09C4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CA88F4F"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闭环管理</w:t>
            </w:r>
          </w:p>
        </w:tc>
        <w:tc>
          <w:tcPr>
            <w:tcW w:w="454" w:type="pct"/>
            <w:tcBorders>
              <w:top w:val="single" w:sz="4" w:space="0" w:color="auto"/>
              <w:left w:val="single" w:sz="4" w:space="0" w:color="auto"/>
              <w:bottom w:val="single" w:sz="4" w:space="0" w:color="auto"/>
              <w:right w:val="single" w:sz="4" w:space="0" w:color="auto"/>
            </w:tcBorders>
            <w:vAlign w:val="center"/>
          </w:tcPr>
          <w:p w14:paraId="198EAE08"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16127941"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A0A9EC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447A8393"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2B16703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数据上报</w:t>
            </w:r>
          </w:p>
        </w:tc>
        <w:tc>
          <w:tcPr>
            <w:tcW w:w="454" w:type="pct"/>
            <w:tcBorders>
              <w:top w:val="single" w:sz="4" w:space="0" w:color="auto"/>
              <w:left w:val="single" w:sz="4" w:space="0" w:color="auto"/>
              <w:bottom w:val="single" w:sz="4" w:space="0" w:color="auto"/>
              <w:right w:val="single" w:sz="4" w:space="0" w:color="auto"/>
            </w:tcBorders>
            <w:vAlign w:val="center"/>
          </w:tcPr>
          <w:p w14:paraId="16DC220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7F55E5DE"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DC27F1D"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99366D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76DCD76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医院决策支持系统</w:t>
            </w:r>
          </w:p>
        </w:tc>
        <w:tc>
          <w:tcPr>
            <w:tcW w:w="454" w:type="pct"/>
            <w:tcBorders>
              <w:top w:val="single" w:sz="4" w:space="0" w:color="auto"/>
              <w:left w:val="single" w:sz="4" w:space="0" w:color="auto"/>
              <w:bottom w:val="single" w:sz="4" w:space="0" w:color="auto"/>
              <w:right w:val="single" w:sz="4" w:space="0" w:color="auto"/>
            </w:tcBorders>
            <w:vAlign w:val="center"/>
          </w:tcPr>
          <w:p w14:paraId="1140D5C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560EC2E9"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D6066C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val="restart"/>
            <w:tcBorders>
              <w:top w:val="single" w:sz="4" w:space="0" w:color="auto"/>
              <w:left w:val="single" w:sz="4" w:space="0" w:color="auto"/>
              <w:bottom w:val="single" w:sz="4" w:space="0" w:color="auto"/>
              <w:right w:val="single" w:sz="4" w:space="0" w:color="auto"/>
            </w:tcBorders>
            <w:vAlign w:val="center"/>
          </w:tcPr>
          <w:p w14:paraId="16543804"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临床决策支持系统（CDSS）</w:t>
            </w:r>
          </w:p>
        </w:tc>
        <w:tc>
          <w:tcPr>
            <w:tcW w:w="2350" w:type="pct"/>
            <w:tcBorders>
              <w:top w:val="single" w:sz="4" w:space="0" w:color="auto"/>
              <w:left w:val="single" w:sz="4" w:space="0" w:color="auto"/>
              <w:bottom w:val="single" w:sz="4" w:space="0" w:color="auto"/>
              <w:right w:val="single" w:sz="4" w:space="0" w:color="auto"/>
            </w:tcBorders>
            <w:vAlign w:val="center"/>
          </w:tcPr>
          <w:p w14:paraId="37F5A2C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静态医学知识</w:t>
            </w:r>
          </w:p>
        </w:tc>
        <w:tc>
          <w:tcPr>
            <w:tcW w:w="454" w:type="pct"/>
            <w:tcBorders>
              <w:top w:val="single" w:sz="4" w:space="0" w:color="auto"/>
              <w:left w:val="single" w:sz="4" w:space="0" w:color="auto"/>
              <w:bottom w:val="single" w:sz="4" w:space="0" w:color="auto"/>
              <w:right w:val="single" w:sz="4" w:space="0" w:color="auto"/>
            </w:tcBorders>
            <w:vAlign w:val="center"/>
          </w:tcPr>
          <w:p w14:paraId="6571B3E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53359029"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0F584E5F"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49C3514D"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512D90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检验质控提醒</w:t>
            </w:r>
          </w:p>
        </w:tc>
        <w:tc>
          <w:tcPr>
            <w:tcW w:w="454" w:type="pct"/>
            <w:tcBorders>
              <w:top w:val="single" w:sz="4" w:space="0" w:color="auto"/>
              <w:left w:val="single" w:sz="4" w:space="0" w:color="auto"/>
              <w:bottom w:val="single" w:sz="4" w:space="0" w:color="auto"/>
              <w:right w:val="single" w:sz="4" w:space="0" w:color="auto"/>
            </w:tcBorders>
            <w:vAlign w:val="center"/>
          </w:tcPr>
          <w:p w14:paraId="1F1DBF0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6BA7CC02"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48E845F7"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11D1031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1A70C54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检查质控提醒</w:t>
            </w:r>
          </w:p>
        </w:tc>
        <w:tc>
          <w:tcPr>
            <w:tcW w:w="454" w:type="pct"/>
            <w:tcBorders>
              <w:top w:val="single" w:sz="4" w:space="0" w:color="auto"/>
              <w:left w:val="single" w:sz="4" w:space="0" w:color="auto"/>
              <w:bottom w:val="single" w:sz="4" w:space="0" w:color="auto"/>
              <w:right w:val="single" w:sz="4" w:space="0" w:color="auto"/>
            </w:tcBorders>
            <w:vAlign w:val="center"/>
          </w:tcPr>
          <w:p w14:paraId="734CFD8C"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2E7A08CB"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F4A552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1B1665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0DB0527B"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用药质控提醒</w:t>
            </w:r>
          </w:p>
        </w:tc>
        <w:tc>
          <w:tcPr>
            <w:tcW w:w="454" w:type="pct"/>
            <w:tcBorders>
              <w:top w:val="single" w:sz="4" w:space="0" w:color="auto"/>
              <w:left w:val="single" w:sz="4" w:space="0" w:color="auto"/>
              <w:bottom w:val="single" w:sz="4" w:space="0" w:color="auto"/>
              <w:right w:val="single" w:sz="4" w:space="0" w:color="auto"/>
            </w:tcBorders>
            <w:vAlign w:val="center"/>
          </w:tcPr>
          <w:p w14:paraId="4058EC9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46CF2587"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AB031B5"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46FBE0C"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7DDAD5A1"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诊断质控提醒</w:t>
            </w:r>
          </w:p>
        </w:tc>
        <w:tc>
          <w:tcPr>
            <w:tcW w:w="454" w:type="pct"/>
            <w:tcBorders>
              <w:top w:val="single" w:sz="4" w:space="0" w:color="auto"/>
              <w:left w:val="single" w:sz="4" w:space="0" w:color="auto"/>
              <w:bottom w:val="single" w:sz="4" w:space="0" w:color="auto"/>
              <w:right w:val="single" w:sz="4" w:space="0" w:color="auto"/>
            </w:tcBorders>
            <w:vAlign w:val="center"/>
          </w:tcPr>
          <w:p w14:paraId="4F428AA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59C6EEF9"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3DF909A"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2BB0E49"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5D1FABAF"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手术质控提醒</w:t>
            </w:r>
          </w:p>
        </w:tc>
        <w:tc>
          <w:tcPr>
            <w:tcW w:w="454" w:type="pct"/>
            <w:tcBorders>
              <w:top w:val="single" w:sz="4" w:space="0" w:color="auto"/>
              <w:left w:val="single" w:sz="4" w:space="0" w:color="auto"/>
              <w:bottom w:val="single" w:sz="4" w:space="0" w:color="auto"/>
              <w:right w:val="single" w:sz="4" w:space="0" w:color="auto"/>
            </w:tcBorders>
            <w:vAlign w:val="center"/>
          </w:tcPr>
          <w:p w14:paraId="230A3604"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7060585C"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FCAB72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val="restart"/>
            <w:tcBorders>
              <w:top w:val="single" w:sz="4" w:space="0" w:color="auto"/>
              <w:left w:val="single" w:sz="4" w:space="0" w:color="auto"/>
              <w:bottom w:val="single" w:sz="4" w:space="0" w:color="auto"/>
              <w:right w:val="single" w:sz="4" w:space="0" w:color="auto"/>
            </w:tcBorders>
            <w:vAlign w:val="center"/>
          </w:tcPr>
          <w:p w14:paraId="5EE10DD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统一预约服务平台</w:t>
            </w:r>
          </w:p>
        </w:tc>
        <w:tc>
          <w:tcPr>
            <w:tcW w:w="2350" w:type="pct"/>
            <w:tcBorders>
              <w:top w:val="single" w:sz="4" w:space="0" w:color="auto"/>
              <w:left w:val="single" w:sz="4" w:space="0" w:color="auto"/>
              <w:bottom w:val="single" w:sz="4" w:space="0" w:color="auto"/>
              <w:right w:val="single" w:sz="4" w:space="0" w:color="auto"/>
            </w:tcBorders>
            <w:vAlign w:val="center"/>
          </w:tcPr>
          <w:p w14:paraId="7ADCAD3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门诊预约系统</w:t>
            </w:r>
          </w:p>
        </w:tc>
        <w:tc>
          <w:tcPr>
            <w:tcW w:w="454" w:type="pct"/>
            <w:tcBorders>
              <w:top w:val="single" w:sz="4" w:space="0" w:color="auto"/>
              <w:left w:val="single" w:sz="4" w:space="0" w:color="auto"/>
              <w:bottom w:val="single" w:sz="4" w:space="0" w:color="auto"/>
              <w:right w:val="single" w:sz="4" w:space="0" w:color="auto"/>
            </w:tcBorders>
            <w:vAlign w:val="center"/>
          </w:tcPr>
          <w:p w14:paraId="7EED4AE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36B1C144"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B2AC1C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258A89C"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E49672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检查预约系统</w:t>
            </w:r>
          </w:p>
        </w:tc>
        <w:tc>
          <w:tcPr>
            <w:tcW w:w="454" w:type="pct"/>
            <w:tcBorders>
              <w:top w:val="single" w:sz="4" w:space="0" w:color="auto"/>
              <w:left w:val="single" w:sz="4" w:space="0" w:color="auto"/>
              <w:bottom w:val="single" w:sz="4" w:space="0" w:color="auto"/>
              <w:right w:val="single" w:sz="4" w:space="0" w:color="auto"/>
            </w:tcBorders>
            <w:vAlign w:val="center"/>
          </w:tcPr>
          <w:p w14:paraId="71070E0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0C2C0D4A"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C50137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70773D5"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3F35D5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治疗预约系统</w:t>
            </w:r>
          </w:p>
        </w:tc>
        <w:tc>
          <w:tcPr>
            <w:tcW w:w="454" w:type="pct"/>
            <w:tcBorders>
              <w:top w:val="single" w:sz="4" w:space="0" w:color="auto"/>
              <w:left w:val="single" w:sz="4" w:space="0" w:color="auto"/>
              <w:bottom w:val="single" w:sz="4" w:space="0" w:color="auto"/>
              <w:right w:val="single" w:sz="4" w:space="0" w:color="auto"/>
            </w:tcBorders>
            <w:vAlign w:val="center"/>
          </w:tcPr>
          <w:p w14:paraId="6A4FA2F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1CDB1C24"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10699C4"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tcBorders>
              <w:top w:val="single" w:sz="4" w:space="0" w:color="auto"/>
              <w:left w:val="single" w:sz="4" w:space="0" w:color="auto"/>
              <w:bottom w:val="single" w:sz="4" w:space="0" w:color="auto"/>
              <w:right w:val="single" w:sz="4" w:space="0" w:color="auto"/>
            </w:tcBorders>
            <w:vAlign w:val="center"/>
          </w:tcPr>
          <w:p w14:paraId="4545AB6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现有系统接口改造</w:t>
            </w:r>
          </w:p>
        </w:tc>
        <w:tc>
          <w:tcPr>
            <w:tcW w:w="2350" w:type="pct"/>
            <w:tcBorders>
              <w:top w:val="single" w:sz="4" w:space="0" w:color="auto"/>
              <w:left w:val="single" w:sz="4" w:space="0" w:color="auto"/>
              <w:bottom w:val="single" w:sz="4" w:space="0" w:color="auto"/>
              <w:right w:val="single" w:sz="4" w:space="0" w:color="auto"/>
            </w:tcBorders>
            <w:vAlign w:val="center"/>
          </w:tcPr>
          <w:p w14:paraId="1CCE496B"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现有系统接口改造</w:t>
            </w:r>
          </w:p>
        </w:tc>
        <w:tc>
          <w:tcPr>
            <w:tcW w:w="454" w:type="pct"/>
            <w:tcBorders>
              <w:top w:val="single" w:sz="4" w:space="0" w:color="auto"/>
              <w:left w:val="single" w:sz="4" w:space="0" w:color="auto"/>
              <w:bottom w:val="single" w:sz="4" w:space="0" w:color="auto"/>
              <w:right w:val="single" w:sz="4" w:space="0" w:color="auto"/>
            </w:tcBorders>
            <w:vAlign w:val="center"/>
          </w:tcPr>
          <w:p w14:paraId="30E3590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63F9CA9D"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1CD34634"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tcBorders>
              <w:top w:val="single" w:sz="4" w:space="0" w:color="auto"/>
              <w:left w:val="single" w:sz="4" w:space="0" w:color="auto"/>
              <w:bottom w:val="single" w:sz="4" w:space="0" w:color="auto"/>
              <w:right w:val="single" w:sz="4" w:space="0" w:color="auto"/>
            </w:tcBorders>
            <w:vAlign w:val="center"/>
          </w:tcPr>
          <w:p w14:paraId="70390A6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核心系统信息安全等级保护三级</w:t>
            </w:r>
            <w:r w:rsidRPr="00CA4530">
              <w:rPr>
                <w:rFonts w:ascii="宋体" w:hAnsi="宋体" w:cs="宋体" w:hint="eastAsia"/>
                <w:szCs w:val="21"/>
              </w:rPr>
              <w:lastRenderedPageBreak/>
              <w:t>测评</w:t>
            </w:r>
          </w:p>
        </w:tc>
        <w:tc>
          <w:tcPr>
            <w:tcW w:w="2350" w:type="pct"/>
            <w:tcBorders>
              <w:top w:val="single" w:sz="4" w:space="0" w:color="auto"/>
              <w:left w:val="single" w:sz="4" w:space="0" w:color="auto"/>
              <w:bottom w:val="single" w:sz="4" w:space="0" w:color="auto"/>
              <w:right w:val="single" w:sz="4" w:space="0" w:color="auto"/>
            </w:tcBorders>
            <w:vAlign w:val="center"/>
          </w:tcPr>
          <w:p w14:paraId="57514FF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lastRenderedPageBreak/>
              <w:t>核心系统验收后1年内提供核心系统第一次信</w:t>
            </w:r>
            <w:r w:rsidRPr="00CA4530">
              <w:rPr>
                <w:rFonts w:ascii="宋体" w:hAnsi="宋体" w:cs="宋体" w:hint="eastAsia"/>
                <w:szCs w:val="21"/>
              </w:rPr>
              <w:lastRenderedPageBreak/>
              <w:t>息安全等级保护三级测评报告</w:t>
            </w:r>
          </w:p>
        </w:tc>
        <w:tc>
          <w:tcPr>
            <w:tcW w:w="454" w:type="pct"/>
            <w:tcBorders>
              <w:top w:val="single" w:sz="4" w:space="0" w:color="auto"/>
              <w:left w:val="single" w:sz="4" w:space="0" w:color="auto"/>
              <w:bottom w:val="single" w:sz="4" w:space="0" w:color="auto"/>
              <w:right w:val="single" w:sz="4" w:space="0" w:color="auto"/>
            </w:tcBorders>
            <w:vAlign w:val="center"/>
          </w:tcPr>
          <w:p w14:paraId="657566E8"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lastRenderedPageBreak/>
              <w:t>1项</w:t>
            </w:r>
          </w:p>
        </w:tc>
      </w:tr>
      <w:tr w:rsidR="007C7441" w:rsidRPr="00CA4530" w14:paraId="3E4695CF"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00DEDE4D"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tcBorders>
              <w:top w:val="single" w:sz="4" w:space="0" w:color="auto"/>
              <w:left w:val="single" w:sz="4" w:space="0" w:color="auto"/>
              <w:bottom w:val="single" w:sz="4" w:space="0" w:color="auto"/>
              <w:right w:val="single" w:sz="4" w:space="0" w:color="auto"/>
            </w:tcBorders>
            <w:vAlign w:val="center"/>
          </w:tcPr>
          <w:p w14:paraId="0102EDB8"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本地化开发服务</w:t>
            </w:r>
          </w:p>
        </w:tc>
        <w:tc>
          <w:tcPr>
            <w:tcW w:w="2350" w:type="pct"/>
            <w:tcBorders>
              <w:top w:val="single" w:sz="4" w:space="0" w:color="auto"/>
              <w:left w:val="single" w:sz="4" w:space="0" w:color="auto"/>
              <w:bottom w:val="single" w:sz="4" w:space="0" w:color="auto"/>
              <w:right w:val="single" w:sz="4" w:space="0" w:color="auto"/>
            </w:tcBorders>
            <w:vAlign w:val="center"/>
          </w:tcPr>
          <w:p w14:paraId="686652BB"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本地化开发服务</w:t>
            </w:r>
          </w:p>
        </w:tc>
        <w:tc>
          <w:tcPr>
            <w:tcW w:w="454" w:type="pct"/>
            <w:tcBorders>
              <w:top w:val="single" w:sz="4" w:space="0" w:color="auto"/>
              <w:left w:val="single" w:sz="4" w:space="0" w:color="auto"/>
              <w:bottom w:val="single" w:sz="4" w:space="0" w:color="auto"/>
              <w:right w:val="single" w:sz="4" w:space="0" w:color="auto"/>
            </w:tcBorders>
            <w:vAlign w:val="center"/>
          </w:tcPr>
          <w:p w14:paraId="3880BFB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28F8EEF0" w14:textId="77777777">
        <w:trPr>
          <w:trHeight w:val="90"/>
        </w:trPr>
        <w:tc>
          <w:tcPr>
            <w:tcW w:w="452" w:type="pct"/>
            <w:vMerge w:val="restart"/>
            <w:tcBorders>
              <w:top w:val="single" w:sz="4" w:space="0" w:color="auto"/>
              <w:left w:val="single" w:sz="4" w:space="0" w:color="auto"/>
              <w:bottom w:val="single" w:sz="4" w:space="0" w:color="auto"/>
              <w:right w:val="single" w:sz="4" w:space="0" w:color="auto"/>
            </w:tcBorders>
            <w:vAlign w:val="center"/>
          </w:tcPr>
          <w:p w14:paraId="34EDFBF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2</w:t>
            </w:r>
          </w:p>
        </w:tc>
        <w:tc>
          <w:tcPr>
            <w:tcW w:w="1744" w:type="pct"/>
            <w:vMerge w:val="restart"/>
            <w:tcBorders>
              <w:top w:val="single" w:sz="4" w:space="0" w:color="auto"/>
              <w:left w:val="single" w:sz="4" w:space="0" w:color="auto"/>
              <w:bottom w:val="single" w:sz="4" w:space="0" w:color="auto"/>
              <w:right w:val="single" w:sz="4" w:space="0" w:color="auto"/>
            </w:tcBorders>
            <w:vAlign w:val="center"/>
          </w:tcPr>
          <w:p w14:paraId="28E9184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智慧病房</w:t>
            </w:r>
          </w:p>
        </w:tc>
        <w:tc>
          <w:tcPr>
            <w:tcW w:w="2350" w:type="pct"/>
            <w:tcBorders>
              <w:top w:val="single" w:sz="4" w:space="0" w:color="auto"/>
              <w:left w:val="single" w:sz="4" w:space="0" w:color="auto"/>
              <w:bottom w:val="single" w:sz="4" w:space="0" w:color="auto"/>
              <w:right w:val="single" w:sz="4" w:space="0" w:color="auto"/>
            </w:tcBorders>
            <w:vAlign w:val="center"/>
          </w:tcPr>
          <w:p w14:paraId="1155A0A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1</w:t>
            </w:r>
            <w:r w:rsidRPr="00CA4530">
              <w:rPr>
                <w:rFonts w:ascii="宋体" w:hAnsi="宋体" w:cs="宋体" w:hint="eastAsia"/>
                <w:szCs w:val="21"/>
              </w:rPr>
              <w:t>智慧病房交互平台</w:t>
            </w:r>
          </w:p>
        </w:tc>
        <w:tc>
          <w:tcPr>
            <w:tcW w:w="454" w:type="pct"/>
            <w:tcBorders>
              <w:top w:val="single" w:sz="4" w:space="0" w:color="auto"/>
              <w:left w:val="single" w:sz="4" w:space="0" w:color="auto"/>
              <w:bottom w:val="single" w:sz="4" w:space="0" w:color="auto"/>
              <w:right w:val="single" w:sz="4" w:space="0" w:color="auto"/>
            </w:tcBorders>
            <w:vAlign w:val="center"/>
          </w:tcPr>
          <w:p w14:paraId="1D0020D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1套</w:t>
            </w:r>
          </w:p>
        </w:tc>
      </w:tr>
      <w:tr w:rsidR="007C7441" w:rsidRPr="00CA4530" w14:paraId="763191ED"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70F33950"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3DEAA0E2"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D2ACA7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2</w:t>
            </w:r>
            <w:r w:rsidRPr="00CA4530">
              <w:rPr>
                <w:rFonts w:ascii="宋体" w:hAnsi="宋体" w:cs="宋体" w:hint="eastAsia"/>
                <w:szCs w:val="21"/>
              </w:rPr>
              <w:t>智慧病房交互大屏</w:t>
            </w:r>
          </w:p>
        </w:tc>
        <w:tc>
          <w:tcPr>
            <w:tcW w:w="454" w:type="pct"/>
            <w:tcBorders>
              <w:top w:val="single" w:sz="4" w:space="0" w:color="auto"/>
              <w:left w:val="single" w:sz="4" w:space="0" w:color="auto"/>
              <w:bottom w:val="single" w:sz="4" w:space="0" w:color="auto"/>
              <w:right w:val="single" w:sz="4" w:space="0" w:color="auto"/>
            </w:tcBorders>
            <w:vAlign w:val="center"/>
          </w:tcPr>
          <w:p w14:paraId="1DA5A181"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25台</w:t>
            </w:r>
          </w:p>
        </w:tc>
      </w:tr>
      <w:tr w:rsidR="007C7441" w:rsidRPr="00CA4530" w14:paraId="68F6D34F"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66B8168C"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3F45F6F7"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7A20301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3</w:t>
            </w:r>
            <w:r w:rsidRPr="00CA4530">
              <w:rPr>
                <w:rFonts w:ascii="宋体" w:hAnsi="宋体" w:cs="宋体" w:hint="eastAsia"/>
                <w:szCs w:val="21"/>
              </w:rPr>
              <w:t>移动护理信息系统</w:t>
            </w:r>
          </w:p>
        </w:tc>
        <w:tc>
          <w:tcPr>
            <w:tcW w:w="454" w:type="pct"/>
            <w:tcBorders>
              <w:top w:val="single" w:sz="4" w:space="0" w:color="auto"/>
              <w:left w:val="single" w:sz="4" w:space="0" w:color="auto"/>
              <w:bottom w:val="single" w:sz="4" w:space="0" w:color="auto"/>
              <w:right w:val="single" w:sz="4" w:space="0" w:color="auto"/>
            </w:tcBorders>
            <w:vAlign w:val="center"/>
          </w:tcPr>
          <w:p w14:paraId="3FE2558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1套</w:t>
            </w:r>
          </w:p>
        </w:tc>
      </w:tr>
      <w:tr w:rsidR="007C7441" w:rsidRPr="00CA4530" w14:paraId="67FF080D"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6015664C"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30026154"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665CA6AF"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4</w:t>
            </w:r>
            <w:r w:rsidRPr="00CA4530">
              <w:rPr>
                <w:rFonts w:ascii="宋体" w:hAnsi="宋体" w:cs="宋体" w:hint="eastAsia"/>
                <w:szCs w:val="21"/>
              </w:rPr>
              <w:t>移动查房系统</w:t>
            </w:r>
          </w:p>
        </w:tc>
        <w:tc>
          <w:tcPr>
            <w:tcW w:w="454" w:type="pct"/>
            <w:tcBorders>
              <w:top w:val="single" w:sz="4" w:space="0" w:color="auto"/>
              <w:left w:val="single" w:sz="4" w:space="0" w:color="auto"/>
              <w:bottom w:val="single" w:sz="4" w:space="0" w:color="auto"/>
              <w:right w:val="single" w:sz="4" w:space="0" w:color="auto"/>
            </w:tcBorders>
            <w:vAlign w:val="center"/>
          </w:tcPr>
          <w:p w14:paraId="0B73793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1套</w:t>
            </w:r>
          </w:p>
        </w:tc>
      </w:tr>
      <w:tr w:rsidR="007C7441" w:rsidRPr="00CA4530" w14:paraId="01165CB8"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3DE4D455"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0EB29327"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73C4039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5</w:t>
            </w:r>
            <w:r w:rsidRPr="00CA4530">
              <w:rPr>
                <w:rFonts w:ascii="宋体" w:hAnsi="宋体" w:cs="宋体" w:hint="eastAsia"/>
                <w:szCs w:val="21"/>
              </w:rPr>
              <w:t>移动护理PDA</w:t>
            </w:r>
          </w:p>
        </w:tc>
        <w:tc>
          <w:tcPr>
            <w:tcW w:w="454" w:type="pct"/>
            <w:tcBorders>
              <w:top w:val="single" w:sz="4" w:space="0" w:color="auto"/>
              <w:left w:val="single" w:sz="4" w:space="0" w:color="auto"/>
              <w:bottom w:val="single" w:sz="4" w:space="0" w:color="auto"/>
              <w:right w:val="single" w:sz="4" w:space="0" w:color="auto"/>
            </w:tcBorders>
            <w:vAlign w:val="center"/>
          </w:tcPr>
          <w:p w14:paraId="41CA186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140台</w:t>
            </w:r>
          </w:p>
        </w:tc>
      </w:tr>
      <w:tr w:rsidR="007C7441" w:rsidRPr="00CA4530" w14:paraId="3C52D1B4"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1EFAEA6"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730BEBCC"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2B61E014"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6</w:t>
            </w:r>
            <w:r w:rsidRPr="00CA4530">
              <w:rPr>
                <w:rFonts w:ascii="宋体" w:hAnsi="宋体" w:cs="宋体" w:hint="eastAsia"/>
                <w:szCs w:val="21"/>
              </w:rPr>
              <w:t>腕带打印机</w:t>
            </w:r>
          </w:p>
        </w:tc>
        <w:tc>
          <w:tcPr>
            <w:tcW w:w="454" w:type="pct"/>
            <w:tcBorders>
              <w:top w:val="single" w:sz="4" w:space="0" w:color="auto"/>
              <w:left w:val="single" w:sz="4" w:space="0" w:color="auto"/>
              <w:bottom w:val="single" w:sz="4" w:space="0" w:color="auto"/>
              <w:right w:val="single" w:sz="4" w:space="0" w:color="auto"/>
            </w:tcBorders>
            <w:vAlign w:val="center"/>
          </w:tcPr>
          <w:p w14:paraId="64DE398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52台</w:t>
            </w:r>
          </w:p>
        </w:tc>
      </w:tr>
      <w:tr w:rsidR="007C7441" w:rsidRPr="00CA4530" w14:paraId="25700CD0" w14:textId="77777777">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14:paraId="5043CD6B"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14:paraId="542C5258" w14:textId="77777777" w:rsidR="00C274B6" w:rsidRPr="00CA4530" w:rsidRDefault="00C274B6">
            <w:pPr>
              <w:kinsoku w:val="0"/>
              <w:overflowPunct w:val="0"/>
              <w:autoSpaceDE w:val="0"/>
              <w:autoSpaceDN w:val="0"/>
              <w:adjustRightInd w:val="0"/>
              <w:spacing w:line="440" w:lineRule="exact"/>
              <w:jc w:val="center"/>
              <w:rPr>
                <w:rFonts w:ascii="宋体" w:hAnsi="宋体" w:cs="宋体" w:hint="eastAsia"/>
                <w:szCs w:val="21"/>
              </w:rPr>
            </w:pPr>
          </w:p>
        </w:tc>
        <w:tc>
          <w:tcPr>
            <w:tcW w:w="2350" w:type="pct"/>
            <w:tcBorders>
              <w:top w:val="single" w:sz="4" w:space="0" w:color="auto"/>
              <w:left w:val="single" w:sz="4" w:space="0" w:color="auto"/>
              <w:bottom w:val="single" w:sz="4" w:space="0" w:color="auto"/>
              <w:right w:val="single" w:sz="4" w:space="0" w:color="auto"/>
            </w:tcBorders>
            <w:vAlign w:val="center"/>
          </w:tcPr>
          <w:p w14:paraId="435FD6F4"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7</w:t>
            </w:r>
            <w:r w:rsidRPr="00CA4530">
              <w:rPr>
                <w:rFonts w:ascii="宋体" w:hAnsi="宋体" w:cs="宋体" w:hint="eastAsia"/>
                <w:szCs w:val="21"/>
              </w:rPr>
              <w:t>移动平板</w:t>
            </w:r>
          </w:p>
        </w:tc>
        <w:tc>
          <w:tcPr>
            <w:tcW w:w="454" w:type="pct"/>
            <w:tcBorders>
              <w:top w:val="single" w:sz="4" w:space="0" w:color="auto"/>
              <w:left w:val="single" w:sz="4" w:space="0" w:color="auto"/>
              <w:bottom w:val="single" w:sz="4" w:space="0" w:color="auto"/>
              <w:right w:val="single" w:sz="4" w:space="0" w:color="auto"/>
            </w:tcBorders>
            <w:vAlign w:val="center"/>
          </w:tcPr>
          <w:p w14:paraId="4EC6387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100台</w:t>
            </w:r>
          </w:p>
        </w:tc>
      </w:tr>
      <w:tr w:rsidR="007C7441" w:rsidRPr="00CA4530" w14:paraId="523BCD28" w14:textId="77777777">
        <w:trPr>
          <w:trHeight w:val="90"/>
        </w:trPr>
        <w:tc>
          <w:tcPr>
            <w:tcW w:w="452" w:type="pct"/>
            <w:tcBorders>
              <w:top w:val="single" w:sz="4" w:space="0" w:color="auto"/>
              <w:left w:val="single" w:sz="4" w:space="0" w:color="auto"/>
              <w:bottom w:val="single" w:sz="4" w:space="0" w:color="auto"/>
              <w:right w:val="single" w:sz="4" w:space="0" w:color="auto"/>
            </w:tcBorders>
            <w:vAlign w:val="center"/>
          </w:tcPr>
          <w:p w14:paraId="56A83F29"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3</w:t>
            </w:r>
          </w:p>
        </w:tc>
        <w:tc>
          <w:tcPr>
            <w:tcW w:w="1744" w:type="pct"/>
            <w:tcBorders>
              <w:top w:val="single" w:sz="4" w:space="0" w:color="auto"/>
              <w:left w:val="single" w:sz="4" w:space="0" w:color="auto"/>
              <w:bottom w:val="single" w:sz="4" w:space="0" w:color="auto"/>
              <w:right w:val="single" w:sz="4" w:space="0" w:color="auto"/>
            </w:tcBorders>
            <w:vAlign w:val="center"/>
          </w:tcPr>
          <w:p w14:paraId="0F8BD93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检验信息管理系统（</w:t>
            </w:r>
            <w:proofErr w:type="spellStart"/>
            <w:r w:rsidRPr="00CA4530">
              <w:rPr>
                <w:rFonts w:ascii="宋体" w:hAnsi="宋体" w:cs="宋体" w:hint="eastAsia"/>
                <w:szCs w:val="21"/>
              </w:rPr>
              <w:t>lis</w:t>
            </w:r>
            <w:proofErr w:type="spellEnd"/>
            <w:r w:rsidRPr="00CA4530">
              <w:rPr>
                <w:rFonts w:ascii="宋体" w:hAnsi="宋体" w:cs="宋体" w:hint="eastAsia"/>
                <w:szCs w:val="21"/>
              </w:rPr>
              <w:t>系统）</w:t>
            </w:r>
          </w:p>
        </w:tc>
        <w:tc>
          <w:tcPr>
            <w:tcW w:w="2350" w:type="pct"/>
            <w:tcBorders>
              <w:top w:val="single" w:sz="4" w:space="0" w:color="auto"/>
              <w:left w:val="single" w:sz="4" w:space="0" w:color="auto"/>
              <w:bottom w:val="single" w:sz="4" w:space="0" w:color="auto"/>
              <w:right w:val="single" w:sz="4" w:space="0" w:color="auto"/>
            </w:tcBorders>
            <w:vAlign w:val="center"/>
          </w:tcPr>
          <w:p w14:paraId="031809B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检验信息管理系统（</w:t>
            </w:r>
            <w:proofErr w:type="spellStart"/>
            <w:r w:rsidRPr="00CA4530">
              <w:rPr>
                <w:rFonts w:ascii="宋体" w:hAnsi="宋体" w:cs="宋体" w:hint="eastAsia"/>
                <w:szCs w:val="21"/>
              </w:rPr>
              <w:t>lis</w:t>
            </w:r>
            <w:proofErr w:type="spellEnd"/>
            <w:r w:rsidRPr="00CA4530">
              <w:rPr>
                <w:rFonts w:ascii="宋体" w:hAnsi="宋体" w:cs="宋体" w:hint="eastAsia"/>
                <w:szCs w:val="21"/>
              </w:rPr>
              <w:t>系统）</w:t>
            </w:r>
          </w:p>
        </w:tc>
        <w:tc>
          <w:tcPr>
            <w:tcW w:w="454" w:type="pct"/>
            <w:tcBorders>
              <w:top w:val="single" w:sz="4" w:space="0" w:color="auto"/>
              <w:left w:val="single" w:sz="4" w:space="0" w:color="auto"/>
              <w:bottom w:val="single" w:sz="4" w:space="0" w:color="auto"/>
              <w:right w:val="single" w:sz="4" w:space="0" w:color="auto"/>
            </w:tcBorders>
            <w:vAlign w:val="center"/>
          </w:tcPr>
          <w:p w14:paraId="4C396DF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套</w:t>
            </w:r>
          </w:p>
        </w:tc>
      </w:tr>
      <w:tr w:rsidR="007C7441" w:rsidRPr="00CA4530" w14:paraId="13600CBB" w14:textId="77777777">
        <w:trPr>
          <w:trHeight w:val="675"/>
        </w:trPr>
        <w:tc>
          <w:tcPr>
            <w:tcW w:w="452" w:type="pct"/>
            <w:tcBorders>
              <w:top w:val="single" w:sz="4" w:space="0" w:color="auto"/>
              <w:left w:val="single" w:sz="4" w:space="0" w:color="auto"/>
              <w:bottom w:val="single" w:sz="4" w:space="0" w:color="auto"/>
              <w:right w:val="single" w:sz="4" w:space="0" w:color="auto"/>
            </w:tcBorders>
            <w:vAlign w:val="center"/>
          </w:tcPr>
          <w:p w14:paraId="5B3A6C1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4</w:t>
            </w:r>
          </w:p>
        </w:tc>
        <w:tc>
          <w:tcPr>
            <w:tcW w:w="1744" w:type="pct"/>
            <w:tcBorders>
              <w:top w:val="single" w:sz="4" w:space="0" w:color="auto"/>
              <w:left w:val="single" w:sz="4" w:space="0" w:color="auto"/>
              <w:bottom w:val="single" w:sz="4" w:space="0" w:color="auto"/>
              <w:right w:val="single" w:sz="4" w:space="0" w:color="auto"/>
            </w:tcBorders>
            <w:vAlign w:val="center"/>
          </w:tcPr>
          <w:p w14:paraId="6B52AD03"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医疗急诊医学临床信息系统</w:t>
            </w:r>
          </w:p>
        </w:tc>
        <w:tc>
          <w:tcPr>
            <w:tcW w:w="2350" w:type="pct"/>
            <w:tcBorders>
              <w:top w:val="single" w:sz="4" w:space="0" w:color="auto"/>
              <w:left w:val="single" w:sz="4" w:space="0" w:color="auto"/>
              <w:bottom w:val="single" w:sz="4" w:space="0" w:color="auto"/>
              <w:right w:val="single" w:sz="4" w:space="0" w:color="auto"/>
            </w:tcBorders>
            <w:vAlign w:val="center"/>
          </w:tcPr>
          <w:p w14:paraId="5DC43E6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医疗急诊医学临床信息系统</w:t>
            </w:r>
          </w:p>
        </w:tc>
        <w:tc>
          <w:tcPr>
            <w:tcW w:w="454" w:type="pct"/>
            <w:tcBorders>
              <w:top w:val="single" w:sz="4" w:space="0" w:color="auto"/>
              <w:left w:val="single" w:sz="4" w:space="0" w:color="auto"/>
              <w:bottom w:val="single" w:sz="4" w:space="0" w:color="auto"/>
              <w:right w:val="single" w:sz="4" w:space="0" w:color="auto"/>
            </w:tcBorders>
            <w:vAlign w:val="center"/>
          </w:tcPr>
          <w:p w14:paraId="4C9BE2FE"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套</w:t>
            </w:r>
          </w:p>
        </w:tc>
      </w:tr>
      <w:tr w:rsidR="007C7441" w:rsidRPr="00CA4530" w14:paraId="7EEB1E3D" w14:textId="77777777">
        <w:trPr>
          <w:trHeight w:val="90"/>
        </w:trPr>
        <w:tc>
          <w:tcPr>
            <w:tcW w:w="452" w:type="pct"/>
            <w:tcBorders>
              <w:top w:val="single" w:sz="4" w:space="0" w:color="auto"/>
              <w:left w:val="single" w:sz="4" w:space="0" w:color="auto"/>
              <w:bottom w:val="single" w:sz="4" w:space="0" w:color="auto"/>
              <w:right w:val="single" w:sz="4" w:space="0" w:color="auto"/>
            </w:tcBorders>
            <w:vAlign w:val="center"/>
          </w:tcPr>
          <w:p w14:paraId="66D52F5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5</w:t>
            </w:r>
          </w:p>
        </w:tc>
        <w:tc>
          <w:tcPr>
            <w:tcW w:w="1744" w:type="pct"/>
            <w:tcBorders>
              <w:top w:val="single" w:sz="4" w:space="0" w:color="auto"/>
              <w:left w:val="single" w:sz="4" w:space="0" w:color="auto"/>
              <w:bottom w:val="single" w:sz="4" w:space="0" w:color="auto"/>
              <w:right w:val="single" w:sz="4" w:space="0" w:color="auto"/>
            </w:tcBorders>
            <w:vAlign w:val="center"/>
          </w:tcPr>
          <w:p w14:paraId="1B85C21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医院DRG精细化管理平台</w:t>
            </w:r>
          </w:p>
        </w:tc>
        <w:tc>
          <w:tcPr>
            <w:tcW w:w="2350" w:type="pct"/>
            <w:tcBorders>
              <w:top w:val="single" w:sz="4" w:space="0" w:color="auto"/>
              <w:left w:val="single" w:sz="4" w:space="0" w:color="auto"/>
              <w:bottom w:val="single" w:sz="4" w:space="0" w:color="auto"/>
              <w:right w:val="single" w:sz="4" w:space="0" w:color="auto"/>
            </w:tcBorders>
            <w:vAlign w:val="center"/>
          </w:tcPr>
          <w:p w14:paraId="7572FF7B"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医院DRG精细化管理平台</w:t>
            </w:r>
          </w:p>
        </w:tc>
        <w:tc>
          <w:tcPr>
            <w:tcW w:w="454" w:type="pct"/>
            <w:tcBorders>
              <w:top w:val="single" w:sz="4" w:space="0" w:color="auto"/>
              <w:left w:val="single" w:sz="4" w:space="0" w:color="auto"/>
              <w:bottom w:val="single" w:sz="4" w:space="0" w:color="auto"/>
              <w:right w:val="single" w:sz="4" w:space="0" w:color="auto"/>
            </w:tcBorders>
            <w:vAlign w:val="center"/>
          </w:tcPr>
          <w:p w14:paraId="57C014CF"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套</w:t>
            </w:r>
          </w:p>
        </w:tc>
      </w:tr>
      <w:tr w:rsidR="007C7441" w:rsidRPr="00CA4530" w14:paraId="529AA3A8" w14:textId="77777777">
        <w:trPr>
          <w:trHeight w:val="740"/>
        </w:trPr>
        <w:tc>
          <w:tcPr>
            <w:tcW w:w="452" w:type="pct"/>
            <w:tcBorders>
              <w:top w:val="single" w:sz="4" w:space="0" w:color="auto"/>
              <w:left w:val="single" w:sz="4" w:space="0" w:color="auto"/>
              <w:bottom w:val="single" w:sz="4" w:space="0" w:color="auto"/>
              <w:right w:val="single" w:sz="4" w:space="0" w:color="auto"/>
            </w:tcBorders>
            <w:vAlign w:val="center"/>
          </w:tcPr>
          <w:p w14:paraId="1CF4109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6</w:t>
            </w:r>
          </w:p>
        </w:tc>
        <w:tc>
          <w:tcPr>
            <w:tcW w:w="1744" w:type="pct"/>
            <w:tcBorders>
              <w:top w:val="single" w:sz="4" w:space="0" w:color="auto"/>
              <w:left w:val="single" w:sz="4" w:space="0" w:color="auto"/>
              <w:bottom w:val="single" w:sz="4" w:space="0" w:color="auto"/>
              <w:right w:val="single" w:sz="4" w:space="0" w:color="auto"/>
            </w:tcBorders>
            <w:vAlign w:val="center"/>
          </w:tcPr>
          <w:p w14:paraId="5A2CF8DF"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互联网医院</w:t>
            </w:r>
          </w:p>
        </w:tc>
        <w:tc>
          <w:tcPr>
            <w:tcW w:w="2350" w:type="pct"/>
            <w:tcBorders>
              <w:top w:val="single" w:sz="4" w:space="0" w:color="auto"/>
              <w:left w:val="single" w:sz="4" w:space="0" w:color="auto"/>
              <w:bottom w:val="single" w:sz="4" w:space="0" w:color="auto"/>
              <w:right w:val="single" w:sz="4" w:space="0" w:color="auto"/>
            </w:tcBorders>
            <w:vAlign w:val="center"/>
          </w:tcPr>
          <w:p w14:paraId="0A546D90"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互联网医院</w:t>
            </w:r>
          </w:p>
        </w:tc>
        <w:tc>
          <w:tcPr>
            <w:tcW w:w="454" w:type="pct"/>
            <w:tcBorders>
              <w:top w:val="single" w:sz="4" w:space="0" w:color="auto"/>
              <w:left w:val="single" w:sz="4" w:space="0" w:color="auto"/>
              <w:bottom w:val="single" w:sz="4" w:space="0" w:color="auto"/>
              <w:right w:val="single" w:sz="4" w:space="0" w:color="auto"/>
            </w:tcBorders>
            <w:vAlign w:val="center"/>
          </w:tcPr>
          <w:p w14:paraId="63FBEC0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套</w:t>
            </w:r>
          </w:p>
        </w:tc>
      </w:tr>
      <w:tr w:rsidR="007C7441" w:rsidRPr="00CA4530" w14:paraId="752AB323" w14:textId="77777777">
        <w:trPr>
          <w:trHeight w:val="90"/>
        </w:trPr>
        <w:tc>
          <w:tcPr>
            <w:tcW w:w="452" w:type="pct"/>
            <w:tcBorders>
              <w:top w:val="single" w:sz="4" w:space="0" w:color="auto"/>
              <w:left w:val="single" w:sz="4" w:space="0" w:color="auto"/>
              <w:bottom w:val="single" w:sz="4" w:space="0" w:color="auto"/>
              <w:right w:val="single" w:sz="4" w:space="0" w:color="auto"/>
            </w:tcBorders>
            <w:vAlign w:val="center"/>
          </w:tcPr>
          <w:p w14:paraId="11853914"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7</w:t>
            </w:r>
          </w:p>
        </w:tc>
        <w:tc>
          <w:tcPr>
            <w:tcW w:w="1744" w:type="pct"/>
            <w:tcBorders>
              <w:top w:val="single" w:sz="4" w:space="0" w:color="auto"/>
              <w:left w:val="single" w:sz="4" w:space="0" w:color="auto"/>
              <w:bottom w:val="single" w:sz="4" w:space="0" w:color="auto"/>
              <w:right w:val="single" w:sz="4" w:space="0" w:color="auto"/>
            </w:tcBorders>
            <w:vAlign w:val="center"/>
          </w:tcPr>
          <w:p w14:paraId="3EEB6DF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消毒供应室追溯管理系统</w:t>
            </w:r>
          </w:p>
        </w:tc>
        <w:tc>
          <w:tcPr>
            <w:tcW w:w="2350" w:type="pct"/>
            <w:tcBorders>
              <w:top w:val="single" w:sz="4" w:space="0" w:color="auto"/>
              <w:left w:val="single" w:sz="4" w:space="0" w:color="auto"/>
              <w:bottom w:val="single" w:sz="4" w:space="0" w:color="auto"/>
              <w:right w:val="single" w:sz="4" w:space="0" w:color="auto"/>
            </w:tcBorders>
            <w:vAlign w:val="center"/>
          </w:tcPr>
          <w:p w14:paraId="68E64AF6"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消毒供应室追溯管理系统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65D69BFA"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7C7441" w:rsidRPr="00CA4530" w14:paraId="22D6ECD7" w14:textId="77777777">
        <w:trPr>
          <w:trHeight w:val="90"/>
        </w:trPr>
        <w:tc>
          <w:tcPr>
            <w:tcW w:w="452" w:type="pct"/>
            <w:tcBorders>
              <w:top w:val="single" w:sz="4" w:space="0" w:color="auto"/>
              <w:left w:val="single" w:sz="4" w:space="0" w:color="auto"/>
              <w:bottom w:val="single" w:sz="4" w:space="0" w:color="auto"/>
              <w:right w:val="single" w:sz="4" w:space="0" w:color="auto"/>
            </w:tcBorders>
            <w:vAlign w:val="center"/>
          </w:tcPr>
          <w:p w14:paraId="02274672"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8</w:t>
            </w:r>
          </w:p>
        </w:tc>
        <w:tc>
          <w:tcPr>
            <w:tcW w:w="1744" w:type="pct"/>
            <w:tcBorders>
              <w:top w:val="single" w:sz="4" w:space="0" w:color="auto"/>
              <w:left w:val="single" w:sz="4" w:space="0" w:color="auto"/>
              <w:bottom w:val="single" w:sz="4" w:space="0" w:color="auto"/>
              <w:right w:val="single" w:sz="4" w:space="0" w:color="auto"/>
            </w:tcBorders>
            <w:vAlign w:val="center"/>
          </w:tcPr>
          <w:p w14:paraId="37C6394A" w14:textId="77777777" w:rsidR="00C274B6" w:rsidRPr="00CA4530" w:rsidRDefault="00A17AF9">
            <w:pPr>
              <w:kinsoku w:val="0"/>
              <w:overflowPunct w:val="0"/>
              <w:autoSpaceDE w:val="0"/>
              <w:autoSpaceDN w:val="0"/>
              <w:adjustRightInd w:val="0"/>
              <w:spacing w:line="440" w:lineRule="exact"/>
              <w:jc w:val="center"/>
              <w:rPr>
                <w:rFonts w:ascii="宋体" w:hAnsi="宋体" w:cs="pingfang sc" w:hint="eastAsia"/>
                <w:szCs w:val="21"/>
              </w:rPr>
            </w:pPr>
            <w:r w:rsidRPr="00CA4530">
              <w:rPr>
                <w:rFonts w:ascii="宋体" w:hAnsi="宋体" w:cs="宋体" w:hint="eastAsia"/>
                <w:szCs w:val="21"/>
              </w:rPr>
              <w:t>血液透析智能管理系统</w:t>
            </w:r>
          </w:p>
        </w:tc>
        <w:tc>
          <w:tcPr>
            <w:tcW w:w="2350" w:type="pct"/>
            <w:tcBorders>
              <w:top w:val="single" w:sz="4" w:space="0" w:color="auto"/>
              <w:left w:val="single" w:sz="4" w:space="0" w:color="auto"/>
              <w:bottom w:val="single" w:sz="4" w:space="0" w:color="auto"/>
              <w:right w:val="single" w:sz="4" w:space="0" w:color="auto"/>
            </w:tcBorders>
            <w:vAlign w:val="center"/>
          </w:tcPr>
          <w:p w14:paraId="4A90965D" w14:textId="77777777" w:rsidR="00C274B6" w:rsidRPr="00CA4530" w:rsidRDefault="00A17AF9">
            <w:pPr>
              <w:kinsoku w:val="0"/>
              <w:overflowPunct w:val="0"/>
              <w:autoSpaceDE w:val="0"/>
              <w:autoSpaceDN w:val="0"/>
              <w:adjustRightInd w:val="0"/>
              <w:spacing w:line="440" w:lineRule="exact"/>
              <w:jc w:val="center"/>
              <w:rPr>
                <w:rFonts w:ascii="宋体" w:hAnsi="宋体" w:cs="pingfang sc" w:hint="eastAsia"/>
                <w:szCs w:val="21"/>
              </w:rPr>
            </w:pPr>
            <w:r w:rsidRPr="00CA4530">
              <w:rPr>
                <w:rFonts w:ascii="宋体" w:hAnsi="宋体" w:cs="宋体" w:hint="eastAsia"/>
                <w:szCs w:val="21"/>
              </w:rPr>
              <w:t>血液透析智能管理系统</w:t>
            </w:r>
          </w:p>
        </w:tc>
        <w:tc>
          <w:tcPr>
            <w:tcW w:w="454" w:type="pct"/>
            <w:tcBorders>
              <w:top w:val="single" w:sz="4" w:space="0" w:color="auto"/>
              <w:left w:val="single" w:sz="4" w:space="0" w:color="auto"/>
              <w:bottom w:val="single" w:sz="4" w:space="0" w:color="auto"/>
              <w:right w:val="single" w:sz="4" w:space="0" w:color="auto"/>
            </w:tcBorders>
            <w:vAlign w:val="center"/>
          </w:tcPr>
          <w:p w14:paraId="27E54D6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r w:rsidR="00C274B6" w:rsidRPr="00CA4530" w14:paraId="16C6D2C4" w14:textId="77777777">
        <w:trPr>
          <w:trHeight w:val="90"/>
        </w:trPr>
        <w:tc>
          <w:tcPr>
            <w:tcW w:w="452" w:type="pct"/>
            <w:tcBorders>
              <w:top w:val="single" w:sz="4" w:space="0" w:color="auto"/>
              <w:left w:val="single" w:sz="4" w:space="0" w:color="auto"/>
              <w:right w:val="single" w:sz="4" w:space="0" w:color="auto"/>
            </w:tcBorders>
            <w:vAlign w:val="center"/>
          </w:tcPr>
          <w:p w14:paraId="2A48C315"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9</w:t>
            </w:r>
          </w:p>
        </w:tc>
        <w:tc>
          <w:tcPr>
            <w:tcW w:w="1744" w:type="pct"/>
            <w:tcBorders>
              <w:top w:val="single" w:sz="4" w:space="0" w:color="auto"/>
              <w:left w:val="single" w:sz="4" w:space="0" w:color="auto"/>
              <w:right w:val="single" w:sz="4" w:space="0" w:color="auto"/>
            </w:tcBorders>
            <w:vAlign w:val="center"/>
          </w:tcPr>
          <w:p w14:paraId="4470C157"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整体项目实施服务</w:t>
            </w:r>
          </w:p>
        </w:tc>
        <w:tc>
          <w:tcPr>
            <w:tcW w:w="2350" w:type="pct"/>
            <w:tcBorders>
              <w:top w:val="single" w:sz="4" w:space="0" w:color="auto"/>
              <w:left w:val="single" w:sz="4" w:space="0" w:color="auto"/>
              <w:bottom w:val="single" w:sz="4" w:space="0" w:color="auto"/>
              <w:right w:val="single" w:sz="4" w:space="0" w:color="auto"/>
            </w:tcBorders>
            <w:vAlign w:val="center"/>
          </w:tcPr>
          <w:p w14:paraId="34B5EFB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整体项目实施服务</w:t>
            </w:r>
          </w:p>
        </w:tc>
        <w:tc>
          <w:tcPr>
            <w:tcW w:w="454" w:type="pct"/>
            <w:tcBorders>
              <w:top w:val="single" w:sz="4" w:space="0" w:color="auto"/>
              <w:left w:val="single" w:sz="4" w:space="0" w:color="auto"/>
              <w:bottom w:val="single" w:sz="4" w:space="0" w:color="auto"/>
              <w:right w:val="single" w:sz="4" w:space="0" w:color="auto"/>
            </w:tcBorders>
            <w:vAlign w:val="center"/>
          </w:tcPr>
          <w:p w14:paraId="42BAE3ED" w14:textId="77777777" w:rsidR="00C274B6" w:rsidRPr="00CA4530" w:rsidRDefault="00A17AF9">
            <w:pPr>
              <w:kinsoku w:val="0"/>
              <w:overflowPunct w:val="0"/>
              <w:autoSpaceDE w:val="0"/>
              <w:autoSpaceDN w:val="0"/>
              <w:adjustRightInd w:val="0"/>
              <w:spacing w:line="440" w:lineRule="exact"/>
              <w:jc w:val="center"/>
              <w:rPr>
                <w:rFonts w:ascii="宋体" w:hAnsi="宋体" w:cs="宋体" w:hint="eastAsia"/>
                <w:szCs w:val="21"/>
              </w:rPr>
            </w:pPr>
            <w:r w:rsidRPr="00CA4530">
              <w:rPr>
                <w:rFonts w:ascii="宋体" w:hAnsi="宋体" w:cs="宋体" w:hint="eastAsia"/>
                <w:szCs w:val="21"/>
              </w:rPr>
              <w:t>1项</w:t>
            </w:r>
          </w:p>
        </w:tc>
      </w:tr>
    </w:tbl>
    <w:p w14:paraId="6490709C" w14:textId="77777777" w:rsidR="00C274B6" w:rsidRPr="00CA4530" w:rsidRDefault="00C274B6">
      <w:pPr>
        <w:spacing w:line="380" w:lineRule="exact"/>
        <w:rPr>
          <w:rFonts w:ascii="宋体" w:hAnsi="宋体" w:hint="eastAsia"/>
          <w:b/>
          <w:kern w:val="0"/>
          <w:szCs w:val="21"/>
        </w:rPr>
      </w:pPr>
    </w:p>
    <w:p w14:paraId="143CEE7C" w14:textId="77777777" w:rsidR="00C274B6" w:rsidRPr="00CA4530" w:rsidRDefault="00A17AF9">
      <w:pPr>
        <w:pStyle w:val="2"/>
        <w:rPr>
          <w:rFonts w:ascii="宋体" w:hAnsi="宋体" w:hint="eastAsia"/>
          <w:b w:val="0"/>
          <w:kern w:val="0"/>
          <w:szCs w:val="21"/>
        </w:rPr>
      </w:pPr>
      <w:r w:rsidRPr="00CA4530">
        <w:rPr>
          <w:rFonts w:ascii="宋体" w:hAnsi="宋体" w:cs="宋体" w:hint="eastAsia"/>
          <w:sz w:val="24"/>
        </w:rPr>
        <w:t>2</w:t>
      </w:r>
      <w:r w:rsidRPr="00CA4530">
        <w:rPr>
          <w:rFonts w:ascii="宋体" w:hAnsi="宋体" w:cs="宋体"/>
          <w:sz w:val="24"/>
        </w:rPr>
        <w:t>.</w:t>
      </w:r>
      <w:r w:rsidRPr="00CA4530">
        <w:rPr>
          <w:rFonts w:ascii="宋体" w:hAnsi="宋体" w:cs="宋体" w:hint="eastAsia"/>
          <w:sz w:val="24"/>
        </w:rPr>
        <w:t>功能需求</w:t>
      </w:r>
    </w:p>
    <w:tbl>
      <w:tblPr>
        <w:tblW w:w="509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693"/>
        <w:gridCol w:w="7170"/>
        <w:gridCol w:w="830"/>
      </w:tblGrid>
      <w:tr w:rsidR="007C7441" w:rsidRPr="00CA4530" w14:paraId="7CE85A82" w14:textId="77777777">
        <w:trPr>
          <w:trHeight w:val="932"/>
        </w:trPr>
        <w:tc>
          <w:tcPr>
            <w:tcW w:w="433" w:type="pct"/>
            <w:tcBorders>
              <w:top w:val="single" w:sz="4" w:space="0" w:color="auto"/>
              <w:left w:val="single" w:sz="4" w:space="0" w:color="auto"/>
              <w:bottom w:val="single" w:sz="4" w:space="0" w:color="auto"/>
              <w:right w:val="single" w:sz="4" w:space="0" w:color="auto"/>
            </w:tcBorders>
            <w:vAlign w:val="center"/>
          </w:tcPr>
          <w:p w14:paraId="0095CE69"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大项名称</w:t>
            </w:r>
          </w:p>
        </w:tc>
        <w:tc>
          <w:tcPr>
            <w:tcW w:w="364" w:type="pct"/>
            <w:tcBorders>
              <w:top w:val="single" w:sz="4" w:space="0" w:color="auto"/>
              <w:left w:val="single" w:sz="4" w:space="0" w:color="auto"/>
              <w:bottom w:val="single" w:sz="4" w:space="0" w:color="auto"/>
              <w:right w:val="single" w:sz="4" w:space="0" w:color="auto"/>
            </w:tcBorders>
            <w:vAlign w:val="center"/>
          </w:tcPr>
          <w:p w14:paraId="0E1C50F0"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子项名称</w:t>
            </w:r>
          </w:p>
        </w:tc>
        <w:tc>
          <w:tcPr>
            <w:tcW w:w="3767" w:type="pct"/>
            <w:tcBorders>
              <w:top w:val="single" w:sz="4" w:space="0" w:color="auto"/>
              <w:left w:val="single" w:sz="4" w:space="0" w:color="auto"/>
              <w:bottom w:val="single" w:sz="4" w:space="0" w:color="auto"/>
              <w:right w:val="single" w:sz="4" w:space="0" w:color="auto"/>
            </w:tcBorders>
            <w:vAlign w:val="center"/>
          </w:tcPr>
          <w:p w14:paraId="6F59C2E7" w14:textId="77777777" w:rsidR="00C274B6" w:rsidRPr="00CA4530" w:rsidRDefault="00A17AF9">
            <w:pPr>
              <w:spacing w:line="440" w:lineRule="exact"/>
              <w:ind w:firstLine="108"/>
              <w:jc w:val="center"/>
              <w:rPr>
                <w:rFonts w:ascii="宋体" w:hAnsi="宋体" w:cs="宋体" w:hint="eastAsia"/>
                <w:szCs w:val="21"/>
              </w:rPr>
            </w:pPr>
            <w:r w:rsidRPr="00CA4530">
              <w:rPr>
                <w:rFonts w:ascii="宋体" w:hAnsi="宋体" w:cs="宋体" w:hint="eastAsia"/>
                <w:szCs w:val="21"/>
              </w:rPr>
              <w:t>技术参数及性能（配置）要求</w:t>
            </w:r>
          </w:p>
        </w:tc>
        <w:tc>
          <w:tcPr>
            <w:tcW w:w="436" w:type="pct"/>
            <w:tcBorders>
              <w:top w:val="single" w:sz="4" w:space="0" w:color="auto"/>
              <w:left w:val="single" w:sz="4" w:space="0" w:color="auto"/>
              <w:bottom w:val="single" w:sz="4" w:space="0" w:color="auto"/>
              <w:right w:val="single" w:sz="4" w:space="0" w:color="auto"/>
            </w:tcBorders>
            <w:vAlign w:val="center"/>
          </w:tcPr>
          <w:p w14:paraId="61971AB4" w14:textId="77777777" w:rsidR="00C274B6" w:rsidRPr="00CA4530" w:rsidRDefault="00A17AF9">
            <w:pPr>
              <w:spacing w:line="440" w:lineRule="exact"/>
              <w:rPr>
                <w:rFonts w:ascii="宋体" w:hAnsi="宋体" w:cs="宋体" w:hint="eastAsia"/>
                <w:szCs w:val="21"/>
              </w:rPr>
            </w:pPr>
            <w:r w:rsidRPr="00CA4530">
              <w:rPr>
                <w:rFonts w:ascii="宋体" w:hAnsi="宋体" w:cs="宋体" w:hint="eastAsia"/>
                <w:szCs w:val="21"/>
              </w:rPr>
              <w:t>数量</w:t>
            </w:r>
          </w:p>
        </w:tc>
      </w:tr>
      <w:tr w:rsidR="007C7441" w:rsidRPr="00CA4530" w14:paraId="7DA42733" w14:textId="77777777">
        <w:trPr>
          <w:trHeight w:val="932"/>
        </w:trPr>
        <w:tc>
          <w:tcPr>
            <w:tcW w:w="433" w:type="pct"/>
            <w:vMerge w:val="restart"/>
            <w:tcBorders>
              <w:top w:val="single" w:sz="4" w:space="0" w:color="auto"/>
              <w:left w:val="single" w:sz="4" w:space="0" w:color="auto"/>
              <w:right w:val="single" w:sz="4" w:space="0" w:color="auto"/>
            </w:tcBorders>
            <w:vAlign w:val="center"/>
          </w:tcPr>
          <w:p w14:paraId="78E51560"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HIS</w:t>
            </w:r>
          </w:p>
          <w:p w14:paraId="0771F04D" w14:textId="77777777" w:rsidR="00C274B6" w:rsidRPr="00CA4530" w:rsidRDefault="00A17AF9">
            <w:pPr>
              <w:spacing w:line="440" w:lineRule="exact"/>
              <w:jc w:val="center"/>
              <w:rPr>
                <w:rFonts w:ascii="宋体" w:hAnsi="宋体" w:cs="宋体" w:hint="eastAsia"/>
                <w:b/>
                <w:bCs/>
                <w:szCs w:val="21"/>
              </w:rPr>
            </w:pPr>
            <w:r w:rsidRPr="00CA4530">
              <w:rPr>
                <w:rFonts w:ascii="宋体" w:hAnsi="宋体" w:cs="宋体" w:hint="eastAsia"/>
                <w:szCs w:val="21"/>
              </w:rPr>
              <w:t>（医院信息系统）</w:t>
            </w:r>
          </w:p>
        </w:tc>
        <w:tc>
          <w:tcPr>
            <w:tcW w:w="364" w:type="pct"/>
            <w:tcBorders>
              <w:top w:val="single" w:sz="4" w:space="0" w:color="auto"/>
              <w:left w:val="single" w:sz="4" w:space="0" w:color="auto"/>
              <w:bottom w:val="single" w:sz="4" w:space="0" w:color="auto"/>
              <w:right w:val="single" w:sz="4" w:space="0" w:color="auto"/>
            </w:tcBorders>
            <w:vAlign w:val="center"/>
          </w:tcPr>
          <w:p w14:paraId="391C6728" w14:textId="77777777" w:rsidR="00C274B6" w:rsidRPr="00CA4530" w:rsidRDefault="00A17AF9">
            <w:pPr>
              <w:spacing w:line="440" w:lineRule="exact"/>
              <w:jc w:val="center"/>
              <w:rPr>
                <w:rFonts w:ascii="宋体" w:hAnsi="宋体" w:cs="宋体" w:hint="eastAsia"/>
                <w:szCs w:val="21"/>
              </w:rPr>
            </w:pPr>
            <w:bookmarkStart w:id="24" w:name="门急诊挂号收费系统"/>
            <w:r w:rsidRPr="00CA4530">
              <w:rPr>
                <w:rFonts w:ascii="宋体" w:hAnsi="宋体" w:cs="宋体" w:hint="eastAsia"/>
                <w:szCs w:val="21"/>
              </w:rPr>
              <w:t>门（急</w:t>
            </w:r>
          </w:p>
          <w:p w14:paraId="11AE3151"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)诊挂号收费系统</w:t>
            </w:r>
            <w:bookmarkEnd w:id="24"/>
          </w:p>
        </w:tc>
        <w:tc>
          <w:tcPr>
            <w:tcW w:w="3767" w:type="pct"/>
            <w:tcBorders>
              <w:top w:val="single" w:sz="4" w:space="0" w:color="auto"/>
              <w:left w:val="single" w:sz="4" w:space="0" w:color="auto"/>
              <w:bottom w:val="single" w:sz="4" w:space="0" w:color="auto"/>
              <w:right w:val="single" w:sz="4" w:space="0" w:color="auto"/>
            </w:tcBorders>
            <w:vAlign w:val="center"/>
          </w:tcPr>
          <w:p w14:paraId="62A6A45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患者在医院使用身份证等相关证件实名制登记建档，完成门（急）诊患者基本信息的登记、修改和维护，完成门（急）诊患者的挂号工作。实现现场挂号、预约挂号、复诊挂号、分时段挂号等形式。提供门（急）诊患者费用处理功能，实现门（急）诊</w:t>
            </w:r>
            <w:proofErr w:type="gramStart"/>
            <w:r w:rsidRPr="00CA4530">
              <w:rPr>
                <w:rFonts w:ascii="宋体" w:hAnsi="宋体" w:cs="宋体" w:hint="eastAsia"/>
                <w:szCs w:val="21"/>
              </w:rPr>
              <w:t>患者交预交金</w:t>
            </w:r>
            <w:proofErr w:type="gramEnd"/>
            <w:r w:rsidRPr="00CA4530">
              <w:rPr>
                <w:rFonts w:ascii="宋体" w:hAnsi="宋体" w:cs="宋体" w:hint="eastAsia"/>
                <w:szCs w:val="21"/>
              </w:rPr>
              <w:t>、费用处理业务处理。对接CDSS系统，通过患者问诊、初步检查、检验结果预测、推荐疑似诊断，并提供对应治疗方案。实现团体批量办卡和批量收费。按照《广西壮族自治区医疗机构检查检验结果互认实施方案》（桂卫</w:t>
            </w:r>
            <w:proofErr w:type="gramStart"/>
            <w:r w:rsidRPr="00CA4530">
              <w:rPr>
                <w:rFonts w:ascii="宋体" w:hAnsi="宋体" w:cs="宋体" w:hint="eastAsia"/>
                <w:szCs w:val="21"/>
              </w:rPr>
              <w:t>医</w:t>
            </w:r>
            <w:proofErr w:type="gramEnd"/>
            <w:r w:rsidRPr="00CA4530">
              <w:rPr>
                <w:rFonts w:ascii="宋体" w:hAnsi="宋体" w:cs="宋体" w:hint="eastAsia"/>
                <w:szCs w:val="21"/>
              </w:rPr>
              <w:t>发 〔</w:t>
            </w:r>
            <w:r w:rsidRPr="00CA4530">
              <w:rPr>
                <w:rFonts w:ascii="宋体" w:hAnsi="宋体" w:cs="宋体"/>
                <w:szCs w:val="21"/>
              </w:rPr>
              <w:t>2023</w:t>
            </w:r>
            <w:r w:rsidRPr="00CA4530">
              <w:rPr>
                <w:rFonts w:ascii="宋体" w:hAnsi="宋体" w:cs="宋体" w:hint="eastAsia"/>
                <w:szCs w:val="21"/>
              </w:rPr>
              <w:t>〕</w:t>
            </w:r>
            <w:r w:rsidRPr="00CA4530">
              <w:rPr>
                <w:rFonts w:ascii="宋体" w:hAnsi="宋体" w:cs="宋体"/>
                <w:szCs w:val="21"/>
              </w:rPr>
              <w:t xml:space="preserve">10 </w:t>
            </w:r>
            <w:r w:rsidRPr="00CA4530">
              <w:rPr>
                <w:rFonts w:ascii="宋体" w:hAnsi="宋体" w:cs="宋体" w:hint="eastAsia"/>
                <w:szCs w:val="21"/>
              </w:rPr>
              <w:t>号）要求，落实紧密型城市医疗集团和县域医疗共同体内部的医疗卫生机构实现检验检查结果互认的阶段性要求，实现院际间调阅。</w:t>
            </w:r>
          </w:p>
          <w:p w14:paraId="2DFBE5D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w:t>
            </w:r>
            <w:bookmarkStart w:id="25" w:name="注册登记实名建档"/>
            <w:r w:rsidRPr="00CA4530">
              <w:rPr>
                <w:rFonts w:ascii="宋体" w:hAnsi="宋体" w:cs="宋体" w:hint="eastAsia"/>
                <w:szCs w:val="21"/>
              </w:rPr>
              <w:t>注册登记/实名建档</w:t>
            </w:r>
            <w:bookmarkEnd w:id="25"/>
          </w:p>
          <w:p w14:paraId="33AC439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患者在医院使用身份证等相关证件实名制登记建档，使患者健康信息能永久保存。实现窗口识读身份证信息进行人工建档、实现自助机建档，实现用担保人身份证建档。实现换卡后卡内信息的延续性，卡内资金安全，可凭身份证、短信验证码等信息退款。实现多种类型的就诊卡，包括居民健康卡（含电子健康卡）、社会保障卡、金融1C卡、市民服务卡等，逐步过渡到以居民健康卡（含电子健康卡）为主要就诊服务介质。</w:t>
            </w:r>
          </w:p>
          <w:p w14:paraId="72A9C85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1.1注册建档</w:t>
            </w:r>
          </w:p>
          <w:p w14:paraId="76771B8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实现患者身份信息读取。通过就诊卡、身份证、居民健康卡、社会保障卡、金融1C卡、市民服务卡等读取患者的基本信息，包括姓名、性别、出生日期、身份证号、家庭住址、是否办过卡（如已办理就诊卡，自动读取就诊卡号）等；通过患者主索引功能，通过与患者的姓名、性别、家庭住址等多个信息匹配，读取患者多次办卡记录信息。</w:t>
            </w:r>
          </w:p>
          <w:p w14:paraId="5266E75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（2）通过读取患者基本信息，将患者身份证号或担保人身份证号与患者办理的就诊卡号相关联，为患者建档发卡。</w:t>
            </w:r>
          </w:p>
          <w:p w14:paraId="50C71AA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1.2补卡管理</w:t>
            </w:r>
          </w:p>
          <w:p w14:paraId="01573FA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（1）患者身份信息读取补卡。根据患者的身份证号、姓名、年龄、家庭住址、联系方式等属性检索患者信息，查询患者记录，系统自动读取患者历次办理的就诊卡号，确认患者身份之后，补发新卡。</w:t>
            </w:r>
          </w:p>
          <w:p w14:paraId="0B31DD9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患者身份信息比对补卡。根据患者主索引功能进行补卡，患者提供姓名、性别、年龄、家庭住址、联系方式等基本信息，实现根据各信息相似度进行比对，并将相关信息关联后默认同一患者，同时实现手工调整。</w:t>
            </w:r>
          </w:p>
          <w:p w14:paraId="130E76E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（3）接入数据中心关联患者主索引</w:t>
            </w:r>
            <w:r w:rsidRPr="00CA4530">
              <w:rPr>
                <w:rFonts w:ascii="宋体" w:hAnsi="宋体" w:cs="宋体"/>
                <w:szCs w:val="21"/>
              </w:rPr>
              <w:t>，</w:t>
            </w:r>
            <w:r w:rsidRPr="00CA4530">
              <w:rPr>
                <w:rFonts w:ascii="宋体" w:hAnsi="宋体" w:cs="宋体" w:hint="eastAsia"/>
                <w:szCs w:val="21"/>
              </w:rPr>
              <w:t>实现患者ID号合并。新发卡号可与原卡号不同，但应保证每一位患者拥有唯一主索引。</w:t>
            </w:r>
          </w:p>
          <w:p w14:paraId="2CF40566" w14:textId="77777777" w:rsidR="00C274B6" w:rsidRPr="00CA4530" w:rsidRDefault="00A17AF9">
            <w:pPr>
              <w:spacing w:line="440" w:lineRule="exact"/>
              <w:rPr>
                <w:rFonts w:ascii="宋体" w:hAnsi="宋体" w:cs="宋体" w:hint="eastAsia"/>
                <w:szCs w:val="21"/>
              </w:rPr>
            </w:pPr>
            <w:r w:rsidRPr="00CA4530">
              <w:rPr>
                <w:rFonts w:ascii="宋体" w:hAnsi="宋体" w:cs="宋体" w:hint="eastAsia"/>
                <w:szCs w:val="21"/>
              </w:rPr>
              <w:t>2、</w:t>
            </w:r>
            <w:bookmarkStart w:id="26" w:name="挂号服务"/>
            <w:r w:rsidRPr="00CA4530">
              <w:rPr>
                <w:rFonts w:ascii="宋体" w:hAnsi="宋体" w:cs="宋体" w:hint="eastAsia"/>
                <w:szCs w:val="21"/>
              </w:rPr>
              <w:t>挂号服务</w:t>
            </w:r>
            <w:bookmarkEnd w:id="26"/>
          </w:p>
          <w:p w14:paraId="287FDFD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完成门（急）诊患者基本信息的登记、修改和维护，完成门（急）诊患者的挂号工作。实现现场挂号、预约挂号、复诊挂号、分时段挂号等形式。具体功能包括：挂号、换号、退号、收费、结账、发票管理、统计查询、患者信用管理等。</w:t>
            </w:r>
          </w:p>
          <w:p w14:paraId="4CBB7C7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（1）挂号</w:t>
            </w:r>
          </w:p>
          <w:p w14:paraId="4FA276E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患者可选择现场挂号、预约挂号、复诊挂号、分时段挂号等不同类型的挂号服务。实现患者基本信息录入，患者信息修改，配置挂号限制规则，允</w:t>
            </w:r>
            <w:r w:rsidRPr="00CA4530">
              <w:rPr>
                <w:rFonts w:ascii="宋体" w:hAnsi="宋体" w:cs="宋体" w:hint="eastAsia"/>
                <w:szCs w:val="21"/>
              </w:rPr>
              <w:lastRenderedPageBreak/>
              <w:t>许同一个患者同时挂多个门诊号源，实现患者选择就诊医生。可实时参考各门诊当日限额与已挂号人数，确定是否允许挂号。实现“一号管三天”便民措施。</w:t>
            </w:r>
          </w:p>
          <w:p w14:paraId="26B918C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（2）换号</w:t>
            </w:r>
          </w:p>
          <w:p w14:paraId="25F9148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可查找患者当天已挂号源，但尚未就诊的挂号信息，进行换号操作，变更患者就诊科室与就诊医生。</w:t>
            </w:r>
          </w:p>
          <w:p w14:paraId="5F94CD9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（3）退号</w:t>
            </w:r>
          </w:p>
          <w:p w14:paraId="6A9FF83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可查找患者当天已挂号源，但尚未就诊的挂号信息，</w:t>
            </w:r>
            <w:proofErr w:type="gramStart"/>
            <w:r w:rsidRPr="00CA4530">
              <w:rPr>
                <w:rFonts w:ascii="宋体" w:hAnsi="宋体" w:cs="宋体" w:hint="eastAsia"/>
                <w:szCs w:val="21"/>
              </w:rPr>
              <w:t>进行退号操作</w:t>
            </w:r>
            <w:proofErr w:type="gramEnd"/>
            <w:r w:rsidRPr="00CA4530">
              <w:rPr>
                <w:rFonts w:ascii="宋体" w:hAnsi="宋体" w:cs="宋体" w:hint="eastAsia"/>
                <w:szCs w:val="21"/>
              </w:rPr>
              <w:t>，并实现多种退款路径，涉及</w:t>
            </w:r>
            <w:proofErr w:type="gramStart"/>
            <w:r w:rsidRPr="00CA4530">
              <w:rPr>
                <w:rFonts w:ascii="宋体" w:hAnsi="宋体" w:cs="宋体" w:hint="eastAsia"/>
                <w:szCs w:val="21"/>
              </w:rPr>
              <w:t>医</w:t>
            </w:r>
            <w:proofErr w:type="gramEnd"/>
            <w:r w:rsidRPr="00CA4530">
              <w:rPr>
                <w:rFonts w:ascii="宋体" w:hAnsi="宋体" w:cs="宋体" w:hint="eastAsia"/>
                <w:szCs w:val="21"/>
              </w:rPr>
              <w:t>保支付费用通过</w:t>
            </w:r>
            <w:proofErr w:type="gramStart"/>
            <w:r w:rsidRPr="00CA4530">
              <w:rPr>
                <w:rFonts w:ascii="宋体" w:hAnsi="宋体" w:cs="宋体" w:hint="eastAsia"/>
                <w:szCs w:val="21"/>
              </w:rPr>
              <w:t>医</w:t>
            </w:r>
            <w:proofErr w:type="gramEnd"/>
            <w:r w:rsidRPr="00CA4530">
              <w:rPr>
                <w:rFonts w:ascii="宋体" w:hAnsi="宋体" w:cs="宋体" w:hint="eastAsia"/>
                <w:szCs w:val="21"/>
              </w:rPr>
              <w:t>保接口做相应处理。</w:t>
            </w:r>
          </w:p>
          <w:p w14:paraId="16013D9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（4）收费</w:t>
            </w:r>
          </w:p>
          <w:p w14:paraId="48A41F1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根据患者选择的挂号科室、就诊医生和就诊身份类别，结算患者挂号、换号、</w:t>
            </w:r>
            <w:proofErr w:type="gramStart"/>
            <w:r w:rsidRPr="00CA4530">
              <w:rPr>
                <w:rFonts w:ascii="宋体" w:hAnsi="宋体" w:cs="宋体" w:hint="eastAsia"/>
                <w:szCs w:val="21"/>
              </w:rPr>
              <w:t>退号等</w:t>
            </w:r>
            <w:proofErr w:type="gramEnd"/>
            <w:r w:rsidRPr="00CA4530">
              <w:rPr>
                <w:rFonts w:ascii="宋体" w:hAnsi="宋体" w:cs="宋体" w:hint="eastAsia"/>
                <w:szCs w:val="21"/>
              </w:rPr>
              <w:t>相关费用。对</w:t>
            </w:r>
            <w:proofErr w:type="gramStart"/>
            <w:r w:rsidRPr="00CA4530">
              <w:rPr>
                <w:rFonts w:ascii="宋体" w:hAnsi="宋体" w:cs="宋体" w:hint="eastAsia"/>
                <w:szCs w:val="21"/>
              </w:rPr>
              <w:t>医</w:t>
            </w:r>
            <w:proofErr w:type="gramEnd"/>
            <w:r w:rsidRPr="00CA4530">
              <w:rPr>
                <w:rFonts w:ascii="宋体" w:hAnsi="宋体" w:cs="宋体" w:hint="eastAsia"/>
                <w:szCs w:val="21"/>
              </w:rPr>
              <w:t>保患者，结算费用包括</w:t>
            </w:r>
            <w:proofErr w:type="gramStart"/>
            <w:r w:rsidRPr="00CA4530">
              <w:rPr>
                <w:rFonts w:ascii="宋体" w:hAnsi="宋体" w:cs="宋体" w:hint="eastAsia"/>
                <w:szCs w:val="21"/>
              </w:rPr>
              <w:t>医</w:t>
            </w:r>
            <w:proofErr w:type="gramEnd"/>
            <w:r w:rsidRPr="00CA4530">
              <w:rPr>
                <w:rFonts w:ascii="宋体" w:hAnsi="宋体" w:cs="宋体" w:hint="eastAsia"/>
                <w:szCs w:val="21"/>
              </w:rPr>
              <w:t>保统筹支付金额、</w:t>
            </w:r>
            <w:proofErr w:type="gramStart"/>
            <w:r w:rsidRPr="00CA4530">
              <w:rPr>
                <w:rFonts w:ascii="宋体" w:hAnsi="宋体" w:cs="宋体" w:hint="eastAsia"/>
                <w:szCs w:val="21"/>
              </w:rPr>
              <w:t>医</w:t>
            </w:r>
            <w:proofErr w:type="gramEnd"/>
            <w:r w:rsidRPr="00CA4530">
              <w:rPr>
                <w:rFonts w:ascii="宋体" w:hAnsi="宋体" w:cs="宋体" w:hint="eastAsia"/>
                <w:szCs w:val="21"/>
              </w:rPr>
              <w:t>保账户支付金额、个人自费金额等不同内容。患者通过多种支付方式完成线上或线下支付。</w:t>
            </w:r>
          </w:p>
          <w:p w14:paraId="5B48DA3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（5）结账</w:t>
            </w:r>
          </w:p>
          <w:p w14:paraId="14E95B2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实现挂号费用日结功能，汇总每天窗口人工服务或自助服务等各渠道收取的挂号、换号、</w:t>
            </w:r>
            <w:proofErr w:type="gramStart"/>
            <w:r w:rsidRPr="00CA4530">
              <w:rPr>
                <w:rFonts w:ascii="宋体" w:hAnsi="宋体" w:cs="宋体" w:hint="eastAsia"/>
                <w:szCs w:val="21"/>
              </w:rPr>
              <w:t>退号等</w:t>
            </w:r>
            <w:proofErr w:type="gramEnd"/>
            <w:r w:rsidRPr="00CA4530">
              <w:rPr>
                <w:rFonts w:ascii="宋体" w:hAnsi="宋体" w:cs="宋体" w:hint="eastAsia"/>
                <w:szCs w:val="21"/>
              </w:rPr>
              <w:t>相关费用信息，包括现金、储值账户、医疗保险记账等，并打印缴款报表，提交财务部门确认，实现电子及纸质结账单。</w:t>
            </w:r>
          </w:p>
          <w:p w14:paraId="575AF72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（6）统计查询</w:t>
            </w:r>
          </w:p>
          <w:p w14:paraId="57C97DE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可统计并打印每天窗口人工服务或自助服务等渠道挂号、换号、</w:t>
            </w:r>
            <w:proofErr w:type="gramStart"/>
            <w:r w:rsidRPr="00CA4530">
              <w:rPr>
                <w:rFonts w:ascii="宋体" w:hAnsi="宋体" w:cs="宋体" w:hint="eastAsia"/>
                <w:szCs w:val="21"/>
              </w:rPr>
              <w:t>退号等</w:t>
            </w:r>
            <w:proofErr w:type="gramEnd"/>
            <w:r w:rsidRPr="00CA4530">
              <w:rPr>
                <w:rFonts w:ascii="宋体" w:hAnsi="宋体" w:cs="宋体" w:hint="eastAsia"/>
                <w:szCs w:val="21"/>
              </w:rPr>
              <w:t>相关费用的详细信息。实现选择患者就诊卡、居民健康卡、身份证号、姓名或收费日期等查询条件对相关明细进行查询。</w:t>
            </w:r>
          </w:p>
          <w:p w14:paraId="67EFA06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（7）患者信用</w:t>
            </w:r>
          </w:p>
          <w:p w14:paraId="6EE9133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对患者的挂号信用进行记录和管理，可进行黑名单管理。对违反预约挂号规则或频繁爽约的患者给予必要限制；对恶意</w:t>
            </w:r>
            <w:proofErr w:type="gramStart"/>
            <w:r w:rsidRPr="00CA4530">
              <w:rPr>
                <w:rFonts w:ascii="宋体" w:hAnsi="宋体" w:cs="宋体" w:hint="eastAsia"/>
                <w:szCs w:val="21"/>
              </w:rPr>
              <w:t>占用号源的</w:t>
            </w:r>
            <w:proofErr w:type="gramEnd"/>
            <w:r w:rsidRPr="00CA4530">
              <w:rPr>
                <w:rFonts w:ascii="宋体" w:hAnsi="宋体" w:cs="宋体" w:hint="eastAsia"/>
                <w:szCs w:val="21"/>
              </w:rPr>
              <w:t>患者进行信用跟踪。</w:t>
            </w:r>
          </w:p>
          <w:p w14:paraId="7E93EF1C" w14:textId="77777777" w:rsidR="00C274B6" w:rsidRPr="00CA4530" w:rsidRDefault="00A17AF9">
            <w:pPr>
              <w:spacing w:line="440" w:lineRule="exact"/>
              <w:rPr>
                <w:rFonts w:ascii="宋体" w:hAnsi="宋体" w:cs="宋体" w:hint="eastAsia"/>
                <w:szCs w:val="21"/>
              </w:rPr>
            </w:pPr>
            <w:r w:rsidRPr="00CA4530">
              <w:rPr>
                <w:rFonts w:ascii="宋体" w:hAnsi="宋体" w:cs="宋体" w:hint="eastAsia"/>
                <w:szCs w:val="21"/>
              </w:rPr>
              <w:t>3、</w:t>
            </w:r>
            <w:bookmarkStart w:id="27" w:name="门诊收费与结算"/>
            <w:r w:rsidRPr="00CA4530">
              <w:rPr>
                <w:rFonts w:ascii="宋体" w:hAnsi="宋体" w:cs="宋体" w:hint="eastAsia"/>
                <w:szCs w:val="21"/>
              </w:rPr>
              <w:t>门（急）收费与结算</w:t>
            </w:r>
            <w:bookmarkEnd w:id="27"/>
          </w:p>
          <w:p w14:paraId="0C49115E" w14:textId="77777777" w:rsidR="00C274B6" w:rsidRPr="00CA4530" w:rsidRDefault="00A17AF9">
            <w:pPr>
              <w:spacing w:line="440" w:lineRule="exact"/>
              <w:ind w:firstLineChars="200" w:firstLine="420"/>
              <w:rPr>
                <w:rFonts w:ascii="宋体" w:hAnsi="宋体" w:cs="宋体" w:hint="eastAsia"/>
                <w:strike/>
                <w:szCs w:val="21"/>
              </w:rPr>
            </w:pPr>
            <w:r w:rsidRPr="00CA4530">
              <w:rPr>
                <w:rFonts w:ascii="宋体" w:hAnsi="宋体" w:cs="宋体" w:hint="eastAsia"/>
                <w:szCs w:val="21"/>
              </w:rPr>
              <w:t>3.1提供门（急）诊患者费用处理功能，实现门（急）诊患者费用处理业务处理。</w:t>
            </w:r>
          </w:p>
          <w:p w14:paraId="6A2BF0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3.2门诊退费管理</w:t>
            </w:r>
          </w:p>
          <w:p w14:paraId="32C6B3A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（1）可查询患者费用明细，可按单据、项目、明细等多种方式开具退费单。</w:t>
            </w:r>
          </w:p>
          <w:p w14:paraId="0BE5E0D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（2）实现多种退款路径。部分退费的，退费重新结算时，患者不需找医生重新开医嘱。</w:t>
            </w:r>
          </w:p>
          <w:p w14:paraId="0CEE3D5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（3）实现退费线上发起、审批功能。患者退费的，由开</w:t>
            </w:r>
            <w:proofErr w:type="gramStart"/>
            <w:r w:rsidRPr="00CA4530">
              <w:rPr>
                <w:rFonts w:ascii="宋体" w:hAnsi="宋体" w:cs="宋体" w:hint="eastAsia"/>
                <w:szCs w:val="21"/>
              </w:rPr>
              <w:t>嘱</w:t>
            </w:r>
            <w:proofErr w:type="gramEnd"/>
            <w:r w:rsidRPr="00CA4530">
              <w:rPr>
                <w:rFonts w:ascii="宋体" w:hAnsi="宋体" w:cs="宋体" w:hint="eastAsia"/>
                <w:szCs w:val="21"/>
              </w:rPr>
              <w:t>医生在HIS系统选择需退费医嘱，发起退费，涉及退费医嘱的相关科室（药品、检验、治疗等）在HIS确认是否同意退费，收费处人工窗口根据返回的审核信息进行退费或退费重收处理。未退费医嘱涉及检验、检查类的，相应的检验、检查条码信息、报告自动迁移到新收医嘱中。</w:t>
            </w:r>
          </w:p>
          <w:p w14:paraId="2AB3174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3.3门诊费用结算</w:t>
            </w:r>
          </w:p>
          <w:p w14:paraId="3390EA3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根据不同患者类别，自动确定收费比例，计算患者自付金额与记账金额，并可将结算完毕的药品处方同步传送给对应药房的摆药机。实现患者通过线上线下等多种支付方式完成结算。实现根据不同患者类别打印不同格式的发票。同时与电子票据系统做接口，实现电子发票的开具、查询、获取、对账及相应管理要求。实现与</w:t>
            </w:r>
            <w:proofErr w:type="gramStart"/>
            <w:r w:rsidRPr="00CA4530">
              <w:rPr>
                <w:rFonts w:ascii="宋体" w:hAnsi="宋体" w:cs="宋体" w:hint="eastAsia"/>
                <w:szCs w:val="21"/>
              </w:rPr>
              <w:t>医</w:t>
            </w:r>
            <w:proofErr w:type="gramEnd"/>
            <w:r w:rsidRPr="00CA4530">
              <w:rPr>
                <w:rFonts w:ascii="宋体" w:hAnsi="宋体" w:cs="宋体" w:hint="eastAsia"/>
                <w:szCs w:val="21"/>
              </w:rPr>
              <w:t>保结算平台对接，实现自动获取个</w:t>
            </w:r>
            <w:proofErr w:type="gramStart"/>
            <w:r w:rsidRPr="00CA4530">
              <w:rPr>
                <w:rFonts w:ascii="宋体" w:hAnsi="宋体" w:cs="宋体" w:hint="eastAsia"/>
                <w:szCs w:val="21"/>
              </w:rPr>
              <w:t>账共济支付</w:t>
            </w:r>
            <w:proofErr w:type="gramEnd"/>
            <w:r w:rsidRPr="00CA4530">
              <w:rPr>
                <w:rFonts w:ascii="宋体" w:hAnsi="宋体" w:cs="宋体" w:hint="eastAsia"/>
                <w:szCs w:val="21"/>
              </w:rPr>
              <w:t>成功金额，不需收费员手工录入。</w:t>
            </w:r>
          </w:p>
          <w:p w14:paraId="5977122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（2）实现与</w:t>
            </w:r>
            <w:proofErr w:type="gramStart"/>
            <w:r w:rsidRPr="00CA4530">
              <w:rPr>
                <w:rFonts w:ascii="宋体" w:hAnsi="宋体" w:cs="宋体" w:hint="eastAsia"/>
                <w:szCs w:val="21"/>
              </w:rPr>
              <w:t>医</w:t>
            </w:r>
            <w:proofErr w:type="gramEnd"/>
            <w:r w:rsidRPr="00CA4530">
              <w:rPr>
                <w:rFonts w:ascii="宋体" w:hAnsi="宋体" w:cs="宋体" w:hint="eastAsia"/>
                <w:szCs w:val="21"/>
              </w:rPr>
              <w:t>保中心结算平台对接，实现门诊慢性病结算时能根据选择的病种类型自动选择该病种类型目录内药品、医疗服务项目，不需医生或收费员手动选择。</w:t>
            </w:r>
          </w:p>
          <w:p w14:paraId="47FF726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（3）实现与</w:t>
            </w:r>
            <w:proofErr w:type="gramStart"/>
            <w:r w:rsidRPr="00CA4530">
              <w:rPr>
                <w:rFonts w:ascii="宋体" w:hAnsi="宋体" w:cs="宋体" w:hint="eastAsia"/>
                <w:szCs w:val="21"/>
              </w:rPr>
              <w:t>医</w:t>
            </w:r>
            <w:proofErr w:type="gramEnd"/>
            <w:r w:rsidRPr="00CA4530">
              <w:rPr>
                <w:rFonts w:ascii="宋体" w:hAnsi="宋体" w:cs="宋体" w:hint="eastAsia"/>
                <w:szCs w:val="21"/>
              </w:rPr>
              <w:t>保中心结算平台对接，HIS系统自动获取</w:t>
            </w:r>
            <w:proofErr w:type="gramStart"/>
            <w:r w:rsidRPr="00CA4530">
              <w:rPr>
                <w:rFonts w:ascii="宋体" w:hAnsi="宋体" w:cs="宋体" w:hint="eastAsia"/>
                <w:szCs w:val="21"/>
              </w:rPr>
              <w:t>医</w:t>
            </w:r>
            <w:proofErr w:type="gramEnd"/>
            <w:r w:rsidRPr="00CA4530">
              <w:rPr>
                <w:rFonts w:ascii="宋体" w:hAnsi="宋体" w:cs="宋体" w:hint="eastAsia"/>
                <w:szCs w:val="21"/>
              </w:rPr>
              <w:t>保结算单（汇总表）、</w:t>
            </w:r>
            <w:proofErr w:type="gramStart"/>
            <w:r w:rsidRPr="00CA4530">
              <w:rPr>
                <w:rFonts w:ascii="宋体" w:hAnsi="宋体" w:cs="宋体" w:hint="eastAsia"/>
                <w:szCs w:val="21"/>
              </w:rPr>
              <w:t>医</w:t>
            </w:r>
            <w:proofErr w:type="gramEnd"/>
            <w:r w:rsidRPr="00CA4530">
              <w:rPr>
                <w:rFonts w:ascii="宋体" w:hAnsi="宋体" w:cs="宋体" w:hint="eastAsia"/>
                <w:szCs w:val="21"/>
              </w:rPr>
              <w:t>保结算明细表（用于了解明细医疗服务项目、药品</w:t>
            </w:r>
            <w:proofErr w:type="gramStart"/>
            <w:r w:rsidRPr="00CA4530">
              <w:rPr>
                <w:rFonts w:ascii="宋体" w:hAnsi="宋体" w:cs="宋体" w:hint="eastAsia"/>
                <w:szCs w:val="21"/>
              </w:rPr>
              <w:t>医</w:t>
            </w:r>
            <w:proofErr w:type="gramEnd"/>
            <w:r w:rsidRPr="00CA4530">
              <w:rPr>
                <w:rFonts w:ascii="宋体" w:hAnsi="宋体" w:cs="宋体" w:hint="eastAsia"/>
                <w:szCs w:val="21"/>
              </w:rPr>
              <w:t>保报销情况，方便核对异账）。</w:t>
            </w:r>
          </w:p>
          <w:p w14:paraId="2DD3A66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（4）实现与体检管理系统对接，体检收费的结算发票能区分财务分类。</w:t>
            </w:r>
          </w:p>
          <w:p w14:paraId="2BA40CA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3.4门诊结账管理</w:t>
            </w:r>
          </w:p>
          <w:p w14:paraId="4F86E5F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门诊结账管理功能。对收款员的发票等工作情况进行账务处理。可按时间段、多结算员等字段综合查询生成、导出结算员收费日结算汇总报表及与日报相关的预交金退费明细表、患者“个人现金”明细表、患者</w:t>
            </w:r>
            <w:proofErr w:type="gramStart"/>
            <w:r w:rsidRPr="00CA4530">
              <w:rPr>
                <w:rFonts w:ascii="宋体" w:hAnsi="宋体" w:cs="宋体" w:hint="eastAsia"/>
                <w:szCs w:val="21"/>
              </w:rPr>
              <w:t>医</w:t>
            </w:r>
            <w:proofErr w:type="gramEnd"/>
            <w:r w:rsidRPr="00CA4530">
              <w:rPr>
                <w:rFonts w:ascii="宋体" w:hAnsi="宋体" w:cs="宋体" w:hint="eastAsia"/>
                <w:szCs w:val="21"/>
              </w:rPr>
              <w:t>保支付（含个人账户支付、</w:t>
            </w:r>
            <w:proofErr w:type="gramStart"/>
            <w:r w:rsidRPr="00CA4530">
              <w:rPr>
                <w:rFonts w:ascii="宋体" w:hAnsi="宋体" w:cs="宋体" w:hint="eastAsia"/>
                <w:szCs w:val="21"/>
              </w:rPr>
              <w:t>个账共</w:t>
            </w:r>
            <w:proofErr w:type="gramEnd"/>
            <w:r w:rsidRPr="00CA4530">
              <w:rPr>
                <w:rFonts w:ascii="宋体" w:hAnsi="宋体" w:cs="宋体" w:hint="eastAsia"/>
                <w:szCs w:val="21"/>
              </w:rPr>
              <w:t>济支付）明细表、三方支付对账明细表。</w:t>
            </w:r>
          </w:p>
          <w:p w14:paraId="0532345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3.5</w:t>
            </w:r>
            <w:proofErr w:type="gramStart"/>
            <w:r w:rsidRPr="00CA4530">
              <w:rPr>
                <w:rFonts w:ascii="宋体" w:hAnsi="宋体" w:cs="宋体" w:hint="eastAsia"/>
                <w:szCs w:val="21"/>
              </w:rPr>
              <w:t>医</w:t>
            </w:r>
            <w:proofErr w:type="gramEnd"/>
            <w:r w:rsidRPr="00CA4530">
              <w:rPr>
                <w:rFonts w:ascii="宋体" w:hAnsi="宋体" w:cs="宋体" w:hint="eastAsia"/>
                <w:szCs w:val="21"/>
              </w:rPr>
              <w:t>保业务处理</w:t>
            </w:r>
          </w:p>
          <w:p w14:paraId="720FAD9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（1）实现与</w:t>
            </w:r>
            <w:proofErr w:type="gramStart"/>
            <w:r w:rsidRPr="00CA4530">
              <w:rPr>
                <w:rFonts w:ascii="宋体" w:hAnsi="宋体" w:cs="宋体" w:hint="eastAsia"/>
                <w:szCs w:val="21"/>
              </w:rPr>
              <w:t>医</w:t>
            </w:r>
            <w:proofErr w:type="gramEnd"/>
            <w:r w:rsidRPr="00CA4530">
              <w:rPr>
                <w:rFonts w:ascii="宋体" w:hAnsi="宋体" w:cs="宋体" w:hint="eastAsia"/>
                <w:szCs w:val="21"/>
              </w:rPr>
              <w:t>保中心提供的相关接口对接，包括登记信息上传、费用上传、费用预结算、费用结算、结算取消、</w:t>
            </w:r>
            <w:proofErr w:type="gramStart"/>
            <w:r w:rsidRPr="00CA4530">
              <w:rPr>
                <w:rFonts w:ascii="宋体" w:hAnsi="宋体" w:cs="宋体" w:hint="eastAsia"/>
                <w:szCs w:val="21"/>
              </w:rPr>
              <w:t>医保数据</w:t>
            </w:r>
            <w:proofErr w:type="gramEnd"/>
            <w:r w:rsidRPr="00CA4530">
              <w:rPr>
                <w:rFonts w:ascii="宋体" w:hAnsi="宋体" w:cs="宋体" w:hint="eastAsia"/>
                <w:szCs w:val="21"/>
              </w:rPr>
              <w:t>对照、诊疗信息上传、</w:t>
            </w:r>
            <w:proofErr w:type="gramStart"/>
            <w:r w:rsidRPr="00CA4530">
              <w:rPr>
                <w:rFonts w:ascii="宋体" w:hAnsi="宋体" w:cs="宋体" w:hint="eastAsia"/>
                <w:szCs w:val="21"/>
              </w:rPr>
              <w:t>医</w:t>
            </w:r>
            <w:proofErr w:type="gramEnd"/>
            <w:r w:rsidRPr="00CA4530">
              <w:rPr>
                <w:rFonts w:ascii="宋体" w:hAnsi="宋体" w:cs="宋体" w:hint="eastAsia"/>
                <w:szCs w:val="21"/>
              </w:rPr>
              <w:t>保审核、控费、</w:t>
            </w:r>
            <w:proofErr w:type="gramStart"/>
            <w:r w:rsidRPr="00CA4530">
              <w:rPr>
                <w:rFonts w:ascii="宋体" w:hAnsi="宋体" w:cs="宋体" w:hint="eastAsia"/>
                <w:szCs w:val="21"/>
              </w:rPr>
              <w:t>医</w:t>
            </w:r>
            <w:proofErr w:type="gramEnd"/>
            <w:r w:rsidRPr="00CA4530">
              <w:rPr>
                <w:rFonts w:ascii="宋体" w:hAnsi="宋体" w:cs="宋体" w:hint="eastAsia"/>
                <w:szCs w:val="21"/>
              </w:rPr>
              <w:t>保对账等，实现</w:t>
            </w:r>
            <w:proofErr w:type="gramStart"/>
            <w:r w:rsidRPr="00CA4530">
              <w:rPr>
                <w:rFonts w:ascii="宋体" w:hAnsi="宋体" w:cs="宋体" w:hint="eastAsia"/>
                <w:szCs w:val="21"/>
              </w:rPr>
              <w:t>医</w:t>
            </w:r>
            <w:proofErr w:type="gramEnd"/>
            <w:r w:rsidRPr="00CA4530">
              <w:rPr>
                <w:rFonts w:ascii="宋体" w:hAnsi="宋体" w:cs="宋体" w:hint="eastAsia"/>
                <w:szCs w:val="21"/>
              </w:rPr>
              <w:t>保中心数据、本地存的</w:t>
            </w:r>
            <w:proofErr w:type="gramStart"/>
            <w:r w:rsidRPr="00CA4530">
              <w:rPr>
                <w:rFonts w:ascii="宋体" w:hAnsi="宋体" w:cs="宋体" w:hint="eastAsia"/>
                <w:szCs w:val="21"/>
              </w:rPr>
              <w:t>医</w:t>
            </w:r>
            <w:proofErr w:type="gramEnd"/>
            <w:r w:rsidRPr="00CA4530">
              <w:rPr>
                <w:rFonts w:ascii="宋体" w:hAnsi="宋体" w:cs="宋体" w:hint="eastAsia"/>
                <w:szCs w:val="21"/>
              </w:rPr>
              <w:t>保结算数据、本地</w:t>
            </w:r>
            <w:proofErr w:type="gramStart"/>
            <w:r w:rsidRPr="00CA4530">
              <w:rPr>
                <w:rFonts w:ascii="宋体" w:hAnsi="宋体" w:cs="宋体" w:hint="eastAsia"/>
                <w:szCs w:val="21"/>
              </w:rPr>
              <w:t>收费员日报表</w:t>
            </w:r>
            <w:proofErr w:type="gramEnd"/>
            <w:r w:rsidRPr="00CA4530">
              <w:rPr>
                <w:rFonts w:ascii="宋体" w:hAnsi="宋体" w:cs="宋体" w:hint="eastAsia"/>
                <w:szCs w:val="21"/>
              </w:rPr>
              <w:t>数据三表数据对账。</w:t>
            </w:r>
          </w:p>
          <w:p w14:paraId="5E84A4C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（2）可实现与异地</w:t>
            </w:r>
            <w:proofErr w:type="gramStart"/>
            <w:r w:rsidRPr="00CA4530">
              <w:rPr>
                <w:rFonts w:ascii="宋体" w:hAnsi="宋体" w:cs="宋体" w:hint="eastAsia"/>
                <w:szCs w:val="21"/>
              </w:rPr>
              <w:t>医</w:t>
            </w:r>
            <w:proofErr w:type="gramEnd"/>
            <w:r w:rsidRPr="00CA4530">
              <w:rPr>
                <w:rFonts w:ascii="宋体" w:hAnsi="宋体" w:cs="宋体" w:hint="eastAsia"/>
                <w:szCs w:val="21"/>
              </w:rPr>
              <w:t>保的实时对接，按照“就医地目录、参保地政策、</w:t>
            </w:r>
            <w:r w:rsidRPr="00CA4530">
              <w:rPr>
                <w:rFonts w:ascii="宋体" w:hAnsi="宋体" w:cs="宋体" w:hint="eastAsia"/>
                <w:szCs w:val="21"/>
              </w:rPr>
              <w:lastRenderedPageBreak/>
              <w:t>就医地管理”原则进行跨地区异地就医结算。</w:t>
            </w:r>
          </w:p>
          <w:p w14:paraId="21B2FFA7" w14:textId="77777777" w:rsidR="00C274B6" w:rsidRPr="00CA4530" w:rsidRDefault="00A17AF9">
            <w:pPr>
              <w:spacing w:line="440" w:lineRule="exact"/>
              <w:rPr>
                <w:rFonts w:ascii="宋体" w:hAnsi="宋体" w:hint="eastAsia"/>
                <w:kern w:val="0"/>
                <w:szCs w:val="21"/>
              </w:rPr>
            </w:pPr>
            <w:r w:rsidRPr="00CA4530">
              <w:rPr>
                <w:rFonts w:ascii="宋体" w:hAnsi="宋体"/>
                <w:kern w:val="0"/>
                <w:szCs w:val="21"/>
              </w:rPr>
              <w:t>4、与HRP做接口，实现门诊病人医疗结算收入、挂号收入可形成自</w:t>
            </w:r>
            <w:r w:rsidRPr="00CA4530">
              <w:rPr>
                <w:rFonts w:ascii="宋体" w:hAnsi="宋体" w:hint="eastAsia"/>
                <w:kern w:val="0"/>
                <w:szCs w:val="21"/>
              </w:rPr>
              <w:t>动凭证。</w:t>
            </w:r>
          </w:p>
          <w:p w14:paraId="6B065F77" w14:textId="77777777" w:rsidR="00C274B6" w:rsidRPr="00CA4530" w:rsidRDefault="00A17AF9">
            <w:pPr>
              <w:spacing w:line="440" w:lineRule="exact"/>
              <w:rPr>
                <w:rFonts w:ascii="宋体" w:hAnsi="宋体" w:hint="eastAsia"/>
                <w:kern w:val="0"/>
                <w:szCs w:val="21"/>
              </w:rPr>
            </w:pPr>
            <w:r w:rsidRPr="00CA4530">
              <w:rPr>
                <w:rFonts w:ascii="宋体" w:hAnsi="宋体"/>
                <w:kern w:val="0"/>
                <w:szCs w:val="21"/>
              </w:rPr>
              <w:t>5、票据管理：</w:t>
            </w:r>
            <w:r w:rsidRPr="00CA4530">
              <w:rPr>
                <w:rFonts w:ascii="宋体" w:hAnsi="宋体" w:hint="eastAsia"/>
                <w:kern w:val="0"/>
                <w:szCs w:val="21"/>
              </w:rPr>
              <w:t>实现</w:t>
            </w:r>
            <w:r w:rsidRPr="00CA4530">
              <w:rPr>
                <w:rFonts w:ascii="宋体" w:hAnsi="宋体"/>
                <w:kern w:val="0"/>
                <w:szCs w:val="21"/>
              </w:rPr>
              <w:t>结算票据线上申领、发放、使用、核销、</w:t>
            </w:r>
            <w:r w:rsidRPr="00CA4530">
              <w:rPr>
                <w:rFonts w:ascii="宋体" w:hAnsi="宋体" w:hint="eastAsia"/>
                <w:kern w:val="0"/>
                <w:szCs w:val="21"/>
              </w:rPr>
              <w:t>作废、未使用票据退回等票据全流程管理，并与电子票据管理系统对接，完成票据存档等功能。</w:t>
            </w:r>
          </w:p>
          <w:p w14:paraId="6E89421A" w14:textId="77777777" w:rsidR="00C274B6" w:rsidRPr="00CA4530" w:rsidRDefault="00A17AF9">
            <w:pPr>
              <w:spacing w:line="440" w:lineRule="exact"/>
              <w:rPr>
                <w:rFonts w:ascii="宋体" w:hAnsi="宋体" w:hint="eastAsia"/>
                <w:kern w:val="0"/>
                <w:szCs w:val="21"/>
              </w:rPr>
            </w:pPr>
            <w:r w:rsidRPr="00CA4530">
              <w:rPr>
                <w:rFonts w:ascii="宋体" w:hAnsi="宋体"/>
                <w:kern w:val="0"/>
                <w:szCs w:val="21"/>
              </w:rPr>
              <w:t>6、可通过手工录入姓名、结算票号、就诊卡号、电子健康卡号</w:t>
            </w:r>
            <w:r w:rsidRPr="00CA4530">
              <w:rPr>
                <w:rFonts w:ascii="宋体" w:hAnsi="宋体" w:hint="eastAsia"/>
                <w:kern w:val="0"/>
                <w:szCs w:val="21"/>
              </w:rPr>
              <w:t>等方式检索门诊患者结算、费用清单、患者基础档案信息。</w:t>
            </w:r>
          </w:p>
          <w:p w14:paraId="22B9D29D" w14:textId="77777777" w:rsidR="00C274B6" w:rsidRPr="00CA4530" w:rsidRDefault="00A17AF9">
            <w:pPr>
              <w:spacing w:line="440" w:lineRule="exact"/>
              <w:rPr>
                <w:rFonts w:ascii="宋体" w:hAnsi="宋体" w:hint="eastAsia"/>
                <w:kern w:val="0"/>
                <w:szCs w:val="21"/>
              </w:rPr>
            </w:pPr>
            <w:r w:rsidRPr="00CA4530">
              <w:rPr>
                <w:rFonts w:ascii="宋体" w:hAnsi="宋体"/>
                <w:kern w:val="0"/>
                <w:szCs w:val="21"/>
              </w:rPr>
              <w:t>7、</w:t>
            </w:r>
            <w:r w:rsidRPr="00CA4530">
              <w:rPr>
                <w:rFonts w:ascii="宋体" w:hAnsi="宋体" w:hint="eastAsia"/>
                <w:kern w:val="0"/>
                <w:szCs w:val="21"/>
              </w:rPr>
              <w:t xml:space="preserve">费用日结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1</w:t>
            </w:r>
            <w:r w:rsidRPr="00CA4530">
              <w:rPr>
                <w:rFonts w:ascii="宋体" w:hAnsi="宋体"/>
                <w:kern w:val="0"/>
                <w:szCs w:val="21"/>
              </w:rPr>
              <w:t>）</w:t>
            </w:r>
            <w:r w:rsidRPr="00CA4530">
              <w:rPr>
                <w:rFonts w:ascii="宋体" w:hAnsi="宋体" w:hint="eastAsia"/>
                <w:kern w:val="0"/>
                <w:szCs w:val="21"/>
              </w:rPr>
              <w:t>需日结费用：查询实现多条件查询当前收费</w:t>
            </w:r>
            <w:proofErr w:type="gramStart"/>
            <w:r w:rsidRPr="00CA4530">
              <w:rPr>
                <w:rFonts w:ascii="宋体" w:hAnsi="宋体" w:hint="eastAsia"/>
                <w:kern w:val="0"/>
                <w:szCs w:val="21"/>
              </w:rPr>
              <w:t>员所有</w:t>
            </w:r>
            <w:proofErr w:type="gramEnd"/>
            <w:r w:rsidRPr="00CA4530">
              <w:rPr>
                <w:rFonts w:ascii="宋体" w:hAnsi="宋体" w:hint="eastAsia"/>
                <w:kern w:val="0"/>
                <w:szCs w:val="21"/>
              </w:rPr>
              <w:t xml:space="preserve">需日结的费用。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2</w:t>
            </w:r>
            <w:r w:rsidRPr="00CA4530">
              <w:rPr>
                <w:rFonts w:ascii="宋体" w:hAnsi="宋体"/>
                <w:kern w:val="0"/>
                <w:szCs w:val="21"/>
              </w:rPr>
              <w:t>）</w:t>
            </w:r>
            <w:r w:rsidRPr="00CA4530">
              <w:rPr>
                <w:rFonts w:ascii="宋体" w:hAnsi="宋体" w:hint="eastAsia"/>
                <w:kern w:val="0"/>
                <w:szCs w:val="21"/>
              </w:rPr>
              <w:t xml:space="preserve">图形化展示：实现图形化展示各支付方式下的收支情况。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3</w:t>
            </w:r>
            <w:r w:rsidRPr="00CA4530">
              <w:rPr>
                <w:rFonts w:ascii="宋体" w:hAnsi="宋体"/>
                <w:kern w:val="0"/>
                <w:szCs w:val="21"/>
              </w:rPr>
              <w:t>）</w:t>
            </w:r>
            <w:r w:rsidRPr="00CA4530">
              <w:rPr>
                <w:rFonts w:ascii="宋体" w:hAnsi="宋体" w:hint="eastAsia"/>
                <w:kern w:val="0"/>
                <w:szCs w:val="21"/>
              </w:rPr>
              <w:t xml:space="preserve">费用日结：实现收费员对当日收款记录进行轧账。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4</w:t>
            </w:r>
            <w:r w:rsidRPr="00CA4530">
              <w:rPr>
                <w:rFonts w:ascii="宋体" w:hAnsi="宋体"/>
                <w:kern w:val="0"/>
                <w:szCs w:val="21"/>
              </w:rPr>
              <w:t>）</w:t>
            </w:r>
            <w:r w:rsidRPr="00CA4530">
              <w:rPr>
                <w:rFonts w:ascii="宋体" w:hAnsi="宋体" w:hint="eastAsia"/>
                <w:kern w:val="0"/>
                <w:szCs w:val="21"/>
              </w:rPr>
              <w:t>日结查询：实现多条件查询</w:t>
            </w:r>
            <w:proofErr w:type="gramStart"/>
            <w:r w:rsidRPr="00CA4530">
              <w:rPr>
                <w:rFonts w:ascii="宋体" w:hAnsi="宋体" w:hint="eastAsia"/>
                <w:kern w:val="0"/>
                <w:szCs w:val="21"/>
              </w:rPr>
              <w:t>扎帐费用</w:t>
            </w:r>
            <w:proofErr w:type="gramEnd"/>
            <w:r w:rsidRPr="00CA4530">
              <w:rPr>
                <w:rFonts w:ascii="宋体" w:hAnsi="宋体" w:hint="eastAsia"/>
                <w:kern w:val="0"/>
                <w:szCs w:val="21"/>
              </w:rPr>
              <w:t xml:space="preserve">信息。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5</w:t>
            </w:r>
            <w:r w:rsidRPr="00CA4530">
              <w:rPr>
                <w:rFonts w:ascii="宋体" w:hAnsi="宋体"/>
                <w:kern w:val="0"/>
                <w:szCs w:val="21"/>
              </w:rPr>
              <w:t>）</w:t>
            </w:r>
            <w:r w:rsidRPr="00CA4530">
              <w:rPr>
                <w:rFonts w:ascii="宋体" w:hAnsi="宋体" w:hint="eastAsia"/>
                <w:kern w:val="0"/>
                <w:szCs w:val="21"/>
              </w:rPr>
              <w:t xml:space="preserve">日结上缴组长：实现日结费用上缴组长模式。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6</w:t>
            </w:r>
            <w:r w:rsidRPr="00CA4530">
              <w:rPr>
                <w:rFonts w:ascii="宋体" w:hAnsi="宋体"/>
                <w:kern w:val="0"/>
                <w:szCs w:val="21"/>
              </w:rPr>
              <w:t>）</w:t>
            </w:r>
            <w:r w:rsidRPr="00CA4530">
              <w:rPr>
                <w:rFonts w:ascii="宋体" w:hAnsi="宋体" w:hint="eastAsia"/>
                <w:kern w:val="0"/>
                <w:szCs w:val="21"/>
              </w:rPr>
              <w:t xml:space="preserve">日结上缴财务：实现日结费用直接上缴财务模式。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7</w:t>
            </w:r>
            <w:r w:rsidRPr="00CA4530">
              <w:rPr>
                <w:rFonts w:ascii="宋体" w:hAnsi="宋体"/>
                <w:kern w:val="0"/>
                <w:szCs w:val="21"/>
              </w:rPr>
              <w:t>）</w:t>
            </w:r>
            <w:r w:rsidRPr="00CA4530">
              <w:rPr>
                <w:rFonts w:ascii="宋体" w:hAnsi="宋体" w:hint="eastAsia"/>
                <w:kern w:val="0"/>
                <w:szCs w:val="21"/>
              </w:rPr>
              <w:t>上缴记录查询：实现多条件查询已上缴日结费用记录。</w:t>
            </w:r>
            <w:r w:rsidRPr="00CA4530">
              <w:rPr>
                <w:rFonts w:ascii="宋体" w:hAnsi="宋体" w:hint="eastAsia"/>
                <w:kern w:val="0"/>
                <w:szCs w:val="21"/>
              </w:rPr>
              <w:cr/>
            </w:r>
            <w:r w:rsidRPr="00CA4530">
              <w:rPr>
                <w:rFonts w:ascii="宋体" w:hAnsi="宋体"/>
                <w:kern w:val="0"/>
                <w:szCs w:val="21"/>
              </w:rPr>
              <w:t>8、</w:t>
            </w:r>
            <w:r w:rsidRPr="00CA4530">
              <w:rPr>
                <w:rFonts w:ascii="宋体" w:hAnsi="宋体" w:hint="eastAsia"/>
                <w:kern w:val="0"/>
                <w:szCs w:val="21"/>
              </w:rPr>
              <w:t xml:space="preserve">财务组长上缴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1</w:t>
            </w:r>
            <w:r w:rsidRPr="00CA4530">
              <w:rPr>
                <w:rFonts w:ascii="宋体" w:hAnsi="宋体"/>
                <w:kern w:val="0"/>
                <w:szCs w:val="21"/>
              </w:rPr>
              <w:t>）</w:t>
            </w:r>
            <w:r w:rsidRPr="00CA4530">
              <w:rPr>
                <w:rFonts w:ascii="宋体" w:hAnsi="宋体" w:hint="eastAsia"/>
                <w:kern w:val="0"/>
                <w:szCs w:val="21"/>
              </w:rPr>
              <w:t xml:space="preserve">财务组长上缴：实现财务组长对收费员费用上缴记录进行财务上缴。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2</w:t>
            </w:r>
            <w:r w:rsidRPr="00CA4530">
              <w:rPr>
                <w:rFonts w:ascii="宋体" w:hAnsi="宋体"/>
                <w:kern w:val="0"/>
                <w:szCs w:val="21"/>
              </w:rPr>
              <w:t>）</w:t>
            </w:r>
            <w:r w:rsidRPr="00CA4530">
              <w:rPr>
                <w:rFonts w:ascii="宋体" w:hAnsi="宋体" w:hint="eastAsia"/>
                <w:kern w:val="0"/>
                <w:szCs w:val="21"/>
              </w:rPr>
              <w:t xml:space="preserve">已上缴记录查询：实现财务组长上缴至财务的记录查询。 </w:t>
            </w:r>
            <w:r w:rsidRPr="00CA4530">
              <w:rPr>
                <w:rFonts w:ascii="宋体" w:hAnsi="宋体" w:hint="eastAsia"/>
                <w:kern w:val="0"/>
                <w:szCs w:val="21"/>
              </w:rPr>
              <w:cr/>
            </w:r>
            <w:r w:rsidRPr="00CA4530">
              <w:rPr>
                <w:rFonts w:ascii="宋体" w:hAnsi="宋体"/>
                <w:kern w:val="0"/>
                <w:szCs w:val="21"/>
              </w:rPr>
              <w:t>9、</w:t>
            </w:r>
            <w:r w:rsidRPr="00CA4530">
              <w:rPr>
                <w:rFonts w:ascii="宋体" w:hAnsi="宋体" w:hint="eastAsia"/>
                <w:kern w:val="0"/>
                <w:szCs w:val="21"/>
              </w:rPr>
              <w:t>财务审核</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1</w:t>
            </w:r>
            <w:r w:rsidRPr="00CA4530">
              <w:rPr>
                <w:rFonts w:ascii="宋体" w:hAnsi="宋体"/>
                <w:kern w:val="0"/>
                <w:szCs w:val="21"/>
              </w:rPr>
              <w:t>）</w:t>
            </w:r>
            <w:r w:rsidRPr="00CA4530">
              <w:rPr>
                <w:rFonts w:ascii="宋体" w:hAnsi="宋体" w:hint="eastAsia"/>
                <w:kern w:val="0"/>
                <w:szCs w:val="21"/>
              </w:rPr>
              <w:t xml:space="preserve">组长上缴审核：实现对财务组长上缴记录进行审核。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2</w:t>
            </w:r>
            <w:r w:rsidRPr="00CA4530">
              <w:rPr>
                <w:rFonts w:ascii="宋体" w:hAnsi="宋体"/>
                <w:kern w:val="0"/>
                <w:szCs w:val="21"/>
              </w:rPr>
              <w:t>）</w:t>
            </w:r>
            <w:r w:rsidRPr="00CA4530">
              <w:rPr>
                <w:rFonts w:ascii="宋体" w:hAnsi="宋体" w:hint="eastAsia"/>
                <w:kern w:val="0"/>
                <w:szCs w:val="21"/>
              </w:rPr>
              <w:t xml:space="preserve">个人上缴审核：实现对收费员个人上缴记录进行审核。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3</w:t>
            </w:r>
            <w:r w:rsidRPr="00CA4530">
              <w:rPr>
                <w:rFonts w:ascii="宋体" w:hAnsi="宋体"/>
                <w:kern w:val="0"/>
                <w:szCs w:val="21"/>
              </w:rPr>
              <w:t>）</w:t>
            </w:r>
            <w:r w:rsidRPr="00CA4530">
              <w:rPr>
                <w:rFonts w:ascii="宋体" w:hAnsi="宋体" w:hint="eastAsia"/>
                <w:kern w:val="0"/>
                <w:szCs w:val="21"/>
              </w:rPr>
              <w:t>审核记录查询：实现多条件查询上缴记录审核记录。</w:t>
            </w:r>
            <w:r w:rsidRPr="00CA4530">
              <w:rPr>
                <w:rFonts w:ascii="宋体" w:hAnsi="宋体" w:hint="eastAsia"/>
                <w:kern w:val="0"/>
                <w:szCs w:val="21"/>
              </w:rPr>
              <w:cr/>
            </w:r>
            <w:r w:rsidRPr="00CA4530">
              <w:rPr>
                <w:rFonts w:ascii="宋体" w:hAnsi="宋体"/>
                <w:kern w:val="0"/>
                <w:szCs w:val="21"/>
              </w:rPr>
              <w:t>10、</w:t>
            </w:r>
            <w:r w:rsidRPr="00CA4530">
              <w:rPr>
                <w:rFonts w:ascii="宋体" w:hAnsi="宋体" w:hint="eastAsia"/>
                <w:kern w:val="0"/>
                <w:szCs w:val="21"/>
              </w:rPr>
              <w:t>票据管理：在HIS系统有独立的管理模块，实现预交金、结算票据线上申领、发放、使用、核销、作废、未使用票据退回等票据全流程管理，各流程节点工作人员设置相应权限，实现多条件查询单个、多位收费员所领发票全流程情况，实现查询单张发票的全流程情况。并与电子票据管理系统对接，完成票据存档等功能。</w:t>
            </w:r>
          </w:p>
          <w:p w14:paraId="4DD18B8E" w14:textId="77777777" w:rsidR="00C274B6" w:rsidRPr="00CA4530" w:rsidRDefault="00A17AF9">
            <w:pPr>
              <w:spacing w:line="440" w:lineRule="exact"/>
              <w:rPr>
                <w:rFonts w:ascii="宋体" w:hAnsi="宋体" w:hint="eastAsia"/>
                <w:kern w:val="0"/>
                <w:szCs w:val="21"/>
              </w:rPr>
            </w:pPr>
            <w:r w:rsidRPr="00CA4530">
              <w:rPr>
                <w:rFonts w:ascii="宋体" w:hAnsi="宋体"/>
                <w:kern w:val="0"/>
                <w:szCs w:val="21"/>
              </w:rPr>
              <w:t>11、</w:t>
            </w:r>
            <w:r w:rsidRPr="00CA4530">
              <w:rPr>
                <w:rFonts w:ascii="宋体" w:hAnsi="宋体" w:hint="eastAsia"/>
                <w:kern w:val="0"/>
                <w:szCs w:val="21"/>
              </w:rPr>
              <w:t>发生退费业务的，</w:t>
            </w:r>
            <w:proofErr w:type="gramStart"/>
            <w:r w:rsidRPr="00CA4530">
              <w:rPr>
                <w:rFonts w:ascii="宋体" w:hAnsi="宋体" w:hint="eastAsia"/>
                <w:kern w:val="0"/>
                <w:szCs w:val="21"/>
              </w:rPr>
              <w:t>可线上</w:t>
            </w:r>
            <w:proofErr w:type="gramEnd"/>
            <w:r w:rsidRPr="00CA4530">
              <w:rPr>
                <w:rFonts w:ascii="宋体" w:hAnsi="宋体" w:hint="eastAsia"/>
                <w:kern w:val="0"/>
                <w:szCs w:val="21"/>
              </w:rPr>
              <w:t>由开</w:t>
            </w:r>
            <w:proofErr w:type="gramStart"/>
            <w:r w:rsidRPr="00CA4530">
              <w:rPr>
                <w:rFonts w:ascii="宋体" w:hAnsi="宋体" w:hint="eastAsia"/>
                <w:kern w:val="0"/>
                <w:szCs w:val="21"/>
              </w:rPr>
              <w:t>嘱</w:t>
            </w:r>
            <w:proofErr w:type="gramEnd"/>
            <w:r w:rsidRPr="00CA4530">
              <w:rPr>
                <w:rFonts w:ascii="宋体" w:hAnsi="宋体" w:hint="eastAsia"/>
                <w:kern w:val="0"/>
                <w:szCs w:val="21"/>
              </w:rPr>
              <w:t>医生发起，经医嘱涉及的药品、检验等部门审核后，由窗口操作线上退费。</w:t>
            </w:r>
          </w:p>
          <w:p w14:paraId="7AE39B1A" w14:textId="77777777" w:rsidR="00C274B6" w:rsidRPr="00CA4530" w:rsidRDefault="00A17AF9">
            <w:pPr>
              <w:spacing w:line="440" w:lineRule="exact"/>
              <w:rPr>
                <w:rFonts w:ascii="宋体" w:hAnsi="宋体" w:hint="eastAsia"/>
                <w:kern w:val="0"/>
                <w:szCs w:val="21"/>
              </w:rPr>
            </w:pPr>
            <w:r w:rsidRPr="00CA4530">
              <w:rPr>
                <w:rFonts w:ascii="宋体" w:hAnsi="宋体" w:hint="eastAsia"/>
                <w:kern w:val="0"/>
                <w:szCs w:val="21"/>
              </w:rPr>
              <w:t>12、实现医疗收费项目折扣结算。</w:t>
            </w:r>
          </w:p>
          <w:p w14:paraId="08C23075" w14:textId="77777777" w:rsidR="00C274B6" w:rsidRPr="00CA4530" w:rsidRDefault="00A17AF9">
            <w:pPr>
              <w:spacing w:line="440" w:lineRule="exact"/>
              <w:rPr>
                <w:rFonts w:ascii="宋体" w:hAnsi="宋体" w:cs="宋体" w:hint="eastAsia"/>
                <w:szCs w:val="21"/>
              </w:rPr>
            </w:pPr>
            <w:r w:rsidRPr="00CA4530">
              <w:rPr>
                <w:rFonts w:ascii="宋体" w:hAnsi="宋体"/>
                <w:kern w:val="0"/>
                <w:szCs w:val="21"/>
              </w:rPr>
              <w:t>13、</w:t>
            </w:r>
            <w:r w:rsidRPr="00CA4530">
              <w:rPr>
                <w:rFonts w:ascii="宋体" w:hAnsi="宋体" w:hint="eastAsia"/>
                <w:kern w:val="0"/>
                <w:szCs w:val="21"/>
              </w:rPr>
              <w:t>要求HIS系统能对接医院原有智能复核系统。</w:t>
            </w:r>
          </w:p>
        </w:tc>
        <w:tc>
          <w:tcPr>
            <w:tcW w:w="436" w:type="pct"/>
            <w:tcBorders>
              <w:top w:val="single" w:sz="4" w:space="0" w:color="auto"/>
              <w:left w:val="single" w:sz="4" w:space="0" w:color="auto"/>
              <w:bottom w:val="single" w:sz="4" w:space="0" w:color="auto"/>
              <w:right w:val="single" w:sz="4" w:space="0" w:color="auto"/>
            </w:tcBorders>
            <w:vAlign w:val="center"/>
          </w:tcPr>
          <w:p w14:paraId="1CC99D4C" w14:textId="77777777" w:rsidR="00C274B6" w:rsidRPr="00CA4530" w:rsidRDefault="00A17AF9">
            <w:pPr>
              <w:spacing w:line="440" w:lineRule="exact"/>
              <w:ind w:firstLine="108"/>
              <w:rPr>
                <w:rFonts w:ascii="宋体" w:hAnsi="宋体" w:cs="宋体" w:hint="eastAsia"/>
                <w:szCs w:val="21"/>
              </w:rPr>
            </w:pPr>
            <w:r w:rsidRPr="00CA4530">
              <w:rPr>
                <w:rFonts w:ascii="宋体" w:hAnsi="宋体" w:cs="宋体" w:hint="eastAsia"/>
                <w:szCs w:val="21"/>
              </w:rPr>
              <w:lastRenderedPageBreak/>
              <w:t>1项</w:t>
            </w:r>
          </w:p>
        </w:tc>
      </w:tr>
      <w:tr w:rsidR="007C7441" w:rsidRPr="00CA4530" w14:paraId="26999DC8" w14:textId="77777777">
        <w:trPr>
          <w:trHeight w:val="471"/>
        </w:trPr>
        <w:tc>
          <w:tcPr>
            <w:tcW w:w="433" w:type="pct"/>
            <w:vMerge/>
            <w:tcBorders>
              <w:left w:val="single" w:sz="4" w:space="0" w:color="auto"/>
              <w:right w:val="single" w:sz="4" w:space="0" w:color="auto"/>
            </w:tcBorders>
            <w:vAlign w:val="center"/>
          </w:tcPr>
          <w:p w14:paraId="1D80D161" w14:textId="77777777" w:rsidR="00C274B6" w:rsidRPr="00CA4530" w:rsidRDefault="00C274B6">
            <w:pPr>
              <w:spacing w:line="440" w:lineRule="exact"/>
              <w:jc w:val="left"/>
              <w:rPr>
                <w:rFonts w:ascii="宋体" w:hAnsi="宋体" w:cs="宋体" w:hint="eastAsia"/>
                <w:b/>
                <w:bCs/>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71ED47D5" w14:textId="77777777" w:rsidR="00C274B6" w:rsidRPr="00CA4530" w:rsidRDefault="00A17AF9">
            <w:pPr>
              <w:spacing w:line="440" w:lineRule="exact"/>
              <w:jc w:val="center"/>
              <w:rPr>
                <w:rFonts w:ascii="宋体" w:hAnsi="宋体" w:cs="宋体" w:hint="eastAsia"/>
                <w:kern w:val="0"/>
                <w:szCs w:val="21"/>
              </w:rPr>
            </w:pPr>
            <w:r w:rsidRPr="00CA4530">
              <w:rPr>
                <w:rFonts w:ascii="宋体" w:hAnsi="宋体" w:cs="宋体" w:hint="eastAsia"/>
                <w:szCs w:val="21"/>
              </w:rPr>
              <w:t>门</w:t>
            </w:r>
            <w:r w:rsidRPr="00CA4530">
              <w:rPr>
                <w:rFonts w:ascii="宋体" w:hAnsi="宋体" w:cs="宋体" w:hint="eastAsia"/>
                <w:szCs w:val="21"/>
              </w:rPr>
              <w:lastRenderedPageBreak/>
              <w:t>（急）诊医生工作站</w:t>
            </w:r>
          </w:p>
        </w:tc>
        <w:tc>
          <w:tcPr>
            <w:tcW w:w="3767" w:type="pct"/>
            <w:tcBorders>
              <w:top w:val="single" w:sz="4" w:space="0" w:color="auto"/>
              <w:left w:val="single" w:sz="4" w:space="0" w:color="auto"/>
              <w:bottom w:val="single" w:sz="4" w:space="0" w:color="auto"/>
              <w:right w:val="single" w:sz="4" w:space="0" w:color="auto"/>
            </w:tcBorders>
            <w:vAlign w:val="center"/>
          </w:tcPr>
          <w:p w14:paraId="36E9AF2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实现门（急）诊处方、检查、检验、治疗、手术等处方和处置的全流程</w:t>
            </w:r>
            <w:r w:rsidRPr="00CA4530">
              <w:rPr>
                <w:rFonts w:ascii="宋体" w:hAnsi="宋体" w:cs="宋体" w:hint="eastAsia"/>
                <w:szCs w:val="21"/>
              </w:rPr>
              <w:lastRenderedPageBreak/>
              <w:t>管理。具体功能包括：处方和处置的录入、审核、分析等。</w:t>
            </w:r>
          </w:p>
          <w:p w14:paraId="3DF1B09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28" w:name="通用功能"/>
            <w:r w:rsidRPr="00CA4530">
              <w:rPr>
                <w:rFonts w:ascii="宋体" w:hAnsi="宋体" w:cs="宋体" w:hint="eastAsia"/>
                <w:szCs w:val="21"/>
              </w:rPr>
              <w:t>、通用功能</w:t>
            </w:r>
            <w:bookmarkEnd w:id="28"/>
          </w:p>
          <w:p w14:paraId="7C10F5A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所有处方处置录入和处理时显示患者支付方式、</w:t>
            </w:r>
            <w:proofErr w:type="gramStart"/>
            <w:r w:rsidRPr="00CA4530">
              <w:rPr>
                <w:rFonts w:ascii="宋体" w:hAnsi="宋体" w:cs="宋体" w:hint="eastAsia"/>
                <w:szCs w:val="21"/>
              </w:rPr>
              <w:t>医</w:t>
            </w:r>
            <w:proofErr w:type="gramEnd"/>
            <w:r w:rsidRPr="00CA4530">
              <w:rPr>
                <w:rFonts w:ascii="宋体" w:hAnsi="宋体" w:cs="宋体" w:hint="eastAsia"/>
                <w:szCs w:val="21"/>
              </w:rPr>
              <w:t>保信息、药物过敏等标志。药物过敏采用红色字体加强提醒。实现自由文本方式或结构化等多种方式录入、复制历史处方处置记录、处方处置合理性检查、处方处置费用实时自动计算、健康档案信息调阅、</w:t>
            </w:r>
            <w:proofErr w:type="gramStart"/>
            <w:r w:rsidRPr="00CA4530">
              <w:rPr>
                <w:rFonts w:ascii="宋体" w:hAnsi="宋体" w:cs="宋体" w:hint="eastAsia"/>
                <w:szCs w:val="21"/>
              </w:rPr>
              <w:t>医</w:t>
            </w:r>
            <w:proofErr w:type="gramEnd"/>
            <w:r w:rsidRPr="00CA4530">
              <w:rPr>
                <w:rFonts w:ascii="宋体" w:hAnsi="宋体" w:cs="宋体" w:hint="eastAsia"/>
                <w:szCs w:val="21"/>
              </w:rPr>
              <w:t>保政策查询、合</w:t>
            </w:r>
            <w:proofErr w:type="gramStart"/>
            <w:r w:rsidRPr="00CA4530">
              <w:rPr>
                <w:rFonts w:ascii="宋体" w:hAnsi="宋体" w:cs="宋体" w:hint="eastAsia"/>
                <w:szCs w:val="21"/>
              </w:rPr>
              <w:t>规</w:t>
            </w:r>
            <w:proofErr w:type="gramEnd"/>
            <w:r w:rsidRPr="00CA4530">
              <w:rPr>
                <w:rFonts w:ascii="宋体" w:hAnsi="宋体" w:cs="宋体" w:hint="eastAsia"/>
                <w:szCs w:val="21"/>
              </w:rPr>
              <w:t>性自动检查和提示功能。</w:t>
            </w:r>
            <w:proofErr w:type="gramStart"/>
            <w:r w:rsidRPr="00CA4530">
              <w:rPr>
                <w:rFonts w:ascii="宋体" w:hAnsi="宋体" w:cs="宋体" w:hint="eastAsia"/>
                <w:szCs w:val="21"/>
              </w:rPr>
              <w:t>具备诊间加号</w:t>
            </w:r>
            <w:proofErr w:type="gramEnd"/>
            <w:r w:rsidRPr="00CA4530">
              <w:rPr>
                <w:rFonts w:ascii="宋体" w:hAnsi="宋体" w:cs="宋体" w:hint="eastAsia"/>
                <w:szCs w:val="21"/>
              </w:rPr>
              <w:t>功能，至少提供指定就诊人、不指定就诊人两种加号方式。</w:t>
            </w:r>
          </w:p>
          <w:p w14:paraId="31AE307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29" w:name="处方录入"/>
            <w:r w:rsidRPr="00CA4530">
              <w:rPr>
                <w:rFonts w:ascii="宋体" w:hAnsi="宋体" w:cs="宋体" w:hint="eastAsia"/>
                <w:szCs w:val="21"/>
              </w:rPr>
              <w:t>、处方录入</w:t>
            </w:r>
            <w:bookmarkEnd w:id="29"/>
          </w:p>
          <w:p w14:paraId="028507E4"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实现药品处方录入，包括药品名称、剂型、规格、剂量、使用频次、天数、给药途径、数量、滴速、录入时间、使用备注、执行药房、皮试类型等内容。自动获取和显示药品字典信息。增加药物处方模糊查询及自动联想功能。</w:t>
            </w:r>
          </w:p>
          <w:p w14:paraId="448C6914"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hint="eastAsia"/>
                <w:kern w:val="0"/>
                <w:szCs w:val="21"/>
              </w:rPr>
              <w:t>●实现诊断录入、处置录入、病历录入功能。具体展示方式按医院实际需要设计</w:t>
            </w:r>
            <w:r w:rsidRPr="00CA4530">
              <w:rPr>
                <w:rFonts w:ascii="宋体" w:hAnsi="宋体" w:cs="宋体"/>
                <w:kern w:val="0"/>
                <w:szCs w:val="21"/>
              </w:rPr>
              <w:t>。</w:t>
            </w:r>
          </w:p>
          <w:p w14:paraId="59A8076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30" w:name="检验申请"/>
            <w:r w:rsidRPr="00CA4530">
              <w:rPr>
                <w:rFonts w:ascii="宋体" w:hAnsi="宋体" w:cs="宋体" w:hint="eastAsia"/>
                <w:szCs w:val="21"/>
              </w:rPr>
              <w:t>、检验申请</w:t>
            </w:r>
            <w:bookmarkEnd w:id="30"/>
          </w:p>
          <w:p w14:paraId="1E30AA7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增加检验项目名称模糊查询及自动联想功能。自动获取和显示检验项目字典信息，包括项目名称、取材部位、标本材料、价格、</w:t>
            </w:r>
            <w:proofErr w:type="gramStart"/>
            <w:r w:rsidRPr="00CA4530">
              <w:rPr>
                <w:rFonts w:ascii="宋体" w:hAnsi="宋体" w:cs="宋体" w:hint="eastAsia"/>
                <w:szCs w:val="21"/>
              </w:rPr>
              <w:t>医</w:t>
            </w:r>
            <w:proofErr w:type="gramEnd"/>
            <w:r w:rsidRPr="00CA4530">
              <w:rPr>
                <w:rFonts w:ascii="宋体" w:hAnsi="宋体" w:cs="宋体" w:hint="eastAsia"/>
                <w:szCs w:val="21"/>
              </w:rPr>
              <w:t>保费用类别等信息。录入检验申请时自动获取患者的基本信息和临床诊疗信息，包括历史检验结果和报告。实现检验申请加急、重复检验项目提醒、检验申请执行状态查询、检验项目的参考知识、检验结果与报告数据获取等。</w:t>
            </w:r>
            <w:r w:rsidRPr="00CA4530">
              <w:rPr>
                <w:rFonts w:ascii="宋体" w:hAnsi="宋体" w:cs="宋体"/>
                <w:szCs w:val="21"/>
              </w:rPr>
              <w:t>检验附加材料自动计算附加。</w:t>
            </w:r>
          </w:p>
          <w:p w14:paraId="4C07C1D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31" w:name="检查申请"/>
            <w:r w:rsidRPr="00CA4530">
              <w:rPr>
                <w:rFonts w:ascii="宋体" w:hAnsi="宋体" w:cs="宋体" w:hint="eastAsia"/>
                <w:szCs w:val="21"/>
              </w:rPr>
              <w:t>、检查申请</w:t>
            </w:r>
            <w:bookmarkEnd w:id="31"/>
          </w:p>
          <w:p w14:paraId="60A31FB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增加检查项目名称模糊查询及自动联想功能。自动获取和显示检查项目字典信息，包括项目名称、检查部位、价格、</w:t>
            </w:r>
            <w:proofErr w:type="gramStart"/>
            <w:r w:rsidRPr="00CA4530">
              <w:rPr>
                <w:rFonts w:ascii="宋体" w:hAnsi="宋体" w:cs="宋体" w:hint="eastAsia"/>
                <w:szCs w:val="21"/>
              </w:rPr>
              <w:t>医</w:t>
            </w:r>
            <w:proofErr w:type="gramEnd"/>
            <w:r w:rsidRPr="00CA4530">
              <w:rPr>
                <w:rFonts w:ascii="宋体" w:hAnsi="宋体" w:cs="宋体" w:hint="eastAsia"/>
                <w:szCs w:val="21"/>
              </w:rPr>
              <w:t>保费用类别等信息。录入申请时自动获取患者的基本信息和临床诊疗信息，包括历史检查结果和报告。实现申请检查加急、重复检查项目提醒、检查申请执行状态查询、提供检查项目的参考知识、检查报告和图像查阅，以及</w:t>
            </w:r>
            <w:r w:rsidRPr="00CA4530">
              <w:rPr>
                <w:rFonts w:ascii="宋体" w:hAnsi="宋体" w:cs="宋体"/>
                <w:szCs w:val="21"/>
              </w:rPr>
              <w:t>历史</w:t>
            </w:r>
            <w:r w:rsidRPr="00CA4530">
              <w:rPr>
                <w:rFonts w:ascii="宋体" w:hAnsi="宋体" w:cs="宋体" w:hint="eastAsia"/>
                <w:szCs w:val="21"/>
              </w:rPr>
              <w:t>检验、检查图像</w:t>
            </w:r>
            <w:r w:rsidRPr="00CA4530">
              <w:rPr>
                <w:rFonts w:ascii="宋体" w:hAnsi="宋体" w:cs="宋体"/>
                <w:szCs w:val="21"/>
              </w:rPr>
              <w:t>报告</w:t>
            </w:r>
            <w:r w:rsidRPr="00CA4530">
              <w:rPr>
                <w:rFonts w:ascii="宋体" w:hAnsi="宋体" w:cs="宋体" w:hint="eastAsia"/>
                <w:szCs w:val="21"/>
              </w:rPr>
              <w:t>的查阅等。实现查阅报告时，根据结果和患者诊断、生理指标、历史检查结果对比等自动检查并给出提示。开具需附加耗材的检查时自动附加耗材医嘱。</w:t>
            </w:r>
          </w:p>
          <w:p w14:paraId="6D041FB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w:t>
            </w:r>
            <w:bookmarkStart w:id="32" w:name="手术、治疗申请"/>
            <w:r w:rsidRPr="00CA4530">
              <w:rPr>
                <w:rFonts w:ascii="宋体" w:hAnsi="宋体" w:cs="宋体" w:hint="eastAsia"/>
                <w:szCs w:val="21"/>
              </w:rPr>
              <w:t>、手术、治疗申请</w:t>
            </w:r>
            <w:bookmarkEnd w:id="32"/>
          </w:p>
          <w:p w14:paraId="5242B6A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自动获取和显示手术、治疗项目字典信息，包括项目名称、价格、</w:t>
            </w:r>
            <w:proofErr w:type="gramStart"/>
            <w:r w:rsidRPr="00CA4530">
              <w:rPr>
                <w:rFonts w:ascii="宋体" w:hAnsi="宋体" w:cs="宋体" w:hint="eastAsia"/>
                <w:szCs w:val="21"/>
              </w:rPr>
              <w:t>医</w:t>
            </w:r>
            <w:proofErr w:type="gramEnd"/>
            <w:r w:rsidRPr="00CA4530">
              <w:rPr>
                <w:rFonts w:ascii="宋体" w:hAnsi="宋体" w:cs="宋体" w:hint="eastAsia"/>
                <w:szCs w:val="21"/>
              </w:rPr>
              <w:t>保费用类别、执行</w:t>
            </w:r>
            <w:r w:rsidRPr="00CA4530">
              <w:rPr>
                <w:rFonts w:ascii="宋体" w:hAnsi="宋体" w:cs="宋体"/>
                <w:szCs w:val="21"/>
              </w:rPr>
              <w:t>科室</w:t>
            </w:r>
            <w:r w:rsidRPr="00CA4530">
              <w:rPr>
                <w:rFonts w:ascii="宋体" w:hAnsi="宋体" w:cs="宋体" w:hint="eastAsia"/>
                <w:szCs w:val="21"/>
              </w:rPr>
              <w:t>等信息，</w:t>
            </w:r>
            <w:r w:rsidRPr="00CA4530">
              <w:rPr>
                <w:rFonts w:ascii="宋体" w:hAnsi="宋体" w:cs="宋体"/>
                <w:szCs w:val="21"/>
              </w:rPr>
              <w:t>并</w:t>
            </w:r>
            <w:r w:rsidRPr="00CA4530">
              <w:rPr>
                <w:rFonts w:ascii="宋体" w:hAnsi="宋体" w:cs="宋体" w:hint="eastAsia"/>
                <w:szCs w:val="21"/>
              </w:rPr>
              <w:t>实现</w:t>
            </w:r>
            <w:r w:rsidRPr="00CA4530">
              <w:rPr>
                <w:rFonts w:ascii="宋体" w:hAnsi="宋体" w:cs="宋体"/>
                <w:szCs w:val="21"/>
              </w:rPr>
              <w:t>修改</w:t>
            </w:r>
            <w:r w:rsidRPr="00CA4530">
              <w:rPr>
                <w:rFonts w:ascii="宋体" w:hAnsi="宋体" w:cs="宋体" w:hint="eastAsia"/>
                <w:szCs w:val="21"/>
              </w:rPr>
              <w:t>。实现录入申请时自动获取患者的</w:t>
            </w:r>
            <w:r w:rsidRPr="00CA4530">
              <w:rPr>
                <w:rFonts w:ascii="宋体" w:hAnsi="宋体" w:cs="宋体" w:hint="eastAsia"/>
                <w:szCs w:val="21"/>
              </w:rPr>
              <w:lastRenderedPageBreak/>
              <w:t>基本信息和临床诊疗信息，包括历史手术记录和治疗报告。实现申请加急、重复项目提示、申请执行状态查询、项目的参考知识、报告查阅等。</w:t>
            </w:r>
          </w:p>
          <w:p w14:paraId="6467186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bookmarkStart w:id="33" w:name="处方处置模板"/>
            <w:r w:rsidRPr="00CA4530">
              <w:rPr>
                <w:rFonts w:ascii="宋体" w:hAnsi="宋体" w:cs="宋体" w:hint="eastAsia"/>
                <w:szCs w:val="21"/>
              </w:rPr>
              <w:t>、处方处置模板</w:t>
            </w:r>
            <w:bookmarkEnd w:id="33"/>
          </w:p>
          <w:p w14:paraId="621F6C5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实现处方处置模板的创建、修改和删除。处方处置模板的权限分类管理，包括公共模板、部门模板和个人模板。可根据处方处置内容生成新模板。</w:t>
            </w:r>
          </w:p>
          <w:p w14:paraId="6A8D739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w:t>
            </w:r>
            <w:bookmarkStart w:id="34" w:name="处方审核"/>
            <w:r w:rsidRPr="00CA4530">
              <w:rPr>
                <w:rFonts w:ascii="宋体" w:hAnsi="宋体" w:cs="宋体" w:hint="eastAsia"/>
                <w:szCs w:val="21"/>
              </w:rPr>
              <w:t>、处方审核</w:t>
            </w:r>
            <w:bookmarkEnd w:id="34"/>
          </w:p>
          <w:p w14:paraId="4F995EF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录入处方时对相关药品资料信息查询，并可对医嘱进行药物过敏史、药物相互作用、禁忌证、副作用等审查及弹框提醒来协助医生正确筛选药物和确定医嘱，并在发现问题时进行提醒和纠正。</w:t>
            </w:r>
          </w:p>
          <w:p w14:paraId="49DC4E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w:t>
            </w:r>
            <w:bookmarkStart w:id="35" w:name="输血申请单"/>
            <w:r w:rsidRPr="00CA4530">
              <w:rPr>
                <w:rFonts w:ascii="宋体" w:hAnsi="宋体" w:cs="宋体" w:hint="eastAsia"/>
                <w:szCs w:val="21"/>
              </w:rPr>
              <w:t>、输血申请单</w:t>
            </w:r>
            <w:bookmarkEnd w:id="35"/>
          </w:p>
          <w:p w14:paraId="23CF416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电子化的输血申请单流程管理，包括输血治疗知情同意书、临床输血申请单、取血单、输血记录单和患者输血不良反应单等表单的录入，记录和日志管理等。临床输血申请单可引用本院检验结果。</w:t>
            </w:r>
          </w:p>
          <w:p w14:paraId="610C480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w:t>
            </w:r>
            <w:bookmarkStart w:id="36" w:name="处方和处置分析"/>
            <w:r w:rsidRPr="00CA4530">
              <w:rPr>
                <w:rFonts w:ascii="宋体" w:hAnsi="宋体" w:cs="宋体" w:hint="eastAsia"/>
                <w:szCs w:val="21"/>
              </w:rPr>
              <w:t>、处方和处置分析</w:t>
            </w:r>
            <w:bookmarkEnd w:id="36"/>
          </w:p>
          <w:p w14:paraId="2F3354C9" w14:textId="77777777" w:rsidR="00C274B6" w:rsidRPr="00CA4530" w:rsidRDefault="00A17AF9">
            <w:pPr>
              <w:spacing w:line="440" w:lineRule="exact"/>
              <w:rPr>
                <w:rFonts w:ascii="宋体" w:hAnsi="宋体" w:cs="宋体" w:hint="eastAsia"/>
                <w:szCs w:val="21"/>
              </w:rPr>
            </w:pPr>
            <w:r w:rsidRPr="00CA4530">
              <w:rPr>
                <w:rFonts w:ascii="宋体" w:hAnsi="宋体" w:cs="宋体" w:hint="eastAsia"/>
                <w:szCs w:val="21"/>
              </w:rPr>
              <w:t>对所有的处方和处置的全流程关键节点数据进行采集和分析，包括处方和处置的开立、审核、状态、结果等数据。</w:t>
            </w:r>
          </w:p>
          <w:p w14:paraId="5F48779D" w14:textId="77777777" w:rsidR="00C274B6" w:rsidRPr="00CA4530" w:rsidRDefault="00A17AF9">
            <w:pPr>
              <w:spacing w:line="440" w:lineRule="exact"/>
              <w:ind w:firstLineChars="150" w:firstLine="315"/>
              <w:rPr>
                <w:rFonts w:ascii="宋体" w:hAnsi="宋体" w:hint="eastAsia"/>
                <w:kern w:val="0"/>
                <w:szCs w:val="21"/>
              </w:rPr>
            </w:pPr>
            <w:r w:rsidRPr="00CA4530">
              <w:rPr>
                <w:rFonts w:ascii="宋体" w:hAnsi="宋体" w:hint="eastAsia"/>
                <w:kern w:val="0"/>
                <w:szCs w:val="21"/>
              </w:rPr>
              <w:t>10.</w:t>
            </w:r>
            <w:r w:rsidRPr="00CA4530">
              <w:t>‘</w:t>
            </w:r>
            <w:r w:rsidRPr="00CA4530">
              <w:rPr>
                <w:rFonts w:ascii="宋体" w:hAnsi="宋体" w:hint="eastAsia"/>
                <w:kern w:val="0"/>
                <w:szCs w:val="21"/>
              </w:rPr>
              <w:t>门（急）诊诊疗信息页</w:t>
            </w:r>
            <w:r w:rsidRPr="00CA4530">
              <w:rPr>
                <w:rFonts w:ascii="宋体" w:hAnsi="宋体"/>
                <w:kern w:val="0"/>
                <w:szCs w:val="21"/>
              </w:rPr>
              <w:t>’</w:t>
            </w:r>
            <w:r w:rsidRPr="00CA4530">
              <w:rPr>
                <w:rFonts w:ascii="宋体" w:hAnsi="宋体" w:hint="eastAsia"/>
                <w:kern w:val="0"/>
                <w:szCs w:val="21"/>
              </w:rPr>
              <w:t>的生成</w:t>
            </w:r>
          </w:p>
          <w:p w14:paraId="7A219EA5" w14:textId="77777777" w:rsidR="00C274B6" w:rsidRPr="00CA4530" w:rsidRDefault="00A17AF9">
            <w:pPr>
              <w:spacing w:line="440" w:lineRule="exact"/>
              <w:rPr>
                <w:rFonts w:ascii="宋体" w:hAnsi="宋体" w:hint="eastAsia"/>
                <w:kern w:val="0"/>
                <w:szCs w:val="21"/>
              </w:rPr>
            </w:pPr>
            <w:r w:rsidRPr="00CA4530">
              <w:rPr>
                <w:rFonts w:ascii="宋体" w:hAnsi="宋体" w:hint="eastAsia"/>
                <w:kern w:val="0"/>
                <w:szCs w:val="21"/>
              </w:rPr>
              <w:t>按照国家卫健委发布的《门（急）诊诊疗信息页质量管理规定（试行）》通知的要求自动生成并保存诊疗信息页；患者在本院门（急）诊就诊期间产生的各项信息汇总形成的反映患者本次就诊过程的信息摘要，包括患者基本信息、就诊过程信息、诊疗信息以及费用信息等，其中，患者基本信息应当于患者首次在本院就诊时完整采集，并在患者再次就诊时更新，保障相关信息准确性。</w:t>
            </w:r>
          </w:p>
        </w:tc>
        <w:tc>
          <w:tcPr>
            <w:tcW w:w="436" w:type="pct"/>
            <w:tcBorders>
              <w:top w:val="single" w:sz="4" w:space="0" w:color="auto"/>
              <w:left w:val="single" w:sz="4" w:space="0" w:color="auto"/>
              <w:bottom w:val="single" w:sz="4" w:space="0" w:color="auto"/>
              <w:right w:val="single" w:sz="4" w:space="0" w:color="auto"/>
            </w:tcBorders>
            <w:vAlign w:val="center"/>
          </w:tcPr>
          <w:p w14:paraId="76D00D42"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62365188" w14:textId="77777777">
        <w:trPr>
          <w:trHeight w:val="471"/>
        </w:trPr>
        <w:tc>
          <w:tcPr>
            <w:tcW w:w="433" w:type="pct"/>
            <w:vMerge/>
            <w:tcBorders>
              <w:left w:val="single" w:sz="4" w:space="0" w:color="auto"/>
              <w:right w:val="single" w:sz="4" w:space="0" w:color="auto"/>
            </w:tcBorders>
            <w:vAlign w:val="center"/>
          </w:tcPr>
          <w:p w14:paraId="6E46BE6C"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2B041AFD"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门（急）诊护士工作站</w:t>
            </w:r>
          </w:p>
        </w:tc>
        <w:tc>
          <w:tcPr>
            <w:tcW w:w="3767" w:type="pct"/>
            <w:tcBorders>
              <w:top w:val="single" w:sz="4" w:space="0" w:color="auto"/>
              <w:left w:val="single" w:sz="4" w:space="0" w:color="auto"/>
              <w:bottom w:val="single" w:sz="4" w:space="0" w:color="auto"/>
              <w:right w:val="single" w:sz="4" w:space="0" w:color="auto"/>
            </w:tcBorders>
            <w:vAlign w:val="center"/>
          </w:tcPr>
          <w:p w14:paraId="578C292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1、实现门（急）诊护士接受医生的指令，对患者进行注射、治疗、手术等诊疗活动。</w:t>
            </w:r>
          </w:p>
          <w:p w14:paraId="3713EE2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2、实现急诊医嘱审核执行；</w:t>
            </w:r>
          </w:p>
          <w:p w14:paraId="12A402F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3、实现急诊留诊室观察患者管理功能；</w:t>
            </w:r>
          </w:p>
          <w:p w14:paraId="3913A64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4、实现护士排班功能；</w:t>
            </w:r>
          </w:p>
          <w:p w14:paraId="41DF1A7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5、实现统计查询及打印功能：包括注射人次及其他治疗人次等工作量统计；</w:t>
            </w:r>
          </w:p>
          <w:p w14:paraId="2706CF7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6、皮试管理</w:t>
            </w:r>
          </w:p>
          <w:p w14:paraId="4B522E0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提供药品批次、皮试提示功能，实现主动提示患者有新的皮试阳性结果；</w:t>
            </w:r>
          </w:p>
          <w:p w14:paraId="2ABD5B1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实现记录皮试开始时间和提醒查看皮试结果。</w:t>
            </w:r>
          </w:p>
          <w:p w14:paraId="3D5BC42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实现病人皮试结果登记并划价计费功能；如皮试不通过，作废原处方不能发药，可处理病人分几天多次注射的情况。</w:t>
            </w:r>
          </w:p>
          <w:p w14:paraId="0480639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实现皮试记录可检索、统计和分析。</w:t>
            </w:r>
          </w:p>
          <w:p w14:paraId="4C782D8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具备皮试审方功能，至少提供阴阳性、PPD两种皮</w:t>
            </w:r>
            <w:proofErr w:type="gramStart"/>
            <w:r w:rsidRPr="00CA4530">
              <w:rPr>
                <w:rFonts w:ascii="宋体" w:hAnsi="宋体" w:cs="宋体" w:hint="eastAsia"/>
                <w:szCs w:val="21"/>
              </w:rPr>
              <w:t>试结果</w:t>
            </w:r>
            <w:proofErr w:type="gramEnd"/>
            <w:r w:rsidRPr="00CA4530">
              <w:rPr>
                <w:rFonts w:ascii="宋体" w:hAnsi="宋体" w:cs="宋体" w:hint="eastAsia"/>
                <w:szCs w:val="21"/>
              </w:rPr>
              <w:t>录入模式。</w:t>
            </w:r>
          </w:p>
          <w:p w14:paraId="39787AC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具备PPD类药品记录48、72小时皮试结果功能。</w:t>
            </w:r>
          </w:p>
          <w:p w14:paraId="5E0BD89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7、可进行读卡获取病人基本信息，创建门诊护理评估单，并实现体征仪器数据采集，如血压、脉搏等引用病历，并把病历共享给门（急）诊医生和住院使用。</w:t>
            </w:r>
          </w:p>
          <w:p w14:paraId="078236E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8、实现导诊护士对病人量血压，体重，心率，脉搏，身高，既往史，过敏信息等体征数据填写护理评估单，</w:t>
            </w:r>
            <w:r w:rsidRPr="00CA4530">
              <w:rPr>
                <w:rFonts w:ascii="宋体" w:hAnsi="宋体" w:cs="宋体"/>
                <w:szCs w:val="21"/>
              </w:rPr>
              <w:t>并自动</w:t>
            </w:r>
            <w:r w:rsidRPr="00CA4530">
              <w:rPr>
                <w:rFonts w:ascii="宋体" w:hAnsi="宋体" w:cs="宋体" w:hint="eastAsia"/>
                <w:szCs w:val="21"/>
              </w:rPr>
              <w:t>显示在</w:t>
            </w:r>
            <w:r w:rsidRPr="00CA4530">
              <w:rPr>
                <w:rFonts w:ascii="宋体" w:hAnsi="宋体" w:cs="宋体"/>
                <w:szCs w:val="21"/>
              </w:rPr>
              <w:t>当日门诊病历</w:t>
            </w:r>
            <w:r w:rsidRPr="00CA4530">
              <w:rPr>
                <w:rFonts w:ascii="宋体" w:hAnsi="宋体" w:cs="宋体" w:hint="eastAsia"/>
                <w:szCs w:val="21"/>
              </w:rPr>
              <w:t>对应</w:t>
            </w:r>
            <w:r w:rsidRPr="00CA4530">
              <w:rPr>
                <w:rFonts w:ascii="宋体" w:hAnsi="宋体" w:cs="宋体"/>
                <w:szCs w:val="21"/>
              </w:rPr>
              <w:t>项目</w:t>
            </w:r>
            <w:r w:rsidRPr="00CA4530">
              <w:rPr>
                <w:rFonts w:ascii="宋体" w:hAnsi="宋体" w:cs="宋体" w:hint="eastAsia"/>
                <w:szCs w:val="21"/>
              </w:rPr>
              <w:t>上。</w:t>
            </w:r>
          </w:p>
        </w:tc>
        <w:tc>
          <w:tcPr>
            <w:tcW w:w="436" w:type="pct"/>
            <w:tcBorders>
              <w:top w:val="single" w:sz="4" w:space="0" w:color="auto"/>
              <w:left w:val="single" w:sz="4" w:space="0" w:color="auto"/>
              <w:bottom w:val="single" w:sz="4" w:space="0" w:color="auto"/>
              <w:right w:val="single" w:sz="4" w:space="0" w:color="auto"/>
            </w:tcBorders>
            <w:vAlign w:val="center"/>
          </w:tcPr>
          <w:p w14:paraId="298158BF"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04459D0F" w14:textId="77777777">
        <w:trPr>
          <w:trHeight w:val="471"/>
        </w:trPr>
        <w:tc>
          <w:tcPr>
            <w:tcW w:w="433" w:type="pct"/>
            <w:vMerge/>
            <w:tcBorders>
              <w:left w:val="single" w:sz="4" w:space="0" w:color="auto"/>
              <w:right w:val="single" w:sz="4" w:space="0" w:color="auto"/>
            </w:tcBorders>
            <w:vAlign w:val="center"/>
          </w:tcPr>
          <w:p w14:paraId="58E2A672" w14:textId="77777777" w:rsidR="00C274B6" w:rsidRPr="00CA4530" w:rsidRDefault="00C274B6">
            <w:pPr>
              <w:spacing w:line="440" w:lineRule="exact"/>
              <w:jc w:val="left"/>
              <w:rPr>
                <w:rFonts w:ascii="宋体" w:hAnsi="宋体" w:cs="宋体" w:hint="eastAsia"/>
                <w:szCs w:val="21"/>
              </w:rPr>
            </w:pPr>
            <w:bookmarkStart w:id="37" w:name="门诊护士工作站" w:colFirst="2" w:colLast="2"/>
          </w:p>
        </w:tc>
        <w:tc>
          <w:tcPr>
            <w:tcW w:w="364" w:type="pct"/>
            <w:tcBorders>
              <w:top w:val="single" w:sz="4" w:space="0" w:color="auto"/>
              <w:left w:val="single" w:sz="4" w:space="0" w:color="auto"/>
              <w:bottom w:val="single" w:sz="4" w:space="0" w:color="auto"/>
              <w:right w:val="single" w:sz="4" w:space="0" w:color="auto"/>
            </w:tcBorders>
            <w:vAlign w:val="center"/>
          </w:tcPr>
          <w:p w14:paraId="0A184DAA"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门（急）诊输液管理</w:t>
            </w:r>
          </w:p>
        </w:tc>
        <w:tc>
          <w:tcPr>
            <w:tcW w:w="3767" w:type="pct"/>
            <w:tcBorders>
              <w:top w:val="single" w:sz="4" w:space="0" w:color="auto"/>
              <w:left w:val="single" w:sz="4" w:space="0" w:color="auto"/>
              <w:bottom w:val="single" w:sz="4" w:space="0" w:color="auto"/>
              <w:right w:val="single" w:sz="4" w:space="0" w:color="auto"/>
            </w:tcBorders>
            <w:vAlign w:val="center"/>
          </w:tcPr>
          <w:p w14:paraId="61683BF6"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1、床位维护</w:t>
            </w:r>
          </w:p>
          <w:p w14:paraId="76D137F6"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床位维护主要用于增加、修改和查询输液室的输液区，以及维护各输液区的床/座位。界面打开时默认加载已经维护好的输液区和输液区对应的床位信息。可通过上移下移标识进行床位的排序。</w:t>
            </w:r>
          </w:p>
          <w:p w14:paraId="535CD246"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2、床位管理</w:t>
            </w:r>
          </w:p>
          <w:p w14:paraId="2AFBB5A7"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床位管理页面主要用于查看本科室床位的使用情况，可查看在床患者的基本信息、既往过敏史和用药信息，实现清床、批量清床、一键清床、补打排队号、换床、用药信息查看操作。打开页面自动加载本科室所属的有效床位，已经被占用的</w:t>
            </w:r>
            <w:proofErr w:type="gramStart"/>
            <w:r w:rsidRPr="00CA4530">
              <w:rPr>
                <w:rFonts w:ascii="宋体" w:hAnsi="宋体" w:cs="宋体" w:hint="eastAsia"/>
                <w:kern w:val="0"/>
                <w:szCs w:val="21"/>
              </w:rPr>
              <w:t>床显示</w:t>
            </w:r>
            <w:proofErr w:type="gramEnd"/>
            <w:r w:rsidRPr="00CA4530">
              <w:rPr>
                <w:rFonts w:ascii="宋体" w:hAnsi="宋体" w:cs="宋体" w:hint="eastAsia"/>
                <w:kern w:val="0"/>
                <w:szCs w:val="21"/>
              </w:rPr>
              <w:t>病人的基本信息。选择已占用的</w:t>
            </w:r>
            <w:proofErr w:type="gramStart"/>
            <w:r w:rsidRPr="00CA4530">
              <w:rPr>
                <w:rFonts w:ascii="宋体" w:hAnsi="宋体" w:cs="宋体" w:hint="eastAsia"/>
                <w:kern w:val="0"/>
                <w:szCs w:val="21"/>
              </w:rPr>
              <w:t>床实现</w:t>
            </w:r>
            <w:proofErr w:type="gramEnd"/>
            <w:r w:rsidRPr="00CA4530">
              <w:rPr>
                <w:rFonts w:ascii="宋体" w:hAnsi="宋体" w:cs="宋体" w:hint="eastAsia"/>
                <w:kern w:val="0"/>
                <w:szCs w:val="21"/>
              </w:rPr>
              <w:t>换床、用药查询、</w:t>
            </w:r>
            <w:proofErr w:type="gramStart"/>
            <w:r w:rsidRPr="00CA4530">
              <w:rPr>
                <w:rFonts w:ascii="宋体" w:hAnsi="宋体" w:cs="宋体" w:hint="eastAsia"/>
                <w:kern w:val="0"/>
                <w:szCs w:val="21"/>
              </w:rPr>
              <w:t>清床操作</w:t>
            </w:r>
            <w:proofErr w:type="gramEnd"/>
            <w:r w:rsidRPr="00CA4530">
              <w:rPr>
                <w:rFonts w:ascii="宋体" w:hAnsi="宋体" w:cs="宋体" w:hint="eastAsia"/>
                <w:kern w:val="0"/>
                <w:szCs w:val="21"/>
              </w:rPr>
              <w:t>。</w:t>
            </w:r>
          </w:p>
          <w:p w14:paraId="15748291"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3、输液登记</w:t>
            </w:r>
          </w:p>
          <w:p w14:paraId="31C19F50"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输液登记页面主要用于接收病人药品、分配床位、打印注射单、输液瓶签和排队号、补打当日注射单、一键打印、呼叫输液室外面等候病人等。打开输液登记页面，初始页面为空，条件区开单起止时间默认为最近三天。读卡后获取病人的基本信息和开单时间范围内的处方信息。输液瓶</w:t>
            </w:r>
            <w:proofErr w:type="gramStart"/>
            <w:r w:rsidRPr="00CA4530">
              <w:rPr>
                <w:rFonts w:ascii="宋体" w:hAnsi="宋体" w:cs="宋体" w:hint="eastAsia"/>
                <w:kern w:val="0"/>
                <w:szCs w:val="21"/>
              </w:rPr>
              <w:t>签内容</w:t>
            </w:r>
            <w:proofErr w:type="gramEnd"/>
            <w:r w:rsidRPr="00CA4530">
              <w:rPr>
                <w:rFonts w:ascii="宋体" w:hAnsi="宋体" w:cs="宋体" w:hint="eastAsia"/>
                <w:kern w:val="0"/>
                <w:szCs w:val="21"/>
              </w:rPr>
              <w:t>实现修改和定制，可自主设置是否打印注射单和排队号。</w:t>
            </w:r>
          </w:p>
          <w:p w14:paraId="6C098119"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4、穿刺呼叫</w:t>
            </w:r>
          </w:p>
          <w:p w14:paraId="43AA8F66"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穿刺呼叫主要用于呼叫病人前来</w:t>
            </w:r>
            <w:proofErr w:type="gramStart"/>
            <w:r w:rsidRPr="00CA4530">
              <w:rPr>
                <w:rFonts w:ascii="宋体" w:hAnsi="宋体" w:cs="宋体" w:hint="eastAsia"/>
                <w:kern w:val="0"/>
                <w:szCs w:val="21"/>
              </w:rPr>
              <w:t>注射台穿刺</w:t>
            </w:r>
            <w:proofErr w:type="gramEnd"/>
            <w:r w:rsidRPr="00CA4530">
              <w:rPr>
                <w:rFonts w:ascii="宋体" w:hAnsi="宋体" w:cs="宋体" w:hint="eastAsia"/>
                <w:kern w:val="0"/>
                <w:szCs w:val="21"/>
              </w:rPr>
              <w:t>。左边界面主要是通过扫描病人排队号或者手动输入排队号，回车后进行病人穿刺呼叫。右边界面显示目前在等待及正在呼叫的病人队列（考虑到跨天的情况，所以呼叫队列取得为前一天及当天等待呼叫数据）。</w:t>
            </w:r>
          </w:p>
          <w:p w14:paraId="014C0484"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hint="eastAsia"/>
                <w:kern w:val="0"/>
                <w:szCs w:val="21"/>
              </w:rPr>
              <w:lastRenderedPageBreak/>
              <w:t>实现皮试叫号功能，患者可根据叫号大屏的显示信息和语音引导，进行皮试排队。</w:t>
            </w:r>
          </w:p>
          <w:p w14:paraId="5C55E1DE"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5、输液执行</w:t>
            </w:r>
          </w:p>
          <w:p w14:paraId="65C6D80A"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界面打开默认用药日期为当天。通过读卡获取单个病人的特定用药日期范围内的用药信息，或者获取指定输液室</w:t>
            </w:r>
            <w:proofErr w:type="gramStart"/>
            <w:r w:rsidRPr="00CA4530">
              <w:rPr>
                <w:rFonts w:ascii="宋体" w:hAnsi="宋体" w:cs="宋体" w:hint="eastAsia"/>
                <w:kern w:val="0"/>
                <w:szCs w:val="21"/>
              </w:rPr>
              <w:t>目前占床的</w:t>
            </w:r>
            <w:proofErr w:type="gramEnd"/>
            <w:r w:rsidRPr="00CA4530">
              <w:rPr>
                <w:rFonts w:ascii="宋体" w:hAnsi="宋体" w:cs="宋体" w:hint="eastAsia"/>
                <w:kern w:val="0"/>
                <w:szCs w:val="21"/>
              </w:rPr>
              <w:t>所有病人用药信息。同时可实现打印输液瓶签、</w:t>
            </w:r>
            <w:proofErr w:type="gramStart"/>
            <w:r w:rsidRPr="00CA4530">
              <w:rPr>
                <w:rFonts w:ascii="宋体" w:hAnsi="宋体" w:cs="宋体" w:hint="eastAsia"/>
                <w:kern w:val="0"/>
                <w:szCs w:val="21"/>
              </w:rPr>
              <w:t>扫瓶签</w:t>
            </w:r>
            <w:proofErr w:type="gramEnd"/>
            <w:r w:rsidRPr="00CA4530">
              <w:rPr>
                <w:rFonts w:ascii="宋体" w:hAnsi="宋体" w:cs="宋体" w:hint="eastAsia"/>
                <w:kern w:val="0"/>
                <w:szCs w:val="21"/>
              </w:rPr>
              <w:t>呼叫上屏扫描患者标签核对病人与药品信息等功能，左下角显示目前在叫号码。</w:t>
            </w:r>
          </w:p>
          <w:p w14:paraId="185AED7F"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6、收费管理</w:t>
            </w:r>
          </w:p>
          <w:p w14:paraId="7355F042"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收费管理界面主要用于收费科室修改，护理相关操作的费用补收及删除。</w:t>
            </w:r>
          </w:p>
          <w:p w14:paraId="42EF0CFC"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kern w:val="0"/>
                <w:szCs w:val="21"/>
              </w:rPr>
              <w:t>7</w:t>
            </w:r>
            <w:r w:rsidRPr="00CA4530">
              <w:rPr>
                <w:rFonts w:ascii="宋体" w:hAnsi="宋体" w:cs="宋体" w:hint="eastAsia"/>
                <w:kern w:val="0"/>
                <w:szCs w:val="21"/>
              </w:rPr>
              <w:t>、PC统计</w:t>
            </w:r>
          </w:p>
          <w:p w14:paraId="67D206DF"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该界面主要用于输液、接瓶、皮试、肌注等工作量自动化统计及分析。</w:t>
            </w:r>
          </w:p>
          <w:p w14:paraId="7F5E855B"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8、查询业务</w:t>
            </w:r>
          </w:p>
          <w:p w14:paraId="682EE6EC"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该界面关联患者的病例信息，可查询患者相应的病例及辅助检查结果。</w:t>
            </w:r>
          </w:p>
          <w:p w14:paraId="6A5DD71B"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9、检验条码</w:t>
            </w:r>
          </w:p>
          <w:p w14:paraId="2D120BD0"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该界面主要用于输液患者的检验条码打印、撤销等处理。</w:t>
            </w:r>
          </w:p>
          <w:p w14:paraId="285BFEB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kern w:val="0"/>
                <w:szCs w:val="21"/>
              </w:rPr>
              <w:t>实现肌肉注射的管理</w:t>
            </w:r>
          </w:p>
        </w:tc>
        <w:tc>
          <w:tcPr>
            <w:tcW w:w="436" w:type="pct"/>
            <w:tcBorders>
              <w:top w:val="single" w:sz="4" w:space="0" w:color="auto"/>
              <w:left w:val="single" w:sz="4" w:space="0" w:color="auto"/>
              <w:bottom w:val="single" w:sz="4" w:space="0" w:color="auto"/>
              <w:right w:val="single" w:sz="4" w:space="0" w:color="auto"/>
            </w:tcBorders>
            <w:vAlign w:val="center"/>
          </w:tcPr>
          <w:p w14:paraId="6C473EEB"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09087864" w14:textId="77777777">
        <w:trPr>
          <w:trHeight w:val="2633"/>
        </w:trPr>
        <w:tc>
          <w:tcPr>
            <w:tcW w:w="433" w:type="pct"/>
            <w:vMerge/>
            <w:tcBorders>
              <w:left w:val="single" w:sz="4" w:space="0" w:color="auto"/>
              <w:right w:val="single" w:sz="4" w:space="0" w:color="auto"/>
            </w:tcBorders>
            <w:vAlign w:val="center"/>
          </w:tcPr>
          <w:p w14:paraId="7DA6FA46"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09DC479E"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门（急）诊应急管理系统</w:t>
            </w:r>
          </w:p>
        </w:tc>
        <w:tc>
          <w:tcPr>
            <w:tcW w:w="3767" w:type="pct"/>
            <w:tcBorders>
              <w:top w:val="single" w:sz="4" w:space="0" w:color="auto"/>
              <w:left w:val="single" w:sz="4" w:space="0" w:color="auto"/>
              <w:bottom w:val="single" w:sz="4" w:space="0" w:color="auto"/>
              <w:right w:val="single" w:sz="4" w:space="0" w:color="auto"/>
            </w:tcBorders>
            <w:vAlign w:val="center"/>
          </w:tcPr>
          <w:p w14:paraId="62B4395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1、●当系统的主服务器或全院的网络出现异常时，应急系统要要求实现对非</w:t>
            </w:r>
            <w:proofErr w:type="gramStart"/>
            <w:r w:rsidRPr="00CA4530">
              <w:rPr>
                <w:rFonts w:ascii="宋体" w:hAnsi="宋体" w:cs="宋体" w:hint="eastAsia"/>
                <w:szCs w:val="21"/>
              </w:rPr>
              <w:t>医保病人</w:t>
            </w:r>
            <w:proofErr w:type="gramEnd"/>
            <w:r w:rsidRPr="00CA4530">
              <w:rPr>
                <w:rFonts w:ascii="宋体" w:hAnsi="宋体" w:cs="宋体" w:hint="eastAsia"/>
                <w:szCs w:val="21"/>
              </w:rPr>
              <w:t>进行正常划价或收费；</w:t>
            </w:r>
          </w:p>
          <w:p w14:paraId="37096AC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2、应急系统与主服务器上的相关字典应同步；</w:t>
            </w:r>
          </w:p>
          <w:p w14:paraId="7F51D41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3、●当主服务器的门（急）</w:t>
            </w:r>
            <w:proofErr w:type="gramStart"/>
            <w:r w:rsidRPr="00CA4530">
              <w:rPr>
                <w:rFonts w:ascii="宋体" w:hAnsi="宋体" w:cs="宋体" w:hint="eastAsia"/>
                <w:szCs w:val="21"/>
              </w:rPr>
              <w:t>诊收费</w:t>
            </w:r>
            <w:proofErr w:type="gramEnd"/>
            <w:r w:rsidRPr="00CA4530">
              <w:rPr>
                <w:rFonts w:ascii="宋体" w:hAnsi="宋体" w:cs="宋体" w:hint="eastAsia"/>
                <w:szCs w:val="21"/>
              </w:rPr>
              <w:t>系统恢复正常时，门（急）</w:t>
            </w:r>
            <w:proofErr w:type="gramStart"/>
            <w:r w:rsidRPr="00CA4530">
              <w:rPr>
                <w:rFonts w:ascii="宋体" w:hAnsi="宋体" w:cs="宋体" w:hint="eastAsia"/>
                <w:szCs w:val="21"/>
              </w:rPr>
              <w:t>诊收费</w:t>
            </w:r>
            <w:proofErr w:type="gramEnd"/>
            <w:r w:rsidRPr="00CA4530">
              <w:rPr>
                <w:rFonts w:ascii="宋体" w:hAnsi="宋体" w:cs="宋体" w:hint="eastAsia"/>
                <w:szCs w:val="21"/>
              </w:rPr>
              <w:t>员只需将单机收费系统上的收费信息上传到门诊主数据库服务器；</w:t>
            </w:r>
          </w:p>
          <w:p w14:paraId="01417B7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4、门诊划价收费分系统要有单机应急功能，可进行单机划价收费、报表统计等功能，其数据可汇总到网络门诊核价收费系统中，进行医院门诊的报表统计等功能。</w:t>
            </w:r>
          </w:p>
          <w:p w14:paraId="482AAE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5、●实现门（急）诊医生站、门（急）诊收费、门诊药房进行对接，可以开具处方后进行收费及发药扣减库存，等主服务器或网络恢复后，将数据同步到主库。</w:t>
            </w:r>
          </w:p>
        </w:tc>
        <w:tc>
          <w:tcPr>
            <w:tcW w:w="436" w:type="pct"/>
            <w:tcBorders>
              <w:top w:val="single" w:sz="4" w:space="0" w:color="auto"/>
              <w:left w:val="single" w:sz="4" w:space="0" w:color="auto"/>
              <w:bottom w:val="single" w:sz="4" w:space="0" w:color="auto"/>
              <w:right w:val="single" w:sz="4" w:space="0" w:color="auto"/>
            </w:tcBorders>
            <w:vAlign w:val="center"/>
          </w:tcPr>
          <w:p w14:paraId="28881E8B"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1套</w:t>
            </w:r>
          </w:p>
        </w:tc>
      </w:tr>
      <w:tr w:rsidR="007C7441" w:rsidRPr="00CA4530" w14:paraId="3C508100" w14:textId="77777777">
        <w:trPr>
          <w:trHeight w:val="471"/>
        </w:trPr>
        <w:tc>
          <w:tcPr>
            <w:tcW w:w="433" w:type="pct"/>
            <w:vMerge/>
            <w:tcBorders>
              <w:left w:val="single" w:sz="4" w:space="0" w:color="auto"/>
              <w:right w:val="single" w:sz="4" w:space="0" w:color="auto"/>
            </w:tcBorders>
            <w:vAlign w:val="center"/>
          </w:tcPr>
          <w:p w14:paraId="24FF4928"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70A6392D" w14:textId="77777777" w:rsidR="00C274B6" w:rsidRPr="00CA4530" w:rsidRDefault="00A17AF9">
            <w:pPr>
              <w:spacing w:line="440" w:lineRule="exact"/>
              <w:jc w:val="left"/>
              <w:rPr>
                <w:rFonts w:ascii="宋体" w:hAnsi="宋体" w:cs="宋体" w:hint="eastAsia"/>
                <w:szCs w:val="21"/>
              </w:rPr>
            </w:pPr>
            <w:bookmarkStart w:id="38" w:name="住院收费系统"/>
            <w:r w:rsidRPr="00CA4530">
              <w:rPr>
                <w:rFonts w:ascii="宋体" w:hAnsi="宋体" w:cs="宋体" w:hint="eastAsia"/>
                <w:szCs w:val="21"/>
              </w:rPr>
              <w:t>住院收费系统</w:t>
            </w:r>
            <w:bookmarkEnd w:id="38"/>
          </w:p>
        </w:tc>
        <w:tc>
          <w:tcPr>
            <w:tcW w:w="3767" w:type="pct"/>
            <w:tcBorders>
              <w:top w:val="single" w:sz="4" w:space="0" w:color="auto"/>
              <w:left w:val="single" w:sz="4" w:space="0" w:color="auto"/>
              <w:bottom w:val="single" w:sz="4" w:space="0" w:color="auto"/>
              <w:right w:val="single" w:sz="4" w:space="0" w:color="auto"/>
            </w:tcBorders>
            <w:vAlign w:val="center"/>
          </w:tcPr>
          <w:p w14:paraId="33EC75A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提供住院患者费用处理功能，实现住院患者办理住院预交金、费用处理业务处理。具体功能包括：住院预交金管理、费用结算、退费、</w:t>
            </w:r>
            <w:proofErr w:type="gramStart"/>
            <w:r w:rsidRPr="00CA4530">
              <w:rPr>
                <w:rFonts w:ascii="宋体" w:hAnsi="宋体" w:cs="宋体" w:hint="eastAsia"/>
                <w:szCs w:val="21"/>
              </w:rPr>
              <w:t>医</w:t>
            </w:r>
            <w:proofErr w:type="gramEnd"/>
            <w:r w:rsidRPr="00CA4530">
              <w:rPr>
                <w:rFonts w:ascii="宋体" w:hAnsi="宋体" w:cs="宋体" w:hint="eastAsia"/>
                <w:szCs w:val="21"/>
              </w:rPr>
              <w:t>保业务处理、结账等。</w:t>
            </w:r>
          </w:p>
          <w:p w14:paraId="116A365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1.住院预交金管理</w:t>
            </w:r>
          </w:p>
          <w:p w14:paraId="32B3D464" w14:textId="77777777" w:rsidR="00C274B6" w:rsidRPr="00CA4530" w:rsidRDefault="00A17AF9">
            <w:pPr>
              <w:numPr>
                <w:ilvl w:val="1"/>
                <w:numId w:val="2"/>
              </w:numPr>
              <w:spacing w:line="440" w:lineRule="exact"/>
              <w:ind w:left="0" w:firstLine="411"/>
              <w:rPr>
                <w:rFonts w:ascii="宋体" w:hAnsi="宋体" w:cs="宋体" w:hint="eastAsia"/>
                <w:szCs w:val="21"/>
              </w:rPr>
            </w:pPr>
            <w:r w:rsidRPr="00CA4530">
              <w:rPr>
                <w:rFonts w:ascii="宋体" w:hAnsi="宋体" w:cs="宋体" w:hint="eastAsia"/>
                <w:szCs w:val="21"/>
              </w:rPr>
              <w:t>可通过手工录入住院号、床位号、姓名、预交金票据号、就诊卡号、</w:t>
            </w:r>
            <w:r w:rsidRPr="00CA4530">
              <w:rPr>
                <w:rFonts w:ascii="宋体" w:hAnsi="宋体" w:cs="宋体" w:hint="eastAsia"/>
                <w:szCs w:val="21"/>
              </w:rPr>
              <w:lastRenderedPageBreak/>
              <w:t>电子健康卡号等方式检索住院患者费用及预交金信息。可自动生成预交金日结报表汇总表及相应明细表。可按时间段、截止时间点、结算员等字段综合查询、导出预交金收费、核销、未核销汇总表及相应的明细报表。</w:t>
            </w:r>
          </w:p>
          <w:p w14:paraId="37E7D4EC" w14:textId="77777777" w:rsidR="00C274B6" w:rsidRPr="00CA4530" w:rsidRDefault="00A17AF9">
            <w:pPr>
              <w:numPr>
                <w:ilvl w:val="1"/>
                <w:numId w:val="2"/>
              </w:numPr>
              <w:spacing w:line="440" w:lineRule="exact"/>
              <w:ind w:left="0" w:firstLine="411"/>
              <w:rPr>
                <w:rFonts w:ascii="宋体" w:hAnsi="宋体" w:cs="宋体" w:hint="eastAsia"/>
                <w:szCs w:val="21"/>
              </w:rPr>
            </w:pPr>
            <w:r w:rsidRPr="00CA4530">
              <w:rPr>
                <w:rFonts w:ascii="宋体" w:hAnsi="宋体" w:cs="宋体" w:hint="eastAsia"/>
                <w:szCs w:val="21"/>
              </w:rPr>
              <w:t>预交金票据打印。根据国家相关规定并结合医院的实际要求打印结算收据。同时与电子票据系统做接口，实现电子发票的开具及相应管理要求。</w:t>
            </w:r>
          </w:p>
          <w:p w14:paraId="53E03E5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2.住院退费管理</w:t>
            </w:r>
          </w:p>
          <w:p w14:paraId="5CC4A34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对于在</w:t>
            </w:r>
            <w:proofErr w:type="gramStart"/>
            <w:r w:rsidRPr="00CA4530">
              <w:rPr>
                <w:rFonts w:ascii="宋体" w:hAnsi="宋体" w:cs="宋体" w:hint="eastAsia"/>
                <w:szCs w:val="21"/>
              </w:rPr>
              <w:t>院患者</w:t>
            </w:r>
            <w:proofErr w:type="gramEnd"/>
            <w:r w:rsidRPr="00CA4530">
              <w:rPr>
                <w:rFonts w:ascii="宋体" w:hAnsi="宋体" w:cs="宋体" w:hint="eastAsia"/>
                <w:szCs w:val="21"/>
              </w:rPr>
              <w:t>发生费用的项目，如药品、检查、化验等项目，经相关部门确认后可进行退费处理。通过住院号、就诊卡号、结算票据号、姓名、电子健康卡号等多种方式查询患者缴费信息，可进行批量退费的操作。实现多种退款路径。</w:t>
            </w:r>
          </w:p>
          <w:p w14:paraId="7EB9283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3.住院费用结算</w:t>
            </w:r>
          </w:p>
          <w:p w14:paraId="2049D4FA" w14:textId="77777777" w:rsidR="00C274B6" w:rsidRPr="00CA4530" w:rsidRDefault="00A17AF9">
            <w:pPr>
              <w:numPr>
                <w:ilvl w:val="1"/>
                <w:numId w:val="3"/>
              </w:numPr>
              <w:spacing w:line="440" w:lineRule="exact"/>
              <w:ind w:left="0" w:firstLine="411"/>
              <w:rPr>
                <w:rFonts w:ascii="宋体" w:hAnsi="宋体" w:cs="宋体" w:hint="eastAsia"/>
                <w:szCs w:val="21"/>
              </w:rPr>
            </w:pPr>
            <w:r w:rsidRPr="00CA4530">
              <w:rPr>
                <w:rFonts w:ascii="宋体" w:hAnsi="宋体" w:cs="宋体" w:hint="eastAsia"/>
                <w:szCs w:val="21"/>
              </w:rPr>
              <w:t>实现与</w:t>
            </w:r>
            <w:proofErr w:type="gramStart"/>
            <w:r w:rsidRPr="00CA4530">
              <w:rPr>
                <w:rFonts w:ascii="宋体" w:hAnsi="宋体" w:cs="宋体" w:hint="eastAsia"/>
                <w:szCs w:val="21"/>
              </w:rPr>
              <w:t>医</w:t>
            </w:r>
            <w:proofErr w:type="gramEnd"/>
            <w:r w:rsidRPr="00CA4530">
              <w:rPr>
                <w:rFonts w:ascii="宋体" w:hAnsi="宋体" w:cs="宋体" w:hint="eastAsia"/>
                <w:szCs w:val="21"/>
              </w:rPr>
              <w:t>保系统的实时交互。可实现中途结账或出院结账等不同结账方式。实现患者结算某个病区或某个科室的住院费用或某些类别的费用，可通过配置实现灵活的结账模式。实现现金、银行卡、在线支付、聚合支付等多种支付方式。与</w:t>
            </w:r>
            <w:proofErr w:type="gramStart"/>
            <w:r w:rsidRPr="00CA4530">
              <w:rPr>
                <w:rFonts w:ascii="宋体" w:hAnsi="宋体" w:cs="宋体" w:hint="eastAsia"/>
                <w:szCs w:val="21"/>
              </w:rPr>
              <w:t>医</w:t>
            </w:r>
            <w:proofErr w:type="gramEnd"/>
            <w:r w:rsidRPr="00CA4530">
              <w:rPr>
                <w:rFonts w:ascii="宋体" w:hAnsi="宋体" w:cs="宋体" w:hint="eastAsia"/>
                <w:szCs w:val="21"/>
              </w:rPr>
              <w:t>保结算平台做接口，实现自动获取个</w:t>
            </w:r>
            <w:proofErr w:type="gramStart"/>
            <w:r w:rsidRPr="00CA4530">
              <w:rPr>
                <w:rFonts w:ascii="宋体" w:hAnsi="宋体" w:cs="宋体" w:hint="eastAsia"/>
                <w:szCs w:val="21"/>
              </w:rPr>
              <w:t>账共济支付</w:t>
            </w:r>
            <w:proofErr w:type="gramEnd"/>
            <w:r w:rsidRPr="00CA4530">
              <w:rPr>
                <w:rFonts w:ascii="宋体" w:hAnsi="宋体" w:cs="宋体" w:hint="eastAsia"/>
                <w:szCs w:val="21"/>
              </w:rPr>
              <w:t>成功金额，不需收费员手工录入。</w:t>
            </w:r>
          </w:p>
          <w:p w14:paraId="4B7C3770" w14:textId="77777777" w:rsidR="00C274B6" w:rsidRPr="00CA4530" w:rsidRDefault="00A17AF9">
            <w:pPr>
              <w:numPr>
                <w:ilvl w:val="1"/>
                <w:numId w:val="3"/>
              </w:numPr>
              <w:spacing w:line="440" w:lineRule="exact"/>
              <w:ind w:left="0" w:firstLine="411"/>
              <w:rPr>
                <w:rFonts w:ascii="宋体" w:hAnsi="宋体" w:cs="宋体" w:hint="eastAsia"/>
                <w:szCs w:val="21"/>
              </w:rPr>
            </w:pPr>
            <w:r w:rsidRPr="00CA4530">
              <w:rPr>
                <w:rFonts w:ascii="宋体" w:hAnsi="宋体" w:cs="宋体" w:hint="eastAsia"/>
                <w:szCs w:val="21"/>
              </w:rPr>
              <w:t>中途结账。对患者某一时间段内的住院费用进行结算处理。中途结账只能对前一天最后时刻前发生的住院费用进行结账。实现妇产科母亲与毛毛费用在同一本病历，毛毛的费用能标识，能分别用母亲及毛毛名称结算二张发票。</w:t>
            </w:r>
          </w:p>
          <w:p w14:paraId="77679B80" w14:textId="77777777" w:rsidR="00C274B6" w:rsidRPr="00CA4530" w:rsidRDefault="00A17AF9">
            <w:pPr>
              <w:numPr>
                <w:ilvl w:val="1"/>
                <w:numId w:val="3"/>
              </w:numPr>
              <w:spacing w:line="440" w:lineRule="exact"/>
              <w:ind w:left="0" w:firstLine="411"/>
              <w:rPr>
                <w:rFonts w:ascii="宋体" w:hAnsi="宋体" w:cs="宋体" w:hint="eastAsia"/>
                <w:szCs w:val="21"/>
              </w:rPr>
            </w:pPr>
            <w:r w:rsidRPr="00CA4530">
              <w:rPr>
                <w:rFonts w:ascii="宋体" w:hAnsi="宋体" w:cs="宋体" w:hint="eastAsia"/>
                <w:szCs w:val="21"/>
              </w:rPr>
              <w:t>出院结账。对患者本次住院全部未结费用进行结算处理。</w:t>
            </w:r>
          </w:p>
          <w:p w14:paraId="5CC57935" w14:textId="77777777" w:rsidR="00C274B6" w:rsidRPr="00CA4530" w:rsidRDefault="00A17AF9">
            <w:pPr>
              <w:numPr>
                <w:ilvl w:val="1"/>
                <w:numId w:val="3"/>
              </w:numPr>
              <w:spacing w:line="440" w:lineRule="exact"/>
              <w:ind w:left="0" w:firstLine="411"/>
              <w:rPr>
                <w:rFonts w:ascii="宋体" w:hAnsi="宋体" w:cs="宋体" w:hint="eastAsia"/>
                <w:szCs w:val="21"/>
              </w:rPr>
            </w:pPr>
            <w:r w:rsidRPr="00CA4530">
              <w:rPr>
                <w:rFonts w:ascii="宋体" w:hAnsi="宋体" w:cs="宋体" w:hint="eastAsia"/>
                <w:szCs w:val="21"/>
              </w:rPr>
              <w:t>结算收据打印。根据国家相关规定并结合各医院的实际要求打印结算收据。同时与电子票据系统做接口，实现电子发票的开具、查询、获取、对账及相应管理要求。实现与</w:t>
            </w:r>
            <w:proofErr w:type="gramStart"/>
            <w:r w:rsidRPr="00CA4530">
              <w:rPr>
                <w:rFonts w:ascii="宋体" w:hAnsi="宋体" w:cs="宋体" w:hint="eastAsia"/>
                <w:szCs w:val="21"/>
              </w:rPr>
              <w:t>医</w:t>
            </w:r>
            <w:proofErr w:type="gramEnd"/>
            <w:r w:rsidRPr="00CA4530">
              <w:rPr>
                <w:rFonts w:ascii="宋体" w:hAnsi="宋体" w:cs="宋体" w:hint="eastAsia"/>
                <w:szCs w:val="21"/>
              </w:rPr>
              <w:t>保中心结算平台对接，HIS系统自动获取</w:t>
            </w:r>
            <w:proofErr w:type="gramStart"/>
            <w:r w:rsidRPr="00CA4530">
              <w:rPr>
                <w:rFonts w:ascii="宋体" w:hAnsi="宋体" w:cs="宋体" w:hint="eastAsia"/>
                <w:szCs w:val="21"/>
              </w:rPr>
              <w:t>医</w:t>
            </w:r>
            <w:proofErr w:type="gramEnd"/>
            <w:r w:rsidRPr="00CA4530">
              <w:rPr>
                <w:rFonts w:ascii="宋体" w:hAnsi="宋体" w:cs="宋体" w:hint="eastAsia"/>
                <w:szCs w:val="21"/>
              </w:rPr>
              <w:t>保结算单（汇总表）、</w:t>
            </w:r>
            <w:proofErr w:type="gramStart"/>
            <w:r w:rsidRPr="00CA4530">
              <w:rPr>
                <w:rFonts w:ascii="宋体" w:hAnsi="宋体" w:cs="宋体" w:hint="eastAsia"/>
                <w:szCs w:val="21"/>
              </w:rPr>
              <w:t>医</w:t>
            </w:r>
            <w:proofErr w:type="gramEnd"/>
            <w:r w:rsidRPr="00CA4530">
              <w:rPr>
                <w:rFonts w:ascii="宋体" w:hAnsi="宋体" w:cs="宋体" w:hint="eastAsia"/>
                <w:szCs w:val="21"/>
              </w:rPr>
              <w:t>保结算明细表（用于了解明细医疗服务项目、药品</w:t>
            </w:r>
            <w:proofErr w:type="gramStart"/>
            <w:r w:rsidRPr="00CA4530">
              <w:rPr>
                <w:rFonts w:ascii="宋体" w:hAnsi="宋体" w:cs="宋体" w:hint="eastAsia"/>
                <w:szCs w:val="21"/>
              </w:rPr>
              <w:t>医</w:t>
            </w:r>
            <w:proofErr w:type="gramEnd"/>
            <w:r w:rsidRPr="00CA4530">
              <w:rPr>
                <w:rFonts w:ascii="宋体" w:hAnsi="宋体" w:cs="宋体" w:hint="eastAsia"/>
                <w:szCs w:val="21"/>
              </w:rPr>
              <w:t>保报销情况，用于核对异账）。</w:t>
            </w:r>
          </w:p>
          <w:p w14:paraId="1EC7BBE6" w14:textId="77777777" w:rsidR="00C274B6" w:rsidRPr="00CA4530" w:rsidRDefault="00A17AF9">
            <w:pPr>
              <w:numPr>
                <w:ilvl w:val="1"/>
                <w:numId w:val="3"/>
              </w:numPr>
              <w:spacing w:line="440" w:lineRule="exact"/>
              <w:ind w:left="0" w:firstLine="411"/>
              <w:rPr>
                <w:rFonts w:ascii="宋体" w:hAnsi="宋体" w:cs="宋体" w:hint="eastAsia"/>
                <w:szCs w:val="21"/>
              </w:rPr>
            </w:pPr>
            <w:r w:rsidRPr="00CA4530">
              <w:rPr>
                <w:rFonts w:ascii="宋体" w:hAnsi="宋体" w:cs="宋体" w:hint="eastAsia"/>
                <w:szCs w:val="21"/>
              </w:rPr>
              <w:t>实现单个或批量</w:t>
            </w:r>
            <w:proofErr w:type="gramStart"/>
            <w:r w:rsidRPr="00CA4530">
              <w:rPr>
                <w:rFonts w:ascii="宋体" w:hAnsi="宋体" w:cs="宋体" w:hint="eastAsia"/>
                <w:szCs w:val="21"/>
              </w:rPr>
              <w:t>医保患者</w:t>
            </w:r>
            <w:proofErr w:type="gramEnd"/>
            <w:r w:rsidRPr="00CA4530">
              <w:rPr>
                <w:rFonts w:ascii="宋体" w:hAnsi="宋体" w:cs="宋体" w:hint="eastAsia"/>
                <w:szCs w:val="21"/>
              </w:rPr>
              <w:t>在院期间上传</w:t>
            </w:r>
            <w:proofErr w:type="gramStart"/>
            <w:r w:rsidRPr="00CA4530">
              <w:rPr>
                <w:rFonts w:ascii="宋体" w:hAnsi="宋体" w:cs="宋体" w:hint="eastAsia"/>
                <w:szCs w:val="21"/>
              </w:rPr>
              <w:t>医</w:t>
            </w:r>
            <w:proofErr w:type="gramEnd"/>
            <w:r w:rsidRPr="00CA4530">
              <w:rPr>
                <w:rFonts w:ascii="宋体" w:hAnsi="宋体" w:cs="宋体" w:hint="eastAsia"/>
                <w:szCs w:val="21"/>
              </w:rPr>
              <w:t>保费用并预结算，形成单个患者或以科室为单位统计的患者在院期间预结算报表，便于及时了解患者个人需支付金额，方便欠费管理。</w:t>
            </w:r>
          </w:p>
          <w:p w14:paraId="6F8031A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4.住院结账管理</w:t>
            </w:r>
          </w:p>
          <w:p w14:paraId="23FCEDD8" w14:textId="77777777" w:rsidR="00C274B6" w:rsidRPr="00CA4530" w:rsidRDefault="00A17AF9">
            <w:pPr>
              <w:numPr>
                <w:ilvl w:val="1"/>
                <w:numId w:val="4"/>
              </w:numPr>
              <w:spacing w:line="440" w:lineRule="exact"/>
              <w:ind w:left="0" w:firstLine="411"/>
              <w:rPr>
                <w:rFonts w:ascii="宋体" w:hAnsi="宋体" w:cs="宋体" w:hint="eastAsia"/>
                <w:szCs w:val="21"/>
              </w:rPr>
            </w:pPr>
            <w:r w:rsidRPr="00CA4530">
              <w:rPr>
                <w:rFonts w:ascii="宋体" w:hAnsi="宋体" w:cs="宋体" w:hint="eastAsia"/>
                <w:szCs w:val="21"/>
              </w:rPr>
              <w:t>提供住院结账管理功能。包括当日患者预交金、入院患者预交费、在</w:t>
            </w:r>
            <w:proofErr w:type="gramStart"/>
            <w:r w:rsidRPr="00CA4530">
              <w:rPr>
                <w:rFonts w:ascii="宋体" w:hAnsi="宋体" w:cs="宋体" w:hint="eastAsia"/>
                <w:szCs w:val="21"/>
              </w:rPr>
              <w:t>院患者</w:t>
            </w:r>
            <w:proofErr w:type="gramEnd"/>
            <w:r w:rsidRPr="00CA4530">
              <w:rPr>
                <w:rFonts w:ascii="宋体" w:hAnsi="宋体" w:cs="宋体" w:hint="eastAsia"/>
                <w:szCs w:val="21"/>
              </w:rPr>
              <w:t>各项费用、出院患者结账和退款等账务处理。</w:t>
            </w:r>
          </w:p>
          <w:p w14:paraId="393D30CA" w14:textId="77777777" w:rsidR="00C274B6" w:rsidRPr="00CA4530" w:rsidRDefault="00A17AF9">
            <w:pPr>
              <w:numPr>
                <w:ilvl w:val="1"/>
                <w:numId w:val="4"/>
              </w:numPr>
              <w:spacing w:line="440" w:lineRule="exact"/>
              <w:ind w:left="0" w:firstLine="411"/>
              <w:rPr>
                <w:rFonts w:ascii="宋体" w:hAnsi="宋体" w:hint="eastAsia"/>
                <w:kern w:val="0"/>
                <w:szCs w:val="21"/>
              </w:rPr>
            </w:pPr>
            <w:r w:rsidRPr="00CA4530">
              <w:rPr>
                <w:rFonts w:ascii="宋体" w:hAnsi="宋体" w:hint="eastAsia"/>
                <w:kern w:val="0"/>
                <w:szCs w:val="21"/>
              </w:rPr>
              <w:lastRenderedPageBreak/>
              <w:t>可通过手工录入住院号、床位号、姓名、结算票号、就诊卡号、电子健康卡号等方式检索住院患者结算、费用清单、患者基础档案信息。</w:t>
            </w:r>
          </w:p>
          <w:p w14:paraId="7B858D7F" w14:textId="77777777" w:rsidR="00C274B6" w:rsidRPr="00CA4530" w:rsidRDefault="00A17AF9">
            <w:pPr>
              <w:numPr>
                <w:ilvl w:val="1"/>
                <w:numId w:val="4"/>
              </w:numPr>
              <w:spacing w:line="440" w:lineRule="exact"/>
              <w:ind w:left="0" w:firstLine="411"/>
              <w:rPr>
                <w:rFonts w:ascii="宋体" w:hAnsi="宋体" w:hint="eastAsia"/>
                <w:kern w:val="0"/>
                <w:szCs w:val="21"/>
              </w:rPr>
            </w:pPr>
            <w:r w:rsidRPr="00CA4530">
              <w:rPr>
                <w:rFonts w:ascii="宋体" w:hAnsi="宋体" w:hint="eastAsia"/>
                <w:kern w:val="0"/>
                <w:szCs w:val="21"/>
              </w:rPr>
              <w:t>可按时间段、多结算员等字段综合查询生成、导出结算员收费日结算汇总报表及与日报相关的预交金退费明细表、患者“个人现金”明细表、患者</w:t>
            </w:r>
            <w:proofErr w:type="gramStart"/>
            <w:r w:rsidRPr="00CA4530">
              <w:rPr>
                <w:rFonts w:ascii="宋体" w:hAnsi="宋体" w:hint="eastAsia"/>
                <w:kern w:val="0"/>
                <w:szCs w:val="21"/>
              </w:rPr>
              <w:t>医</w:t>
            </w:r>
            <w:proofErr w:type="gramEnd"/>
            <w:r w:rsidRPr="00CA4530">
              <w:rPr>
                <w:rFonts w:ascii="宋体" w:hAnsi="宋体" w:hint="eastAsia"/>
                <w:kern w:val="0"/>
                <w:szCs w:val="21"/>
              </w:rPr>
              <w:t>保支付（含个人账户支付、</w:t>
            </w:r>
            <w:proofErr w:type="gramStart"/>
            <w:r w:rsidRPr="00CA4530">
              <w:rPr>
                <w:rFonts w:ascii="宋体" w:hAnsi="宋体" w:hint="eastAsia"/>
                <w:kern w:val="0"/>
                <w:szCs w:val="21"/>
              </w:rPr>
              <w:t>个账共</w:t>
            </w:r>
            <w:proofErr w:type="gramEnd"/>
            <w:r w:rsidRPr="00CA4530">
              <w:rPr>
                <w:rFonts w:ascii="宋体" w:hAnsi="宋体" w:hint="eastAsia"/>
                <w:kern w:val="0"/>
                <w:szCs w:val="21"/>
              </w:rPr>
              <w:t>济支付）明细表。</w:t>
            </w:r>
          </w:p>
          <w:p w14:paraId="4D92325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w:t>
            </w:r>
            <w:proofErr w:type="gramStart"/>
            <w:r w:rsidRPr="00CA4530">
              <w:rPr>
                <w:rFonts w:ascii="宋体" w:hAnsi="宋体" w:cs="宋体" w:hint="eastAsia"/>
                <w:szCs w:val="21"/>
              </w:rPr>
              <w:t>医</w:t>
            </w:r>
            <w:proofErr w:type="gramEnd"/>
            <w:r w:rsidRPr="00CA4530">
              <w:rPr>
                <w:rFonts w:ascii="宋体" w:hAnsi="宋体" w:cs="宋体" w:hint="eastAsia"/>
                <w:szCs w:val="21"/>
              </w:rPr>
              <w:t>保业务处理</w:t>
            </w:r>
          </w:p>
          <w:p w14:paraId="7CA29237" w14:textId="77777777" w:rsidR="00C274B6" w:rsidRPr="00CA4530" w:rsidRDefault="00A17AF9">
            <w:pPr>
              <w:numPr>
                <w:ilvl w:val="1"/>
                <w:numId w:val="5"/>
              </w:numPr>
              <w:spacing w:line="440" w:lineRule="exact"/>
              <w:ind w:left="0" w:firstLine="411"/>
              <w:rPr>
                <w:rFonts w:ascii="宋体" w:hAnsi="宋体" w:cs="宋体" w:hint="eastAsia"/>
                <w:szCs w:val="21"/>
              </w:rPr>
            </w:pPr>
            <w:r w:rsidRPr="00CA4530">
              <w:rPr>
                <w:rFonts w:ascii="宋体" w:hAnsi="宋体" w:cs="宋体" w:hint="eastAsia"/>
                <w:szCs w:val="21"/>
              </w:rPr>
              <w:t>实现与</w:t>
            </w:r>
            <w:proofErr w:type="gramStart"/>
            <w:r w:rsidRPr="00CA4530">
              <w:rPr>
                <w:rFonts w:ascii="宋体" w:hAnsi="宋体" w:cs="宋体" w:hint="eastAsia"/>
                <w:szCs w:val="21"/>
              </w:rPr>
              <w:t>医</w:t>
            </w:r>
            <w:proofErr w:type="gramEnd"/>
            <w:r w:rsidRPr="00CA4530">
              <w:rPr>
                <w:rFonts w:ascii="宋体" w:hAnsi="宋体" w:cs="宋体" w:hint="eastAsia"/>
                <w:szCs w:val="21"/>
              </w:rPr>
              <w:t>保中心提供的相关接口对接，包括登记信息上传、费用上传、费用预结算、费用结算、结算取消、</w:t>
            </w:r>
            <w:proofErr w:type="gramStart"/>
            <w:r w:rsidRPr="00CA4530">
              <w:rPr>
                <w:rFonts w:ascii="宋体" w:hAnsi="宋体" w:cs="宋体" w:hint="eastAsia"/>
                <w:szCs w:val="21"/>
              </w:rPr>
              <w:t>医保数据</w:t>
            </w:r>
            <w:proofErr w:type="gramEnd"/>
            <w:r w:rsidRPr="00CA4530">
              <w:rPr>
                <w:rFonts w:ascii="宋体" w:hAnsi="宋体" w:cs="宋体" w:hint="eastAsia"/>
                <w:szCs w:val="21"/>
              </w:rPr>
              <w:t>对照、诊疗信息上传、</w:t>
            </w:r>
            <w:proofErr w:type="gramStart"/>
            <w:r w:rsidRPr="00CA4530">
              <w:rPr>
                <w:rFonts w:ascii="宋体" w:hAnsi="宋体" w:cs="宋体" w:hint="eastAsia"/>
                <w:szCs w:val="21"/>
              </w:rPr>
              <w:t>医</w:t>
            </w:r>
            <w:proofErr w:type="gramEnd"/>
            <w:r w:rsidRPr="00CA4530">
              <w:rPr>
                <w:rFonts w:ascii="宋体" w:hAnsi="宋体" w:cs="宋体" w:hint="eastAsia"/>
                <w:szCs w:val="21"/>
              </w:rPr>
              <w:t>保审核、控费、</w:t>
            </w:r>
            <w:proofErr w:type="gramStart"/>
            <w:r w:rsidRPr="00CA4530">
              <w:rPr>
                <w:rFonts w:ascii="宋体" w:hAnsi="宋体" w:cs="宋体" w:hint="eastAsia"/>
                <w:szCs w:val="21"/>
              </w:rPr>
              <w:t>医</w:t>
            </w:r>
            <w:proofErr w:type="gramEnd"/>
            <w:r w:rsidRPr="00CA4530">
              <w:rPr>
                <w:rFonts w:ascii="宋体" w:hAnsi="宋体" w:cs="宋体" w:hint="eastAsia"/>
                <w:szCs w:val="21"/>
              </w:rPr>
              <w:t>保对账等，实现</w:t>
            </w:r>
            <w:proofErr w:type="gramStart"/>
            <w:r w:rsidRPr="00CA4530">
              <w:rPr>
                <w:rFonts w:ascii="宋体" w:hAnsi="宋体" w:cs="宋体" w:hint="eastAsia"/>
                <w:szCs w:val="21"/>
              </w:rPr>
              <w:t>医</w:t>
            </w:r>
            <w:proofErr w:type="gramEnd"/>
            <w:r w:rsidRPr="00CA4530">
              <w:rPr>
                <w:rFonts w:ascii="宋体" w:hAnsi="宋体" w:cs="宋体" w:hint="eastAsia"/>
                <w:szCs w:val="21"/>
              </w:rPr>
              <w:t>保中心数据、本地存的</w:t>
            </w:r>
            <w:proofErr w:type="gramStart"/>
            <w:r w:rsidRPr="00CA4530">
              <w:rPr>
                <w:rFonts w:ascii="宋体" w:hAnsi="宋体" w:cs="宋体" w:hint="eastAsia"/>
                <w:szCs w:val="21"/>
              </w:rPr>
              <w:t>医</w:t>
            </w:r>
            <w:proofErr w:type="gramEnd"/>
            <w:r w:rsidRPr="00CA4530">
              <w:rPr>
                <w:rFonts w:ascii="宋体" w:hAnsi="宋体" w:cs="宋体" w:hint="eastAsia"/>
                <w:szCs w:val="21"/>
              </w:rPr>
              <w:t>保结算数据、本地</w:t>
            </w:r>
            <w:proofErr w:type="gramStart"/>
            <w:r w:rsidRPr="00CA4530">
              <w:rPr>
                <w:rFonts w:ascii="宋体" w:hAnsi="宋体" w:cs="宋体" w:hint="eastAsia"/>
                <w:szCs w:val="21"/>
              </w:rPr>
              <w:t>收费员日报表</w:t>
            </w:r>
            <w:proofErr w:type="gramEnd"/>
            <w:r w:rsidRPr="00CA4530">
              <w:rPr>
                <w:rFonts w:ascii="宋体" w:hAnsi="宋体" w:cs="宋体" w:hint="eastAsia"/>
                <w:szCs w:val="21"/>
              </w:rPr>
              <w:t>数据三表数据对账。可按住院流水号手动输入搜索病人信息，将查询到的患者信息自动显示在首行；无需手动输入入院日期，手动刷新病人信息。</w:t>
            </w:r>
          </w:p>
          <w:p w14:paraId="03D03AED" w14:textId="77777777" w:rsidR="00C274B6" w:rsidRPr="00CA4530" w:rsidRDefault="00A17AF9">
            <w:pPr>
              <w:numPr>
                <w:ilvl w:val="1"/>
                <w:numId w:val="5"/>
              </w:numPr>
              <w:spacing w:line="440" w:lineRule="exact"/>
              <w:ind w:left="0" w:firstLine="411"/>
              <w:rPr>
                <w:rFonts w:ascii="宋体" w:hAnsi="宋体" w:cs="宋体" w:hint="eastAsia"/>
                <w:szCs w:val="21"/>
              </w:rPr>
            </w:pPr>
            <w:r w:rsidRPr="00CA4530">
              <w:rPr>
                <w:rFonts w:ascii="宋体" w:hAnsi="宋体" w:cs="宋体" w:hint="eastAsia"/>
                <w:szCs w:val="21"/>
              </w:rPr>
              <w:t>可实现与异地</w:t>
            </w:r>
            <w:proofErr w:type="gramStart"/>
            <w:r w:rsidRPr="00CA4530">
              <w:rPr>
                <w:rFonts w:ascii="宋体" w:hAnsi="宋体" w:cs="宋体" w:hint="eastAsia"/>
                <w:szCs w:val="21"/>
              </w:rPr>
              <w:t>医</w:t>
            </w:r>
            <w:proofErr w:type="gramEnd"/>
            <w:r w:rsidRPr="00CA4530">
              <w:rPr>
                <w:rFonts w:ascii="宋体" w:hAnsi="宋体" w:cs="宋体" w:hint="eastAsia"/>
                <w:szCs w:val="21"/>
              </w:rPr>
              <w:t>保的实时对接，按照“就医地目录、参保地政策、就医地管理”原则进行跨地区异地就医结算。</w:t>
            </w:r>
          </w:p>
          <w:p w14:paraId="66713BC9"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6</w:t>
            </w:r>
            <w:r w:rsidRPr="00CA4530">
              <w:rPr>
                <w:rFonts w:ascii="宋体" w:hAnsi="宋体"/>
                <w:kern w:val="0"/>
                <w:szCs w:val="21"/>
              </w:rPr>
              <w:t>.票据管理：</w:t>
            </w:r>
            <w:r w:rsidRPr="00CA4530">
              <w:rPr>
                <w:rFonts w:ascii="宋体" w:hAnsi="宋体" w:hint="eastAsia"/>
                <w:kern w:val="0"/>
                <w:szCs w:val="21"/>
              </w:rPr>
              <w:t>实现</w:t>
            </w:r>
            <w:r w:rsidRPr="00CA4530">
              <w:rPr>
                <w:rFonts w:ascii="宋体" w:hAnsi="宋体"/>
                <w:kern w:val="0"/>
                <w:szCs w:val="21"/>
              </w:rPr>
              <w:t>预交金、结算票据线上申领、发放、使用、</w:t>
            </w:r>
            <w:r w:rsidRPr="00CA4530">
              <w:rPr>
                <w:rFonts w:ascii="宋体" w:hAnsi="宋体" w:hint="eastAsia"/>
                <w:kern w:val="0"/>
                <w:szCs w:val="21"/>
              </w:rPr>
              <w:t>核销、作废、未使用票据退回等票据全流程管理，并与电子票据管理系统对接，完成票据存档等功能。</w:t>
            </w:r>
          </w:p>
          <w:p w14:paraId="210F75DF"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7.</w:t>
            </w:r>
            <w:r w:rsidRPr="00CA4530">
              <w:rPr>
                <w:rFonts w:ascii="宋体" w:hAnsi="宋体" w:cs="宋体" w:hint="eastAsia"/>
                <w:szCs w:val="21"/>
              </w:rPr>
              <w:t xml:space="preserve"> ●</w:t>
            </w:r>
            <w:r w:rsidRPr="00CA4530">
              <w:rPr>
                <w:rFonts w:ascii="宋体" w:hAnsi="宋体"/>
                <w:kern w:val="0"/>
                <w:szCs w:val="21"/>
              </w:rPr>
              <w:t>与HRP做接口，</w:t>
            </w:r>
            <w:r w:rsidRPr="00CA4530">
              <w:rPr>
                <w:rFonts w:ascii="宋体" w:hAnsi="宋体" w:hint="eastAsia"/>
                <w:kern w:val="0"/>
                <w:szCs w:val="21"/>
              </w:rPr>
              <w:t>根据财务部制定的会计入账规则，生成相应的自定义报表，</w:t>
            </w:r>
            <w:r w:rsidRPr="00CA4530">
              <w:rPr>
                <w:rFonts w:ascii="宋体" w:hAnsi="宋体"/>
                <w:kern w:val="0"/>
                <w:szCs w:val="21"/>
              </w:rPr>
              <w:t>实现在</w:t>
            </w:r>
            <w:proofErr w:type="gramStart"/>
            <w:r w:rsidRPr="00CA4530">
              <w:rPr>
                <w:rFonts w:ascii="宋体" w:hAnsi="宋体"/>
                <w:kern w:val="0"/>
                <w:szCs w:val="21"/>
              </w:rPr>
              <w:t>院病人</w:t>
            </w:r>
            <w:proofErr w:type="gramEnd"/>
            <w:r w:rsidRPr="00CA4530">
              <w:rPr>
                <w:rFonts w:ascii="宋体" w:hAnsi="宋体"/>
                <w:kern w:val="0"/>
                <w:szCs w:val="21"/>
              </w:rPr>
              <w:t>医疗收入、医疗结算收入、</w:t>
            </w:r>
            <w:r w:rsidRPr="00CA4530">
              <w:rPr>
                <w:rFonts w:ascii="宋体" w:hAnsi="宋体" w:hint="eastAsia"/>
                <w:kern w:val="0"/>
                <w:szCs w:val="21"/>
              </w:rPr>
              <w:t>预交金收入等可自动生成会计凭证。</w:t>
            </w:r>
          </w:p>
          <w:p w14:paraId="6929BC68" w14:textId="77777777" w:rsidR="00C274B6" w:rsidRPr="00CA4530" w:rsidRDefault="00A17AF9">
            <w:pPr>
              <w:spacing w:line="440" w:lineRule="exact"/>
              <w:ind w:leftChars="195" w:left="409"/>
              <w:rPr>
                <w:rFonts w:ascii="宋体" w:hAnsi="宋体" w:hint="eastAsia"/>
                <w:kern w:val="0"/>
                <w:szCs w:val="21"/>
              </w:rPr>
            </w:pPr>
            <w:r w:rsidRPr="00CA4530">
              <w:rPr>
                <w:rFonts w:ascii="宋体" w:hAnsi="宋体" w:hint="eastAsia"/>
                <w:kern w:val="0"/>
                <w:szCs w:val="21"/>
              </w:rPr>
              <w:t>8.</w:t>
            </w:r>
            <w:r w:rsidRPr="00CA4530">
              <w:rPr>
                <w:rFonts w:ascii="宋体" w:hAnsi="宋体"/>
                <w:kern w:val="0"/>
                <w:szCs w:val="21"/>
              </w:rPr>
              <w:t>可根据时点、时间段、科室生成、导出已出院</w:t>
            </w:r>
            <w:proofErr w:type="gramStart"/>
            <w:r w:rsidRPr="00CA4530">
              <w:rPr>
                <w:rFonts w:ascii="宋体" w:hAnsi="宋体"/>
                <w:kern w:val="0"/>
                <w:szCs w:val="21"/>
              </w:rPr>
              <w:t>预结未</w:t>
            </w:r>
            <w:proofErr w:type="gramEnd"/>
            <w:r w:rsidRPr="00CA4530">
              <w:rPr>
                <w:rFonts w:ascii="宋体" w:hAnsi="宋体"/>
                <w:kern w:val="0"/>
                <w:szCs w:val="21"/>
              </w:rPr>
              <w:t>结算患</w:t>
            </w:r>
            <w:r w:rsidRPr="00CA4530">
              <w:rPr>
                <w:rFonts w:ascii="宋体" w:hAnsi="宋体" w:hint="eastAsia"/>
                <w:kern w:val="0"/>
                <w:szCs w:val="21"/>
              </w:rPr>
              <w:t>者、出院结算患者等统计汇总表、明细表。</w:t>
            </w:r>
          </w:p>
          <w:p w14:paraId="012DDE2B" w14:textId="77777777" w:rsidR="00C274B6" w:rsidRPr="00CA4530" w:rsidRDefault="00A17AF9">
            <w:pPr>
              <w:spacing w:line="440" w:lineRule="exact"/>
              <w:ind w:leftChars="195" w:left="409"/>
              <w:rPr>
                <w:rFonts w:ascii="宋体" w:hAnsi="宋体" w:hint="eastAsia"/>
                <w:kern w:val="0"/>
                <w:szCs w:val="21"/>
              </w:rPr>
            </w:pPr>
            <w:r w:rsidRPr="00CA4530">
              <w:rPr>
                <w:rFonts w:ascii="宋体" w:hAnsi="宋体" w:hint="eastAsia"/>
                <w:kern w:val="0"/>
                <w:szCs w:val="21"/>
              </w:rPr>
              <w:t xml:space="preserve">9.费用日结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1）需日结费用：实现多条件查询当前收费</w:t>
            </w:r>
            <w:proofErr w:type="gramStart"/>
            <w:r w:rsidRPr="00CA4530">
              <w:rPr>
                <w:rFonts w:ascii="宋体" w:hAnsi="宋体" w:hint="eastAsia"/>
                <w:kern w:val="0"/>
                <w:szCs w:val="21"/>
              </w:rPr>
              <w:t>员所有</w:t>
            </w:r>
            <w:proofErr w:type="gramEnd"/>
            <w:r w:rsidRPr="00CA4530">
              <w:rPr>
                <w:rFonts w:ascii="宋体" w:hAnsi="宋体" w:hint="eastAsia"/>
                <w:kern w:val="0"/>
                <w:szCs w:val="21"/>
              </w:rPr>
              <w:t xml:space="preserve">需日结的费用。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 xml:space="preserve">2）图形化展示：实现图形化展示各支付方式下的收支情况。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 xml:space="preserve">3）费用日结：实现收费员对当日收款记录进行轧账。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4）日结查询：实现多条件查询</w:t>
            </w:r>
            <w:proofErr w:type="gramStart"/>
            <w:r w:rsidRPr="00CA4530">
              <w:rPr>
                <w:rFonts w:ascii="宋体" w:hAnsi="宋体" w:hint="eastAsia"/>
                <w:kern w:val="0"/>
                <w:szCs w:val="21"/>
              </w:rPr>
              <w:t>扎帐费用</w:t>
            </w:r>
            <w:proofErr w:type="gramEnd"/>
            <w:r w:rsidRPr="00CA4530">
              <w:rPr>
                <w:rFonts w:ascii="宋体" w:hAnsi="宋体" w:hint="eastAsia"/>
                <w:kern w:val="0"/>
                <w:szCs w:val="21"/>
              </w:rPr>
              <w:t xml:space="preserve">信息。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 xml:space="preserve">5）日结上缴组长：实现日结费用上缴组长模式。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 xml:space="preserve">6）日结上缴财务：实现日结费用直接上缴财务模式。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7）上缴记录查询：实现多条件查询已上缴日结费用记录。</w:t>
            </w:r>
            <w:r w:rsidRPr="00CA4530">
              <w:rPr>
                <w:rFonts w:ascii="宋体" w:hAnsi="宋体" w:hint="eastAsia"/>
                <w:kern w:val="0"/>
                <w:szCs w:val="21"/>
              </w:rPr>
              <w:cr/>
              <w:t xml:space="preserve">10.财务组长上缴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 xml:space="preserve">1）财务组长上缴：实现财务组长对收费员费用上缴记录进行财务上缴。 </w:t>
            </w:r>
            <w:r w:rsidRPr="00CA4530">
              <w:rPr>
                <w:rFonts w:ascii="宋体" w:hAnsi="宋体" w:hint="eastAsia"/>
                <w:kern w:val="0"/>
                <w:szCs w:val="21"/>
              </w:rPr>
              <w:cr/>
            </w:r>
            <w:r w:rsidRPr="00CA4530">
              <w:rPr>
                <w:rFonts w:ascii="宋体" w:hAnsi="宋体" w:cs="宋体" w:hint="eastAsia"/>
                <w:szCs w:val="21"/>
              </w:rPr>
              <w:lastRenderedPageBreak/>
              <w:t>（</w:t>
            </w:r>
            <w:r w:rsidRPr="00CA4530">
              <w:rPr>
                <w:rFonts w:ascii="宋体" w:hAnsi="宋体" w:hint="eastAsia"/>
                <w:kern w:val="0"/>
                <w:szCs w:val="21"/>
              </w:rPr>
              <w:t xml:space="preserve">2）已上缴记录查询：实现财务组长上缴至财务的记录查询。 </w:t>
            </w:r>
            <w:r w:rsidRPr="00CA4530">
              <w:rPr>
                <w:rFonts w:ascii="宋体" w:hAnsi="宋体" w:hint="eastAsia"/>
                <w:kern w:val="0"/>
                <w:szCs w:val="21"/>
              </w:rPr>
              <w:cr/>
              <w:t>11.财务审核</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 xml:space="preserve">1）组长上缴审核：实现对财务组长上缴记录进行审核。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 xml:space="preserve">2）个人上缴审核：实现对收费员个人上缴记录进行审核。 </w:t>
            </w:r>
            <w:r w:rsidRPr="00CA4530">
              <w:rPr>
                <w:rFonts w:ascii="宋体" w:hAnsi="宋体" w:hint="eastAsia"/>
                <w:kern w:val="0"/>
                <w:szCs w:val="21"/>
              </w:rPr>
              <w:cr/>
            </w:r>
            <w:r w:rsidRPr="00CA4530">
              <w:rPr>
                <w:rFonts w:ascii="宋体" w:hAnsi="宋体" w:cs="宋体" w:hint="eastAsia"/>
                <w:szCs w:val="21"/>
              </w:rPr>
              <w:t>（</w:t>
            </w:r>
            <w:r w:rsidRPr="00CA4530">
              <w:rPr>
                <w:rFonts w:ascii="宋体" w:hAnsi="宋体" w:hint="eastAsia"/>
                <w:kern w:val="0"/>
                <w:szCs w:val="21"/>
              </w:rPr>
              <w:t>3）审核记录查询：实现多条件查询上缴记录审核记录。</w:t>
            </w:r>
          </w:p>
          <w:p w14:paraId="57B0B8D0"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12.票据管理：在HIS系统有独立的管理模块，实现预交金、结算票据线上申领、发放、使用、核销、作废、未使用票据退回等票据全流程管理，各流程节点工作人员设置相应权限，查询实现多条件查询单个、多位收费员所领发票全流程情况，实现查询单张发票的全流程情况。并与电子票据管理系统对接，完成票据存档等功能。</w:t>
            </w:r>
          </w:p>
          <w:p w14:paraId="31AEEF50"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13.要求HIS系统能对接医院原有智能复核系统。</w:t>
            </w:r>
          </w:p>
          <w:p w14:paraId="1F1F96A6"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14.实现与排队叫号系统对接，在收费窗口可显示排队类型、患者姓名、科室、结算状态等信息。未达可出院结算状态的患者不允许取出院结算的号。</w:t>
            </w:r>
          </w:p>
          <w:p w14:paraId="19E315D4"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15、收费员复核好病历，进入“预结”状态后，实现系统自动发送结算通知到患者手机，同时在</w:t>
            </w:r>
            <w:proofErr w:type="gramStart"/>
            <w:r w:rsidRPr="00CA4530">
              <w:rPr>
                <w:rFonts w:ascii="宋体" w:hAnsi="宋体" w:hint="eastAsia"/>
                <w:kern w:val="0"/>
                <w:szCs w:val="21"/>
              </w:rPr>
              <w:t>微信公众号</w:t>
            </w:r>
            <w:proofErr w:type="gramEnd"/>
            <w:r w:rsidRPr="00CA4530">
              <w:rPr>
                <w:rFonts w:ascii="宋体" w:hAnsi="宋体" w:hint="eastAsia"/>
                <w:kern w:val="0"/>
                <w:szCs w:val="21"/>
              </w:rPr>
              <w:t>上提示相应信息给患者。</w:t>
            </w:r>
          </w:p>
        </w:tc>
        <w:tc>
          <w:tcPr>
            <w:tcW w:w="436" w:type="pct"/>
            <w:tcBorders>
              <w:top w:val="single" w:sz="4" w:space="0" w:color="auto"/>
              <w:left w:val="single" w:sz="4" w:space="0" w:color="auto"/>
              <w:bottom w:val="single" w:sz="4" w:space="0" w:color="auto"/>
              <w:right w:val="single" w:sz="4" w:space="0" w:color="auto"/>
            </w:tcBorders>
            <w:vAlign w:val="center"/>
          </w:tcPr>
          <w:p w14:paraId="37C93058"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bookmarkEnd w:id="37"/>
      <w:tr w:rsidR="007C7441" w:rsidRPr="00CA4530" w14:paraId="7C49EA75" w14:textId="77777777">
        <w:trPr>
          <w:trHeight w:val="471"/>
        </w:trPr>
        <w:tc>
          <w:tcPr>
            <w:tcW w:w="433" w:type="pct"/>
            <w:vMerge/>
            <w:tcBorders>
              <w:left w:val="single" w:sz="4" w:space="0" w:color="auto"/>
              <w:right w:val="single" w:sz="4" w:space="0" w:color="auto"/>
            </w:tcBorders>
            <w:vAlign w:val="center"/>
          </w:tcPr>
          <w:p w14:paraId="7771BF74"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61CAB8E7"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住院出入</w:t>
            </w:r>
            <w:proofErr w:type="gramStart"/>
            <w:r w:rsidRPr="00CA4530">
              <w:rPr>
                <w:rFonts w:ascii="宋体" w:hAnsi="宋体" w:cs="宋体" w:hint="eastAsia"/>
                <w:szCs w:val="21"/>
              </w:rPr>
              <w:t>转管理</w:t>
            </w:r>
            <w:proofErr w:type="gramEnd"/>
          </w:p>
        </w:tc>
        <w:tc>
          <w:tcPr>
            <w:tcW w:w="3767" w:type="pct"/>
            <w:tcBorders>
              <w:top w:val="single" w:sz="4" w:space="0" w:color="auto"/>
              <w:left w:val="single" w:sz="4" w:space="0" w:color="auto"/>
              <w:bottom w:val="single" w:sz="4" w:space="0" w:color="auto"/>
              <w:right w:val="single" w:sz="4" w:space="0" w:color="auto"/>
            </w:tcBorders>
            <w:vAlign w:val="center"/>
          </w:tcPr>
          <w:p w14:paraId="3924682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39" w:name="住院患者入出转"/>
            <w:r w:rsidRPr="00CA4530">
              <w:rPr>
                <w:rFonts w:ascii="宋体" w:hAnsi="宋体" w:cs="宋体" w:hint="eastAsia"/>
                <w:szCs w:val="21"/>
              </w:rPr>
              <w:t>住院患者入出转</w:t>
            </w:r>
            <w:bookmarkEnd w:id="39"/>
          </w:p>
          <w:p w14:paraId="44BDACF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实现患者办理入院、出院、转院等手续。具体功能包括：入院管理（入院登记、患者基本信息修改、患者身份变更、住院排队等）、出院管理、转院管理、查询统计等。</w:t>
            </w:r>
            <w:proofErr w:type="gramStart"/>
            <w:r w:rsidRPr="00CA4530">
              <w:rPr>
                <w:rFonts w:ascii="宋体" w:hAnsi="宋体" w:cs="宋体" w:hint="eastAsia"/>
                <w:szCs w:val="21"/>
              </w:rPr>
              <w:t>实现线</w:t>
            </w:r>
            <w:proofErr w:type="gramEnd"/>
            <w:r w:rsidRPr="00CA4530">
              <w:rPr>
                <w:rFonts w:ascii="宋体" w:hAnsi="宋体" w:cs="宋体" w:hint="eastAsia"/>
                <w:szCs w:val="21"/>
              </w:rPr>
              <w:t>上预约住院，通过信息手段向患者推送住院等候信息，</w:t>
            </w:r>
            <w:proofErr w:type="gramStart"/>
            <w:r w:rsidRPr="00CA4530">
              <w:rPr>
                <w:rFonts w:ascii="宋体" w:hAnsi="宋体" w:cs="宋体" w:hint="eastAsia"/>
                <w:szCs w:val="21"/>
              </w:rPr>
              <w:t>实现线</w:t>
            </w:r>
            <w:proofErr w:type="gramEnd"/>
            <w:r w:rsidRPr="00CA4530">
              <w:rPr>
                <w:rFonts w:ascii="宋体" w:hAnsi="宋体" w:cs="宋体" w:hint="eastAsia"/>
                <w:szCs w:val="21"/>
              </w:rPr>
              <w:t>上信息填报、押金缴纳、费用预缴、费用结算、病历打印等出入院手续。实现“全院一张床，多院区</w:t>
            </w:r>
            <w:proofErr w:type="gramStart"/>
            <w:r w:rsidRPr="00CA4530">
              <w:rPr>
                <w:rFonts w:ascii="宋体" w:hAnsi="宋体" w:cs="宋体" w:hint="eastAsia"/>
                <w:szCs w:val="21"/>
              </w:rPr>
              <w:t>一</w:t>
            </w:r>
            <w:proofErr w:type="gramEnd"/>
            <w:r w:rsidRPr="00CA4530">
              <w:rPr>
                <w:rFonts w:ascii="宋体" w:hAnsi="宋体" w:cs="宋体" w:hint="eastAsia"/>
                <w:szCs w:val="21"/>
              </w:rPr>
              <w:t>张网”的收治模式。</w:t>
            </w:r>
          </w:p>
          <w:p w14:paraId="3BA23E8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1.1入院管理</w:t>
            </w:r>
          </w:p>
          <w:p w14:paraId="5A467C7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（1）入院登记：对于首次住院的患者，应为患者完善基本信息，并建立入院档案生成住院号。入院登记时为病人分配条码或二维码，</w:t>
            </w:r>
            <w:proofErr w:type="gramStart"/>
            <w:r w:rsidRPr="00CA4530">
              <w:rPr>
                <w:rFonts w:ascii="宋体" w:hAnsi="宋体" w:cs="宋体" w:hint="eastAsia"/>
                <w:szCs w:val="21"/>
              </w:rPr>
              <w:t>扫码后</w:t>
            </w:r>
            <w:proofErr w:type="gramEnd"/>
            <w:r w:rsidRPr="00CA4530">
              <w:rPr>
                <w:rFonts w:ascii="宋体" w:hAnsi="宋体" w:cs="宋体" w:hint="eastAsia"/>
                <w:szCs w:val="21"/>
              </w:rPr>
              <w:t>可显示该病人基本信息，用于后续检查、治疗时的身份确认及各种</w:t>
            </w:r>
            <w:r w:rsidRPr="00CA4530">
              <w:rPr>
                <w:rFonts w:ascii="宋体" w:hAnsi="宋体" w:cs="宋体"/>
                <w:szCs w:val="21"/>
              </w:rPr>
              <w:t>治疗项目的</w:t>
            </w:r>
            <w:r w:rsidRPr="00CA4530">
              <w:rPr>
                <w:rFonts w:ascii="宋体" w:hAnsi="宋体" w:cs="宋体" w:hint="eastAsia"/>
                <w:szCs w:val="21"/>
              </w:rPr>
              <w:t>实时确认。若为复诊患者，可通过患者主索引读取相关信息。对于尚未</w:t>
            </w:r>
            <w:r w:rsidRPr="00CA4530">
              <w:rPr>
                <w:rFonts w:ascii="宋体" w:hAnsi="宋体" w:cs="宋体"/>
                <w:szCs w:val="21"/>
              </w:rPr>
              <w:t>进入</w:t>
            </w:r>
            <w:r w:rsidRPr="00CA4530">
              <w:rPr>
                <w:rFonts w:ascii="宋体" w:hAnsi="宋体" w:cs="宋体" w:hint="eastAsia"/>
                <w:szCs w:val="21"/>
              </w:rPr>
              <w:t>病区的患者，可以修改病区。实现登记需要预约床位的患者。</w:t>
            </w:r>
          </w:p>
          <w:p w14:paraId="5D22BC5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（2）入院撤销：对尚未</w:t>
            </w:r>
            <w:r w:rsidRPr="00CA4530">
              <w:rPr>
                <w:rFonts w:ascii="宋体" w:hAnsi="宋体" w:cs="宋体"/>
                <w:szCs w:val="21"/>
              </w:rPr>
              <w:t>进入</w:t>
            </w:r>
            <w:r w:rsidRPr="00CA4530">
              <w:rPr>
                <w:rFonts w:ascii="宋体" w:hAnsi="宋体" w:cs="宋体" w:hint="eastAsia"/>
                <w:szCs w:val="21"/>
              </w:rPr>
              <w:t>病区的患者，可以取消患者的入院状态。如已分配了病区和床位，但没有发生实际费用，可由</w:t>
            </w:r>
            <w:proofErr w:type="gramStart"/>
            <w:r w:rsidRPr="00CA4530">
              <w:rPr>
                <w:rFonts w:ascii="宋体" w:hAnsi="宋体" w:cs="宋体" w:hint="eastAsia"/>
                <w:szCs w:val="21"/>
              </w:rPr>
              <w:t>病区先</w:t>
            </w:r>
            <w:proofErr w:type="gramEnd"/>
            <w:r w:rsidRPr="00CA4530">
              <w:rPr>
                <w:rFonts w:ascii="宋体" w:hAnsi="宋体" w:cs="宋体" w:hint="eastAsia"/>
                <w:szCs w:val="21"/>
              </w:rPr>
              <w:t>办理出区，再做入院撤销。</w:t>
            </w:r>
          </w:p>
          <w:p w14:paraId="18A1771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1.2出院管理</w:t>
            </w:r>
          </w:p>
          <w:p w14:paraId="0563248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（1）患者结账：出院结算前，需病区开立出院证明。对于</w:t>
            </w:r>
            <w:proofErr w:type="gramStart"/>
            <w:r w:rsidRPr="00CA4530">
              <w:rPr>
                <w:rFonts w:ascii="宋体" w:hAnsi="宋体" w:cs="宋体" w:hint="eastAsia"/>
                <w:szCs w:val="21"/>
              </w:rPr>
              <w:t>医</w:t>
            </w:r>
            <w:proofErr w:type="gramEnd"/>
            <w:r w:rsidRPr="00CA4530">
              <w:rPr>
                <w:rFonts w:ascii="宋体" w:hAnsi="宋体" w:cs="宋体" w:hint="eastAsia"/>
                <w:szCs w:val="21"/>
              </w:rPr>
              <w:t>保患者，在</w:t>
            </w:r>
            <w:r w:rsidRPr="00CA4530">
              <w:rPr>
                <w:rFonts w:ascii="宋体" w:hAnsi="宋体" w:cs="宋体" w:hint="eastAsia"/>
                <w:szCs w:val="21"/>
              </w:rPr>
              <w:lastRenderedPageBreak/>
              <w:t>出院结算前应确保费用明细全部上传。实现取消结账的功能。</w:t>
            </w:r>
          </w:p>
          <w:p w14:paraId="477DCB4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（2）补记账：实现患者补记账功能，患者额外使用的材料或在医嘱执行时无法收费的项目可作补记账处理；实现对补记账记录作废的功能。</w:t>
            </w:r>
          </w:p>
          <w:p w14:paraId="3FEB3F8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（3）出院患者账页：实现查询统计出院患者的费用账单，提供账单汇总信息以及账单明细的查询功能。</w:t>
            </w:r>
          </w:p>
          <w:p w14:paraId="3EF0D96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（4）●实现院</w:t>
            </w:r>
            <w:proofErr w:type="gramStart"/>
            <w:r w:rsidRPr="00CA4530">
              <w:rPr>
                <w:rFonts w:ascii="宋体" w:hAnsi="宋体" w:cs="宋体" w:hint="eastAsia"/>
                <w:szCs w:val="21"/>
              </w:rPr>
              <w:t>内转科</w:t>
            </w:r>
            <w:proofErr w:type="gramEnd"/>
            <w:r w:rsidRPr="00CA4530">
              <w:rPr>
                <w:rFonts w:ascii="宋体" w:hAnsi="宋体" w:cs="宋体" w:hint="eastAsia"/>
                <w:szCs w:val="21"/>
              </w:rPr>
              <w:t>记录，如在某个科住院的时间段，以及次序等信息。办理出院时，实现在</w:t>
            </w:r>
            <w:r w:rsidRPr="00CA4530">
              <w:rPr>
                <w:rFonts w:ascii="宋体" w:hAnsi="宋体" w:cs="宋体"/>
                <w:szCs w:val="21"/>
              </w:rPr>
              <w:t>相应</w:t>
            </w:r>
            <w:r w:rsidRPr="00CA4530">
              <w:rPr>
                <w:rFonts w:ascii="宋体" w:hAnsi="宋体" w:cs="宋体" w:hint="eastAsia"/>
                <w:szCs w:val="21"/>
              </w:rPr>
              <w:t>治疗</w:t>
            </w:r>
            <w:proofErr w:type="gramStart"/>
            <w:r w:rsidRPr="00CA4530">
              <w:rPr>
                <w:rFonts w:ascii="宋体" w:hAnsi="宋体" w:cs="宋体" w:hint="eastAsia"/>
                <w:szCs w:val="21"/>
              </w:rPr>
              <w:t>科室弹窗提醒</w:t>
            </w:r>
            <w:proofErr w:type="gramEnd"/>
            <w:r w:rsidRPr="00CA4530">
              <w:rPr>
                <w:rFonts w:ascii="宋体" w:hAnsi="宋体" w:cs="宋体" w:hint="eastAsia"/>
                <w:szCs w:val="21"/>
              </w:rPr>
              <w:t>其进行费用核算，以便及时处理康复治疗医嘱，</w:t>
            </w:r>
            <w:r w:rsidRPr="00CA4530">
              <w:rPr>
                <w:rFonts w:ascii="宋体" w:hAnsi="宋体" w:cs="宋体"/>
                <w:szCs w:val="21"/>
              </w:rPr>
              <w:t>加快出院结算</w:t>
            </w:r>
            <w:r w:rsidRPr="00CA4530">
              <w:rPr>
                <w:rFonts w:ascii="宋体" w:hAnsi="宋体" w:cs="宋体" w:hint="eastAsia"/>
                <w:szCs w:val="21"/>
              </w:rPr>
              <w:t>。</w:t>
            </w:r>
          </w:p>
          <w:p w14:paraId="38D07F6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1.3转院管理</w:t>
            </w:r>
          </w:p>
          <w:p w14:paraId="31B4ADD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由患者所在科室经充分</w:t>
            </w:r>
            <w:proofErr w:type="gramStart"/>
            <w:r w:rsidRPr="00CA4530">
              <w:rPr>
                <w:rFonts w:ascii="宋体" w:hAnsi="宋体" w:cs="宋体" w:hint="eastAsia"/>
                <w:szCs w:val="21"/>
              </w:rPr>
              <w:t>研</w:t>
            </w:r>
            <w:proofErr w:type="gramEnd"/>
            <w:r w:rsidRPr="00CA4530">
              <w:rPr>
                <w:rFonts w:ascii="宋体" w:hAnsi="宋体" w:cs="宋体" w:hint="eastAsia"/>
                <w:szCs w:val="21"/>
              </w:rPr>
              <w:t>判，或由患者和家属主动申请转院的，报请院内医务管理部门审批后提交上级主管部门批准，并提前与转入医院联系，征得同意后为患者办理转院手续。实现按时间、按部门、按</w:t>
            </w:r>
            <w:proofErr w:type="gramStart"/>
            <w:r w:rsidRPr="00CA4530">
              <w:rPr>
                <w:rFonts w:ascii="宋体" w:hAnsi="宋体" w:cs="宋体" w:hint="eastAsia"/>
                <w:szCs w:val="21"/>
              </w:rPr>
              <w:t>医</w:t>
            </w:r>
            <w:proofErr w:type="gramEnd"/>
            <w:r w:rsidRPr="00CA4530">
              <w:rPr>
                <w:rFonts w:ascii="宋体" w:hAnsi="宋体" w:cs="宋体" w:hint="eastAsia"/>
                <w:szCs w:val="21"/>
              </w:rPr>
              <w:t>保类别等条件查询、统计转院患者信息。</w:t>
            </w:r>
          </w:p>
          <w:p w14:paraId="7B7D207C" w14:textId="77777777" w:rsidR="00C274B6" w:rsidRPr="00CA4530" w:rsidRDefault="00A17AF9">
            <w:pPr>
              <w:spacing w:line="440" w:lineRule="exact"/>
              <w:rPr>
                <w:rFonts w:ascii="宋体" w:hAnsi="宋体" w:cs="宋体" w:hint="eastAsia"/>
                <w:szCs w:val="21"/>
              </w:rPr>
            </w:pPr>
            <w:r w:rsidRPr="00CA4530">
              <w:rPr>
                <w:rFonts w:ascii="宋体" w:hAnsi="宋体" w:cs="宋体" w:hint="eastAsia"/>
                <w:szCs w:val="21"/>
              </w:rPr>
              <w:t xml:space="preserve">    1.4●转科管理</w:t>
            </w:r>
          </w:p>
          <w:p w14:paraId="0A54350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办理转科时，实现在</w:t>
            </w:r>
            <w:r w:rsidRPr="00CA4530">
              <w:rPr>
                <w:rFonts w:ascii="宋体" w:hAnsi="宋体" w:cs="宋体"/>
                <w:szCs w:val="21"/>
              </w:rPr>
              <w:t>相应</w:t>
            </w:r>
            <w:r w:rsidRPr="00CA4530">
              <w:rPr>
                <w:rFonts w:ascii="宋体" w:hAnsi="宋体" w:cs="宋体" w:hint="eastAsia"/>
                <w:szCs w:val="21"/>
              </w:rPr>
              <w:t>检查</w:t>
            </w:r>
            <w:r w:rsidRPr="00CA4530">
              <w:rPr>
                <w:rFonts w:ascii="宋体" w:hAnsi="宋体" w:cs="宋体"/>
                <w:szCs w:val="21"/>
              </w:rPr>
              <w:t>、</w:t>
            </w:r>
            <w:r w:rsidRPr="00CA4530">
              <w:rPr>
                <w:rFonts w:ascii="宋体" w:hAnsi="宋体" w:cs="宋体" w:hint="eastAsia"/>
                <w:szCs w:val="21"/>
              </w:rPr>
              <w:t>治疗</w:t>
            </w:r>
            <w:proofErr w:type="gramStart"/>
            <w:r w:rsidRPr="00CA4530">
              <w:rPr>
                <w:rFonts w:ascii="宋体" w:hAnsi="宋体" w:cs="宋体" w:hint="eastAsia"/>
                <w:szCs w:val="21"/>
              </w:rPr>
              <w:t>科室弹窗提醒</w:t>
            </w:r>
            <w:proofErr w:type="gramEnd"/>
            <w:r w:rsidRPr="00CA4530">
              <w:rPr>
                <w:rFonts w:ascii="宋体" w:hAnsi="宋体" w:cs="宋体" w:hint="eastAsia"/>
                <w:szCs w:val="21"/>
              </w:rPr>
              <w:t>其进行费用核算，以便及时处理相应</w:t>
            </w:r>
            <w:r w:rsidRPr="00CA4530">
              <w:rPr>
                <w:rFonts w:ascii="宋体" w:hAnsi="宋体" w:cs="宋体"/>
                <w:szCs w:val="21"/>
              </w:rPr>
              <w:t>的检查及</w:t>
            </w:r>
            <w:r w:rsidRPr="00CA4530">
              <w:rPr>
                <w:rFonts w:ascii="宋体" w:hAnsi="宋体" w:cs="宋体" w:hint="eastAsia"/>
                <w:szCs w:val="21"/>
              </w:rPr>
              <w:t>康复治疗医嘱，</w:t>
            </w:r>
            <w:r w:rsidRPr="00CA4530">
              <w:rPr>
                <w:rFonts w:ascii="宋体" w:hAnsi="宋体" w:cs="宋体"/>
                <w:szCs w:val="21"/>
              </w:rPr>
              <w:t>加快</w:t>
            </w:r>
            <w:r w:rsidRPr="00CA4530">
              <w:rPr>
                <w:rFonts w:ascii="宋体" w:hAnsi="宋体" w:cs="宋体" w:hint="eastAsia"/>
                <w:szCs w:val="21"/>
              </w:rPr>
              <w:t>转科</w:t>
            </w:r>
            <w:r w:rsidRPr="00CA4530">
              <w:rPr>
                <w:rFonts w:ascii="宋体" w:hAnsi="宋体" w:cs="宋体"/>
                <w:szCs w:val="21"/>
              </w:rPr>
              <w:t>结算</w:t>
            </w:r>
            <w:r w:rsidRPr="00CA4530">
              <w:rPr>
                <w:rFonts w:ascii="宋体" w:hAnsi="宋体" w:cs="宋体" w:hint="eastAsia"/>
                <w:szCs w:val="21"/>
              </w:rPr>
              <w:t>。</w:t>
            </w:r>
          </w:p>
          <w:p w14:paraId="5B830A4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40" w:name="病区床位管理"/>
            <w:r w:rsidRPr="00CA4530">
              <w:rPr>
                <w:rFonts w:ascii="宋体" w:hAnsi="宋体" w:cs="宋体" w:hint="eastAsia"/>
                <w:szCs w:val="21"/>
              </w:rPr>
              <w:t>病区床位管理</w:t>
            </w:r>
            <w:bookmarkEnd w:id="40"/>
          </w:p>
          <w:p w14:paraId="4D2F5E7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病区床位管理是根据患者性别、年龄、病情、病区床位周转等因素对床位进行合理化调配。具体功能包括：病区床位设置及维护、床位分配、床位等级管理、床位调整等。</w:t>
            </w:r>
          </w:p>
          <w:p w14:paraId="2D47553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（1）病区床位设置及维护</w:t>
            </w:r>
          </w:p>
          <w:p w14:paraId="249E01D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根据病区规模和学科特点设置和维护对应的床位数量和床位属性，包括床位编号、床位等级、床位费用、床位状态（包床、隔离等）、床位编制（编制内、编制外）、性别限制（男、女、不限）等。</w:t>
            </w:r>
          </w:p>
          <w:p w14:paraId="5CB9788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（2）床位等级管理</w:t>
            </w:r>
          </w:p>
          <w:p w14:paraId="5251FB0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对全院的床位等级进行集中管理，根据当地医疗服务价格管理规定维护不同等级床位的费用。提供床位等级设置、价格设置功能，以及床位等级调整、价格调整等功能。</w:t>
            </w:r>
          </w:p>
          <w:p w14:paraId="2E1844E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（3）床位分配</w:t>
            </w:r>
          </w:p>
          <w:p w14:paraId="7417904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除为患者分配床位外，还包括包房、加床等床位管理功能。</w:t>
            </w:r>
          </w:p>
          <w:p w14:paraId="4706EF80"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（4）床位调整</w:t>
            </w:r>
          </w:p>
          <w:p w14:paraId="701ED724"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3、全院一张床管理</w:t>
            </w:r>
          </w:p>
          <w:p w14:paraId="6A30718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提供为患者调整床位的功能。患者在治疗期间，医生可根据患者的病情发展等因素对患者进行床位调整。</w:t>
            </w:r>
          </w:p>
          <w:p w14:paraId="5F7FD57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实现了科室与病区的区分管理，同时设定了各病区的额定床位数，实现“预住院”管理，对于符合规定的择期手术患者，可以选择预住院方式。实现了床位的自动预分配。</w:t>
            </w:r>
          </w:p>
          <w:p w14:paraId="462CB0B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3.1实时床位状态显示：</w:t>
            </w:r>
          </w:p>
          <w:p w14:paraId="3B8318D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（1）系统应能实时展示医院内各个科室、病区的床位使用情况，包括空床、已预约、已占用等状态。</w:t>
            </w:r>
          </w:p>
          <w:p w14:paraId="2F5CE63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（2）允许用户根据科室、病区、床号等条件快速查询特定床位的状态。</w:t>
            </w:r>
          </w:p>
          <w:p w14:paraId="19F7C9D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3.2床位预约与分配：</w:t>
            </w:r>
          </w:p>
          <w:p w14:paraId="5206B6A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（1）实现在线床位预约功能，患者或医生可通过系统提交床位预约申请。</w:t>
            </w:r>
          </w:p>
          <w:p w14:paraId="669A59C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（2）系统应能自动或根据预设规则分配床位，考虑病情、入院时间、科室需求等因素。</w:t>
            </w:r>
          </w:p>
          <w:p w14:paraId="4A72B56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（3）分配结果应实时通知患者或医生，并实现分配结果的查询和修改。</w:t>
            </w:r>
          </w:p>
          <w:p w14:paraId="2DA529C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3.3床位调整</w:t>
            </w:r>
            <w:proofErr w:type="gramStart"/>
            <w:r w:rsidRPr="00CA4530">
              <w:rPr>
                <w:rFonts w:ascii="宋体" w:hAnsi="宋体" w:cs="宋体" w:hint="eastAsia"/>
                <w:szCs w:val="21"/>
              </w:rPr>
              <w:t>与转床管理</w:t>
            </w:r>
            <w:proofErr w:type="gramEnd"/>
            <w:r w:rsidRPr="00CA4530">
              <w:rPr>
                <w:rFonts w:ascii="宋体" w:hAnsi="宋体" w:cs="宋体" w:hint="eastAsia"/>
                <w:szCs w:val="21"/>
              </w:rPr>
              <w:t>：</w:t>
            </w:r>
          </w:p>
          <w:p w14:paraId="34405B1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（1）当患者需要转科</w:t>
            </w:r>
            <w:proofErr w:type="gramStart"/>
            <w:r w:rsidRPr="00CA4530">
              <w:rPr>
                <w:rFonts w:ascii="宋体" w:hAnsi="宋体" w:cs="宋体" w:hint="eastAsia"/>
                <w:szCs w:val="21"/>
              </w:rPr>
              <w:t>或转床时</w:t>
            </w:r>
            <w:proofErr w:type="gramEnd"/>
            <w:r w:rsidRPr="00CA4530">
              <w:rPr>
                <w:rFonts w:ascii="宋体" w:hAnsi="宋体" w:cs="宋体" w:hint="eastAsia"/>
                <w:szCs w:val="21"/>
              </w:rPr>
              <w:t>，系统应实现床位调整功能，确保患者信息的准确更新。</w:t>
            </w:r>
          </w:p>
          <w:p w14:paraId="23F4144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（2）系统应记录床位调整的原因、时间、执行人等信息，确保流程的可追溯性。</w:t>
            </w:r>
          </w:p>
          <w:p w14:paraId="65BA5F6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4、药品与物资管理功能</w:t>
            </w:r>
          </w:p>
          <w:p w14:paraId="39EABF1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4.1实时库存管理：</w:t>
            </w:r>
          </w:p>
          <w:p w14:paraId="7DB0E86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实现根据科室或病区的需求，自动生成药品和物资的配送订单。</w:t>
            </w:r>
          </w:p>
          <w:p w14:paraId="06D0D9F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4.2药品与物资配送：</w:t>
            </w:r>
          </w:p>
          <w:p w14:paraId="1545A54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实现根据科室或病区的需求，自动生成药品和物资的配送订单。</w:t>
            </w:r>
          </w:p>
          <w:p w14:paraId="2BE26D8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5、其他功能</w:t>
            </w:r>
          </w:p>
          <w:p w14:paraId="288FF07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5.1患者信息管理：</w:t>
            </w:r>
          </w:p>
          <w:p w14:paraId="3508CF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系统应能集成患者的基本信息、诊断信息、医嘱信息等，确保信息的完整性和一致性。</w:t>
            </w:r>
          </w:p>
          <w:p w14:paraId="2E1541B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5.2统计分析：</w:t>
            </w:r>
          </w:p>
          <w:p w14:paraId="0087306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（1）提供丰富的统计分析工具，对纳入“一张床”管理的患者实现查询，如床位使用率、周转率、药品和物资消耗情况等。</w:t>
            </w:r>
          </w:p>
          <w:p w14:paraId="5D596D6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（2）实现自定义报表生成，满足医院不同层级管理者的需求。</w:t>
            </w:r>
          </w:p>
          <w:p w14:paraId="4AC633C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5.3权限管理：</w:t>
            </w:r>
          </w:p>
          <w:p w14:paraId="30BC285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设定严格的权限管理策略，确保只有授权人员才能访问和操作相关数据。实现角色管理和用户管理功能，方便医院根据实际情况进行权限配置。</w:t>
            </w:r>
          </w:p>
          <w:p w14:paraId="3D635D8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5.4系统日志与审计：</w:t>
            </w:r>
          </w:p>
          <w:p w14:paraId="2808D7E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记录系统操作日志和用户访问记录，确保系统的安全性和</w:t>
            </w:r>
            <w:proofErr w:type="gramStart"/>
            <w:r w:rsidRPr="00CA4530">
              <w:rPr>
                <w:rFonts w:ascii="宋体" w:hAnsi="宋体" w:cs="宋体" w:hint="eastAsia"/>
                <w:szCs w:val="21"/>
              </w:rPr>
              <w:t>可</w:t>
            </w:r>
            <w:proofErr w:type="gramEnd"/>
            <w:r w:rsidRPr="00CA4530">
              <w:rPr>
                <w:rFonts w:ascii="宋体" w:hAnsi="宋体" w:cs="宋体" w:hint="eastAsia"/>
                <w:szCs w:val="21"/>
              </w:rPr>
              <w:t>追溯性。实现与医院其他系统的互联互通，包含但不限于病案信息管理系统的。</w:t>
            </w:r>
          </w:p>
        </w:tc>
        <w:tc>
          <w:tcPr>
            <w:tcW w:w="436" w:type="pct"/>
            <w:tcBorders>
              <w:top w:val="single" w:sz="4" w:space="0" w:color="auto"/>
              <w:left w:val="single" w:sz="4" w:space="0" w:color="auto"/>
              <w:bottom w:val="single" w:sz="4" w:space="0" w:color="auto"/>
              <w:right w:val="single" w:sz="4" w:space="0" w:color="auto"/>
            </w:tcBorders>
            <w:vAlign w:val="center"/>
          </w:tcPr>
          <w:p w14:paraId="76502936"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0C3BE276" w14:textId="77777777">
        <w:trPr>
          <w:trHeight w:val="471"/>
        </w:trPr>
        <w:tc>
          <w:tcPr>
            <w:tcW w:w="433" w:type="pct"/>
            <w:vMerge/>
            <w:tcBorders>
              <w:left w:val="single" w:sz="4" w:space="0" w:color="auto"/>
              <w:right w:val="single" w:sz="4" w:space="0" w:color="auto"/>
            </w:tcBorders>
            <w:vAlign w:val="center"/>
          </w:tcPr>
          <w:p w14:paraId="3AB495CC"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3CE3805C"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住院医生工作站</w:t>
            </w:r>
          </w:p>
        </w:tc>
        <w:tc>
          <w:tcPr>
            <w:tcW w:w="3767" w:type="pct"/>
            <w:tcBorders>
              <w:top w:val="single" w:sz="4" w:space="0" w:color="auto"/>
              <w:left w:val="single" w:sz="4" w:space="0" w:color="auto"/>
              <w:bottom w:val="single" w:sz="4" w:space="0" w:color="auto"/>
              <w:right w:val="single" w:sz="4" w:space="0" w:color="auto"/>
            </w:tcBorders>
            <w:vAlign w:val="center"/>
          </w:tcPr>
          <w:p w14:paraId="7EC02DA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住院用药、检查、检验、手术、治疗、输血等医嘱管理。具体功能包括：医嘱录入、核对、作废、执行、医嘱模板管理、医嘱审核等。系统对接CDSS系统，通过患者问诊、初步检查、检验结果预测、推荐疑似诊断，并提供对应治疗方案。</w:t>
            </w:r>
          </w:p>
          <w:p w14:paraId="2DA5210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1.医嘱录入</w:t>
            </w:r>
          </w:p>
          <w:p w14:paraId="32F1325C"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cs="宋体" w:hint="eastAsia"/>
                <w:szCs w:val="21"/>
              </w:rPr>
              <w:t>长期医嘱和临时医嘱的录入功能。包括检查、检验、处方、治疗处置、卫生材料、手术、输血、护理、会诊、转科、出院等。增加医嘱项目名称模糊查询及自动联想功能。所有医嘱均提供备注，医生可以输入相关注意事项。医生权限管理，如处方权、抗生素分级管理、特殊药品（毒麻、精神类等）权限、手术权限等。毒麻、精神类等特殊药物有具体开具天数的弹框提示。合理用药功能，如药品剂量、药品相互作用、配伍禁忌、适应证等的自动提醒与检索功能。实现所有医嘱单和申请单打印、续打、补打等功能。实现查看检查项目（如CT、MR、B超）具体安排时间。</w:t>
            </w:r>
            <w:r w:rsidRPr="00CA4530">
              <w:rPr>
                <w:rFonts w:ascii="宋体" w:hAnsi="宋体" w:hint="eastAsia"/>
                <w:szCs w:val="21"/>
              </w:rPr>
              <w:t>可对临时医嘱的执行顺序进行自定义排序。</w:t>
            </w:r>
            <w:r w:rsidRPr="00CA4530">
              <w:rPr>
                <w:rFonts w:ascii="宋体" w:hAnsi="宋体" w:cs="宋体" w:hint="eastAsia"/>
                <w:kern w:val="0"/>
                <w:szCs w:val="21"/>
              </w:rPr>
              <w:t>实现对不合理收费控制提示功能，如</w:t>
            </w:r>
            <w:proofErr w:type="gramStart"/>
            <w:r w:rsidRPr="00CA4530">
              <w:rPr>
                <w:rFonts w:ascii="宋体" w:hAnsi="宋体" w:cs="宋体" w:hint="eastAsia"/>
                <w:kern w:val="0"/>
                <w:szCs w:val="21"/>
              </w:rPr>
              <w:t>超频次</w:t>
            </w:r>
            <w:proofErr w:type="gramEnd"/>
            <w:r w:rsidRPr="00CA4530">
              <w:rPr>
                <w:rFonts w:ascii="宋体" w:hAnsi="宋体" w:cs="宋体" w:hint="eastAsia"/>
                <w:kern w:val="0"/>
                <w:szCs w:val="21"/>
              </w:rPr>
              <w:t>使用控制、收费与住院天数相匹配、项目费用互斥不能同时收取。</w:t>
            </w:r>
          </w:p>
          <w:p w14:paraId="6A25AFF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2.医嘱核对</w:t>
            </w:r>
          </w:p>
          <w:p w14:paraId="42DC679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实现医护人员核对当前医嘱开立是否正确进行核对，核对无误后提交护士，护士接收医嘱后再次对医嘱进行审核确认。</w:t>
            </w:r>
          </w:p>
          <w:p w14:paraId="1C7E723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3.医嘱作废</w:t>
            </w:r>
          </w:p>
          <w:p w14:paraId="39F116A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医生将根据患者病情情况进行医嘱的作废或停止操作，在医嘱的执行栏上标记“作废”或“停止”并有医生签名。医嘱作废或停止后，不能被执行。</w:t>
            </w:r>
          </w:p>
          <w:p w14:paraId="70FDE61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4.医嘱执行</w:t>
            </w:r>
          </w:p>
          <w:p w14:paraId="5771FF9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相关部门接收并查询患者相关的检查、检验、诊断、处方、治疗处理、手术、输血、转科、出院等诊疗信息，以及相关的费用信息，在医嘱有效的状态下对医嘱进行执行操作。医嘱执行后，医生不能再对医嘱进行作废。医嘱执行时自动计费。</w:t>
            </w:r>
          </w:p>
          <w:p w14:paraId="4B68077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5.医嘱模板管理</w:t>
            </w:r>
          </w:p>
          <w:p w14:paraId="70F373D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提供医院、部门、医生常用的长期医嘱和临时医嘱模板和模板可视化管理、维护功能。提供编辑模板需要的</w:t>
            </w:r>
            <w:proofErr w:type="gramStart"/>
            <w:r w:rsidRPr="00CA4530">
              <w:rPr>
                <w:rFonts w:ascii="宋体" w:hAnsi="宋体" w:cs="宋体" w:hint="eastAsia"/>
                <w:szCs w:val="21"/>
              </w:rPr>
              <w:t>临床项目</w:t>
            </w:r>
            <w:proofErr w:type="gramEnd"/>
            <w:r w:rsidRPr="00CA4530">
              <w:rPr>
                <w:rFonts w:ascii="宋体" w:hAnsi="宋体" w:cs="宋体" w:hint="eastAsia"/>
                <w:szCs w:val="21"/>
              </w:rPr>
              <w:t>字典等医嘱辅助知识库。</w:t>
            </w:r>
          </w:p>
          <w:p w14:paraId="46AFD28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proofErr w:type="gramStart"/>
            <w:r w:rsidRPr="00CA4530">
              <w:rPr>
                <w:rFonts w:ascii="宋体" w:hAnsi="宋体" w:cs="宋体" w:hint="eastAsia"/>
                <w:szCs w:val="21"/>
              </w:rPr>
              <w:t>医</w:t>
            </w:r>
            <w:proofErr w:type="gramEnd"/>
            <w:r w:rsidRPr="00CA4530">
              <w:rPr>
                <w:rFonts w:ascii="宋体" w:hAnsi="宋体" w:cs="宋体" w:hint="eastAsia"/>
                <w:szCs w:val="21"/>
              </w:rPr>
              <w:t>保政策提醒</w:t>
            </w:r>
          </w:p>
          <w:p w14:paraId="622B58C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医生在开立医嘱的过程中，实现对相关医嘱项目的</w:t>
            </w:r>
            <w:proofErr w:type="gramStart"/>
            <w:r w:rsidRPr="00CA4530">
              <w:rPr>
                <w:rFonts w:ascii="宋体" w:hAnsi="宋体" w:cs="宋体" w:hint="eastAsia"/>
                <w:szCs w:val="21"/>
              </w:rPr>
              <w:t>医保限制</w:t>
            </w:r>
            <w:proofErr w:type="gramEnd"/>
            <w:r w:rsidRPr="00CA4530">
              <w:rPr>
                <w:rFonts w:ascii="宋体" w:hAnsi="宋体" w:cs="宋体" w:hint="eastAsia"/>
                <w:szCs w:val="21"/>
              </w:rPr>
              <w:t>和自费项目的提醒功能，实现提醒后可继续开立医嘱。</w:t>
            </w:r>
          </w:p>
          <w:p w14:paraId="33F9DA2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7.医嘱审核</w:t>
            </w:r>
          </w:p>
          <w:p w14:paraId="133300C8"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hint="eastAsia"/>
                <w:szCs w:val="21"/>
              </w:rPr>
              <w:t>护士对所有医嘱进行审核确认，根据确认后的医嘱生成用药信息和医嘱执行单，记录医生姓名及时间。可根据医院管理需求，设置已确认的医嘱不得更改。设置紧急、一般两个等级的医嘱属性选择，对紧急医嘱设置优先提醒、优先处理功能。</w:t>
            </w:r>
          </w:p>
        </w:tc>
        <w:tc>
          <w:tcPr>
            <w:tcW w:w="436" w:type="pct"/>
            <w:tcBorders>
              <w:top w:val="single" w:sz="4" w:space="0" w:color="auto"/>
              <w:left w:val="single" w:sz="4" w:space="0" w:color="auto"/>
              <w:bottom w:val="single" w:sz="4" w:space="0" w:color="auto"/>
              <w:right w:val="single" w:sz="4" w:space="0" w:color="auto"/>
            </w:tcBorders>
            <w:vAlign w:val="center"/>
          </w:tcPr>
          <w:p w14:paraId="26B1C0BD"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38506BE2" w14:textId="77777777">
        <w:trPr>
          <w:trHeight w:val="471"/>
        </w:trPr>
        <w:tc>
          <w:tcPr>
            <w:tcW w:w="433" w:type="pct"/>
            <w:vMerge/>
            <w:tcBorders>
              <w:left w:val="single" w:sz="4" w:space="0" w:color="auto"/>
              <w:right w:val="single" w:sz="4" w:space="0" w:color="auto"/>
            </w:tcBorders>
            <w:vAlign w:val="center"/>
          </w:tcPr>
          <w:p w14:paraId="706B8D80" w14:textId="77777777" w:rsidR="00C274B6" w:rsidRPr="00CA4530" w:rsidRDefault="00C274B6">
            <w:pPr>
              <w:spacing w:line="440" w:lineRule="exact"/>
              <w:jc w:val="left"/>
              <w:rPr>
                <w:rFonts w:ascii="宋体" w:hAnsi="宋体" w:cs="宋体" w:hint="eastAsia"/>
                <w:szCs w:val="21"/>
              </w:rPr>
            </w:pPr>
            <w:bookmarkStart w:id="41" w:name="住院医生工作站" w:colFirst="2" w:colLast="2"/>
          </w:p>
        </w:tc>
        <w:tc>
          <w:tcPr>
            <w:tcW w:w="364" w:type="pct"/>
            <w:tcBorders>
              <w:top w:val="single" w:sz="4" w:space="0" w:color="auto"/>
              <w:left w:val="single" w:sz="4" w:space="0" w:color="auto"/>
              <w:bottom w:val="single" w:sz="4" w:space="0" w:color="auto"/>
              <w:right w:val="single" w:sz="4" w:space="0" w:color="auto"/>
            </w:tcBorders>
            <w:vAlign w:val="center"/>
          </w:tcPr>
          <w:p w14:paraId="69205006" w14:textId="77777777" w:rsidR="00C274B6" w:rsidRPr="00CA4530" w:rsidRDefault="00A17AF9">
            <w:pPr>
              <w:spacing w:line="440" w:lineRule="exact"/>
              <w:jc w:val="center"/>
              <w:rPr>
                <w:rFonts w:ascii="宋体" w:hAnsi="宋体" w:cs="宋体" w:hint="eastAsia"/>
                <w:szCs w:val="21"/>
              </w:rPr>
            </w:pPr>
            <w:bookmarkStart w:id="42" w:name="住院护士工作站"/>
            <w:r w:rsidRPr="00CA4530">
              <w:rPr>
                <w:rFonts w:ascii="宋体" w:hAnsi="宋体" w:cs="宋体" w:hint="eastAsia"/>
                <w:szCs w:val="21"/>
              </w:rPr>
              <w:t>住院护士工作站</w:t>
            </w:r>
            <w:bookmarkEnd w:id="42"/>
          </w:p>
        </w:tc>
        <w:tc>
          <w:tcPr>
            <w:tcW w:w="3767" w:type="pct"/>
            <w:tcBorders>
              <w:top w:val="single" w:sz="4" w:space="0" w:color="auto"/>
              <w:left w:val="single" w:sz="4" w:space="0" w:color="auto"/>
              <w:bottom w:val="single" w:sz="4" w:space="0" w:color="auto"/>
              <w:right w:val="single" w:sz="4" w:space="0" w:color="auto"/>
            </w:tcBorders>
            <w:vAlign w:val="center"/>
          </w:tcPr>
          <w:p w14:paraId="17AADF0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包括体温单、产程图、手术记录单、危重症护理记录单等录入及管理功能，以及医嘱执行功能。具体功能包括：护理记录智能生成及录入、信息引用（基本信息、检查检验信息、医嘱信息、术语词库、知识库等）、输入项验证、电子签名、智能提醒、模板管理、病历质控整改、医嘱集中管理等。</w:t>
            </w:r>
          </w:p>
          <w:p w14:paraId="113A07A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43" w:name="护理记录自动生成以及录入"/>
            <w:r w:rsidRPr="00CA4530">
              <w:rPr>
                <w:rFonts w:ascii="宋体" w:hAnsi="宋体" w:cs="宋体" w:hint="eastAsia"/>
                <w:szCs w:val="21"/>
              </w:rPr>
              <w:t>护理记录自动生成以及录入</w:t>
            </w:r>
            <w:bookmarkEnd w:id="43"/>
          </w:p>
          <w:p w14:paraId="7A434BE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（1）护士根据护理规范，编辑维护护理记录模板，如体温单、血尿</w:t>
            </w:r>
            <w:proofErr w:type="gramStart"/>
            <w:r w:rsidRPr="00CA4530">
              <w:rPr>
                <w:rFonts w:ascii="宋体" w:hAnsi="宋体" w:cs="宋体" w:hint="eastAsia"/>
                <w:szCs w:val="21"/>
              </w:rPr>
              <w:t>糖观察</w:t>
            </w:r>
            <w:proofErr w:type="gramEnd"/>
            <w:r w:rsidRPr="00CA4530">
              <w:rPr>
                <w:rFonts w:ascii="宋体" w:hAnsi="宋体" w:cs="宋体" w:hint="eastAsia"/>
                <w:szCs w:val="21"/>
              </w:rPr>
              <w:t>记录单、血压脉搏观察记录单等，实现结构化录入。实现各类专科的特殊表单录入功能，并实现表单的自定义。在录入的同时实现患者检索功能，并能补充患者相关信息，能插入图形图像，并对图形图像作标注，实现病历内容图文混编。</w:t>
            </w:r>
          </w:p>
          <w:p w14:paraId="02C4DC4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（2）护理记录批量录入。批量录入患者生命体征信息，按时间批量录入患者体温、脉搏、呼吸、血压、出入量，</w:t>
            </w:r>
            <w:r w:rsidRPr="00CA4530">
              <w:rPr>
                <w:rFonts w:ascii="宋体" w:hAnsi="宋体" w:cs="宋体"/>
                <w:szCs w:val="21"/>
              </w:rPr>
              <w:t>及各类专科表单结果</w:t>
            </w:r>
            <w:r w:rsidRPr="00CA4530">
              <w:rPr>
                <w:rFonts w:ascii="宋体" w:hAnsi="宋体" w:cs="宋体" w:hint="eastAsia"/>
                <w:szCs w:val="21"/>
              </w:rPr>
              <w:t>等。</w:t>
            </w:r>
          </w:p>
          <w:p w14:paraId="5542679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（3）护理记录自动生成。根据体温单自动生成护理记录单，并根据护理记录单自动生成体温单，具有自动生成体温、血压等曲线图的功能，并能用颜色区别。患者基本信息或诊断自动提取生成等。</w:t>
            </w:r>
          </w:p>
          <w:p w14:paraId="6F8C7AE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44" w:name="信息引用"/>
            <w:r w:rsidRPr="00CA4530">
              <w:rPr>
                <w:rFonts w:ascii="宋体" w:hAnsi="宋体" w:cs="宋体" w:hint="eastAsia"/>
                <w:szCs w:val="21"/>
              </w:rPr>
              <w:t>信息引用</w:t>
            </w:r>
            <w:bookmarkEnd w:id="44"/>
          </w:p>
          <w:p w14:paraId="7B549EA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从相关系统获取患者基本信息、患者诊断、入院情况等信息，并实现补充和修改。护士可根据病情描述需要，自主选择检查、检验报告数据，并将数据插入到记录中任意位置中。插入的元素包括文本报告和图形图像。</w:t>
            </w:r>
          </w:p>
          <w:p w14:paraId="785659B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（2）常用医学术语引用。通过辅助输入及智能联想书写方式，使用输入追踪的方式将医学术语快速地引用到护理记录。实现结构化术语、医学术语</w:t>
            </w:r>
            <w:r w:rsidRPr="00CA4530">
              <w:rPr>
                <w:rFonts w:ascii="宋体" w:hAnsi="宋体" w:cs="宋体" w:hint="eastAsia"/>
                <w:szCs w:val="21"/>
              </w:rPr>
              <w:lastRenderedPageBreak/>
              <w:t>的个性化设置和维护。</w:t>
            </w:r>
          </w:p>
          <w:p w14:paraId="23BD53A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医疗知识库引用。将预先定义好的诊断知识库、医疗知识库、中医知识库以及专用的护理知识库等内容通过快速定位、输入追踪等方式插入到护理记录中。根据患者情况引用知识库的内容为护士录入提供临床决策支持，实现结构化术语、医学术语的个性化设置和维护。</w:t>
            </w:r>
          </w:p>
          <w:p w14:paraId="313EAC6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45" w:name="输入项验证"/>
            <w:r w:rsidRPr="00CA4530">
              <w:rPr>
                <w:rFonts w:ascii="宋体" w:hAnsi="宋体" w:cs="宋体" w:hint="eastAsia"/>
                <w:szCs w:val="21"/>
              </w:rPr>
              <w:t>输入项验证</w:t>
            </w:r>
            <w:bookmarkEnd w:id="45"/>
          </w:p>
          <w:p w14:paraId="4C68752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在护理记录录入时，根据预先定义好的验证规则，对患者体征（体温、血压、呼吸）、诊断等进行验证。对于不合理或者错误的录入，自动给出验证结果并提示护士。</w:t>
            </w:r>
          </w:p>
          <w:p w14:paraId="5E6370E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46" w:name="消息智能提醒"/>
            <w:r w:rsidRPr="00CA4530">
              <w:rPr>
                <w:rFonts w:ascii="宋体" w:hAnsi="宋体" w:cs="宋体" w:hint="eastAsia"/>
                <w:szCs w:val="21"/>
              </w:rPr>
              <w:t>消息智能提醒</w:t>
            </w:r>
            <w:bookmarkEnd w:id="46"/>
          </w:p>
          <w:p w14:paraId="27EEFA9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于护理记录必须书写的项目，但未进行录入或操作的自动提醒。针对危急值、压疮、跌倒/坠床、导管滑脱等不良事件上报等有灵活的消息发送、提醒功能。对紧急医嘱设置弹框或消息提醒功能，优先处理紧急医嘱。实现对护理管理部门重要工作安排和注意事项、护理记录病历质控的结果进行提醒。管理部门对护理记录质量问题通过消息进行提醒和交互，以此实现对病历质量的闭环管理。</w:t>
            </w:r>
          </w:p>
          <w:p w14:paraId="160FBD2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5、模板管理</w:t>
            </w:r>
          </w:p>
          <w:p w14:paraId="74D7921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（1）提供模板设置和维护，模板批量导入导出、删除和共享权限设置，实现对结构化模板进行编辑与元素自定义。</w:t>
            </w:r>
          </w:p>
          <w:p w14:paraId="0D0DA82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（2）模板权限设置，在使用护理记录模板的过程中，采用三级模板控制权限，限制护士对护理记录模板的修改权。模板可按院级模板、部门模板、个人模板等权限形式进行配置。</w:t>
            </w:r>
          </w:p>
          <w:p w14:paraId="5FF786A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bookmarkStart w:id="47" w:name="护理质量管理质控"/>
            <w:r w:rsidRPr="00CA4530">
              <w:rPr>
                <w:rFonts w:ascii="宋体" w:hAnsi="宋体" w:cs="宋体" w:hint="eastAsia"/>
                <w:szCs w:val="21"/>
              </w:rPr>
              <w:t>护理质量管理质控</w:t>
            </w:r>
            <w:bookmarkEnd w:id="47"/>
          </w:p>
          <w:p w14:paraId="35F582E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6.1</w:t>
            </w:r>
            <w:proofErr w:type="gramStart"/>
            <w:r w:rsidRPr="00CA4530">
              <w:rPr>
                <w:rFonts w:ascii="宋体" w:hAnsi="宋体" w:cs="宋体" w:hint="eastAsia"/>
                <w:szCs w:val="21"/>
              </w:rPr>
              <w:t>护士端质控</w:t>
            </w:r>
            <w:proofErr w:type="gramEnd"/>
            <w:r w:rsidRPr="00CA4530">
              <w:rPr>
                <w:rFonts w:ascii="宋体" w:hAnsi="宋体" w:cs="宋体" w:hint="eastAsia"/>
                <w:szCs w:val="21"/>
              </w:rPr>
              <w:t>。对护理记录质量问题以消息形式提示护士；护士通过点击消息快速查看问题记录的缺陷情况。自动定位缺陷位置，便于护士的及时修改；护士在护理记录录入时，能根据护理质量验证规则对输入项目进行验证及提醒。</w:t>
            </w:r>
          </w:p>
          <w:p w14:paraId="26AB56F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6.2护理管理质控。护理管理部门或护士根据护理管理部门质控要求，对重点患者进行筛查管理和质量统计分析（如：危重患者、</w:t>
            </w:r>
            <w:proofErr w:type="gramStart"/>
            <w:r w:rsidRPr="00CA4530">
              <w:rPr>
                <w:rFonts w:ascii="宋体" w:hAnsi="宋体" w:cs="宋体" w:hint="eastAsia"/>
                <w:szCs w:val="21"/>
              </w:rPr>
              <w:t>围术期患者</w:t>
            </w:r>
            <w:proofErr w:type="gramEnd"/>
            <w:r w:rsidRPr="00CA4530">
              <w:rPr>
                <w:rFonts w:ascii="宋体" w:hAnsi="宋体" w:cs="宋体" w:hint="eastAsia"/>
                <w:szCs w:val="21"/>
              </w:rPr>
              <w:t>、院内感染患者、高度跌倒风险患者等），并将问题以消息的形式发送给护士。具备实时查看各病区各指标数据的功能。</w:t>
            </w:r>
          </w:p>
          <w:p w14:paraId="16334DE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6.3具备有门诊、住院、护理、药品、人力资源、财务管理等方面的指标</w:t>
            </w:r>
            <w:r w:rsidRPr="00CA4530">
              <w:rPr>
                <w:rFonts w:ascii="宋体" w:hAnsi="宋体" w:cs="宋体" w:hint="eastAsia"/>
                <w:szCs w:val="21"/>
              </w:rPr>
              <w:lastRenderedPageBreak/>
              <w:t>库，其来源于专家调研以及项目实践中的更新。具备护理敏感指标数据的收集功能，各指标数据根据相应医嘱自动生成，可按时间、类别等方式进行统计并打印。支持自动统计护士每日工作量，包括输液量、口腔护理量、插胃管、插尿管、PICC维护、危重患者护理量、气管切开换药等日常护理工作内容。</w:t>
            </w:r>
          </w:p>
          <w:p w14:paraId="494004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 xml:space="preserve">6.4提供数据填报页面手工录入业务数据。包括模板构建、指标录入和指标审核三个模块。 </w:t>
            </w:r>
          </w:p>
          <w:p w14:paraId="38018EA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 xml:space="preserve">（1）模板构建：支持动态选择需要录入的指标，选择公共维度，配置模板名称； </w:t>
            </w:r>
          </w:p>
          <w:p w14:paraId="2EC9D8D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 xml:space="preserve">（2）指标录入：支持对单维度和多维度模板的指标录入，支持模板导入导出功能，用户能使用 excel 进行数据录入； </w:t>
            </w:r>
          </w:p>
          <w:p w14:paraId="10913B0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（3）指标审核：支持对指标数据的确认、编辑功能。</w:t>
            </w:r>
          </w:p>
          <w:p w14:paraId="2E9148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6.5满足医院对于指标数据的统计对比需求，如同比、环比、百分比等，将指标库中的指标分为普通型指标和计算型指标。普通型指标可以直接从业务系统的数据库中采集入库，进行展示；计算</w:t>
            </w:r>
            <w:proofErr w:type="gramStart"/>
            <w:r w:rsidRPr="00CA4530">
              <w:rPr>
                <w:rFonts w:ascii="宋体" w:hAnsi="宋体" w:cs="宋体" w:hint="eastAsia"/>
                <w:szCs w:val="21"/>
              </w:rPr>
              <w:t>型指标</w:t>
            </w:r>
            <w:proofErr w:type="gramEnd"/>
            <w:r w:rsidRPr="00CA4530">
              <w:rPr>
                <w:rFonts w:ascii="宋体" w:hAnsi="宋体" w:cs="宋体" w:hint="eastAsia"/>
                <w:szCs w:val="21"/>
              </w:rPr>
              <w:t>是在普通型指标的基础上，对普通型指标进行一定的计算，将计算来的数据进行展示。</w:t>
            </w:r>
          </w:p>
          <w:p w14:paraId="16A9F18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6.6指标中心的维度表示指标的统计维度。指标中心的维度库中包括时间、科室、人员、手术、药品、疾病等维度。支持对维度的增加、修改、删除操作，支持对每个维度中维度字典项的增加、修改、删除操作。</w:t>
            </w:r>
          </w:p>
          <w:p w14:paraId="10A34C7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w:t>
            </w:r>
            <w:bookmarkStart w:id="48" w:name="护理记录归档封存"/>
            <w:r w:rsidRPr="00CA4530">
              <w:rPr>
                <w:rFonts w:ascii="宋体" w:hAnsi="宋体" w:cs="宋体" w:hint="eastAsia"/>
                <w:szCs w:val="21"/>
              </w:rPr>
              <w:t>护理记录归档封存</w:t>
            </w:r>
            <w:bookmarkEnd w:id="48"/>
          </w:p>
          <w:p w14:paraId="63B9403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（1）护理记录归档。自动或由管理人员手工对护理记录进行归档处理，归档后的护理记录只能进行浏览。</w:t>
            </w:r>
          </w:p>
          <w:p w14:paraId="54E0F5F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（2）护理记录封存。护理记录封存后，没有封存权限的用户无法查看。</w:t>
            </w:r>
          </w:p>
          <w:p w14:paraId="5548CDD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（3）护理记录解档。护士如需借阅，可以通过系统申请借阅归档病历，管理部门审核解档，</w:t>
            </w:r>
            <w:proofErr w:type="gramStart"/>
            <w:r w:rsidRPr="00CA4530">
              <w:rPr>
                <w:rFonts w:ascii="宋体" w:hAnsi="宋体" w:cs="宋体" w:hint="eastAsia"/>
                <w:szCs w:val="21"/>
              </w:rPr>
              <w:t>解档病历</w:t>
            </w:r>
            <w:proofErr w:type="gramEnd"/>
            <w:r w:rsidRPr="00CA4530">
              <w:rPr>
                <w:rFonts w:ascii="宋体" w:hAnsi="宋体" w:cs="宋体" w:hint="eastAsia"/>
                <w:szCs w:val="21"/>
              </w:rPr>
              <w:t>按照医院病历权限可以设置不允许修改、不允许打印、只能浏览等权限。</w:t>
            </w:r>
          </w:p>
          <w:p w14:paraId="650E558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w:t>
            </w:r>
            <w:bookmarkStart w:id="49" w:name="护理记录统计"/>
            <w:r w:rsidRPr="00CA4530">
              <w:rPr>
                <w:rFonts w:ascii="宋体" w:hAnsi="宋体" w:cs="宋体" w:hint="eastAsia"/>
                <w:szCs w:val="21"/>
              </w:rPr>
              <w:t>护理记录统计</w:t>
            </w:r>
            <w:bookmarkEnd w:id="49"/>
          </w:p>
          <w:p w14:paraId="71F4D9E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符合医院护理管理部门、职能管理人员要求的统计护士工作量、危重患者情况、压疮评分、护理质量情况、分类等报表。报表形式能够以柱状图、折线图等多种方式灵活呈现，对所有的查询数据都实现导出打印功能。</w:t>
            </w:r>
          </w:p>
          <w:p w14:paraId="5957C73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w:t>
            </w:r>
            <w:bookmarkStart w:id="50" w:name="护理记录打印"/>
            <w:r w:rsidRPr="00CA4530">
              <w:rPr>
                <w:rFonts w:ascii="宋体" w:hAnsi="宋体" w:cs="宋体" w:hint="eastAsia"/>
                <w:szCs w:val="21"/>
              </w:rPr>
              <w:t>护理记录打印</w:t>
            </w:r>
            <w:bookmarkEnd w:id="50"/>
          </w:p>
          <w:p w14:paraId="178326A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对护理记录能进行自动排版，应当统一纸张、字体、字号及排版格式。</w:t>
            </w:r>
            <w:r w:rsidRPr="00CA4530">
              <w:rPr>
                <w:rFonts w:ascii="宋体" w:hAnsi="宋体" w:cs="宋体" w:hint="eastAsia"/>
                <w:szCs w:val="21"/>
              </w:rPr>
              <w:lastRenderedPageBreak/>
              <w:t>打印字迹应清楚易认，符合病历保存期限和复印的要求。实现整体打印、选择打印和</w:t>
            </w:r>
            <w:proofErr w:type="gramStart"/>
            <w:r w:rsidRPr="00CA4530">
              <w:rPr>
                <w:rFonts w:ascii="宋体" w:hAnsi="宋体" w:cs="宋体" w:hint="eastAsia"/>
                <w:szCs w:val="21"/>
              </w:rPr>
              <w:t>续打</w:t>
            </w:r>
            <w:proofErr w:type="gramEnd"/>
            <w:r w:rsidRPr="00CA4530">
              <w:rPr>
                <w:rFonts w:ascii="宋体" w:hAnsi="宋体" w:cs="宋体" w:hint="eastAsia"/>
                <w:szCs w:val="21"/>
              </w:rPr>
              <w:t>功能。</w:t>
            </w:r>
          </w:p>
          <w:p w14:paraId="1D6FD1E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10、医嘱集中管理</w:t>
            </w:r>
          </w:p>
          <w:p w14:paraId="65D46BF3"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kern w:val="0"/>
                <w:szCs w:val="21"/>
              </w:rPr>
              <w:t>具备医嘱集中工作台功能，包括医嘱核对</w:t>
            </w:r>
            <w:r w:rsidRPr="00CA4530">
              <w:rPr>
                <w:rFonts w:ascii="宋体" w:hAnsi="宋体" w:cs="宋体" w:hint="eastAsia"/>
                <w:kern w:val="0"/>
                <w:szCs w:val="21"/>
              </w:rPr>
              <w:t>执行</w:t>
            </w:r>
            <w:r w:rsidRPr="00CA4530">
              <w:rPr>
                <w:rFonts w:ascii="宋体" w:hAnsi="宋体" w:cs="宋体"/>
                <w:kern w:val="0"/>
                <w:szCs w:val="21"/>
              </w:rPr>
              <w:t>、医嘱发送、单据打印、记账、费用核对查询等，实现医嘱和费用的关联，便于查询和核对。</w:t>
            </w:r>
          </w:p>
          <w:p w14:paraId="213E2BB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11、药品医嘱执行</w:t>
            </w:r>
          </w:p>
          <w:p w14:paraId="692098B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住院护士站负责对医生开立的医嘱进行校对、执行等操作，护士医嘱执行后，才能实行相关诊疗行为，同时医嘱执行时可以对患者进行费用处理，药品医嘱的执行主要包括但不仅限于以下的功能，具体功能说明如下：</w:t>
            </w:r>
          </w:p>
          <w:p w14:paraId="228ED6D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（1）医嘱校对管理：对新开立的医嘱进行审核，临时医嘱审核后产生执行数据，并发送到药房、医技等终端部门。</w:t>
            </w:r>
          </w:p>
          <w:p w14:paraId="5CD5628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（2）医嘱执行管理：对校对过的医嘱进行执行，通过医嘱执行，生成病区的药品摆药单，护士根据药品摆药单去住院药房进行取药，同时打印出药房的摆药单。</w:t>
            </w:r>
          </w:p>
          <w:p w14:paraId="0130CBA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（3）医嘱分解管理：对审核过的长期医嘱，按照频次分解出执行数据，并发送到药房、医技等终端部门。</w:t>
            </w:r>
          </w:p>
          <w:p w14:paraId="48008E0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（4）护士站药品退费：支持对药品医嘱生成退药申请，生成退药申请后，由药房进行退药确认，退药确认完成后完成患者的退费</w:t>
            </w:r>
          </w:p>
          <w:p w14:paraId="585527F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（5）护士</w:t>
            </w:r>
            <w:proofErr w:type="gramStart"/>
            <w:r w:rsidRPr="00CA4530">
              <w:rPr>
                <w:rFonts w:ascii="宋体" w:hAnsi="宋体" w:cs="宋体" w:hint="eastAsia"/>
                <w:szCs w:val="21"/>
              </w:rPr>
              <w:t>站资料</w:t>
            </w:r>
            <w:proofErr w:type="gramEnd"/>
            <w:r w:rsidRPr="00CA4530">
              <w:rPr>
                <w:rFonts w:ascii="宋体" w:hAnsi="宋体" w:cs="宋体" w:hint="eastAsia"/>
                <w:szCs w:val="21"/>
              </w:rPr>
              <w:t>维护：对维护病床信息、</w:t>
            </w:r>
            <w:proofErr w:type="gramStart"/>
            <w:r w:rsidRPr="00CA4530">
              <w:rPr>
                <w:rFonts w:ascii="宋体" w:hAnsi="宋体" w:cs="宋体" w:hint="eastAsia"/>
                <w:szCs w:val="21"/>
              </w:rPr>
              <w:t>附材信息</w:t>
            </w:r>
            <w:proofErr w:type="gramEnd"/>
            <w:r w:rsidRPr="00CA4530">
              <w:rPr>
                <w:rFonts w:ascii="宋体" w:hAnsi="宋体" w:cs="宋体" w:hint="eastAsia"/>
                <w:szCs w:val="21"/>
              </w:rPr>
              <w:t>、执行单、收费套餐、科室常用项目等信息的维护，支持统计某个时段附加耗材的明细及统计用量，并能打印报表。</w:t>
            </w:r>
          </w:p>
          <w:p w14:paraId="55EA0A7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12、非药品医嘱执行</w:t>
            </w:r>
          </w:p>
          <w:p w14:paraId="0EA1314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住院护士站负责对医生开立的医嘱进行校对、执行等操作，护士医嘱执行后，才能实行相关诊疗行为，同时医嘱执行时可以对患者进行费用处理，药品医嘱的执行主要包括但不仅限于以下的功能，具体功能说明如下：</w:t>
            </w:r>
          </w:p>
          <w:p w14:paraId="58EB6E4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（1）医嘱校对管理：对新开立的医嘱进行审核，临时医嘱审核后产生执行数据，并发送到药房、医技等终端部门。</w:t>
            </w:r>
          </w:p>
          <w:p w14:paraId="5AF216D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（2）医嘱执行管理：对校对过的医嘱进行执行，通过医嘱执行，对患者进行</w:t>
            </w:r>
            <w:proofErr w:type="gramStart"/>
            <w:r w:rsidRPr="00CA4530">
              <w:rPr>
                <w:rFonts w:ascii="宋体" w:hAnsi="宋体" w:cs="宋体" w:hint="eastAsia"/>
                <w:szCs w:val="21"/>
              </w:rPr>
              <w:t>预存款扣</w:t>
            </w:r>
            <w:proofErr w:type="gramEnd"/>
            <w:r w:rsidRPr="00CA4530">
              <w:rPr>
                <w:rFonts w:ascii="宋体" w:hAnsi="宋体" w:cs="宋体" w:hint="eastAsia"/>
                <w:szCs w:val="21"/>
              </w:rPr>
              <w:t>费，生成患者的费用明细。 支持医嘱相关耗材执行收费后立即删减物资系统相应的耗材。病区大输液余量不足时或者更换厂家或规格时自动弹出提示。</w:t>
            </w:r>
          </w:p>
          <w:p w14:paraId="14643FA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（3）护士</w:t>
            </w:r>
            <w:proofErr w:type="gramStart"/>
            <w:r w:rsidRPr="00CA4530">
              <w:rPr>
                <w:rFonts w:ascii="宋体" w:hAnsi="宋体" w:cs="宋体" w:hint="eastAsia"/>
                <w:szCs w:val="21"/>
              </w:rPr>
              <w:t>站资料</w:t>
            </w:r>
            <w:proofErr w:type="gramEnd"/>
            <w:r w:rsidRPr="00CA4530">
              <w:rPr>
                <w:rFonts w:ascii="宋体" w:hAnsi="宋体" w:cs="宋体" w:hint="eastAsia"/>
                <w:szCs w:val="21"/>
              </w:rPr>
              <w:t>维护：对维护病床信息、</w:t>
            </w:r>
            <w:proofErr w:type="gramStart"/>
            <w:r w:rsidRPr="00CA4530">
              <w:rPr>
                <w:rFonts w:ascii="宋体" w:hAnsi="宋体" w:cs="宋体" w:hint="eastAsia"/>
                <w:szCs w:val="21"/>
              </w:rPr>
              <w:t>附材信息</w:t>
            </w:r>
            <w:proofErr w:type="gramEnd"/>
            <w:r w:rsidRPr="00CA4530">
              <w:rPr>
                <w:rFonts w:ascii="宋体" w:hAnsi="宋体" w:cs="宋体" w:hint="eastAsia"/>
                <w:szCs w:val="21"/>
              </w:rPr>
              <w:t>、执行单、收费套餐、</w:t>
            </w:r>
            <w:r w:rsidRPr="00CA4530">
              <w:rPr>
                <w:rFonts w:ascii="宋体" w:hAnsi="宋体" w:cs="宋体" w:hint="eastAsia"/>
                <w:szCs w:val="21"/>
              </w:rPr>
              <w:lastRenderedPageBreak/>
              <w:t>科室常用项目等信息的维护。</w:t>
            </w:r>
          </w:p>
          <w:p w14:paraId="64E9DC6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（4）日常护理工作内容，包括但不限于特/一级、病危、病重、绝对卧床、24小时出入量、测血压（分频次）、测血糖（分时段）、输氧、</w:t>
            </w:r>
            <w:proofErr w:type="gramStart"/>
            <w:r w:rsidRPr="00CA4530">
              <w:rPr>
                <w:rFonts w:ascii="宋体" w:hAnsi="宋体" w:cs="宋体" w:hint="eastAsia"/>
                <w:szCs w:val="21"/>
              </w:rPr>
              <w:t>气切护理</w:t>
            </w:r>
            <w:proofErr w:type="gramEnd"/>
            <w:r w:rsidRPr="00CA4530">
              <w:rPr>
                <w:rFonts w:ascii="宋体" w:hAnsi="宋体" w:cs="宋体" w:hint="eastAsia"/>
                <w:szCs w:val="21"/>
              </w:rPr>
              <w:t>、病灶冲洗、引流、各类换药、导管护理、电刺激治疗、远红外线照射等长期和临时的非药品医嘱可按护理工作需要进行提取（实时更新），并支持一览表整体或分类打印或导出功能。</w:t>
            </w:r>
          </w:p>
          <w:p w14:paraId="7ABA32B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（5）检验、检查、治疗项目分类打印。</w:t>
            </w:r>
          </w:p>
        </w:tc>
        <w:tc>
          <w:tcPr>
            <w:tcW w:w="436" w:type="pct"/>
            <w:tcBorders>
              <w:top w:val="single" w:sz="4" w:space="0" w:color="auto"/>
              <w:left w:val="single" w:sz="4" w:space="0" w:color="auto"/>
              <w:bottom w:val="single" w:sz="4" w:space="0" w:color="auto"/>
              <w:right w:val="single" w:sz="4" w:space="0" w:color="auto"/>
            </w:tcBorders>
            <w:vAlign w:val="center"/>
          </w:tcPr>
          <w:p w14:paraId="54396123"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bookmarkEnd w:id="41"/>
      <w:tr w:rsidR="007C7441" w:rsidRPr="00CA4530" w14:paraId="4F05AAB4" w14:textId="77777777">
        <w:trPr>
          <w:trHeight w:val="471"/>
        </w:trPr>
        <w:tc>
          <w:tcPr>
            <w:tcW w:w="433" w:type="pct"/>
            <w:vMerge/>
            <w:tcBorders>
              <w:left w:val="single" w:sz="4" w:space="0" w:color="auto"/>
              <w:right w:val="single" w:sz="4" w:space="0" w:color="auto"/>
            </w:tcBorders>
            <w:vAlign w:val="center"/>
          </w:tcPr>
          <w:p w14:paraId="004793B9"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4FAD2C8" w14:textId="77777777" w:rsidR="00C274B6" w:rsidRPr="00CA4530" w:rsidRDefault="00A17AF9">
            <w:pPr>
              <w:spacing w:line="440" w:lineRule="exact"/>
              <w:jc w:val="left"/>
              <w:rPr>
                <w:rFonts w:ascii="宋体" w:hAnsi="宋体" w:cs="宋体" w:hint="eastAsia"/>
                <w:szCs w:val="21"/>
              </w:rPr>
            </w:pPr>
            <w:bookmarkStart w:id="51" w:name="医技计费管理系统"/>
            <w:r w:rsidRPr="00CA4530">
              <w:rPr>
                <w:rFonts w:ascii="宋体" w:hAnsi="宋体" w:cs="宋体" w:hint="eastAsia"/>
                <w:szCs w:val="21"/>
              </w:rPr>
              <w:t>医技计费管理系统</w:t>
            </w:r>
            <w:bookmarkEnd w:id="51"/>
          </w:p>
        </w:tc>
        <w:tc>
          <w:tcPr>
            <w:tcW w:w="3767" w:type="pct"/>
            <w:tcBorders>
              <w:top w:val="single" w:sz="4" w:space="0" w:color="auto"/>
              <w:left w:val="single" w:sz="4" w:space="0" w:color="auto"/>
              <w:bottom w:val="single" w:sz="4" w:space="0" w:color="auto"/>
              <w:right w:val="single" w:sz="4" w:space="0" w:color="auto"/>
            </w:tcBorders>
            <w:vAlign w:val="center"/>
          </w:tcPr>
          <w:p w14:paraId="357533C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实现为门诊、住院检验科、门诊治疗室及其所属各组检查功能科室、治疗、理疗室等科室提供申请单、费用管理（录入、退费申请、分级审核）等，具备以下功能：</w:t>
            </w:r>
          </w:p>
          <w:p w14:paraId="6C510BF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1、能接收医生站的各种功能单据（或自己补开功能单据），</w:t>
            </w:r>
            <w:proofErr w:type="gramStart"/>
            <w:r w:rsidRPr="00CA4530">
              <w:rPr>
                <w:rFonts w:ascii="宋体" w:hAnsi="宋体" w:cs="宋体" w:hint="eastAsia"/>
                <w:szCs w:val="21"/>
              </w:rPr>
              <w:t>进行扣费与</w:t>
            </w:r>
            <w:proofErr w:type="gramEnd"/>
            <w:r w:rsidRPr="00CA4530">
              <w:rPr>
                <w:rFonts w:ascii="宋体" w:hAnsi="宋体" w:cs="宋体" w:hint="eastAsia"/>
                <w:szCs w:val="21"/>
              </w:rPr>
              <w:t>结果登记；</w:t>
            </w:r>
          </w:p>
          <w:p w14:paraId="7C453AC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kern w:val="0"/>
                <w:szCs w:val="21"/>
              </w:rPr>
              <w:t>2</w:t>
            </w:r>
            <w:r w:rsidRPr="00CA4530">
              <w:rPr>
                <w:rFonts w:ascii="宋体" w:hAnsi="宋体" w:hint="eastAsia"/>
                <w:kern w:val="0"/>
                <w:szCs w:val="21"/>
              </w:rPr>
              <w:t>、实现对临床科室医技请求补录项目功能；</w:t>
            </w:r>
          </w:p>
          <w:p w14:paraId="06EBDC2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szCs w:val="21"/>
              </w:rPr>
              <w:t>3</w:t>
            </w:r>
            <w:r w:rsidRPr="00CA4530">
              <w:rPr>
                <w:rFonts w:ascii="宋体" w:hAnsi="宋体" w:hint="eastAsia"/>
                <w:szCs w:val="21"/>
              </w:rPr>
              <w:t>、实现住院医技退费、门诊医技取消确认功能；</w:t>
            </w:r>
          </w:p>
          <w:p w14:paraId="2169762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4</w:t>
            </w:r>
            <w:r w:rsidRPr="00CA4530">
              <w:rPr>
                <w:rFonts w:ascii="宋体" w:hAnsi="宋体" w:cs="宋体" w:hint="eastAsia"/>
                <w:szCs w:val="21"/>
              </w:rPr>
              <w:t>、可</w:t>
            </w:r>
            <w:proofErr w:type="gramStart"/>
            <w:r w:rsidRPr="00CA4530">
              <w:rPr>
                <w:rFonts w:ascii="宋体" w:hAnsi="宋体" w:cs="宋体" w:hint="eastAsia"/>
                <w:szCs w:val="21"/>
              </w:rPr>
              <w:t>进行台</w:t>
            </w:r>
            <w:proofErr w:type="gramEnd"/>
            <w:r w:rsidRPr="00CA4530">
              <w:rPr>
                <w:rFonts w:ascii="宋体" w:hAnsi="宋体" w:cs="宋体" w:hint="eastAsia"/>
                <w:szCs w:val="21"/>
              </w:rPr>
              <w:t>账查询与工作量统计；</w:t>
            </w:r>
          </w:p>
          <w:p w14:paraId="65E6493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5</w:t>
            </w:r>
            <w:r w:rsidRPr="00CA4530">
              <w:rPr>
                <w:rFonts w:ascii="宋体" w:hAnsi="宋体" w:cs="宋体" w:hint="eastAsia"/>
                <w:szCs w:val="21"/>
              </w:rPr>
              <w:t>、实现接收医生站的手术申请并根据手术申请进行麻醉安排、手术排台、排台信息反馈等功能；</w:t>
            </w:r>
          </w:p>
          <w:p w14:paraId="4E93089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6</w:t>
            </w:r>
            <w:r w:rsidRPr="00CA4530">
              <w:rPr>
                <w:rFonts w:ascii="宋体" w:hAnsi="宋体" w:cs="宋体" w:hint="eastAsia"/>
                <w:szCs w:val="21"/>
              </w:rPr>
              <w:t>、手术麻醉医师能根据手术麻醉系统及住院临床电子病历进行手术医嘱、手术病历的下达、手</w:t>
            </w:r>
            <w:proofErr w:type="gramStart"/>
            <w:r w:rsidRPr="00CA4530">
              <w:rPr>
                <w:rFonts w:ascii="宋体" w:hAnsi="宋体" w:cs="宋体" w:hint="eastAsia"/>
                <w:szCs w:val="21"/>
              </w:rPr>
              <w:t>麻事件</w:t>
            </w:r>
            <w:proofErr w:type="gramEnd"/>
            <w:r w:rsidRPr="00CA4530">
              <w:rPr>
                <w:rFonts w:ascii="宋体" w:hAnsi="宋体" w:cs="宋体" w:hint="eastAsia"/>
                <w:szCs w:val="21"/>
              </w:rPr>
              <w:t>的记录；</w:t>
            </w:r>
          </w:p>
          <w:p w14:paraId="79BE35C4"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szCs w:val="21"/>
              </w:rPr>
              <w:t>7</w:t>
            </w:r>
            <w:r w:rsidRPr="00CA4530">
              <w:rPr>
                <w:rFonts w:ascii="宋体" w:hAnsi="宋体" w:cs="宋体" w:hint="eastAsia"/>
                <w:szCs w:val="21"/>
              </w:rPr>
              <w:t>、实现麻醉护理人员完成手术事件的护理和管理记录。</w:t>
            </w:r>
          </w:p>
        </w:tc>
        <w:tc>
          <w:tcPr>
            <w:tcW w:w="436" w:type="pct"/>
            <w:tcBorders>
              <w:top w:val="single" w:sz="4" w:space="0" w:color="auto"/>
              <w:left w:val="single" w:sz="4" w:space="0" w:color="auto"/>
              <w:bottom w:val="single" w:sz="4" w:space="0" w:color="auto"/>
              <w:right w:val="single" w:sz="4" w:space="0" w:color="auto"/>
            </w:tcBorders>
            <w:vAlign w:val="center"/>
          </w:tcPr>
          <w:p w14:paraId="11218C07"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59EE6990" w14:textId="77777777">
        <w:trPr>
          <w:trHeight w:val="471"/>
        </w:trPr>
        <w:tc>
          <w:tcPr>
            <w:tcW w:w="433" w:type="pct"/>
            <w:vMerge/>
            <w:tcBorders>
              <w:left w:val="single" w:sz="4" w:space="0" w:color="auto"/>
              <w:right w:val="single" w:sz="4" w:space="0" w:color="auto"/>
            </w:tcBorders>
            <w:vAlign w:val="center"/>
          </w:tcPr>
          <w:p w14:paraId="2772A424"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740FD05E" w14:textId="77777777" w:rsidR="00C274B6" w:rsidRPr="00CA4530" w:rsidRDefault="00A17AF9">
            <w:pPr>
              <w:spacing w:line="440" w:lineRule="exact"/>
              <w:jc w:val="center"/>
              <w:rPr>
                <w:rFonts w:ascii="宋体" w:hAnsi="宋体" w:cs="宋体" w:hint="eastAsia"/>
                <w:szCs w:val="21"/>
              </w:rPr>
            </w:pPr>
            <w:bookmarkStart w:id="52" w:name="医技电子申请单系统"/>
            <w:r w:rsidRPr="00CA4530">
              <w:rPr>
                <w:rFonts w:ascii="宋体" w:hAnsi="宋体" w:cs="宋体" w:hint="eastAsia"/>
                <w:szCs w:val="21"/>
              </w:rPr>
              <w:t>医技电子申请单系统</w:t>
            </w:r>
            <w:bookmarkEnd w:id="52"/>
          </w:p>
        </w:tc>
        <w:tc>
          <w:tcPr>
            <w:tcW w:w="3767" w:type="pct"/>
            <w:tcBorders>
              <w:top w:val="single" w:sz="4" w:space="0" w:color="auto"/>
              <w:left w:val="single" w:sz="4" w:space="0" w:color="auto"/>
              <w:bottom w:val="single" w:sz="4" w:space="0" w:color="auto"/>
              <w:right w:val="single" w:sz="4" w:space="0" w:color="auto"/>
            </w:tcBorders>
            <w:vAlign w:val="center"/>
          </w:tcPr>
          <w:p w14:paraId="1DB9977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对检验申请、检查申请、手术申请、治疗申请、病理申请、输血申请、放疗申请、会诊申请、转院申请等，实现智能开单、推送、接收、查询、反馈等管理。</w:t>
            </w:r>
          </w:p>
          <w:p w14:paraId="73F3961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具体功能包括：申请单录入、申请单与医嘱关键信息交互、医嘱自动生成申请单、病史及疾病诊断信息调用、申请项目智能组合、检查检验危急值推送与提醒、模板管理、条码管理、打印等。</w:t>
            </w:r>
          </w:p>
          <w:p w14:paraId="62D24B4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53" w:name="申请单录入"/>
            <w:r w:rsidRPr="00CA4530">
              <w:rPr>
                <w:rFonts w:ascii="宋体" w:hAnsi="宋体" w:cs="宋体" w:hint="eastAsia"/>
                <w:szCs w:val="21"/>
              </w:rPr>
              <w:t>申请单录入</w:t>
            </w:r>
            <w:bookmarkEnd w:id="53"/>
          </w:p>
          <w:p w14:paraId="389F732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门诊、住院申请单录入，包括检验申请、检查申请、手术申请、治疗申请、病理申请、输血申请、放疗申请、会诊申请、转院申请、入院申请等申请单的开立、保存、修改和删除等。实现常用项目快捷选择，实现注意事项提醒，实现智能控制前置必做项目，实现申请单中必填项目内容的提醒。</w:t>
            </w:r>
          </w:p>
          <w:p w14:paraId="5811A97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54" w:name="医嘱与申请单的交互"/>
            <w:r w:rsidRPr="00CA4530">
              <w:rPr>
                <w:rFonts w:ascii="宋体" w:hAnsi="宋体" w:cs="宋体" w:hint="eastAsia"/>
                <w:szCs w:val="21"/>
              </w:rPr>
              <w:t>医嘱与申请单的交互</w:t>
            </w:r>
            <w:bookmarkEnd w:id="54"/>
          </w:p>
          <w:p w14:paraId="389FDFB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根据医嘱信息按照申请单模板自动生成对应的申请单，或根据申请单内容自动生成医嘱。未执行申请</w:t>
            </w:r>
            <w:proofErr w:type="gramStart"/>
            <w:r w:rsidRPr="00CA4530">
              <w:rPr>
                <w:rFonts w:ascii="宋体" w:hAnsi="宋体" w:cs="宋体" w:hint="eastAsia"/>
                <w:szCs w:val="21"/>
              </w:rPr>
              <w:t>单允许</w:t>
            </w:r>
            <w:proofErr w:type="gramEnd"/>
            <w:r w:rsidRPr="00CA4530">
              <w:rPr>
                <w:rFonts w:ascii="宋体" w:hAnsi="宋体" w:cs="宋体" w:hint="eastAsia"/>
                <w:szCs w:val="21"/>
              </w:rPr>
              <w:t>作废，同时作废医嘱。</w:t>
            </w:r>
          </w:p>
          <w:p w14:paraId="6856A8B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55" w:name="病史及疾病诊断信息调用"/>
            <w:r w:rsidRPr="00CA4530">
              <w:rPr>
                <w:rFonts w:ascii="宋体" w:hAnsi="宋体" w:cs="宋体" w:hint="eastAsia"/>
                <w:szCs w:val="21"/>
              </w:rPr>
              <w:t>病史及疾病诊断信息调用</w:t>
            </w:r>
            <w:bookmarkEnd w:id="55"/>
          </w:p>
          <w:p w14:paraId="5F92DBD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根据预先设置的申请单模板，实现调用患者基本信息、患者病史、疾病诊断、相关的历次报告等信息。</w:t>
            </w:r>
          </w:p>
          <w:p w14:paraId="2008371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56" w:name="申请项目智能组合"/>
            <w:r w:rsidRPr="00CA4530">
              <w:rPr>
                <w:rFonts w:ascii="宋体" w:hAnsi="宋体" w:cs="宋体" w:hint="eastAsia"/>
                <w:szCs w:val="21"/>
              </w:rPr>
              <w:t>申请项目智能组合</w:t>
            </w:r>
            <w:bookmarkEnd w:id="56"/>
          </w:p>
          <w:p w14:paraId="76358C5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根据申请检验项目、标本类型及检验分组等信息，智能组合并自动计算检验附加费；根据申请检查项目的执行部门、部位等信息，智能组合并自动计算检查费用。</w:t>
            </w:r>
          </w:p>
          <w:p w14:paraId="7F551D5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w:t>
            </w:r>
            <w:bookmarkStart w:id="57" w:name="模板管理"/>
            <w:r w:rsidRPr="00CA4530">
              <w:rPr>
                <w:rFonts w:ascii="宋体" w:hAnsi="宋体" w:cs="宋体" w:hint="eastAsia"/>
                <w:szCs w:val="21"/>
              </w:rPr>
              <w:t>模板管理</w:t>
            </w:r>
            <w:bookmarkEnd w:id="57"/>
          </w:p>
          <w:p w14:paraId="7F54C1D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提供检验申请、检查申请、手术申请、治疗申请、病理申请、输血申请、放疗申请、会诊申请、转院申请、入院申请等常见申请单模板，提供各模板常用项目维护管理。</w:t>
            </w:r>
          </w:p>
          <w:p w14:paraId="719C55F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bookmarkStart w:id="58" w:name="条码管理"/>
            <w:r w:rsidRPr="00CA4530">
              <w:rPr>
                <w:rFonts w:ascii="宋体" w:hAnsi="宋体" w:cs="宋体" w:hint="eastAsia"/>
                <w:szCs w:val="21"/>
              </w:rPr>
              <w:t>条码管理</w:t>
            </w:r>
            <w:bookmarkEnd w:id="58"/>
          </w:p>
          <w:p w14:paraId="159A423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提供申请单条码管理功能，申请单保存时自动生成条码，通过条码实现申请单和标本条码的管理，并实现申请单的流转、状态与定位。</w:t>
            </w:r>
          </w:p>
          <w:p w14:paraId="59EA0F7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w:t>
            </w:r>
            <w:bookmarkStart w:id="59" w:name="申请单查询"/>
            <w:r w:rsidRPr="00CA4530">
              <w:rPr>
                <w:rFonts w:ascii="宋体" w:hAnsi="宋体" w:cs="宋体" w:hint="eastAsia"/>
                <w:szCs w:val="21"/>
              </w:rPr>
              <w:t>申请单查询</w:t>
            </w:r>
            <w:bookmarkEnd w:id="59"/>
          </w:p>
          <w:p w14:paraId="036034E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根据用户权限提供医生、护士、医技人员实时查看单个申请单的流转、状态、执行反馈和收费等相关信息和申请</w:t>
            </w:r>
            <w:proofErr w:type="gramStart"/>
            <w:r w:rsidRPr="00CA4530">
              <w:rPr>
                <w:rFonts w:ascii="宋体" w:hAnsi="宋体" w:cs="宋体" w:hint="eastAsia"/>
                <w:szCs w:val="21"/>
              </w:rPr>
              <w:t>单相关</w:t>
            </w:r>
            <w:proofErr w:type="gramEnd"/>
            <w:r w:rsidRPr="00CA4530">
              <w:rPr>
                <w:rFonts w:ascii="宋体" w:hAnsi="宋体" w:cs="宋体" w:hint="eastAsia"/>
                <w:szCs w:val="21"/>
              </w:rPr>
              <w:t>统计信息。</w:t>
            </w:r>
          </w:p>
        </w:tc>
        <w:tc>
          <w:tcPr>
            <w:tcW w:w="436" w:type="pct"/>
            <w:tcBorders>
              <w:top w:val="single" w:sz="4" w:space="0" w:color="auto"/>
              <w:left w:val="single" w:sz="4" w:space="0" w:color="auto"/>
              <w:bottom w:val="single" w:sz="4" w:space="0" w:color="auto"/>
              <w:right w:val="single" w:sz="4" w:space="0" w:color="auto"/>
            </w:tcBorders>
            <w:vAlign w:val="center"/>
          </w:tcPr>
          <w:p w14:paraId="1CD95DC1"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4EB51295" w14:textId="77777777">
        <w:trPr>
          <w:trHeight w:val="471"/>
        </w:trPr>
        <w:tc>
          <w:tcPr>
            <w:tcW w:w="433" w:type="pct"/>
            <w:vMerge/>
            <w:tcBorders>
              <w:left w:val="single" w:sz="4" w:space="0" w:color="auto"/>
              <w:right w:val="single" w:sz="4" w:space="0" w:color="auto"/>
            </w:tcBorders>
            <w:vAlign w:val="center"/>
          </w:tcPr>
          <w:p w14:paraId="2A5498D9"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0A788704" w14:textId="77777777" w:rsidR="00C274B6" w:rsidRPr="00CA4530" w:rsidRDefault="00A17AF9">
            <w:pPr>
              <w:spacing w:line="440" w:lineRule="exact"/>
              <w:jc w:val="left"/>
              <w:rPr>
                <w:rFonts w:ascii="宋体" w:hAnsi="宋体" w:cs="宋体" w:hint="eastAsia"/>
                <w:szCs w:val="21"/>
              </w:rPr>
            </w:pPr>
            <w:bookmarkStart w:id="60" w:name="手术计费管理系统"/>
            <w:r w:rsidRPr="00CA4530">
              <w:rPr>
                <w:rFonts w:ascii="宋体" w:hAnsi="宋体" w:cs="宋体" w:hint="eastAsia"/>
                <w:szCs w:val="21"/>
              </w:rPr>
              <w:t>手术计费管理系统</w:t>
            </w:r>
            <w:bookmarkEnd w:id="60"/>
          </w:p>
        </w:tc>
        <w:tc>
          <w:tcPr>
            <w:tcW w:w="3767" w:type="pct"/>
            <w:tcBorders>
              <w:top w:val="single" w:sz="4" w:space="0" w:color="auto"/>
              <w:left w:val="single" w:sz="4" w:space="0" w:color="auto"/>
              <w:bottom w:val="single" w:sz="4" w:space="0" w:color="auto"/>
              <w:right w:val="single" w:sz="4" w:space="0" w:color="auto"/>
            </w:tcBorders>
            <w:vAlign w:val="center"/>
          </w:tcPr>
          <w:p w14:paraId="4CE0512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手术计费系统是指专用于住院病人手术与麻醉的申请、审批、安排以及术后有关信息的记录和跟踪等功能的计算机应用程序。医院手术、麻醉的安排是一个复杂的过程，合理、有效、安全的手术、麻醉管理能有效保证医院手术的正常进行。实现与手术麻醉信息系统对接，为门诊、病区的手术申请进行审核、手术排台、人员安排及调整、麻醉安排与调整，术中术后用药、麻醉用药、手术情况登记与计费、麻醉情况登记及计费，手术器械的领用与归还，手术麻醉的退药与退费，手术随访；手术室本身的配置管理；提供各类收入的统计查询等功能。</w:t>
            </w:r>
          </w:p>
        </w:tc>
        <w:tc>
          <w:tcPr>
            <w:tcW w:w="436" w:type="pct"/>
            <w:tcBorders>
              <w:top w:val="single" w:sz="4" w:space="0" w:color="auto"/>
              <w:left w:val="single" w:sz="4" w:space="0" w:color="auto"/>
              <w:bottom w:val="single" w:sz="4" w:space="0" w:color="auto"/>
              <w:right w:val="single" w:sz="4" w:space="0" w:color="auto"/>
            </w:tcBorders>
            <w:vAlign w:val="center"/>
          </w:tcPr>
          <w:p w14:paraId="549762C5"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5CA1D53D" w14:textId="77777777">
        <w:trPr>
          <w:trHeight w:val="471"/>
        </w:trPr>
        <w:tc>
          <w:tcPr>
            <w:tcW w:w="433" w:type="pct"/>
            <w:vMerge/>
            <w:tcBorders>
              <w:left w:val="single" w:sz="4" w:space="0" w:color="auto"/>
              <w:right w:val="single" w:sz="4" w:space="0" w:color="auto"/>
            </w:tcBorders>
            <w:vAlign w:val="center"/>
          </w:tcPr>
          <w:p w14:paraId="1396B101"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171122CC" w14:textId="77777777" w:rsidR="00C274B6" w:rsidRPr="00CA4530" w:rsidRDefault="00A17AF9">
            <w:pPr>
              <w:spacing w:line="440" w:lineRule="exact"/>
              <w:jc w:val="center"/>
              <w:rPr>
                <w:rFonts w:ascii="宋体" w:hAnsi="宋体" w:cs="宋体" w:hint="eastAsia"/>
                <w:szCs w:val="21"/>
              </w:rPr>
            </w:pPr>
            <w:bookmarkStart w:id="61" w:name="危急值管理系统"/>
            <w:r w:rsidRPr="00CA4530">
              <w:rPr>
                <w:rFonts w:ascii="宋体" w:hAnsi="宋体" w:cs="宋体" w:hint="eastAsia"/>
                <w:szCs w:val="21"/>
              </w:rPr>
              <w:t>危急值管理系统</w:t>
            </w:r>
            <w:bookmarkEnd w:id="61"/>
          </w:p>
        </w:tc>
        <w:tc>
          <w:tcPr>
            <w:tcW w:w="3767" w:type="pct"/>
            <w:tcBorders>
              <w:top w:val="single" w:sz="4" w:space="0" w:color="auto"/>
              <w:left w:val="single" w:sz="4" w:space="0" w:color="auto"/>
              <w:bottom w:val="single" w:sz="4" w:space="0" w:color="auto"/>
              <w:right w:val="single" w:sz="4" w:space="0" w:color="auto"/>
            </w:tcBorders>
            <w:vAlign w:val="center"/>
          </w:tcPr>
          <w:p w14:paraId="07709EC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在患者的检查、检验结果出现表明患者可能正处于有生命危险的边缘状态时，可对危急值数据进行智能提醒并及时将检验、检查信息通知于临床科室医生，提示临床医生迅速给予患者有效的干预措施或治疗，并对危急值传报过程实现全流程追溯。具体功能包括：危急值设定、自动筛查、消息通知、临床干预反馈、危急值追溯等。</w:t>
            </w:r>
          </w:p>
          <w:p w14:paraId="0687709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1、危急值设定</w:t>
            </w:r>
          </w:p>
          <w:p w14:paraId="14F70AD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实现在检查、检验等系统中设定危急检验项目表与制定危急界限值，并可对危急项目表、危急界限值进行定期总结分析，根据分析结果可增加、删除、修改危急检验项目及危急界限值。</w:t>
            </w:r>
          </w:p>
          <w:p w14:paraId="6468174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2、自动筛查</w:t>
            </w:r>
          </w:p>
          <w:p w14:paraId="0852B11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当检查、检验结果达到或超过危急值界限时，实现自动筛查出危急值，并提醒技师进行危急值复核，经复核确认为危急值后，即刻审核发布。如复核可能有样本、试剂、操作等影响因素时，可取消危急值提醒，但需即刻通知临床科室重新取样送检或检查。</w:t>
            </w:r>
          </w:p>
          <w:p w14:paraId="6760FAE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3、消息通知</w:t>
            </w:r>
          </w:p>
          <w:p w14:paraId="0E863C3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实现通过短信、系统消息、电话等多种方式进行危急值提醒和通知，通知内容包括患者病案号、姓名、科室、危急</w:t>
            </w:r>
            <w:proofErr w:type="gramStart"/>
            <w:r w:rsidRPr="00CA4530">
              <w:rPr>
                <w:rFonts w:ascii="宋体" w:hAnsi="宋体" w:cs="宋体" w:hint="eastAsia"/>
                <w:szCs w:val="21"/>
              </w:rPr>
              <w:t>值结果</w:t>
            </w:r>
            <w:proofErr w:type="gramEnd"/>
            <w:r w:rsidRPr="00CA4530">
              <w:rPr>
                <w:rFonts w:ascii="宋体" w:hAnsi="宋体" w:cs="宋体" w:hint="eastAsia"/>
                <w:szCs w:val="21"/>
              </w:rPr>
              <w:t>等信息。监控电子病历系统是否在5小时内完成危急</w:t>
            </w:r>
            <w:proofErr w:type="gramStart"/>
            <w:r w:rsidRPr="00CA4530">
              <w:rPr>
                <w:rFonts w:ascii="宋体" w:hAnsi="宋体" w:cs="宋体" w:hint="eastAsia"/>
                <w:szCs w:val="21"/>
              </w:rPr>
              <w:t>值报告</w:t>
            </w:r>
            <w:proofErr w:type="gramEnd"/>
            <w:r w:rsidRPr="00CA4530">
              <w:rPr>
                <w:rFonts w:ascii="宋体" w:hAnsi="宋体" w:cs="宋体" w:hint="eastAsia"/>
                <w:szCs w:val="21"/>
              </w:rPr>
              <w:t>记录，若未完成则使用电话和系统</w:t>
            </w:r>
            <w:proofErr w:type="gramStart"/>
            <w:r w:rsidRPr="00CA4530">
              <w:rPr>
                <w:rFonts w:ascii="宋体" w:hAnsi="宋体" w:cs="宋体" w:hint="eastAsia"/>
                <w:szCs w:val="21"/>
              </w:rPr>
              <w:t>弹框强提醒</w:t>
            </w:r>
            <w:proofErr w:type="gramEnd"/>
            <w:r w:rsidRPr="00CA4530">
              <w:rPr>
                <w:rFonts w:ascii="宋体" w:hAnsi="宋体" w:cs="宋体" w:hint="eastAsia"/>
                <w:szCs w:val="21"/>
              </w:rPr>
              <w:t>。</w:t>
            </w:r>
          </w:p>
          <w:p w14:paraId="4EC0208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4、●临床干预反馈</w:t>
            </w:r>
          </w:p>
          <w:p w14:paraId="3BADD1F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医生在接收到危急</w:t>
            </w:r>
            <w:proofErr w:type="gramStart"/>
            <w:r w:rsidRPr="00CA4530">
              <w:rPr>
                <w:rFonts w:ascii="宋体" w:hAnsi="宋体" w:cs="宋体" w:hint="eastAsia"/>
                <w:szCs w:val="21"/>
              </w:rPr>
              <w:t>值通知</w:t>
            </w:r>
            <w:proofErr w:type="gramEnd"/>
            <w:r w:rsidRPr="00CA4530">
              <w:rPr>
                <w:rFonts w:ascii="宋体" w:hAnsi="宋体" w:cs="宋体" w:hint="eastAsia"/>
                <w:szCs w:val="21"/>
              </w:rPr>
              <w:t>后，在规定时间内做出对患者处置的诊疗意见，进行危急</w:t>
            </w:r>
            <w:proofErr w:type="gramStart"/>
            <w:r w:rsidRPr="00CA4530">
              <w:rPr>
                <w:rFonts w:ascii="宋体" w:hAnsi="宋体" w:cs="宋体" w:hint="eastAsia"/>
                <w:szCs w:val="21"/>
              </w:rPr>
              <w:t>值处理</w:t>
            </w:r>
            <w:proofErr w:type="gramEnd"/>
            <w:r w:rsidRPr="00CA4530">
              <w:rPr>
                <w:rFonts w:ascii="宋体" w:hAnsi="宋体" w:cs="宋体" w:hint="eastAsia"/>
                <w:szCs w:val="21"/>
              </w:rPr>
              <w:t>登记，结束危急值通知，结束危急</w:t>
            </w:r>
            <w:proofErr w:type="gramStart"/>
            <w:r w:rsidRPr="00CA4530">
              <w:rPr>
                <w:rFonts w:ascii="宋体" w:hAnsi="宋体" w:cs="宋体" w:hint="eastAsia"/>
                <w:szCs w:val="21"/>
              </w:rPr>
              <w:t>值通知</w:t>
            </w:r>
            <w:proofErr w:type="gramEnd"/>
            <w:r w:rsidRPr="00CA4530">
              <w:rPr>
                <w:rFonts w:ascii="宋体" w:hAnsi="宋体" w:cs="宋体" w:hint="eastAsia"/>
                <w:szCs w:val="21"/>
              </w:rPr>
              <w:t>后即刻对危急</w:t>
            </w:r>
            <w:proofErr w:type="gramStart"/>
            <w:r w:rsidRPr="00CA4530">
              <w:rPr>
                <w:rFonts w:ascii="宋体" w:hAnsi="宋体" w:cs="宋体" w:hint="eastAsia"/>
                <w:szCs w:val="21"/>
              </w:rPr>
              <w:t>值记录</w:t>
            </w:r>
            <w:proofErr w:type="gramEnd"/>
            <w:r w:rsidRPr="00CA4530">
              <w:rPr>
                <w:rFonts w:ascii="宋体" w:hAnsi="宋体" w:cs="宋体" w:hint="eastAsia"/>
                <w:szCs w:val="21"/>
              </w:rPr>
              <w:t>进行质控（质</w:t>
            </w:r>
            <w:proofErr w:type="gramStart"/>
            <w:r w:rsidRPr="00CA4530">
              <w:rPr>
                <w:rFonts w:ascii="宋体" w:hAnsi="宋体" w:cs="宋体" w:hint="eastAsia"/>
                <w:szCs w:val="21"/>
              </w:rPr>
              <w:t>控记录</w:t>
            </w:r>
            <w:proofErr w:type="gramEnd"/>
            <w:r w:rsidRPr="00CA4530">
              <w:rPr>
                <w:rFonts w:ascii="宋体" w:hAnsi="宋体" w:cs="宋体" w:hint="eastAsia"/>
                <w:szCs w:val="21"/>
              </w:rPr>
              <w:t>数值是否正确、处理方式与医嘱是否匹配、时限是否6小时内），如有缺陷及时通知医生整改。如在规定时间内没有危急值的处置反馈，危急</w:t>
            </w:r>
            <w:proofErr w:type="gramStart"/>
            <w:r w:rsidRPr="00CA4530">
              <w:rPr>
                <w:rFonts w:ascii="宋体" w:hAnsi="宋体" w:cs="宋体" w:hint="eastAsia"/>
                <w:szCs w:val="21"/>
              </w:rPr>
              <w:t>值消息</w:t>
            </w:r>
            <w:proofErr w:type="gramEnd"/>
            <w:r w:rsidRPr="00CA4530">
              <w:rPr>
                <w:rFonts w:ascii="宋体" w:hAnsi="宋体" w:cs="宋体" w:hint="eastAsia"/>
                <w:szCs w:val="21"/>
              </w:rPr>
              <w:t>则按管理部门规定的流程通知发送给上级医生、科主任、主管院长等相关人员，直至完成危急</w:t>
            </w:r>
            <w:proofErr w:type="gramStart"/>
            <w:r w:rsidRPr="00CA4530">
              <w:rPr>
                <w:rFonts w:ascii="宋体" w:hAnsi="宋体" w:cs="宋体" w:hint="eastAsia"/>
                <w:szCs w:val="21"/>
              </w:rPr>
              <w:t>值处理</w:t>
            </w:r>
            <w:proofErr w:type="gramEnd"/>
            <w:r w:rsidRPr="00CA4530">
              <w:rPr>
                <w:rFonts w:ascii="宋体" w:hAnsi="宋体" w:cs="宋体" w:hint="eastAsia"/>
                <w:szCs w:val="21"/>
              </w:rPr>
              <w:t>登记。如医生复查确认危急</w:t>
            </w:r>
            <w:proofErr w:type="gramStart"/>
            <w:r w:rsidRPr="00CA4530">
              <w:rPr>
                <w:rFonts w:ascii="宋体" w:hAnsi="宋体" w:cs="宋体" w:hint="eastAsia"/>
                <w:szCs w:val="21"/>
              </w:rPr>
              <w:t>值报告</w:t>
            </w:r>
            <w:proofErr w:type="gramEnd"/>
            <w:r w:rsidRPr="00CA4530">
              <w:rPr>
                <w:rFonts w:ascii="宋体" w:hAnsi="宋体" w:cs="宋体" w:hint="eastAsia"/>
                <w:szCs w:val="21"/>
              </w:rPr>
              <w:t>结果不当，可通知医技部门相关人员取消危急值报告。</w:t>
            </w:r>
          </w:p>
          <w:p w14:paraId="165D87B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5、危急值追溯</w:t>
            </w:r>
          </w:p>
          <w:p w14:paraId="1D2B4E4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各临床科室、医技科室按照危急</w:t>
            </w:r>
            <w:proofErr w:type="gramStart"/>
            <w:r w:rsidRPr="00CA4530">
              <w:rPr>
                <w:rFonts w:ascii="宋体" w:hAnsi="宋体" w:cs="宋体" w:hint="eastAsia"/>
                <w:szCs w:val="21"/>
              </w:rPr>
              <w:t>值管理</w:t>
            </w:r>
            <w:proofErr w:type="gramEnd"/>
            <w:r w:rsidRPr="00CA4530">
              <w:rPr>
                <w:rFonts w:ascii="宋体" w:hAnsi="宋体" w:cs="宋体" w:hint="eastAsia"/>
                <w:szCs w:val="21"/>
              </w:rPr>
              <w:t>部门的相关规定，对危急</w:t>
            </w:r>
            <w:proofErr w:type="gramStart"/>
            <w:r w:rsidRPr="00CA4530">
              <w:rPr>
                <w:rFonts w:ascii="宋体" w:hAnsi="宋体" w:cs="宋体" w:hint="eastAsia"/>
                <w:szCs w:val="21"/>
              </w:rPr>
              <w:t>值处理</w:t>
            </w:r>
            <w:proofErr w:type="gramEnd"/>
            <w:r w:rsidRPr="00CA4530">
              <w:rPr>
                <w:rFonts w:ascii="宋体" w:hAnsi="宋体" w:cs="宋体" w:hint="eastAsia"/>
                <w:szCs w:val="21"/>
              </w:rPr>
              <w:t>的过程和相关信息</w:t>
            </w:r>
            <w:r w:rsidRPr="00CA4530">
              <w:rPr>
                <w:rFonts w:ascii="宋体" w:hAnsi="宋体" w:cs="宋体"/>
                <w:szCs w:val="21"/>
              </w:rPr>
              <w:t>作</w:t>
            </w:r>
            <w:r w:rsidRPr="00CA4530">
              <w:rPr>
                <w:rFonts w:ascii="宋体" w:hAnsi="宋体" w:cs="宋体" w:hint="eastAsia"/>
                <w:szCs w:val="21"/>
              </w:rPr>
              <w:t>详细记录，实现危急</w:t>
            </w:r>
            <w:proofErr w:type="gramStart"/>
            <w:r w:rsidRPr="00CA4530">
              <w:rPr>
                <w:rFonts w:ascii="宋体" w:hAnsi="宋体" w:cs="宋体" w:hint="eastAsia"/>
                <w:szCs w:val="21"/>
              </w:rPr>
              <w:t>值管理</w:t>
            </w:r>
            <w:proofErr w:type="gramEnd"/>
            <w:r w:rsidRPr="00CA4530">
              <w:rPr>
                <w:rFonts w:ascii="宋体" w:hAnsi="宋体" w:cs="宋体" w:hint="eastAsia"/>
                <w:szCs w:val="21"/>
              </w:rPr>
              <w:t>部门对危急值传报全流程进行追溯。</w:t>
            </w:r>
          </w:p>
          <w:p w14:paraId="2167678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r w:rsidRPr="00CA4530">
              <w:rPr>
                <w:rFonts w:ascii="宋体" w:hAnsi="宋体" w:cs="方正仿宋_GBK" w:hint="eastAsia"/>
                <w:szCs w:val="21"/>
              </w:rPr>
              <w:t>▲</w:t>
            </w:r>
            <w:r w:rsidRPr="00CA4530">
              <w:rPr>
                <w:rFonts w:ascii="宋体" w:hAnsi="宋体" w:cs="宋体" w:hint="eastAsia"/>
                <w:szCs w:val="21"/>
              </w:rPr>
              <w:t>具体流程由医院根据实际需要设定。</w:t>
            </w:r>
          </w:p>
        </w:tc>
        <w:tc>
          <w:tcPr>
            <w:tcW w:w="436" w:type="pct"/>
            <w:tcBorders>
              <w:top w:val="single" w:sz="4" w:space="0" w:color="auto"/>
              <w:left w:val="single" w:sz="4" w:space="0" w:color="auto"/>
              <w:bottom w:val="single" w:sz="4" w:space="0" w:color="auto"/>
              <w:right w:val="single" w:sz="4" w:space="0" w:color="auto"/>
            </w:tcBorders>
            <w:vAlign w:val="center"/>
          </w:tcPr>
          <w:p w14:paraId="16FC003D"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58AF0DC5" w14:textId="77777777">
        <w:trPr>
          <w:trHeight w:val="471"/>
        </w:trPr>
        <w:tc>
          <w:tcPr>
            <w:tcW w:w="433" w:type="pct"/>
            <w:vMerge/>
            <w:tcBorders>
              <w:left w:val="single" w:sz="4" w:space="0" w:color="auto"/>
              <w:right w:val="single" w:sz="4" w:space="0" w:color="auto"/>
            </w:tcBorders>
            <w:vAlign w:val="center"/>
          </w:tcPr>
          <w:p w14:paraId="477E5E06"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5E9F65A" w14:textId="77777777" w:rsidR="00C274B6" w:rsidRPr="00CA4530" w:rsidRDefault="00A17AF9">
            <w:pPr>
              <w:spacing w:line="440" w:lineRule="exact"/>
              <w:jc w:val="left"/>
              <w:rPr>
                <w:rFonts w:ascii="宋体" w:hAnsi="宋体" w:cs="宋体" w:hint="eastAsia"/>
                <w:szCs w:val="21"/>
              </w:rPr>
            </w:pPr>
            <w:bookmarkStart w:id="62" w:name="治疗信息系统"/>
            <w:r w:rsidRPr="00CA4530">
              <w:rPr>
                <w:rFonts w:ascii="宋体" w:hAnsi="宋体" w:cs="宋体" w:hint="eastAsia"/>
                <w:szCs w:val="21"/>
              </w:rPr>
              <w:t>治疗信息系统</w:t>
            </w:r>
            <w:bookmarkEnd w:id="62"/>
          </w:p>
        </w:tc>
        <w:tc>
          <w:tcPr>
            <w:tcW w:w="3767" w:type="pct"/>
            <w:tcBorders>
              <w:top w:val="single" w:sz="4" w:space="0" w:color="auto"/>
              <w:left w:val="single" w:sz="4" w:space="0" w:color="auto"/>
              <w:bottom w:val="single" w:sz="4" w:space="0" w:color="auto"/>
              <w:right w:val="single" w:sz="4" w:space="0" w:color="auto"/>
            </w:tcBorders>
            <w:vAlign w:val="center"/>
          </w:tcPr>
          <w:p w14:paraId="0B9CC34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方正仿宋_GBK" w:hint="eastAsia"/>
                <w:szCs w:val="21"/>
              </w:rPr>
              <w:t>▲</w:t>
            </w:r>
            <w:r w:rsidRPr="00CA4530">
              <w:rPr>
                <w:rFonts w:ascii="宋体" w:hAnsi="宋体" w:cs="宋体" w:hint="eastAsia"/>
                <w:szCs w:val="21"/>
              </w:rPr>
              <w:t>治疗信息系统实现医院所有治疗科室使用，包含但不限于语言治疗、保健治疗、推拿治疗、物理治疗、作业治疗、理疗、针灸治疗、高频治疗、血透、高压氧等治疗科室。具体功能如下：</w:t>
            </w:r>
          </w:p>
          <w:p w14:paraId="17FD03F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1、治疗系统能够通过网络接收到临床科室（如门诊、病房）所提出的治疗申请，治疗科室的医生可以对治疗方法与计划为临床提供会诊意见并将治</w:t>
            </w:r>
            <w:r w:rsidRPr="00CA4530">
              <w:rPr>
                <w:rFonts w:ascii="宋体" w:hAnsi="宋体" w:cs="宋体" w:hint="eastAsia"/>
                <w:szCs w:val="21"/>
              </w:rPr>
              <w:lastRenderedPageBreak/>
              <w:t>疗的计划与安排通知临床科室。治疗过程的记录、治疗结果的信息不仅在实施治疗的科室使用，还需要与临床科室共享这些信息。医师工作站或者医技系统下达的治疗申请、预约、记录数据能够与其他科室、收费部门共享。治疗科室的医师针对治疗方法与计划为临床提供会诊意见，并将治疗的计划与安排通知临床科室。治疗记录与治疗信息能共享给临床科室。</w:t>
            </w:r>
          </w:p>
          <w:p w14:paraId="608DEDE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2、治疗系统对于已经安排定期治疗实现进行提醒，包括提醒治疗科室提前做好准备，提醒患者治疗的时间，提醒临床科室安排引导与护送患者等等。对下达的治疗申请，具有自动预约功能，</w:t>
            </w:r>
            <w:r w:rsidRPr="00CA4530">
              <w:rPr>
                <w:rFonts w:hint="eastAsia"/>
              </w:rPr>
              <w:t>根据执行结果及治疗频次</w:t>
            </w:r>
            <w:r w:rsidRPr="00CA4530">
              <w:rPr>
                <w:rFonts w:ascii="宋体" w:hAnsi="宋体" w:cs="宋体" w:hint="eastAsia"/>
                <w:szCs w:val="21"/>
              </w:rPr>
              <w:t>能自动计算出下次的执行治疗时间。对需要治疗的病人提醒临床和治疗室，提前做好准备。</w:t>
            </w:r>
          </w:p>
          <w:p w14:paraId="3FEC823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可采用数据集成方式或界面集成方式。临床医生在门（急）诊医生站、病房医生等系统中能够查询到负责患者的治疗师姓名以及治疗的情况。或者在临床医生使用的计算机上启动治疗科室提供的数据查询程序访问治疗安排和治疗记录或在计算机的浏览器上进入治疗科室系统网站访问入口查询数据。治疗数据通过数据集成方式供其他系统调用。在治疗系统中也能调阅病人的相关病历，在临床的门诊或者住院工作站中能够查询到治疗的安排情况及治疗结果的情况。</w:t>
            </w:r>
          </w:p>
          <w:p w14:paraId="6F4C8D3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具有数据交换接口，能将治疗科室产生的治疗记录，供全院需要的科室共享访问。临床、检查科室、其他治疗科室和医院的管理机关等部门都有条件利用治疗安排、治疗记录信息做好对患者的诊治计划，提供更加优质、高效地进行医疗服务。</w:t>
            </w:r>
          </w:p>
          <w:p w14:paraId="66D3306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所有的治疗记录实现统一的管理模式下实现检索和访问，治疗记录通过治疗系统完成，临床医护工作站通过医院数据中心平台共享所有治疗记录，与普通病历统一管理。医护人员可查看历次治疗的完整记录，包括治疗的用药、检查等。</w:t>
            </w:r>
          </w:p>
          <w:p w14:paraId="4EF4D82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治疗系统能够根据患者的临床诊断、检查与检验结果等信息，结合知识库和治疗规则或模板自动为医生提供治疗方案或治疗参数的提示。根据病人诊断、检查结果、检验结果等情况自动给出治疗的推荐方案，供医生参考。如病人一氧化碳中毒后，医生下达高压氧治疗时，能推荐预先设定好的治疗方案。</w:t>
            </w:r>
          </w:p>
          <w:p w14:paraId="2214355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7、治疗过程的各个环节可监控和记录，质控系统中能查看治疗全过程数据，每一步的执行者执行时间等，实现全流程的监控。治疗科室能将治疗的</w:t>
            </w:r>
            <w:r w:rsidRPr="00CA4530">
              <w:rPr>
                <w:rFonts w:ascii="宋体" w:hAnsi="宋体" w:cs="宋体" w:hint="eastAsia"/>
                <w:szCs w:val="21"/>
              </w:rPr>
              <w:lastRenderedPageBreak/>
              <w:t>过程共享给其他部门，在出现意外情况时医院能够及时掌握情况、组织应急救治的力量。临床科室也可以通过对治疗过程的实时了解，为后续的治疗做好准备。</w:t>
            </w:r>
          </w:p>
          <w:p w14:paraId="7C5026A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8、医技系统对高风险治疗有警示核查，能结合病人的诊断、年龄等信息进行综合判断。如患者有血液类疾病，若进行分米波治疗，能通过知识库判断，给予警示和合理性的核查；</w:t>
            </w:r>
            <w:r w:rsidRPr="00CA4530">
              <w:rPr>
                <w:rFonts w:ascii="宋体" w:hAnsi="宋体" w:cs="宋体"/>
                <w:szCs w:val="21"/>
              </w:rPr>
              <w:t>若患者有多重耐药菌感染、深静脉血栓形成</w:t>
            </w:r>
            <w:r w:rsidRPr="00CA4530">
              <w:rPr>
                <w:rFonts w:ascii="宋体" w:hAnsi="宋体" w:cs="宋体" w:hint="eastAsia"/>
                <w:szCs w:val="21"/>
              </w:rPr>
              <w:t>、</w:t>
            </w:r>
            <w:r w:rsidRPr="00CA4530">
              <w:rPr>
                <w:rFonts w:ascii="宋体" w:hAnsi="宋体" w:cs="宋体"/>
                <w:szCs w:val="21"/>
              </w:rPr>
              <w:t>恶性</w:t>
            </w:r>
            <w:r w:rsidRPr="00CA4530">
              <w:rPr>
                <w:rFonts w:ascii="宋体" w:hAnsi="宋体" w:cs="宋体" w:hint="eastAsia"/>
                <w:szCs w:val="21"/>
              </w:rPr>
              <w:t>肿瘤、</w:t>
            </w:r>
            <w:r w:rsidRPr="00CA4530">
              <w:rPr>
                <w:rFonts w:ascii="宋体" w:hAnsi="宋体" w:cs="宋体"/>
                <w:szCs w:val="21"/>
              </w:rPr>
              <w:t>安装</w:t>
            </w:r>
            <w:r w:rsidRPr="00CA4530">
              <w:rPr>
                <w:rFonts w:ascii="宋体" w:hAnsi="宋体" w:cs="宋体" w:hint="eastAsia"/>
                <w:szCs w:val="21"/>
              </w:rPr>
              <w:t>心脏起搏器</w:t>
            </w:r>
            <w:r w:rsidRPr="00CA4530">
              <w:rPr>
                <w:rFonts w:ascii="宋体" w:hAnsi="宋体" w:cs="宋体"/>
                <w:szCs w:val="21"/>
              </w:rPr>
              <w:t>等情况，也可给予警示和合理性的核查</w:t>
            </w:r>
            <w:r w:rsidRPr="00CA4530">
              <w:rPr>
                <w:rFonts w:ascii="宋体" w:hAnsi="宋体" w:cs="宋体" w:hint="eastAsia"/>
                <w:szCs w:val="21"/>
              </w:rPr>
              <w:t>。</w:t>
            </w:r>
          </w:p>
          <w:p w14:paraId="29E77D6E"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kern w:val="0"/>
                <w:szCs w:val="21"/>
              </w:rPr>
              <w:t>9</w:t>
            </w:r>
            <w:r w:rsidRPr="00CA4530">
              <w:rPr>
                <w:rFonts w:ascii="宋体" w:hAnsi="宋体" w:hint="eastAsia"/>
                <w:kern w:val="0"/>
                <w:szCs w:val="21"/>
              </w:rPr>
              <w:t>、能按科室、时间段等查询各科、各治疗室、</w:t>
            </w:r>
            <w:proofErr w:type="gramStart"/>
            <w:r w:rsidRPr="00CA4530">
              <w:rPr>
                <w:rFonts w:ascii="宋体" w:hAnsi="宋体" w:hint="eastAsia"/>
                <w:kern w:val="0"/>
                <w:szCs w:val="21"/>
              </w:rPr>
              <w:t>各患者</w:t>
            </w:r>
            <w:proofErr w:type="gramEnd"/>
            <w:r w:rsidRPr="00CA4530">
              <w:rPr>
                <w:rFonts w:ascii="宋体" w:hAnsi="宋体" w:hint="eastAsia"/>
                <w:kern w:val="0"/>
                <w:szCs w:val="21"/>
              </w:rPr>
              <w:t>的治疗项目情况。</w:t>
            </w:r>
            <w:r w:rsidRPr="00CA4530">
              <w:rPr>
                <w:rFonts w:ascii="宋体" w:hAnsi="宋体" w:hint="eastAsia"/>
                <w:szCs w:val="21"/>
              </w:rPr>
              <w:t>提供全院各医技科室检查人次、治疗人次、医生工作量等统计报表</w:t>
            </w:r>
          </w:p>
          <w:p w14:paraId="30C3B79C"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hint="eastAsia"/>
                <w:kern w:val="0"/>
                <w:szCs w:val="21"/>
              </w:rPr>
              <w:t>10、</w:t>
            </w:r>
            <w:r w:rsidRPr="00CA4530">
              <w:rPr>
                <w:rFonts w:ascii="宋体" w:hAnsi="宋体" w:cs="宋体" w:hint="eastAsia"/>
                <w:szCs w:val="21"/>
              </w:rPr>
              <w:t>●</w:t>
            </w:r>
            <w:r w:rsidRPr="00CA4530">
              <w:rPr>
                <w:rFonts w:ascii="宋体" w:hAnsi="宋体" w:hint="eastAsia"/>
                <w:kern w:val="0"/>
                <w:szCs w:val="21"/>
              </w:rPr>
              <w:t>能</w:t>
            </w:r>
            <w:r w:rsidRPr="00CA4530">
              <w:rPr>
                <w:rFonts w:ascii="宋体" w:hAnsi="宋体" w:cs="宋体" w:hint="eastAsia"/>
                <w:kern w:val="0"/>
                <w:szCs w:val="21"/>
              </w:rPr>
              <w:t>书写并记录治疗评估单，提供符合国际ICF标准的评定量表。具体量表数量根据医院实际需要在维保期内免费提供</w:t>
            </w:r>
            <w:r w:rsidRPr="00CA4530">
              <w:rPr>
                <w:rFonts w:ascii="宋体" w:hAnsi="宋体" w:cs="宋体"/>
                <w:kern w:val="0"/>
                <w:szCs w:val="21"/>
              </w:rPr>
              <w:t>。</w:t>
            </w:r>
          </w:p>
          <w:p w14:paraId="5F679C8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11</w:t>
            </w:r>
            <w:r w:rsidRPr="00CA4530">
              <w:rPr>
                <w:rFonts w:ascii="宋体" w:hAnsi="宋体" w:hint="eastAsia"/>
                <w:szCs w:val="21"/>
              </w:rPr>
              <w:t>、</w:t>
            </w:r>
            <w:r w:rsidRPr="00CA4530">
              <w:rPr>
                <w:rFonts w:ascii="宋体" w:hAnsi="宋体" w:cs="宋体" w:hint="eastAsia"/>
                <w:szCs w:val="21"/>
              </w:rPr>
              <w:t>●</w:t>
            </w:r>
            <w:r w:rsidRPr="00CA4530">
              <w:rPr>
                <w:rFonts w:ascii="宋体" w:hAnsi="宋体" w:hint="eastAsia"/>
                <w:szCs w:val="21"/>
              </w:rPr>
              <w:t>门诊</w:t>
            </w:r>
            <w:r w:rsidRPr="00CA4530">
              <w:rPr>
                <w:rFonts w:ascii="宋体" w:hAnsi="宋体"/>
                <w:szCs w:val="21"/>
              </w:rPr>
              <w:t>、住院</w:t>
            </w:r>
            <w:r w:rsidRPr="00CA4530">
              <w:rPr>
                <w:rFonts w:ascii="宋体" w:hAnsi="宋体" w:hint="eastAsia"/>
                <w:szCs w:val="21"/>
              </w:rPr>
              <w:t>患者</w:t>
            </w:r>
            <w:r w:rsidRPr="00CA4530">
              <w:rPr>
                <w:rFonts w:ascii="宋体" w:hAnsi="宋体"/>
                <w:szCs w:val="21"/>
              </w:rPr>
              <w:t>到各</w:t>
            </w:r>
            <w:proofErr w:type="gramStart"/>
            <w:r w:rsidRPr="00CA4530">
              <w:rPr>
                <w:rFonts w:ascii="宋体" w:hAnsi="宋体"/>
                <w:szCs w:val="21"/>
              </w:rPr>
              <w:t>治疗区</w:t>
            </w:r>
            <w:proofErr w:type="gramEnd"/>
            <w:r w:rsidRPr="00CA4530">
              <w:rPr>
                <w:rFonts w:ascii="宋体" w:hAnsi="宋体"/>
                <w:szCs w:val="21"/>
              </w:rPr>
              <w:t>进行治疗时，可扫</w:t>
            </w:r>
            <w:r w:rsidRPr="00CA4530">
              <w:rPr>
                <w:rFonts w:ascii="宋体" w:hAnsi="宋体" w:hint="eastAsia"/>
                <w:szCs w:val="21"/>
              </w:rPr>
              <w:t>患者</w:t>
            </w:r>
            <w:r w:rsidRPr="00CA4530">
              <w:rPr>
                <w:rFonts w:ascii="宋体" w:hAnsi="宋体"/>
                <w:szCs w:val="21"/>
              </w:rPr>
              <w:t>腕带</w:t>
            </w:r>
            <w:r w:rsidRPr="00CA4530">
              <w:rPr>
                <w:rFonts w:ascii="宋体" w:hAnsi="宋体" w:hint="eastAsia"/>
                <w:szCs w:val="21"/>
              </w:rPr>
              <w:t>身份条码（或</w:t>
            </w:r>
            <w:r w:rsidRPr="00CA4530">
              <w:rPr>
                <w:rFonts w:ascii="宋体" w:hAnsi="宋体"/>
                <w:szCs w:val="21"/>
              </w:rPr>
              <w:t>二维码</w:t>
            </w:r>
            <w:r w:rsidRPr="00CA4530">
              <w:rPr>
                <w:rFonts w:ascii="宋体" w:hAnsi="宋体" w:hint="eastAsia"/>
                <w:szCs w:val="21"/>
              </w:rPr>
              <w:t>）完成</w:t>
            </w:r>
            <w:r w:rsidRPr="00CA4530">
              <w:rPr>
                <w:rFonts w:ascii="宋体" w:hAnsi="宋体"/>
                <w:szCs w:val="21"/>
              </w:rPr>
              <w:t>治疗登记、</w:t>
            </w:r>
            <w:r w:rsidRPr="00CA4530">
              <w:rPr>
                <w:rFonts w:ascii="宋体" w:hAnsi="宋体" w:hint="eastAsia"/>
                <w:szCs w:val="21"/>
              </w:rPr>
              <w:t>治疗</w:t>
            </w:r>
            <w:r w:rsidRPr="00CA4530">
              <w:rPr>
                <w:rFonts w:ascii="宋体" w:hAnsi="宋体"/>
                <w:szCs w:val="21"/>
              </w:rPr>
              <w:t>确认，并生</w:t>
            </w:r>
            <w:r w:rsidRPr="00CA4530">
              <w:rPr>
                <w:rFonts w:ascii="宋体" w:hAnsi="宋体" w:hint="eastAsia"/>
                <w:szCs w:val="21"/>
              </w:rPr>
              <w:t>成</w:t>
            </w:r>
            <w:r w:rsidRPr="00CA4530">
              <w:rPr>
                <w:rFonts w:ascii="宋体" w:hAnsi="宋体"/>
                <w:szCs w:val="21"/>
              </w:rPr>
              <w:t>后台治疗执行凭据，以备治疗真实性</w:t>
            </w:r>
            <w:r w:rsidRPr="00CA4530">
              <w:rPr>
                <w:rFonts w:ascii="宋体" w:hAnsi="宋体" w:hint="eastAsia"/>
                <w:szCs w:val="21"/>
              </w:rPr>
              <w:t>核查</w:t>
            </w:r>
            <w:r w:rsidRPr="00CA4530">
              <w:rPr>
                <w:rFonts w:ascii="宋体" w:hAnsi="宋体"/>
                <w:szCs w:val="21"/>
              </w:rPr>
              <w:t>。</w:t>
            </w:r>
          </w:p>
          <w:p w14:paraId="24EDFF5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hint="eastAsia"/>
                <w:szCs w:val="21"/>
              </w:rPr>
              <w:t>12、</w:t>
            </w:r>
            <w:r w:rsidRPr="00CA4530">
              <w:rPr>
                <w:rFonts w:ascii="宋体" w:hAnsi="宋体"/>
                <w:szCs w:val="21"/>
              </w:rPr>
              <w:t>能将</w:t>
            </w:r>
            <w:proofErr w:type="gramStart"/>
            <w:r w:rsidRPr="00CA4530">
              <w:rPr>
                <w:rFonts w:ascii="宋体" w:hAnsi="宋体"/>
                <w:szCs w:val="21"/>
              </w:rPr>
              <w:t>医</w:t>
            </w:r>
            <w:proofErr w:type="gramEnd"/>
            <w:r w:rsidRPr="00CA4530">
              <w:rPr>
                <w:rFonts w:ascii="宋体" w:hAnsi="宋体"/>
                <w:szCs w:val="21"/>
              </w:rPr>
              <w:t>保检查所存在的例如治疗项目禁忌、治疗次数限制、项目间开具冲突等问题形成</w:t>
            </w:r>
            <w:proofErr w:type="gramStart"/>
            <w:r w:rsidRPr="00CA4530">
              <w:rPr>
                <w:rFonts w:ascii="宋体" w:hAnsi="宋体"/>
                <w:szCs w:val="21"/>
              </w:rPr>
              <w:t>重要弹窗提醒</w:t>
            </w:r>
            <w:proofErr w:type="gramEnd"/>
            <w:r w:rsidRPr="00CA4530">
              <w:rPr>
                <w:rFonts w:ascii="宋体" w:hAnsi="宋体"/>
                <w:szCs w:val="21"/>
              </w:rPr>
              <w:t>；</w:t>
            </w:r>
          </w:p>
          <w:p w14:paraId="59690A2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hint="eastAsia"/>
                <w:szCs w:val="21"/>
              </w:rPr>
              <w:t>13、</w:t>
            </w:r>
            <w:r w:rsidRPr="00CA4530">
              <w:rPr>
                <w:rFonts w:ascii="宋体" w:hAnsi="宋体" w:cs="宋体" w:hint="eastAsia"/>
                <w:szCs w:val="21"/>
              </w:rPr>
              <w:t>●</w:t>
            </w:r>
            <w:r w:rsidRPr="00CA4530">
              <w:rPr>
                <w:rFonts w:ascii="宋体" w:hAnsi="宋体" w:hint="eastAsia"/>
                <w:szCs w:val="21"/>
              </w:rPr>
              <w:t>患者办理出院及转科时，医师可对治疗科室进行费用核算</w:t>
            </w:r>
            <w:proofErr w:type="gramStart"/>
            <w:r w:rsidRPr="00CA4530">
              <w:rPr>
                <w:rFonts w:ascii="宋体" w:hAnsi="宋体" w:hint="eastAsia"/>
                <w:szCs w:val="21"/>
              </w:rPr>
              <w:t>的弹窗提醒</w:t>
            </w:r>
            <w:proofErr w:type="gramEnd"/>
            <w:r w:rsidRPr="00CA4530">
              <w:rPr>
                <w:rFonts w:ascii="宋体" w:hAnsi="宋体" w:hint="eastAsia"/>
                <w:szCs w:val="21"/>
              </w:rPr>
              <w:t>，以便及时处理康复治疗医嘱。</w:t>
            </w:r>
          </w:p>
        </w:tc>
        <w:tc>
          <w:tcPr>
            <w:tcW w:w="436" w:type="pct"/>
            <w:tcBorders>
              <w:top w:val="single" w:sz="4" w:space="0" w:color="auto"/>
              <w:left w:val="single" w:sz="4" w:space="0" w:color="auto"/>
              <w:bottom w:val="single" w:sz="4" w:space="0" w:color="auto"/>
              <w:right w:val="single" w:sz="4" w:space="0" w:color="auto"/>
            </w:tcBorders>
            <w:vAlign w:val="center"/>
          </w:tcPr>
          <w:p w14:paraId="2DB6CBA4"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75EC2CB0" w14:textId="77777777">
        <w:trPr>
          <w:trHeight w:val="471"/>
        </w:trPr>
        <w:tc>
          <w:tcPr>
            <w:tcW w:w="433" w:type="pct"/>
            <w:vMerge/>
            <w:tcBorders>
              <w:left w:val="single" w:sz="4" w:space="0" w:color="auto"/>
              <w:right w:val="single" w:sz="4" w:space="0" w:color="auto"/>
            </w:tcBorders>
            <w:vAlign w:val="center"/>
          </w:tcPr>
          <w:p w14:paraId="4EB02B70"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77F3E9A" w14:textId="77777777" w:rsidR="00C274B6" w:rsidRPr="00CA4530" w:rsidRDefault="00A17AF9">
            <w:pPr>
              <w:spacing w:line="440" w:lineRule="exact"/>
              <w:jc w:val="left"/>
              <w:rPr>
                <w:rFonts w:ascii="宋体" w:hAnsi="宋体" w:cs="宋体" w:hint="eastAsia"/>
                <w:szCs w:val="21"/>
              </w:rPr>
            </w:pPr>
            <w:bookmarkStart w:id="63" w:name="门诊发药管理系统"/>
            <w:r w:rsidRPr="00CA4530">
              <w:rPr>
                <w:rFonts w:ascii="宋体" w:hAnsi="宋体" w:cs="宋体" w:hint="eastAsia"/>
                <w:szCs w:val="21"/>
              </w:rPr>
              <w:t>门（急）发药管理系统</w:t>
            </w:r>
            <w:bookmarkEnd w:id="63"/>
          </w:p>
        </w:tc>
        <w:tc>
          <w:tcPr>
            <w:tcW w:w="3767" w:type="pct"/>
            <w:tcBorders>
              <w:top w:val="single" w:sz="4" w:space="0" w:color="auto"/>
              <w:left w:val="single" w:sz="4" w:space="0" w:color="auto"/>
              <w:bottom w:val="single" w:sz="4" w:space="0" w:color="auto"/>
              <w:right w:val="single" w:sz="4" w:space="0" w:color="auto"/>
            </w:tcBorders>
            <w:vAlign w:val="center"/>
          </w:tcPr>
          <w:p w14:paraId="47918EC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实现各药房、自动包药机、自动发药机的发药流程管理以及退药等功能管理，实现与自动发药机进行对接，确保用药安全，实现药品的可追溯。具体功能包括：门诊处方审核、门诊药房配发药、门诊退药处理等。</w:t>
            </w:r>
          </w:p>
          <w:p w14:paraId="361E892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1、门（急）摆</w:t>
            </w:r>
            <w:proofErr w:type="gramStart"/>
            <w:r w:rsidRPr="00CA4530">
              <w:rPr>
                <w:rFonts w:ascii="宋体" w:hAnsi="宋体" w:cs="宋体" w:hint="eastAsia"/>
                <w:szCs w:val="21"/>
              </w:rPr>
              <w:t>药条件</w:t>
            </w:r>
            <w:proofErr w:type="gramEnd"/>
            <w:r w:rsidRPr="00CA4530">
              <w:rPr>
                <w:rFonts w:ascii="宋体" w:hAnsi="宋体" w:cs="宋体" w:hint="eastAsia"/>
                <w:szCs w:val="21"/>
              </w:rPr>
              <w:t>设置</w:t>
            </w:r>
          </w:p>
          <w:p w14:paraId="4C7FC35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实现设置手动设置摆药后台窗口和发药前台窗口，并关联摆药后台和发药前台窗口，保证摆完的</w:t>
            </w:r>
            <w:proofErr w:type="gramStart"/>
            <w:r w:rsidRPr="00CA4530">
              <w:rPr>
                <w:rFonts w:ascii="宋体" w:hAnsi="宋体" w:cs="宋体" w:hint="eastAsia"/>
                <w:szCs w:val="21"/>
              </w:rPr>
              <w:t>药固定</w:t>
            </w:r>
            <w:proofErr w:type="gramEnd"/>
            <w:r w:rsidRPr="00CA4530">
              <w:rPr>
                <w:rFonts w:ascii="宋体" w:hAnsi="宋体" w:cs="宋体" w:hint="eastAsia"/>
                <w:szCs w:val="21"/>
              </w:rPr>
              <w:t>给某个或某几个窗口发放。</w:t>
            </w:r>
          </w:p>
          <w:p w14:paraId="5C754F8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2、药房自动接单</w:t>
            </w:r>
          </w:p>
          <w:p w14:paraId="1B7891A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患者完成结算后，医院若无需取药签到，医嘱信息自动发送至药房后台系统，并根据规则分配后台摆药窗口，药师、自动取药机根据已接单的医嘱信息，进行</w:t>
            </w:r>
            <w:proofErr w:type="gramStart"/>
            <w:r w:rsidRPr="00CA4530">
              <w:rPr>
                <w:rFonts w:ascii="宋体" w:hAnsi="宋体" w:cs="宋体" w:hint="eastAsia"/>
                <w:szCs w:val="21"/>
              </w:rPr>
              <w:t>摆药若医院</w:t>
            </w:r>
            <w:proofErr w:type="gramEnd"/>
            <w:r w:rsidRPr="00CA4530">
              <w:rPr>
                <w:rFonts w:ascii="宋体" w:hAnsi="宋体" w:cs="宋体" w:hint="eastAsia"/>
                <w:szCs w:val="21"/>
              </w:rPr>
              <w:t>取药前需要签到，患者取药签到后，医嘱信息自动发送至药房后台系统。</w:t>
            </w:r>
          </w:p>
          <w:p w14:paraId="7B77D86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3、门（急）处方审核</w:t>
            </w:r>
          </w:p>
          <w:p w14:paraId="3FB5DE7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摆药后台全面展示待审核的处方信息，同时提示患者的基本体征信息、过敏史、诊断、肝肾功能以及其他个体化信息，药师在审核过程中根据实际</w:t>
            </w:r>
            <w:r w:rsidRPr="00CA4530">
              <w:rPr>
                <w:rFonts w:ascii="宋体" w:hAnsi="宋体" w:cs="宋体" w:hint="eastAsia"/>
                <w:szCs w:val="21"/>
              </w:rPr>
              <w:lastRenderedPageBreak/>
              <w:t>情况可调取患者的病历、检查检验结果等数据，审核维度覆盖患者个体化（如体重、年龄、性别、肝肾功能、过敏史等方面）、药物相互作用、用药剂量、用药禁忌等。审核有问题处方可将处方和原因返回医生，医生可进行双签后再次提交药房。</w:t>
            </w:r>
          </w:p>
          <w:p w14:paraId="3F24E04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4、门（急）药房摆药</w:t>
            </w:r>
          </w:p>
          <w:p w14:paraId="04BD34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系统根据已接单医嘱，自动打印药品清单和口服卡、输液卡、用药说明标签、中药饮片膏方标签等，由药师、发药机按药品清单摆药，摆</w:t>
            </w:r>
            <w:proofErr w:type="gramStart"/>
            <w:r w:rsidRPr="00CA4530">
              <w:rPr>
                <w:rFonts w:ascii="宋体" w:hAnsi="宋体" w:cs="宋体" w:hint="eastAsia"/>
                <w:szCs w:val="21"/>
              </w:rPr>
              <w:t>药完成</w:t>
            </w:r>
            <w:proofErr w:type="gramEnd"/>
            <w:r w:rsidRPr="00CA4530">
              <w:rPr>
                <w:rFonts w:ascii="宋体" w:hAnsi="宋体" w:cs="宋体" w:hint="eastAsia"/>
                <w:szCs w:val="21"/>
              </w:rPr>
              <w:t>后，手动点击（自动摆药机自动确认）完成摆药，同时扣减库存；若无需药师手动确认发药，则扣减库存时点为门诊处方审核通过确认。实现电子处方预览功能，包括但不</w:t>
            </w:r>
            <w:proofErr w:type="gramStart"/>
            <w:r w:rsidRPr="00CA4530">
              <w:rPr>
                <w:rFonts w:ascii="宋体" w:hAnsi="宋体" w:cs="宋体" w:hint="eastAsia"/>
                <w:szCs w:val="21"/>
              </w:rPr>
              <w:t>限于毒麻处方</w:t>
            </w:r>
            <w:proofErr w:type="gramEnd"/>
            <w:r w:rsidRPr="00CA4530">
              <w:rPr>
                <w:rFonts w:ascii="宋体" w:hAnsi="宋体" w:cs="宋体" w:hint="eastAsia"/>
                <w:szCs w:val="21"/>
              </w:rPr>
              <w:t>、精神类处方及儿科处方等。</w:t>
            </w:r>
          </w:p>
          <w:p w14:paraId="69A42AD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5、门（急）摆药重制</w:t>
            </w:r>
          </w:p>
          <w:p w14:paraId="5A0D0DB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实现对该门诊科室内的所有处方进行重制，根据摆</w:t>
            </w:r>
            <w:proofErr w:type="gramStart"/>
            <w:r w:rsidRPr="00CA4530">
              <w:rPr>
                <w:rFonts w:ascii="宋体" w:hAnsi="宋体" w:cs="宋体" w:hint="eastAsia"/>
                <w:szCs w:val="21"/>
              </w:rPr>
              <w:t>药时间</w:t>
            </w:r>
            <w:proofErr w:type="gramEnd"/>
            <w:r w:rsidRPr="00CA4530">
              <w:rPr>
                <w:rFonts w:ascii="宋体" w:hAnsi="宋体" w:cs="宋体" w:hint="eastAsia"/>
                <w:szCs w:val="21"/>
              </w:rPr>
              <w:t>过滤显示，可重制处方、输液卡、瓶签。</w:t>
            </w:r>
          </w:p>
          <w:p w14:paraId="41D31BF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6</w:t>
            </w:r>
            <w:r w:rsidRPr="00CA4530">
              <w:rPr>
                <w:rFonts w:ascii="宋体" w:hAnsi="宋体" w:cs="宋体" w:hint="eastAsia"/>
                <w:szCs w:val="21"/>
              </w:rPr>
              <w:t>、门（急）药房发药</w:t>
            </w:r>
          </w:p>
          <w:p w14:paraId="5AE586D6" w14:textId="77777777" w:rsidR="00C274B6" w:rsidRPr="00CA4530" w:rsidRDefault="00A17AF9">
            <w:pPr>
              <w:spacing w:line="440" w:lineRule="exact"/>
              <w:ind w:firstLineChars="200" w:firstLine="420"/>
              <w:rPr>
                <w:rFonts w:ascii="宋体" w:hAnsi="宋体" w:cs="宋体" w:hint="eastAsia"/>
                <w:szCs w:val="21"/>
              </w:rPr>
            </w:pPr>
            <w:proofErr w:type="gramStart"/>
            <w:r w:rsidRPr="00CA4530">
              <w:rPr>
                <w:rFonts w:ascii="宋体" w:hAnsi="宋体" w:cs="宋体" w:hint="eastAsia"/>
                <w:szCs w:val="21"/>
              </w:rPr>
              <w:t>实现扫码发药</w:t>
            </w:r>
            <w:proofErr w:type="gramEnd"/>
            <w:r w:rsidRPr="00CA4530">
              <w:rPr>
                <w:rFonts w:ascii="宋体" w:hAnsi="宋体" w:cs="宋体" w:hint="eastAsia"/>
                <w:szCs w:val="21"/>
              </w:rPr>
              <w:t>，发药界面有易发错药品图片提醒和用药交代提醒功能。支持发送取药提醒信息。</w:t>
            </w:r>
          </w:p>
          <w:p w14:paraId="327295F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7、门（急）药房退药</w:t>
            </w:r>
          </w:p>
          <w:p w14:paraId="70F0C10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针对门诊退费并退药情况，以药师确认收药为确认时点。</w:t>
            </w:r>
          </w:p>
          <w:p w14:paraId="5F29491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增加“不退费不退药”、“只退费不退药”、“退费退药”两种情境处理，“只不退费不退药”为默认场景。</w:t>
            </w:r>
          </w:p>
          <w:p w14:paraId="4DE699D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8、具备接收全院处方、仅本药房处方、仅本窗口处方并发药功能。</w:t>
            </w:r>
          </w:p>
          <w:p w14:paraId="22A9228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9、具备药品追溯</w:t>
            </w:r>
            <w:proofErr w:type="gramStart"/>
            <w:r w:rsidRPr="00CA4530">
              <w:rPr>
                <w:rFonts w:ascii="宋体" w:hAnsi="宋体" w:cs="宋体" w:hint="eastAsia"/>
                <w:szCs w:val="21"/>
              </w:rPr>
              <w:t>码处理</w:t>
            </w:r>
            <w:proofErr w:type="gramEnd"/>
            <w:r w:rsidRPr="00CA4530">
              <w:rPr>
                <w:rFonts w:ascii="宋体" w:hAnsi="宋体" w:cs="宋体" w:hint="eastAsia"/>
                <w:szCs w:val="21"/>
              </w:rPr>
              <w:t>功能，自动将追溯码与患者进行绑定，用于后续药品的追溯。</w:t>
            </w:r>
          </w:p>
          <w:p w14:paraId="4D9D6E5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10、各药房可分别为门诊/住院设置不同角色查阅天数限定。</w:t>
            </w:r>
          </w:p>
        </w:tc>
        <w:tc>
          <w:tcPr>
            <w:tcW w:w="436" w:type="pct"/>
            <w:tcBorders>
              <w:top w:val="single" w:sz="4" w:space="0" w:color="auto"/>
              <w:left w:val="single" w:sz="4" w:space="0" w:color="auto"/>
              <w:bottom w:val="single" w:sz="4" w:space="0" w:color="auto"/>
              <w:right w:val="single" w:sz="4" w:space="0" w:color="auto"/>
            </w:tcBorders>
            <w:vAlign w:val="center"/>
          </w:tcPr>
          <w:p w14:paraId="2B9E6096"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37436698" w14:textId="77777777">
        <w:trPr>
          <w:trHeight w:val="471"/>
        </w:trPr>
        <w:tc>
          <w:tcPr>
            <w:tcW w:w="433" w:type="pct"/>
            <w:vMerge/>
            <w:tcBorders>
              <w:left w:val="single" w:sz="4" w:space="0" w:color="auto"/>
              <w:right w:val="single" w:sz="4" w:space="0" w:color="auto"/>
            </w:tcBorders>
            <w:vAlign w:val="center"/>
          </w:tcPr>
          <w:p w14:paraId="007B3FBF"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134933C4" w14:textId="77777777" w:rsidR="00C274B6" w:rsidRPr="00CA4530" w:rsidRDefault="00A17AF9">
            <w:pPr>
              <w:spacing w:line="440" w:lineRule="exact"/>
              <w:jc w:val="left"/>
              <w:rPr>
                <w:rFonts w:ascii="宋体" w:hAnsi="宋体" w:cs="宋体" w:hint="eastAsia"/>
                <w:szCs w:val="21"/>
              </w:rPr>
            </w:pPr>
            <w:bookmarkStart w:id="64" w:name="住院配药管理系统"/>
            <w:r w:rsidRPr="00CA4530">
              <w:rPr>
                <w:rFonts w:ascii="宋体" w:hAnsi="宋体" w:cs="宋体" w:hint="eastAsia"/>
                <w:szCs w:val="21"/>
              </w:rPr>
              <w:t>住院配药管理系统</w:t>
            </w:r>
            <w:bookmarkEnd w:id="64"/>
          </w:p>
        </w:tc>
        <w:tc>
          <w:tcPr>
            <w:tcW w:w="3767" w:type="pct"/>
            <w:tcBorders>
              <w:top w:val="single" w:sz="4" w:space="0" w:color="auto"/>
              <w:left w:val="single" w:sz="4" w:space="0" w:color="auto"/>
              <w:bottom w:val="single" w:sz="4" w:space="0" w:color="auto"/>
              <w:right w:val="single" w:sz="4" w:space="0" w:color="auto"/>
            </w:tcBorders>
            <w:vAlign w:val="center"/>
          </w:tcPr>
          <w:p w14:paraId="7A53B49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实现各药房、自动包药机、自动发药机的发药流程管理以及退药等功能管理，实现与自动发药机进行对接，确保用药安全，实现药品的可追溯。具体功能包括：住院发药审核、住院药房配发药、住院退药处理等。</w:t>
            </w:r>
          </w:p>
          <w:p w14:paraId="784376F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1、住院摆</w:t>
            </w:r>
            <w:proofErr w:type="gramStart"/>
            <w:r w:rsidRPr="00CA4530">
              <w:rPr>
                <w:rFonts w:ascii="宋体" w:hAnsi="宋体" w:cs="宋体" w:hint="eastAsia"/>
                <w:szCs w:val="21"/>
              </w:rPr>
              <w:t>药条件</w:t>
            </w:r>
            <w:proofErr w:type="gramEnd"/>
            <w:r w:rsidRPr="00CA4530">
              <w:rPr>
                <w:rFonts w:ascii="宋体" w:hAnsi="宋体" w:cs="宋体" w:hint="eastAsia"/>
                <w:szCs w:val="21"/>
              </w:rPr>
              <w:t>设置</w:t>
            </w:r>
          </w:p>
          <w:p w14:paraId="4F37678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实现根据医院管理要求，设置不同摆</w:t>
            </w:r>
            <w:proofErr w:type="gramStart"/>
            <w:r w:rsidRPr="00CA4530">
              <w:rPr>
                <w:rFonts w:ascii="宋体" w:hAnsi="宋体" w:cs="宋体" w:hint="eastAsia"/>
                <w:szCs w:val="21"/>
              </w:rPr>
              <w:t>药条件</w:t>
            </w:r>
            <w:proofErr w:type="gramEnd"/>
            <w:r w:rsidRPr="00CA4530">
              <w:rPr>
                <w:rFonts w:ascii="宋体" w:hAnsi="宋体" w:cs="宋体" w:hint="eastAsia"/>
                <w:szCs w:val="21"/>
              </w:rPr>
              <w:t>的药品规则，打单时根据摆</w:t>
            </w:r>
            <w:proofErr w:type="gramStart"/>
            <w:r w:rsidRPr="00CA4530">
              <w:rPr>
                <w:rFonts w:ascii="宋体" w:hAnsi="宋体" w:cs="宋体" w:hint="eastAsia"/>
                <w:szCs w:val="21"/>
              </w:rPr>
              <w:t>药条件</w:t>
            </w:r>
            <w:proofErr w:type="gramEnd"/>
            <w:r w:rsidRPr="00CA4530">
              <w:rPr>
                <w:rFonts w:ascii="宋体" w:hAnsi="宋体" w:cs="宋体" w:hint="eastAsia"/>
                <w:szCs w:val="21"/>
              </w:rPr>
              <w:t>打印摆药单。</w:t>
            </w:r>
          </w:p>
          <w:p w14:paraId="1B8A72E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2、住院药房摆药</w:t>
            </w:r>
          </w:p>
          <w:p w14:paraId="2966630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病区申请执行后，药房摆药后台接到申请摆药的药品信息，选择病区或</w:t>
            </w:r>
            <w:r w:rsidRPr="00CA4530">
              <w:rPr>
                <w:rFonts w:ascii="宋体" w:hAnsi="宋体" w:cs="宋体" w:hint="eastAsia"/>
                <w:szCs w:val="21"/>
              </w:rPr>
              <w:lastRenderedPageBreak/>
              <w:t>科室批量打印摆药单，根据摆药单打印出的数量进行摆药，同时系统扣减库存,扣减库存的确认时点为药师点击发药确认，若药师无需手动确认发药，扣减库存确认时点为处方审核通过确认。</w:t>
            </w:r>
            <w:proofErr w:type="gramStart"/>
            <w:r w:rsidRPr="00CA4530">
              <w:rPr>
                <w:rFonts w:ascii="宋体" w:hAnsi="宋体" w:cs="宋体" w:hint="eastAsia"/>
                <w:szCs w:val="21"/>
              </w:rPr>
              <w:t>实现随单生成</w:t>
            </w:r>
            <w:proofErr w:type="gramEnd"/>
            <w:r w:rsidRPr="00CA4530">
              <w:rPr>
                <w:rFonts w:ascii="宋体" w:hAnsi="宋体" w:cs="宋体" w:hint="eastAsia"/>
                <w:szCs w:val="21"/>
              </w:rPr>
              <w:t>二维码。</w:t>
            </w:r>
          </w:p>
          <w:p w14:paraId="57F2DBD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3、住院摆药重制</w:t>
            </w:r>
          </w:p>
          <w:p w14:paraId="1AE8931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提供住院摆药单重制功能，选择摆药时间，系统展示时间段内所有摆药单，选择相应病区或者患者，</w:t>
            </w:r>
            <w:proofErr w:type="gramStart"/>
            <w:r w:rsidRPr="00CA4530">
              <w:rPr>
                <w:rFonts w:ascii="宋体" w:hAnsi="宋体" w:cs="宋体" w:hint="eastAsia"/>
                <w:szCs w:val="21"/>
              </w:rPr>
              <w:t>重制摆药单</w:t>
            </w:r>
            <w:proofErr w:type="gramEnd"/>
            <w:r w:rsidRPr="00CA4530">
              <w:rPr>
                <w:rFonts w:ascii="宋体" w:hAnsi="宋体" w:cs="宋体" w:hint="eastAsia"/>
                <w:szCs w:val="21"/>
              </w:rPr>
              <w:t>。</w:t>
            </w:r>
          </w:p>
          <w:p w14:paraId="675F6D8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4、住院退药处理</w:t>
            </w:r>
          </w:p>
          <w:p w14:paraId="52F90F1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（1）退药开单</w:t>
            </w:r>
          </w:p>
          <w:p w14:paraId="37C57AD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实现医生发起住院退药申请，或者医嘱停止后，由系统自动判断需要退药的药品，护士进行住院退药申请。</w:t>
            </w:r>
          </w:p>
          <w:p w14:paraId="2E056F0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（2）退药执行</w:t>
            </w:r>
          </w:p>
          <w:p w14:paraId="2180535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护士复核退药单，将药物送还药房，药师确认收药，并在药房系统进行确认库存回流，退药完成。单退药可选择实物退药处理或冲抵处理（冲抵退药的药品可从病区医嘱抵扣）。可查询医嘱退药状态明细。</w:t>
            </w:r>
          </w:p>
          <w:p w14:paraId="530A834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（3）汇总退药查询</w:t>
            </w:r>
          </w:p>
          <w:p w14:paraId="555C187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实现查询历史退药和冲抵信息功能，可根据退药日期、退药状态、科室查询相应的退药历史及明细信息。</w:t>
            </w:r>
          </w:p>
          <w:p w14:paraId="49241C0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5、●缺药处理</w:t>
            </w:r>
          </w:p>
          <w:p w14:paraId="0953D6E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若科室使用药物存在缺药，实现药品高低储报警，可以设置报警系数，可通过线上消息通知形式告知提醒中心</w:t>
            </w:r>
            <w:r w:rsidRPr="00CA4530">
              <w:rPr>
                <w:rFonts w:ascii="宋体" w:hAnsi="宋体" w:cs="宋体"/>
                <w:szCs w:val="21"/>
              </w:rPr>
              <w:t>药房进行备药</w:t>
            </w:r>
            <w:r w:rsidRPr="00CA4530">
              <w:rPr>
                <w:rFonts w:ascii="宋体" w:hAnsi="宋体" w:cs="宋体" w:hint="eastAsia"/>
                <w:szCs w:val="21"/>
              </w:rPr>
              <w:t>。维持现行HIS系统药品控制规则，病区在中心药房缺药的情况下，不能使用药柜库存。</w:t>
            </w:r>
          </w:p>
          <w:p w14:paraId="7067B1F5"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6、具备住院药房领药单取货核对功能。药房发药后根据发药单、货架</w:t>
            </w:r>
            <w:proofErr w:type="gramStart"/>
            <w:r w:rsidRPr="00CA4530">
              <w:rPr>
                <w:rFonts w:ascii="宋体" w:hAnsi="宋体" w:hint="eastAsia"/>
                <w:kern w:val="0"/>
                <w:szCs w:val="21"/>
              </w:rPr>
              <w:t>号扫码</w:t>
            </w:r>
            <w:proofErr w:type="gramEnd"/>
            <w:r w:rsidRPr="00CA4530">
              <w:rPr>
                <w:rFonts w:ascii="宋体" w:hAnsi="宋体" w:hint="eastAsia"/>
                <w:kern w:val="0"/>
                <w:szCs w:val="21"/>
              </w:rPr>
              <w:t>定位领药信息进行核对，核对完成后再交给配送人员，同时记录配送人、配送时间信息，待病区护士签收</w:t>
            </w:r>
            <w:proofErr w:type="gramStart"/>
            <w:r w:rsidRPr="00CA4530">
              <w:rPr>
                <w:rFonts w:ascii="宋体" w:hAnsi="宋体" w:hint="eastAsia"/>
                <w:kern w:val="0"/>
                <w:szCs w:val="21"/>
              </w:rPr>
              <w:t>后记录</w:t>
            </w:r>
            <w:proofErr w:type="gramEnd"/>
            <w:r w:rsidRPr="00CA4530">
              <w:rPr>
                <w:rFonts w:ascii="宋体" w:hAnsi="宋体" w:hint="eastAsia"/>
                <w:kern w:val="0"/>
                <w:szCs w:val="21"/>
              </w:rPr>
              <w:t>签收人相关信息，实现中心药房病区药品配送的闭环管理。</w:t>
            </w:r>
          </w:p>
        </w:tc>
        <w:tc>
          <w:tcPr>
            <w:tcW w:w="436" w:type="pct"/>
            <w:tcBorders>
              <w:top w:val="single" w:sz="4" w:space="0" w:color="auto"/>
              <w:left w:val="single" w:sz="4" w:space="0" w:color="auto"/>
              <w:bottom w:val="single" w:sz="4" w:space="0" w:color="auto"/>
              <w:right w:val="single" w:sz="4" w:space="0" w:color="auto"/>
            </w:tcBorders>
            <w:vAlign w:val="center"/>
          </w:tcPr>
          <w:p w14:paraId="5522E8A2"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1D8DB375" w14:textId="77777777">
        <w:trPr>
          <w:trHeight w:val="471"/>
        </w:trPr>
        <w:tc>
          <w:tcPr>
            <w:tcW w:w="433" w:type="pct"/>
            <w:vMerge/>
            <w:tcBorders>
              <w:left w:val="single" w:sz="4" w:space="0" w:color="auto"/>
              <w:right w:val="single" w:sz="4" w:space="0" w:color="auto"/>
            </w:tcBorders>
            <w:vAlign w:val="center"/>
          </w:tcPr>
          <w:p w14:paraId="2FC3A398"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7F67D7E8" w14:textId="77777777" w:rsidR="00C274B6" w:rsidRPr="00CA4530" w:rsidRDefault="00A17AF9">
            <w:pPr>
              <w:spacing w:line="440" w:lineRule="exact"/>
              <w:jc w:val="left"/>
              <w:rPr>
                <w:rFonts w:ascii="宋体" w:hAnsi="宋体" w:cs="宋体" w:hint="eastAsia"/>
                <w:szCs w:val="21"/>
              </w:rPr>
            </w:pPr>
            <w:bookmarkStart w:id="65" w:name="药库管理系统"/>
            <w:r w:rsidRPr="00CA4530">
              <w:rPr>
                <w:rFonts w:ascii="宋体" w:hAnsi="宋体" w:cs="宋体" w:hint="eastAsia"/>
                <w:szCs w:val="21"/>
              </w:rPr>
              <w:t>药库管理系统</w:t>
            </w:r>
            <w:bookmarkEnd w:id="65"/>
          </w:p>
        </w:tc>
        <w:tc>
          <w:tcPr>
            <w:tcW w:w="3767" w:type="pct"/>
            <w:tcBorders>
              <w:top w:val="single" w:sz="4" w:space="0" w:color="auto"/>
              <w:left w:val="single" w:sz="4" w:space="0" w:color="auto"/>
              <w:bottom w:val="single" w:sz="4" w:space="0" w:color="auto"/>
              <w:right w:val="single" w:sz="4" w:space="0" w:color="auto"/>
            </w:tcBorders>
            <w:vAlign w:val="center"/>
          </w:tcPr>
          <w:p w14:paraId="4DD2C96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实现医院各级药库、药房的药品进销存管理，</w:t>
            </w:r>
            <w:r w:rsidRPr="00CA4530">
              <w:rPr>
                <w:rFonts w:hint="eastAsia"/>
              </w:rPr>
              <w:t>各级药库、药房每月末自动月结（</w:t>
            </w:r>
            <w:proofErr w:type="gramStart"/>
            <w:r w:rsidRPr="00CA4530">
              <w:rPr>
                <w:rFonts w:hint="eastAsia"/>
              </w:rPr>
              <w:t>提供反月结</w:t>
            </w:r>
            <w:proofErr w:type="gramEnd"/>
            <w:r w:rsidRPr="00CA4530">
              <w:rPr>
                <w:rFonts w:hint="eastAsia"/>
              </w:rPr>
              <w:t>功能），系统自动生成各级药库药房的进销存明细表与汇总表，并按现用财务报表格式生成各类财务报表、统计表。所有报表、统计表提供筛选按钮，筛选条件包含但不限于药房名称、药品账簿类别、统计期间。增加各级药库、药房药品盘点完成后至月结节点前出入库情况的统计汇总表及明细表。</w:t>
            </w:r>
            <w:r w:rsidRPr="00CA4530">
              <w:rPr>
                <w:rFonts w:ascii="宋体" w:hAnsi="宋体" w:cs="宋体" w:hint="eastAsia"/>
                <w:szCs w:val="21"/>
              </w:rPr>
              <w:t>可接收院外药品供应链信息，提供完整的药品账务管理，通过药品标识码，实现药品批次追溯功能。</w:t>
            </w:r>
          </w:p>
          <w:p w14:paraId="2A846FDF" w14:textId="77777777" w:rsidR="00C274B6" w:rsidRPr="00CA4530" w:rsidRDefault="00A17AF9">
            <w:pPr>
              <w:spacing w:line="440" w:lineRule="exact"/>
              <w:ind w:firstLineChars="200" w:firstLine="420"/>
              <w:rPr>
                <w:rFonts w:ascii="宋体" w:hAnsi="宋体" w:cs="宋体" w:hint="eastAsia"/>
                <w:szCs w:val="21"/>
              </w:rPr>
            </w:pPr>
            <w:r w:rsidRPr="00CA4530">
              <w:rPr>
                <w:rFonts w:hint="eastAsia"/>
              </w:rPr>
              <w:lastRenderedPageBreak/>
              <w:t>实现医院系统与国家</w:t>
            </w:r>
            <w:proofErr w:type="gramStart"/>
            <w:r w:rsidRPr="00CA4530">
              <w:rPr>
                <w:rFonts w:hint="eastAsia"/>
              </w:rPr>
              <w:t>招采子</w:t>
            </w:r>
            <w:proofErr w:type="gramEnd"/>
            <w:r w:rsidRPr="00CA4530">
              <w:rPr>
                <w:rFonts w:hint="eastAsia"/>
              </w:rPr>
              <w:t>平台信息交互，实现采购计划自动上传子平台；实现发票信息与子平台“收货确认模块”信息自动核对，无误则在子平台自动收货；实现发票信息与子平台“结算申请管理模块”信息进行核对，无误则将该发票信息在</w:t>
            </w:r>
            <w:r w:rsidRPr="00CA4530">
              <w:rPr>
                <w:rFonts w:hint="eastAsia"/>
              </w:rPr>
              <w:t>HIS</w:t>
            </w:r>
            <w:r w:rsidRPr="00CA4530">
              <w:rPr>
                <w:rFonts w:hint="eastAsia"/>
              </w:rPr>
              <w:t>系统推送给财务，以备后续财务验收。具体实现以国家</w:t>
            </w:r>
            <w:proofErr w:type="gramStart"/>
            <w:r w:rsidRPr="00CA4530">
              <w:rPr>
                <w:rFonts w:hint="eastAsia"/>
              </w:rPr>
              <w:t>招采子</w:t>
            </w:r>
            <w:proofErr w:type="gramEnd"/>
            <w:r w:rsidRPr="00CA4530">
              <w:rPr>
                <w:rFonts w:hint="eastAsia"/>
              </w:rPr>
              <w:t>平台是否开放接口为准。</w:t>
            </w:r>
          </w:p>
          <w:p w14:paraId="35C48B7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药库管理系统包含药品采购入库、药品出库、药品盘点、药品账页查询等功能，具体如下：</w:t>
            </w:r>
          </w:p>
          <w:p w14:paraId="50280D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1、可扩展到多个药库库存单元（中、西、成）。</w:t>
            </w:r>
          </w:p>
          <w:p w14:paraId="2B8F791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2、实现根据药品时间段内耗量或库存限量自动生成采购计划；实现采购计划的多级审核；实现采购单的发送及到货确认功能；实现采购单转成入库单；</w:t>
            </w:r>
          </w:p>
          <w:p w14:paraId="3A24D16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（1）入库单的生成根据库管收货确认信息，按药品明细生成入库单，并</w:t>
            </w:r>
            <w:proofErr w:type="gramStart"/>
            <w:r w:rsidRPr="00CA4530">
              <w:rPr>
                <w:rFonts w:ascii="宋体" w:hAnsi="宋体" w:cs="宋体" w:hint="eastAsia"/>
                <w:szCs w:val="21"/>
              </w:rPr>
              <w:t>与扫码后</w:t>
            </w:r>
            <w:proofErr w:type="gramEnd"/>
            <w:r w:rsidRPr="00CA4530">
              <w:rPr>
                <w:rFonts w:ascii="宋体" w:hAnsi="宋体" w:cs="宋体" w:hint="eastAsia"/>
                <w:szCs w:val="21"/>
              </w:rPr>
              <w:t>的发票信息自动匹配关联，关联成功的入库单，自动填写发票号信息。</w:t>
            </w:r>
          </w:p>
          <w:p w14:paraId="31822DC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（2）暂时无法关联发票号信息的入库单，</w:t>
            </w:r>
            <w:proofErr w:type="gramStart"/>
            <w:r w:rsidRPr="00CA4530">
              <w:rPr>
                <w:rFonts w:ascii="宋体" w:hAnsi="宋体" w:cs="宋体" w:hint="eastAsia"/>
                <w:szCs w:val="21"/>
              </w:rPr>
              <w:t>做预入库</w:t>
            </w:r>
            <w:proofErr w:type="gramEnd"/>
            <w:r w:rsidRPr="00CA4530">
              <w:rPr>
                <w:rFonts w:ascii="宋体" w:hAnsi="宋体" w:cs="宋体" w:hint="eastAsia"/>
                <w:szCs w:val="21"/>
              </w:rPr>
              <w:t>处理并设置标记，发票号关联成功</w:t>
            </w:r>
            <w:proofErr w:type="gramStart"/>
            <w:r w:rsidRPr="00CA4530">
              <w:rPr>
                <w:rFonts w:ascii="宋体" w:hAnsi="宋体" w:cs="宋体" w:hint="eastAsia"/>
                <w:szCs w:val="21"/>
              </w:rPr>
              <w:t>后做预入库</w:t>
            </w:r>
            <w:proofErr w:type="gramEnd"/>
            <w:r w:rsidRPr="00CA4530">
              <w:rPr>
                <w:rFonts w:ascii="宋体" w:hAnsi="宋体" w:cs="宋体" w:hint="eastAsia"/>
                <w:szCs w:val="21"/>
              </w:rPr>
              <w:t>转出，标记自动取消。</w:t>
            </w:r>
          </w:p>
          <w:p w14:paraId="6A23824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（3）入库单生成过程设置条件：一张入库</w:t>
            </w:r>
            <w:proofErr w:type="gramStart"/>
            <w:r w:rsidRPr="00CA4530">
              <w:rPr>
                <w:rFonts w:ascii="宋体" w:hAnsi="宋体" w:cs="宋体" w:hint="eastAsia"/>
                <w:szCs w:val="21"/>
              </w:rPr>
              <w:t>单不可</w:t>
            </w:r>
            <w:proofErr w:type="gramEnd"/>
            <w:r w:rsidRPr="00CA4530">
              <w:rPr>
                <w:rFonts w:ascii="宋体" w:hAnsi="宋体" w:cs="宋体" w:hint="eastAsia"/>
                <w:szCs w:val="21"/>
              </w:rPr>
              <w:t>关联多张发票；未完全关联的发票</w:t>
            </w:r>
            <w:proofErr w:type="gramStart"/>
            <w:r w:rsidRPr="00CA4530">
              <w:rPr>
                <w:rFonts w:ascii="宋体" w:hAnsi="宋体" w:cs="宋体" w:hint="eastAsia"/>
                <w:szCs w:val="21"/>
              </w:rPr>
              <w:t>应弹窗报</w:t>
            </w:r>
            <w:proofErr w:type="gramEnd"/>
            <w:r w:rsidRPr="00CA4530">
              <w:rPr>
                <w:rFonts w:ascii="宋体" w:hAnsi="宋体" w:cs="宋体" w:hint="eastAsia"/>
                <w:szCs w:val="21"/>
              </w:rPr>
              <w:t>错提示库管</w:t>
            </w:r>
            <w:proofErr w:type="gramStart"/>
            <w:r w:rsidRPr="00CA4530">
              <w:rPr>
                <w:rFonts w:ascii="宋体" w:hAnsi="宋体" w:cs="宋体" w:hint="eastAsia"/>
                <w:szCs w:val="21"/>
              </w:rPr>
              <w:t>补计划</w:t>
            </w:r>
            <w:proofErr w:type="gramEnd"/>
            <w:r w:rsidRPr="00CA4530">
              <w:rPr>
                <w:rFonts w:ascii="宋体" w:hAnsi="宋体" w:cs="宋体" w:hint="eastAsia"/>
                <w:szCs w:val="21"/>
              </w:rPr>
              <w:t>或退发票，同时该发票成功关联的入库单均不填写发票号信息，</w:t>
            </w:r>
            <w:proofErr w:type="gramStart"/>
            <w:r w:rsidRPr="00CA4530">
              <w:rPr>
                <w:rFonts w:ascii="宋体" w:hAnsi="宋体" w:cs="宋体" w:hint="eastAsia"/>
                <w:szCs w:val="21"/>
              </w:rPr>
              <w:t>做预入库</w:t>
            </w:r>
            <w:proofErr w:type="gramEnd"/>
            <w:r w:rsidRPr="00CA4530">
              <w:rPr>
                <w:rFonts w:ascii="宋体" w:hAnsi="宋体" w:cs="宋体" w:hint="eastAsia"/>
                <w:szCs w:val="21"/>
              </w:rPr>
              <w:t>处理。</w:t>
            </w:r>
          </w:p>
          <w:p w14:paraId="6F49230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（4）手工生成的入库单及药品退回供应商所生成的药品退库单或入库冲红单，应备注原因，并实现多级审核。同时提供发票状态查询，添加备注功能。</w:t>
            </w:r>
          </w:p>
          <w:p w14:paraId="63D273F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实现药品的采购入库、退药入库、盘盈入库、赠送入库、调拨入库、领用出库、报损出库、退货出库、盘亏出库、调拨出库等多种出入库类别，且可根据要求增删。可自动接收科室领药单，并转化为出库单，并实现校验院内限购标准；</w:t>
            </w:r>
          </w:p>
          <w:p w14:paraId="1BB817F6" w14:textId="77777777" w:rsidR="00C274B6" w:rsidRPr="00CA4530" w:rsidRDefault="00A17AF9">
            <w:pPr>
              <w:spacing w:line="440" w:lineRule="exact"/>
              <w:ind w:firstLineChars="200" w:firstLine="420"/>
              <w:rPr>
                <w:rFonts w:ascii="宋体" w:hAnsi="宋体" w:cs="宋体" w:hint="eastAsia"/>
                <w:strike/>
                <w:szCs w:val="21"/>
              </w:rPr>
            </w:pPr>
            <w:r w:rsidRPr="00CA4530">
              <w:rPr>
                <w:rFonts w:ascii="宋体" w:hAnsi="宋体" w:cs="宋体" w:hint="eastAsia"/>
                <w:szCs w:val="21"/>
              </w:rPr>
              <w:t>4、在录入出入库单药品信息时，可自动获取药品名称、规格、批号、发票号、进货价、零售价、生产厂家、供货商、包装单位、发药单位等药品信息，以及医疗保险信息中的医疗保险类别、</w:t>
            </w:r>
            <w:proofErr w:type="gramStart"/>
            <w:r w:rsidRPr="00CA4530">
              <w:rPr>
                <w:rFonts w:ascii="宋体" w:hAnsi="宋体" w:cs="宋体" w:hint="eastAsia"/>
                <w:szCs w:val="21"/>
              </w:rPr>
              <w:t>医</w:t>
            </w:r>
            <w:proofErr w:type="gramEnd"/>
            <w:r w:rsidRPr="00CA4530">
              <w:rPr>
                <w:rFonts w:ascii="宋体" w:hAnsi="宋体" w:cs="宋体" w:hint="eastAsia"/>
                <w:szCs w:val="21"/>
              </w:rPr>
              <w:t>保代码、处方药标志、中标标志等并可随时生成各种药品的入库明细、出库明细、盘点明细、调价明细、调拨明细、报损明细、退药明细以及上面各项的汇总数据，且提供打印功能；</w:t>
            </w:r>
          </w:p>
          <w:p w14:paraId="007BFF8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5、具备生成采购计划，提供计划报警查询，同时进行药品效期、高低储</w:t>
            </w:r>
            <w:r w:rsidRPr="00CA4530">
              <w:rPr>
                <w:rFonts w:ascii="宋体" w:hAnsi="宋体" w:cs="宋体" w:hint="eastAsia"/>
                <w:szCs w:val="21"/>
              </w:rPr>
              <w:lastRenderedPageBreak/>
              <w:t>系数及预警阀值设置的功能。支持按消耗量和预购天数自动生成采购计划单；支持对采购计划单进行审核。支持最佳采购量生成采购计划单。缺药处理若科室使用药物存在缺药，实现药品高低储报警，可以设置报警系数，可通过线上消息通知形式告知提醒中心药房进行备药。</w:t>
            </w:r>
          </w:p>
          <w:p w14:paraId="30078D2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6、实现汇款凭证根据财务核验通过后的发票信息进行汇总统计。</w:t>
            </w:r>
          </w:p>
          <w:p w14:paraId="2CBDFAB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7、提供药品库存的日结、月结、年结功能，并能校对账目及库存的平衡关系；</w:t>
            </w:r>
          </w:p>
          <w:p w14:paraId="0F4807A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8、可追踪各个药品的明细流水账，可随时查验任一品种的库存变化入、出、存明细信息。提供药品的核算功能，可统计分析各药房的消耗、库存；</w:t>
            </w:r>
          </w:p>
          <w:p w14:paraId="595A403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9、提供药品字典</w:t>
            </w:r>
            <w:proofErr w:type="gramStart"/>
            <w:r w:rsidRPr="00CA4530">
              <w:rPr>
                <w:rFonts w:ascii="宋体" w:hAnsi="宋体" w:cs="宋体" w:hint="eastAsia"/>
                <w:szCs w:val="21"/>
              </w:rPr>
              <w:t>库维护</w:t>
            </w:r>
            <w:proofErr w:type="gramEnd"/>
            <w:r w:rsidRPr="00CA4530">
              <w:rPr>
                <w:rFonts w:ascii="宋体" w:hAnsi="宋体" w:cs="宋体" w:hint="eastAsia"/>
                <w:szCs w:val="21"/>
              </w:rPr>
              <w:t>功能（如品种、价格、单位、计量、多类别特殊标志等）实现自定义增加修改，包括：新增、修改、停用药品，新增药品分类，规格、产地切换功能。实现一药多名操作，判断识别，实现统一规范药品名称；药库药品信息导出表格可实现自定义</w:t>
            </w:r>
            <w:proofErr w:type="gramStart"/>
            <w:r w:rsidRPr="00CA4530">
              <w:rPr>
                <w:rFonts w:ascii="宋体" w:hAnsi="宋体" w:cs="宋体" w:hint="eastAsia"/>
                <w:szCs w:val="21"/>
              </w:rPr>
              <w:t>勾选表</w:t>
            </w:r>
            <w:proofErr w:type="gramEnd"/>
            <w:r w:rsidRPr="00CA4530">
              <w:rPr>
                <w:rFonts w:ascii="宋体" w:hAnsi="宋体" w:cs="宋体" w:hint="eastAsia"/>
                <w:szCs w:val="21"/>
              </w:rPr>
              <w:t>头字段。</w:t>
            </w:r>
            <w:r w:rsidRPr="00CA4530">
              <w:rPr>
                <w:rFonts w:hint="eastAsia"/>
              </w:rPr>
              <w:t>药品信息维护留痕，实现可自定义查询可打印。</w:t>
            </w:r>
          </w:p>
          <w:p w14:paraId="765F269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10、提供药品的有效期管理、可自动报警和统计过期药品的品种数和金额，并有库存量，全院库存分布提示功能；</w:t>
            </w:r>
          </w:p>
          <w:p w14:paraId="3B58102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11、对毒麻药品、精神药品的种类、贵重药品、院内制剂、进口药品、自费药等均有特定的判断识别处理；具备带量采购、带量级别、带量议价标志及重点监控药品标志、国家谈判药品、国家</w:t>
            </w:r>
            <w:proofErr w:type="gramStart"/>
            <w:r w:rsidRPr="00CA4530">
              <w:rPr>
                <w:rFonts w:ascii="宋体" w:hAnsi="宋体" w:cs="宋体" w:hint="eastAsia"/>
                <w:szCs w:val="21"/>
              </w:rPr>
              <w:t>医保谈判</w:t>
            </w:r>
            <w:proofErr w:type="gramEnd"/>
            <w:r w:rsidRPr="00CA4530">
              <w:rPr>
                <w:rFonts w:ascii="宋体" w:hAnsi="宋体" w:cs="宋体" w:hint="eastAsia"/>
                <w:szCs w:val="21"/>
              </w:rPr>
              <w:t>药品标志的维护功能。</w:t>
            </w:r>
          </w:p>
          <w:p w14:paraId="3C6F67F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12、具备药品批次控制功能，被控制的批次药品将不能进行出库、发药等操作，同时提供恢复被控制的批次药品功能。可根据参数设置药品“先入先出”或“效期先出”原则；实现药库库存禁用管理；</w:t>
            </w:r>
          </w:p>
          <w:p w14:paraId="18F4BF2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13、可根据物价部门的现行调价文件实现全院统一调价，提供自动调价确认和手动调价确认两种方式；并可记录调价的明细、时间及调价原因，记录调价的盈亏等信息，传送到药品会计和财务会计；</w:t>
            </w:r>
          </w:p>
          <w:p w14:paraId="00572D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14、统计查询：实现以上所有工作相关统计、查询和打印功能；</w:t>
            </w:r>
          </w:p>
          <w:p w14:paraId="2B8C1A6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15、实现批次管理功能，且效期和批号可修改；</w:t>
            </w:r>
          </w:p>
          <w:p w14:paraId="38DEA76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16、具有药品停用和缺药的标识；</w:t>
            </w:r>
          </w:p>
          <w:p w14:paraId="50CA1B6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17、实现按批次、批号或有效期出库的规则；</w:t>
            </w:r>
          </w:p>
          <w:p w14:paraId="7489FC3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18、提供根据药品库存的上下限、同期或临近期间消耗量等多种方法生成药品采购计划的参考量的功能；</w:t>
            </w:r>
          </w:p>
          <w:p w14:paraId="6C9E5E0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19、实现药品通用名、商品名、别名管理功能；</w:t>
            </w:r>
          </w:p>
          <w:p w14:paraId="12899F9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20、实现药品换包装功能；</w:t>
            </w:r>
          </w:p>
          <w:p w14:paraId="44BC192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21、药库操作人员按角色进行管理，如入库、出库、审核角色功能各不相同；</w:t>
            </w:r>
          </w:p>
          <w:p w14:paraId="7F1CE67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22、●</w:t>
            </w:r>
            <w:r w:rsidRPr="00CA4530">
              <w:rPr>
                <w:rFonts w:ascii="宋体" w:hAnsi="宋体" w:cs="宋体"/>
                <w:szCs w:val="21"/>
              </w:rPr>
              <w:t>要求</w:t>
            </w:r>
            <w:r w:rsidRPr="00CA4530">
              <w:rPr>
                <w:rFonts w:ascii="宋体" w:hAnsi="宋体" w:cs="宋体" w:hint="eastAsia"/>
                <w:szCs w:val="21"/>
              </w:rPr>
              <w:t>实现</w:t>
            </w:r>
            <w:r w:rsidRPr="00CA4530">
              <w:rPr>
                <w:rFonts w:ascii="宋体" w:hAnsi="宋体" w:cs="宋体"/>
                <w:szCs w:val="21"/>
              </w:rPr>
              <w:t>通过PDA实现</w:t>
            </w:r>
            <w:r w:rsidRPr="00CA4530">
              <w:rPr>
                <w:rFonts w:ascii="宋体" w:hAnsi="宋体" w:cs="宋体" w:hint="eastAsia"/>
                <w:szCs w:val="21"/>
              </w:rPr>
              <w:t>药库</w:t>
            </w:r>
            <w:r w:rsidRPr="00CA4530">
              <w:rPr>
                <w:rFonts w:ascii="宋体" w:hAnsi="宋体" w:cs="宋体"/>
                <w:szCs w:val="21"/>
              </w:rPr>
              <w:t>的全</w:t>
            </w:r>
            <w:proofErr w:type="gramStart"/>
            <w:r w:rsidRPr="00CA4530">
              <w:rPr>
                <w:rFonts w:ascii="宋体" w:hAnsi="宋体" w:cs="宋体"/>
                <w:szCs w:val="21"/>
              </w:rPr>
              <w:t>流程扫码管理</w:t>
            </w:r>
            <w:proofErr w:type="gramEnd"/>
            <w:r w:rsidRPr="00CA4530">
              <w:rPr>
                <w:rFonts w:ascii="宋体" w:hAnsi="宋体" w:cs="宋体"/>
                <w:szCs w:val="21"/>
              </w:rPr>
              <w:t>。</w:t>
            </w:r>
            <w:r w:rsidRPr="00CA4530">
              <w:rPr>
                <w:rFonts w:ascii="宋体" w:hAnsi="宋体" w:cs="宋体" w:hint="eastAsia"/>
                <w:szCs w:val="21"/>
              </w:rPr>
              <w:t>能够实现条码化管理；覆盖药品入库、盘点、出库，</w:t>
            </w:r>
            <w:proofErr w:type="gramStart"/>
            <w:r w:rsidRPr="00CA4530">
              <w:rPr>
                <w:rFonts w:ascii="宋体" w:hAnsi="宋体" w:cs="宋体" w:hint="eastAsia"/>
                <w:szCs w:val="21"/>
              </w:rPr>
              <w:t>实现扫码入库</w:t>
            </w:r>
            <w:proofErr w:type="gramEnd"/>
            <w:r w:rsidRPr="00CA4530">
              <w:rPr>
                <w:rFonts w:ascii="宋体" w:hAnsi="宋体" w:cs="宋体" w:hint="eastAsia"/>
                <w:szCs w:val="21"/>
              </w:rPr>
              <w:t>，</w:t>
            </w:r>
            <w:proofErr w:type="gramStart"/>
            <w:r w:rsidRPr="00CA4530">
              <w:rPr>
                <w:rFonts w:ascii="宋体" w:hAnsi="宋体" w:cs="宋体" w:hint="eastAsia"/>
                <w:szCs w:val="21"/>
              </w:rPr>
              <w:t>二维码对接</w:t>
            </w:r>
            <w:proofErr w:type="gramEnd"/>
            <w:r w:rsidRPr="00CA4530">
              <w:rPr>
                <w:rFonts w:ascii="宋体" w:hAnsi="宋体" w:cs="宋体" w:hint="eastAsia"/>
                <w:szCs w:val="21"/>
              </w:rPr>
              <w:t>供应商药品信息。全流程</w:t>
            </w:r>
            <w:proofErr w:type="gramStart"/>
            <w:r w:rsidRPr="00CA4530">
              <w:rPr>
                <w:rFonts w:ascii="宋体" w:hAnsi="宋体" w:cs="宋体" w:hint="eastAsia"/>
                <w:szCs w:val="21"/>
              </w:rPr>
              <w:t>扫码管</w:t>
            </w:r>
            <w:proofErr w:type="gramEnd"/>
            <w:r w:rsidRPr="00CA4530">
              <w:rPr>
                <w:rFonts w:ascii="宋体" w:hAnsi="宋体" w:cs="宋体" w:hint="eastAsia"/>
                <w:szCs w:val="21"/>
              </w:rPr>
              <w:t>理应覆盖药品“两票制”管理，在税务系统开放接口的情况下，实现</w:t>
            </w:r>
            <w:r w:rsidRPr="00CA4530">
              <w:rPr>
                <w:rFonts w:hint="eastAsia"/>
              </w:rPr>
              <w:t>药品两</w:t>
            </w:r>
            <w:proofErr w:type="gramStart"/>
            <w:r w:rsidRPr="00CA4530">
              <w:rPr>
                <w:rFonts w:hint="eastAsia"/>
              </w:rPr>
              <w:t>票信息</w:t>
            </w:r>
            <w:proofErr w:type="gramEnd"/>
            <w:r w:rsidRPr="00CA4530">
              <w:rPr>
                <w:rFonts w:hint="eastAsia"/>
              </w:rPr>
              <w:t>的自动核对、建立电子化资料库，并提供查询和打印功能。库管可通过扫描药品一票、二票发票二维码，实现两</w:t>
            </w:r>
            <w:proofErr w:type="gramStart"/>
            <w:r w:rsidRPr="00CA4530">
              <w:rPr>
                <w:rFonts w:hint="eastAsia"/>
              </w:rPr>
              <w:t>票信息</w:t>
            </w:r>
            <w:proofErr w:type="gramEnd"/>
            <w:r w:rsidRPr="00CA4530">
              <w:rPr>
                <w:rFonts w:hint="eastAsia"/>
              </w:rPr>
              <w:t>自动核对，两</w:t>
            </w:r>
            <w:proofErr w:type="gramStart"/>
            <w:r w:rsidRPr="00CA4530">
              <w:rPr>
                <w:rFonts w:hint="eastAsia"/>
              </w:rPr>
              <w:t>票信息异常弹窗报</w:t>
            </w:r>
            <w:proofErr w:type="gramEnd"/>
            <w:r w:rsidRPr="00CA4530">
              <w:rPr>
                <w:rFonts w:hint="eastAsia"/>
              </w:rPr>
              <w:t>错，无误则将二</w:t>
            </w:r>
            <w:proofErr w:type="gramStart"/>
            <w:r w:rsidRPr="00CA4530">
              <w:rPr>
                <w:rFonts w:hint="eastAsia"/>
              </w:rPr>
              <w:t>票信息</w:t>
            </w:r>
            <w:proofErr w:type="gramEnd"/>
            <w:r w:rsidRPr="00CA4530">
              <w:rPr>
                <w:rFonts w:hint="eastAsia"/>
              </w:rPr>
              <w:t>与入库单自动核对，再次核对无误后则可确认验收入库单，并在入库单上填写二票发票号信息。财务可通过扫描发票</w:t>
            </w:r>
            <w:proofErr w:type="gramStart"/>
            <w:r w:rsidRPr="00CA4530">
              <w:rPr>
                <w:rFonts w:hint="eastAsia"/>
              </w:rPr>
              <w:t>二维码信息</w:t>
            </w:r>
            <w:proofErr w:type="gramEnd"/>
            <w:r w:rsidRPr="00CA4530">
              <w:rPr>
                <w:rFonts w:hint="eastAsia"/>
              </w:rPr>
              <w:t>，获取关联入库单信息，并与</w:t>
            </w:r>
            <w:r w:rsidRPr="00CA4530">
              <w:rPr>
                <w:rFonts w:hint="eastAsia"/>
              </w:rPr>
              <w:t>HIS</w:t>
            </w:r>
            <w:r w:rsidRPr="00CA4530">
              <w:rPr>
                <w:rFonts w:hint="eastAsia"/>
              </w:rPr>
              <w:t>系统推送过来的发票信息（该发票信息已与子平台“结算申请管理模块”信息核对无误）进行核对，核对无误后自动对该发票进行财务验收。</w:t>
            </w:r>
          </w:p>
          <w:p w14:paraId="12C18C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23、提供药品效期、库存的自动报警。</w:t>
            </w:r>
          </w:p>
          <w:p w14:paraId="264A9D3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24、实现条形码、二维码、RFID等3种药物识别方式。</w:t>
            </w:r>
          </w:p>
          <w:p w14:paraId="177D9ED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25、具备基本报表功能，如：进销存月报、特殊药品统计报表、药品</w:t>
            </w:r>
            <w:proofErr w:type="gramStart"/>
            <w:r w:rsidRPr="00CA4530">
              <w:rPr>
                <w:rFonts w:ascii="宋体" w:hAnsi="宋体" w:cs="宋体" w:hint="eastAsia"/>
                <w:szCs w:val="21"/>
              </w:rPr>
              <w:t>帐单</w:t>
            </w:r>
            <w:proofErr w:type="gramEnd"/>
            <w:r w:rsidRPr="00CA4530">
              <w:rPr>
                <w:rFonts w:ascii="宋体" w:hAnsi="宋体" w:cs="宋体" w:hint="eastAsia"/>
                <w:szCs w:val="21"/>
              </w:rPr>
              <w:t>汇总表、药品</w:t>
            </w:r>
            <w:proofErr w:type="gramStart"/>
            <w:r w:rsidRPr="00CA4530">
              <w:rPr>
                <w:rFonts w:ascii="宋体" w:hAnsi="宋体" w:cs="宋体" w:hint="eastAsia"/>
                <w:szCs w:val="21"/>
              </w:rPr>
              <w:t>帐单</w:t>
            </w:r>
            <w:proofErr w:type="gramEnd"/>
            <w:r w:rsidRPr="00CA4530">
              <w:rPr>
                <w:rFonts w:ascii="宋体" w:hAnsi="宋体" w:cs="宋体" w:hint="eastAsia"/>
                <w:szCs w:val="21"/>
              </w:rPr>
              <w:t>明细表、进货排行榜、药品进货历史表、出库排行榜、药品出库历史表、供应商联系单、药品申购表、药品入库汇总表、在途药品统计表、药品计时统计表的功能，并提供外挂报表。</w:t>
            </w:r>
          </w:p>
        </w:tc>
        <w:tc>
          <w:tcPr>
            <w:tcW w:w="436" w:type="pct"/>
            <w:tcBorders>
              <w:top w:val="single" w:sz="4" w:space="0" w:color="auto"/>
              <w:left w:val="single" w:sz="4" w:space="0" w:color="auto"/>
              <w:bottom w:val="single" w:sz="4" w:space="0" w:color="auto"/>
              <w:right w:val="single" w:sz="4" w:space="0" w:color="auto"/>
            </w:tcBorders>
            <w:vAlign w:val="center"/>
          </w:tcPr>
          <w:p w14:paraId="4942AA57"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4B5C3867" w14:textId="77777777">
        <w:trPr>
          <w:trHeight w:val="90"/>
        </w:trPr>
        <w:tc>
          <w:tcPr>
            <w:tcW w:w="433" w:type="pct"/>
            <w:vMerge/>
            <w:tcBorders>
              <w:left w:val="single" w:sz="4" w:space="0" w:color="auto"/>
              <w:right w:val="single" w:sz="4" w:space="0" w:color="auto"/>
            </w:tcBorders>
            <w:vAlign w:val="center"/>
          </w:tcPr>
          <w:p w14:paraId="602A5FE6"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4ADF6EF" w14:textId="77777777" w:rsidR="00C274B6" w:rsidRPr="00CA4530" w:rsidRDefault="00A17AF9">
            <w:pPr>
              <w:spacing w:line="440" w:lineRule="exact"/>
              <w:jc w:val="center"/>
              <w:rPr>
                <w:rFonts w:ascii="宋体" w:hAnsi="宋体" w:cs="宋体" w:hint="eastAsia"/>
                <w:szCs w:val="21"/>
              </w:rPr>
            </w:pPr>
            <w:bookmarkStart w:id="66" w:name="门急诊药房管理系统"/>
            <w:r w:rsidRPr="00CA4530">
              <w:rPr>
                <w:rFonts w:ascii="宋体" w:hAnsi="宋体" w:cs="宋体" w:hint="eastAsia"/>
                <w:szCs w:val="21"/>
              </w:rPr>
              <w:t>门（急）诊药房管理系统</w:t>
            </w:r>
            <w:bookmarkEnd w:id="66"/>
          </w:p>
        </w:tc>
        <w:tc>
          <w:tcPr>
            <w:tcW w:w="3767" w:type="pct"/>
            <w:tcBorders>
              <w:top w:val="single" w:sz="4" w:space="0" w:color="auto"/>
              <w:left w:val="single" w:sz="4" w:space="0" w:color="auto"/>
              <w:bottom w:val="single" w:sz="4" w:space="0" w:color="auto"/>
              <w:right w:val="single" w:sz="4" w:space="0" w:color="auto"/>
            </w:tcBorders>
            <w:vAlign w:val="center"/>
          </w:tcPr>
          <w:p w14:paraId="30E71CB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门（急）诊药房管理系统主要对门（急）诊药房库存、药品批次、药品有效期、药品结存、病区药品发药等进行有效管理。具有可用库存数量及库存量</w:t>
            </w:r>
            <w:proofErr w:type="gramStart"/>
            <w:r w:rsidRPr="00CA4530">
              <w:rPr>
                <w:rFonts w:ascii="宋体" w:hAnsi="宋体" w:cs="宋体" w:hint="eastAsia"/>
                <w:szCs w:val="21"/>
              </w:rPr>
              <w:t>预减管理</w:t>
            </w:r>
            <w:proofErr w:type="gramEnd"/>
            <w:r w:rsidRPr="00CA4530">
              <w:rPr>
                <w:rFonts w:ascii="宋体" w:hAnsi="宋体" w:cs="宋体" w:hint="eastAsia"/>
                <w:szCs w:val="21"/>
              </w:rPr>
              <w:t>功能，以便医生开单或处方输入后减少可用库存，下次处方能根据可用库存控制开单数量，保证发药时库存充分（发药后减少实际库存）。</w:t>
            </w:r>
            <w:r w:rsidRPr="00CA4530">
              <w:rPr>
                <w:rFonts w:hint="eastAsia"/>
              </w:rPr>
              <w:t>药房每月末自动月结（</w:t>
            </w:r>
            <w:proofErr w:type="gramStart"/>
            <w:r w:rsidRPr="00CA4530">
              <w:rPr>
                <w:rFonts w:hint="eastAsia"/>
              </w:rPr>
              <w:t>提供反月结</w:t>
            </w:r>
            <w:proofErr w:type="gramEnd"/>
            <w:r w:rsidRPr="00CA4530">
              <w:rPr>
                <w:rFonts w:hint="eastAsia"/>
              </w:rPr>
              <w:t>功能），系统自动生成药房的进销存明细表与汇总表，并按现用财务报表格式生成各类财务报表、统计表。所有报表、统计表提供筛选按钮，筛选条件包含但不限于药房名称、药品账簿类别、统计期间。增加药房药品盘点完成后至月结节点前出入库情况的统计汇总表及明细表。</w:t>
            </w:r>
          </w:p>
          <w:p w14:paraId="2D4690C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具体功能如下：</w:t>
            </w:r>
          </w:p>
          <w:p w14:paraId="072CB70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1、可自动获取药品名称、规格、批号、价格、生产厂家、药品来源、药品剂型、属性、类别和门（急）诊患者等药品基本信息；</w:t>
            </w:r>
          </w:p>
          <w:p w14:paraId="59772D4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2、实现根据药品时间段内耗量或库存限量自动生成药品请领单，并发送</w:t>
            </w:r>
            <w:r w:rsidRPr="00CA4530">
              <w:rPr>
                <w:rFonts w:ascii="宋体" w:hAnsi="宋体" w:cs="宋体" w:hint="eastAsia"/>
                <w:szCs w:val="21"/>
              </w:rPr>
              <w:lastRenderedPageBreak/>
              <w:t>至相关科室。</w:t>
            </w:r>
          </w:p>
          <w:p w14:paraId="4C103E6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3、实现药品的退药入库、盘盈入库、领用入库、调拨入库、处方出库、报损出库、退药出库、盘亏出库、调拨出库等多种出入库类别，且可根据要求增删。可自动接收科室领药单，并转化为出库单。</w:t>
            </w:r>
          </w:p>
          <w:p w14:paraId="2635DD5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4、药房具有可用库存数量及库存量</w:t>
            </w:r>
            <w:proofErr w:type="gramStart"/>
            <w:r w:rsidRPr="00CA4530">
              <w:rPr>
                <w:rFonts w:ascii="宋体" w:hAnsi="宋体" w:cs="宋体" w:hint="eastAsia"/>
                <w:szCs w:val="21"/>
              </w:rPr>
              <w:t>预减管理</w:t>
            </w:r>
            <w:proofErr w:type="gramEnd"/>
            <w:r w:rsidRPr="00CA4530">
              <w:rPr>
                <w:rFonts w:ascii="宋体" w:hAnsi="宋体" w:cs="宋体" w:hint="eastAsia"/>
                <w:szCs w:val="21"/>
              </w:rPr>
              <w:t>功能，以便医生开单或处方输入后减少可用库存，下次处方能根据可用库存控制开单数量，保证发药时库存充分（发药后减少实际库存）。</w:t>
            </w:r>
          </w:p>
          <w:p w14:paraId="7B782A3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5、提供对药库发到本药房的药品的出库单或其他药房发送的调拨单进行入库确认。对缺药药品入库有相应提醒。</w:t>
            </w:r>
          </w:p>
          <w:p w14:paraId="4BF960B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6、具有药房药品的日结、月结和年结算功能，并自动比较</w:t>
            </w:r>
            <w:proofErr w:type="gramStart"/>
            <w:r w:rsidRPr="00CA4530">
              <w:rPr>
                <w:rFonts w:ascii="宋体" w:hAnsi="宋体" w:cs="宋体" w:hint="eastAsia"/>
                <w:szCs w:val="21"/>
              </w:rPr>
              <w:t>会计账及实物</w:t>
            </w:r>
            <w:proofErr w:type="gramEnd"/>
            <w:r w:rsidRPr="00CA4530">
              <w:rPr>
                <w:rFonts w:ascii="宋体" w:hAnsi="宋体" w:cs="宋体" w:hint="eastAsia"/>
                <w:szCs w:val="21"/>
              </w:rPr>
              <w:t>账的</w:t>
            </w:r>
          </w:p>
          <w:p w14:paraId="3901392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7、可根据用户权限随时查询某日和任意时间段的入库药品消耗，以及任意某一药品的入、出、存明细账。</w:t>
            </w:r>
          </w:p>
          <w:p w14:paraId="7EFA8F1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8、提供药品的有效期管理、可自动报警和统计过期药品的品种数和金额。</w:t>
            </w:r>
          </w:p>
          <w:p w14:paraId="6D5064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9、对毒麻药品、精神药品的种类、贵重药品、院内制剂、进口药品、自费药等均有特定的判断识别处理。</w:t>
            </w:r>
          </w:p>
          <w:p w14:paraId="4021330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10、实现药品批次管理；可根据参数设置药品“先入先出”或“效期先出”原则。</w:t>
            </w:r>
          </w:p>
          <w:p w14:paraId="54AF4B1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11、统计查询：实现以上所有工作相关统计、查询和打印功能。实现统计药师工作量。</w:t>
            </w:r>
          </w:p>
          <w:p w14:paraId="63DF958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12、具有分别按患者的处方执行确认上账功能，并自动生成针剂、片剂、输液、</w:t>
            </w:r>
            <w:proofErr w:type="gramStart"/>
            <w:r w:rsidRPr="00CA4530">
              <w:rPr>
                <w:rFonts w:ascii="宋体" w:hAnsi="宋体" w:cs="宋体" w:hint="eastAsia"/>
                <w:szCs w:val="21"/>
              </w:rPr>
              <w:t>毒麻和</w:t>
            </w:r>
            <w:proofErr w:type="gramEnd"/>
            <w:r w:rsidRPr="00CA4530">
              <w:rPr>
                <w:rFonts w:ascii="宋体" w:hAnsi="宋体" w:cs="宋体" w:hint="eastAsia"/>
                <w:szCs w:val="21"/>
              </w:rPr>
              <w:t>其他等类型的摆药单和统领单；</w:t>
            </w:r>
          </w:p>
          <w:p w14:paraId="137756E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13、可对门（急）诊患者的退药单进行执行确认，同时返回费用给病人。</w:t>
            </w:r>
            <w:proofErr w:type="gramStart"/>
            <w:r w:rsidRPr="00CA4530">
              <w:rPr>
                <w:rFonts w:ascii="宋体" w:hAnsi="宋体" w:cs="宋体" w:hint="eastAsia"/>
                <w:szCs w:val="21"/>
              </w:rPr>
              <w:t>对取消退</w:t>
            </w:r>
            <w:proofErr w:type="gramEnd"/>
            <w:r w:rsidRPr="00CA4530">
              <w:rPr>
                <w:rFonts w:ascii="宋体" w:hAnsi="宋体" w:cs="宋体" w:hint="eastAsia"/>
                <w:szCs w:val="21"/>
              </w:rPr>
              <w:t>费和重新收费处方有相应标示。</w:t>
            </w:r>
          </w:p>
          <w:p w14:paraId="644D71A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14、对每一张配药单均有唯一的标示号识别。</w:t>
            </w:r>
          </w:p>
          <w:p w14:paraId="0A0DBA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15、实现动态药房，护士可到任意药房领药，并减发药药房的库存。</w:t>
            </w:r>
          </w:p>
          <w:p w14:paraId="4BC07D9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16、实现根据药品分类摆药（如大输液、片剂药品等）。</w:t>
            </w:r>
          </w:p>
          <w:p w14:paraId="329E901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17、实现出院病人带药功能。</w:t>
            </w:r>
          </w:p>
          <w:p w14:paraId="080A05A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18</w:t>
            </w:r>
            <w:r w:rsidRPr="00CA4530">
              <w:rPr>
                <w:rFonts w:ascii="宋体" w:hAnsi="宋体" w:cs="宋体" w:hint="eastAsia"/>
                <w:szCs w:val="21"/>
              </w:rPr>
              <w:t>、开具中药饮片用法为“代煎”时自动收取代煎项目费用。</w:t>
            </w:r>
          </w:p>
          <w:p w14:paraId="03881FA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19</w:t>
            </w:r>
            <w:r w:rsidRPr="00CA4530">
              <w:rPr>
                <w:rFonts w:ascii="宋体" w:hAnsi="宋体" w:cs="宋体" w:hint="eastAsia"/>
                <w:szCs w:val="21"/>
              </w:rPr>
              <w:t>、开具中药饮片当前批号数量不足时实现自动收费下一批号。</w:t>
            </w:r>
          </w:p>
          <w:p w14:paraId="18331BCB"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hint="eastAsia"/>
                <w:szCs w:val="21"/>
              </w:rPr>
              <w:t>20、实现门诊药房库存禁用管理</w:t>
            </w:r>
            <w:r w:rsidRPr="00CA4530">
              <w:rPr>
                <w:rFonts w:ascii="宋体" w:hAnsi="宋体" w:hint="eastAsia"/>
                <w:szCs w:val="21"/>
              </w:rPr>
              <w:t>，</w:t>
            </w:r>
            <w:r w:rsidRPr="00CA4530">
              <w:rPr>
                <w:rFonts w:ascii="宋体" w:hAnsi="宋体" w:hint="eastAsia"/>
                <w:kern w:val="0"/>
                <w:szCs w:val="21"/>
              </w:rPr>
              <w:t>药品信息维护实现门（急）诊药房发药取整方式。</w:t>
            </w:r>
          </w:p>
          <w:p w14:paraId="7BBDF13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21、提供窗口自动均衡／完全平均／日处方量平均的分配方式。</w:t>
            </w:r>
          </w:p>
        </w:tc>
        <w:tc>
          <w:tcPr>
            <w:tcW w:w="436" w:type="pct"/>
            <w:tcBorders>
              <w:top w:val="single" w:sz="4" w:space="0" w:color="auto"/>
              <w:left w:val="single" w:sz="4" w:space="0" w:color="auto"/>
              <w:bottom w:val="single" w:sz="4" w:space="0" w:color="auto"/>
              <w:right w:val="single" w:sz="4" w:space="0" w:color="auto"/>
            </w:tcBorders>
            <w:vAlign w:val="center"/>
          </w:tcPr>
          <w:p w14:paraId="40DBCD35"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23C7F2E7" w14:textId="77777777">
        <w:trPr>
          <w:trHeight w:val="471"/>
        </w:trPr>
        <w:tc>
          <w:tcPr>
            <w:tcW w:w="433" w:type="pct"/>
            <w:vMerge/>
            <w:tcBorders>
              <w:left w:val="single" w:sz="4" w:space="0" w:color="auto"/>
              <w:right w:val="single" w:sz="4" w:space="0" w:color="auto"/>
            </w:tcBorders>
            <w:vAlign w:val="center"/>
          </w:tcPr>
          <w:p w14:paraId="2BECB291"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328B34C6" w14:textId="77777777" w:rsidR="00C274B6" w:rsidRPr="00CA4530" w:rsidRDefault="00A17AF9">
            <w:pPr>
              <w:spacing w:line="440" w:lineRule="exact"/>
              <w:jc w:val="left"/>
              <w:rPr>
                <w:rFonts w:ascii="宋体" w:hAnsi="宋体" w:cs="宋体" w:hint="eastAsia"/>
                <w:szCs w:val="21"/>
              </w:rPr>
            </w:pPr>
            <w:bookmarkStart w:id="67" w:name="住院药房管理系统"/>
            <w:r w:rsidRPr="00CA4530">
              <w:rPr>
                <w:rFonts w:ascii="宋体" w:hAnsi="宋体" w:cs="宋体" w:hint="eastAsia"/>
                <w:szCs w:val="21"/>
              </w:rPr>
              <w:t>住院药房管理系统</w:t>
            </w:r>
            <w:bookmarkEnd w:id="67"/>
          </w:p>
        </w:tc>
        <w:tc>
          <w:tcPr>
            <w:tcW w:w="3767" w:type="pct"/>
            <w:tcBorders>
              <w:top w:val="single" w:sz="4" w:space="0" w:color="auto"/>
              <w:left w:val="single" w:sz="4" w:space="0" w:color="auto"/>
              <w:bottom w:val="single" w:sz="4" w:space="0" w:color="auto"/>
              <w:right w:val="single" w:sz="4" w:space="0" w:color="auto"/>
            </w:tcBorders>
            <w:vAlign w:val="center"/>
          </w:tcPr>
          <w:p w14:paraId="2174707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住院药房管理系统主要对住院药房库存、药品批次、药品有效期、药品结存、病区药品发药等进行有效管理。具有可用库存数量及库存量</w:t>
            </w:r>
            <w:proofErr w:type="gramStart"/>
            <w:r w:rsidRPr="00CA4530">
              <w:rPr>
                <w:rFonts w:ascii="宋体" w:hAnsi="宋体" w:cs="宋体" w:hint="eastAsia"/>
                <w:szCs w:val="21"/>
              </w:rPr>
              <w:t>预减管理</w:t>
            </w:r>
            <w:proofErr w:type="gramEnd"/>
            <w:r w:rsidRPr="00CA4530">
              <w:rPr>
                <w:rFonts w:ascii="宋体" w:hAnsi="宋体" w:cs="宋体" w:hint="eastAsia"/>
                <w:szCs w:val="21"/>
              </w:rPr>
              <w:t>功能，以便医生开单或处方输入后减少可用库存，下次处方能根据可用库存控制开单数量，保证发药时库存充分（发药后减少实际库存）。</w:t>
            </w:r>
            <w:r w:rsidRPr="00CA4530">
              <w:rPr>
                <w:rFonts w:hint="eastAsia"/>
              </w:rPr>
              <w:t>药房每月末自动月结（</w:t>
            </w:r>
            <w:proofErr w:type="gramStart"/>
            <w:r w:rsidRPr="00CA4530">
              <w:rPr>
                <w:rFonts w:hint="eastAsia"/>
              </w:rPr>
              <w:t>提供反月结</w:t>
            </w:r>
            <w:proofErr w:type="gramEnd"/>
            <w:r w:rsidRPr="00CA4530">
              <w:rPr>
                <w:rFonts w:hint="eastAsia"/>
              </w:rPr>
              <w:t>功能），系统自动生成药房的进销存明细表与汇总表，并按现用财务报表格式生成各类财务报表、统计表。所有报表、统计表提供筛选按钮，筛选条件包含但不限于药房名称、药品账簿类别、统计期间。增加药房药品盘点完成后至月结节点前出入库情况的统计汇总表及明细表。</w:t>
            </w:r>
          </w:p>
          <w:p w14:paraId="0B0A50B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具体功能如下：</w:t>
            </w:r>
          </w:p>
          <w:p w14:paraId="25C7D9D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1、可自动获取药品名称、规格、批号、价格、生产厂家、药品来源、药品剂型、属性、类别和住院患者等药品基本信息；</w:t>
            </w:r>
          </w:p>
          <w:p w14:paraId="7EFC167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2、实现根据药品时间段内耗量或库存限量自动生成药品请领单，并发送至相关科室。</w:t>
            </w:r>
          </w:p>
          <w:p w14:paraId="27F7CB5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3、实现药品的退药入库、盘盈入库、领用入库、调拨入库、处方出库、报损出库、退药出库、盘亏出库、调拨出库等多种出入库类别，且可根据要求增删。可自动接收科室领药单，并转化为出库单。</w:t>
            </w:r>
          </w:p>
          <w:p w14:paraId="6841CF0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4、药房具有可用库存数量及库存量</w:t>
            </w:r>
            <w:proofErr w:type="gramStart"/>
            <w:r w:rsidRPr="00CA4530">
              <w:rPr>
                <w:rFonts w:ascii="宋体" w:hAnsi="宋体" w:cs="宋体" w:hint="eastAsia"/>
                <w:szCs w:val="21"/>
              </w:rPr>
              <w:t>预减管理</w:t>
            </w:r>
            <w:proofErr w:type="gramEnd"/>
            <w:r w:rsidRPr="00CA4530">
              <w:rPr>
                <w:rFonts w:ascii="宋体" w:hAnsi="宋体" w:cs="宋体" w:hint="eastAsia"/>
                <w:szCs w:val="21"/>
              </w:rPr>
              <w:t>功能，以便医生开单或处方输入后减少可用库存，下次处方能根据可用库存控制开单数量，保证发药时库存充分（发药后减少实际库存）。</w:t>
            </w:r>
          </w:p>
          <w:p w14:paraId="3FB13A3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5、提供对药库发到本药房的药品的出库单或其他药房发送的调拨单进行入库确认。</w:t>
            </w:r>
          </w:p>
          <w:p w14:paraId="0D13C3B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6、具有药房药品的日结、月结和年结算功能，并自动比较</w:t>
            </w:r>
            <w:proofErr w:type="gramStart"/>
            <w:r w:rsidRPr="00CA4530">
              <w:rPr>
                <w:rFonts w:ascii="宋体" w:hAnsi="宋体" w:cs="宋体" w:hint="eastAsia"/>
                <w:szCs w:val="21"/>
              </w:rPr>
              <w:t>会计账及实物</w:t>
            </w:r>
            <w:proofErr w:type="gramEnd"/>
            <w:r w:rsidRPr="00CA4530">
              <w:rPr>
                <w:rFonts w:ascii="宋体" w:hAnsi="宋体" w:cs="宋体" w:hint="eastAsia"/>
                <w:szCs w:val="21"/>
              </w:rPr>
              <w:t>账的</w:t>
            </w:r>
          </w:p>
          <w:p w14:paraId="4A48655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7、可随时查询某日和任意时间段的入库药品消耗，以及任意某一药品的入、出、存明细账。</w:t>
            </w:r>
          </w:p>
          <w:p w14:paraId="5664082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8、提供药品的有效期管理、可自动报警和统计过期药品的品种数和金额。</w:t>
            </w:r>
          </w:p>
          <w:p w14:paraId="569A9D2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9、对毒麻药品、精神药品的种类、贵重药品、院内制剂、进口药品、自费药等均有特定的判断识别处理。</w:t>
            </w:r>
          </w:p>
          <w:p w14:paraId="048CF11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10、实现药品批次管理；可根据参数设置药品“先入先出”或“效期先出”原则。</w:t>
            </w:r>
          </w:p>
          <w:p w14:paraId="2E08B64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11、统计查询：实现以上所有工作相关统计、查询和打印功能。</w:t>
            </w:r>
          </w:p>
          <w:p w14:paraId="1F447B0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12、具有分别按患者的临时医嘱和长期医嘱执行确认上账功能，并自动生成针剂、片剂、输液、</w:t>
            </w:r>
            <w:proofErr w:type="gramStart"/>
            <w:r w:rsidRPr="00CA4530">
              <w:rPr>
                <w:rFonts w:ascii="宋体" w:hAnsi="宋体" w:cs="宋体" w:hint="eastAsia"/>
                <w:szCs w:val="21"/>
              </w:rPr>
              <w:t>毒麻和</w:t>
            </w:r>
            <w:proofErr w:type="gramEnd"/>
            <w:r w:rsidRPr="00CA4530">
              <w:rPr>
                <w:rFonts w:ascii="宋体" w:hAnsi="宋体" w:cs="宋体" w:hint="eastAsia"/>
                <w:szCs w:val="21"/>
              </w:rPr>
              <w:t>其他等类型的摆药单和统领单，同时追踪各药品的库存及患者的押金等，打印中草药处方单，并实现对特殊医嘱、隔日医嘱等的处理；可设立摆药</w:t>
            </w:r>
            <w:proofErr w:type="gramStart"/>
            <w:r w:rsidRPr="00CA4530">
              <w:rPr>
                <w:rFonts w:ascii="宋体" w:hAnsi="宋体" w:cs="宋体" w:hint="eastAsia"/>
                <w:szCs w:val="21"/>
              </w:rPr>
              <w:t>机独立</w:t>
            </w:r>
            <w:proofErr w:type="gramEnd"/>
            <w:r w:rsidRPr="00CA4530">
              <w:rPr>
                <w:rFonts w:ascii="宋体" w:hAnsi="宋体" w:cs="宋体" w:hint="eastAsia"/>
                <w:szCs w:val="21"/>
              </w:rPr>
              <w:t>库存，摆药医嘱独立从该库房出库。</w:t>
            </w:r>
          </w:p>
          <w:p w14:paraId="212FD9B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13、可对病区的退药单进行执行确认，同时返回预交金至病人住院预交金余额。</w:t>
            </w:r>
          </w:p>
          <w:p w14:paraId="43BF063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14、提供对隔日医嘱的处理，并实现预发多日用药。</w:t>
            </w:r>
          </w:p>
          <w:p w14:paraId="125F08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15、对每一张配药单均有唯一的标示号识别。</w:t>
            </w:r>
          </w:p>
          <w:p w14:paraId="62DDEA9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16、实现动态药房，护士可到任意药房领药，并减发药药房的库存。</w:t>
            </w:r>
          </w:p>
          <w:p w14:paraId="767D465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17、实现根据药品分类摆药（如大输液、片剂药品等）。</w:t>
            </w:r>
          </w:p>
          <w:p w14:paraId="3F01881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18、实现出院病人带药功能。</w:t>
            </w:r>
          </w:p>
          <w:p w14:paraId="38CEFBF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9</w:t>
            </w:r>
            <w:r w:rsidRPr="00CA4530">
              <w:rPr>
                <w:rFonts w:ascii="宋体" w:hAnsi="宋体" w:cs="宋体" w:hint="eastAsia"/>
                <w:szCs w:val="21"/>
              </w:rPr>
              <w:t>、盘点功能中盘</w:t>
            </w:r>
            <w:proofErr w:type="gramStart"/>
            <w:r w:rsidRPr="00CA4530">
              <w:rPr>
                <w:rFonts w:ascii="宋体" w:hAnsi="宋体" w:cs="宋体" w:hint="eastAsia"/>
                <w:szCs w:val="21"/>
              </w:rPr>
              <w:t>点数据</w:t>
            </w:r>
            <w:proofErr w:type="gramEnd"/>
            <w:r w:rsidRPr="00CA4530">
              <w:rPr>
                <w:rFonts w:ascii="宋体" w:hAnsi="宋体" w:cs="宋体" w:hint="eastAsia"/>
                <w:szCs w:val="21"/>
              </w:rPr>
              <w:t>汇总界面可直接更改录入数据。</w:t>
            </w:r>
          </w:p>
          <w:p w14:paraId="77A577F0"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szCs w:val="21"/>
              </w:rPr>
              <w:t>20、</w:t>
            </w:r>
            <w:r w:rsidRPr="00CA4530">
              <w:rPr>
                <w:rFonts w:ascii="宋体" w:hAnsi="宋体" w:cs="宋体" w:hint="eastAsia"/>
                <w:szCs w:val="21"/>
              </w:rPr>
              <w:t>实现住院药房库存禁用管理</w:t>
            </w:r>
            <w:r w:rsidRPr="00CA4530">
              <w:rPr>
                <w:rFonts w:ascii="宋体" w:hAnsi="宋体" w:hint="eastAsia"/>
                <w:szCs w:val="21"/>
              </w:rPr>
              <w:t>，药品信息维护实现住院药房发药取整方式。</w:t>
            </w:r>
          </w:p>
        </w:tc>
        <w:tc>
          <w:tcPr>
            <w:tcW w:w="436" w:type="pct"/>
            <w:tcBorders>
              <w:top w:val="single" w:sz="4" w:space="0" w:color="auto"/>
              <w:left w:val="single" w:sz="4" w:space="0" w:color="auto"/>
              <w:bottom w:val="single" w:sz="4" w:space="0" w:color="auto"/>
              <w:right w:val="single" w:sz="4" w:space="0" w:color="auto"/>
            </w:tcBorders>
            <w:vAlign w:val="center"/>
          </w:tcPr>
          <w:p w14:paraId="21F73564"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5E8C349A" w14:textId="77777777">
        <w:trPr>
          <w:trHeight w:val="471"/>
        </w:trPr>
        <w:tc>
          <w:tcPr>
            <w:tcW w:w="433" w:type="pct"/>
            <w:vMerge/>
            <w:tcBorders>
              <w:left w:val="single" w:sz="4" w:space="0" w:color="auto"/>
              <w:right w:val="single" w:sz="4" w:space="0" w:color="auto"/>
            </w:tcBorders>
            <w:vAlign w:val="center"/>
          </w:tcPr>
          <w:p w14:paraId="48BE5CE3"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49FE498E" w14:textId="77777777" w:rsidR="00C274B6" w:rsidRPr="00CA4530" w:rsidRDefault="00A17AF9">
            <w:pPr>
              <w:spacing w:line="440" w:lineRule="exact"/>
              <w:jc w:val="left"/>
              <w:rPr>
                <w:rFonts w:ascii="宋体" w:hAnsi="宋体" w:cs="宋体" w:hint="eastAsia"/>
                <w:szCs w:val="21"/>
              </w:rPr>
            </w:pPr>
            <w:proofErr w:type="gramStart"/>
            <w:r w:rsidRPr="00CA4530">
              <w:rPr>
                <w:rFonts w:ascii="宋体" w:hAnsi="宋体" w:cs="宋体" w:hint="eastAsia"/>
                <w:szCs w:val="21"/>
              </w:rPr>
              <w:t>静配中心</w:t>
            </w:r>
            <w:proofErr w:type="gramEnd"/>
            <w:r w:rsidRPr="00CA4530">
              <w:rPr>
                <w:rFonts w:ascii="宋体" w:hAnsi="宋体" w:cs="宋体" w:hint="eastAsia"/>
                <w:szCs w:val="21"/>
              </w:rPr>
              <w:t>系统</w:t>
            </w:r>
          </w:p>
        </w:tc>
        <w:tc>
          <w:tcPr>
            <w:tcW w:w="3767" w:type="pct"/>
            <w:tcBorders>
              <w:top w:val="single" w:sz="4" w:space="0" w:color="auto"/>
              <w:left w:val="single" w:sz="4" w:space="0" w:color="auto"/>
              <w:bottom w:val="single" w:sz="4" w:space="0" w:color="auto"/>
              <w:right w:val="single" w:sz="4" w:space="0" w:color="auto"/>
            </w:tcBorders>
            <w:vAlign w:val="center"/>
          </w:tcPr>
          <w:p w14:paraId="3B58A54D" w14:textId="77777777" w:rsidR="00C274B6" w:rsidRPr="00CA4530" w:rsidRDefault="00A17AF9">
            <w:pPr>
              <w:spacing w:line="440" w:lineRule="exact"/>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w:t>
            </w:r>
            <w:r w:rsidRPr="00CA4530">
              <w:rPr>
                <w:rFonts w:ascii="宋体" w:hAnsi="宋体" w:cs="宋体"/>
                <w:szCs w:val="21"/>
              </w:rPr>
              <w:t>静配（医嘱）审核</w:t>
            </w:r>
          </w:p>
          <w:p w14:paraId="52CA5735"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接收病区患者医嘱</w:t>
            </w:r>
            <w:r w:rsidRPr="00CA4530">
              <w:rPr>
                <w:rFonts w:ascii="宋体" w:hAnsi="宋体" w:cs="宋体" w:hint="eastAsia"/>
                <w:szCs w:val="21"/>
              </w:rPr>
              <w:t>或门诊患者处方</w:t>
            </w:r>
            <w:r w:rsidRPr="00CA4530">
              <w:rPr>
                <w:rFonts w:ascii="宋体" w:hAnsi="宋体" w:cs="宋体"/>
                <w:szCs w:val="21"/>
              </w:rPr>
              <w:t>。</w:t>
            </w:r>
            <w:proofErr w:type="gramStart"/>
            <w:r w:rsidRPr="00CA4530">
              <w:rPr>
                <w:rFonts w:ascii="宋体" w:hAnsi="宋体" w:cs="宋体"/>
                <w:szCs w:val="21"/>
              </w:rPr>
              <w:t>静配中心</w:t>
            </w:r>
            <w:proofErr w:type="gramEnd"/>
            <w:r w:rsidRPr="00CA4530">
              <w:rPr>
                <w:rFonts w:ascii="宋体" w:hAnsi="宋体" w:cs="宋体"/>
                <w:szCs w:val="21"/>
              </w:rPr>
              <w:t>药师对各科室的医嘱进行合理用药审查。</w:t>
            </w:r>
            <w:r w:rsidRPr="00CA4530">
              <w:rPr>
                <w:rFonts w:ascii="宋体" w:hAnsi="宋体" w:cs="宋体" w:hint="eastAsia"/>
                <w:szCs w:val="21"/>
              </w:rPr>
              <w:t>实现在系统中设置自定义的审方规则。</w:t>
            </w:r>
          </w:p>
          <w:p w14:paraId="37807D19"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审查界面可查阅该病人的长期或临时医嘱用药，及各项实验室检查结果。</w:t>
            </w:r>
          </w:p>
          <w:p w14:paraId="574BF0B0"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（3）</w:t>
            </w:r>
            <w:r w:rsidRPr="00CA4530">
              <w:rPr>
                <w:rFonts w:ascii="宋体" w:hAnsi="宋体" w:cs="宋体"/>
                <w:szCs w:val="21"/>
              </w:rPr>
              <w:t>用药审查包含TPN审方模块，如患者TPN的详细医嘱信息、患者TPN 审查信息（指标计算值和指标范围）、TPN基本营养配比结构等</w:t>
            </w:r>
            <w:r w:rsidRPr="00CA4530">
              <w:rPr>
                <w:rFonts w:ascii="宋体" w:hAnsi="宋体" w:cs="宋体" w:hint="eastAsia"/>
                <w:szCs w:val="21"/>
              </w:rPr>
              <w:t>。</w:t>
            </w:r>
          </w:p>
          <w:p w14:paraId="175D6A27"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（4）</w:t>
            </w:r>
            <w:r w:rsidRPr="00CA4530">
              <w:rPr>
                <w:rFonts w:ascii="宋体" w:hAnsi="宋体" w:cs="宋体"/>
                <w:szCs w:val="21"/>
              </w:rPr>
              <w:t>TPN审查计算包含总热量、单位热量、三大营养物质热量比例、非蛋白热量、糖脂比、</w:t>
            </w:r>
            <w:proofErr w:type="gramStart"/>
            <w:r w:rsidRPr="00CA4530">
              <w:rPr>
                <w:rFonts w:ascii="宋体" w:hAnsi="宋体" w:cs="宋体"/>
                <w:szCs w:val="21"/>
              </w:rPr>
              <w:t>热氮比</w:t>
            </w:r>
            <w:proofErr w:type="gramEnd"/>
            <w:r w:rsidRPr="00CA4530">
              <w:rPr>
                <w:rFonts w:ascii="宋体" w:hAnsi="宋体" w:cs="宋体"/>
                <w:szCs w:val="21"/>
              </w:rPr>
              <w:t>、葡萄糖供给量、脂肪乳供给量、氨基酸供给量、丙氨酰谷氨酰胺用量占比、渗透压、最少输液时间、氨基酸浓度（%）、脂肪乳浓度（%）、葡萄糖浓度（%）、单价阳离子浓度、二价阳离子浓度等参数计算，并对患者某项超出范围的</w:t>
            </w:r>
            <w:proofErr w:type="gramStart"/>
            <w:r w:rsidRPr="00CA4530">
              <w:rPr>
                <w:rFonts w:ascii="宋体" w:hAnsi="宋体" w:cs="宋体"/>
                <w:szCs w:val="21"/>
              </w:rPr>
              <w:t>值予以</w:t>
            </w:r>
            <w:proofErr w:type="gramEnd"/>
            <w:r w:rsidRPr="00CA4530">
              <w:rPr>
                <w:rFonts w:ascii="宋体" w:hAnsi="宋体" w:cs="宋体"/>
                <w:szCs w:val="21"/>
              </w:rPr>
              <w:t>标识。</w:t>
            </w:r>
          </w:p>
          <w:p w14:paraId="75BE2851"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（5）</w:t>
            </w:r>
            <w:proofErr w:type="gramStart"/>
            <w:r w:rsidRPr="00CA4530">
              <w:rPr>
                <w:rFonts w:ascii="宋体" w:hAnsi="宋体" w:cs="宋体"/>
                <w:szCs w:val="21"/>
              </w:rPr>
              <w:t>静配中心</w:t>
            </w:r>
            <w:proofErr w:type="gramEnd"/>
            <w:r w:rsidRPr="00CA4530">
              <w:rPr>
                <w:rFonts w:ascii="宋体" w:hAnsi="宋体" w:cs="宋体"/>
                <w:szCs w:val="21"/>
              </w:rPr>
              <w:t>药师可将不合理医嘱打回到病房系统（住院医生或住院护士），打回时需要填写打回原因。</w:t>
            </w:r>
          </w:p>
          <w:p w14:paraId="1B1D9693"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（6）</w:t>
            </w:r>
            <w:r w:rsidRPr="00CA4530">
              <w:rPr>
                <w:rFonts w:ascii="宋体" w:hAnsi="宋体" w:cs="宋体"/>
                <w:szCs w:val="21"/>
              </w:rPr>
              <w:t>审核通过后，当前医嘱才能进入静</w:t>
            </w:r>
            <w:proofErr w:type="gramStart"/>
            <w:r w:rsidRPr="00CA4530">
              <w:rPr>
                <w:rFonts w:ascii="宋体" w:hAnsi="宋体" w:cs="宋体"/>
                <w:szCs w:val="21"/>
              </w:rPr>
              <w:t>配中心</w:t>
            </w:r>
            <w:proofErr w:type="gramEnd"/>
            <w:r w:rsidRPr="00CA4530">
              <w:rPr>
                <w:rFonts w:ascii="宋体" w:hAnsi="宋体" w:cs="宋体"/>
                <w:szCs w:val="21"/>
              </w:rPr>
              <w:t>业务流程。</w:t>
            </w:r>
          </w:p>
          <w:p w14:paraId="592655A6" w14:textId="77777777" w:rsidR="00C274B6" w:rsidRPr="00CA4530" w:rsidRDefault="00A17AF9">
            <w:pPr>
              <w:spacing w:line="440" w:lineRule="exact"/>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瓶贴打印</w:t>
            </w:r>
          </w:p>
          <w:p w14:paraId="2EB0AFC0"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（1）</w:t>
            </w:r>
            <w:proofErr w:type="gramStart"/>
            <w:r w:rsidRPr="00CA4530">
              <w:rPr>
                <w:rFonts w:ascii="宋体" w:hAnsi="宋体" w:cs="宋体" w:hint="eastAsia"/>
                <w:szCs w:val="21"/>
              </w:rPr>
              <w:t>实现静配药师</w:t>
            </w:r>
            <w:proofErr w:type="gramEnd"/>
            <w:r w:rsidRPr="00CA4530">
              <w:rPr>
                <w:rFonts w:ascii="宋体" w:hAnsi="宋体" w:cs="宋体" w:hint="eastAsia"/>
                <w:szCs w:val="21"/>
              </w:rPr>
              <w:t>完成需要配药的医嘱摆药前的准备工作：包含打印输液标签、打印摆药单、分配人员（摆药人、贴签核对人、成品核对人、配置人）、</w:t>
            </w:r>
            <w:r w:rsidRPr="00CA4530">
              <w:rPr>
                <w:rFonts w:ascii="宋体" w:hAnsi="宋体" w:cs="宋体" w:hint="eastAsia"/>
                <w:szCs w:val="21"/>
              </w:rPr>
              <w:lastRenderedPageBreak/>
              <w:t>分配配置台；</w:t>
            </w:r>
          </w:p>
          <w:p w14:paraId="4B53288C"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2）自由选择批次、单科室或多科室的标签打印；打印格式个性化处理，如显示抗生素标识，使用剂量“实心粗下划线”对不完整用药的药品进行标识；系统集成了二维条码打印功能，为后续条码扫描功能提供支持。</w:t>
            </w:r>
          </w:p>
          <w:p w14:paraId="50476DDB" w14:textId="77777777" w:rsidR="00C274B6" w:rsidRPr="00CA4530" w:rsidRDefault="00A17AF9">
            <w:pPr>
              <w:spacing w:line="440" w:lineRule="exact"/>
              <w:rPr>
                <w:rFonts w:ascii="宋体" w:hAnsi="宋体" w:cs="宋体" w:hint="eastAsia"/>
                <w:szCs w:val="21"/>
              </w:rPr>
            </w:pPr>
            <w:r w:rsidRPr="00CA4530">
              <w:rPr>
                <w:rFonts w:ascii="宋体" w:hAnsi="宋体" w:cs="宋体"/>
                <w:szCs w:val="21"/>
              </w:rPr>
              <w:t>3</w:t>
            </w:r>
            <w:r w:rsidRPr="00CA4530">
              <w:rPr>
                <w:rFonts w:ascii="宋体" w:hAnsi="宋体" w:cs="宋体" w:hint="eastAsia"/>
                <w:szCs w:val="21"/>
              </w:rPr>
              <w:t>、</w:t>
            </w:r>
            <w:proofErr w:type="gramStart"/>
            <w:r w:rsidRPr="00CA4530">
              <w:rPr>
                <w:rFonts w:ascii="宋体" w:hAnsi="宋体" w:cs="宋体"/>
                <w:szCs w:val="21"/>
              </w:rPr>
              <w:t>静配核对</w:t>
            </w:r>
            <w:proofErr w:type="gramEnd"/>
          </w:p>
          <w:p w14:paraId="5F4E5315" w14:textId="77777777" w:rsidR="00C274B6" w:rsidRPr="00CA4530" w:rsidRDefault="00A17AF9">
            <w:pPr>
              <w:spacing w:line="440" w:lineRule="exact"/>
              <w:ind w:firstLineChars="100" w:firstLine="210"/>
              <w:rPr>
                <w:rFonts w:ascii="宋体" w:hAnsi="宋体" w:cs="宋体" w:hint="eastAsia"/>
                <w:szCs w:val="21"/>
              </w:rPr>
            </w:pPr>
            <w:proofErr w:type="gramStart"/>
            <w:r w:rsidRPr="00CA4530">
              <w:rPr>
                <w:rFonts w:ascii="宋体" w:hAnsi="宋体" w:cs="宋体" w:hint="eastAsia"/>
                <w:szCs w:val="21"/>
              </w:rPr>
              <w:t>静配核对</w:t>
            </w:r>
            <w:proofErr w:type="gramEnd"/>
            <w:r w:rsidRPr="00CA4530">
              <w:rPr>
                <w:rFonts w:ascii="宋体" w:hAnsi="宋体" w:cs="宋体" w:hint="eastAsia"/>
                <w:szCs w:val="21"/>
              </w:rPr>
              <w:t>确认后，</w:t>
            </w:r>
            <w:proofErr w:type="gramStart"/>
            <w:r w:rsidRPr="00CA4530">
              <w:rPr>
                <w:rFonts w:ascii="宋体" w:hAnsi="宋体" w:cs="宋体" w:hint="eastAsia"/>
                <w:szCs w:val="21"/>
              </w:rPr>
              <w:t>记录排药核对</w:t>
            </w:r>
            <w:proofErr w:type="gramEnd"/>
            <w:r w:rsidRPr="00CA4530">
              <w:rPr>
                <w:rFonts w:ascii="宋体" w:hAnsi="宋体" w:cs="宋体" w:hint="eastAsia"/>
                <w:szCs w:val="21"/>
              </w:rPr>
              <w:t>人员</w:t>
            </w:r>
            <w:proofErr w:type="gramStart"/>
            <w:r w:rsidRPr="00CA4530">
              <w:rPr>
                <w:rFonts w:ascii="宋体" w:hAnsi="宋体" w:cs="宋体" w:hint="eastAsia"/>
                <w:szCs w:val="21"/>
              </w:rPr>
              <w:t>和排药核对</w:t>
            </w:r>
            <w:proofErr w:type="gramEnd"/>
            <w:r w:rsidRPr="00CA4530">
              <w:rPr>
                <w:rFonts w:ascii="宋体" w:hAnsi="宋体" w:cs="宋体" w:hint="eastAsia"/>
                <w:szCs w:val="21"/>
              </w:rPr>
              <w:t>时间。</w:t>
            </w:r>
          </w:p>
          <w:p w14:paraId="5AD63561" w14:textId="77777777" w:rsidR="00C274B6" w:rsidRPr="00CA4530" w:rsidRDefault="00A17AF9">
            <w:pPr>
              <w:spacing w:line="440" w:lineRule="exact"/>
              <w:rPr>
                <w:rFonts w:ascii="宋体" w:hAnsi="宋体" w:cs="宋体" w:hint="eastAsia"/>
                <w:szCs w:val="21"/>
              </w:rPr>
            </w:pPr>
            <w:r w:rsidRPr="00CA4530">
              <w:rPr>
                <w:rFonts w:ascii="宋体" w:hAnsi="宋体" w:cs="宋体"/>
                <w:szCs w:val="21"/>
              </w:rPr>
              <w:t>4</w:t>
            </w:r>
            <w:r w:rsidRPr="00CA4530">
              <w:rPr>
                <w:rFonts w:ascii="宋体" w:hAnsi="宋体" w:cs="宋体" w:hint="eastAsia"/>
                <w:szCs w:val="21"/>
              </w:rPr>
              <w:t>、</w:t>
            </w:r>
            <w:r w:rsidRPr="00CA4530">
              <w:rPr>
                <w:rFonts w:ascii="宋体" w:hAnsi="宋体" w:cs="宋体"/>
                <w:szCs w:val="21"/>
              </w:rPr>
              <w:t>静配发药</w:t>
            </w:r>
          </w:p>
          <w:p w14:paraId="66CAA187"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（1）配送人员可打印界面上所有输液单的配送清单。</w:t>
            </w:r>
          </w:p>
          <w:p w14:paraId="06A3A957"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（2）配送人员可打印界面上所有输液单的批次汇总单，用于配送时贴在箱子上。</w:t>
            </w:r>
          </w:p>
          <w:p w14:paraId="4FA4144B" w14:textId="77777777" w:rsidR="00C274B6" w:rsidRPr="00CA4530" w:rsidRDefault="00A17AF9">
            <w:pPr>
              <w:spacing w:line="440" w:lineRule="exact"/>
              <w:rPr>
                <w:rFonts w:ascii="宋体" w:hAnsi="宋体" w:cs="宋体" w:hint="eastAsia"/>
                <w:szCs w:val="21"/>
              </w:rPr>
            </w:pPr>
            <w:r w:rsidRPr="00CA4530">
              <w:rPr>
                <w:rFonts w:ascii="宋体" w:hAnsi="宋体" w:cs="宋体"/>
                <w:szCs w:val="21"/>
              </w:rPr>
              <w:t>5</w:t>
            </w:r>
            <w:r w:rsidRPr="00CA4530">
              <w:rPr>
                <w:rFonts w:ascii="宋体" w:hAnsi="宋体" w:cs="宋体" w:hint="eastAsia"/>
                <w:szCs w:val="21"/>
              </w:rPr>
              <w:t>、</w:t>
            </w:r>
            <w:proofErr w:type="gramStart"/>
            <w:r w:rsidRPr="00CA4530">
              <w:rPr>
                <w:rFonts w:ascii="宋体" w:hAnsi="宋体" w:cs="宋体"/>
                <w:szCs w:val="21"/>
              </w:rPr>
              <w:t>静配退药</w:t>
            </w:r>
            <w:proofErr w:type="gramEnd"/>
          </w:p>
          <w:p w14:paraId="64AB6918"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（1）静脉用药调配中心已配送的打包药品，在护士站按退药录入后，在静脉用药调配中心进行退药确认，退药确认后冲</w:t>
            </w:r>
            <w:proofErr w:type="gramStart"/>
            <w:r w:rsidRPr="00CA4530">
              <w:rPr>
                <w:rFonts w:ascii="宋体" w:hAnsi="宋体" w:cs="宋体" w:hint="eastAsia"/>
                <w:szCs w:val="21"/>
              </w:rPr>
              <w:t>回病人</w:t>
            </w:r>
            <w:proofErr w:type="gramEnd"/>
            <w:r w:rsidRPr="00CA4530">
              <w:rPr>
                <w:rFonts w:ascii="宋体" w:hAnsi="宋体" w:cs="宋体" w:hint="eastAsia"/>
                <w:szCs w:val="21"/>
              </w:rPr>
              <w:t>费用，并增加对应药房的药品库存。</w:t>
            </w:r>
          </w:p>
          <w:p w14:paraId="1EEBB47C"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（2）静配药品对可退药的医嘱操作同普通药品，可执行冲抵处理。（有新增相同医嘱优先使用冲抵退药药品）。可查询医嘱退药状态明细。</w:t>
            </w:r>
          </w:p>
          <w:p w14:paraId="5377A8B3" w14:textId="77777777" w:rsidR="00C274B6" w:rsidRPr="00CA4530" w:rsidRDefault="00A17AF9">
            <w:pPr>
              <w:spacing w:line="440" w:lineRule="exact"/>
              <w:ind w:firstLineChars="100" w:firstLine="210"/>
              <w:rPr>
                <w:rFonts w:ascii="宋体" w:hAnsi="宋体" w:cs="宋体" w:hint="eastAsia"/>
                <w:szCs w:val="21"/>
              </w:rPr>
            </w:pPr>
            <w:r w:rsidRPr="00CA4530">
              <w:rPr>
                <w:rFonts w:ascii="宋体" w:hAnsi="宋体" w:cs="宋体" w:hint="eastAsia"/>
                <w:szCs w:val="21"/>
              </w:rPr>
              <w:t>（3）有新的病区退药提交信息提醒。</w:t>
            </w:r>
          </w:p>
          <w:p w14:paraId="308FC8F3" w14:textId="77777777" w:rsidR="00C274B6" w:rsidRPr="00CA4530" w:rsidRDefault="00A17AF9">
            <w:pPr>
              <w:spacing w:line="440" w:lineRule="exact"/>
              <w:rPr>
                <w:rFonts w:ascii="宋体" w:hAnsi="宋体" w:hint="eastAsia"/>
                <w:kern w:val="0"/>
                <w:szCs w:val="21"/>
              </w:rPr>
            </w:pPr>
            <w:r w:rsidRPr="00CA4530">
              <w:rPr>
                <w:rFonts w:ascii="宋体" w:hAnsi="宋体" w:hint="eastAsia"/>
                <w:kern w:val="0"/>
                <w:szCs w:val="21"/>
              </w:rPr>
              <w:t>6、实现门诊</w:t>
            </w:r>
            <w:proofErr w:type="gramStart"/>
            <w:r w:rsidRPr="00CA4530">
              <w:rPr>
                <w:rFonts w:ascii="宋体" w:hAnsi="宋体" w:hint="eastAsia"/>
                <w:kern w:val="0"/>
                <w:szCs w:val="21"/>
              </w:rPr>
              <w:t>业务静配流程</w:t>
            </w:r>
            <w:proofErr w:type="gramEnd"/>
            <w:r w:rsidRPr="00CA4530">
              <w:rPr>
                <w:rFonts w:ascii="宋体" w:hAnsi="宋体"/>
                <w:kern w:val="0"/>
                <w:szCs w:val="21"/>
              </w:rPr>
              <w:t>。</w:t>
            </w:r>
          </w:p>
          <w:p w14:paraId="171CD7AA" w14:textId="77777777" w:rsidR="00C274B6" w:rsidRPr="00CA4530" w:rsidRDefault="00A17AF9">
            <w:pPr>
              <w:spacing w:line="440" w:lineRule="exact"/>
              <w:rPr>
                <w:rFonts w:ascii="宋体" w:hAnsi="宋体" w:hint="eastAsia"/>
                <w:kern w:val="0"/>
                <w:szCs w:val="21"/>
              </w:rPr>
            </w:pPr>
            <w:r w:rsidRPr="00CA4530">
              <w:rPr>
                <w:rFonts w:ascii="宋体" w:hAnsi="宋体" w:hint="eastAsia"/>
                <w:kern w:val="0"/>
                <w:szCs w:val="21"/>
              </w:rPr>
              <w:t>7、批次规则维护</w:t>
            </w:r>
          </w:p>
          <w:p w14:paraId="488A4FE0"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7.1实现维护自动分批规则功能，维护后批次决策页面会按照设定规则自动对医嘱进行分批。</w:t>
            </w:r>
          </w:p>
          <w:p w14:paraId="7D272A46"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7.2前置规则：实现根据前置规则功能，对需要打包的医嘱进行提前分批。</w:t>
            </w:r>
          </w:p>
          <w:p w14:paraId="628DC0D4"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7.3长期医嘱规则：支持按照设定的规则对长期医嘱按照频率、药品分类、药品病区规则进行分批。</w:t>
            </w:r>
          </w:p>
          <w:p w14:paraId="732B7987"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（1）频率规则：设定不同批次的</w:t>
            </w:r>
            <w:proofErr w:type="gramStart"/>
            <w:r w:rsidRPr="00CA4530">
              <w:rPr>
                <w:rFonts w:ascii="宋体" w:hAnsi="宋体" w:hint="eastAsia"/>
                <w:kern w:val="0"/>
                <w:szCs w:val="21"/>
              </w:rPr>
              <w:t>的</w:t>
            </w:r>
            <w:proofErr w:type="gramEnd"/>
            <w:r w:rsidRPr="00CA4530">
              <w:rPr>
                <w:rFonts w:ascii="宋体" w:hAnsi="宋体" w:hint="eastAsia"/>
                <w:kern w:val="0"/>
                <w:szCs w:val="21"/>
              </w:rPr>
              <w:t>多次用药分至哪些批次。</w:t>
            </w:r>
          </w:p>
          <w:p w14:paraId="65E21B30"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（2）药品分类规则：设定不同的药品分类首次用药需要分配到哪个批次（例：抗生素类需要优先分到第一批）。</w:t>
            </w:r>
          </w:p>
          <w:p w14:paraId="2E39F70D"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（3）病区药品规则：特殊病区的特殊药品首批用药分至哪个批次。</w:t>
            </w:r>
          </w:p>
          <w:p w14:paraId="00C775CF"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7.4优先级：当医嘱命中多个规则时，优先按照哪个规则进行分批。</w:t>
            </w:r>
          </w:p>
          <w:p w14:paraId="7EFF2FA2"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（1）临时医嘱规则：实现针对临时医嘱设置对应的批次规则功能。</w:t>
            </w:r>
          </w:p>
          <w:p w14:paraId="1ED344DA" w14:textId="77777777" w:rsidR="00C274B6" w:rsidRPr="00CA4530" w:rsidRDefault="00A17AF9">
            <w:pPr>
              <w:spacing w:line="440" w:lineRule="exact"/>
              <w:ind w:firstLineChars="100" w:firstLine="210"/>
              <w:rPr>
                <w:rFonts w:ascii="宋体" w:hAnsi="宋体" w:hint="eastAsia"/>
                <w:kern w:val="0"/>
                <w:szCs w:val="21"/>
              </w:rPr>
            </w:pPr>
            <w:r w:rsidRPr="00CA4530">
              <w:rPr>
                <w:rFonts w:ascii="宋体" w:hAnsi="宋体" w:hint="eastAsia"/>
                <w:kern w:val="0"/>
                <w:szCs w:val="21"/>
              </w:rPr>
              <w:t>（2）病区容积规则：支持兜底规则，用于设置单人某个批次的最大配药量，累加超出配药量的医嘱会分配至其他批次。</w:t>
            </w:r>
          </w:p>
          <w:p w14:paraId="2A052CE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lastRenderedPageBreak/>
              <w:t>8、药品特殊属性维护</w:t>
            </w:r>
          </w:p>
          <w:p w14:paraId="239834E5" w14:textId="77777777" w:rsidR="00C274B6" w:rsidRPr="00CA4530" w:rsidRDefault="00A17AF9">
            <w:pPr>
              <w:spacing w:line="440" w:lineRule="exact"/>
              <w:ind w:firstLineChars="100" w:firstLine="210"/>
              <w:rPr>
                <w:rFonts w:ascii="宋体" w:hAnsi="宋体" w:hint="eastAsia"/>
                <w:szCs w:val="21"/>
              </w:rPr>
            </w:pPr>
            <w:r w:rsidRPr="00CA4530">
              <w:rPr>
                <w:rFonts w:ascii="宋体" w:hAnsi="宋体" w:hint="eastAsia"/>
                <w:szCs w:val="21"/>
              </w:rPr>
              <w:t>8.1药品审方规则：支持维护自动审方规则后，医嘱审核页面会根据规则对触发规则的医嘱进行提示，辅助用户快速审方</w:t>
            </w:r>
            <w:r w:rsidRPr="00CA4530">
              <w:rPr>
                <w:rFonts w:ascii="宋体" w:hAnsi="宋体" w:hint="eastAsia"/>
                <w:kern w:val="0"/>
                <w:szCs w:val="21"/>
              </w:rPr>
              <w:t>。</w:t>
            </w:r>
          </w:p>
          <w:p w14:paraId="2131F7A8" w14:textId="77777777" w:rsidR="00C274B6" w:rsidRPr="00CA4530" w:rsidRDefault="00A17AF9">
            <w:pPr>
              <w:spacing w:line="440" w:lineRule="exact"/>
              <w:rPr>
                <w:rFonts w:ascii="宋体" w:hAnsi="宋体" w:hint="eastAsia"/>
                <w:szCs w:val="21"/>
              </w:rPr>
            </w:pPr>
            <w:r w:rsidRPr="00CA4530">
              <w:rPr>
                <w:rFonts w:ascii="宋体" w:hAnsi="宋体" w:hint="eastAsia"/>
                <w:kern w:val="0"/>
                <w:szCs w:val="21"/>
              </w:rPr>
              <w:t>（1）</w:t>
            </w:r>
            <w:r w:rsidRPr="00CA4530">
              <w:rPr>
                <w:rFonts w:ascii="宋体" w:hAnsi="宋体" w:hint="eastAsia"/>
                <w:szCs w:val="21"/>
              </w:rPr>
              <w:t>配伍禁忌：用于维护药品间的配伍关系分为：与某药同组提示、与某药不同组提示等。</w:t>
            </w:r>
          </w:p>
          <w:p w14:paraId="14F69FEE" w14:textId="77777777" w:rsidR="00C274B6" w:rsidRPr="00CA4530" w:rsidRDefault="00A17AF9">
            <w:pPr>
              <w:spacing w:line="440" w:lineRule="exact"/>
              <w:rPr>
                <w:rFonts w:ascii="宋体" w:hAnsi="宋体" w:hint="eastAsia"/>
                <w:szCs w:val="21"/>
              </w:rPr>
            </w:pPr>
            <w:r w:rsidRPr="00CA4530">
              <w:rPr>
                <w:rFonts w:ascii="宋体" w:hAnsi="宋体" w:hint="eastAsia"/>
                <w:kern w:val="0"/>
                <w:szCs w:val="21"/>
              </w:rPr>
              <w:t>（2）</w:t>
            </w:r>
            <w:r w:rsidRPr="00CA4530">
              <w:rPr>
                <w:rFonts w:ascii="宋体" w:hAnsi="宋体" w:hint="eastAsia"/>
                <w:szCs w:val="21"/>
              </w:rPr>
              <w:t>用法禁忌：用于维护药品限制或者限用用法的维护。</w:t>
            </w:r>
          </w:p>
          <w:p w14:paraId="54623444" w14:textId="77777777" w:rsidR="00C274B6" w:rsidRPr="00CA4530" w:rsidRDefault="00A17AF9">
            <w:pPr>
              <w:spacing w:line="440" w:lineRule="exact"/>
              <w:rPr>
                <w:rFonts w:ascii="宋体" w:hAnsi="宋体" w:hint="eastAsia"/>
                <w:szCs w:val="21"/>
              </w:rPr>
            </w:pPr>
            <w:r w:rsidRPr="00CA4530">
              <w:rPr>
                <w:rFonts w:ascii="宋体" w:hAnsi="宋体" w:hint="eastAsia"/>
                <w:kern w:val="0"/>
                <w:szCs w:val="21"/>
              </w:rPr>
              <w:t>（3）</w:t>
            </w:r>
            <w:r w:rsidRPr="00CA4530">
              <w:rPr>
                <w:rFonts w:ascii="宋体" w:hAnsi="宋体" w:hint="eastAsia"/>
                <w:szCs w:val="21"/>
              </w:rPr>
              <w:t>频次禁忌：用于维护药品限制或者限用频次的维护。</w:t>
            </w:r>
          </w:p>
          <w:p w14:paraId="567C077E" w14:textId="77777777" w:rsidR="00C274B6" w:rsidRPr="00CA4530" w:rsidRDefault="00A17AF9">
            <w:pPr>
              <w:spacing w:line="440" w:lineRule="exact"/>
              <w:rPr>
                <w:rFonts w:ascii="宋体" w:hAnsi="宋体" w:hint="eastAsia"/>
                <w:szCs w:val="21"/>
              </w:rPr>
            </w:pPr>
            <w:r w:rsidRPr="00CA4530">
              <w:rPr>
                <w:rFonts w:ascii="宋体" w:hAnsi="宋体" w:hint="eastAsia"/>
                <w:kern w:val="0"/>
                <w:szCs w:val="21"/>
              </w:rPr>
              <w:t>（4）</w:t>
            </w:r>
            <w:r w:rsidRPr="00CA4530">
              <w:rPr>
                <w:rFonts w:ascii="宋体" w:hAnsi="宋体" w:hint="eastAsia"/>
                <w:szCs w:val="21"/>
              </w:rPr>
              <w:t>当医嘱触发规则进行驳回时，支持选择驳回原因的维护。</w:t>
            </w:r>
          </w:p>
        </w:tc>
        <w:tc>
          <w:tcPr>
            <w:tcW w:w="436" w:type="pct"/>
            <w:tcBorders>
              <w:top w:val="single" w:sz="4" w:space="0" w:color="auto"/>
              <w:left w:val="single" w:sz="4" w:space="0" w:color="auto"/>
              <w:bottom w:val="single" w:sz="4" w:space="0" w:color="auto"/>
              <w:right w:val="single" w:sz="4" w:space="0" w:color="auto"/>
            </w:tcBorders>
            <w:vAlign w:val="center"/>
          </w:tcPr>
          <w:p w14:paraId="6F38511A"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198B4B04" w14:textId="77777777">
        <w:tc>
          <w:tcPr>
            <w:tcW w:w="433" w:type="pct"/>
            <w:vMerge/>
            <w:tcBorders>
              <w:left w:val="single" w:sz="4" w:space="0" w:color="auto"/>
              <w:right w:val="single" w:sz="4" w:space="0" w:color="auto"/>
            </w:tcBorders>
            <w:vAlign w:val="center"/>
          </w:tcPr>
          <w:p w14:paraId="43CACFFC"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699E0CB"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临床药学系统</w:t>
            </w:r>
          </w:p>
        </w:tc>
        <w:tc>
          <w:tcPr>
            <w:tcW w:w="3767" w:type="pct"/>
            <w:tcBorders>
              <w:top w:val="single" w:sz="4" w:space="0" w:color="auto"/>
              <w:left w:val="single" w:sz="4" w:space="0" w:color="auto"/>
              <w:bottom w:val="single" w:sz="4" w:space="0" w:color="auto"/>
              <w:right w:val="single" w:sz="4" w:space="0" w:color="auto"/>
            </w:tcBorders>
            <w:vAlign w:val="center"/>
          </w:tcPr>
          <w:p w14:paraId="6851BB50"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、配备his系统移动设备</w:t>
            </w:r>
          </w:p>
          <w:p w14:paraId="228BD7A9"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szCs w:val="21"/>
              </w:rPr>
              <w:t>可浏览患者病史病历信息、诊断、医嘱、检查检验、手术信息等，</w:t>
            </w:r>
            <w:r w:rsidRPr="00CA4530">
              <w:rPr>
                <w:rFonts w:ascii="宋体" w:hAnsi="宋体" w:cs="宋体" w:hint="eastAsia"/>
                <w:szCs w:val="21"/>
              </w:rPr>
              <w:t>实现</w:t>
            </w:r>
            <w:r w:rsidRPr="00CA4530">
              <w:rPr>
                <w:rFonts w:ascii="宋体" w:hAnsi="宋体" w:cs="宋体"/>
                <w:szCs w:val="21"/>
              </w:rPr>
              <w:t>移动</w:t>
            </w:r>
            <w:r w:rsidRPr="00CA4530">
              <w:rPr>
                <w:rFonts w:ascii="宋体" w:hAnsi="宋体" w:cs="宋体" w:hint="eastAsia"/>
                <w:szCs w:val="21"/>
              </w:rPr>
              <w:t>办公</w:t>
            </w:r>
            <w:r w:rsidRPr="00CA4530">
              <w:rPr>
                <w:rFonts w:ascii="宋体" w:hAnsi="宋体" w:cs="宋体"/>
                <w:szCs w:val="21"/>
              </w:rPr>
              <w:t>，药师可在移动端查看患者诊疗信息、查看会诊申请、回复咨询。</w:t>
            </w:r>
          </w:p>
          <w:p w14:paraId="69DD41F0"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szCs w:val="21"/>
              </w:rPr>
              <w:t>2</w:t>
            </w:r>
            <w:r w:rsidRPr="00CA4530">
              <w:rPr>
                <w:rFonts w:ascii="宋体" w:hAnsi="宋体" w:cs="宋体" w:hint="eastAsia"/>
                <w:szCs w:val="21"/>
              </w:rPr>
              <w:t>、●</w:t>
            </w:r>
            <w:r w:rsidRPr="00CA4530">
              <w:rPr>
                <w:rFonts w:ascii="宋体" w:hAnsi="宋体" w:cs="宋体"/>
                <w:szCs w:val="21"/>
              </w:rPr>
              <w:t>三级医院绩效考核</w:t>
            </w:r>
            <w:r w:rsidRPr="00CA4530">
              <w:rPr>
                <w:rFonts w:ascii="宋体" w:hAnsi="宋体" w:cs="宋体" w:hint="eastAsia"/>
                <w:szCs w:val="21"/>
              </w:rPr>
              <w:t>数据一键查询</w:t>
            </w:r>
          </w:p>
          <w:p w14:paraId="68378254"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系统主页能显示门诊/住院点评率、合理率、抗菌药物使用强度、门诊基本药物占比、住院静脉输液使用率、集</w:t>
            </w:r>
            <w:proofErr w:type="gramStart"/>
            <w:r w:rsidRPr="00CA4530">
              <w:rPr>
                <w:rFonts w:ascii="宋体" w:hAnsi="宋体" w:cs="宋体" w:hint="eastAsia"/>
                <w:szCs w:val="21"/>
              </w:rPr>
              <w:t>采使用</w:t>
            </w:r>
            <w:proofErr w:type="gramEnd"/>
            <w:r w:rsidRPr="00CA4530">
              <w:rPr>
                <w:rFonts w:ascii="宋体" w:hAnsi="宋体" w:cs="宋体" w:hint="eastAsia"/>
                <w:szCs w:val="21"/>
              </w:rPr>
              <w:t>占比、药品费用占比、等指标。</w:t>
            </w:r>
          </w:p>
          <w:p w14:paraId="348FD12B"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szCs w:val="21"/>
              </w:rPr>
              <w:t>满足三级公立医院绩效考核数据上报的相关工作，通过任务自动生成绩效考核的院区、科室、医生多维度的数据，提高绩效考核数据上报的工作</w:t>
            </w:r>
            <w:r w:rsidRPr="00CA4530">
              <w:rPr>
                <w:rFonts w:ascii="宋体" w:hAnsi="宋体" w:cs="宋体" w:hint="eastAsia"/>
                <w:szCs w:val="21"/>
              </w:rPr>
              <w:t>效率。临床科室可通过科室管理员系统查看本科室的</w:t>
            </w:r>
            <w:r w:rsidRPr="00CA4530">
              <w:rPr>
                <w:rFonts w:ascii="宋体" w:hAnsi="宋体" w:cs="宋体"/>
                <w:szCs w:val="21"/>
              </w:rPr>
              <w:t>绩效考核</w:t>
            </w:r>
            <w:r w:rsidRPr="00CA4530">
              <w:rPr>
                <w:rFonts w:ascii="宋体" w:hAnsi="宋体" w:cs="宋体" w:hint="eastAsia"/>
                <w:szCs w:val="21"/>
              </w:rPr>
              <w:t>数据，科室管理员可对本科室的考核数据进行自定义提取。</w:t>
            </w:r>
          </w:p>
          <w:p w14:paraId="0C5833BE"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szCs w:val="21"/>
              </w:rPr>
              <w:t>3</w:t>
            </w:r>
            <w:r w:rsidRPr="00CA4530">
              <w:rPr>
                <w:rFonts w:ascii="宋体" w:hAnsi="宋体" w:cs="宋体" w:hint="eastAsia"/>
                <w:szCs w:val="21"/>
              </w:rPr>
              <w:t xml:space="preserve">、用药监控 </w:t>
            </w:r>
          </w:p>
          <w:p w14:paraId="2EC5C0B0"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szCs w:val="21"/>
              </w:rPr>
              <w:t>要求系统</w:t>
            </w:r>
            <w:r w:rsidRPr="00CA4530">
              <w:rPr>
                <w:rFonts w:ascii="宋体" w:hAnsi="宋体" w:cs="宋体" w:hint="eastAsia"/>
                <w:szCs w:val="21"/>
              </w:rPr>
              <w:t>实现</w:t>
            </w:r>
            <w:r w:rsidRPr="00CA4530">
              <w:rPr>
                <w:rFonts w:ascii="宋体" w:hAnsi="宋体" w:cs="宋体"/>
                <w:szCs w:val="21"/>
              </w:rPr>
              <w:t>手术用药预警和用药路径监测。</w:t>
            </w:r>
            <w:r w:rsidRPr="00CA4530">
              <w:rPr>
                <w:rFonts w:ascii="宋体" w:hAnsi="宋体" w:cs="宋体" w:hint="eastAsia"/>
                <w:szCs w:val="21"/>
              </w:rPr>
              <w:t>手术用药预警要求提供统计出手术用药预警信息，</w:t>
            </w:r>
            <w:r w:rsidRPr="00CA4530">
              <w:rPr>
                <w:rFonts w:ascii="宋体" w:hAnsi="宋体" w:cs="宋体"/>
                <w:szCs w:val="21"/>
              </w:rPr>
              <w:t>用药路径监测要求可以监测患者用药路径。</w:t>
            </w:r>
          </w:p>
          <w:p w14:paraId="737DF068"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szCs w:val="21"/>
              </w:rPr>
              <w:t>4</w:t>
            </w:r>
            <w:r w:rsidRPr="00CA4530">
              <w:rPr>
                <w:rFonts w:ascii="宋体" w:hAnsi="宋体" w:cs="宋体" w:hint="eastAsia"/>
                <w:szCs w:val="21"/>
              </w:rPr>
              <w:t>、不良反应上报</w:t>
            </w:r>
          </w:p>
          <w:p w14:paraId="417CC921" w14:textId="77777777" w:rsidR="00C274B6" w:rsidRPr="00CA4530" w:rsidRDefault="00A17AF9">
            <w:pPr>
              <w:spacing w:line="440" w:lineRule="exact"/>
              <w:ind w:firstLineChars="194" w:firstLine="407"/>
              <w:rPr>
                <w:rFonts w:ascii="宋体" w:hAnsi="宋体" w:hint="eastAsia"/>
                <w:kern w:val="0"/>
                <w:szCs w:val="21"/>
              </w:rPr>
            </w:pPr>
            <w:r w:rsidRPr="00CA4530">
              <w:rPr>
                <w:rFonts w:ascii="宋体" w:hAnsi="宋体" w:cs="宋体" w:hint="eastAsia"/>
                <w:szCs w:val="21"/>
              </w:rPr>
              <w:t>实现按照国家药品监督管理局药品评价中心填报标准填报不良反应，自动拉取患者信息、药品信息、病历内容等。</w:t>
            </w:r>
          </w:p>
        </w:tc>
        <w:tc>
          <w:tcPr>
            <w:tcW w:w="436" w:type="pct"/>
            <w:tcBorders>
              <w:top w:val="single" w:sz="4" w:space="0" w:color="auto"/>
              <w:left w:val="single" w:sz="4" w:space="0" w:color="auto"/>
              <w:bottom w:val="single" w:sz="4" w:space="0" w:color="auto"/>
              <w:right w:val="single" w:sz="4" w:space="0" w:color="auto"/>
            </w:tcBorders>
            <w:vAlign w:val="center"/>
          </w:tcPr>
          <w:p w14:paraId="6B3CE0DC"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4A02D460" w14:textId="77777777">
        <w:trPr>
          <w:trHeight w:val="471"/>
        </w:trPr>
        <w:tc>
          <w:tcPr>
            <w:tcW w:w="433" w:type="pct"/>
            <w:vMerge/>
            <w:tcBorders>
              <w:left w:val="single" w:sz="4" w:space="0" w:color="auto"/>
              <w:right w:val="single" w:sz="4" w:space="0" w:color="auto"/>
            </w:tcBorders>
            <w:vAlign w:val="center"/>
          </w:tcPr>
          <w:p w14:paraId="0FC98BEF"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4209FB22" w14:textId="77777777" w:rsidR="00C274B6" w:rsidRPr="00CA4530" w:rsidRDefault="00A17AF9">
            <w:pPr>
              <w:spacing w:line="440" w:lineRule="exact"/>
              <w:jc w:val="left"/>
              <w:rPr>
                <w:rFonts w:ascii="宋体" w:hAnsi="宋体" w:cs="宋体" w:hint="eastAsia"/>
                <w:szCs w:val="21"/>
              </w:rPr>
            </w:pPr>
            <w:bookmarkStart w:id="68" w:name="医保对账管理系统"/>
            <w:proofErr w:type="gramStart"/>
            <w:r w:rsidRPr="00CA4530">
              <w:rPr>
                <w:rFonts w:ascii="宋体" w:hAnsi="宋体" w:cs="宋体" w:hint="eastAsia"/>
                <w:szCs w:val="21"/>
              </w:rPr>
              <w:t>医</w:t>
            </w:r>
            <w:proofErr w:type="gramEnd"/>
            <w:r w:rsidRPr="00CA4530">
              <w:rPr>
                <w:rFonts w:ascii="宋体" w:hAnsi="宋体" w:cs="宋体" w:hint="eastAsia"/>
                <w:szCs w:val="21"/>
              </w:rPr>
              <w:t>保对账管理系统</w:t>
            </w:r>
            <w:bookmarkEnd w:id="68"/>
          </w:p>
        </w:tc>
        <w:tc>
          <w:tcPr>
            <w:tcW w:w="3767" w:type="pct"/>
            <w:tcBorders>
              <w:top w:val="single" w:sz="4" w:space="0" w:color="auto"/>
              <w:left w:val="single" w:sz="4" w:space="0" w:color="auto"/>
              <w:bottom w:val="single" w:sz="4" w:space="0" w:color="auto"/>
              <w:right w:val="single" w:sz="4" w:space="0" w:color="auto"/>
            </w:tcBorders>
            <w:vAlign w:val="center"/>
          </w:tcPr>
          <w:p w14:paraId="13F420B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基于专业</w:t>
            </w:r>
            <w:proofErr w:type="gramStart"/>
            <w:r w:rsidRPr="00CA4530">
              <w:rPr>
                <w:rFonts w:ascii="宋体" w:hAnsi="宋体" w:cs="宋体" w:hint="eastAsia"/>
                <w:szCs w:val="21"/>
              </w:rPr>
              <w:t>医</w:t>
            </w:r>
            <w:proofErr w:type="gramEnd"/>
            <w:r w:rsidRPr="00CA4530">
              <w:rPr>
                <w:rFonts w:ascii="宋体" w:hAnsi="宋体" w:cs="宋体" w:hint="eastAsia"/>
                <w:szCs w:val="21"/>
              </w:rPr>
              <w:t>保知识库为医院端提供</w:t>
            </w:r>
            <w:proofErr w:type="gramStart"/>
            <w:r w:rsidRPr="00CA4530">
              <w:rPr>
                <w:rFonts w:ascii="宋体" w:hAnsi="宋体" w:cs="宋体" w:hint="eastAsia"/>
                <w:szCs w:val="21"/>
              </w:rPr>
              <w:t>医保控费</w:t>
            </w:r>
            <w:proofErr w:type="gramEnd"/>
            <w:r w:rsidRPr="00CA4530">
              <w:rPr>
                <w:rFonts w:ascii="宋体" w:hAnsi="宋体" w:cs="宋体" w:hint="eastAsia"/>
                <w:szCs w:val="21"/>
              </w:rPr>
              <w:t>管理，能辅助医院做好</w:t>
            </w:r>
            <w:proofErr w:type="gramStart"/>
            <w:r w:rsidRPr="00CA4530">
              <w:rPr>
                <w:rFonts w:ascii="宋体" w:hAnsi="宋体" w:cs="宋体" w:hint="eastAsia"/>
                <w:szCs w:val="21"/>
              </w:rPr>
              <w:t>医</w:t>
            </w:r>
            <w:proofErr w:type="gramEnd"/>
            <w:r w:rsidRPr="00CA4530">
              <w:rPr>
                <w:rFonts w:ascii="宋体" w:hAnsi="宋体" w:cs="宋体" w:hint="eastAsia"/>
                <w:szCs w:val="21"/>
              </w:rPr>
              <w:t>保费用的合理管控，为医院医疗运营管理提供决策支持。具体功能包括：</w:t>
            </w:r>
            <w:proofErr w:type="gramStart"/>
            <w:r w:rsidRPr="00CA4530">
              <w:rPr>
                <w:rFonts w:ascii="宋体" w:hAnsi="宋体" w:cs="宋体" w:hint="eastAsia"/>
                <w:szCs w:val="21"/>
              </w:rPr>
              <w:t>医</w:t>
            </w:r>
            <w:proofErr w:type="gramEnd"/>
            <w:r w:rsidRPr="00CA4530">
              <w:rPr>
                <w:rFonts w:ascii="宋体" w:hAnsi="宋体" w:cs="宋体" w:hint="eastAsia"/>
                <w:szCs w:val="21"/>
              </w:rPr>
              <w:t>保项目审核、</w:t>
            </w:r>
            <w:proofErr w:type="gramStart"/>
            <w:r w:rsidRPr="00CA4530">
              <w:rPr>
                <w:rFonts w:ascii="宋体" w:hAnsi="宋体" w:cs="宋体" w:hint="eastAsia"/>
                <w:szCs w:val="21"/>
              </w:rPr>
              <w:t>医保指标</w:t>
            </w:r>
            <w:proofErr w:type="gramEnd"/>
            <w:r w:rsidRPr="00CA4530">
              <w:rPr>
                <w:rFonts w:ascii="宋体" w:hAnsi="宋体" w:cs="宋体" w:hint="eastAsia"/>
                <w:szCs w:val="21"/>
              </w:rPr>
              <w:t>分解、</w:t>
            </w:r>
            <w:proofErr w:type="gramStart"/>
            <w:r w:rsidRPr="00CA4530">
              <w:rPr>
                <w:rFonts w:ascii="宋体" w:hAnsi="宋体" w:cs="宋体" w:hint="eastAsia"/>
                <w:szCs w:val="21"/>
              </w:rPr>
              <w:t>医</w:t>
            </w:r>
            <w:proofErr w:type="gramEnd"/>
            <w:r w:rsidRPr="00CA4530">
              <w:rPr>
                <w:rFonts w:ascii="宋体" w:hAnsi="宋体" w:cs="宋体" w:hint="eastAsia"/>
                <w:szCs w:val="21"/>
              </w:rPr>
              <w:t>保实时监控、</w:t>
            </w:r>
            <w:proofErr w:type="gramStart"/>
            <w:r w:rsidRPr="00CA4530">
              <w:rPr>
                <w:rFonts w:ascii="宋体" w:hAnsi="宋体" w:cs="宋体" w:hint="eastAsia"/>
                <w:szCs w:val="21"/>
              </w:rPr>
              <w:t>医</w:t>
            </w:r>
            <w:proofErr w:type="gramEnd"/>
            <w:r w:rsidRPr="00CA4530">
              <w:rPr>
                <w:rFonts w:ascii="宋体" w:hAnsi="宋体" w:cs="宋体" w:hint="eastAsia"/>
                <w:szCs w:val="21"/>
              </w:rPr>
              <w:t>保拒付管理、</w:t>
            </w:r>
            <w:proofErr w:type="gramStart"/>
            <w:r w:rsidRPr="00CA4530">
              <w:rPr>
                <w:rFonts w:ascii="宋体" w:hAnsi="宋体" w:cs="宋体" w:hint="eastAsia"/>
                <w:szCs w:val="21"/>
              </w:rPr>
              <w:t>医</w:t>
            </w:r>
            <w:proofErr w:type="gramEnd"/>
            <w:r w:rsidRPr="00CA4530">
              <w:rPr>
                <w:rFonts w:ascii="宋体" w:hAnsi="宋体" w:cs="宋体" w:hint="eastAsia"/>
                <w:szCs w:val="21"/>
              </w:rPr>
              <w:t>保合理性考核、</w:t>
            </w:r>
            <w:proofErr w:type="gramStart"/>
            <w:r w:rsidRPr="00CA4530">
              <w:rPr>
                <w:rFonts w:ascii="宋体" w:hAnsi="宋体" w:cs="宋体" w:hint="eastAsia"/>
                <w:szCs w:val="21"/>
              </w:rPr>
              <w:t>医</w:t>
            </w:r>
            <w:proofErr w:type="gramEnd"/>
            <w:r w:rsidRPr="00CA4530">
              <w:rPr>
                <w:rFonts w:ascii="宋体" w:hAnsi="宋体" w:cs="宋体" w:hint="eastAsia"/>
                <w:szCs w:val="21"/>
              </w:rPr>
              <w:t>保政策查询等。实现</w:t>
            </w:r>
            <w:proofErr w:type="gramStart"/>
            <w:r w:rsidRPr="00CA4530">
              <w:rPr>
                <w:rFonts w:ascii="宋体" w:hAnsi="宋体" w:cs="宋体" w:hint="eastAsia"/>
                <w:szCs w:val="21"/>
              </w:rPr>
              <w:t>医</w:t>
            </w:r>
            <w:proofErr w:type="gramEnd"/>
            <w:r w:rsidRPr="00CA4530">
              <w:rPr>
                <w:rFonts w:ascii="宋体" w:hAnsi="宋体" w:cs="宋体" w:hint="eastAsia"/>
                <w:szCs w:val="21"/>
              </w:rPr>
              <w:t>保结算限额提醒、DRGs。</w:t>
            </w:r>
          </w:p>
          <w:p w14:paraId="1798E74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proofErr w:type="gramStart"/>
            <w:r w:rsidRPr="00CA4530">
              <w:rPr>
                <w:rFonts w:ascii="宋体" w:hAnsi="宋体" w:cs="宋体" w:hint="eastAsia"/>
                <w:szCs w:val="21"/>
              </w:rPr>
              <w:t>医</w:t>
            </w:r>
            <w:proofErr w:type="gramEnd"/>
            <w:r w:rsidRPr="00CA4530">
              <w:rPr>
                <w:rFonts w:ascii="宋体" w:hAnsi="宋体" w:cs="宋体" w:hint="eastAsia"/>
                <w:szCs w:val="21"/>
              </w:rPr>
              <w:t>保项目审核</w:t>
            </w:r>
          </w:p>
          <w:p w14:paraId="5FEC4E0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对上传的结算数据中医保报销项目进行审核、反馈。根据</w:t>
            </w:r>
            <w:proofErr w:type="gramStart"/>
            <w:r w:rsidRPr="00CA4530">
              <w:rPr>
                <w:rFonts w:ascii="宋体" w:hAnsi="宋体" w:cs="宋体" w:hint="eastAsia"/>
                <w:szCs w:val="21"/>
              </w:rPr>
              <w:t>医</w:t>
            </w:r>
            <w:proofErr w:type="gramEnd"/>
            <w:r w:rsidRPr="00CA4530">
              <w:rPr>
                <w:rFonts w:ascii="宋体" w:hAnsi="宋体" w:cs="宋体" w:hint="eastAsia"/>
                <w:szCs w:val="21"/>
              </w:rPr>
              <w:t>保报销规则对</w:t>
            </w:r>
            <w:proofErr w:type="gramStart"/>
            <w:r w:rsidRPr="00CA4530">
              <w:rPr>
                <w:rFonts w:ascii="宋体" w:hAnsi="宋体" w:cs="宋体" w:hint="eastAsia"/>
                <w:szCs w:val="21"/>
              </w:rPr>
              <w:t>医</w:t>
            </w:r>
            <w:proofErr w:type="gramEnd"/>
            <w:r w:rsidRPr="00CA4530">
              <w:rPr>
                <w:rFonts w:ascii="宋体" w:hAnsi="宋体" w:cs="宋体" w:hint="eastAsia"/>
                <w:szCs w:val="21"/>
              </w:rPr>
              <w:t>保报销项目进行审核，判断其是否违反</w:t>
            </w:r>
            <w:proofErr w:type="gramStart"/>
            <w:r w:rsidRPr="00CA4530">
              <w:rPr>
                <w:rFonts w:ascii="宋体" w:hAnsi="宋体" w:cs="宋体" w:hint="eastAsia"/>
                <w:szCs w:val="21"/>
              </w:rPr>
              <w:t>医</w:t>
            </w:r>
            <w:proofErr w:type="gramEnd"/>
            <w:r w:rsidRPr="00CA4530">
              <w:rPr>
                <w:rFonts w:ascii="宋体" w:hAnsi="宋体" w:cs="宋体" w:hint="eastAsia"/>
                <w:szCs w:val="21"/>
              </w:rPr>
              <w:t>保规定，同时对</w:t>
            </w:r>
            <w:proofErr w:type="gramStart"/>
            <w:r w:rsidRPr="00CA4530">
              <w:rPr>
                <w:rFonts w:ascii="宋体" w:hAnsi="宋体" w:cs="宋体" w:hint="eastAsia"/>
                <w:szCs w:val="21"/>
              </w:rPr>
              <w:t>报销总</w:t>
            </w:r>
            <w:proofErr w:type="gramEnd"/>
            <w:r w:rsidRPr="00CA4530">
              <w:rPr>
                <w:rFonts w:ascii="宋体" w:hAnsi="宋体" w:cs="宋体" w:hint="eastAsia"/>
                <w:szCs w:val="21"/>
              </w:rPr>
              <w:t>金额进行审核，判断是否超标。</w:t>
            </w:r>
          </w:p>
          <w:p w14:paraId="0779485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2、</w:t>
            </w:r>
            <w:proofErr w:type="gramStart"/>
            <w:r w:rsidRPr="00CA4530">
              <w:rPr>
                <w:rFonts w:ascii="宋体" w:hAnsi="宋体" w:cs="宋体" w:hint="eastAsia"/>
                <w:szCs w:val="21"/>
              </w:rPr>
              <w:t>医保指标</w:t>
            </w:r>
            <w:proofErr w:type="gramEnd"/>
            <w:r w:rsidRPr="00CA4530">
              <w:rPr>
                <w:rFonts w:ascii="宋体" w:hAnsi="宋体" w:cs="宋体" w:hint="eastAsia"/>
                <w:szCs w:val="21"/>
              </w:rPr>
              <w:t>分解</w:t>
            </w:r>
          </w:p>
          <w:p w14:paraId="52D9127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将医院</w:t>
            </w:r>
            <w:proofErr w:type="gramStart"/>
            <w:r w:rsidRPr="00CA4530">
              <w:rPr>
                <w:rFonts w:ascii="宋体" w:hAnsi="宋体" w:cs="宋体" w:hint="eastAsia"/>
                <w:szCs w:val="21"/>
              </w:rPr>
              <w:t>医保整体</w:t>
            </w:r>
            <w:proofErr w:type="gramEnd"/>
            <w:r w:rsidRPr="00CA4530">
              <w:rPr>
                <w:rFonts w:ascii="宋体" w:hAnsi="宋体" w:cs="宋体" w:hint="eastAsia"/>
                <w:szCs w:val="21"/>
              </w:rPr>
              <w:t>指标按照科室、人员等进行分解，按业务科室进行调整。可查看全院关键指标数据情况功能，根据时间、科室筛选，可针对单个数据做同比、环比及趋势分析；</w:t>
            </w:r>
            <w:proofErr w:type="gramStart"/>
            <w:r w:rsidRPr="00CA4530">
              <w:rPr>
                <w:rFonts w:ascii="宋体" w:hAnsi="宋体" w:cs="宋体" w:hint="eastAsia"/>
                <w:szCs w:val="21"/>
              </w:rPr>
              <w:t>医</w:t>
            </w:r>
            <w:proofErr w:type="gramEnd"/>
            <w:r w:rsidRPr="00CA4530">
              <w:rPr>
                <w:rFonts w:ascii="宋体" w:hAnsi="宋体" w:cs="宋体" w:hint="eastAsia"/>
                <w:szCs w:val="21"/>
              </w:rPr>
              <w:t>保基金运营情况分析，包含医疗收入、</w:t>
            </w:r>
            <w:proofErr w:type="gramStart"/>
            <w:r w:rsidRPr="00CA4530">
              <w:rPr>
                <w:rFonts w:ascii="宋体" w:hAnsi="宋体" w:cs="宋体" w:hint="eastAsia"/>
                <w:szCs w:val="21"/>
              </w:rPr>
              <w:t>医</w:t>
            </w:r>
            <w:proofErr w:type="gramEnd"/>
            <w:r w:rsidRPr="00CA4530">
              <w:rPr>
                <w:rFonts w:ascii="宋体" w:hAnsi="宋体" w:cs="宋体" w:hint="eastAsia"/>
                <w:szCs w:val="21"/>
              </w:rPr>
              <w:t>保基金支出、</w:t>
            </w:r>
            <w:proofErr w:type="gramStart"/>
            <w:r w:rsidRPr="00CA4530">
              <w:rPr>
                <w:rFonts w:ascii="宋体" w:hAnsi="宋体" w:cs="宋体" w:hint="eastAsia"/>
                <w:szCs w:val="21"/>
              </w:rPr>
              <w:t>医</w:t>
            </w:r>
            <w:proofErr w:type="gramEnd"/>
            <w:r w:rsidRPr="00CA4530">
              <w:rPr>
                <w:rFonts w:ascii="宋体" w:hAnsi="宋体" w:cs="宋体" w:hint="eastAsia"/>
                <w:szCs w:val="21"/>
              </w:rPr>
              <w:t>保基金使用进度、</w:t>
            </w:r>
            <w:proofErr w:type="gramStart"/>
            <w:r w:rsidRPr="00CA4530">
              <w:rPr>
                <w:rFonts w:ascii="宋体" w:hAnsi="宋体" w:cs="宋体" w:hint="eastAsia"/>
                <w:szCs w:val="21"/>
              </w:rPr>
              <w:t>医保患者</w:t>
            </w:r>
            <w:proofErr w:type="gramEnd"/>
            <w:r w:rsidRPr="00CA4530">
              <w:rPr>
                <w:rFonts w:ascii="宋体" w:hAnsi="宋体" w:cs="宋体" w:hint="eastAsia"/>
                <w:szCs w:val="21"/>
              </w:rPr>
              <w:t>费用、</w:t>
            </w:r>
            <w:proofErr w:type="gramStart"/>
            <w:r w:rsidRPr="00CA4530">
              <w:rPr>
                <w:rFonts w:ascii="宋体" w:hAnsi="宋体" w:cs="宋体" w:hint="eastAsia"/>
                <w:szCs w:val="21"/>
              </w:rPr>
              <w:t>医</w:t>
            </w:r>
            <w:proofErr w:type="gramEnd"/>
            <w:r w:rsidRPr="00CA4530">
              <w:rPr>
                <w:rFonts w:ascii="宋体" w:hAnsi="宋体" w:cs="宋体" w:hint="eastAsia"/>
                <w:szCs w:val="21"/>
              </w:rPr>
              <w:t>保拒付等综合分析。</w:t>
            </w:r>
          </w:p>
          <w:p w14:paraId="6CA719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proofErr w:type="gramStart"/>
            <w:r w:rsidRPr="00CA4530">
              <w:rPr>
                <w:rFonts w:ascii="宋体" w:hAnsi="宋体" w:cs="宋体" w:hint="eastAsia"/>
                <w:szCs w:val="21"/>
              </w:rPr>
              <w:t>医</w:t>
            </w:r>
            <w:proofErr w:type="gramEnd"/>
            <w:r w:rsidRPr="00CA4530">
              <w:rPr>
                <w:rFonts w:ascii="宋体" w:hAnsi="宋体" w:cs="宋体" w:hint="eastAsia"/>
                <w:szCs w:val="21"/>
              </w:rPr>
              <w:t>保实时监控</w:t>
            </w:r>
          </w:p>
          <w:p w14:paraId="619A951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对医院</w:t>
            </w:r>
            <w:proofErr w:type="gramStart"/>
            <w:r w:rsidRPr="00CA4530">
              <w:rPr>
                <w:rFonts w:ascii="宋体" w:hAnsi="宋体" w:cs="宋体" w:hint="eastAsia"/>
                <w:szCs w:val="21"/>
              </w:rPr>
              <w:t>医保指标</w:t>
            </w:r>
            <w:proofErr w:type="gramEnd"/>
            <w:r w:rsidRPr="00CA4530">
              <w:rPr>
                <w:rFonts w:ascii="宋体" w:hAnsi="宋体" w:cs="宋体" w:hint="eastAsia"/>
                <w:szCs w:val="21"/>
              </w:rPr>
              <w:t>执行情况实时监控，对违反</w:t>
            </w:r>
            <w:proofErr w:type="gramStart"/>
            <w:r w:rsidRPr="00CA4530">
              <w:rPr>
                <w:rFonts w:ascii="宋体" w:hAnsi="宋体" w:cs="宋体" w:hint="eastAsia"/>
                <w:szCs w:val="21"/>
              </w:rPr>
              <w:t>医</w:t>
            </w:r>
            <w:proofErr w:type="gramEnd"/>
            <w:r w:rsidRPr="00CA4530">
              <w:rPr>
                <w:rFonts w:ascii="宋体" w:hAnsi="宋体" w:cs="宋体" w:hint="eastAsia"/>
                <w:szCs w:val="21"/>
              </w:rPr>
              <w:t>保报销规则、报销指标超额等情况进行实时提醒。</w:t>
            </w:r>
          </w:p>
          <w:p w14:paraId="0256F7F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proofErr w:type="gramStart"/>
            <w:r w:rsidRPr="00CA4530">
              <w:rPr>
                <w:rFonts w:ascii="宋体" w:hAnsi="宋体" w:cs="宋体" w:hint="eastAsia"/>
                <w:szCs w:val="21"/>
              </w:rPr>
              <w:t>医</w:t>
            </w:r>
            <w:proofErr w:type="gramEnd"/>
            <w:r w:rsidRPr="00CA4530">
              <w:rPr>
                <w:rFonts w:ascii="宋体" w:hAnsi="宋体" w:cs="宋体" w:hint="eastAsia"/>
                <w:szCs w:val="21"/>
              </w:rPr>
              <w:t>保拒付</w:t>
            </w:r>
          </w:p>
          <w:p w14:paraId="5D73795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将</w:t>
            </w:r>
            <w:proofErr w:type="gramStart"/>
            <w:r w:rsidRPr="00CA4530">
              <w:rPr>
                <w:rFonts w:ascii="宋体" w:hAnsi="宋体" w:cs="宋体" w:hint="eastAsia"/>
                <w:szCs w:val="21"/>
              </w:rPr>
              <w:t>医</w:t>
            </w:r>
            <w:proofErr w:type="gramEnd"/>
            <w:r w:rsidRPr="00CA4530">
              <w:rPr>
                <w:rFonts w:ascii="宋体" w:hAnsi="宋体" w:cs="宋体" w:hint="eastAsia"/>
                <w:szCs w:val="21"/>
              </w:rPr>
              <w:t>保款项被扣或被拒的信息进行集中管理、综合分析，形成统计表。具备对</w:t>
            </w:r>
            <w:proofErr w:type="gramStart"/>
            <w:r w:rsidRPr="00CA4530">
              <w:rPr>
                <w:rFonts w:ascii="宋体" w:hAnsi="宋体" w:cs="宋体" w:hint="eastAsia"/>
                <w:szCs w:val="21"/>
              </w:rPr>
              <w:t>医</w:t>
            </w:r>
            <w:proofErr w:type="gramEnd"/>
            <w:r w:rsidRPr="00CA4530">
              <w:rPr>
                <w:rFonts w:ascii="宋体" w:hAnsi="宋体" w:cs="宋体" w:hint="eastAsia"/>
                <w:szCs w:val="21"/>
              </w:rPr>
              <w:t>保局下发的违规数据、院内事后规则引擎校验的违规数据下发给对应的医生功能，具备自定义违规项目功能，项目字段包括违规项目编码、违规项目名称、违规时间等，具备医护人员对违规及扣款情况、审核结果填写违规原因进行申诉功能。</w:t>
            </w:r>
          </w:p>
          <w:p w14:paraId="320240A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w:t>
            </w:r>
            <w:proofErr w:type="gramStart"/>
            <w:r w:rsidRPr="00CA4530">
              <w:rPr>
                <w:rFonts w:ascii="宋体" w:hAnsi="宋体" w:cs="宋体" w:hint="eastAsia"/>
                <w:szCs w:val="21"/>
              </w:rPr>
              <w:t>医</w:t>
            </w:r>
            <w:proofErr w:type="gramEnd"/>
            <w:r w:rsidRPr="00CA4530">
              <w:rPr>
                <w:rFonts w:ascii="宋体" w:hAnsi="宋体" w:cs="宋体" w:hint="eastAsia"/>
                <w:szCs w:val="21"/>
              </w:rPr>
              <w:t>保合理性考核</w:t>
            </w:r>
          </w:p>
          <w:p w14:paraId="1B76BC1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设定相关</w:t>
            </w:r>
            <w:proofErr w:type="gramStart"/>
            <w:r w:rsidRPr="00CA4530">
              <w:rPr>
                <w:rFonts w:ascii="宋体" w:hAnsi="宋体" w:cs="宋体" w:hint="eastAsia"/>
                <w:szCs w:val="21"/>
              </w:rPr>
              <w:t>医</w:t>
            </w:r>
            <w:proofErr w:type="gramEnd"/>
            <w:r w:rsidRPr="00CA4530">
              <w:rPr>
                <w:rFonts w:ascii="宋体" w:hAnsi="宋体" w:cs="宋体" w:hint="eastAsia"/>
                <w:szCs w:val="21"/>
              </w:rPr>
              <w:t>保合理性指标，对临床科室进行考核，对考核结果进行通报，医院定期总结并调整指标。</w:t>
            </w:r>
          </w:p>
          <w:p w14:paraId="351B1A3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proofErr w:type="gramStart"/>
            <w:r w:rsidRPr="00CA4530">
              <w:rPr>
                <w:rFonts w:ascii="宋体" w:hAnsi="宋体" w:cs="宋体" w:hint="eastAsia"/>
                <w:szCs w:val="21"/>
              </w:rPr>
              <w:t>医</w:t>
            </w:r>
            <w:proofErr w:type="gramEnd"/>
            <w:r w:rsidRPr="00CA4530">
              <w:rPr>
                <w:rFonts w:ascii="宋体" w:hAnsi="宋体" w:cs="宋体" w:hint="eastAsia"/>
                <w:szCs w:val="21"/>
              </w:rPr>
              <w:t>保政策查询</w:t>
            </w:r>
          </w:p>
          <w:p w14:paraId="6BC8C77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实现临床医生或者医院</w:t>
            </w:r>
            <w:proofErr w:type="gramStart"/>
            <w:r w:rsidRPr="00CA4530">
              <w:rPr>
                <w:rFonts w:ascii="宋体" w:hAnsi="宋体" w:cs="宋体" w:hint="eastAsia"/>
                <w:szCs w:val="21"/>
              </w:rPr>
              <w:t>医</w:t>
            </w:r>
            <w:proofErr w:type="gramEnd"/>
            <w:r w:rsidRPr="00CA4530">
              <w:rPr>
                <w:rFonts w:ascii="宋体" w:hAnsi="宋体" w:cs="宋体" w:hint="eastAsia"/>
                <w:szCs w:val="21"/>
              </w:rPr>
              <w:t>保管理工作人员实时查询</w:t>
            </w:r>
            <w:proofErr w:type="gramStart"/>
            <w:r w:rsidRPr="00CA4530">
              <w:rPr>
                <w:rFonts w:ascii="宋体" w:hAnsi="宋体" w:cs="宋体" w:hint="eastAsia"/>
                <w:szCs w:val="21"/>
              </w:rPr>
              <w:t>医保相关</w:t>
            </w:r>
            <w:proofErr w:type="gramEnd"/>
            <w:r w:rsidRPr="00CA4530">
              <w:rPr>
                <w:rFonts w:ascii="宋体" w:hAnsi="宋体" w:cs="宋体" w:hint="eastAsia"/>
                <w:szCs w:val="21"/>
              </w:rPr>
              <w:t>政策，辅助医院</w:t>
            </w:r>
            <w:proofErr w:type="gramStart"/>
            <w:r w:rsidRPr="00CA4530">
              <w:rPr>
                <w:rFonts w:ascii="宋体" w:hAnsi="宋体" w:cs="宋体" w:hint="eastAsia"/>
                <w:szCs w:val="21"/>
              </w:rPr>
              <w:t>医</w:t>
            </w:r>
            <w:proofErr w:type="gramEnd"/>
            <w:r w:rsidRPr="00CA4530">
              <w:rPr>
                <w:rFonts w:ascii="宋体" w:hAnsi="宋体" w:cs="宋体" w:hint="eastAsia"/>
                <w:szCs w:val="21"/>
              </w:rPr>
              <w:t>保政策的执行。</w:t>
            </w:r>
          </w:p>
        </w:tc>
        <w:tc>
          <w:tcPr>
            <w:tcW w:w="436" w:type="pct"/>
            <w:tcBorders>
              <w:top w:val="single" w:sz="4" w:space="0" w:color="auto"/>
              <w:left w:val="single" w:sz="4" w:space="0" w:color="auto"/>
              <w:bottom w:val="single" w:sz="4" w:space="0" w:color="auto"/>
              <w:right w:val="single" w:sz="4" w:space="0" w:color="auto"/>
            </w:tcBorders>
            <w:vAlign w:val="center"/>
          </w:tcPr>
          <w:p w14:paraId="10989E6F"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2F74F941" w14:textId="77777777">
        <w:trPr>
          <w:trHeight w:val="471"/>
        </w:trPr>
        <w:tc>
          <w:tcPr>
            <w:tcW w:w="433" w:type="pct"/>
            <w:vMerge/>
            <w:tcBorders>
              <w:left w:val="single" w:sz="4" w:space="0" w:color="auto"/>
              <w:right w:val="single" w:sz="4" w:space="0" w:color="auto"/>
            </w:tcBorders>
            <w:vAlign w:val="center"/>
          </w:tcPr>
          <w:p w14:paraId="699A4EB9"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FCB05F7" w14:textId="77777777" w:rsidR="00C274B6" w:rsidRPr="00CA4530" w:rsidRDefault="00A17AF9">
            <w:pPr>
              <w:spacing w:line="440" w:lineRule="exact"/>
              <w:jc w:val="left"/>
              <w:rPr>
                <w:rFonts w:ascii="宋体" w:hAnsi="宋体" w:cs="宋体" w:hint="eastAsia"/>
                <w:szCs w:val="21"/>
              </w:rPr>
            </w:pPr>
            <w:bookmarkStart w:id="69" w:name="临床路径管理系统"/>
            <w:r w:rsidRPr="00CA4530">
              <w:rPr>
                <w:rFonts w:ascii="宋体" w:hAnsi="宋体" w:cs="宋体" w:hint="eastAsia"/>
                <w:szCs w:val="21"/>
              </w:rPr>
              <w:t>临床路径管理系统</w:t>
            </w:r>
            <w:bookmarkEnd w:id="69"/>
          </w:p>
        </w:tc>
        <w:tc>
          <w:tcPr>
            <w:tcW w:w="3767" w:type="pct"/>
            <w:tcBorders>
              <w:top w:val="single" w:sz="4" w:space="0" w:color="auto"/>
              <w:left w:val="single" w:sz="4" w:space="0" w:color="auto"/>
              <w:bottom w:val="single" w:sz="4" w:space="0" w:color="auto"/>
              <w:right w:val="single" w:sz="4" w:space="0" w:color="auto"/>
            </w:tcBorders>
            <w:vAlign w:val="center"/>
          </w:tcPr>
          <w:p w14:paraId="0AB0D11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照《临床路径管理指导原则（试行）》，实现疾病规范化的医疗服务。医生根据患者的临床诊断，通过诊断库定义路径准入条件，判断符合准入条件的患者进入临床路径，并选择临床路径模板，按照国家路径标准定义每个阶段的诊疗、医嘱、护理内容等内容。临床路径的内容定义出现变异项目后，记录路径发生变化时的变异记录。当患者病情变化不符合当前路径时，选择</w:t>
            </w:r>
            <w:proofErr w:type="gramStart"/>
            <w:r w:rsidRPr="00CA4530">
              <w:rPr>
                <w:rFonts w:ascii="宋体" w:hAnsi="宋体" w:cs="宋体" w:hint="eastAsia"/>
                <w:szCs w:val="21"/>
              </w:rPr>
              <w:t>出径并</w:t>
            </w:r>
            <w:proofErr w:type="gramEnd"/>
            <w:r w:rsidRPr="00CA4530">
              <w:rPr>
                <w:rFonts w:ascii="宋体" w:hAnsi="宋体" w:cs="宋体" w:hint="eastAsia"/>
                <w:szCs w:val="21"/>
              </w:rPr>
              <w:t>进行记录。职能管理部门制定临床路径统计指标，进行路径使用分析。具体功能包括：入出路径管理、变异管理、路径维护、查询统计等。</w:t>
            </w:r>
          </w:p>
          <w:p w14:paraId="3C530D1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70" w:name="临床路径维护"/>
            <w:r w:rsidRPr="00CA4530">
              <w:rPr>
                <w:rFonts w:ascii="宋体" w:hAnsi="宋体" w:cs="宋体" w:hint="eastAsia"/>
                <w:szCs w:val="21"/>
              </w:rPr>
              <w:t>临床路径维护</w:t>
            </w:r>
            <w:bookmarkEnd w:id="70"/>
          </w:p>
          <w:p w14:paraId="592A171A" w14:textId="77777777" w:rsidR="00C274B6" w:rsidRPr="00CA4530" w:rsidRDefault="00A17AF9">
            <w:pPr>
              <w:spacing w:line="440" w:lineRule="exact"/>
              <w:ind w:firstLineChars="200" w:firstLine="420"/>
              <w:rPr>
                <w:rFonts w:ascii="宋体" w:hAnsi="宋体" w:cs="宋体" w:hint="eastAsia"/>
                <w:b/>
                <w:bCs/>
                <w:szCs w:val="21"/>
              </w:rPr>
            </w:pPr>
            <w:r w:rsidRPr="00CA4530">
              <w:rPr>
                <w:rFonts w:ascii="宋体" w:hAnsi="宋体" w:cs="宋体" w:hint="eastAsia"/>
                <w:szCs w:val="21"/>
              </w:rPr>
              <w:t>临床路径维护管理主要实现病种维护、路径方案维护、变更字典维护等相关业务管理。具体功能包括：临床路径病种维护、临床路径方案维护、变更原因维护、常用诊疗工作维护、常用护理工作维护等功能。其中路径方案维护包含路径基本信息、准入条件、标准文本、医嘱方案等维护功能。路径</w:t>
            </w:r>
            <w:r w:rsidRPr="00CA4530">
              <w:rPr>
                <w:rFonts w:ascii="宋体" w:hAnsi="宋体" w:cs="宋体" w:hint="eastAsia"/>
                <w:szCs w:val="21"/>
              </w:rPr>
              <w:lastRenderedPageBreak/>
              <w:t>数量不限使用。</w:t>
            </w:r>
          </w:p>
          <w:p w14:paraId="3EC521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w:t>
            </w:r>
            <w:r w:rsidRPr="00CA4530">
              <w:rPr>
                <w:rFonts w:ascii="宋体" w:hAnsi="宋体" w:cs="宋体" w:hint="eastAsia"/>
                <w:szCs w:val="21"/>
              </w:rPr>
              <w:t>临床路径病种维护</w:t>
            </w:r>
          </w:p>
          <w:p w14:paraId="2BB3670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主要用于维护临床路径的类别和病种字典。主要功能包括类别和病种的增、改、查和作废等操作，可导入国家卫健委规定的1010个临床路径病种，允许医院自定义增加。路径数量不限使用。</w:t>
            </w:r>
          </w:p>
          <w:p w14:paraId="1C83460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w:t>
            </w:r>
            <w:r w:rsidRPr="00CA4530">
              <w:rPr>
                <w:rFonts w:ascii="宋体" w:hAnsi="宋体" w:cs="宋体" w:hint="eastAsia"/>
                <w:szCs w:val="21"/>
              </w:rPr>
              <w:t>临床路径维护</w:t>
            </w:r>
          </w:p>
          <w:p w14:paraId="7322BBB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主要用于查看和维护项目组临床路径的基本信息、准入条件、标准文本、医嘱项目、豁免变异药品/治疗、住院流程和路径预览等功能。路径数量不限使用。</w:t>
            </w:r>
          </w:p>
          <w:p w14:paraId="1687F2F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路径执行时，系统自动检测路径诊疗方案中是否包含</w:t>
            </w:r>
            <w:proofErr w:type="gramStart"/>
            <w:r w:rsidRPr="00CA4530">
              <w:rPr>
                <w:rFonts w:ascii="宋体" w:hAnsi="宋体" w:cs="宋体" w:hint="eastAsia"/>
                <w:szCs w:val="21"/>
              </w:rPr>
              <w:t>入径前已</w:t>
            </w:r>
            <w:proofErr w:type="gramEnd"/>
            <w:r w:rsidRPr="00CA4530">
              <w:rPr>
                <w:rFonts w:ascii="宋体" w:hAnsi="宋体" w:cs="宋体" w:hint="eastAsia"/>
                <w:szCs w:val="21"/>
              </w:rPr>
              <w:t>完成的医嘱项目，</w:t>
            </w:r>
            <w:proofErr w:type="gramStart"/>
            <w:r w:rsidRPr="00CA4530">
              <w:rPr>
                <w:rFonts w:ascii="宋体" w:hAnsi="宋体" w:cs="宋体" w:hint="eastAsia"/>
                <w:szCs w:val="21"/>
              </w:rPr>
              <w:t>并弹窗</w:t>
            </w:r>
            <w:proofErr w:type="gramEnd"/>
            <w:r w:rsidRPr="00CA4530">
              <w:rPr>
                <w:rFonts w:ascii="宋体" w:hAnsi="宋体" w:cs="宋体" w:hint="eastAsia"/>
                <w:szCs w:val="21"/>
              </w:rPr>
              <w:t>由医生确认，路径诊疗方案中的医嘱，是否需要重复执行。</w:t>
            </w:r>
          </w:p>
          <w:p w14:paraId="787F8F1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（3）变更原因维护</w:t>
            </w:r>
          </w:p>
          <w:p w14:paraId="50A2590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主要用于维护变更的类型和变更原因字典。包括变更类型和变更原因字典的增、改、查、作废操作。</w:t>
            </w:r>
          </w:p>
          <w:p w14:paraId="7F3D2C7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（4）常用诊疗工作维护</w:t>
            </w:r>
          </w:p>
          <w:p w14:paraId="68DEC3E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常用的诊疗工作维护主要将标准文本中常用的诊疗工作项目维护成字典，方便后续路径方案的标准文本维护。主要功能包括常用诊疗工作字典项目的增加、删除、修改和查询。</w:t>
            </w:r>
          </w:p>
          <w:p w14:paraId="450ED25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（5）常用护理工作维护</w:t>
            </w:r>
          </w:p>
          <w:p w14:paraId="64A7D70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常用护理工作维护主要将标准文本中常用的护理工作项目维护成字典，方便后续路径方案的标准文本维护。主要功能包括常用护理工作字典项目的增加、删除、修改和查询。</w:t>
            </w:r>
          </w:p>
          <w:p w14:paraId="15F1F53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（6）路径医嘱方案维护</w:t>
            </w:r>
          </w:p>
          <w:p w14:paraId="7E58797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医嘱方案维护主要用于将某一类药品或治疗项目在路径中都可用的维护成医嘱方案。路径维护时对于此类药品或治疗项目选择医嘱方案即可。路径应用时根据患者的实际应用需求灵活选择具体的药品和治疗项目。</w:t>
            </w:r>
          </w:p>
          <w:p w14:paraId="2337F50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（7）标准路径维护</w:t>
            </w:r>
          </w:p>
          <w:p w14:paraId="34C0466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标准路径维护管理主要用建立标准的临床路径文本库字典作为项目临床路径的字典，项目组可直接引用该标准临床路径文本库进行二次维护使用。标准临床路径管理主要包含：路径基本信息、路径准入条件、路径标准文本、住院流程维护和路径预览。</w:t>
            </w:r>
          </w:p>
          <w:p w14:paraId="4F59484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71" w:name="临床路径应用"/>
            <w:r w:rsidRPr="00CA4530">
              <w:rPr>
                <w:rFonts w:ascii="宋体" w:hAnsi="宋体" w:cs="宋体" w:hint="eastAsia"/>
                <w:szCs w:val="21"/>
              </w:rPr>
              <w:t>临床路径应用</w:t>
            </w:r>
            <w:bookmarkEnd w:id="71"/>
          </w:p>
          <w:p w14:paraId="2F37102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临床路径应用主要实现病人进入路径后的整个路径执行周期内的医嘱和诊疗信息的管理，功能包括：进入路径、执行路径、退出路径、完成路径、路径内医嘱执行全过程管理。</w:t>
            </w:r>
          </w:p>
          <w:p w14:paraId="6E74919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2.1路径准入管理</w:t>
            </w:r>
          </w:p>
          <w:p w14:paraId="0903639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（1）临床路径实施小组的主管医师把握患者进入路径标准和退出路径标准，根据路径文本并结合患者的病情特点实施临床路径。</w:t>
            </w:r>
          </w:p>
          <w:p w14:paraId="6210882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（2）可自动获取患者入径所需相关信息，包括且不限于诊断编码、年龄、性别、并发症等。</w:t>
            </w:r>
          </w:p>
          <w:p w14:paraId="2F44E48A" w14:textId="77777777" w:rsidR="00C274B6" w:rsidRPr="00CA4530" w:rsidRDefault="00A17AF9">
            <w:pPr>
              <w:spacing w:line="440" w:lineRule="exact"/>
              <w:ind w:left="-16" w:firstLineChars="179" w:firstLine="376"/>
              <w:rPr>
                <w:rFonts w:ascii="宋体" w:hAnsi="宋体" w:cs="宋体" w:hint="eastAsia"/>
                <w:szCs w:val="21"/>
              </w:rPr>
            </w:pPr>
            <w:r w:rsidRPr="00CA4530">
              <w:rPr>
                <w:rFonts w:ascii="宋体" w:hAnsi="宋体" w:cs="宋体" w:hint="eastAsia"/>
                <w:szCs w:val="21"/>
              </w:rPr>
              <w:t>（3）患者入径所需相关信息与入</w:t>
            </w:r>
            <w:proofErr w:type="gramStart"/>
            <w:r w:rsidRPr="00CA4530">
              <w:rPr>
                <w:rFonts w:ascii="宋体" w:hAnsi="宋体" w:cs="宋体" w:hint="eastAsia"/>
                <w:szCs w:val="21"/>
              </w:rPr>
              <w:t>径标准</w:t>
            </w:r>
            <w:proofErr w:type="gramEnd"/>
            <w:r w:rsidRPr="00CA4530">
              <w:rPr>
                <w:rFonts w:ascii="宋体" w:hAnsi="宋体" w:cs="宋体" w:hint="eastAsia"/>
                <w:szCs w:val="21"/>
              </w:rPr>
              <w:t>信息进行对比，自动推荐进入适合的临床路径。</w:t>
            </w:r>
          </w:p>
          <w:p w14:paraId="010052D6" w14:textId="77777777" w:rsidR="00C274B6" w:rsidRPr="00CA4530" w:rsidRDefault="00A17AF9">
            <w:pPr>
              <w:spacing w:line="440" w:lineRule="exact"/>
              <w:ind w:left="-16" w:firstLineChars="179" w:firstLine="376"/>
              <w:rPr>
                <w:rFonts w:ascii="宋体" w:hAnsi="宋体" w:cs="宋体" w:hint="eastAsia"/>
                <w:szCs w:val="21"/>
              </w:rPr>
            </w:pPr>
            <w:r w:rsidRPr="00CA4530">
              <w:rPr>
                <w:rFonts w:ascii="宋体" w:hAnsi="宋体" w:cs="宋体" w:hint="eastAsia"/>
                <w:szCs w:val="21"/>
              </w:rPr>
              <w:t>（4）主管医生根据推荐，选择进入合适的临床路径。如，选择不进入路径，需录入说明。</w:t>
            </w:r>
          </w:p>
          <w:p w14:paraId="047680E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2.2路径执行管理</w:t>
            </w:r>
          </w:p>
          <w:p w14:paraId="513C21B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（1）系统根据临床路径文本中医嘱起始时间和关键日，在日程中显示当天的主要诊疗工作和重点医嘱。主管医师对显示的主要诊疗工作和重点医嘱进行确认操作。</w:t>
            </w:r>
          </w:p>
          <w:p w14:paraId="0AE6623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（2）主管医师根据实际情况判断，是否需执行或停止重点医嘱。确认执行的医嘱，自动产生长/临医嘱并自动发送到护士站执行。实现新增路径内医嘱和路径外医嘱（HIS），必要时，可操作选择进入分支路径。</w:t>
            </w:r>
          </w:p>
          <w:p w14:paraId="4352FF2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2.3路径预警管理</w:t>
            </w:r>
          </w:p>
          <w:p w14:paraId="6213117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选择路径预警功能（全部患者）或路径管理界面（单患者），可提供路径预警功能，实现提醒未完成工作（包括未确认执行的诊疗、医嘱、护理）。</w:t>
            </w:r>
          </w:p>
          <w:p w14:paraId="109313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2.4路径变异管理</w:t>
            </w:r>
          </w:p>
          <w:p w14:paraId="757015F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根据路径变更现象字典的维护，在路径执行时对以下变异进行提醒，并记录变异原因。</w:t>
            </w:r>
          </w:p>
          <w:p w14:paraId="68072DF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2.5路径退出管理</w:t>
            </w:r>
          </w:p>
          <w:p w14:paraId="767A83F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患者出现严重并发症、合并症，发现诊断有误或患者要求出院、转院或需要改变主要诊疗计划时可以退出临床路径。</w:t>
            </w:r>
          </w:p>
          <w:p w14:paraId="5524850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2.6路径完成管理</w:t>
            </w:r>
          </w:p>
          <w:p w14:paraId="7510145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主管医师根据路径文本方案执行所有日程后，并且病情达到预期的效果结束路径。完成路径时进行按照评价方案进行自我评价。</w:t>
            </w:r>
          </w:p>
          <w:p w14:paraId="04E838C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72" w:name="查询统计"/>
            <w:r w:rsidRPr="00CA4530">
              <w:rPr>
                <w:rFonts w:ascii="宋体" w:hAnsi="宋体" w:cs="宋体" w:hint="eastAsia"/>
                <w:szCs w:val="21"/>
              </w:rPr>
              <w:t>查询统计</w:t>
            </w:r>
            <w:bookmarkEnd w:id="72"/>
          </w:p>
          <w:p w14:paraId="5BD7CE2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面向医院管理层、临床科室管理者、临床路径执行者等不同级别的查询功能。</w:t>
            </w:r>
            <w:r w:rsidRPr="00CA4530">
              <w:rPr>
                <w:rFonts w:ascii="宋体" w:hAnsi="宋体" w:hint="eastAsia"/>
                <w:szCs w:val="21"/>
              </w:rPr>
              <w:t>能根据时间节点（包括出院时间等）查询</w:t>
            </w:r>
            <w:r w:rsidRPr="00CA4530">
              <w:rPr>
                <w:rFonts w:ascii="宋体" w:hAnsi="宋体" w:cs="宋体" w:hint="eastAsia"/>
                <w:szCs w:val="21"/>
              </w:rPr>
              <w:t>包括但不限于全院级、</w:t>
            </w:r>
            <w:proofErr w:type="gramStart"/>
            <w:r w:rsidRPr="00CA4530">
              <w:rPr>
                <w:rFonts w:ascii="宋体" w:hAnsi="宋体" w:cs="宋体" w:hint="eastAsia"/>
                <w:szCs w:val="21"/>
              </w:rPr>
              <w:t>科室级</w:t>
            </w:r>
            <w:proofErr w:type="gramEnd"/>
            <w:r w:rsidRPr="00CA4530">
              <w:rPr>
                <w:rFonts w:ascii="宋体" w:hAnsi="宋体" w:cs="宋体" w:hint="eastAsia"/>
                <w:szCs w:val="21"/>
              </w:rPr>
              <w:t>使用的各个临床路径的使用人次、变更人次、终止人次、完成人次、执行率、治愈率、变异率、平均住院费用、平均住院天数等指标的统计分析。</w:t>
            </w:r>
          </w:p>
          <w:p w14:paraId="010C015D" w14:textId="77777777" w:rsidR="00C274B6" w:rsidRPr="00CA4530" w:rsidRDefault="00A17AF9">
            <w:pPr>
              <w:spacing w:line="440" w:lineRule="exact"/>
              <w:ind w:firstLineChars="127" w:firstLine="267"/>
              <w:rPr>
                <w:rFonts w:ascii="宋体" w:hAnsi="宋体" w:cs="宋体" w:hint="eastAsia"/>
                <w:szCs w:val="21"/>
              </w:rPr>
            </w:pPr>
            <w:r w:rsidRPr="00CA4530">
              <w:rPr>
                <w:rFonts w:ascii="宋体" w:hAnsi="宋体" w:cs="宋体" w:hint="eastAsia"/>
                <w:szCs w:val="21"/>
              </w:rPr>
              <w:t>（1）路径使用统计：统计各路径的使用人次、完成人次、退出人次。</w:t>
            </w:r>
          </w:p>
          <w:p w14:paraId="449D0ECC" w14:textId="77777777" w:rsidR="00C274B6" w:rsidRPr="00CA4530" w:rsidRDefault="00A17AF9">
            <w:pPr>
              <w:spacing w:line="440" w:lineRule="exact"/>
              <w:ind w:firstLineChars="127" w:firstLine="267"/>
              <w:rPr>
                <w:rFonts w:ascii="宋体" w:hAnsi="宋体" w:cs="宋体" w:hint="eastAsia"/>
                <w:szCs w:val="21"/>
              </w:rPr>
            </w:pPr>
            <w:r w:rsidRPr="00CA4530">
              <w:rPr>
                <w:rFonts w:ascii="宋体" w:hAnsi="宋体" w:cs="宋体" w:hint="eastAsia"/>
                <w:szCs w:val="21"/>
              </w:rPr>
              <w:t>（2）路径执行情况统计：统计各路径的执行情况和未完成项目。</w:t>
            </w:r>
          </w:p>
          <w:p w14:paraId="584D82EC" w14:textId="77777777" w:rsidR="00C274B6" w:rsidRPr="00CA4530" w:rsidRDefault="00A17AF9">
            <w:pPr>
              <w:spacing w:line="440" w:lineRule="exact"/>
              <w:ind w:firstLineChars="127" w:firstLine="267"/>
              <w:rPr>
                <w:rFonts w:ascii="宋体" w:hAnsi="宋体" w:cs="宋体" w:hint="eastAsia"/>
                <w:szCs w:val="21"/>
              </w:rPr>
            </w:pPr>
            <w:r w:rsidRPr="00CA4530">
              <w:rPr>
                <w:rFonts w:ascii="宋体" w:hAnsi="宋体" w:cs="宋体" w:hint="eastAsia"/>
                <w:szCs w:val="21"/>
              </w:rPr>
              <w:t>（3）变异记录统计：统计各路径的变异情况。</w:t>
            </w:r>
          </w:p>
          <w:p w14:paraId="30A482BC" w14:textId="77777777" w:rsidR="00C274B6" w:rsidRPr="00CA4530" w:rsidRDefault="00A17AF9">
            <w:pPr>
              <w:spacing w:line="440" w:lineRule="exact"/>
              <w:ind w:firstLineChars="127" w:firstLine="267"/>
              <w:rPr>
                <w:rFonts w:ascii="宋体" w:hAnsi="宋体" w:cs="宋体" w:hint="eastAsia"/>
                <w:szCs w:val="21"/>
              </w:rPr>
            </w:pPr>
            <w:r w:rsidRPr="00CA4530">
              <w:rPr>
                <w:rFonts w:ascii="宋体" w:hAnsi="宋体" w:cs="宋体" w:hint="eastAsia"/>
                <w:szCs w:val="21"/>
              </w:rPr>
              <w:t>（4）治愈率统计：统计各路径执行后，病人的治愈率。</w:t>
            </w:r>
          </w:p>
        </w:tc>
        <w:tc>
          <w:tcPr>
            <w:tcW w:w="436" w:type="pct"/>
            <w:tcBorders>
              <w:top w:val="single" w:sz="4" w:space="0" w:color="auto"/>
              <w:left w:val="single" w:sz="4" w:space="0" w:color="auto"/>
              <w:bottom w:val="single" w:sz="4" w:space="0" w:color="auto"/>
              <w:right w:val="single" w:sz="4" w:space="0" w:color="auto"/>
            </w:tcBorders>
            <w:vAlign w:val="center"/>
          </w:tcPr>
          <w:p w14:paraId="32382876"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25F42CE3" w14:textId="77777777">
        <w:trPr>
          <w:trHeight w:val="471"/>
        </w:trPr>
        <w:tc>
          <w:tcPr>
            <w:tcW w:w="433" w:type="pct"/>
            <w:vMerge/>
            <w:tcBorders>
              <w:left w:val="single" w:sz="4" w:space="0" w:color="auto"/>
              <w:right w:val="single" w:sz="4" w:space="0" w:color="auto"/>
            </w:tcBorders>
            <w:vAlign w:val="center"/>
          </w:tcPr>
          <w:p w14:paraId="358B09E8"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3207D436" w14:textId="77777777" w:rsidR="00C274B6" w:rsidRPr="00CA4530" w:rsidRDefault="00A17AF9">
            <w:pPr>
              <w:spacing w:line="440" w:lineRule="exact"/>
              <w:jc w:val="left"/>
              <w:rPr>
                <w:rFonts w:ascii="宋体" w:hAnsi="宋体" w:cs="宋体" w:hint="eastAsia"/>
                <w:szCs w:val="21"/>
              </w:rPr>
            </w:pPr>
            <w:bookmarkStart w:id="73" w:name="手术分级管理系统"/>
            <w:r w:rsidRPr="00CA4530">
              <w:rPr>
                <w:rFonts w:ascii="宋体" w:hAnsi="宋体" w:cs="宋体" w:hint="eastAsia"/>
                <w:szCs w:val="21"/>
              </w:rPr>
              <w:t>手术分级管理系统</w:t>
            </w:r>
            <w:bookmarkEnd w:id="73"/>
          </w:p>
        </w:tc>
        <w:tc>
          <w:tcPr>
            <w:tcW w:w="3767" w:type="pct"/>
            <w:tcBorders>
              <w:top w:val="single" w:sz="4" w:space="0" w:color="auto"/>
              <w:left w:val="single" w:sz="4" w:space="0" w:color="auto"/>
              <w:bottom w:val="single" w:sz="4" w:space="0" w:color="auto"/>
              <w:right w:val="single" w:sz="4" w:space="0" w:color="auto"/>
            </w:tcBorders>
            <w:vAlign w:val="center"/>
          </w:tcPr>
          <w:p w14:paraId="7164E7A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以手术分级目录为基础，为具有不同专业技术职务任职资格的手术医生授予相应的手术权限，在手术申请流程中实现分级审批，保障手术安全进行。具体功能包括：手术等级设置、手术分级授权、分级审批流程等。</w:t>
            </w:r>
          </w:p>
          <w:p w14:paraId="471872F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1、手术等级设置</w:t>
            </w:r>
          </w:p>
          <w:p w14:paraId="0FFF8B0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根据医疗机构级别和登记的诊疗科目，遵循国家、地方级的手术分级标准及ICD-10手术编码设置不同的手术等级。</w:t>
            </w:r>
          </w:p>
          <w:p w14:paraId="5984895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2、手术分级授权</w:t>
            </w:r>
          </w:p>
          <w:p w14:paraId="4C94CE1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实现按医生手术职称自动或人工进行手术分级授权和审核，包括手术分级授权的新增、修改、删除、查询等功能。</w:t>
            </w:r>
          </w:p>
          <w:p w14:paraId="03B3A7F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3、手术级别管理</w:t>
            </w:r>
          </w:p>
          <w:p w14:paraId="1E3EA2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医生开具手术申请单时，根据手术技术难度、复杂性和风险度（如麻醉类型、是否输血、是否有附加手术等条件）进行手术级别确认。</w:t>
            </w:r>
          </w:p>
          <w:p w14:paraId="63FFA6F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4、分级审批管理</w:t>
            </w:r>
          </w:p>
          <w:p w14:paraId="61B5308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实现对不同级别手术由不同级别医生进行审批，对资格准入手术、高度风险手术、急诊手术、新技术新项目科研手术等特殊手术分级审批。</w:t>
            </w:r>
          </w:p>
          <w:p w14:paraId="7F13092C"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kern w:val="0"/>
                <w:szCs w:val="21"/>
              </w:rPr>
              <w:t>5</w:t>
            </w:r>
            <w:r w:rsidRPr="00CA4530">
              <w:rPr>
                <w:rFonts w:ascii="宋体" w:hAnsi="宋体" w:hint="eastAsia"/>
                <w:kern w:val="0"/>
                <w:szCs w:val="21"/>
              </w:rPr>
              <w:t>、手术统计管理</w:t>
            </w:r>
          </w:p>
          <w:p w14:paraId="1853D94B" w14:textId="77777777" w:rsidR="00C274B6" w:rsidRPr="00CA4530" w:rsidRDefault="00A17AF9">
            <w:pPr>
              <w:spacing w:line="440" w:lineRule="exact"/>
              <w:ind w:firstLine="384"/>
              <w:rPr>
                <w:rFonts w:ascii="宋体" w:hAnsi="宋体" w:hint="eastAsia"/>
                <w:szCs w:val="21"/>
              </w:rPr>
            </w:pPr>
            <w:r w:rsidRPr="00CA4530">
              <w:rPr>
                <w:rFonts w:ascii="宋体" w:hAnsi="宋体" w:hint="eastAsia"/>
                <w:szCs w:val="21"/>
              </w:rPr>
              <w:t>（1）</w:t>
            </w:r>
            <w:r w:rsidRPr="00CA4530">
              <w:rPr>
                <w:rFonts w:ascii="宋体" w:hAnsi="宋体" w:cs="宋体" w:hint="eastAsia"/>
                <w:szCs w:val="21"/>
              </w:rPr>
              <w:t>●</w:t>
            </w:r>
            <w:r w:rsidRPr="00CA4530">
              <w:rPr>
                <w:rFonts w:ascii="宋体" w:hAnsi="宋体" w:hint="eastAsia"/>
                <w:szCs w:val="21"/>
              </w:rPr>
              <w:t>对四级手术、微创等特殊手术能标识，方便识别。能根据时间节点（含出院时间）统计手术科室、手术级别、手术医生、手术例数、手术人数并能自动生成、导出报表，同时能提供患者信息、手术科室、入院日期、出院日期、入院科室、出院科室、手术名称、手术名称、手术时间</w:t>
            </w:r>
            <w:r w:rsidRPr="00CA4530">
              <w:rPr>
                <w:rFonts w:ascii="宋体" w:hAnsi="宋体"/>
                <w:szCs w:val="21"/>
              </w:rPr>
              <w:t>、A</w:t>
            </w:r>
            <w:r w:rsidRPr="00CA4530">
              <w:rPr>
                <w:rFonts w:ascii="宋体" w:hAnsi="宋体" w:hint="eastAsia"/>
                <w:szCs w:val="21"/>
              </w:rPr>
              <w:t>SA分级等患者信息明细表。能根据时间节点查询手术医生手术例数、手术级别、手术名称、手术时间等信息，能自动生成报表并导出。</w:t>
            </w:r>
          </w:p>
          <w:p w14:paraId="63C3D2E8" w14:textId="77777777" w:rsidR="00C274B6" w:rsidRPr="00CA4530" w:rsidRDefault="00A17AF9">
            <w:pPr>
              <w:spacing w:line="440" w:lineRule="exact"/>
              <w:ind w:firstLine="384"/>
              <w:rPr>
                <w:rFonts w:ascii="宋体" w:hAnsi="宋体" w:hint="eastAsia"/>
                <w:szCs w:val="21"/>
              </w:rPr>
            </w:pPr>
            <w:r w:rsidRPr="00CA4530">
              <w:rPr>
                <w:rFonts w:ascii="宋体" w:hAnsi="宋体" w:cs="宋体" w:hint="eastAsia"/>
                <w:szCs w:val="21"/>
              </w:rPr>
              <w:t>（2）对非计划再次手术（4</w:t>
            </w:r>
            <w:r w:rsidRPr="00CA4530">
              <w:rPr>
                <w:rFonts w:ascii="宋体" w:hAnsi="宋体" w:cs="宋体"/>
                <w:szCs w:val="21"/>
              </w:rPr>
              <w:t>8</w:t>
            </w:r>
            <w:r w:rsidRPr="00CA4530">
              <w:rPr>
                <w:rFonts w:ascii="宋体" w:hAnsi="宋体" w:cs="宋体" w:hint="eastAsia"/>
                <w:szCs w:val="21"/>
              </w:rPr>
              <w:t>小时、3</w:t>
            </w:r>
            <w:r w:rsidRPr="00CA4530">
              <w:rPr>
                <w:rFonts w:ascii="宋体" w:hAnsi="宋体" w:cs="宋体"/>
                <w:szCs w:val="21"/>
              </w:rPr>
              <w:t>1</w:t>
            </w:r>
            <w:r w:rsidRPr="00CA4530">
              <w:rPr>
                <w:rFonts w:ascii="宋体" w:hAnsi="宋体" w:cs="宋体" w:hint="eastAsia"/>
                <w:szCs w:val="21"/>
              </w:rPr>
              <w:t>天重返手术室）有提醒和统计功能。</w:t>
            </w:r>
          </w:p>
        </w:tc>
        <w:tc>
          <w:tcPr>
            <w:tcW w:w="436" w:type="pct"/>
            <w:tcBorders>
              <w:top w:val="single" w:sz="4" w:space="0" w:color="auto"/>
              <w:left w:val="single" w:sz="4" w:space="0" w:color="auto"/>
              <w:bottom w:val="single" w:sz="4" w:space="0" w:color="auto"/>
              <w:right w:val="single" w:sz="4" w:space="0" w:color="auto"/>
            </w:tcBorders>
            <w:vAlign w:val="center"/>
          </w:tcPr>
          <w:p w14:paraId="6A7F051E"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项</w:t>
            </w:r>
          </w:p>
        </w:tc>
      </w:tr>
      <w:tr w:rsidR="007C7441" w:rsidRPr="00CA4530" w14:paraId="5F35AC2E" w14:textId="77777777">
        <w:trPr>
          <w:trHeight w:val="471"/>
        </w:trPr>
        <w:tc>
          <w:tcPr>
            <w:tcW w:w="433" w:type="pct"/>
            <w:vMerge/>
            <w:tcBorders>
              <w:left w:val="single" w:sz="4" w:space="0" w:color="auto"/>
              <w:right w:val="single" w:sz="4" w:space="0" w:color="auto"/>
            </w:tcBorders>
            <w:vAlign w:val="center"/>
          </w:tcPr>
          <w:p w14:paraId="236AC3E7"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1EA3AAD" w14:textId="77777777" w:rsidR="00C274B6" w:rsidRPr="00CA4530" w:rsidRDefault="00A17AF9">
            <w:pPr>
              <w:spacing w:line="440" w:lineRule="exact"/>
              <w:jc w:val="center"/>
              <w:rPr>
                <w:rFonts w:ascii="宋体" w:hAnsi="宋体" w:cs="宋体" w:hint="eastAsia"/>
                <w:szCs w:val="21"/>
              </w:rPr>
            </w:pPr>
            <w:bookmarkStart w:id="74" w:name="抗生素分级管理系统"/>
            <w:r w:rsidRPr="00CA4530">
              <w:rPr>
                <w:rFonts w:ascii="宋体" w:hAnsi="宋体" w:cs="宋体" w:hint="eastAsia"/>
                <w:szCs w:val="21"/>
              </w:rPr>
              <w:t>抗生素分级管理系统</w:t>
            </w:r>
            <w:bookmarkEnd w:id="74"/>
          </w:p>
        </w:tc>
        <w:tc>
          <w:tcPr>
            <w:tcW w:w="3767" w:type="pct"/>
            <w:tcBorders>
              <w:top w:val="single" w:sz="4" w:space="0" w:color="auto"/>
              <w:left w:val="single" w:sz="4" w:space="0" w:color="auto"/>
              <w:bottom w:val="single" w:sz="4" w:space="0" w:color="auto"/>
              <w:right w:val="single" w:sz="4" w:space="0" w:color="auto"/>
            </w:tcBorders>
            <w:vAlign w:val="center"/>
          </w:tcPr>
          <w:p w14:paraId="21D9DCC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对抗菌药物实现分级管控权限设置，监控抗菌药物在临床（尤其是</w:t>
            </w:r>
            <w:proofErr w:type="gramStart"/>
            <w:r w:rsidRPr="00CA4530">
              <w:rPr>
                <w:rFonts w:ascii="宋体" w:hAnsi="宋体" w:cs="宋体" w:hint="eastAsia"/>
                <w:szCs w:val="21"/>
              </w:rPr>
              <w:t>围手术期</w:t>
            </w:r>
            <w:proofErr w:type="gramEnd"/>
            <w:r w:rsidRPr="00CA4530">
              <w:rPr>
                <w:rFonts w:ascii="宋体" w:hAnsi="宋体" w:cs="宋体" w:hint="eastAsia"/>
                <w:szCs w:val="21"/>
              </w:rPr>
              <w:t>）的使用情况，进行抗菌药物使用的全程干预、警示、评估和点评。具体功能包括：抗菌药物知识库、抗菌药物分级授权、用药效果评估、抗菌药物指标统计等。</w:t>
            </w:r>
          </w:p>
          <w:p w14:paraId="3DF8C27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1、抗菌药物知识库</w:t>
            </w:r>
          </w:p>
          <w:p w14:paraId="0B4A5F0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提供符合《抗菌药物临床应用指导原则》的抗菌药物知识库维护功能，包含抗菌药物的适应症、注意事项和使用级别，以及各种细菌性感染疾病的治疗原则、经验治疗和</w:t>
            </w:r>
            <w:proofErr w:type="gramStart"/>
            <w:r w:rsidRPr="00CA4530">
              <w:rPr>
                <w:rFonts w:ascii="宋体" w:hAnsi="宋体" w:cs="宋体" w:hint="eastAsia"/>
                <w:szCs w:val="21"/>
              </w:rPr>
              <w:t>宜选</w:t>
            </w:r>
            <w:proofErr w:type="gramEnd"/>
            <w:r w:rsidRPr="00CA4530">
              <w:rPr>
                <w:rFonts w:ascii="宋体" w:hAnsi="宋体" w:cs="宋体" w:hint="eastAsia"/>
                <w:szCs w:val="21"/>
              </w:rPr>
              <w:t>、可选药品等信息。</w:t>
            </w:r>
          </w:p>
          <w:p w14:paraId="3F2D323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2、抗菌药物分级授权</w:t>
            </w:r>
          </w:p>
          <w:p w14:paraId="43EB4BA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实现抗菌药物分级管理，包括非限制使用级、限制使用级和特殊使用级。</w:t>
            </w:r>
          </w:p>
          <w:p w14:paraId="34C32FC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（1）非限制使用级、限制使用级抗菌药物使用授权：根据医生抗菌药物使用权限，可提供抗菌药物使用全过程监控和提醒，确保抗菌药物分级管理的可控性。</w:t>
            </w:r>
          </w:p>
          <w:p w14:paraId="3F0D79E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（2）特殊使用级抗菌药物使用授权。可以限制只有高级专业技术职务任职资格的医师才能开立特殊使用级抗菌药物处方，处方需经特殊使用级抗菌药物专家组会诊审批通过后有效。</w:t>
            </w:r>
          </w:p>
          <w:p w14:paraId="030B6A9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3、抗菌药物使用干预、警示</w:t>
            </w:r>
          </w:p>
          <w:p w14:paraId="6805E9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对抗菌药物的使用包括预防性抗菌药物使用和治疗性抗菌药物使用。</w:t>
            </w:r>
          </w:p>
          <w:p w14:paraId="45EE90C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（1）预防性抗菌药物使用。可以</w:t>
            </w:r>
            <w:proofErr w:type="gramStart"/>
            <w:r w:rsidRPr="00CA4530">
              <w:rPr>
                <w:rFonts w:ascii="宋体" w:hAnsi="宋体" w:cs="宋体" w:hint="eastAsia"/>
                <w:szCs w:val="21"/>
              </w:rPr>
              <w:t>区分非</w:t>
            </w:r>
            <w:proofErr w:type="gramEnd"/>
            <w:r w:rsidRPr="00CA4530">
              <w:rPr>
                <w:rFonts w:ascii="宋体" w:hAnsi="宋体" w:cs="宋体" w:hint="eastAsia"/>
                <w:szCs w:val="21"/>
              </w:rPr>
              <w:t>手术患者、</w:t>
            </w:r>
            <w:proofErr w:type="gramStart"/>
            <w:r w:rsidRPr="00CA4530">
              <w:rPr>
                <w:rFonts w:ascii="宋体" w:hAnsi="宋体" w:cs="宋体" w:hint="eastAsia"/>
                <w:szCs w:val="21"/>
              </w:rPr>
              <w:t>围术期患者</w:t>
            </w:r>
            <w:proofErr w:type="gramEnd"/>
            <w:r w:rsidRPr="00CA4530">
              <w:rPr>
                <w:rFonts w:ascii="宋体" w:hAnsi="宋体" w:cs="宋体" w:hint="eastAsia"/>
                <w:szCs w:val="21"/>
              </w:rPr>
              <w:t>和侵入性诊疗操作患者，分别进行用药干预和警示。</w:t>
            </w:r>
          </w:p>
          <w:p w14:paraId="6C34715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（2）治疗性抗菌药物使用。可以根据诊断或细菌培养结果，自动建议可以使用的抗生素药品种类。</w:t>
            </w:r>
          </w:p>
          <w:p w14:paraId="32EDE58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4、药效果评估</w:t>
            </w:r>
          </w:p>
          <w:p w14:paraId="6B8B90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实现医生根据患者基本信息、临床诊断、手术名称、手术时间、术前用药、术后用药时间、切口愈合情况、药品名称、用法用量、用药天数等信息对抗菌药物用药效果进行分类评估。</w:t>
            </w:r>
          </w:p>
          <w:p w14:paraId="6428407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5、抗菌药物指标统计</w:t>
            </w:r>
          </w:p>
          <w:p w14:paraId="773E9901" w14:textId="77777777" w:rsidR="00C274B6" w:rsidRPr="00CA4530" w:rsidRDefault="00A17AF9">
            <w:pPr>
              <w:spacing w:line="440" w:lineRule="exact"/>
              <w:rPr>
                <w:rFonts w:ascii="宋体" w:hAnsi="宋体" w:hint="eastAsia"/>
                <w:kern w:val="0"/>
                <w:szCs w:val="21"/>
              </w:rPr>
            </w:pPr>
            <w:r w:rsidRPr="00CA4530">
              <w:rPr>
                <w:rFonts w:ascii="宋体" w:hAnsi="宋体" w:cs="宋体" w:hint="eastAsia"/>
                <w:szCs w:val="21"/>
              </w:rPr>
              <w:t>实现实时获取抗菌药物使用的统计数据，包括门诊处方抗菌药物使用比例、住院抗菌药物使用比例、住院抗菌药物使用强度、越级使用抗菌药物统计、</w:t>
            </w:r>
            <w:proofErr w:type="gramStart"/>
            <w:r w:rsidRPr="00CA4530">
              <w:rPr>
                <w:rFonts w:ascii="宋体" w:hAnsi="宋体" w:cs="宋体" w:hint="eastAsia"/>
                <w:szCs w:val="21"/>
              </w:rPr>
              <w:t>围术期预防</w:t>
            </w:r>
            <w:proofErr w:type="gramEnd"/>
            <w:r w:rsidRPr="00CA4530">
              <w:rPr>
                <w:rFonts w:ascii="宋体" w:hAnsi="宋体" w:cs="宋体" w:hint="eastAsia"/>
                <w:szCs w:val="21"/>
              </w:rPr>
              <w:t>使用抗菌药物统计、抗菌药物分类统计、国家上报指标等。临床科室可通过科室管理员系统查看本科室的抗菌药物指标统计数据，科室管理员可对本科室的统计数据进行自定义提取。</w:t>
            </w:r>
          </w:p>
        </w:tc>
        <w:tc>
          <w:tcPr>
            <w:tcW w:w="436" w:type="pct"/>
            <w:tcBorders>
              <w:top w:val="single" w:sz="4" w:space="0" w:color="auto"/>
              <w:left w:val="single" w:sz="4" w:space="0" w:color="auto"/>
              <w:bottom w:val="single" w:sz="4" w:space="0" w:color="auto"/>
              <w:right w:val="single" w:sz="4" w:space="0" w:color="auto"/>
            </w:tcBorders>
            <w:vAlign w:val="center"/>
          </w:tcPr>
          <w:p w14:paraId="3780B1E7"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项</w:t>
            </w:r>
          </w:p>
        </w:tc>
      </w:tr>
      <w:tr w:rsidR="007C7441" w:rsidRPr="00CA4530" w14:paraId="4E0AFB1B" w14:textId="77777777">
        <w:trPr>
          <w:trHeight w:val="471"/>
        </w:trPr>
        <w:tc>
          <w:tcPr>
            <w:tcW w:w="433" w:type="pct"/>
            <w:vMerge/>
            <w:tcBorders>
              <w:left w:val="single" w:sz="4" w:space="0" w:color="auto"/>
              <w:right w:val="single" w:sz="4" w:space="0" w:color="auto"/>
            </w:tcBorders>
            <w:vAlign w:val="center"/>
          </w:tcPr>
          <w:p w14:paraId="291B4292"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15D5970F" w14:textId="77777777" w:rsidR="00C274B6" w:rsidRPr="00CA4530" w:rsidRDefault="00A17AF9">
            <w:pPr>
              <w:spacing w:line="440" w:lineRule="exact"/>
              <w:jc w:val="left"/>
              <w:rPr>
                <w:rFonts w:ascii="宋体" w:hAnsi="宋体" w:cs="宋体" w:hint="eastAsia"/>
                <w:szCs w:val="21"/>
              </w:rPr>
            </w:pPr>
            <w:bookmarkStart w:id="75" w:name="物价管理系统"/>
            <w:r w:rsidRPr="00CA4530">
              <w:rPr>
                <w:rFonts w:ascii="宋体" w:hAnsi="宋体" w:cs="宋体" w:hint="eastAsia"/>
                <w:szCs w:val="21"/>
              </w:rPr>
              <w:t>物价管理系统</w:t>
            </w:r>
            <w:bookmarkEnd w:id="75"/>
          </w:p>
        </w:tc>
        <w:tc>
          <w:tcPr>
            <w:tcW w:w="3767" w:type="pct"/>
            <w:tcBorders>
              <w:top w:val="single" w:sz="4" w:space="0" w:color="auto"/>
              <w:left w:val="single" w:sz="4" w:space="0" w:color="auto"/>
              <w:bottom w:val="single" w:sz="4" w:space="0" w:color="auto"/>
              <w:right w:val="single" w:sz="4" w:space="0" w:color="auto"/>
            </w:tcBorders>
            <w:vAlign w:val="center"/>
          </w:tcPr>
          <w:p w14:paraId="3E10E0E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价表即医疗服务收费项目的价格表。医院信息系统中引入价表，一是要对系统中所有的收费项目制定统一的、规范的收费标准，并为所有收费相关的功能模块提供价格服务。价表中不存在的收费项目，在系统中不能进行收费。二是对系统中价格实行集中管理。三是对收费项目和与收费因素有关的内容，如物价文件说明、基金支付说明、不同身份患者的收费标准等内容进行管理。四是为物价管理部门（如物价局）提供方便、快捷的各类医疗收费标准的查询。五是能保存价格变动记录，可以实现出院患者收费情况的核查。</w:t>
            </w:r>
          </w:p>
          <w:p w14:paraId="28900E0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2、价格管理要实现医院物价管理部门对医院信息系统所需的各种诊疗服务收费项目的维护。包括收费项目维护、诊疗项目维护、</w:t>
            </w:r>
            <w:proofErr w:type="gramStart"/>
            <w:r w:rsidRPr="00CA4530">
              <w:rPr>
                <w:rFonts w:ascii="宋体" w:hAnsi="宋体" w:cs="宋体" w:hint="eastAsia"/>
                <w:szCs w:val="21"/>
              </w:rPr>
              <w:t>医</w:t>
            </w:r>
            <w:proofErr w:type="gramEnd"/>
            <w:r w:rsidRPr="00CA4530">
              <w:rPr>
                <w:rFonts w:ascii="宋体" w:hAnsi="宋体" w:cs="宋体" w:hint="eastAsia"/>
                <w:szCs w:val="21"/>
              </w:rPr>
              <w:t>保项目维护、</w:t>
            </w:r>
            <w:proofErr w:type="gramStart"/>
            <w:r w:rsidRPr="00CA4530">
              <w:rPr>
                <w:rFonts w:ascii="宋体" w:hAnsi="宋体" w:cs="宋体" w:hint="eastAsia"/>
                <w:szCs w:val="21"/>
              </w:rPr>
              <w:t>费别收费</w:t>
            </w:r>
            <w:proofErr w:type="gramEnd"/>
            <w:r w:rsidRPr="00CA4530">
              <w:rPr>
                <w:rFonts w:ascii="宋体" w:hAnsi="宋体" w:cs="宋体" w:hint="eastAsia"/>
                <w:szCs w:val="21"/>
              </w:rPr>
              <w:t>配置等。</w:t>
            </w:r>
          </w:p>
          <w:p w14:paraId="3977DB4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3、价格调整、停用收费项目等基本功能。</w:t>
            </w:r>
          </w:p>
          <w:p w14:paraId="4624AC8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（1）收费项目维护</w:t>
            </w:r>
          </w:p>
          <w:p w14:paraId="07FBA08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按物价管理部门提供的医疗服务项目规范维护收费项目，包括项目标准编码（国家编码、物价编码）、项目名称、单位、单价、发票类别、核算类别（</w:t>
            </w:r>
            <w:proofErr w:type="gramStart"/>
            <w:r w:rsidRPr="00CA4530">
              <w:rPr>
                <w:rFonts w:ascii="宋体" w:hAnsi="宋体" w:cs="宋体" w:hint="eastAsia"/>
                <w:szCs w:val="21"/>
              </w:rPr>
              <w:t>医</w:t>
            </w:r>
            <w:proofErr w:type="gramEnd"/>
            <w:r w:rsidRPr="00CA4530">
              <w:rPr>
                <w:rFonts w:ascii="宋体" w:hAnsi="宋体" w:cs="宋体" w:hint="eastAsia"/>
                <w:szCs w:val="21"/>
              </w:rPr>
              <w:t>保分类、财务分类）、折扣规则、相关文号、备注等。</w:t>
            </w:r>
          </w:p>
          <w:p w14:paraId="5B4AC4B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提供收费项目的修改、停用、恢复、调价等操作。</w:t>
            </w:r>
          </w:p>
          <w:p w14:paraId="5E6A9B7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提供收费项目的申请、执行权限向科室分发功能。</w:t>
            </w:r>
          </w:p>
          <w:p w14:paraId="3ADB1A6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（2）诊疗项目维护</w:t>
            </w:r>
          </w:p>
          <w:p w14:paraId="0290595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诊疗项目维护是按临床要求将常用项目组合，以便于临床部门快速开单。维护内容包括项目名称、单位、单价（自动计算）、关联收费项目、备注等。</w:t>
            </w:r>
          </w:p>
          <w:p w14:paraId="76BFADA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提供诊疗项目的修改、停用、恢复等操作。</w:t>
            </w:r>
          </w:p>
          <w:p w14:paraId="3276AE9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提供诊疗项目的申请、执行权限向科室分发功能。</w:t>
            </w:r>
          </w:p>
          <w:p w14:paraId="0E1511F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proofErr w:type="gramStart"/>
            <w:r w:rsidRPr="00CA4530">
              <w:rPr>
                <w:rFonts w:ascii="宋体" w:hAnsi="宋体" w:cs="宋体" w:hint="eastAsia"/>
                <w:szCs w:val="21"/>
              </w:rPr>
              <w:t>医</w:t>
            </w:r>
            <w:proofErr w:type="gramEnd"/>
            <w:r w:rsidRPr="00CA4530">
              <w:rPr>
                <w:rFonts w:ascii="宋体" w:hAnsi="宋体" w:cs="宋体" w:hint="eastAsia"/>
                <w:szCs w:val="21"/>
              </w:rPr>
              <w:t>保项目维护</w:t>
            </w:r>
          </w:p>
          <w:p w14:paraId="595E8678" w14:textId="77777777" w:rsidR="00C274B6" w:rsidRPr="00CA4530" w:rsidRDefault="00A17AF9">
            <w:pPr>
              <w:spacing w:line="440" w:lineRule="exact"/>
              <w:ind w:firstLineChars="200" w:firstLine="420"/>
              <w:rPr>
                <w:rFonts w:ascii="宋体" w:hAnsi="宋体" w:cs="宋体" w:hint="eastAsia"/>
                <w:szCs w:val="21"/>
              </w:rPr>
            </w:pPr>
            <w:proofErr w:type="gramStart"/>
            <w:r w:rsidRPr="00CA4530">
              <w:rPr>
                <w:rFonts w:ascii="宋体" w:hAnsi="宋体" w:cs="宋体" w:hint="eastAsia"/>
                <w:szCs w:val="21"/>
              </w:rPr>
              <w:t>医</w:t>
            </w:r>
            <w:proofErr w:type="gramEnd"/>
            <w:r w:rsidRPr="00CA4530">
              <w:rPr>
                <w:rFonts w:ascii="宋体" w:hAnsi="宋体" w:cs="宋体" w:hint="eastAsia"/>
                <w:szCs w:val="21"/>
              </w:rPr>
              <w:t>保项目维护包括</w:t>
            </w:r>
            <w:proofErr w:type="gramStart"/>
            <w:r w:rsidRPr="00CA4530">
              <w:rPr>
                <w:rFonts w:ascii="宋体" w:hAnsi="宋体" w:cs="宋体" w:hint="eastAsia"/>
                <w:szCs w:val="21"/>
              </w:rPr>
              <w:t>医</w:t>
            </w:r>
            <w:proofErr w:type="gramEnd"/>
            <w:r w:rsidRPr="00CA4530">
              <w:rPr>
                <w:rFonts w:ascii="宋体" w:hAnsi="宋体" w:cs="宋体" w:hint="eastAsia"/>
                <w:szCs w:val="21"/>
              </w:rPr>
              <w:t>保类别字典、</w:t>
            </w:r>
            <w:proofErr w:type="gramStart"/>
            <w:r w:rsidRPr="00CA4530">
              <w:rPr>
                <w:rFonts w:ascii="宋体" w:hAnsi="宋体" w:cs="宋体" w:hint="eastAsia"/>
                <w:szCs w:val="21"/>
              </w:rPr>
              <w:t>医保特殊</w:t>
            </w:r>
            <w:proofErr w:type="gramEnd"/>
            <w:r w:rsidRPr="00CA4530">
              <w:rPr>
                <w:rFonts w:ascii="宋体" w:hAnsi="宋体" w:cs="宋体" w:hint="eastAsia"/>
                <w:szCs w:val="21"/>
              </w:rPr>
              <w:t>病种字典、</w:t>
            </w:r>
            <w:proofErr w:type="gramStart"/>
            <w:r w:rsidRPr="00CA4530">
              <w:rPr>
                <w:rFonts w:ascii="宋体" w:hAnsi="宋体" w:cs="宋体" w:hint="eastAsia"/>
                <w:szCs w:val="21"/>
              </w:rPr>
              <w:t>医</w:t>
            </w:r>
            <w:proofErr w:type="gramEnd"/>
            <w:r w:rsidRPr="00CA4530">
              <w:rPr>
                <w:rFonts w:ascii="宋体" w:hAnsi="宋体" w:cs="宋体" w:hint="eastAsia"/>
                <w:szCs w:val="21"/>
              </w:rPr>
              <w:t>保项目字典、</w:t>
            </w:r>
            <w:proofErr w:type="gramStart"/>
            <w:r w:rsidRPr="00CA4530">
              <w:rPr>
                <w:rFonts w:ascii="宋体" w:hAnsi="宋体" w:cs="宋体" w:hint="eastAsia"/>
                <w:szCs w:val="21"/>
              </w:rPr>
              <w:t>医</w:t>
            </w:r>
            <w:proofErr w:type="gramEnd"/>
            <w:r w:rsidRPr="00CA4530">
              <w:rPr>
                <w:rFonts w:ascii="宋体" w:hAnsi="宋体" w:cs="宋体" w:hint="eastAsia"/>
                <w:szCs w:val="21"/>
              </w:rPr>
              <w:t>保对照字典的维护。</w:t>
            </w:r>
          </w:p>
          <w:p w14:paraId="1A5998B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proofErr w:type="gramStart"/>
            <w:r w:rsidRPr="00CA4530">
              <w:rPr>
                <w:rFonts w:ascii="宋体" w:hAnsi="宋体" w:cs="宋体" w:hint="eastAsia"/>
                <w:szCs w:val="21"/>
              </w:rPr>
              <w:t>费别收费</w:t>
            </w:r>
            <w:proofErr w:type="gramEnd"/>
            <w:r w:rsidRPr="00CA4530">
              <w:rPr>
                <w:rFonts w:ascii="宋体" w:hAnsi="宋体" w:cs="宋体" w:hint="eastAsia"/>
                <w:szCs w:val="21"/>
              </w:rPr>
              <w:t>配置</w:t>
            </w:r>
          </w:p>
          <w:p w14:paraId="7A44664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设置和维护</w:t>
            </w:r>
            <w:proofErr w:type="gramStart"/>
            <w:r w:rsidRPr="00CA4530">
              <w:rPr>
                <w:rFonts w:ascii="宋体" w:hAnsi="宋体" w:cs="宋体" w:hint="eastAsia"/>
                <w:szCs w:val="21"/>
              </w:rPr>
              <w:t>不同费别对</w:t>
            </w:r>
            <w:proofErr w:type="gramEnd"/>
            <w:r w:rsidRPr="00CA4530">
              <w:rPr>
                <w:rFonts w:ascii="宋体" w:hAnsi="宋体" w:cs="宋体" w:hint="eastAsia"/>
                <w:szCs w:val="21"/>
              </w:rPr>
              <w:t>该诊疗项目的特殊收费比例。</w:t>
            </w:r>
          </w:p>
          <w:p w14:paraId="2D142AFA"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kern w:val="0"/>
                <w:szCs w:val="21"/>
              </w:rPr>
              <w:t>1</w:t>
            </w:r>
            <w:r w:rsidRPr="00CA4530">
              <w:rPr>
                <w:rFonts w:ascii="宋体" w:hAnsi="宋体" w:hint="eastAsia"/>
                <w:kern w:val="0"/>
                <w:szCs w:val="21"/>
              </w:rPr>
              <w:t>）</w:t>
            </w:r>
            <w:r w:rsidRPr="00CA4530">
              <w:rPr>
                <w:rFonts w:ascii="宋体" w:hAnsi="宋体"/>
                <w:kern w:val="0"/>
                <w:szCs w:val="21"/>
              </w:rPr>
              <w:t>因执行科室不同，维护多条相同医疗服务项目的问题</w:t>
            </w:r>
            <w:r w:rsidRPr="00CA4530">
              <w:rPr>
                <w:rFonts w:ascii="宋体" w:hAnsi="宋体" w:hint="eastAsia"/>
                <w:kern w:val="0"/>
                <w:szCs w:val="21"/>
              </w:rPr>
              <w:t>；</w:t>
            </w:r>
          </w:p>
          <w:p w14:paraId="79C17E6D"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kern w:val="0"/>
                <w:szCs w:val="21"/>
              </w:rPr>
              <w:t>2</w:t>
            </w:r>
            <w:r w:rsidRPr="00CA4530">
              <w:rPr>
                <w:rFonts w:ascii="宋体" w:hAnsi="宋体" w:hint="eastAsia"/>
                <w:kern w:val="0"/>
                <w:szCs w:val="21"/>
              </w:rPr>
              <w:t>）</w:t>
            </w:r>
            <w:r w:rsidRPr="00CA4530">
              <w:rPr>
                <w:rFonts w:ascii="宋体" w:hAnsi="宋体"/>
                <w:kern w:val="0"/>
                <w:szCs w:val="21"/>
              </w:rPr>
              <w:t>项目组合，因1</w:t>
            </w:r>
            <w:r w:rsidRPr="00CA4530">
              <w:rPr>
                <w:rFonts w:ascii="宋体" w:hAnsi="宋体" w:hint="eastAsia"/>
                <w:kern w:val="0"/>
                <w:szCs w:val="21"/>
              </w:rPr>
              <w:t>）</w:t>
            </w:r>
            <w:r w:rsidRPr="00CA4530">
              <w:rPr>
                <w:rFonts w:ascii="宋体" w:hAnsi="宋体"/>
                <w:kern w:val="0"/>
                <w:szCs w:val="21"/>
              </w:rPr>
              <w:t>存在多条相同医疗服务项目</w:t>
            </w:r>
            <w:r w:rsidRPr="00CA4530">
              <w:rPr>
                <w:rFonts w:ascii="宋体" w:hAnsi="宋体" w:hint="eastAsia"/>
                <w:kern w:val="0"/>
                <w:szCs w:val="21"/>
              </w:rPr>
              <w:t>；</w:t>
            </w:r>
          </w:p>
          <w:p w14:paraId="0F1C11FD"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kern w:val="0"/>
                <w:szCs w:val="21"/>
              </w:rPr>
              <w:t>3</w:t>
            </w:r>
            <w:r w:rsidRPr="00CA4530">
              <w:rPr>
                <w:rFonts w:ascii="宋体" w:hAnsi="宋体" w:hint="eastAsia"/>
                <w:kern w:val="0"/>
                <w:szCs w:val="21"/>
              </w:rPr>
              <w:t>）</w:t>
            </w:r>
            <w:r w:rsidRPr="00CA4530">
              <w:rPr>
                <w:rFonts w:ascii="宋体" w:hAnsi="宋体"/>
                <w:kern w:val="0"/>
                <w:szCs w:val="21"/>
              </w:rPr>
              <w:t>医技科室申请单、手麻系统</w:t>
            </w:r>
            <w:r w:rsidRPr="00CA4530">
              <w:rPr>
                <w:rFonts w:ascii="宋体" w:hAnsi="宋体" w:hint="eastAsia"/>
                <w:kern w:val="0"/>
                <w:szCs w:val="21"/>
              </w:rPr>
              <w:t>；</w:t>
            </w:r>
          </w:p>
          <w:p w14:paraId="42EACA16"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kern w:val="0"/>
                <w:szCs w:val="21"/>
              </w:rPr>
              <w:t>4</w:t>
            </w:r>
            <w:r w:rsidRPr="00CA4530">
              <w:rPr>
                <w:rFonts w:ascii="宋体" w:hAnsi="宋体" w:hint="eastAsia"/>
                <w:kern w:val="0"/>
                <w:szCs w:val="21"/>
              </w:rPr>
              <w:t>）</w:t>
            </w:r>
            <w:r w:rsidRPr="00CA4530">
              <w:rPr>
                <w:rFonts w:ascii="宋体" w:hAnsi="宋体"/>
                <w:kern w:val="0"/>
                <w:szCs w:val="21"/>
              </w:rPr>
              <w:t>耗材维护（规格型号）</w:t>
            </w:r>
            <w:r w:rsidRPr="00CA4530">
              <w:rPr>
                <w:rFonts w:ascii="宋体" w:hAnsi="宋体" w:hint="eastAsia"/>
                <w:kern w:val="0"/>
                <w:szCs w:val="21"/>
              </w:rPr>
              <w:t>；</w:t>
            </w:r>
          </w:p>
          <w:p w14:paraId="44578A27"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kern w:val="0"/>
                <w:szCs w:val="21"/>
              </w:rPr>
              <w:lastRenderedPageBreak/>
              <w:t>5</w:t>
            </w:r>
            <w:r w:rsidRPr="00CA4530">
              <w:rPr>
                <w:rFonts w:ascii="宋体" w:hAnsi="宋体" w:hint="eastAsia"/>
                <w:kern w:val="0"/>
                <w:szCs w:val="21"/>
              </w:rPr>
              <w:t>）</w:t>
            </w:r>
            <w:r w:rsidRPr="00CA4530">
              <w:rPr>
                <w:rFonts w:ascii="宋体" w:hAnsi="宋体"/>
                <w:kern w:val="0"/>
                <w:szCs w:val="21"/>
              </w:rPr>
              <w:t>首页费用分类</w:t>
            </w:r>
            <w:r w:rsidRPr="00CA4530">
              <w:rPr>
                <w:rFonts w:ascii="宋体" w:hAnsi="宋体" w:hint="eastAsia"/>
                <w:kern w:val="0"/>
                <w:szCs w:val="21"/>
              </w:rPr>
              <w:t>；</w:t>
            </w:r>
          </w:p>
          <w:p w14:paraId="6D5BE40A"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6）以上维护均实现批量新增、批量调整、批量停用、批量同步等功能。</w:t>
            </w:r>
          </w:p>
          <w:p w14:paraId="794846B8"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szCs w:val="21"/>
              </w:rPr>
              <w:t>实现多院区和下级卫生医疗机构使用</w:t>
            </w:r>
            <w:r w:rsidRPr="00CA4530">
              <w:rPr>
                <w:rFonts w:ascii="宋体" w:hAnsi="宋体"/>
                <w:szCs w:val="21"/>
              </w:rPr>
              <w:t>。</w:t>
            </w:r>
            <w:r w:rsidRPr="00CA4530">
              <w:rPr>
                <w:rFonts w:ascii="宋体" w:hAnsi="宋体" w:hint="eastAsia"/>
                <w:szCs w:val="21"/>
              </w:rPr>
              <w:t>根据医疗机构等级不同，实现不同收费标准的执行。</w:t>
            </w:r>
          </w:p>
        </w:tc>
        <w:tc>
          <w:tcPr>
            <w:tcW w:w="436" w:type="pct"/>
            <w:tcBorders>
              <w:top w:val="single" w:sz="4" w:space="0" w:color="auto"/>
              <w:left w:val="single" w:sz="4" w:space="0" w:color="auto"/>
              <w:bottom w:val="single" w:sz="4" w:space="0" w:color="auto"/>
              <w:right w:val="single" w:sz="4" w:space="0" w:color="auto"/>
            </w:tcBorders>
            <w:vAlign w:val="center"/>
          </w:tcPr>
          <w:p w14:paraId="64CE010B"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486D2553" w14:textId="77777777">
        <w:trPr>
          <w:trHeight w:val="471"/>
        </w:trPr>
        <w:tc>
          <w:tcPr>
            <w:tcW w:w="433" w:type="pct"/>
            <w:vMerge/>
            <w:tcBorders>
              <w:left w:val="single" w:sz="4" w:space="0" w:color="auto"/>
              <w:right w:val="single" w:sz="4" w:space="0" w:color="auto"/>
            </w:tcBorders>
            <w:vAlign w:val="center"/>
          </w:tcPr>
          <w:p w14:paraId="16501B2B"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1A2F0ABA" w14:textId="77777777" w:rsidR="00C274B6" w:rsidRPr="00CA4530" w:rsidRDefault="00A17AF9">
            <w:pPr>
              <w:spacing w:line="440" w:lineRule="exact"/>
              <w:jc w:val="center"/>
              <w:rPr>
                <w:rFonts w:ascii="宋体" w:hAnsi="宋体" w:cs="宋体" w:hint="eastAsia"/>
                <w:szCs w:val="21"/>
              </w:rPr>
            </w:pPr>
            <w:bookmarkStart w:id="76" w:name="实施管理系统"/>
            <w:r w:rsidRPr="00CA4530">
              <w:rPr>
                <w:rFonts w:ascii="宋体" w:hAnsi="宋体" w:cs="宋体" w:hint="eastAsia"/>
                <w:szCs w:val="21"/>
              </w:rPr>
              <w:t>实施管理</w:t>
            </w:r>
            <w:bookmarkEnd w:id="76"/>
            <w:r w:rsidRPr="00CA4530">
              <w:rPr>
                <w:rFonts w:ascii="宋体" w:hAnsi="宋体" w:cs="宋体" w:hint="eastAsia"/>
                <w:szCs w:val="21"/>
              </w:rPr>
              <w:t>系统</w:t>
            </w:r>
          </w:p>
        </w:tc>
        <w:tc>
          <w:tcPr>
            <w:tcW w:w="3767" w:type="pct"/>
            <w:tcBorders>
              <w:top w:val="single" w:sz="4" w:space="0" w:color="auto"/>
              <w:left w:val="single" w:sz="4" w:space="0" w:color="auto"/>
              <w:bottom w:val="single" w:sz="4" w:space="0" w:color="auto"/>
              <w:right w:val="single" w:sz="4" w:space="0" w:color="auto"/>
            </w:tcBorders>
            <w:vAlign w:val="center"/>
          </w:tcPr>
          <w:p w14:paraId="19BB4DB3" w14:textId="77777777" w:rsidR="00C274B6" w:rsidRPr="00CA4530" w:rsidRDefault="00A17AF9">
            <w:pPr>
              <w:spacing w:line="440" w:lineRule="exact"/>
              <w:ind w:firstLineChars="194" w:firstLine="407"/>
              <w:rPr>
                <w:rFonts w:ascii="宋体" w:hAnsi="宋体" w:hint="eastAsia"/>
                <w:kern w:val="0"/>
                <w:szCs w:val="21"/>
              </w:rPr>
            </w:pPr>
            <w:r w:rsidRPr="00CA4530">
              <w:rPr>
                <w:rFonts w:ascii="宋体" w:hAnsi="宋体" w:cs="宋体" w:hint="eastAsia"/>
                <w:szCs w:val="21"/>
              </w:rPr>
              <w:t>集中统一地管理全院的基础数据，包括基础字典和参数，实现基础数据的统一来源，以规范数据的统计口径，提高数据质量。</w:t>
            </w:r>
          </w:p>
        </w:tc>
        <w:tc>
          <w:tcPr>
            <w:tcW w:w="436" w:type="pct"/>
            <w:tcBorders>
              <w:top w:val="single" w:sz="4" w:space="0" w:color="auto"/>
              <w:left w:val="single" w:sz="4" w:space="0" w:color="auto"/>
              <w:bottom w:val="single" w:sz="4" w:space="0" w:color="auto"/>
              <w:right w:val="single" w:sz="4" w:space="0" w:color="auto"/>
            </w:tcBorders>
            <w:vAlign w:val="center"/>
          </w:tcPr>
          <w:p w14:paraId="41A0947C"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项</w:t>
            </w:r>
          </w:p>
        </w:tc>
      </w:tr>
      <w:tr w:rsidR="007C7441" w:rsidRPr="00CA4530" w14:paraId="24CF7718" w14:textId="77777777">
        <w:trPr>
          <w:trHeight w:val="471"/>
        </w:trPr>
        <w:tc>
          <w:tcPr>
            <w:tcW w:w="433" w:type="pct"/>
            <w:vMerge/>
            <w:tcBorders>
              <w:left w:val="single" w:sz="4" w:space="0" w:color="auto"/>
              <w:right w:val="single" w:sz="4" w:space="0" w:color="auto"/>
            </w:tcBorders>
            <w:vAlign w:val="center"/>
          </w:tcPr>
          <w:p w14:paraId="1E3DB78C"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40B739E5" w14:textId="77777777" w:rsidR="00C274B6" w:rsidRPr="00CA4530" w:rsidRDefault="00A17AF9">
            <w:pPr>
              <w:spacing w:line="440" w:lineRule="exact"/>
              <w:jc w:val="center"/>
              <w:rPr>
                <w:rFonts w:ascii="宋体" w:hAnsi="宋体" w:cs="宋体" w:hint="eastAsia"/>
                <w:szCs w:val="21"/>
              </w:rPr>
            </w:pPr>
            <w:bookmarkStart w:id="77" w:name="配置管理系统"/>
            <w:r w:rsidRPr="00CA4530">
              <w:rPr>
                <w:rFonts w:ascii="宋体" w:hAnsi="宋体" w:cs="宋体" w:hint="eastAsia"/>
                <w:szCs w:val="21"/>
              </w:rPr>
              <w:t>配置管理</w:t>
            </w:r>
            <w:bookmarkEnd w:id="77"/>
            <w:r w:rsidRPr="00CA4530">
              <w:rPr>
                <w:rFonts w:ascii="宋体" w:hAnsi="宋体" w:cs="宋体" w:hint="eastAsia"/>
                <w:szCs w:val="21"/>
              </w:rPr>
              <w:t>系统</w:t>
            </w:r>
          </w:p>
        </w:tc>
        <w:tc>
          <w:tcPr>
            <w:tcW w:w="3767" w:type="pct"/>
            <w:tcBorders>
              <w:top w:val="single" w:sz="4" w:space="0" w:color="auto"/>
              <w:left w:val="single" w:sz="4" w:space="0" w:color="auto"/>
              <w:bottom w:val="single" w:sz="4" w:space="0" w:color="auto"/>
              <w:right w:val="single" w:sz="4" w:space="0" w:color="auto"/>
            </w:tcBorders>
            <w:vAlign w:val="center"/>
          </w:tcPr>
          <w:p w14:paraId="5034DD5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实现体温单、产程图、护理记录等表单的灵活配置，可满足不同的病历书写规范，也可随时患者实际情况调整格式。</w:t>
            </w:r>
          </w:p>
        </w:tc>
        <w:tc>
          <w:tcPr>
            <w:tcW w:w="436" w:type="pct"/>
            <w:tcBorders>
              <w:top w:val="single" w:sz="4" w:space="0" w:color="auto"/>
              <w:left w:val="single" w:sz="4" w:space="0" w:color="auto"/>
              <w:bottom w:val="single" w:sz="4" w:space="0" w:color="auto"/>
              <w:right w:val="single" w:sz="4" w:space="0" w:color="auto"/>
            </w:tcBorders>
            <w:vAlign w:val="center"/>
          </w:tcPr>
          <w:p w14:paraId="171BE93D"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7D34B4D4" w14:textId="77777777">
        <w:trPr>
          <w:trHeight w:val="471"/>
        </w:trPr>
        <w:tc>
          <w:tcPr>
            <w:tcW w:w="433" w:type="pct"/>
            <w:vMerge/>
            <w:tcBorders>
              <w:left w:val="single" w:sz="4" w:space="0" w:color="auto"/>
              <w:right w:val="single" w:sz="4" w:space="0" w:color="auto"/>
            </w:tcBorders>
            <w:vAlign w:val="center"/>
          </w:tcPr>
          <w:p w14:paraId="46189475"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380423F2" w14:textId="77777777" w:rsidR="00C274B6" w:rsidRPr="00CA4530" w:rsidRDefault="00A17AF9">
            <w:pPr>
              <w:spacing w:line="440" w:lineRule="exact"/>
              <w:jc w:val="center"/>
              <w:rPr>
                <w:rFonts w:ascii="宋体" w:hAnsi="宋体" w:cs="宋体" w:hint="eastAsia"/>
                <w:szCs w:val="21"/>
              </w:rPr>
            </w:pPr>
            <w:bookmarkStart w:id="78" w:name="个性化门户"/>
            <w:r w:rsidRPr="00CA4530">
              <w:rPr>
                <w:rFonts w:ascii="宋体" w:hAnsi="宋体" w:cs="宋体" w:hint="eastAsia"/>
                <w:szCs w:val="21"/>
              </w:rPr>
              <w:t>个性化门户</w:t>
            </w:r>
            <w:bookmarkEnd w:id="78"/>
          </w:p>
        </w:tc>
        <w:tc>
          <w:tcPr>
            <w:tcW w:w="3767" w:type="pct"/>
            <w:tcBorders>
              <w:top w:val="single" w:sz="4" w:space="0" w:color="auto"/>
              <w:left w:val="single" w:sz="4" w:space="0" w:color="auto"/>
              <w:bottom w:val="single" w:sz="4" w:space="0" w:color="auto"/>
              <w:right w:val="single" w:sz="4" w:space="0" w:color="auto"/>
            </w:tcBorders>
            <w:vAlign w:val="center"/>
          </w:tcPr>
          <w:p w14:paraId="11E3D3C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系统可根据科主任、医生、护理等角色人员的需求，提供简单、迅速、客户化配置的信息浏览方式，从而将大量不同来源的医疗信息以一种有效的方式提供给不同使用者。</w:t>
            </w:r>
          </w:p>
        </w:tc>
        <w:tc>
          <w:tcPr>
            <w:tcW w:w="436" w:type="pct"/>
            <w:tcBorders>
              <w:top w:val="single" w:sz="4" w:space="0" w:color="auto"/>
              <w:left w:val="single" w:sz="4" w:space="0" w:color="auto"/>
              <w:bottom w:val="single" w:sz="4" w:space="0" w:color="auto"/>
              <w:right w:val="single" w:sz="4" w:space="0" w:color="auto"/>
            </w:tcBorders>
            <w:vAlign w:val="center"/>
          </w:tcPr>
          <w:p w14:paraId="6C406377"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6910C223" w14:textId="77777777">
        <w:trPr>
          <w:trHeight w:val="1266"/>
        </w:trPr>
        <w:tc>
          <w:tcPr>
            <w:tcW w:w="433" w:type="pct"/>
            <w:vMerge/>
            <w:tcBorders>
              <w:left w:val="single" w:sz="4" w:space="0" w:color="auto"/>
              <w:right w:val="single" w:sz="4" w:space="0" w:color="auto"/>
            </w:tcBorders>
            <w:vAlign w:val="center"/>
          </w:tcPr>
          <w:p w14:paraId="6A0A18BB"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2063B78B" w14:textId="77777777" w:rsidR="00C274B6" w:rsidRPr="00CA4530" w:rsidRDefault="00A17AF9">
            <w:pPr>
              <w:spacing w:line="440" w:lineRule="exact"/>
              <w:jc w:val="center"/>
              <w:rPr>
                <w:rFonts w:ascii="宋体" w:hAnsi="宋体" w:hint="eastAsia"/>
                <w:szCs w:val="21"/>
              </w:rPr>
            </w:pPr>
            <w:bookmarkStart w:id="79" w:name="统一身份认证及单点登录"/>
            <w:r w:rsidRPr="00CA4530">
              <w:rPr>
                <w:rFonts w:ascii="宋体" w:hAnsi="宋体" w:cs="宋体"/>
                <w:szCs w:val="21"/>
              </w:rPr>
              <w:t>▲</w:t>
            </w:r>
            <w:r w:rsidRPr="00CA4530">
              <w:rPr>
                <w:rFonts w:ascii="宋体" w:hAnsi="宋体" w:cs="宋体" w:hint="eastAsia"/>
                <w:szCs w:val="21"/>
              </w:rPr>
              <w:t>统一身份认证及单点登录</w:t>
            </w:r>
            <w:bookmarkEnd w:id="79"/>
          </w:p>
        </w:tc>
        <w:tc>
          <w:tcPr>
            <w:tcW w:w="3767" w:type="pct"/>
            <w:tcBorders>
              <w:top w:val="single" w:sz="4" w:space="0" w:color="auto"/>
              <w:left w:val="single" w:sz="4" w:space="0" w:color="auto"/>
              <w:bottom w:val="single" w:sz="4" w:space="0" w:color="auto"/>
              <w:right w:val="single" w:sz="4" w:space="0" w:color="auto"/>
            </w:tcBorders>
            <w:vAlign w:val="center"/>
          </w:tcPr>
          <w:p w14:paraId="2C8521C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提供用户授权管理服务，可实现医院所有应用系统统一门户、一次登录，基本功能包括：</w:t>
            </w:r>
          </w:p>
          <w:p w14:paraId="0A6D46F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1、访问平台的所有实体（用户和系统）采用唯一身份标识，并对实体身份进行管理：</w:t>
            </w:r>
          </w:p>
          <w:p w14:paraId="1D48B87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（1）对平台各类实体信息进行数字身份的定义和标识；</w:t>
            </w:r>
          </w:p>
          <w:p w14:paraId="09D895C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（2）集中管理用户身份属性信息（包括但不限于姓名、性别、出生日期、民族、婚姻状况、职业、工作单位、住址、有效身份证件号码、联系电话等）；</w:t>
            </w:r>
          </w:p>
          <w:p w14:paraId="54F7AFA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（3）每个用户具有唯一的身份标识和唯一的身份鉴别信息；</w:t>
            </w:r>
          </w:p>
          <w:p w14:paraId="3D19FC1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（4）如果进行用户和系统之间的相互身份鉴别，则系统必须具有唯一的身份鉴别信息；</w:t>
            </w:r>
          </w:p>
          <w:p w14:paraId="28E8220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2、根据用户对平台使用性质的不同进行用户分类管理：</w:t>
            </w:r>
          </w:p>
          <w:p w14:paraId="6C6EE23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（1）将用户分为业务用户和管理用户两大类，根据用户职责对用户分类进行细化；</w:t>
            </w:r>
          </w:p>
          <w:p w14:paraId="74E9A9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（2）创建用户角色和工作组，按照一定规则将具有相同属性或特征的用户划分为一组，进行用户组管理。</w:t>
            </w:r>
          </w:p>
          <w:p w14:paraId="4328E7C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3、系统实现对用户、角色、资源和权限的标准化管理，实施权限管理和权限的分配：</w:t>
            </w:r>
          </w:p>
          <w:p w14:paraId="1351834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（1）实现基于“用户－角色/用户组－应用资源”的授权模型，制定授权策略；</w:t>
            </w:r>
          </w:p>
          <w:p w14:paraId="39272D6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（2）每个授权用户具有唯一的用户标识（ID）和唯一的身份鉴别信息；</w:t>
            </w:r>
          </w:p>
          <w:p w14:paraId="2F0517F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（3）提供用户角色创建服务：创建用户角色和工作组，为各使用者分配独立用户名的功能；</w:t>
            </w:r>
          </w:p>
          <w:p w14:paraId="71743E6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（4）为各角色、工作组和用户进行授权并分配相应权限，提供取消用户的功能，用户取消后保留该用户在系统中的历史信息；</w:t>
            </w:r>
          </w:p>
          <w:p w14:paraId="138A1A8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（5）提供增加、修改、删除和查询用户权限的功能；</w:t>
            </w:r>
          </w:p>
          <w:p w14:paraId="3428A0A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（6）业务权限和管理权限严格分开，业务用户不具备管理权限；</w:t>
            </w:r>
          </w:p>
          <w:p w14:paraId="15A8314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（7）平台对所有的授权行为进行审计跟踪，提供记录权限修改操作日志的功能。</w:t>
            </w:r>
          </w:p>
          <w:p w14:paraId="707798B4" w14:textId="77777777" w:rsidR="00C274B6" w:rsidRPr="00CA4530" w:rsidRDefault="00A17AF9">
            <w:pPr>
              <w:spacing w:line="440" w:lineRule="exact"/>
              <w:rPr>
                <w:rFonts w:ascii="宋体" w:hAnsi="宋体" w:cs="新宋体" w:hint="eastAsia"/>
                <w:szCs w:val="21"/>
              </w:rPr>
            </w:pPr>
            <w:r w:rsidRPr="00CA4530">
              <w:rPr>
                <w:rFonts w:ascii="宋体" w:hAnsi="宋体" w:cs="宋体" w:hint="eastAsia"/>
                <w:szCs w:val="21"/>
              </w:rPr>
              <w:t>（8）</w:t>
            </w:r>
            <w:r w:rsidRPr="00CA4530">
              <w:rPr>
                <w:rFonts w:ascii="宋体" w:hAnsi="宋体" w:cs="宋体" w:hint="eastAsia"/>
                <w:kern w:val="0"/>
                <w:szCs w:val="21"/>
              </w:rPr>
              <w:t>权限设置的颗粒度可以到个人。不同人员可以设置单独的权限。</w:t>
            </w:r>
          </w:p>
        </w:tc>
        <w:tc>
          <w:tcPr>
            <w:tcW w:w="436" w:type="pct"/>
            <w:tcBorders>
              <w:top w:val="single" w:sz="4" w:space="0" w:color="auto"/>
              <w:left w:val="single" w:sz="4" w:space="0" w:color="auto"/>
              <w:bottom w:val="single" w:sz="4" w:space="0" w:color="auto"/>
              <w:right w:val="single" w:sz="4" w:space="0" w:color="auto"/>
            </w:tcBorders>
            <w:vAlign w:val="center"/>
          </w:tcPr>
          <w:p w14:paraId="372A33C4"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5EE4B391" w14:textId="77777777">
        <w:trPr>
          <w:trHeight w:val="471"/>
        </w:trPr>
        <w:tc>
          <w:tcPr>
            <w:tcW w:w="433" w:type="pct"/>
            <w:vMerge w:val="restart"/>
            <w:tcBorders>
              <w:top w:val="single" w:sz="4" w:space="0" w:color="auto"/>
              <w:left w:val="single" w:sz="4" w:space="0" w:color="auto"/>
              <w:right w:val="single" w:sz="4" w:space="0" w:color="auto"/>
            </w:tcBorders>
            <w:vAlign w:val="center"/>
          </w:tcPr>
          <w:p w14:paraId="42F4B40C" w14:textId="77777777" w:rsidR="00C274B6" w:rsidRPr="00CA4530" w:rsidRDefault="00A17AF9">
            <w:pPr>
              <w:spacing w:line="440" w:lineRule="exact"/>
              <w:jc w:val="left"/>
              <w:rPr>
                <w:rFonts w:ascii="宋体" w:hAnsi="宋体" w:cs="宋体" w:hint="eastAsia"/>
                <w:b/>
                <w:bCs/>
                <w:szCs w:val="21"/>
              </w:rPr>
            </w:pPr>
            <w:r w:rsidRPr="00CA4530">
              <w:rPr>
                <w:rFonts w:ascii="宋体" w:hAnsi="宋体" w:cs="宋体" w:hint="eastAsia"/>
                <w:szCs w:val="21"/>
              </w:rPr>
              <w:t>EMR（电子病历系统）</w:t>
            </w:r>
          </w:p>
        </w:tc>
        <w:tc>
          <w:tcPr>
            <w:tcW w:w="364" w:type="pct"/>
            <w:tcBorders>
              <w:top w:val="single" w:sz="4" w:space="0" w:color="auto"/>
              <w:left w:val="single" w:sz="4" w:space="0" w:color="auto"/>
              <w:bottom w:val="single" w:sz="4" w:space="0" w:color="auto"/>
              <w:right w:val="single" w:sz="4" w:space="0" w:color="auto"/>
            </w:tcBorders>
            <w:vAlign w:val="center"/>
          </w:tcPr>
          <w:p w14:paraId="40AC0973" w14:textId="77777777" w:rsidR="00C274B6" w:rsidRPr="00CA4530" w:rsidRDefault="00A17AF9">
            <w:pPr>
              <w:spacing w:line="440" w:lineRule="exact"/>
              <w:jc w:val="left"/>
              <w:rPr>
                <w:rFonts w:ascii="宋体" w:hAnsi="宋体" w:cs="宋体" w:hint="eastAsia"/>
                <w:szCs w:val="21"/>
              </w:rPr>
            </w:pPr>
            <w:bookmarkStart w:id="80" w:name="门诊电子病历系统"/>
            <w:r w:rsidRPr="00CA4530">
              <w:rPr>
                <w:rFonts w:ascii="宋体" w:hAnsi="宋体" w:cs="宋体" w:hint="eastAsia"/>
                <w:szCs w:val="21"/>
              </w:rPr>
              <w:t>门(急)</w:t>
            </w:r>
            <w:proofErr w:type="gramStart"/>
            <w:r w:rsidRPr="00CA4530">
              <w:rPr>
                <w:rFonts w:ascii="宋体" w:hAnsi="宋体" w:cs="宋体" w:hint="eastAsia"/>
                <w:szCs w:val="21"/>
              </w:rPr>
              <w:t>诊电子</w:t>
            </w:r>
            <w:proofErr w:type="gramEnd"/>
            <w:r w:rsidRPr="00CA4530">
              <w:rPr>
                <w:rFonts w:ascii="宋体" w:hAnsi="宋体" w:cs="宋体" w:hint="eastAsia"/>
                <w:szCs w:val="21"/>
              </w:rPr>
              <w:t>病历系统</w:t>
            </w:r>
            <w:bookmarkEnd w:id="80"/>
          </w:p>
        </w:tc>
        <w:tc>
          <w:tcPr>
            <w:tcW w:w="3767" w:type="pct"/>
            <w:tcBorders>
              <w:top w:val="single" w:sz="4" w:space="0" w:color="auto"/>
              <w:left w:val="single" w:sz="4" w:space="0" w:color="auto"/>
              <w:bottom w:val="single" w:sz="4" w:space="0" w:color="auto"/>
              <w:right w:val="single" w:sz="4" w:space="0" w:color="auto"/>
            </w:tcBorders>
            <w:vAlign w:val="center"/>
          </w:tcPr>
          <w:p w14:paraId="22F3597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门(急)</w:t>
            </w:r>
            <w:proofErr w:type="gramStart"/>
            <w:r w:rsidRPr="00CA4530">
              <w:rPr>
                <w:rFonts w:ascii="宋体" w:hAnsi="宋体" w:cs="宋体" w:hint="eastAsia"/>
                <w:szCs w:val="21"/>
              </w:rPr>
              <w:t>诊电子</w:t>
            </w:r>
            <w:proofErr w:type="gramEnd"/>
            <w:r w:rsidRPr="00CA4530">
              <w:rPr>
                <w:rFonts w:ascii="宋体" w:hAnsi="宋体" w:cs="宋体" w:hint="eastAsia"/>
                <w:szCs w:val="21"/>
              </w:rPr>
              <w:t>病历是在门、急诊医疗活动中，医护人员通过问诊、查体、辅助检查、诊断、治疗等医疗活动获得有关资料，并进行归纳、分析、整理形成的医疗活动记录。</w:t>
            </w:r>
          </w:p>
          <w:p w14:paraId="6CBD130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门(急)电子病历系统按照《病历书写基本规范》要求，确保病历书写及时、完整、规范。可以集成到医疗机构的门(急)诊医生站系统中，采用结构化结合自由文本的录入模式。</w:t>
            </w:r>
          </w:p>
          <w:p w14:paraId="2C8F249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主要功能有：</w:t>
            </w:r>
          </w:p>
          <w:p w14:paraId="0A7ABDC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w:t>
            </w:r>
            <w:r w:rsidRPr="00CA4530">
              <w:rPr>
                <w:rFonts w:ascii="宋体" w:hAnsi="宋体" w:cs="宋体" w:hint="eastAsia"/>
                <w:szCs w:val="21"/>
              </w:rPr>
              <w:t>门、急诊电子病历主要包括初诊电子病历、复诊电子病历、急诊电子病历、电子传染病报告、电子出生证明和电子死亡医学证明等。实际病历要求以医院为准。</w:t>
            </w:r>
          </w:p>
          <w:p w14:paraId="21CFFCE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2、门、急诊病历首页内容包括患者姓名、性别、出生年月日、民族、婚姻状况、职业、工作单位、住址、药物过敏史等项目。药物过敏</w:t>
            </w:r>
            <w:proofErr w:type="gramStart"/>
            <w:r w:rsidRPr="00CA4530">
              <w:rPr>
                <w:rFonts w:ascii="宋体" w:hAnsi="宋体" w:cs="宋体" w:hint="eastAsia"/>
                <w:szCs w:val="21"/>
              </w:rPr>
              <w:t>史使用标红</w:t>
            </w:r>
            <w:proofErr w:type="gramEnd"/>
            <w:r w:rsidRPr="00CA4530">
              <w:rPr>
                <w:rFonts w:ascii="宋体" w:hAnsi="宋体" w:cs="宋体" w:hint="eastAsia"/>
                <w:szCs w:val="21"/>
              </w:rPr>
              <w:t>字体强提醒。药物过敏史同步在病人基本信息中，并实现编辑和修正。</w:t>
            </w:r>
          </w:p>
          <w:p w14:paraId="4325C97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3、病历记录书写内容包括初诊标识、就诊时间、科别、主诉、现病史、既往史，阳性体征、必要的阴性体征、辅助检查结果、诊断及治疗意见和医师签名等。</w:t>
            </w:r>
          </w:p>
          <w:p w14:paraId="1BAE9FC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4、提供所见即所得的医疗记录编辑功能。</w:t>
            </w:r>
          </w:p>
          <w:p w14:paraId="1533EB4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5、急诊病历书写就诊时间应当具体到分钟。</w:t>
            </w:r>
          </w:p>
          <w:p w14:paraId="03D520A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6、提供结构化模板辅助录入功能，也可自由文本录入。</w:t>
            </w:r>
          </w:p>
          <w:p w14:paraId="2251E90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7、可在病历记录中嵌入图片、表格、多媒体数据等。</w:t>
            </w:r>
          </w:p>
          <w:p w14:paraId="3B64926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8、提供辅助工具，可输入常用字符、特殊字符。</w:t>
            </w:r>
          </w:p>
          <w:p w14:paraId="1C510E0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9、常用术语词库辅助录入，术语词库包括症状名称、体征名称、疾病名</w:t>
            </w:r>
            <w:r w:rsidRPr="00CA4530">
              <w:rPr>
                <w:rFonts w:ascii="宋体" w:hAnsi="宋体" w:cs="宋体" w:hint="eastAsia"/>
                <w:szCs w:val="21"/>
              </w:rPr>
              <w:lastRenderedPageBreak/>
              <w:t>称、药物名称、手术名称、操作名称等。</w:t>
            </w:r>
          </w:p>
          <w:p w14:paraId="6C93D425"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cs="宋体" w:hint="eastAsia"/>
                <w:szCs w:val="21"/>
              </w:rPr>
              <w:t>10、在病历记录录入编辑过程中自动保存编辑内容，并在系统出现异常中断的情况下恢复正在编辑文档。</w:t>
            </w:r>
          </w:p>
          <w:p w14:paraId="7E3E72B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1</w:t>
            </w:r>
            <w:r w:rsidRPr="00CA4530">
              <w:rPr>
                <w:rFonts w:ascii="宋体" w:hAnsi="宋体" w:cs="宋体" w:hint="eastAsia"/>
                <w:szCs w:val="21"/>
              </w:rPr>
              <w:t>、提供电子传染病报告填写和上报的功能；根据患者诊断自动触发上报录入界面。</w:t>
            </w:r>
          </w:p>
          <w:p w14:paraId="3CC3F09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12</w:t>
            </w:r>
            <w:r w:rsidRPr="00CA4530">
              <w:rPr>
                <w:rFonts w:ascii="宋体" w:hAnsi="宋体" w:cs="宋体" w:hint="eastAsia"/>
                <w:szCs w:val="21"/>
              </w:rPr>
              <w:t>、提供电子死亡医学证明填写和上报功能，也提供疾病证明等其他证明材料。</w:t>
            </w:r>
          </w:p>
          <w:p w14:paraId="43F25C9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3</w:t>
            </w:r>
            <w:r w:rsidRPr="00CA4530">
              <w:rPr>
                <w:rFonts w:ascii="宋体" w:hAnsi="宋体" w:cs="宋体" w:hint="eastAsia"/>
                <w:szCs w:val="21"/>
              </w:rPr>
              <w:t>、提供病历记录双签名功能。由实习医师、试用期医务人员代理书写病历时，应当经过</w:t>
            </w:r>
            <w:proofErr w:type="gramStart"/>
            <w:r w:rsidRPr="00CA4530">
              <w:rPr>
                <w:rFonts w:ascii="宋体" w:hAnsi="宋体" w:cs="宋体" w:hint="eastAsia"/>
                <w:szCs w:val="21"/>
              </w:rPr>
              <w:t>本医疗</w:t>
            </w:r>
            <w:proofErr w:type="gramEnd"/>
            <w:r w:rsidRPr="00CA4530">
              <w:rPr>
                <w:rFonts w:ascii="宋体" w:hAnsi="宋体" w:cs="宋体" w:hint="eastAsia"/>
                <w:szCs w:val="21"/>
              </w:rPr>
              <w:t>机构注册的医生审阅、修改，并保留书写者与审阅者的双签名。</w:t>
            </w:r>
          </w:p>
          <w:p w14:paraId="43D64D5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4</w:t>
            </w:r>
            <w:r w:rsidRPr="00CA4530">
              <w:rPr>
                <w:rFonts w:ascii="宋体" w:hAnsi="宋体" w:cs="宋体" w:hint="eastAsia"/>
                <w:szCs w:val="21"/>
              </w:rPr>
              <w:t>、疾病诊断</w:t>
            </w:r>
            <w:r w:rsidRPr="00CA4530">
              <w:rPr>
                <w:rFonts w:ascii="宋体" w:hAnsi="宋体" w:cs="宋体"/>
                <w:szCs w:val="21"/>
              </w:rPr>
              <w:t>及手术操作</w:t>
            </w:r>
            <w:r w:rsidRPr="00CA4530">
              <w:rPr>
                <w:rFonts w:ascii="宋体" w:hAnsi="宋体" w:cs="宋体" w:hint="eastAsia"/>
                <w:szCs w:val="21"/>
              </w:rPr>
              <w:t>采用ICD10疾病分类编码作字典，可对疾病诊断补充说明。</w:t>
            </w:r>
          </w:p>
          <w:p w14:paraId="0F60F51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5</w:t>
            </w:r>
            <w:r w:rsidRPr="00CA4530">
              <w:rPr>
                <w:rFonts w:ascii="宋体" w:hAnsi="宋体" w:cs="宋体" w:hint="eastAsia"/>
                <w:szCs w:val="21"/>
              </w:rPr>
              <w:t>、医院可自定义诊断，对应到ICD10疾病</w:t>
            </w:r>
            <w:r w:rsidRPr="00CA4530">
              <w:rPr>
                <w:rFonts w:ascii="宋体" w:hAnsi="宋体" w:cs="宋体"/>
                <w:szCs w:val="21"/>
              </w:rPr>
              <w:t>及手术操作</w:t>
            </w:r>
            <w:r w:rsidRPr="00CA4530">
              <w:rPr>
                <w:rFonts w:ascii="宋体" w:hAnsi="宋体" w:cs="宋体" w:hint="eastAsia"/>
                <w:szCs w:val="21"/>
              </w:rPr>
              <w:t>分类编码。</w:t>
            </w:r>
          </w:p>
          <w:p w14:paraId="15A6627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6</w:t>
            </w:r>
            <w:r w:rsidRPr="00CA4530">
              <w:rPr>
                <w:rFonts w:ascii="宋体" w:hAnsi="宋体" w:cs="宋体" w:hint="eastAsia"/>
                <w:szCs w:val="21"/>
              </w:rPr>
              <w:t>、门、急诊处方和处置记录，自动从门诊医生工作站中获取加载至病历中，不需重复录入。</w:t>
            </w:r>
          </w:p>
          <w:p w14:paraId="2B1B7E0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7</w:t>
            </w:r>
            <w:r w:rsidRPr="00CA4530">
              <w:rPr>
                <w:rFonts w:ascii="宋体" w:hAnsi="宋体" w:cs="宋体" w:hint="eastAsia"/>
                <w:szCs w:val="21"/>
              </w:rPr>
              <w:t>、可从患者本</w:t>
            </w:r>
            <w:proofErr w:type="gramStart"/>
            <w:r w:rsidRPr="00CA4530">
              <w:rPr>
                <w:rFonts w:ascii="宋体" w:hAnsi="宋体" w:cs="宋体" w:hint="eastAsia"/>
                <w:szCs w:val="21"/>
              </w:rPr>
              <w:t>机构及跨机构</w:t>
            </w:r>
            <w:proofErr w:type="gramEnd"/>
            <w:r w:rsidRPr="00CA4530">
              <w:rPr>
                <w:rFonts w:ascii="宋体" w:hAnsi="宋体" w:cs="宋体" w:hint="eastAsia"/>
                <w:szCs w:val="21"/>
              </w:rPr>
              <w:t>的诊病记录中引用相关信息，包含个人身份识别的基本信息、急诊预检信息、检查检验信息、处方处置信息、既往病历信息、疾病知识库相关知识文本等。</w:t>
            </w:r>
          </w:p>
          <w:p w14:paraId="58BE27A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8</w:t>
            </w:r>
            <w:r w:rsidRPr="00CA4530">
              <w:rPr>
                <w:rFonts w:ascii="宋体" w:hAnsi="宋体" w:cs="宋体" w:hint="eastAsia"/>
                <w:szCs w:val="21"/>
              </w:rPr>
              <w:t>、可在既往史中引用患者既往门诊诊疗有关信息，应当至少包括就诊日期、就诊科室、诊断等。</w:t>
            </w:r>
          </w:p>
          <w:p w14:paraId="1205425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19</w:t>
            </w:r>
            <w:r w:rsidRPr="00CA4530">
              <w:rPr>
                <w:rFonts w:ascii="宋体" w:hAnsi="宋体" w:cs="宋体" w:hint="eastAsia"/>
                <w:szCs w:val="21"/>
              </w:rPr>
              <w:t>、针对复诊患者，可选择初诊病历进行复诊续写；自动引用初诊病历的主诉、现病史、既往史和体格检查等信息。</w:t>
            </w:r>
          </w:p>
          <w:p w14:paraId="6ECDB374" w14:textId="77777777" w:rsidR="00C274B6" w:rsidRPr="00CA4530" w:rsidRDefault="00A17AF9">
            <w:pPr>
              <w:spacing w:line="440" w:lineRule="exact"/>
              <w:ind w:firstLineChars="200" w:firstLine="420"/>
              <w:jc w:val="left"/>
              <w:rPr>
                <w:rFonts w:ascii="宋体" w:hAnsi="宋体" w:cs="宋体" w:hint="eastAsia"/>
                <w:szCs w:val="21"/>
              </w:rPr>
            </w:pPr>
            <w:r w:rsidRPr="00CA4530">
              <w:rPr>
                <w:rFonts w:ascii="宋体" w:hAnsi="宋体" w:cs="宋体"/>
                <w:szCs w:val="21"/>
              </w:rPr>
              <w:t>20</w:t>
            </w:r>
            <w:r w:rsidRPr="00CA4530">
              <w:rPr>
                <w:rFonts w:ascii="宋体" w:hAnsi="宋体" w:cs="宋体" w:hint="eastAsia"/>
                <w:szCs w:val="21"/>
              </w:rPr>
              <w:t>、病历指定内容中可复制、粘贴患者既往病历相同信息</w:t>
            </w:r>
            <w:r w:rsidRPr="00CA4530">
              <w:rPr>
                <w:rFonts w:ascii="宋体" w:hAnsi="宋体" w:cs="宋体"/>
                <w:szCs w:val="21"/>
              </w:rPr>
              <w:t>。</w:t>
            </w:r>
          </w:p>
          <w:p w14:paraId="646A526A"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hint="eastAsia"/>
                <w:kern w:val="0"/>
                <w:szCs w:val="21"/>
              </w:rPr>
              <w:t>2</w:t>
            </w:r>
            <w:r w:rsidRPr="00CA4530">
              <w:rPr>
                <w:rFonts w:ascii="宋体" w:hAnsi="宋体" w:cs="宋体"/>
                <w:kern w:val="0"/>
                <w:szCs w:val="21"/>
              </w:rPr>
              <w:t>1</w:t>
            </w:r>
            <w:r w:rsidRPr="00CA4530">
              <w:rPr>
                <w:rFonts w:ascii="宋体" w:hAnsi="宋体" w:cs="宋体" w:hint="eastAsia"/>
                <w:kern w:val="0"/>
                <w:szCs w:val="21"/>
              </w:rPr>
              <w:t>、可以</w:t>
            </w:r>
            <w:proofErr w:type="gramStart"/>
            <w:r w:rsidRPr="00CA4530">
              <w:rPr>
                <w:rFonts w:ascii="宋体" w:hAnsi="宋体" w:cs="宋体" w:hint="eastAsia"/>
                <w:kern w:val="0"/>
                <w:szCs w:val="21"/>
              </w:rPr>
              <w:t>自主勾选或</w:t>
            </w:r>
            <w:proofErr w:type="gramEnd"/>
            <w:r w:rsidRPr="00CA4530">
              <w:rPr>
                <w:rFonts w:ascii="宋体" w:hAnsi="宋体" w:cs="宋体" w:hint="eastAsia"/>
                <w:kern w:val="0"/>
                <w:szCs w:val="21"/>
              </w:rPr>
              <w:t>一键</w:t>
            </w:r>
            <w:proofErr w:type="gramStart"/>
            <w:r w:rsidRPr="00CA4530">
              <w:rPr>
                <w:rFonts w:ascii="宋体" w:hAnsi="宋体" w:cs="宋体" w:hint="eastAsia"/>
                <w:kern w:val="0"/>
                <w:szCs w:val="21"/>
              </w:rPr>
              <w:t>勾选患者</w:t>
            </w:r>
            <w:proofErr w:type="gramEnd"/>
            <w:r w:rsidRPr="00CA4530">
              <w:rPr>
                <w:rFonts w:ascii="宋体" w:hAnsi="宋体" w:cs="宋体" w:hint="eastAsia"/>
                <w:kern w:val="0"/>
                <w:szCs w:val="21"/>
              </w:rPr>
              <w:t>检验信息中临床异常指标，并按照</w:t>
            </w:r>
            <w:proofErr w:type="gramStart"/>
            <w:r w:rsidRPr="00CA4530">
              <w:rPr>
                <w:rFonts w:ascii="宋体" w:hAnsi="宋体" w:cs="宋体" w:hint="eastAsia"/>
                <w:kern w:val="0"/>
                <w:szCs w:val="21"/>
              </w:rPr>
              <w:t>勾选内容</w:t>
            </w:r>
            <w:proofErr w:type="gramEnd"/>
            <w:r w:rsidRPr="00CA4530">
              <w:rPr>
                <w:rFonts w:ascii="宋体" w:hAnsi="宋体" w:cs="宋体" w:hint="eastAsia"/>
                <w:kern w:val="0"/>
                <w:szCs w:val="21"/>
              </w:rPr>
              <w:t>生产病历。</w:t>
            </w:r>
          </w:p>
          <w:p w14:paraId="5DE88E4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2</w:t>
            </w:r>
            <w:r w:rsidRPr="00CA4530">
              <w:rPr>
                <w:rFonts w:ascii="宋体" w:hAnsi="宋体" w:cs="宋体" w:hint="eastAsia"/>
                <w:szCs w:val="21"/>
              </w:rPr>
              <w:t>、在病历记录中可插入来自系统内部或外部的疾病知识资料库相关知识文本。</w:t>
            </w:r>
          </w:p>
          <w:p w14:paraId="3DA7884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3</w:t>
            </w:r>
            <w:r w:rsidRPr="00CA4530">
              <w:rPr>
                <w:rFonts w:ascii="宋体" w:hAnsi="宋体" w:cs="宋体" w:hint="eastAsia"/>
                <w:szCs w:val="21"/>
              </w:rPr>
              <w:t>、提供结构化病历模板、内容段落模板两级模板。结构化模板可包含单选项、多选项、必填项、填空、不可修改文本等元素。</w:t>
            </w:r>
          </w:p>
          <w:p w14:paraId="5F24962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4</w:t>
            </w:r>
            <w:r w:rsidRPr="00CA4530">
              <w:rPr>
                <w:rFonts w:ascii="宋体" w:hAnsi="宋体" w:cs="宋体" w:hint="eastAsia"/>
                <w:szCs w:val="21"/>
              </w:rPr>
              <w:t>、在病历书写过程中，对病历的完整性、规范性、合理性进行自动检查和提醒。</w:t>
            </w:r>
          </w:p>
          <w:p w14:paraId="19A198D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5</w:t>
            </w:r>
            <w:r w:rsidRPr="00CA4530">
              <w:rPr>
                <w:rFonts w:ascii="宋体" w:hAnsi="宋体" w:cs="宋体" w:hint="eastAsia"/>
                <w:szCs w:val="21"/>
              </w:rPr>
              <w:t>、结合预先设置的门诊病历质控规则，自动生成病历质量评分和质量</w:t>
            </w:r>
            <w:r w:rsidRPr="00CA4530">
              <w:rPr>
                <w:rFonts w:ascii="宋体" w:hAnsi="宋体" w:cs="宋体" w:hint="eastAsia"/>
                <w:szCs w:val="21"/>
              </w:rPr>
              <w:lastRenderedPageBreak/>
              <w:t>报告。</w:t>
            </w:r>
          </w:p>
          <w:p w14:paraId="6770F97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6</w:t>
            </w:r>
            <w:r w:rsidRPr="00CA4530">
              <w:rPr>
                <w:rFonts w:ascii="宋体" w:hAnsi="宋体" w:cs="宋体" w:hint="eastAsia"/>
                <w:szCs w:val="21"/>
              </w:rPr>
              <w:t>、针对结构化病历记录项目进行内容合理性检查与提示。</w:t>
            </w:r>
          </w:p>
          <w:p w14:paraId="741F657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7</w:t>
            </w:r>
            <w:r w:rsidRPr="00CA4530">
              <w:rPr>
                <w:rFonts w:ascii="宋体" w:hAnsi="宋体" w:cs="宋体" w:hint="eastAsia"/>
                <w:szCs w:val="21"/>
              </w:rPr>
              <w:t>、针对有传染病史、过敏史等患者及疾病诊断为传染病的患者，自动给予提醒和警示。</w:t>
            </w:r>
          </w:p>
          <w:p w14:paraId="7385074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8</w:t>
            </w:r>
            <w:r w:rsidRPr="00CA4530">
              <w:rPr>
                <w:rFonts w:ascii="宋体" w:hAnsi="宋体" w:cs="宋体" w:hint="eastAsia"/>
                <w:szCs w:val="21"/>
              </w:rPr>
              <w:t>、提供门诊电子</w:t>
            </w:r>
            <w:proofErr w:type="gramStart"/>
            <w:r w:rsidRPr="00CA4530">
              <w:rPr>
                <w:rFonts w:ascii="宋体" w:hAnsi="宋体" w:cs="宋体" w:hint="eastAsia"/>
                <w:szCs w:val="21"/>
              </w:rPr>
              <w:t>病历诊间打印</w:t>
            </w:r>
            <w:proofErr w:type="gramEnd"/>
            <w:r w:rsidRPr="00CA4530">
              <w:rPr>
                <w:rFonts w:ascii="宋体" w:hAnsi="宋体" w:cs="宋体" w:hint="eastAsia"/>
                <w:szCs w:val="21"/>
              </w:rPr>
              <w:t>、集中打印、自助打印功能。</w:t>
            </w:r>
          </w:p>
          <w:p w14:paraId="517643A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29</w:t>
            </w:r>
            <w:r w:rsidRPr="00CA4530">
              <w:rPr>
                <w:rFonts w:ascii="宋体" w:hAnsi="宋体" w:cs="宋体" w:hint="eastAsia"/>
                <w:szCs w:val="21"/>
              </w:rPr>
              <w:t>、实现门诊电子病历导出功能，可导出成Word、PDF、XML格式。</w:t>
            </w:r>
          </w:p>
          <w:p w14:paraId="410D60E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30</w:t>
            </w:r>
            <w:r w:rsidRPr="00CA4530">
              <w:rPr>
                <w:rFonts w:ascii="宋体" w:hAnsi="宋体" w:hint="eastAsia"/>
                <w:szCs w:val="21"/>
              </w:rPr>
              <w:t>、实现设置专科模板、专病模板。</w:t>
            </w:r>
          </w:p>
          <w:p w14:paraId="394BBA4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hint="eastAsia"/>
                <w:szCs w:val="21"/>
              </w:rPr>
              <w:t>3</w:t>
            </w:r>
            <w:r w:rsidRPr="00CA4530">
              <w:rPr>
                <w:rFonts w:ascii="宋体" w:hAnsi="宋体"/>
                <w:szCs w:val="21"/>
              </w:rPr>
              <w:t>1、设置</w:t>
            </w:r>
            <w:r w:rsidRPr="00CA4530">
              <w:rPr>
                <w:rFonts w:ascii="宋体" w:hAnsi="宋体"/>
                <w:kern w:val="0"/>
                <w:szCs w:val="21"/>
              </w:rPr>
              <w:t>门（急）诊知情/拒绝同意书模块</w:t>
            </w:r>
            <w:r w:rsidRPr="00CA4530">
              <w:rPr>
                <w:rFonts w:ascii="宋体" w:hAnsi="宋体" w:hint="eastAsia"/>
                <w:szCs w:val="21"/>
              </w:rPr>
              <w:t>（实现自定义通用模板、专科模板）。</w:t>
            </w:r>
          </w:p>
          <w:p w14:paraId="29367516"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kern w:val="0"/>
                <w:szCs w:val="21"/>
              </w:rPr>
              <w:t>32、设置</w:t>
            </w:r>
            <w:r w:rsidRPr="00CA4530">
              <w:rPr>
                <w:rFonts w:ascii="宋体" w:hAnsi="宋体" w:hint="eastAsia"/>
                <w:kern w:val="0"/>
                <w:szCs w:val="21"/>
              </w:rPr>
              <w:t>门（急）</w:t>
            </w:r>
            <w:proofErr w:type="gramStart"/>
            <w:r w:rsidRPr="00CA4530">
              <w:rPr>
                <w:rFonts w:ascii="宋体" w:hAnsi="宋体" w:hint="eastAsia"/>
                <w:kern w:val="0"/>
                <w:szCs w:val="21"/>
              </w:rPr>
              <w:t>诊操作</w:t>
            </w:r>
            <w:proofErr w:type="gramEnd"/>
            <w:r w:rsidRPr="00CA4530">
              <w:rPr>
                <w:rFonts w:ascii="宋体" w:hAnsi="宋体" w:hint="eastAsia"/>
                <w:kern w:val="0"/>
                <w:szCs w:val="21"/>
              </w:rPr>
              <w:t>记录、抢救记录书写模块（实现自定义通用模板、专科模板）。</w:t>
            </w:r>
          </w:p>
          <w:p w14:paraId="29369C6B"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3</w:t>
            </w:r>
            <w:r w:rsidRPr="00CA4530">
              <w:rPr>
                <w:rFonts w:ascii="宋体" w:hAnsi="宋体"/>
                <w:kern w:val="0"/>
                <w:szCs w:val="21"/>
              </w:rPr>
              <w:t>3、门（急）诊病</w:t>
            </w:r>
            <w:proofErr w:type="gramStart"/>
            <w:r w:rsidRPr="00CA4530">
              <w:rPr>
                <w:rFonts w:ascii="宋体" w:hAnsi="宋体"/>
                <w:kern w:val="0"/>
                <w:szCs w:val="21"/>
              </w:rPr>
              <w:t>历信息</w:t>
            </w:r>
            <w:proofErr w:type="gramEnd"/>
            <w:r w:rsidRPr="00CA4530">
              <w:rPr>
                <w:rFonts w:ascii="宋体" w:hAnsi="宋体"/>
                <w:kern w:val="0"/>
                <w:szCs w:val="21"/>
              </w:rPr>
              <w:t>查询功能（可按患者基本信息、就诊时间、书写时间、完成时间等项目查询）</w:t>
            </w:r>
            <w:r w:rsidRPr="00CA4530">
              <w:rPr>
                <w:rFonts w:ascii="宋体" w:hAnsi="宋体" w:hint="eastAsia"/>
                <w:kern w:val="0"/>
                <w:szCs w:val="21"/>
              </w:rPr>
              <w:t>。</w:t>
            </w:r>
          </w:p>
          <w:p w14:paraId="2F1B7D07"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3</w:t>
            </w:r>
            <w:r w:rsidRPr="00CA4530">
              <w:rPr>
                <w:rFonts w:ascii="宋体" w:hAnsi="宋体"/>
                <w:kern w:val="0"/>
                <w:szCs w:val="21"/>
              </w:rPr>
              <w:t>4、</w:t>
            </w:r>
            <w:r w:rsidRPr="00CA4530">
              <w:rPr>
                <w:rFonts w:ascii="宋体" w:hAnsi="宋体" w:cs="宋体" w:hint="eastAsia"/>
                <w:szCs w:val="21"/>
              </w:rPr>
              <w:t>●</w:t>
            </w:r>
            <w:r w:rsidRPr="00CA4530">
              <w:rPr>
                <w:rFonts w:ascii="宋体" w:hAnsi="宋体"/>
                <w:kern w:val="0"/>
                <w:szCs w:val="21"/>
              </w:rPr>
              <w:t>设置门（急）诊病历三级</w:t>
            </w:r>
            <w:proofErr w:type="gramStart"/>
            <w:r w:rsidRPr="00CA4530">
              <w:rPr>
                <w:rFonts w:ascii="宋体" w:hAnsi="宋体"/>
                <w:kern w:val="0"/>
                <w:szCs w:val="21"/>
              </w:rPr>
              <w:t>质控及相关</w:t>
            </w:r>
            <w:proofErr w:type="gramEnd"/>
            <w:r w:rsidRPr="00CA4530">
              <w:rPr>
                <w:rFonts w:ascii="宋体" w:hAnsi="宋体"/>
                <w:kern w:val="0"/>
                <w:szCs w:val="21"/>
              </w:rPr>
              <w:t>权限，可按照给定的评分规则、权重对门（急）诊病</w:t>
            </w:r>
            <w:proofErr w:type="gramStart"/>
            <w:r w:rsidRPr="00CA4530">
              <w:rPr>
                <w:rFonts w:ascii="宋体" w:hAnsi="宋体"/>
                <w:kern w:val="0"/>
                <w:szCs w:val="21"/>
              </w:rPr>
              <w:t>历进行</w:t>
            </w:r>
            <w:proofErr w:type="gramEnd"/>
            <w:r w:rsidRPr="00CA4530">
              <w:rPr>
                <w:rFonts w:ascii="宋体" w:hAnsi="宋体"/>
                <w:kern w:val="0"/>
                <w:szCs w:val="21"/>
              </w:rPr>
              <w:t>评分</w:t>
            </w:r>
            <w:r w:rsidRPr="00CA4530">
              <w:rPr>
                <w:rFonts w:ascii="宋体" w:hAnsi="宋体" w:hint="eastAsia"/>
                <w:kern w:val="0"/>
                <w:szCs w:val="21"/>
              </w:rPr>
              <w:t>/扣分。</w:t>
            </w:r>
          </w:p>
          <w:p w14:paraId="4C984C4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hint="eastAsia"/>
                <w:szCs w:val="21"/>
              </w:rPr>
              <w:t>3</w:t>
            </w:r>
            <w:r w:rsidRPr="00CA4530">
              <w:rPr>
                <w:rFonts w:ascii="宋体" w:hAnsi="宋体"/>
                <w:szCs w:val="21"/>
              </w:rPr>
              <w:t>5</w:t>
            </w:r>
            <w:r w:rsidRPr="00CA4530">
              <w:rPr>
                <w:rFonts w:ascii="宋体" w:hAnsi="宋体" w:hint="eastAsia"/>
                <w:szCs w:val="21"/>
              </w:rPr>
              <w:t>、</w:t>
            </w:r>
            <w:r w:rsidRPr="00CA4530">
              <w:rPr>
                <w:rFonts w:ascii="宋体" w:hAnsi="宋体"/>
                <w:szCs w:val="21"/>
              </w:rPr>
              <w:t>门（急）诊病历评分</w:t>
            </w:r>
            <w:r w:rsidRPr="00CA4530">
              <w:rPr>
                <w:rFonts w:ascii="宋体" w:hAnsi="宋体" w:hint="eastAsia"/>
                <w:szCs w:val="21"/>
              </w:rPr>
              <w:t>/扣分查询功能，可生成</w:t>
            </w:r>
            <w:r w:rsidRPr="00CA4530">
              <w:rPr>
                <w:rFonts w:ascii="宋体" w:hAnsi="宋体"/>
                <w:szCs w:val="21"/>
              </w:rPr>
              <w:t>各科门（急）诊病</w:t>
            </w:r>
            <w:proofErr w:type="gramStart"/>
            <w:r w:rsidRPr="00CA4530">
              <w:rPr>
                <w:rFonts w:ascii="宋体" w:hAnsi="宋体"/>
                <w:szCs w:val="21"/>
              </w:rPr>
              <w:t>历质量</w:t>
            </w:r>
            <w:proofErr w:type="gramEnd"/>
            <w:r w:rsidRPr="00CA4530">
              <w:rPr>
                <w:rFonts w:ascii="宋体" w:hAnsi="宋体"/>
                <w:szCs w:val="21"/>
              </w:rPr>
              <w:t>评分</w:t>
            </w:r>
            <w:r w:rsidRPr="00CA4530">
              <w:rPr>
                <w:rFonts w:ascii="宋体" w:hAnsi="宋体" w:hint="eastAsia"/>
                <w:szCs w:val="21"/>
              </w:rPr>
              <w:t>/扣分分类汇总统计表。</w:t>
            </w:r>
          </w:p>
          <w:p w14:paraId="09B4599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hint="eastAsia"/>
                <w:szCs w:val="21"/>
              </w:rPr>
              <w:t>3</w:t>
            </w:r>
            <w:r w:rsidRPr="00CA4530">
              <w:rPr>
                <w:rFonts w:ascii="宋体" w:hAnsi="宋体"/>
                <w:szCs w:val="21"/>
              </w:rPr>
              <w:t>6</w:t>
            </w:r>
            <w:r w:rsidRPr="00CA4530">
              <w:rPr>
                <w:rFonts w:ascii="宋体" w:hAnsi="宋体" w:hint="eastAsia"/>
                <w:szCs w:val="21"/>
              </w:rPr>
              <w:t>、</w:t>
            </w:r>
            <w:r w:rsidRPr="00CA4530">
              <w:rPr>
                <w:rFonts w:ascii="宋体" w:hAnsi="宋体"/>
                <w:szCs w:val="21"/>
              </w:rPr>
              <w:t>门（急）诊不合格病历查询功能，可生成各科门（急）诊不合格病历评分明细汇总表。</w:t>
            </w:r>
          </w:p>
          <w:p w14:paraId="66DD454D"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37、门诊病历结构化和关键内容可设置必填、选填项，如不符合要求则可保存但拒绝提交。</w:t>
            </w:r>
          </w:p>
          <w:p w14:paraId="51B8803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hint="eastAsia"/>
                <w:kern w:val="0"/>
                <w:szCs w:val="21"/>
              </w:rPr>
              <w:t>3</w:t>
            </w:r>
            <w:r w:rsidRPr="00CA4530">
              <w:rPr>
                <w:rFonts w:ascii="宋体" w:hAnsi="宋体"/>
                <w:kern w:val="0"/>
                <w:szCs w:val="21"/>
              </w:rPr>
              <w:t>8</w:t>
            </w:r>
            <w:r w:rsidRPr="00CA4530">
              <w:rPr>
                <w:rFonts w:ascii="宋体" w:hAnsi="宋体" w:hint="eastAsia"/>
                <w:kern w:val="0"/>
                <w:szCs w:val="21"/>
              </w:rPr>
              <w:t>、门诊病历实现借阅、召回、修改、留痕功能。</w:t>
            </w:r>
          </w:p>
        </w:tc>
        <w:tc>
          <w:tcPr>
            <w:tcW w:w="436" w:type="pct"/>
            <w:tcBorders>
              <w:top w:val="single" w:sz="4" w:space="0" w:color="auto"/>
              <w:left w:val="single" w:sz="4" w:space="0" w:color="auto"/>
              <w:bottom w:val="single" w:sz="4" w:space="0" w:color="auto"/>
              <w:right w:val="single" w:sz="4" w:space="0" w:color="auto"/>
            </w:tcBorders>
            <w:vAlign w:val="center"/>
          </w:tcPr>
          <w:p w14:paraId="2E1B0D94"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6C56FA16" w14:textId="77777777">
        <w:trPr>
          <w:trHeight w:val="90"/>
        </w:trPr>
        <w:tc>
          <w:tcPr>
            <w:tcW w:w="433" w:type="pct"/>
            <w:vMerge/>
            <w:tcBorders>
              <w:left w:val="single" w:sz="4" w:space="0" w:color="auto"/>
              <w:right w:val="single" w:sz="4" w:space="0" w:color="auto"/>
            </w:tcBorders>
            <w:vAlign w:val="center"/>
          </w:tcPr>
          <w:p w14:paraId="06C9A27D" w14:textId="77777777" w:rsidR="00C274B6" w:rsidRPr="00CA4530" w:rsidRDefault="00C274B6">
            <w:pPr>
              <w:spacing w:line="440" w:lineRule="exact"/>
              <w:jc w:val="left"/>
              <w:rPr>
                <w:rFonts w:ascii="宋体" w:hAnsi="宋体" w:cs="宋体" w:hint="eastAsia"/>
                <w:b/>
                <w:bCs/>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006B3C9A" w14:textId="77777777" w:rsidR="00C274B6" w:rsidRPr="00CA4530" w:rsidRDefault="00A17AF9">
            <w:pPr>
              <w:spacing w:line="440" w:lineRule="exact"/>
              <w:jc w:val="left"/>
              <w:rPr>
                <w:rFonts w:ascii="宋体" w:hAnsi="宋体" w:cs="宋体" w:hint="eastAsia"/>
                <w:szCs w:val="21"/>
              </w:rPr>
            </w:pPr>
            <w:bookmarkStart w:id="81" w:name="住院电子病历系统"/>
            <w:r w:rsidRPr="00CA4530">
              <w:rPr>
                <w:rFonts w:ascii="宋体" w:hAnsi="宋体" w:cs="宋体" w:hint="eastAsia"/>
                <w:szCs w:val="21"/>
              </w:rPr>
              <w:t>住院电子病历系统</w:t>
            </w:r>
            <w:bookmarkEnd w:id="81"/>
          </w:p>
        </w:tc>
        <w:tc>
          <w:tcPr>
            <w:tcW w:w="3767" w:type="pct"/>
            <w:tcBorders>
              <w:top w:val="single" w:sz="4" w:space="0" w:color="auto"/>
              <w:left w:val="single" w:sz="4" w:space="0" w:color="auto"/>
              <w:bottom w:val="single" w:sz="4" w:space="0" w:color="auto"/>
              <w:right w:val="single" w:sz="4" w:space="0" w:color="auto"/>
            </w:tcBorders>
            <w:vAlign w:val="center"/>
          </w:tcPr>
          <w:p w14:paraId="2D00935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住院医生病历系统按照《病历书写基本规范》要求，确保病历书写及时、完整、规范；覆盖医疗机构各种医学文档的内容，用于协助医务人员方便快速地处理在医疗活动过程中形成的文字、符号、图表、影像等资料。可以集成到医疗机构的门诊医生站系统中，采用结构化结合自由文本的录入模式。</w:t>
            </w:r>
          </w:p>
          <w:p w14:paraId="0A21880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w:t>
            </w:r>
            <w:r w:rsidRPr="00CA4530">
              <w:rPr>
                <w:rFonts w:ascii="宋体" w:hAnsi="宋体" w:cs="宋体" w:hint="eastAsia"/>
                <w:szCs w:val="21"/>
              </w:rPr>
              <w:t>主要内容包括但不限于：住院病案首页及附页、首次病程、病程记录、出院小结、住院记录、医嘱单、化验单（检验报告）、医学影像检查资料、麻醉记录单、手术记录单、病理资料、出院记录（或死亡记录）、病程记录（含抢救记录）、疑难病例讨论记录、会诊意见、上级医生查房记录、死亡病例讨论记录等。实际病历要求以医院为准。</w:t>
            </w:r>
          </w:p>
          <w:p w14:paraId="436CAA4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主要功能有</w:t>
            </w:r>
            <w:r w:rsidRPr="00CA4530">
              <w:rPr>
                <w:rFonts w:ascii="宋体" w:hAnsi="宋体" w:cs="宋体"/>
                <w:szCs w:val="21"/>
              </w:rPr>
              <w:t>：</w:t>
            </w:r>
          </w:p>
          <w:p w14:paraId="3ACD68A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1、可创建住院病历各组成部分病历资料，并自动记录创建时间（年、月、日、时、分）、创建者、病历组成部分名称。</w:t>
            </w:r>
          </w:p>
          <w:p w14:paraId="7534C4C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2、提供住院病历创建信息补记、修改等操作功能，对操作者应当进行身份识别、保存历次操作印痕、标记准确的操作时间和操作者信息。</w:t>
            </w:r>
          </w:p>
          <w:p w14:paraId="046D042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3、提供根据患者住院期间电子病历记录，自动生成病案首页中住院天数、确诊日期、出院诊断、手术及操作、费用信息、护理等信息的功能。</w:t>
            </w:r>
          </w:p>
          <w:p w14:paraId="6544C5C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4、提供为临床试验病例、教学病例等特殊病历资料进行标识的功能。</w:t>
            </w:r>
          </w:p>
          <w:p w14:paraId="1A65127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5、实现病历各组成部分录入与编辑的功能。</w:t>
            </w:r>
          </w:p>
          <w:p w14:paraId="3281C2D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6、提供按照病历组成部分、内容和要求，根据电子病历系统中相关数据，自动生成住院病历部分内容的功能。</w:t>
            </w:r>
          </w:p>
          <w:p w14:paraId="371C454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7、提供自由文本录入功能，可以</w:t>
            </w:r>
            <w:proofErr w:type="gramStart"/>
            <w:r w:rsidRPr="00CA4530">
              <w:rPr>
                <w:rFonts w:ascii="宋体" w:hAnsi="宋体" w:cs="宋体" w:hint="eastAsia"/>
                <w:szCs w:val="21"/>
              </w:rPr>
              <w:t>自主勾选或</w:t>
            </w:r>
            <w:proofErr w:type="gramEnd"/>
            <w:r w:rsidRPr="00CA4530">
              <w:rPr>
                <w:rFonts w:ascii="宋体" w:hAnsi="宋体" w:cs="宋体" w:hint="eastAsia"/>
                <w:szCs w:val="21"/>
              </w:rPr>
              <w:t>一键</w:t>
            </w:r>
            <w:proofErr w:type="gramStart"/>
            <w:r w:rsidRPr="00CA4530">
              <w:rPr>
                <w:rFonts w:ascii="宋体" w:hAnsi="宋体" w:cs="宋体" w:hint="eastAsia"/>
                <w:szCs w:val="21"/>
              </w:rPr>
              <w:t>勾选患者</w:t>
            </w:r>
            <w:proofErr w:type="gramEnd"/>
            <w:r w:rsidRPr="00CA4530">
              <w:rPr>
                <w:rFonts w:ascii="宋体" w:hAnsi="宋体" w:cs="宋体" w:hint="eastAsia"/>
                <w:szCs w:val="21"/>
              </w:rPr>
              <w:t>检验信息中临床异常指标，并按照</w:t>
            </w:r>
            <w:proofErr w:type="gramStart"/>
            <w:r w:rsidRPr="00CA4530">
              <w:rPr>
                <w:rFonts w:ascii="宋体" w:hAnsi="宋体" w:cs="宋体" w:hint="eastAsia"/>
                <w:szCs w:val="21"/>
              </w:rPr>
              <w:t>勾选内容</w:t>
            </w:r>
            <w:proofErr w:type="gramEnd"/>
            <w:r w:rsidRPr="00CA4530">
              <w:rPr>
                <w:rFonts w:ascii="宋体" w:hAnsi="宋体" w:cs="宋体" w:hint="eastAsia"/>
                <w:szCs w:val="21"/>
              </w:rPr>
              <w:t>生产病历。</w:t>
            </w:r>
          </w:p>
          <w:p w14:paraId="529AEE8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8、提供在住院病历指定内容中复制、粘贴患者本人住院病历相同信息的功能；禁止复制、粘贴</w:t>
            </w:r>
            <w:proofErr w:type="gramStart"/>
            <w:r w:rsidRPr="00CA4530">
              <w:rPr>
                <w:rFonts w:ascii="宋体" w:hAnsi="宋体" w:cs="宋体" w:hint="eastAsia"/>
                <w:szCs w:val="21"/>
              </w:rPr>
              <w:t>非患者</w:t>
            </w:r>
            <w:proofErr w:type="gramEnd"/>
            <w:r w:rsidRPr="00CA4530">
              <w:rPr>
                <w:rFonts w:ascii="宋体" w:hAnsi="宋体" w:cs="宋体" w:hint="eastAsia"/>
                <w:szCs w:val="21"/>
              </w:rPr>
              <w:t>本人信息的功能。</w:t>
            </w:r>
          </w:p>
          <w:p w14:paraId="1CBE08F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9、提供暂时保存未完成住院病历记录，并授权用户查看、修改、完成该病历记录，提供住院病历记录确认完成并记录完成时间的功能。</w:t>
            </w:r>
          </w:p>
          <w:p w14:paraId="416B981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10、提供住院病历记录双签名功能，当由实习医师、试用期医务人员书写病历时，应当经过</w:t>
            </w:r>
            <w:proofErr w:type="gramStart"/>
            <w:r w:rsidRPr="00CA4530">
              <w:rPr>
                <w:rFonts w:ascii="宋体" w:hAnsi="宋体" w:cs="宋体" w:hint="eastAsia"/>
                <w:szCs w:val="21"/>
              </w:rPr>
              <w:t>本医疗</w:t>
            </w:r>
            <w:proofErr w:type="gramEnd"/>
            <w:r w:rsidRPr="00CA4530">
              <w:rPr>
                <w:rFonts w:ascii="宋体" w:hAnsi="宋体" w:cs="宋体" w:hint="eastAsia"/>
                <w:szCs w:val="21"/>
              </w:rPr>
              <w:t>机构注册的医师审阅、修改，并保留书写者与审阅者的双签名。</w:t>
            </w:r>
          </w:p>
          <w:p w14:paraId="57B7984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11、●对于正处于编辑状态的住院病历，可在另一界面打开查阅，但不能进行编辑。</w:t>
            </w:r>
          </w:p>
          <w:p w14:paraId="395AC74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12、提供在住院病历记录中插入患者基本信息、医嘱信息、辅助检查报告、生命体征信息等相关内容的功能。</w:t>
            </w:r>
          </w:p>
          <w:p w14:paraId="6A9B813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13、提供结构化病历模板、内容段落模板两级模板。实现医师自定义维护内容段落模板。</w:t>
            </w:r>
          </w:p>
          <w:p w14:paraId="6AB95BC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14、提供包含展现样式的病历记录录入编辑和保存功能；提供所见即所得的病历记录录入编辑功能。</w:t>
            </w:r>
          </w:p>
          <w:p w14:paraId="64027C4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15、提供在住院病历记录中嵌入图片、表格、多媒体数据并进行编辑的功能。</w:t>
            </w:r>
          </w:p>
          <w:p w14:paraId="4E66258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16、提供在住院病历记录中插入来自系统内部或外部的疾病知识资料库相关知识文本的功能。</w:t>
            </w:r>
          </w:p>
          <w:p w14:paraId="3FBA8A4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17、提供常用术语词库辅助录入功能，术语词库包括症状名称、体征名</w:t>
            </w:r>
            <w:r w:rsidRPr="00CA4530">
              <w:rPr>
                <w:rFonts w:ascii="宋体" w:hAnsi="宋体" w:cs="宋体" w:hint="eastAsia"/>
                <w:szCs w:val="21"/>
              </w:rPr>
              <w:lastRenderedPageBreak/>
              <w:t>称、疾病名称、药物名称、手术名称、操作名称、护理级别名称等。</w:t>
            </w:r>
          </w:p>
          <w:p w14:paraId="7258992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18、提供自定义短语辅助录入功能。医师可维护常用短语，在病历书写时可快捷引用到病历中。</w:t>
            </w:r>
          </w:p>
          <w:p w14:paraId="4BF7ECD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19、提供结构化（可交互元素）模板辅助录入功能，并在病历记录中保留结构化模板形成的结构。</w:t>
            </w:r>
          </w:p>
          <w:p w14:paraId="0146E4F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20、在病历记录录入编辑过程中自动保存编辑内容，并在系统出现异常中断的情况下恢复正在编辑文档的功能。</w:t>
            </w:r>
          </w:p>
          <w:p w14:paraId="17CB2CF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21、提供病历记录的修改和删除功能，并自动记录、保存病历记录所有修改的痕迹，应当至少包括修改内容、修改人、修改时间等，超时修改的需填写修改原因与依据方可完成修改。</w:t>
            </w:r>
          </w:p>
          <w:p w14:paraId="68894A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22、提供上级医师审签病历的功能，允许上级医师修改并修改下级医师创建的病历记录。</w:t>
            </w:r>
          </w:p>
          <w:p w14:paraId="76040F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23、提供病历打印功能，实现重打、套打、续打、</w:t>
            </w:r>
            <w:proofErr w:type="gramStart"/>
            <w:r w:rsidRPr="00CA4530">
              <w:rPr>
                <w:rFonts w:ascii="宋体" w:hAnsi="宋体" w:cs="宋体" w:hint="eastAsia"/>
                <w:szCs w:val="21"/>
              </w:rPr>
              <w:t>隔页打印</w:t>
            </w:r>
            <w:proofErr w:type="gramEnd"/>
            <w:r w:rsidRPr="00CA4530">
              <w:rPr>
                <w:rFonts w:ascii="宋体" w:hAnsi="宋体" w:cs="宋体" w:hint="eastAsia"/>
                <w:szCs w:val="21"/>
              </w:rPr>
              <w:t>等功能，且保留详细的打印操作日志。也提供病历记录禁止修改及打印的设置功能。</w:t>
            </w:r>
          </w:p>
          <w:p w14:paraId="14E3FD8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24、提供电子传染病报告填写和上报的功能；根据患者诊断自动触发上报录入界面。提供上报的疾病标准全称的检索与查询功能。</w:t>
            </w:r>
          </w:p>
          <w:p w14:paraId="0981AC1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25、提供电子死亡医学证明填写和上报功能，也提供疾病证明等其他证明材料。</w:t>
            </w:r>
          </w:p>
          <w:p w14:paraId="4EB2A5F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26、提供住院医师交接班记录功能。可根据模板自动</w:t>
            </w:r>
            <w:proofErr w:type="gramStart"/>
            <w:r w:rsidRPr="00CA4530">
              <w:rPr>
                <w:rFonts w:ascii="宋体" w:hAnsi="宋体" w:cs="宋体" w:hint="eastAsia"/>
                <w:szCs w:val="21"/>
              </w:rPr>
              <w:t>生成交</w:t>
            </w:r>
            <w:proofErr w:type="gramEnd"/>
            <w:r w:rsidRPr="00CA4530">
              <w:rPr>
                <w:rFonts w:ascii="宋体" w:hAnsi="宋体" w:cs="宋体" w:hint="eastAsia"/>
                <w:szCs w:val="21"/>
              </w:rPr>
              <w:t>接班记录，内容可包括科室患者概况，新入院、病危、手术、特殊检查等患者的基本信息和诊疗情况，再由交接班医师签名存档。电子交接班系统可引用在</w:t>
            </w:r>
            <w:proofErr w:type="gramStart"/>
            <w:r w:rsidRPr="00CA4530">
              <w:rPr>
                <w:rFonts w:ascii="宋体" w:hAnsi="宋体" w:cs="宋体" w:hint="eastAsia"/>
                <w:szCs w:val="21"/>
              </w:rPr>
              <w:t>院病人</w:t>
            </w:r>
            <w:proofErr w:type="gramEnd"/>
            <w:r w:rsidRPr="00CA4530">
              <w:rPr>
                <w:rFonts w:ascii="宋体" w:hAnsi="宋体" w:cs="宋体" w:hint="eastAsia"/>
                <w:szCs w:val="21"/>
              </w:rPr>
              <w:t>的病历资料。</w:t>
            </w:r>
          </w:p>
          <w:p w14:paraId="36970CB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27、提供结构化病历记录项目内容合理性检查与提示功能，包括项目独立检查和项目之间、项目与患者个人特征间的相关性检查。</w:t>
            </w:r>
          </w:p>
          <w:p w14:paraId="5BCFA39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28、提供病历质控每日自动自查功能，每日对病程提供</w:t>
            </w:r>
            <w:proofErr w:type="gramStart"/>
            <w:r w:rsidRPr="00CA4530">
              <w:rPr>
                <w:rFonts w:ascii="宋体" w:hAnsi="宋体" w:cs="宋体" w:hint="eastAsia"/>
                <w:szCs w:val="21"/>
              </w:rPr>
              <w:t>自动查重功能</w:t>
            </w:r>
            <w:proofErr w:type="gramEnd"/>
            <w:r w:rsidRPr="00CA4530">
              <w:rPr>
                <w:rFonts w:ascii="宋体" w:hAnsi="宋体" w:cs="宋体" w:hint="eastAsia"/>
                <w:szCs w:val="21"/>
              </w:rPr>
              <w:t>，自查及查重有异常时通过系统弹框对主管医师和科室质控管理员进行提醒。</w:t>
            </w:r>
          </w:p>
          <w:p w14:paraId="47C3D34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29、提供病历保存质控提醒，针对病历中的重要缺陷或漏填项，实现医生病历保存时的质控提醒，可根据管理要求设置为“仅提醒可保存”或“不能保存”。</w:t>
            </w:r>
          </w:p>
          <w:p w14:paraId="3E8C916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30、提供医师病历自评功能。病人出院后，可按照病案质量要求进行评分，实现自动评分和手动评分，并自动计算和显示病历质量的等级情况。</w:t>
            </w:r>
          </w:p>
          <w:p w14:paraId="31B2CAA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31、自动</w:t>
            </w:r>
            <w:r w:rsidRPr="00CA4530">
              <w:rPr>
                <w:rFonts w:ascii="宋体" w:hAnsi="宋体" w:cs="宋体"/>
                <w:szCs w:val="21"/>
              </w:rPr>
              <w:t>检查病案存在的质控问题，并</w:t>
            </w:r>
            <w:r w:rsidRPr="00CA4530">
              <w:rPr>
                <w:rFonts w:ascii="宋体" w:hAnsi="宋体" w:cs="宋体" w:hint="eastAsia"/>
                <w:szCs w:val="21"/>
              </w:rPr>
              <w:t>提供病历质</w:t>
            </w:r>
            <w:proofErr w:type="gramStart"/>
            <w:r w:rsidRPr="00CA4530">
              <w:rPr>
                <w:rFonts w:ascii="宋体" w:hAnsi="宋体" w:cs="宋体" w:hint="eastAsia"/>
                <w:szCs w:val="21"/>
              </w:rPr>
              <w:t>控消息</w:t>
            </w:r>
            <w:proofErr w:type="gramEnd"/>
            <w:r w:rsidRPr="00CA4530">
              <w:rPr>
                <w:rFonts w:ascii="宋体" w:hAnsi="宋体" w:cs="宋体" w:hint="eastAsia"/>
                <w:szCs w:val="21"/>
              </w:rPr>
              <w:t>应用。针对病</w:t>
            </w:r>
            <w:r w:rsidRPr="00CA4530">
              <w:rPr>
                <w:rFonts w:ascii="宋体" w:hAnsi="宋体" w:cs="宋体" w:hint="eastAsia"/>
                <w:szCs w:val="21"/>
              </w:rPr>
              <w:lastRenderedPageBreak/>
              <w:t>历质控问题，能够通过消息提醒方式实时通知相关医师。</w:t>
            </w:r>
          </w:p>
          <w:p w14:paraId="33151EE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32、提供质控缺陷智能定位功能。针对医师收到的病历质控消息，可直接点击质</w:t>
            </w:r>
            <w:proofErr w:type="gramStart"/>
            <w:r w:rsidRPr="00CA4530">
              <w:rPr>
                <w:rFonts w:ascii="宋体" w:hAnsi="宋体" w:cs="宋体" w:hint="eastAsia"/>
                <w:szCs w:val="21"/>
              </w:rPr>
              <w:t>控消息</w:t>
            </w:r>
            <w:proofErr w:type="gramEnd"/>
            <w:r w:rsidRPr="00CA4530">
              <w:rPr>
                <w:rFonts w:ascii="宋体" w:hAnsi="宋体" w:cs="宋体" w:hint="eastAsia"/>
                <w:szCs w:val="21"/>
              </w:rPr>
              <w:t>并定位到缺陷位置，同时可查看对病历缺陷内容的评价和要求。</w:t>
            </w:r>
          </w:p>
          <w:p w14:paraId="4C4FE454" w14:textId="77777777" w:rsidR="00C274B6" w:rsidRPr="00CA4530" w:rsidRDefault="00A17AF9">
            <w:pPr>
              <w:spacing w:line="440" w:lineRule="exact"/>
              <w:ind w:firstLine="375"/>
              <w:rPr>
                <w:rFonts w:ascii="宋体" w:hAnsi="宋体" w:hint="eastAsia"/>
                <w:kern w:val="0"/>
                <w:szCs w:val="21"/>
              </w:rPr>
            </w:pPr>
            <w:r w:rsidRPr="00CA4530">
              <w:rPr>
                <w:rFonts w:ascii="宋体" w:hAnsi="宋体" w:hint="eastAsia"/>
                <w:kern w:val="0"/>
                <w:szCs w:val="21"/>
              </w:rPr>
              <w:t>33、实现设置专科模板、专病模板。</w:t>
            </w:r>
          </w:p>
          <w:p w14:paraId="2FF744E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34、●消息智能提醒</w:t>
            </w:r>
          </w:p>
          <w:p w14:paraId="3C1A47D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（1）对于病程记录必须书写的项目，</w:t>
            </w:r>
            <w:r w:rsidRPr="00CA4530">
              <w:rPr>
                <w:rFonts w:ascii="宋体" w:hAnsi="宋体" w:cs="宋体"/>
                <w:szCs w:val="21"/>
              </w:rPr>
              <w:t>包括</w:t>
            </w:r>
            <w:r w:rsidRPr="00CA4530">
              <w:rPr>
                <w:rFonts w:ascii="宋体" w:hAnsi="宋体" w:cs="宋体" w:hint="eastAsia"/>
                <w:szCs w:val="21"/>
              </w:rPr>
              <w:t>危急值、会诊</w:t>
            </w:r>
            <w:r w:rsidRPr="00CA4530">
              <w:rPr>
                <w:rFonts w:ascii="宋体" w:hAnsi="宋体" w:cs="宋体"/>
                <w:szCs w:val="21"/>
              </w:rPr>
              <w:t>记录等</w:t>
            </w:r>
            <w:r w:rsidRPr="00CA4530">
              <w:rPr>
                <w:rFonts w:ascii="宋体" w:hAnsi="宋体" w:cs="宋体" w:hint="eastAsia"/>
                <w:szCs w:val="21"/>
              </w:rPr>
              <w:t>，但未进行记录或操作的自动提醒。</w:t>
            </w:r>
          </w:p>
          <w:p w14:paraId="57424C8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（1）针对不良事件上报等有灵活的消息发送、提醒功能。</w:t>
            </w:r>
          </w:p>
          <w:p w14:paraId="257FDACC" w14:textId="77777777" w:rsidR="00C274B6" w:rsidRPr="00CA4530" w:rsidRDefault="00A17AF9">
            <w:pPr>
              <w:spacing w:line="440" w:lineRule="exact"/>
              <w:ind w:firstLine="375"/>
              <w:rPr>
                <w:rFonts w:ascii="宋体" w:hAnsi="宋体" w:cs="宋体" w:hint="eastAsia"/>
                <w:szCs w:val="21"/>
              </w:rPr>
            </w:pPr>
            <w:r w:rsidRPr="00CA4530">
              <w:rPr>
                <w:rFonts w:ascii="宋体" w:hAnsi="宋体" w:cs="宋体" w:hint="eastAsia"/>
                <w:szCs w:val="21"/>
              </w:rPr>
              <w:t>（2）对医师每日需完成的所有病程进行窗口或弹框提醒。</w:t>
            </w:r>
          </w:p>
          <w:p w14:paraId="34F99D93" w14:textId="77777777" w:rsidR="00C274B6" w:rsidRPr="00CA4530" w:rsidRDefault="00A17AF9">
            <w:pPr>
              <w:spacing w:line="440" w:lineRule="exact"/>
              <w:ind w:firstLine="375"/>
              <w:rPr>
                <w:rFonts w:ascii="宋体" w:hAnsi="宋体" w:cs="宋体" w:hint="eastAsia"/>
                <w:szCs w:val="21"/>
              </w:rPr>
            </w:pPr>
            <w:r w:rsidRPr="00CA4530">
              <w:rPr>
                <w:rFonts w:ascii="宋体" w:hAnsi="宋体" w:cs="宋体" w:hint="eastAsia"/>
                <w:szCs w:val="21"/>
              </w:rPr>
              <w:t>（3）对未完成的病案首页在出院24小时内进行</w:t>
            </w:r>
            <w:r w:rsidRPr="00CA4530">
              <w:rPr>
                <w:rFonts w:ascii="宋体" w:hAnsi="宋体" w:cs="宋体" w:hint="eastAsia"/>
                <w:kern w:val="0"/>
                <w:szCs w:val="21"/>
              </w:rPr>
              <w:t>窗口或弹框</w:t>
            </w:r>
            <w:r w:rsidRPr="00CA4530">
              <w:rPr>
                <w:rFonts w:ascii="宋体" w:hAnsi="宋体" w:cs="宋体" w:hint="eastAsia"/>
                <w:szCs w:val="21"/>
              </w:rPr>
              <w:t>提醒。</w:t>
            </w:r>
          </w:p>
          <w:p w14:paraId="671EE598" w14:textId="77777777" w:rsidR="00C274B6" w:rsidRPr="00CA4530" w:rsidRDefault="00A17AF9">
            <w:pPr>
              <w:spacing w:line="440" w:lineRule="exact"/>
              <w:ind w:firstLine="375"/>
              <w:rPr>
                <w:rFonts w:ascii="宋体" w:hAnsi="宋体" w:cs="宋体" w:hint="eastAsia"/>
                <w:szCs w:val="21"/>
              </w:rPr>
            </w:pPr>
            <w:r w:rsidRPr="00CA4530">
              <w:rPr>
                <w:rFonts w:ascii="宋体" w:hAnsi="宋体" w:cs="宋体" w:hint="eastAsia"/>
                <w:szCs w:val="21"/>
              </w:rPr>
              <w:t>（4）对住院超30天的患者在医师界面进行窗口或弹框提醒，直至完成超30天记录后提醒消失。</w:t>
            </w:r>
          </w:p>
          <w:p w14:paraId="275AE637" w14:textId="77777777" w:rsidR="00C274B6" w:rsidRPr="00CA4530" w:rsidRDefault="00A17AF9">
            <w:pPr>
              <w:spacing w:line="440" w:lineRule="exact"/>
              <w:ind w:firstLine="375"/>
              <w:rPr>
                <w:rFonts w:ascii="宋体" w:hAnsi="宋体" w:cs="宋体" w:hint="eastAsia"/>
                <w:kern w:val="0"/>
                <w:szCs w:val="21"/>
              </w:rPr>
            </w:pPr>
            <w:r w:rsidRPr="00CA4530">
              <w:rPr>
                <w:rFonts w:ascii="宋体" w:hAnsi="宋体" w:cs="宋体" w:hint="eastAsia"/>
                <w:szCs w:val="21"/>
              </w:rPr>
              <w:t>（5）</w:t>
            </w:r>
            <w:r w:rsidRPr="00CA4530">
              <w:rPr>
                <w:rFonts w:ascii="宋体" w:hAnsi="宋体" w:cs="宋体" w:hint="eastAsia"/>
                <w:kern w:val="0"/>
                <w:szCs w:val="21"/>
              </w:rPr>
              <w:t>在</w:t>
            </w:r>
            <w:proofErr w:type="gramStart"/>
            <w:r w:rsidRPr="00CA4530">
              <w:rPr>
                <w:rFonts w:ascii="宋体" w:hAnsi="宋体" w:cs="宋体" w:hint="eastAsia"/>
                <w:kern w:val="0"/>
                <w:szCs w:val="21"/>
              </w:rPr>
              <w:t>首程及入院</w:t>
            </w:r>
            <w:proofErr w:type="gramEnd"/>
            <w:r w:rsidRPr="00CA4530">
              <w:rPr>
                <w:rFonts w:ascii="宋体" w:hAnsi="宋体" w:cs="宋体" w:hint="eastAsia"/>
                <w:kern w:val="0"/>
                <w:szCs w:val="21"/>
              </w:rPr>
              <w:t>记录中药物过敏</w:t>
            </w:r>
            <w:proofErr w:type="gramStart"/>
            <w:r w:rsidRPr="00CA4530">
              <w:rPr>
                <w:rFonts w:ascii="宋体" w:hAnsi="宋体" w:cs="宋体" w:hint="eastAsia"/>
                <w:kern w:val="0"/>
                <w:szCs w:val="21"/>
              </w:rPr>
              <w:t>史使用标红</w:t>
            </w:r>
            <w:proofErr w:type="gramEnd"/>
            <w:r w:rsidRPr="00CA4530">
              <w:rPr>
                <w:rFonts w:ascii="宋体" w:hAnsi="宋体" w:cs="宋体" w:hint="eastAsia"/>
                <w:kern w:val="0"/>
                <w:szCs w:val="21"/>
              </w:rPr>
              <w:t>字体强提醒。药物过敏史同步在病人基本信息中，并实现编辑和修正。</w:t>
            </w:r>
          </w:p>
          <w:p w14:paraId="653E9855" w14:textId="77777777" w:rsidR="00C274B6" w:rsidRPr="00CA4530" w:rsidRDefault="00A17AF9">
            <w:pPr>
              <w:spacing w:line="440" w:lineRule="exact"/>
              <w:ind w:firstLine="375"/>
              <w:rPr>
                <w:rFonts w:ascii="宋体" w:hAnsi="宋体" w:cs="宋体" w:hint="eastAsia"/>
                <w:szCs w:val="21"/>
              </w:rPr>
            </w:pPr>
            <w:r w:rsidRPr="00CA4530">
              <w:rPr>
                <w:rFonts w:ascii="宋体" w:hAnsi="宋体" w:cs="宋体" w:hint="eastAsia"/>
                <w:szCs w:val="21"/>
              </w:rPr>
              <w:t>3</w:t>
            </w:r>
            <w:r w:rsidRPr="00CA4530">
              <w:rPr>
                <w:rFonts w:ascii="宋体" w:hAnsi="宋体" w:cs="宋体"/>
                <w:szCs w:val="21"/>
              </w:rPr>
              <w:t>5</w:t>
            </w:r>
            <w:r w:rsidRPr="00CA4530">
              <w:rPr>
                <w:rFonts w:ascii="宋体" w:hAnsi="宋体" w:cs="宋体" w:hint="eastAsia"/>
                <w:szCs w:val="21"/>
              </w:rPr>
              <w:t>、可一键获取患者在本院既往住院情况，并且在此界面可</w:t>
            </w:r>
            <w:proofErr w:type="gramStart"/>
            <w:r w:rsidRPr="00CA4530">
              <w:rPr>
                <w:rFonts w:ascii="宋体" w:hAnsi="宋体" w:cs="宋体" w:hint="eastAsia"/>
                <w:szCs w:val="21"/>
              </w:rPr>
              <w:t>调阅每</w:t>
            </w:r>
            <w:proofErr w:type="gramEnd"/>
            <w:r w:rsidRPr="00CA4530">
              <w:rPr>
                <w:rFonts w:ascii="宋体" w:hAnsi="宋体" w:cs="宋体" w:hint="eastAsia"/>
                <w:szCs w:val="21"/>
              </w:rPr>
              <w:t>一次住院时的病历资料及检查结果。</w:t>
            </w:r>
          </w:p>
          <w:p w14:paraId="2D66D23E" w14:textId="77777777" w:rsidR="00C274B6" w:rsidRPr="00CA4530" w:rsidRDefault="00A17AF9">
            <w:pPr>
              <w:spacing w:line="440" w:lineRule="exact"/>
              <w:ind w:firstLine="375"/>
              <w:rPr>
                <w:rFonts w:ascii="宋体" w:hAnsi="宋体" w:cs="宋体" w:hint="eastAsia"/>
                <w:szCs w:val="21"/>
              </w:rPr>
            </w:pPr>
            <w:r w:rsidRPr="00CA4530">
              <w:rPr>
                <w:rFonts w:ascii="宋体" w:hAnsi="宋体" w:cs="宋体" w:hint="eastAsia"/>
                <w:szCs w:val="21"/>
              </w:rPr>
              <w:t>3</w:t>
            </w:r>
            <w:r w:rsidRPr="00CA4530">
              <w:rPr>
                <w:rFonts w:ascii="宋体" w:hAnsi="宋体" w:cs="宋体"/>
                <w:szCs w:val="21"/>
              </w:rPr>
              <w:t>6</w:t>
            </w:r>
            <w:r w:rsidRPr="00CA4530">
              <w:rPr>
                <w:rFonts w:ascii="宋体" w:hAnsi="宋体" w:cs="宋体" w:hint="eastAsia"/>
                <w:szCs w:val="21"/>
              </w:rPr>
              <w:t>、</w:t>
            </w:r>
            <w:r w:rsidRPr="00CA4530">
              <w:rPr>
                <w:rFonts w:ascii="宋体" w:hAnsi="宋体" w:cs="宋体"/>
                <w:szCs w:val="21"/>
              </w:rPr>
              <w:t>具备个性化定制各类</w:t>
            </w:r>
            <w:r w:rsidRPr="00CA4530">
              <w:rPr>
                <w:rFonts w:ascii="宋体" w:hAnsi="宋体" w:cs="宋体" w:hint="eastAsia"/>
                <w:szCs w:val="21"/>
              </w:rPr>
              <w:t>临床评估</w:t>
            </w:r>
            <w:r w:rsidRPr="00CA4530">
              <w:rPr>
                <w:rFonts w:ascii="宋体" w:hAnsi="宋体" w:cs="宋体"/>
                <w:szCs w:val="21"/>
              </w:rPr>
              <w:t>表单，</w:t>
            </w:r>
            <w:r w:rsidRPr="00CA4530">
              <w:rPr>
                <w:rFonts w:ascii="宋体" w:hAnsi="宋体" w:cs="宋体" w:hint="eastAsia"/>
                <w:szCs w:val="21"/>
              </w:rPr>
              <w:t>实现</w:t>
            </w:r>
            <w:r w:rsidRPr="00CA4530">
              <w:rPr>
                <w:rFonts w:ascii="宋体" w:hAnsi="宋体" w:cs="宋体"/>
                <w:szCs w:val="21"/>
              </w:rPr>
              <w:t>科室根据专科特点建立个体化评估单套餐，</w:t>
            </w:r>
            <w:r w:rsidRPr="00CA4530">
              <w:rPr>
                <w:rFonts w:ascii="宋体" w:hAnsi="宋体" w:cs="宋体" w:hint="eastAsia"/>
                <w:szCs w:val="21"/>
              </w:rPr>
              <w:t>实现</w:t>
            </w:r>
            <w:r w:rsidRPr="00CA4530">
              <w:rPr>
                <w:rFonts w:ascii="宋体" w:hAnsi="宋体" w:cs="宋体"/>
                <w:szCs w:val="21"/>
              </w:rPr>
              <w:t>与老年综合评估系统融合，实现数据对接与共享，</w:t>
            </w:r>
            <w:r w:rsidRPr="00CA4530">
              <w:rPr>
                <w:rFonts w:ascii="宋体" w:hAnsi="宋体" w:cs="宋体" w:hint="eastAsia"/>
                <w:szCs w:val="21"/>
              </w:rPr>
              <w:t>实现</w:t>
            </w:r>
            <w:r w:rsidRPr="00CA4530">
              <w:rPr>
                <w:rFonts w:ascii="宋体" w:hAnsi="宋体" w:cs="宋体"/>
                <w:szCs w:val="21"/>
              </w:rPr>
              <w:t>输入关键词可自动弹出相关内容供</w:t>
            </w:r>
            <w:r w:rsidRPr="00CA4530">
              <w:rPr>
                <w:rFonts w:ascii="宋体" w:hAnsi="宋体" w:cs="宋体" w:hint="eastAsia"/>
                <w:szCs w:val="21"/>
              </w:rPr>
              <w:t>医师</w:t>
            </w:r>
            <w:r w:rsidRPr="00CA4530">
              <w:rPr>
                <w:rFonts w:ascii="宋体" w:hAnsi="宋体" w:cs="宋体"/>
                <w:szCs w:val="21"/>
              </w:rPr>
              <w:t>根据患者情况修改，</w:t>
            </w:r>
            <w:r w:rsidRPr="00CA4530">
              <w:rPr>
                <w:rFonts w:ascii="宋体" w:hAnsi="宋体" w:cs="宋体" w:hint="eastAsia"/>
                <w:szCs w:val="21"/>
              </w:rPr>
              <w:t>实现</w:t>
            </w:r>
            <w:r w:rsidRPr="00CA4530">
              <w:rPr>
                <w:rFonts w:ascii="宋体" w:hAnsi="宋体" w:cs="宋体"/>
                <w:szCs w:val="21"/>
              </w:rPr>
              <w:t>智能统计各项评分及总分、根据评估结果智能提醒复评时间等功能。</w:t>
            </w:r>
          </w:p>
          <w:p w14:paraId="5C9C5470" w14:textId="77777777" w:rsidR="00C274B6" w:rsidRPr="00CA4530" w:rsidRDefault="00A17AF9">
            <w:pPr>
              <w:spacing w:line="440" w:lineRule="exact"/>
              <w:ind w:firstLine="375"/>
              <w:rPr>
                <w:rFonts w:ascii="宋体" w:hAnsi="宋体" w:cs="宋体" w:hint="eastAsia"/>
                <w:szCs w:val="21"/>
              </w:rPr>
            </w:pPr>
            <w:r w:rsidRPr="00CA4530">
              <w:rPr>
                <w:rFonts w:ascii="宋体" w:hAnsi="宋体" w:cs="宋体"/>
                <w:szCs w:val="21"/>
              </w:rPr>
              <w:t>37</w:t>
            </w:r>
            <w:r w:rsidRPr="00CA4530">
              <w:rPr>
                <w:rFonts w:ascii="宋体" w:hAnsi="宋体" w:cs="宋体" w:hint="eastAsia"/>
                <w:szCs w:val="21"/>
              </w:rPr>
              <w:t>、实现对电子病历有</w:t>
            </w:r>
            <w:r w:rsidRPr="00CA4530">
              <w:rPr>
                <w:rFonts w:ascii="宋体" w:hAnsi="宋体" w:cs="宋体"/>
                <w:szCs w:val="21"/>
              </w:rPr>
              <w:t>条件</w:t>
            </w:r>
            <w:r w:rsidRPr="00CA4530">
              <w:rPr>
                <w:rFonts w:ascii="宋体" w:hAnsi="宋体" w:cs="宋体" w:hint="eastAsia"/>
                <w:szCs w:val="21"/>
              </w:rPr>
              <w:t>的复制或导出，用于院内外比赛及晋升职称材料准备。</w:t>
            </w:r>
          </w:p>
          <w:p w14:paraId="74602433" w14:textId="77777777" w:rsidR="00C274B6" w:rsidRPr="00CA4530" w:rsidRDefault="00A17AF9">
            <w:pPr>
              <w:spacing w:line="440" w:lineRule="exact"/>
              <w:ind w:firstLine="384"/>
              <w:rPr>
                <w:rFonts w:ascii="宋体" w:hAnsi="宋体" w:cs="宋体" w:hint="eastAsia"/>
                <w:szCs w:val="21"/>
              </w:rPr>
            </w:pPr>
            <w:r w:rsidRPr="00CA4530">
              <w:rPr>
                <w:rFonts w:ascii="宋体" w:hAnsi="宋体" w:cs="宋体" w:hint="eastAsia"/>
                <w:szCs w:val="21"/>
              </w:rPr>
              <w:t>38、科室可按</w:t>
            </w:r>
            <w:r w:rsidRPr="00CA4530">
              <w:rPr>
                <w:rFonts w:ascii="宋体" w:hAnsi="宋体" w:cs="宋体"/>
                <w:szCs w:val="21"/>
              </w:rPr>
              <w:t>时间查询根据</w:t>
            </w:r>
            <w:r w:rsidRPr="00CA4530">
              <w:rPr>
                <w:rFonts w:ascii="宋体" w:hAnsi="宋体" w:cs="宋体" w:hint="eastAsia"/>
                <w:szCs w:val="21"/>
              </w:rPr>
              <w:t>本科室</w:t>
            </w:r>
            <w:r w:rsidRPr="00CA4530">
              <w:rPr>
                <w:rFonts w:ascii="宋体" w:hAnsi="宋体" w:cs="宋体"/>
                <w:szCs w:val="21"/>
              </w:rPr>
              <w:t>的病案首页</w:t>
            </w:r>
            <w:r w:rsidRPr="00CA4530">
              <w:rPr>
                <w:rFonts w:ascii="宋体" w:hAnsi="宋体" w:cs="宋体" w:hint="eastAsia"/>
                <w:szCs w:val="21"/>
              </w:rPr>
              <w:t>的</w:t>
            </w:r>
            <w:r w:rsidRPr="00CA4530">
              <w:rPr>
                <w:rFonts w:ascii="宋体" w:hAnsi="宋体" w:cs="宋体"/>
                <w:szCs w:val="21"/>
              </w:rPr>
              <w:t>数据</w:t>
            </w:r>
            <w:r w:rsidRPr="00CA4530">
              <w:rPr>
                <w:rFonts w:ascii="宋体" w:hAnsi="宋体" w:cs="宋体" w:hint="eastAsia"/>
                <w:szCs w:val="21"/>
              </w:rPr>
              <w:t>进行</w:t>
            </w:r>
            <w:r w:rsidRPr="00CA4530">
              <w:rPr>
                <w:rFonts w:ascii="宋体" w:hAnsi="宋体" w:cs="宋体"/>
                <w:szCs w:val="21"/>
              </w:rPr>
              <w:t>的</w:t>
            </w:r>
            <w:r w:rsidRPr="00CA4530">
              <w:rPr>
                <w:rFonts w:ascii="宋体" w:hAnsi="宋体" w:cs="宋体" w:hint="eastAsia"/>
                <w:szCs w:val="21"/>
              </w:rPr>
              <w:t>各项</w:t>
            </w:r>
            <w:r w:rsidRPr="00CA4530">
              <w:rPr>
                <w:rFonts w:ascii="宋体" w:hAnsi="宋体" w:cs="宋体"/>
                <w:szCs w:val="21"/>
              </w:rPr>
              <w:t>统计结果，以便科室运营管理。</w:t>
            </w:r>
          </w:p>
          <w:p w14:paraId="2759BEBA" w14:textId="77777777" w:rsidR="00C274B6" w:rsidRPr="00CA4530" w:rsidRDefault="00A17AF9">
            <w:pPr>
              <w:spacing w:line="440" w:lineRule="exact"/>
              <w:ind w:firstLine="384"/>
              <w:rPr>
                <w:rFonts w:ascii="宋体" w:hAnsi="宋体" w:hint="eastAsia"/>
                <w:kern w:val="0"/>
                <w:szCs w:val="21"/>
              </w:rPr>
            </w:pPr>
            <w:r w:rsidRPr="00CA4530">
              <w:rPr>
                <w:rFonts w:ascii="宋体" w:hAnsi="宋体"/>
                <w:kern w:val="0"/>
                <w:szCs w:val="21"/>
              </w:rPr>
              <w:t>3</w:t>
            </w:r>
            <w:r w:rsidRPr="00CA4530">
              <w:rPr>
                <w:rFonts w:ascii="宋体" w:hAnsi="宋体" w:hint="eastAsia"/>
                <w:kern w:val="0"/>
                <w:szCs w:val="21"/>
              </w:rPr>
              <w:t>9</w:t>
            </w:r>
            <w:r w:rsidRPr="00CA4530">
              <w:rPr>
                <w:rFonts w:ascii="宋体" w:hAnsi="宋体"/>
                <w:kern w:val="0"/>
                <w:szCs w:val="21"/>
              </w:rPr>
              <w:t>、</w:t>
            </w:r>
            <w:r w:rsidRPr="00CA4530">
              <w:rPr>
                <w:rFonts w:ascii="宋体" w:hAnsi="宋体" w:hint="eastAsia"/>
                <w:kern w:val="0"/>
                <w:szCs w:val="21"/>
              </w:rPr>
              <w:t>应</w:t>
            </w:r>
            <w:r w:rsidRPr="00CA4530">
              <w:rPr>
                <w:rFonts w:ascii="宋体" w:hAnsi="宋体"/>
                <w:kern w:val="0"/>
                <w:szCs w:val="21"/>
              </w:rPr>
              <w:t>包含</w:t>
            </w:r>
            <w:r w:rsidRPr="00CA4530">
              <w:rPr>
                <w:rFonts w:ascii="宋体" w:hAnsi="宋体" w:hint="eastAsia"/>
                <w:kern w:val="0"/>
                <w:szCs w:val="21"/>
              </w:rPr>
              <w:t>急诊留观病历系统及质控模块，功能同住院电子病历系统。</w:t>
            </w:r>
          </w:p>
          <w:p w14:paraId="38F6A556"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t>40</w:t>
            </w:r>
            <w:r w:rsidRPr="00CA4530">
              <w:rPr>
                <w:rFonts w:ascii="宋体" w:hAnsi="宋体"/>
                <w:kern w:val="0"/>
                <w:szCs w:val="21"/>
              </w:rPr>
              <w:t>、</w:t>
            </w:r>
            <w:r w:rsidRPr="00CA4530">
              <w:rPr>
                <w:rFonts w:ascii="宋体" w:hAnsi="宋体" w:hint="eastAsia"/>
                <w:kern w:val="0"/>
                <w:szCs w:val="21"/>
              </w:rPr>
              <w:t>实现增设及自定义病情</w:t>
            </w:r>
            <w:r w:rsidRPr="00CA4530">
              <w:rPr>
                <w:rFonts w:ascii="宋体" w:hAnsi="宋体"/>
                <w:kern w:val="0"/>
                <w:szCs w:val="21"/>
              </w:rPr>
              <w:t>/</w:t>
            </w:r>
            <w:r w:rsidRPr="00CA4530">
              <w:rPr>
                <w:rFonts w:ascii="宋体" w:hAnsi="宋体" w:hint="eastAsia"/>
                <w:kern w:val="0"/>
                <w:szCs w:val="21"/>
              </w:rPr>
              <w:t>病种评分表及量表模块，如各类血栓风险评估表（</w:t>
            </w:r>
            <w:r w:rsidRPr="00CA4530">
              <w:rPr>
                <w:rFonts w:ascii="宋体" w:hAnsi="宋体"/>
                <w:kern w:val="0"/>
                <w:szCs w:val="21"/>
              </w:rPr>
              <w:t>Padua、Caprini、Wells等）</w:t>
            </w:r>
            <w:r w:rsidRPr="00CA4530">
              <w:rPr>
                <w:rFonts w:ascii="宋体" w:hAnsi="宋体" w:hint="eastAsia"/>
                <w:kern w:val="0"/>
                <w:szCs w:val="21"/>
              </w:rPr>
              <w:t>、肺炎病情严重程度评估表、脓毒性休克的筛查与评估表、帕金森</w:t>
            </w:r>
            <w:r w:rsidRPr="00CA4530">
              <w:rPr>
                <w:rFonts w:ascii="宋体" w:hAnsi="宋体"/>
                <w:kern w:val="0"/>
                <w:szCs w:val="21"/>
              </w:rPr>
              <w:t>MDS-UPDRS量表评测、帕金森冻结步态量表（FOG-Q）评分、压</w:t>
            </w:r>
            <w:proofErr w:type="gramStart"/>
            <w:r w:rsidRPr="00CA4530">
              <w:rPr>
                <w:rFonts w:ascii="宋体" w:hAnsi="宋体"/>
                <w:kern w:val="0"/>
                <w:szCs w:val="21"/>
              </w:rPr>
              <w:t>疮危险</w:t>
            </w:r>
            <w:proofErr w:type="gramEnd"/>
            <w:r w:rsidRPr="00CA4530">
              <w:rPr>
                <w:rFonts w:ascii="宋体" w:hAnsi="宋体"/>
                <w:kern w:val="0"/>
                <w:szCs w:val="21"/>
              </w:rPr>
              <w:t>因素评估、住院精神疾病评定量表（SSFD-MD、SDSS、SSP</w:t>
            </w:r>
            <w:r w:rsidRPr="00CA4530">
              <w:rPr>
                <w:rFonts w:ascii="宋体" w:hAnsi="宋体" w:hint="eastAsia"/>
                <w:kern w:val="0"/>
                <w:szCs w:val="21"/>
              </w:rPr>
              <w:t>Ⅰ</w:t>
            </w:r>
            <w:r w:rsidRPr="00CA4530">
              <w:rPr>
                <w:rFonts w:ascii="宋体" w:hAnsi="宋体"/>
                <w:kern w:val="0"/>
                <w:szCs w:val="21"/>
              </w:rPr>
              <w:t>、GAF、BPRS等）、急性生理与慢性健康(APACHE-Ⅱ)评分</w:t>
            </w:r>
            <w:r w:rsidRPr="00CA4530">
              <w:rPr>
                <w:rFonts w:ascii="宋体" w:hAnsi="宋体" w:hint="eastAsia"/>
                <w:kern w:val="0"/>
                <w:szCs w:val="21"/>
              </w:rPr>
              <w:t>等，各评分表、量表可根据各项权重累计计分。</w:t>
            </w:r>
          </w:p>
          <w:p w14:paraId="69319DD2"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kern w:val="0"/>
                <w:szCs w:val="21"/>
              </w:rPr>
              <w:lastRenderedPageBreak/>
              <w:t>41、提供病程信息的检索统计功能，如对体温、脉搏、呼吸、新生儿出生Apgar评分等指标的检索统计</w:t>
            </w:r>
          </w:p>
        </w:tc>
        <w:tc>
          <w:tcPr>
            <w:tcW w:w="436" w:type="pct"/>
            <w:tcBorders>
              <w:top w:val="single" w:sz="4" w:space="0" w:color="auto"/>
              <w:left w:val="single" w:sz="4" w:space="0" w:color="auto"/>
              <w:bottom w:val="single" w:sz="4" w:space="0" w:color="auto"/>
              <w:right w:val="single" w:sz="4" w:space="0" w:color="auto"/>
            </w:tcBorders>
            <w:vAlign w:val="center"/>
          </w:tcPr>
          <w:p w14:paraId="2F80695E"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68ED8CC3" w14:textId="77777777">
        <w:trPr>
          <w:trHeight w:val="471"/>
        </w:trPr>
        <w:tc>
          <w:tcPr>
            <w:tcW w:w="433" w:type="pct"/>
            <w:vMerge/>
            <w:tcBorders>
              <w:left w:val="single" w:sz="4" w:space="0" w:color="auto"/>
              <w:right w:val="single" w:sz="4" w:space="0" w:color="auto"/>
            </w:tcBorders>
            <w:vAlign w:val="center"/>
          </w:tcPr>
          <w:p w14:paraId="5FC50E02"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25B751D9" w14:textId="77777777" w:rsidR="00C274B6" w:rsidRPr="00CA4530" w:rsidRDefault="00A17AF9">
            <w:pPr>
              <w:spacing w:line="440" w:lineRule="exact"/>
              <w:jc w:val="left"/>
              <w:rPr>
                <w:rFonts w:ascii="宋体" w:hAnsi="宋体" w:cs="宋体" w:hint="eastAsia"/>
                <w:szCs w:val="21"/>
              </w:rPr>
            </w:pPr>
            <w:bookmarkStart w:id="82" w:name="护理电子病历系统"/>
            <w:r w:rsidRPr="00CA4530">
              <w:rPr>
                <w:rFonts w:ascii="宋体" w:hAnsi="宋体" w:cs="宋体" w:hint="eastAsia"/>
                <w:szCs w:val="21"/>
              </w:rPr>
              <w:t>护理电子病历系统</w:t>
            </w:r>
            <w:bookmarkEnd w:id="82"/>
          </w:p>
        </w:tc>
        <w:tc>
          <w:tcPr>
            <w:tcW w:w="3767" w:type="pct"/>
            <w:tcBorders>
              <w:top w:val="single" w:sz="4" w:space="0" w:color="auto"/>
              <w:left w:val="single" w:sz="4" w:space="0" w:color="auto"/>
              <w:bottom w:val="single" w:sz="4" w:space="0" w:color="auto"/>
              <w:right w:val="single" w:sz="4" w:space="0" w:color="auto"/>
            </w:tcBorders>
            <w:vAlign w:val="center"/>
          </w:tcPr>
          <w:p w14:paraId="04CBB39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协助护理人员对患者的病情观察和实施护理措施的原始记载，包括病人医嘱校对、护理医嘱录入与管理、体温单、医嘱单、护理入院录、首次护程记录、一般患者护理记录、特殊患者护理记录等项目，并能够根据相应记录生成各类图表。具体功能如下：</w:t>
            </w:r>
          </w:p>
          <w:p w14:paraId="15B6A0A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1、具备查阅病人的住院医生书写的病史资料。</w:t>
            </w:r>
          </w:p>
          <w:p w14:paraId="1A3EAC0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2、具备对入院护理评估单、护理记录单、护理计划单、重危病人的监护和特护记录单等护理表单内容的书写。</w:t>
            </w:r>
          </w:p>
          <w:p w14:paraId="715A04D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3、具备个性化定制各类护理表单，</w:t>
            </w:r>
            <w:r w:rsidRPr="00CA4530">
              <w:rPr>
                <w:rFonts w:ascii="宋体" w:hAnsi="宋体" w:cs="宋体" w:hint="eastAsia"/>
                <w:szCs w:val="21"/>
                <w:lang w:val="en-GB"/>
              </w:rPr>
              <w:t>实现科室根据专科特点建立个体化护理评估单套餐，</w:t>
            </w:r>
            <w:r w:rsidRPr="00CA4530">
              <w:rPr>
                <w:rFonts w:ascii="宋体" w:hAnsi="宋体" w:cs="宋体" w:hint="eastAsia"/>
                <w:szCs w:val="21"/>
              </w:rPr>
              <w:t>实现与老年综合评估系统</w:t>
            </w:r>
            <w:r w:rsidRPr="00CA4530">
              <w:rPr>
                <w:rFonts w:ascii="宋体" w:hAnsi="宋体" w:cs="宋体" w:hint="eastAsia"/>
                <w:szCs w:val="21"/>
                <w:lang w:val="en-GB"/>
              </w:rPr>
              <w:t>融合，</w:t>
            </w:r>
            <w:r w:rsidRPr="00CA4530">
              <w:rPr>
                <w:rFonts w:ascii="宋体" w:hAnsi="宋体" w:cs="宋体" w:hint="eastAsia"/>
                <w:szCs w:val="21"/>
              </w:rPr>
              <w:t>实现数据对接与共享，实现</w:t>
            </w:r>
            <w:r w:rsidRPr="00CA4530">
              <w:rPr>
                <w:rFonts w:ascii="宋体" w:hAnsi="宋体" w:cs="宋体" w:hint="eastAsia"/>
                <w:szCs w:val="21"/>
                <w:lang w:val="en-GB"/>
              </w:rPr>
              <w:t>输入关键词可自动弹出相关内容供护士根据患者情况修改，实现智能统计各项评分及总分、根据评估结果智能提醒复评时间等功能</w:t>
            </w:r>
            <w:r w:rsidRPr="00CA4530">
              <w:rPr>
                <w:rFonts w:ascii="宋体" w:hAnsi="宋体" w:cs="宋体" w:hint="eastAsia"/>
                <w:szCs w:val="21"/>
              </w:rPr>
              <w:t>。</w:t>
            </w:r>
          </w:p>
          <w:p w14:paraId="2579BCA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4、具备描绘或者填写住院病人的体温单，</w:t>
            </w:r>
            <w:r w:rsidRPr="00CA4530">
              <w:rPr>
                <w:rFonts w:ascii="宋体" w:hAnsi="宋体" w:cs="宋体" w:hint="eastAsia"/>
                <w:szCs w:val="21"/>
                <w:lang w:val="en-GB"/>
              </w:rPr>
              <w:t>实现录入异常数值警示功能。</w:t>
            </w:r>
          </w:p>
          <w:p w14:paraId="4A47EE6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5、具备对护理表单及体温单的打印和连续打印。</w:t>
            </w:r>
          </w:p>
          <w:p w14:paraId="44927A3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6、具备护士书写辅助录入功能，方便护士书写病历。</w:t>
            </w:r>
          </w:p>
          <w:p w14:paraId="4266F5F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7、具备对护理病历质量进行提示。</w:t>
            </w:r>
          </w:p>
          <w:p w14:paraId="02F776E7"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8、系统具有科室交接班记录，提供病区病床登记、</w:t>
            </w:r>
            <w:proofErr w:type="gramStart"/>
            <w:r w:rsidRPr="00CA4530">
              <w:rPr>
                <w:rFonts w:ascii="宋体" w:hAnsi="宋体" w:cs="宋体" w:hint="eastAsia"/>
                <w:kern w:val="0"/>
                <w:szCs w:val="21"/>
              </w:rPr>
              <w:t>病区床态图</w:t>
            </w:r>
            <w:proofErr w:type="gramEnd"/>
            <w:r w:rsidRPr="00CA4530">
              <w:rPr>
                <w:rFonts w:ascii="宋体" w:hAnsi="宋体" w:cs="宋体" w:hint="eastAsia"/>
                <w:kern w:val="0"/>
                <w:szCs w:val="21"/>
              </w:rPr>
              <w:t>、病人住、入院变动情况等功能。</w:t>
            </w:r>
          </w:p>
          <w:p w14:paraId="6A9931CA"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9、</w:t>
            </w:r>
            <w:r w:rsidRPr="00CA4530">
              <w:rPr>
                <w:rFonts w:ascii="宋体" w:hAnsi="宋体" w:cs="宋体"/>
                <w:kern w:val="0"/>
                <w:szCs w:val="21"/>
              </w:rPr>
              <w:t>▲</w:t>
            </w:r>
            <w:r w:rsidRPr="00CA4530">
              <w:rPr>
                <w:rFonts w:ascii="宋体" w:hAnsi="宋体" w:cs="宋体" w:hint="eastAsia"/>
                <w:kern w:val="0"/>
                <w:szCs w:val="21"/>
              </w:rPr>
              <w:t>电子病历可以与其他系统互联互通。</w:t>
            </w:r>
          </w:p>
          <w:p w14:paraId="1218033B"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hint="eastAsia"/>
                <w:szCs w:val="21"/>
              </w:rPr>
              <w:t>1</w:t>
            </w:r>
            <w:r w:rsidRPr="00CA4530">
              <w:rPr>
                <w:rFonts w:ascii="宋体" w:hAnsi="宋体" w:cs="宋体"/>
                <w:szCs w:val="21"/>
              </w:rPr>
              <w:t>0、</w:t>
            </w:r>
            <w:r w:rsidRPr="00CA4530">
              <w:rPr>
                <w:rFonts w:ascii="宋体" w:hAnsi="宋体" w:hint="eastAsia"/>
                <w:kern w:val="0"/>
                <w:szCs w:val="21"/>
              </w:rPr>
              <w:t>应</w:t>
            </w:r>
            <w:r w:rsidRPr="00CA4530">
              <w:rPr>
                <w:rFonts w:ascii="宋体" w:hAnsi="宋体"/>
                <w:kern w:val="0"/>
                <w:szCs w:val="21"/>
              </w:rPr>
              <w:t>包含</w:t>
            </w:r>
            <w:r w:rsidRPr="00CA4530">
              <w:rPr>
                <w:rFonts w:ascii="宋体" w:hAnsi="宋体" w:hint="eastAsia"/>
                <w:kern w:val="0"/>
                <w:szCs w:val="21"/>
              </w:rPr>
              <w:t>急诊留观病历系统及质控模块，功能同住院电子病历系统。</w:t>
            </w:r>
          </w:p>
          <w:p w14:paraId="3E40A7AE"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cs="宋体" w:hint="eastAsia"/>
                <w:szCs w:val="21"/>
              </w:rPr>
              <w:t>1</w:t>
            </w:r>
            <w:r w:rsidRPr="00CA4530">
              <w:rPr>
                <w:rFonts w:ascii="宋体" w:hAnsi="宋体" w:cs="宋体"/>
                <w:szCs w:val="21"/>
              </w:rPr>
              <w:t>1、</w:t>
            </w:r>
            <w:r w:rsidRPr="00CA4530">
              <w:rPr>
                <w:rFonts w:ascii="宋体" w:hAnsi="宋体" w:hint="eastAsia"/>
                <w:szCs w:val="21"/>
              </w:rPr>
              <w:t>实现增设及自定义病情</w:t>
            </w:r>
            <w:r w:rsidRPr="00CA4530">
              <w:rPr>
                <w:rFonts w:ascii="宋体" w:hAnsi="宋体"/>
                <w:szCs w:val="21"/>
              </w:rPr>
              <w:t>/</w:t>
            </w:r>
            <w:r w:rsidRPr="00CA4530">
              <w:rPr>
                <w:rFonts w:ascii="宋体" w:hAnsi="宋体" w:hint="eastAsia"/>
                <w:szCs w:val="21"/>
              </w:rPr>
              <w:t>病种评分表模块，如血栓评分表、压疮评分表等。</w:t>
            </w:r>
          </w:p>
          <w:p w14:paraId="516D8F5C"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hint="eastAsia"/>
                <w:kern w:val="0"/>
                <w:szCs w:val="21"/>
              </w:rPr>
              <w:t>12、●具备记录护理文书操作日志及查询操作日志功能。</w:t>
            </w:r>
          </w:p>
        </w:tc>
        <w:tc>
          <w:tcPr>
            <w:tcW w:w="436" w:type="pct"/>
            <w:tcBorders>
              <w:top w:val="single" w:sz="4" w:space="0" w:color="auto"/>
              <w:left w:val="single" w:sz="4" w:space="0" w:color="auto"/>
              <w:bottom w:val="single" w:sz="4" w:space="0" w:color="auto"/>
              <w:right w:val="single" w:sz="4" w:space="0" w:color="auto"/>
            </w:tcBorders>
            <w:vAlign w:val="center"/>
          </w:tcPr>
          <w:p w14:paraId="73218B65"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t>1</w:t>
            </w:r>
            <w:r w:rsidRPr="00CA4530">
              <w:rPr>
                <w:rFonts w:ascii="宋体" w:hAnsi="宋体" w:cs="宋体" w:hint="eastAsia"/>
                <w:szCs w:val="21"/>
              </w:rPr>
              <w:t>项</w:t>
            </w:r>
          </w:p>
        </w:tc>
      </w:tr>
      <w:tr w:rsidR="007C7441" w:rsidRPr="00CA4530" w14:paraId="36DC211A" w14:textId="77777777">
        <w:trPr>
          <w:trHeight w:val="471"/>
        </w:trPr>
        <w:tc>
          <w:tcPr>
            <w:tcW w:w="433" w:type="pct"/>
            <w:vMerge/>
            <w:tcBorders>
              <w:left w:val="single" w:sz="4" w:space="0" w:color="auto"/>
              <w:right w:val="single" w:sz="4" w:space="0" w:color="auto"/>
            </w:tcBorders>
            <w:vAlign w:val="center"/>
          </w:tcPr>
          <w:p w14:paraId="7C3E0468"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723BF560" w14:textId="77777777" w:rsidR="00C274B6" w:rsidRPr="00CA4530" w:rsidRDefault="00A17AF9">
            <w:pPr>
              <w:spacing w:line="440" w:lineRule="exact"/>
              <w:jc w:val="left"/>
              <w:rPr>
                <w:rFonts w:ascii="宋体" w:hAnsi="宋体" w:cs="宋体" w:hint="eastAsia"/>
                <w:szCs w:val="21"/>
              </w:rPr>
            </w:pPr>
            <w:bookmarkStart w:id="83" w:name="_Toc484090282"/>
            <w:bookmarkStart w:id="84" w:name="_Toc10026848"/>
            <w:r w:rsidRPr="00CA4530">
              <w:rPr>
                <w:rFonts w:ascii="宋体" w:hAnsi="宋体" w:cs="宋体" w:hint="eastAsia"/>
                <w:szCs w:val="21"/>
              </w:rPr>
              <w:t>临床信息全文检索</w:t>
            </w:r>
            <w:bookmarkEnd w:id="83"/>
            <w:bookmarkEnd w:id="84"/>
          </w:p>
        </w:tc>
        <w:tc>
          <w:tcPr>
            <w:tcW w:w="3767" w:type="pct"/>
            <w:tcBorders>
              <w:top w:val="single" w:sz="4" w:space="0" w:color="auto"/>
              <w:left w:val="single" w:sz="4" w:space="0" w:color="auto"/>
              <w:bottom w:val="single" w:sz="4" w:space="0" w:color="auto"/>
              <w:right w:val="single" w:sz="4" w:space="0" w:color="auto"/>
            </w:tcBorders>
            <w:vAlign w:val="center"/>
          </w:tcPr>
          <w:p w14:paraId="01415DCA" w14:textId="77777777" w:rsidR="00C274B6" w:rsidRPr="00CA4530" w:rsidRDefault="00A17AF9">
            <w:pPr>
              <w:spacing w:line="440" w:lineRule="exact"/>
              <w:ind w:leftChars="-7" w:left="-15" w:firstLineChars="201" w:firstLine="422"/>
              <w:jc w:val="left"/>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w:t>
            </w:r>
            <w:r w:rsidRPr="00CA4530">
              <w:rPr>
                <w:rFonts w:ascii="宋体" w:hAnsi="宋体" w:cs="宋体" w:hint="eastAsia"/>
                <w:kern w:val="0"/>
                <w:szCs w:val="21"/>
              </w:rPr>
              <w:t>临床信息全文检索系统为临床医生提供临床数据查询工具，进行病例回顾或科研分析。</w:t>
            </w:r>
          </w:p>
          <w:p w14:paraId="43B7AFE0" w14:textId="77777777" w:rsidR="00C274B6" w:rsidRPr="00CA4530" w:rsidRDefault="00A17AF9">
            <w:pPr>
              <w:spacing w:line="440" w:lineRule="exact"/>
              <w:ind w:leftChars="-7" w:left="-15" w:firstLineChars="201" w:firstLine="422"/>
              <w:jc w:val="left"/>
              <w:rPr>
                <w:rFonts w:ascii="宋体" w:hAnsi="宋体" w:cs="宋体" w:hint="eastAsia"/>
                <w:kern w:val="0"/>
                <w:szCs w:val="21"/>
              </w:rPr>
            </w:pPr>
            <w:r w:rsidRPr="00CA4530">
              <w:rPr>
                <w:rFonts w:ascii="宋体" w:hAnsi="宋体" w:cs="宋体" w:hint="eastAsia"/>
                <w:kern w:val="0"/>
                <w:szCs w:val="21"/>
              </w:rPr>
              <w:t>2、</w:t>
            </w:r>
            <w:r w:rsidRPr="00CA4530">
              <w:rPr>
                <w:rFonts w:ascii="宋体" w:hAnsi="宋体" w:cs="宋体"/>
                <w:kern w:val="0"/>
                <w:szCs w:val="21"/>
              </w:rPr>
              <w:t>▲</w:t>
            </w:r>
            <w:r w:rsidRPr="00CA4530">
              <w:rPr>
                <w:rFonts w:ascii="宋体" w:hAnsi="宋体" w:cs="宋体" w:hint="eastAsia"/>
                <w:kern w:val="0"/>
                <w:szCs w:val="21"/>
              </w:rPr>
              <w:t>通过病历全文检索工具，可以对全院历史病历文书或检查报告文本等非结构化文本，通过关键字进行全文检索，类似于百度搜索，检索结果显示具体的包含关键字的病历文书或报告，医生可以直接查看文书或报告，也可以进而通过文书对该患者的整个诊疗信息进行分析和研究。工具实现通过“多关键词组合”的智能搜索功能，定位到含关键字的文书。同时实现将大数据搜索结果实现智能推送，根据检索条件的重要程度和搜索频率进行结</w:t>
            </w:r>
            <w:r w:rsidRPr="00CA4530">
              <w:rPr>
                <w:rFonts w:ascii="宋体" w:hAnsi="宋体" w:cs="宋体" w:hint="eastAsia"/>
                <w:kern w:val="0"/>
                <w:szCs w:val="21"/>
              </w:rPr>
              <w:lastRenderedPageBreak/>
              <w:t>果的智能排队。</w:t>
            </w:r>
          </w:p>
          <w:p w14:paraId="78E305A1"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3、热门搜索：系统根据大数据分析引擎自动生成热门搜索关键词，用户可根据系统智能推送的关键词进行检索记录热门搜索关键词。</w:t>
            </w:r>
          </w:p>
          <w:p w14:paraId="385BF450"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4、收藏的检索条件：已收藏的检索条件，实现打开对应的搜索结果。</w:t>
            </w:r>
          </w:p>
          <w:p w14:paraId="3AB88099"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5、收藏检索条件：实现收藏当前检索条件，方便打开对应的搜索结果。</w:t>
            </w:r>
          </w:p>
          <w:p w14:paraId="532A37C3"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6、实现查看患者全部信息的功能，实现与患者统一视图系统进行联动，实现由检索片面信息到全信息查询的功能。</w:t>
            </w:r>
          </w:p>
          <w:p w14:paraId="15AA06F0"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7、</w:t>
            </w:r>
            <w:r w:rsidRPr="00CA4530">
              <w:rPr>
                <w:rFonts w:ascii="宋体" w:hAnsi="宋体" w:cs="宋体"/>
                <w:kern w:val="0"/>
                <w:szCs w:val="21"/>
              </w:rPr>
              <w:t>▲</w:t>
            </w:r>
            <w:r w:rsidRPr="00CA4530">
              <w:rPr>
                <w:rFonts w:ascii="宋体" w:hAnsi="宋体" w:cs="宋体" w:hint="eastAsia"/>
                <w:kern w:val="0"/>
                <w:szCs w:val="21"/>
              </w:rPr>
              <w:t>全文检索</w:t>
            </w:r>
          </w:p>
          <w:p w14:paraId="36D8E986"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病历定位：实现对相关病历（包括原始病历）进行定位、查询，无论是在院病历还是归档病历都可以通过自主查询进行查看。</w:t>
            </w:r>
          </w:p>
          <w:p w14:paraId="3A838655"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8、</w:t>
            </w:r>
            <w:r w:rsidRPr="00CA4530">
              <w:rPr>
                <w:rFonts w:ascii="宋体" w:hAnsi="宋体" w:cs="宋体"/>
                <w:kern w:val="0"/>
                <w:szCs w:val="21"/>
              </w:rPr>
              <w:t>▲</w:t>
            </w:r>
            <w:r w:rsidRPr="00CA4530">
              <w:rPr>
                <w:rFonts w:ascii="宋体" w:hAnsi="宋体" w:cs="宋体" w:hint="eastAsia"/>
                <w:kern w:val="0"/>
                <w:szCs w:val="21"/>
              </w:rPr>
              <w:t>住院病历检索</w:t>
            </w:r>
          </w:p>
          <w:p w14:paraId="62C53DBF"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提供关键字检索功能，同时实现多个关键字连接查询；</w:t>
            </w:r>
          </w:p>
          <w:p w14:paraId="43DEC48B"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提供快速查询体验（1秒左右）；</w:t>
            </w:r>
          </w:p>
          <w:p w14:paraId="5426E183"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提供热门搜索功能，</w:t>
            </w:r>
          </w:p>
          <w:p w14:paraId="72A63055"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提供按照诊断、病历类型、科室名称、治疗效果、性别、年龄、入院时间等筛选结果功能；</w:t>
            </w:r>
          </w:p>
          <w:p w14:paraId="6C993399"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提供按患者或按病历等显示结果功能；</w:t>
            </w:r>
          </w:p>
          <w:p w14:paraId="4C5D6533"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提供查看病历内容功能；</w:t>
            </w:r>
          </w:p>
          <w:p w14:paraId="36002FAB"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提供调用患者统一视图查看完整就诊情况的功能；</w:t>
            </w:r>
          </w:p>
          <w:p w14:paraId="40317A4E"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提供检索条件收藏功能，同时实现收藏条件自动查询功能；</w:t>
            </w:r>
          </w:p>
          <w:p w14:paraId="452DCB3E" w14:textId="77777777" w:rsidR="00C274B6" w:rsidRPr="00CA4530" w:rsidRDefault="00A17AF9">
            <w:pPr>
              <w:numPr>
                <w:ilvl w:val="0"/>
                <w:numId w:val="6"/>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提供患者收藏功能；</w:t>
            </w:r>
          </w:p>
          <w:p w14:paraId="08DAD940"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9、</w:t>
            </w:r>
            <w:r w:rsidRPr="00CA4530">
              <w:rPr>
                <w:rFonts w:ascii="宋体" w:hAnsi="宋体" w:cs="宋体"/>
                <w:kern w:val="0"/>
                <w:szCs w:val="21"/>
              </w:rPr>
              <w:t>▲</w:t>
            </w:r>
            <w:r w:rsidRPr="00CA4530">
              <w:rPr>
                <w:rFonts w:ascii="宋体" w:hAnsi="宋体" w:cs="宋体" w:hint="eastAsia"/>
                <w:kern w:val="0"/>
                <w:szCs w:val="21"/>
              </w:rPr>
              <w:t>门诊病历检索</w:t>
            </w:r>
          </w:p>
          <w:p w14:paraId="4ECD29EA"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提供关键字检索功能，同时实现多个关键字连接查询；</w:t>
            </w:r>
          </w:p>
          <w:p w14:paraId="2FCDE2A8"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提供快速查询体验（1秒左右）；</w:t>
            </w:r>
          </w:p>
          <w:p w14:paraId="087D090C"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提供热门搜索功能；</w:t>
            </w:r>
          </w:p>
          <w:p w14:paraId="3FD0C5CF"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提供按照诊断、就诊科室、性别、年龄、就诊时间等筛选结果功能；</w:t>
            </w:r>
          </w:p>
          <w:p w14:paraId="474175BC"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提供按患者或按病历等显示结果功能；</w:t>
            </w:r>
          </w:p>
          <w:p w14:paraId="354E777A"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提供查看病历内容功能；</w:t>
            </w:r>
          </w:p>
          <w:p w14:paraId="1E4A566B"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提供调用患者统一视图查看完整就诊情况的功能；</w:t>
            </w:r>
          </w:p>
          <w:p w14:paraId="24E20B35"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提供检索条件收藏功能，同时实现收藏条件自动查询功能；</w:t>
            </w:r>
          </w:p>
          <w:p w14:paraId="0ED4BCE9" w14:textId="77777777" w:rsidR="00C274B6" w:rsidRPr="00CA4530" w:rsidRDefault="00A17AF9">
            <w:pPr>
              <w:numPr>
                <w:ilvl w:val="0"/>
                <w:numId w:val="7"/>
              </w:numPr>
              <w:spacing w:line="440" w:lineRule="exact"/>
              <w:ind w:firstLineChars="194" w:firstLine="407"/>
              <w:rPr>
                <w:rFonts w:ascii="宋体" w:hAnsi="宋体" w:cs="宋体" w:hint="eastAsia"/>
                <w:kern w:val="0"/>
                <w:szCs w:val="21"/>
              </w:rPr>
            </w:pPr>
            <w:r w:rsidRPr="00CA4530">
              <w:rPr>
                <w:rFonts w:ascii="宋体" w:hAnsi="宋体" w:cs="宋体" w:hint="eastAsia"/>
                <w:kern w:val="0"/>
                <w:szCs w:val="21"/>
              </w:rPr>
              <w:t>提供患者收藏功能；</w:t>
            </w:r>
          </w:p>
          <w:p w14:paraId="125FE328" w14:textId="77777777" w:rsidR="00C274B6" w:rsidRPr="00CA4530" w:rsidRDefault="00A17AF9">
            <w:pPr>
              <w:spacing w:line="440" w:lineRule="exact"/>
              <w:ind w:firstLineChars="100" w:firstLine="210"/>
              <w:rPr>
                <w:rFonts w:ascii="宋体" w:hAnsi="宋体" w:cs="宋体" w:hint="eastAsia"/>
                <w:kern w:val="0"/>
                <w:szCs w:val="21"/>
              </w:rPr>
            </w:pPr>
            <w:r w:rsidRPr="00CA4530">
              <w:rPr>
                <w:rFonts w:ascii="宋体" w:hAnsi="宋体" w:cs="宋体" w:hint="eastAsia"/>
                <w:kern w:val="0"/>
                <w:szCs w:val="21"/>
              </w:rPr>
              <w:t>10、</w:t>
            </w:r>
            <w:r w:rsidRPr="00CA4530">
              <w:rPr>
                <w:rFonts w:ascii="宋体" w:hAnsi="宋体" w:cs="宋体"/>
                <w:kern w:val="0"/>
                <w:szCs w:val="21"/>
              </w:rPr>
              <w:t>▲</w:t>
            </w:r>
            <w:r w:rsidRPr="00CA4530">
              <w:rPr>
                <w:rFonts w:ascii="宋体" w:hAnsi="宋体" w:cs="宋体" w:hint="eastAsia"/>
                <w:kern w:val="0"/>
                <w:szCs w:val="21"/>
              </w:rPr>
              <w:t>病历分词检索</w:t>
            </w:r>
          </w:p>
          <w:p w14:paraId="039A24F7" w14:textId="77777777" w:rsidR="00C274B6" w:rsidRPr="00CA4530" w:rsidRDefault="00A17AF9">
            <w:pPr>
              <w:numPr>
                <w:ilvl w:val="0"/>
                <w:numId w:val="8"/>
              </w:numPr>
              <w:spacing w:line="440" w:lineRule="exact"/>
              <w:ind w:left="0" w:firstLine="409"/>
              <w:rPr>
                <w:rFonts w:ascii="宋体" w:hAnsi="宋体" w:cs="宋体" w:hint="eastAsia"/>
                <w:kern w:val="0"/>
                <w:szCs w:val="21"/>
              </w:rPr>
            </w:pPr>
            <w:r w:rsidRPr="00CA4530">
              <w:rPr>
                <w:rFonts w:ascii="宋体" w:hAnsi="宋体" w:cs="宋体" w:hint="eastAsia"/>
                <w:kern w:val="0"/>
                <w:szCs w:val="21"/>
              </w:rPr>
              <w:lastRenderedPageBreak/>
              <w:t>实现用关键字进行病历内容搜索，例如症状、疾病、手术等；</w:t>
            </w:r>
          </w:p>
          <w:p w14:paraId="4B88CA62" w14:textId="77777777" w:rsidR="00C274B6" w:rsidRPr="00CA4530" w:rsidRDefault="00A17AF9">
            <w:pPr>
              <w:numPr>
                <w:ilvl w:val="0"/>
                <w:numId w:val="8"/>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实现用空格分隔的多个关键字进行联合病历内容查询；</w:t>
            </w:r>
          </w:p>
          <w:p w14:paraId="59C8E359" w14:textId="77777777" w:rsidR="00C274B6" w:rsidRPr="00CA4530" w:rsidRDefault="00A17AF9">
            <w:pPr>
              <w:numPr>
                <w:ilvl w:val="0"/>
                <w:numId w:val="8"/>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实现对检索结果进行二次检索，例如出院时间、性别、年龄等；</w:t>
            </w:r>
          </w:p>
          <w:p w14:paraId="0AC6ADB2" w14:textId="77777777" w:rsidR="00C274B6" w:rsidRPr="00CA4530" w:rsidRDefault="00A17AF9">
            <w:pPr>
              <w:numPr>
                <w:ilvl w:val="0"/>
                <w:numId w:val="8"/>
              </w:numPr>
              <w:spacing w:line="440" w:lineRule="exact"/>
              <w:ind w:left="0" w:firstLine="409"/>
              <w:rPr>
                <w:rFonts w:ascii="宋体" w:hAnsi="宋体" w:cs="宋体" w:hint="eastAsia"/>
                <w:kern w:val="0"/>
                <w:szCs w:val="21"/>
              </w:rPr>
            </w:pPr>
            <w:r w:rsidRPr="00CA4530">
              <w:rPr>
                <w:rFonts w:ascii="宋体" w:hAnsi="宋体" w:cs="宋体" w:hint="eastAsia"/>
                <w:kern w:val="0"/>
                <w:szCs w:val="21"/>
              </w:rPr>
              <w:t>检索结果中关键字高亮显示；</w:t>
            </w:r>
          </w:p>
          <w:p w14:paraId="03022969" w14:textId="77777777" w:rsidR="00C274B6" w:rsidRPr="00CA4530" w:rsidRDefault="00A17AF9">
            <w:pPr>
              <w:numPr>
                <w:ilvl w:val="0"/>
                <w:numId w:val="8"/>
              </w:numPr>
              <w:spacing w:line="440" w:lineRule="exact"/>
              <w:ind w:left="0" w:firstLine="409"/>
              <w:rPr>
                <w:rFonts w:ascii="宋体" w:hAnsi="宋体" w:cs="宋体" w:hint="eastAsia"/>
                <w:szCs w:val="21"/>
              </w:rPr>
            </w:pPr>
            <w:r w:rsidRPr="00CA4530">
              <w:rPr>
                <w:rFonts w:ascii="宋体" w:hAnsi="宋体" w:cs="宋体" w:hint="eastAsia"/>
                <w:kern w:val="0"/>
                <w:szCs w:val="21"/>
              </w:rPr>
              <w:t>检索结果病历的详情查看；</w:t>
            </w:r>
          </w:p>
        </w:tc>
        <w:tc>
          <w:tcPr>
            <w:tcW w:w="436" w:type="pct"/>
            <w:tcBorders>
              <w:top w:val="single" w:sz="4" w:space="0" w:color="auto"/>
              <w:left w:val="single" w:sz="4" w:space="0" w:color="auto"/>
              <w:bottom w:val="single" w:sz="4" w:space="0" w:color="auto"/>
              <w:right w:val="single" w:sz="4" w:space="0" w:color="auto"/>
            </w:tcBorders>
            <w:vAlign w:val="center"/>
          </w:tcPr>
          <w:p w14:paraId="04FB46EA"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1B79354F" w14:textId="77777777">
        <w:trPr>
          <w:trHeight w:val="471"/>
        </w:trPr>
        <w:tc>
          <w:tcPr>
            <w:tcW w:w="433" w:type="pct"/>
            <w:vMerge/>
            <w:tcBorders>
              <w:left w:val="single" w:sz="4" w:space="0" w:color="auto"/>
              <w:right w:val="single" w:sz="4" w:space="0" w:color="auto"/>
            </w:tcBorders>
            <w:vAlign w:val="center"/>
          </w:tcPr>
          <w:p w14:paraId="35EEC5B8"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2423E1E3" w14:textId="77777777" w:rsidR="00C274B6" w:rsidRPr="00CA4530" w:rsidRDefault="00A17AF9">
            <w:pPr>
              <w:spacing w:line="440" w:lineRule="exact"/>
              <w:jc w:val="left"/>
              <w:rPr>
                <w:rFonts w:ascii="宋体" w:hAnsi="宋体" w:cs="宋体" w:hint="eastAsia"/>
                <w:szCs w:val="21"/>
              </w:rPr>
            </w:pPr>
            <w:bookmarkStart w:id="85" w:name="护理决策支持系统"/>
            <w:r w:rsidRPr="00CA4530">
              <w:rPr>
                <w:rFonts w:ascii="宋体" w:hAnsi="宋体" w:cs="宋体" w:hint="eastAsia"/>
                <w:szCs w:val="21"/>
              </w:rPr>
              <w:t>护理决策支持系统</w:t>
            </w:r>
            <w:bookmarkEnd w:id="85"/>
          </w:p>
        </w:tc>
        <w:tc>
          <w:tcPr>
            <w:tcW w:w="3767" w:type="pct"/>
            <w:tcBorders>
              <w:top w:val="single" w:sz="4" w:space="0" w:color="auto"/>
              <w:left w:val="single" w:sz="4" w:space="0" w:color="auto"/>
              <w:bottom w:val="single" w:sz="4" w:space="0" w:color="auto"/>
              <w:right w:val="single" w:sz="4" w:space="0" w:color="auto"/>
            </w:tcBorders>
            <w:vAlign w:val="center"/>
          </w:tcPr>
          <w:p w14:paraId="0F9D843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护理临床决策系统包括护理计划决策、护理评估决策、生命体征决策和护理任务。</w:t>
            </w:r>
          </w:p>
          <w:p w14:paraId="28E678D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1、护理计划决策</w:t>
            </w:r>
          </w:p>
          <w:p w14:paraId="2CB6ACC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当住院患者出现的异常体征之后，临床护士需要对其进行一系列的护理措施，以及定期对护理措施的效果进行评价。对患者首次进行护理计划时，系统会自动加载患者主诉中的体征信息。后续使用时，系统会自动加载患者上一次的护理体征。在体征列表和护理问题列表中，使用的体征或护理问题的次数越多，该项的排序会越靠前。</w:t>
            </w:r>
          </w:p>
          <w:p w14:paraId="770FB5A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根据患者存在的体征推荐相应的护理问题。护士通过选中的护理问题查看对于该问题可执行的护理措施。护士根据实际情况，选择已执行的护理措施，需要的话可进行细节上的修改。护士可查看该患者曾经做过哪些护理措施，哪些有评价，哪些未评价。在生成护理计划的同时可以选择生成一条提醒什么时候对该计划评价的任务提醒。护士在任务界面点击该条提醒时，可直接跳转到护理计划决策评价的界面，系统</w:t>
            </w:r>
            <w:proofErr w:type="gramStart"/>
            <w:r w:rsidRPr="00CA4530">
              <w:rPr>
                <w:rFonts w:ascii="宋体" w:hAnsi="宋体" w:cs="宋体" w:hint="eastAsia"/>
                <w:szCs w:val="21"/>
              </w:rPr>
              <w:t>默认勾选该条</w:t>
            </w:r>
            <w:proofErr w:type="gramEnd"/>
            <w:r w:rsidRPr="00CA4530">
              <w:rPr>
                <w:rFonts w:ascii="宋体" w:hAnsi="宋体" w:cs="宋体" w:hint="eastAsia"/>
                <w:szCs w:val="21"/>
              </w:rPr>
              <w:t>计划并自动加载评价模板，忽视可做修改或者直接保存。完成护理评价后，任务界面的该条提醒会自动消失。</w:t>
            </w:r>
          </w:p>
          <w:p w14:paraId="30B95DB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2、护理评估决策</w:t>
            </w:r>
          </w:p>
          <w:p w14:paraId="524D851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护理在对患者进行各类评估，发现患者有某类风险（压疮，跌倒，疼痛，康复……）时，需要对患者进行一系列相应的护理措施，避免病人发生不良的预后。保存的评估单上存在某类风险时（不同风险类型的分值和等级有差异），系统自动列出相应的护理措施并提示护士选择相应的护理措施，在护士确认这些护理措施后会自动生成护理计划或者护理记录，并且会自动生成再次评估和计划评价的任务提醒，以便提示护士下次评估的时间。护士点击再次评估任务时，系统自动跳转到相关的评估表单，在评估没有问题时该条任务自动消失。</w:t>
            </w:r>
          </w:p>
          <w:p w14:paraId="02F8432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3、生命体征决策</w:t>
            </w:r>
          </w:p>
          <w:p w14:paraId="09355A6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护士在保存护理记录单、体温单或护理统计时，针对异常的生命体征（体</w:t>
            </w:r>
            <w:r w:rsidRPr="00CA4530">
              <w:rPr>
                <w:rFonts w:ascii="宋体" w:hAnsi="宋体" w:cs="宋体" w:hint="eastAsia"/>
                <w:szCs w:val="21"/>
              </w:rPr>
              <w:lastRenderedPageBreak/>
              <w:t>温、呼吸、脉搏、血压、尿量等），系统会自动生成相应的护理措施</w:t>
            </w:r>
            <w:proofErr w:type="gramStart"/>
            <w:r w:rsidRPr="00CA4530">
              <w:rPr>
                <w:rFonts w:ascii="宋体" w:hAnsi="宋体" w:cs="宋体" w:hint="eastAsia"/>
                <w:szCs w:val="21"/>
              </w:rPr>
              <w:t>并弹窗</w:t>
            </w:r>
            <w:proofErr w:type="gramEnd"/>
            <w:r w:rsidRPr="00CA4530">
              <w:rPr>
                <w:rFonts w:ascii="宋体" w:hAnsi="宋体" w:cs="宋体" w:hint="eastAsia"/>
                <w:szCs w:val="21"/>
              </w:rPr>
              <w:t>，在护士选择措施后可以生成护理计划或者护理记录，并生成护理计划评价的任务提醒。</w:t>
            </w:r>
          </w:p>
          <w:p w14:paraId="5ED916F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4、护理任务</w:t>
            </w:r>
          </w:p>
          <w:p w14:paraId="495265B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对护理计划评价、护理评估再次评估、护理体征危急值等自动生成护理任务，护士在任务界面可以查看自己责任组的患者当前需要做什么护理工作，护士长可查看科室的护理任务，以此跟踪管理护士的工作。护士通过点击护理任务内容可直接跳转到关联的护理文书或者护理计划决策界面。</w:t>
            </w:r>
          </w:p>
        </w:tc>
        <w:tc>
          <w:tcPr>
            <w:tcW w:w="436" w:type="pct"/>
            <w:tcBorders>
              <w:top w:val="single" w:sz="4" w:space="0" w:color="auto"/>
              <w:left w:val="single" w:sz="4" w:space="0" w:color="auto"/>
              <w:bottom w:val="single" w:sz="4" w:space="0" w:color="auto"/>
              <w:right w:val="single" w:sz="4" w:space="0" w:color="auto"/>
            </w:tcBorders>
            <w:vAlign w:val="center"/>
          </w:tcPr>
          <w:p w14:paraId="79145120"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797237AA" w14:textId="77777777">
        <w:trPr>
          <w:trHeight w:val="471"/>
        </w:trPr>
        <w:tc>
          <w:tcPr>
            <w:tcW w:w="433" w:type="pct"/>
            <w:vMerge/>
            <w:tcBorders>
              <w:left w:val="single" w:sz="4" w:space="0" w:color="auto"/>
              <w:right w:val="single" w:sz="4" w:space="0" w:color="auto"/>
            </w:tcBorders>
            <w:vAlign w:val="center"/>
          </w:tcPr>
          <w:p w14:paraId="13FED4C5"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32353E78" w14:textId="77777777" w:rsidR="00C274B6" w:rsidRPr="00CA4530" w:rsidRDefault="00A17AF9">
            <w:pPr>
              <w:spacing w:line="440" w:lineRule="exact"/>
              <w:jc w:val="center"/>
              <w:rPr>
                <w:rFonts w:ascii="宋体" w:hAnsi="宋体" w:cs="宋体" w:hint="eastAsia"/>
                <w:szCs w:val="21"/>
              </w:rPr>
            </w:pPr>
            <w:bookmarkStart w:id="86" w:name="病案管理与统计系统"/>
            <w:r w:rsidRPr="00CA4530">
              <w:rPr>
                <w:rFonts w:ascii="宋体" w:hAnsi="宋体" w:cs="宋体" w:hint="eastAsia"/>
                <w:szCs w:val="21"/>
              </w:rPr>
              <w:t>病案管理与统计系统</w:t>
            </w:r>
            <w:bookmarkEnd w:id="86"/>
          </w:p>
        </w:tc>
        <w:tc>
          <w:tcPr>
            <w:tcW w:w="3767" w:type="pct"/>
            <w:tcBorders>
              <w:top w:val="single" w:sz="4" w:space="0" w:color="auto"/>
              <w:left w:val="single" w:sz="4" w:space="0" w:color="auto"/>
              <w:bottom w:val="single" w:sz="4" w:space="0" w:color="auto"/>
              <w:right w:val="single" w:sz="4" w:space="0" w:color="auto"/>
            </w:tcBorders>
            <w:vAlign w:val="center"/>
          </w:tcPr>
          <w:p w14:paraId="3FAA3E3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病案管理与统计为电子病历系统提供病案管理的服务与支持，主要包含病历编码、归档、回退、冻结、借阅、监控、统计查询等功能。</w:t>
            </w:r>
          </w:p>
          <w:p w14:paraId="0121757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1、提供病历检索功能。可通过出院时间、编码时间、归档时间以及患者姓名、住院号或者是病历状态、编码状态、编码人员、出院科室等条件进行查询病历。</w:t>
            </w:r>
          </w:p>
          <w:p w14:paraId="7BA2F8A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2、提供数据校对功能。可对基本信息、诊断、手术编码、费用等信息进行检查。</w:t>
            </w:r>
          </w:p>
          <w:p w14:paraId="362A8DB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3、提供病历回退功能。发现错误数据和信息，可以直接把病历回退给医师进行修改，并标记回退病历的修改痕迹。</w:t>
            </w:r>
          </w:p>
          <w:p w14:paraId="198A8EF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4、提供病案预编码功能。即对尚未提交到病案室的病历，可以提前病案首页编码工作。</w:t>
            </w:r>
          </w:p>
          <w:p w14:paraId="739ADD5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5、提供病案首页编码功能，即对已经提交到病案室的病历进行编码工作。</w:t>
            </w:r>
          </w:p>
          <w:p w14:paraId="172A1D0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6、提供病案签收功能。实现扫描签收，实现病案室收取、病区送达等多种签收方式。</w:t>
            </w:r>
          </w:p>
          <w:p w14:paraId="45A7BDC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7、提供电子与纸质病案归档管理功能。</w:t>
            </w:r>
          </w:p>
          <w:p w14:paraId="4F2946C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8、提供纸质病案借阅管理功能，包括借阅申请、借阅审批、借阅确认、超期提醒、借阅延期、病案归还及借阅权限管理等功能。</w:t>
            </w:r>
          </w:p>
          <w:p w14:paraId="7D8D09F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9、提供电子病案借阅管理功能，包括借阅申请、借阅确认、借阅延期、病案归还及借阅权限管理等功能。</w:t>
            </w:r>
          </w:p>
          <w:p w14:paraId="26C377F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10、提供病案复印管理功能，包括复印申请管理、证明材料管理、复印费用管理、病案复印/打印管理。</w:t>
            </w:r>
          </w:p>
          <w:p w14:paraId="33DDD35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11、提供病案封存/解封功能。封存，即封存并备份当时的病历/病案的复印件，原件可以继续书写和使用，记录封存时间、原因、人员等信息。</w:t>
            </w:r>
          </w:p>
          <w:p w14:paraId="600162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12、提供病案统计报表与分析功能。</w:t>
            </w:r>
          </w:p>
          <w:p w14:paraId="30216E8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13、提供病案管理所需的报表生成、打印和导出功能。</w:t>
            </w:r>
          </w:p>
          <w:p w14:paraId="0D9A4B1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1）报表包括中西医疾病分类报表（按转归）、损伤中毒报表、分科住院费用统计报表、住院医生工作量统计报表、出院病人手术分类统计报表和自定义排位中西医疾病统计报表等；</w:t>
            </w:r>
          </w:p>
          <w:p w14:paraId="733FC2F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2）实现西医疾病和中医病证、中医治疗率、中医病种等中医特色指标统计分析；</w:t>
            </w:r>
          </w:p>
          <w:p w14:paraId="70266E9D"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3）实现科室统计、医生统计、患者情况统计分析（如职业、来源地）等。</w:t>
            </w:r>
          </w:p>
          <w:p w14:paraId="0D6E7FF0"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kern w:val="0"/>
                <w:szCs w:val="21"/>
              </w:rPr>
              <w:t>14、</w:t>
            </w:r>
            <w:r w:rsidRPr="00CA4530">
              <w:rPr>
                <w:rFonts w:ascii="宋体" w:hAnsi="宋体" w:cs="宋体" w:hint="eastAsia"/>
                <w:kern w:val="0"/>
                <w:szCs w:val="21"/>
              </w:rPr>
              <w:t>●实现出院病历电子归档及纸质归档时间统计、汇总、导出功能，按要求计算1</w:t>
            </w:r>
            <w:r w:rsidRPr="00CA4530">
              <w:rPr>
                <w:rFonts w:ascii="宋体" w:hAnsi="宋体" w:cs="宋体"/>
                <w:kern w:val="0"/>
                <w:szCs w:val="21"/>
              </w:rPr>
              <w:t>-7天出院患者</w:t>
            </w:r>
            <w:r w:rsidRPr="00CA4530">
              <w:rPr>
                <w:rFonts w:ascii="宋体" w:hAnsi="宋体" w:cs="宋体" w:hint="eastAsia"/>
                <w:kern w:val="0"/>
                <w:szCs w:val="21"/>
              </w:rPr>
              <w:t>/非死亡患者的</w:t>
            </w:r>
            <w:r w:rsidRPr="00CA4530">
              <w:rPr>
                <w:rFonts w:ascii="宋体" w:hAnsi="宋体" w:cs="宋体"/>
                <w:kern w:val="0"/>
                <w:szCs w:val="21"/>
              </w:rPr>
              <w:t>电子、纸质及最终归档时间，</w:t>
            </w:r>
            <w:r w:rsidRPr="00CA4530">
              <w:rPr>
                <w:rFonts w:ascii="宋体" w:hAnsi="宋体" w:cs="宋体" w:hint="eastAsia"/>
                <w:kern w:val="0"/>
                <w:szCs w:val="21"/>
              </w:rPr>
              <w:t>最终归档时间表示为：电子病历归档时间和纸质病历归档时间中最迟者减去出院日期（不计出院当天及节假日，计调休后的工作日）。</w:t>
            </w:r>
          </w:p>
          <w:p w14:paraId="632EDA4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szCs w:val="21"/>
              </w:rPr>
              <w:t>5、</w:t>
            </w:r>
            <w:r w:rsidRPr="00CA4530">
              <w:rPr>
                <w:rFonts w:ascii="宋体" w:hAnsi="宋体" w:cs="宋体" w:hint="eastAsia"/>
                <w:szCs w:val="21"/>
              </w:rPr>
              <w:t>实现</w:t>
            </w:r>
            <w:r w:rsidRPr="00CA4530">
              <w:rPr>
                <w:rFonts w:ascii="宋体" w:hAnsi="宋体" w:cs="宋体"/>
                <w:szCs w:val="21"/>
              </w:rPr>
              <w:t>各科、各管床医师出院电子病历归档的提醒功能。</w:t>
            </w:r>
          </w:p>
          <w:p w14:paraId="1777AEB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16、提供输血管理系统接入病案首页所需的输血信息，保证数据的真实性，准确性，完整性。</w:t>
            </w:r>
          </w:p>
          <w:p w14:paraId="657606F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17、如在病案系统已录入住院病案首页后HIS端住院病历首页内容有修改，提供推送到病案管理系统的提醒。</w:t>
            </w:r>
          </w:p>
          <w:p w14:paraId="7BF6B1F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18、病案管理系统的检索功能需简化及优化，使操作更智能，保证数据的真实性，准确性，完整性。</w:t>
            </w:r>
          </w:p>
          <w:p w14:paraId="4216F27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19、实现出院超过15天的病历自动同步导入病案系统</w:t>
            </w:r>
            <w:r w:rsidRPr="00CA4530">
              <w:rPr>
                <w:rFonts w:ascii="宋体" w:hAnsi="宋体" w:cs="宋体"/>
                <w:szCs w:val="21"/>
              </w:rPr>
              <w:t>。</w:t>
            </w:r>
          </w:p>
        </w:tc>
        <w:tc>
          <w:tcPr>
            <w:tcW w:w="436" w:type="pct"/>
            <w:tcBorders>
              <w:top w:val="single" w:sz="4" w:space="0" w:color="auto"/>
              <w:left w:val="single" w:sz="4" w:space="0" w:color="auto"/>
              <w:bottom w:val="single" w:sz="4" w:space="0" w:color="auto"/>
              <w:right w:val="single" w:sz="4" w:space="0" w:color="auto"/>
            </w:tcBorders>
            <w:vAlign w:val="center"/>
          </w:tcPr>
          <w:p w14:paraId="05611BC0"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07CC8717" w14:textId="77777777">
        <w:trPr>
          <w:trHeight w:val="471"/>
        </w:trPr>
        <w:tc>
          <w:tcPr>
            <w:tcW w:w="433" w:type="pct"/>
            <w:vMerge/>
            <w:tcBorders>
              <w:left w:val="single" w:sz="4" w:space="0" w:color="auto"/>
              <w:right w:val="single" w:sz="4" w:space="0" w:color="auto"/>
            </w:tcBorders>
            <w:vAlign w:val="center"/>
          </w:tcPr>
          <w:p w14:paraId="2DCE6753" w14:textId="77777777" w:rsidR="00C274B6" w:rsidRPr="00CA4530" w:rsidRDefault="00C274B6">
            <w:pPr>
              <w:spacing w:line="440" w:lineRule="exact"/>
              <w:ind w:firstLineChars="200" w:firstLine="420"/>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625EAAA6" w14:textId="77777777" w:rsidR="00C274B6" w:rsidRPr="00CA4530" w:rsidRDefault="00A17AF9">
            <w:pPr>
              <w:spacing w:line="440" w:lineRule="exact"/>
              <w:jc w:val="left"/>
              <w:rPr>
                <w:rFonts w:ascii="宋体" w:hAnsi="宋体" w:cs="宋体" w:hint="eastAsia"/>
                <w:szCs w:val="21"/>
              </w:rPr>
            </w:pPr>
            <w:bookmarkStart w:id="87" w:name="电子病历质量管理系统"/>
            <w:r w:rsidRPr="00CA4530">
              <w:rPr>
                <w:rFonts w:ascii="宋体" w:hAnsi="宋体" w:cs="宋体" w:hint="eastAsia"/>
                <w:szCs w:val="21"/>
              </w:rPr>
              <w:t>电子病历质量管理系统</w:t>
            </w:r>
            <w:bookmarkEnd w:id="87"/>
          </w:p>
        </w:tc>
        <w:tc>
          <w:tcPr>
            <w:tcW w:w="3767" w:type="pct"/>
            <w:tcBorders>
              <w:top w:val="single" w:sz="4" w:space="0" w:color="auto"/>
              <w:left w:val="single" w:sz="4" w:space="0" w:color="auto"/>
              <w:bottom w:val="single" w:sz="4" w:space="0" w:color="auto"/>
              <w:right w:val="single" w:sz="4" w:space="0" w:color="auto"/>
            </w:tcBorders>
            <w:vAlign w:val="center"/>
          </w:tcPr>
          <w:p w14:paraId="64C597C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一、病历结构化检索系统</w:t>
            </w:r>
          </w:p>
          <w:p w14:paraId="0B5D196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提供病历检索功能。可通过出院时间、编码时间、归档时间以及患者姓名、住院号或者是病历状态、编码状态、编码人员、出院科室等条件进行查询病历。</w:t>
            </w:r>
          </w:p>
          <w:p w14:paraId="0DA3F89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病历质控管理用于定义电子病历书写的质控目标、时间点、关键节点等质控内容，并实时监控电子病历书写的质控情况。</w:t>
            </w:r>
            <w:proofErr w:type="gramStart"/>
            <w:r w:rsidRPr="00CA4530">
              <w:rPr>
                <w:rFonts w:ascii="宋体" w:hAnsi="宋体" w:cs="宋体" w:hint="eastAsia"/>
                <w:szCs w:val="21"/>
              </w:rPr>
              <w:t>由终末控制</w:t>
            </w:r>
            <w:proofErr w:type="gramEnd"/>
            <w:r w:rsidRPr="00CA4530">
              <w:rPr>
                <w:rFonts w:ascii="宋体" w:hAnsi="宋体" w:cs="宋体" w:hint="eastAsia"/>
                <w:szCs w:val="21"/>
              </w:rPr>
              <w:t>转到全面的环节控制、过程控制，这些控制包括时限质控、内容质控、三级质控、智能质控等。通过病历三级质控体系，强化病历质量管理，在事前、事中、事后环节持续病历质量控制，实现医疗质量的持续提升。</w:t>
            </w:r>
          </w:p>
          <w:p w14:paraId="66842B2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具体功能包括：病历三级质控、病历质控规则设置、病历质量监控、病历质</w:t>
            </w:r>
            <w:proofErr w:type="gramStart"/>
            <w:r w:rsidRPr="00CA4530">
              <w:rPr>
                <w:rFonts w:ascii="宋体" w:hAnsi="宋体" w:cs="宋体" w:hint="eastAsia"/>
                <w:szCs w:val="21"/>
              </w:rPr>
              <w:t>控分析</w:t>
            </w:r>
            <w:proofErr w:type="gramEnd"/>
            <w:r w:rsidRPr="00CA4530">
              <w:rPr>
                <w:rFonts w:ascii="宋体" w:hAnsi="宋体" w:cs="宋体" w:hint="eastAsia"/>
                <w:szCs w:val="21"/>
              </w:rPr>
              <w:t>等。</w:t>
            </w:r>
          </w:p>
          <w:p w14:paraId="7777FB1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88" w:name="病历三级质控"/>
            <w:r w:rsidRPr="00CA4530">
              <w:rPr>
                <w:rFonts w:ascii="宋体" w:hAnsi="宋体" w:cs="宋体" w:hint="eastAsia"/>
                <w:szCs w:val="21"/>
              </w:rPr>
              <w:t>病历三级质控</w:t>
            </w:r>
            <w:bookmarkEnd w:id="88"/>
          </w:p>
          <w:p w14:paraId="50E77FB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病历三级</w:t>
            </w:r>
            <w:proofErr w:type="gramStart"/>
            <w:r w:rsidRPr="00CA4530">
              <w:rPr>
                <w:rFonts w:ascii="宋体" w:hAnsi="宋体" w:cs="宋体" w:hint="eastAsia"/>
                <w:szCs w:val="21"/>
              </w:rPr>
              <w:t>质控是指</w:t>
            </w:r>
            <w:proofErr w:type="gramEnd"/>
            <w:r w:rsidRPr="00CA4530">
              <w:rPr>
                <w:rFonts w:ascii="宋体" w:hAnsi="宋体" w:cs="宋体" w:hint="eastAsia"/>
                <w:szCs w:val="21"/>
              </w:rPr>
              <w:t>医生质控、科室质控和职能部门质控。</w:t>
            </w:r>
          </w:p>
          <w:p w14:paraId="5C1C30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（1）医生质控：（适用于在院病例的一级质控，</w:t>
            </w:r>
            <w:proofErr w:type="gramStart"/>
            <w:r w:rsidRPr="00CA4530">
              <w:rPr>
                <w:rFonts w:ascii="宋体" w:hAnsi="宋体" w:cs="宋体" w:hint="eastAsia"/>
                <w:szCs w:val="21"/>
              </w:rPr>
              <w:t>质控率</w:t>
            </w:r>
            <w:proofErr w:type="gramEnd"/>
            <w:r w:rsidRPr="00CA4530">
              <w:rPr>
                <w:rFonts w:ascii="宋体" w:hAnsi="宋体" w:cs="宋体" w:hint="eastAsia"/>
                <w:szCs w:val="21"/>
              </w:rPr>
              <w:t>100%）医生自行对病历质量进行检查，结合病历质控规则，自动生成病历质量报告。包括时限质控（在病例时限超时前1小时通知到主管医生个人、包括上级医师签名）、内容质控（病例书写中性别、部位等逻辑性错误提醒、新增医嘱或检查提醒在病程中记录、异常检查检验结果未在病程中记录分析）、智能提醒（首页必填项目设定提醒）、拷贝关键词控制、回退申请等。传统的医生自控，只能凭借眼睛查找病历错误，费工费时，不易发现隐含性错误，质</w:t>
            </w:r>
            <w:proofErr w:type="gramStart"/>
            <w:r w:rsidRPr="00CA4530">
              <w:rPr>
                <w:rFonts w:ascii="宋体" w:hAnsi="宋体" w:cs="宋体" w:hint="eastAsia"/>
                <w:szCs w:val="21"/>
              </w:rPr>
              <w:t>控效果</w:t>
            </w:r>
            <w:proofErr w:type="gramEnd"/>
            <w:r w:rsidRPr="00CA4530">
              <w:rPr>
                <w:rFonts w:ascii="宋体" w:hAnsi="宋体" w:cs="宋体" w:hint="eastAsia"/>
                <w:szCs w:val="21"/>
              </w:rPr>
              <w:t>差，因此把大部分质</w:t>
            </w:r>
            <w:proofErr w:type="gramStart"/>
            <w:r w:rsidRPr="00CA4530">
              <w:rPr>
                <w:rFonts w:ascii="宋体" w:hAnsi="宋体" w:cs="宋体" w:hint="eastAsia"/>
                <w:szCs w:val="21"/>
              </w:rPr>
              <w:t>控压力</w:t>
            </w:r>
            <w:proofErr w:type="gramEnd"/>
            <w:r w:rsidRPr="00CA4530">
              <w:rPr>
                <w:rFonts w:ascii="宋体" w:hAnsi="宋体" w:cs="宋体" w:hint="eastAsia"/>
                <w:szCs w:val="21"/>
              </w:rPr>
              <w:t>转嫁到</w:t>
            </w:r>
            <w:proofErr w:type="gramStart"/>
            <w:r w:rsidRPr="00CA4530">
              <w:rPr>
                <w:rFonts w:ascii="宋体" w:hAnsi="宋体" w:cs="宋体" w:hint="eastAsia"/>
                <w:szCs w:val="21"/>
              </w:rPr>
              <w:t>终末质控</w:t>
            </w:r>
            <w:proofErr w:type="gramEnd"/>
            <w:r w:rsidRPr="00CA4530">
              <w:rPr>
                <w:rFonts w:ascii="宋体" w:hAnsi="宋体" w:cs="宋体" w:hint="eastAsia"/>
                <w:szCs w:val="21"/>
              </w:rPr>
              <w:t>。电子病历在环节质</w:t>
            </w:r>
            <w:proofErr w:type="gramStart"/>
            <w:r w:rsidRPr="00CA4530">
              <w:rPr>
                <w:rFonts w:ascii="宋体" w:hAnsi="宋体" w:cs="宋体" w:hint="eastAsia"/>
                <w:szCs w:val="21"/>
              </w:rPr>
              <w:t>控方面</w:t>
            </w:r>
            <w:proofErr w:type="gramEnd"/>
            <w:r w:rsidRPr="00CA4530">
              <w:rPr>
                <w:rFonts w:ascii="宋体" w:hAnsi="宋体" w:cs="宋体" w:hint="eastAsia"/>
                <w:szCs w:val="21"/>
              </w:rPr>
              <w:t>采取多种措施，将可能的质量问题杜绝在提交之前，从而大幅提高病历质量。</w:t>
            </w:r>
          </w:p>
          <w:p w14:paraId="408DE7F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（2）科室质控：（对一级质控的问题病例进行复核、追踪、督查整改，</w:t>
            </w:r>
            <w:proofErr w:type="gramStart"/>
            <w:r w:rsidRPr="00CA4530">
              <w:rPr>
                <w:rFonts w:ascii="宋体" w:hAnsi="宋体" w:cs="宋体" w:hint="eastAsia"/>
                <w:szCs w:val="21"/>
              </w:rPr>
              <w:t>质控率</w:t>
            </w:r>
            <w:proofErr w:type="gramEnd"/>
            <w:r w:rsidRPr="00CA4530">
              <w:rPr>
                <w:rFonts w:ascii="宋体" w:hAnsi="宋体" w:cs="宋体" w:hint="eastAsia"/>
                <w:szCs w:val="21"/>
              </w:rPr>
              <w:t>100%，一级质</w:t>
            </w:r>
            <w:proofErr w:type="gramStart"/>
            <w:r w:rsidRPr="00CA4530">
              <w:rPr>
                <w:rFonts w:ascii="宋体" w:hAnsi="宋体" w:cs="宋体" w:hint="eastAsia"/>
                <w:szCs w:val="21"/>
              </w:rPr>
              <w:t>控问题</w:t>
            </w:r>
            <w:proofErr w:type="gramEnd"/>
            <w:r w:rsidRPr="00CA4530">
              <w:rPr>
                <w:rFonts w:ascii="宋体" w:hAnsi="宋体" w:cs="宋体" w:hint="eastAsia"/>
                <w:szCs w:val="21"/>
              </w:rPr>
              <w:t>整改后方可出院归档）可根据预设条件抽取病历，对病历质量进行检查，结合病历质控规则，自动生成科室病历质量报告；针对发现的病历质量问题，可实时反馈给责任医师；责任医师收到病历质</w:t>
            </w:r>
            <w:proofErr w:type="gramStart"/>
            <w:r w:rsidRPr="00CA4530">
              <w:rPr>
                <w:rFonts w:ascii="宋体" w:hAnsi="宋体" w:cs="宋体" w:hint="eastAsia"/>
                <w:szCs w:val="21"/>
              </w:rPr>
              <w:t>控消息</w:t>
            </w:r>
            <w:proofErr w:type="gramEnd"/>
            <w:r w:rsidRPr="00CA4530">
              <w:rPr>
                <w:rFonts w:ascii="宋体" w:hAnsi="宋体" w:cs="宋体" w:hint="eastAsia"/>
                <w:szCs w:val="21"/>
              </w:rPr>
              <w:t>提醒后，进行整改；整改确认完成后，整改情况再返回科室</w:t>
            </w:r>
            <w:proofErr w:type="gramStart"/>
            <w:r w:rsidRPr="00CA4530">
              <w:rPr>
                <w:rFonts w:ascii="宋体" w:hAnsi="宋体" w:cs="宋体" w:hint="eastAsia"/>
                <w:szCs w:val="21"/>
              </w:rPr>
              <w:t>质控组审核</w:t>
            </w:r>
            <w:proofErr w:type="gramEnd"/>
            <w:r w:rsidRPr="00CA4530">
              <w:rPr>
                <w:rFonts w:ascii="宋体" w:hAnsi="宋体" w:cs="宋体" w:hint="eastAsia"/>
                <w:szCs w:val="21"/>
              </w:rPr>
              <w:t>确认。</w:t>
            </w:r>
          </w:p>
          <w:p w14:paraId="1F07B4F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（3）质</w:t>
            </w:r>
            <w:proofErr w:type="gramStart"/>
            <w:r w:rsidRPr="00CA4530">
              <w:rPr>
                <w:rFonts w:ascii="宋体" w:hAnsi="宋体" w:cs="宋体" w:hint="eastAsia"/>
                <w:szCs w:val="21"/>
              </w:rPr>
              <w:t>控科质</w:t>
            </w:r>
            <w:proofErr w:type="gramEnd"/>
            <w:r w:rsidRPr="00CA4530">
              <w:rPr>
                <w:rFonts w:ascii="宋体" w:hAnsi="宋体" w:cs="宋体" w:hint="eastAsia"/>
                <w:szCs w:val="21"/>
              </w:rPr>
              <w:t>控：</w:t>
            </w:r>
            <w:proofErr w:type="gramStart"/>
            <w:r w:rsidRPr="00CA4530">
              <w:rPr>
                <w:rFonts w:ascii="宋体" w:hAnsi="宋体" w:cs="宋体" w:hint="eastAsia"/>
                <w:szCs w:val="21"/>
              </w:rPr>
              <w:t>质控科根据</w:t>
            </w:r>
            <w:proofErr w:type="gramEnd"/>
            <w:r w:rsidRPr="00CA4530">
              <w:rPr>
                <w:rFonts w:ascii="宋体" w:hAnsi="宋体" w:cs="宋体" w:hint="eastAsia"/>
                <w:szCs w:val="21"/>
              </w:rPr>
              <w:t>预设条件抽取出院病历，对病历质量进行检查，结合病历质控规则，对病历进行评分。特殊情况下，可退回病历，要求责任医师补充或整改。每月定期生成病历质量报告。</w:t>
            </w:r>
          </w:p>
          <w:p w14:paraId="05B6F66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（4）病历质控的闭环管理：通过消息的方式实现对医生、科室质控组、</w:t>
            </w:r>
            <w:proofErr w:type="gramStart"/>
            <w:r w:rsidRPr="00CA4530">
              <w:rPr>
                <w:rFonts w:ascii="宋体" w:hAnsi="宋体" w:cs="宋体" w:hint="eastAsia"/>
                <w:szCs w:val="21"/>
              </w:rPr>
              <w:t>质控科之间</w:t>
            </w:r>
            <w:proofErr w:type="gramEnd"/>
            <w:r w:rsidRPr="00CA4530">
              <w:rPr>
                <w:rFonts w:ascii="宋体" w:hAnsi="宋体" w:cs="宋体" w:hint="eastAsia"/>
                <w:szCs w:val="21"/>
              </w:rPr>
              <w:t>的贯通，通过消息的形式实现了病历质控闭环管理应用。</w:t>
            </w:r>
          </w:p>
          <w:p w14:paraId="571677A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89" w:name="病历质控规则设置"/>
            <w:r w:rsidRPr="00CA4530">
              <w:rPr>
                <w:rFonts w:ascii="宋体" w:hAnsi="宋体" w:cs="宋体" w:hint="eastAsia"/>
                <w:szCs w:val="21"/>
              </w:rPr>
              <w:t>病历质控规则设置</w:t>
            </w:r>
            <w:bookmarkEnd w:id="89"/>
          </w:p>
          <w:p w14:paraId="13F8ECA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根据国家或省市《病历质量评价标准》，设置病历质控规则。</w:t>
            </w:r>
          </w:p>
          <w:p w14:paraId="4F9C8CB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（1）时限质控规则，根据住院病历书写的时限管理要求配置质控规则定义和扣分规则。</w:t>
            </w:r>
          </w:p>
          <w:p w14:paraId="43CF9A4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（2）内容质控规则，基于结构化的信息节点进行逻辑组装配置，主要是内容完整性、内容一致性判断、数值大小判断等质控规则。</w:t>
            </w:r>
          </w:p>
          <w:p w14:paraId="0E5E866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（3）提供便捷的质控规则自定义工具，根据医院实际管理要求自定义缺陷项目。</w:t>
            </w:r>
          </w:p>
          <w:p w14:paraId="5B5744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90" w:name="病历质量监控"/>
            <w:r w:rsidRPr="00CA4530">
              <w:rPr>
                <w:rFonts w:ascii="宋体" w:hAnsi="宋体" w:cs="宋体" w:hint="eastAsia"/>
                <w:szCs w:val="21"/>
              </w:rPr>
              <w:t>病历质量监控</w:t>
            </w:r>
            <w:bookmarkEnd w:id="90"/>
          </w:p>
          <w:p w14:paraId="3DE08BD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（1）时限质控，根据病历时间质</w:t>
            </w:r>
            <w:proofErr w:type="gramStart"/>
            <w:r w:rsidRPr="00CA4530">
              <w:rPr>
                <w:rFonts w:ascii="宋体" w:hAnsi="宋体" w:cs="宋体" w:hint="eastAsia"/>
                <w:szCs w:val="21"/>
              </w:rPr>
              <w:t>控设置</w:t>
            </w:r>
            <w:proofErr w:type="gramEnd"/>
            <w:r w:rsidRPr="00CA4530">
              <w:rPr>
                <w:rFonts w:ascii="宋体" w:hAnsi="宋体" w:cs="宋体" w:hint="eastAsia"/>
                <w:szCs w:val="21"/>
              </w:rPr>
              <w:t>规则，对住院病历记录完成情况进行自动检查，并对未按时完成的病历记录向责任医师和病历质量管理人员进行提示的功能。能自动生成各科超时情况报表。</w:t>
            </w:r>
          </w:p>
          <w:p w14:paraId="6A61376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（2）内容质控，根据质控规则设置，对不同病历的完整性、规范性提供自动检查和提醒。</w:t>
            </w:r>
          </w:p>
          <w:p w14:paraId="2E97602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（3）提供根据专科病历、诊断等差别化的质量控制项目。</w:t>
            </w:r>
          </w:p>
          <w:p w14:paraId="004FB98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（4）能根据</w:t>
            </w:r>
            <w:proofErr w:type="gramStart"/>
            <w:r w:rsidRPr="00CA4530">
              <w:rPr>
                <w:rFonts w:ascii="宋体" w:hAnsi="宋体" w:cs="宋体" w:hint="eastAsia"/>
                <w:szCs w:val="21"/>
              </w:rPr>
              <w:t>以上质</w:t>
            </w:r>
            <w:proofErr w:type="gramEnd"/>
            <w:r w:rsidRPr="00CA4530">
              <w:rPr>
                <w:rFonts w:ascii="宋体" w:hAnsi="宋体" w:cs="宋体" w:hint="eastAsia"/>
                <w:szCs w:val="21"/>
              </w:rPr>
              <w:t>控规则进行自动判断处理并产生相应控制报告内容。</w:t>
            </w:r>
          </w:p>
          <w:p w14:paraId="0D8DBE0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（5）提供病历质控人员对病历质量进行评价与记录缺陷，并反馈给责任医师的功能。</w:t>
            </w:r>
          </w:p>
          <w:p w14:paraId="11BFAC5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（6）对经病历质量管理人员审查的病历记录审查时间和审查者。</w:t>
            </w:r>
          </w:p>
          <w:p w14:paraId="01429A3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（7）病历质控人员可对病历缺陷内容的纠正情况进行追踪检查。</w:t>
            </w:r>
          </w:p>
          <w:p w14:paraId="7323068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91" w:name="病历质控分析"/>
            <w:r w:rsidRPr="00CA4530">
              <w:rPr>
                <w:rFonts w:ascii="宋体" w:hAnsi="宋体" w:cs="宋体" w:hint="eastAsia"/>
                <w:szCs w:val="21"/>
              </w:rPr>
              <w:t>病历质控分析</w:t>
            </w:r>
            <w:bookmarkEnd w:id="91"/>
          </w:p>
          <w:p w14:paraId="21BD5CB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根据病历质量检查和评价结果，可自定义生成不同维度的统计分析报告，指导职能部门有针对地进行病历质量检查和评价。</w:t>
            </w:r>
          </w:p>
          <w:p w14:paraId="78998AA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5、根据质控规则，对病历进行100%自动质控，</w:t>
            </w:r>
            <w:r w:rsidRPr="00CA4530">
              <w:rPr>
                <w:rFonts w:ascii="宋体" w:hAnsi="宋体" w:cs="宋体"/>
                <w:szCs w:val="21"/>
              </w:rPr>
              <w:t>系统需内嵌病历的形式及内涵质控</w:t>
            </w:r>
            <w:r w:rsidRPr="00CA4530">
              <w:rPr>
                <w:rFonts w:ascii="宋体" w:hAnsi="宋体" w:cs="宋体" w:hint="eastAsia"/>
                <w:szCs w:val="21"/>
              </w:rPr>
              <w:t>。</w:t>
            </w:r>
          </w:p>
          <w:p w14:paraId="356903C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r w:rsidRPr="00CA4530">
              <w:rPr>
                <w:rFonts w:ascii="宋体" w:hAnsi="宋体" w:cs="宋体" w:hint="eastAsia"/>
                <w:kern w:val="0"/>
                <w:szCs w:val="21"/>
              </w:rPr>
              <w:t>●</w:t>
            </w:r>
            <w:r w:rsidRPr="00CA4530">
              <w:rPr>
                <w:rFonts w:ascii="宋体" w:hAnsi="宋体" w:cs="宋体" w:hint="eastAsia"/>
                <w:szCs w:val="21"/>
              </w:rPr>
              <w:t>电子病历质量管理功能应包括门（急）诊病历、留观病历、住院病历及其它电子病历的质量管理功能。</w:t>
            </w:r>
          </w:p>
        </w:tc>
        <w:tc>
          <w:tcPr>
            <w:tcW w:w="436" w:type="pct"/>
            <w:tcBorders>
              <w:top w:val="single" w:sz="4" w:space="0" w:color="auto"/>
              <w:left w:val="single" w:sz="4" w:space="0" w:color="auto"/>
              <w:bottom w:val="single" w:sz="4" w:space="0" w:color="auto"/>
              <w:right w:val="single" w:sz="4" w:space="0" w:color="auto"/>
            </w:tcBorders>
            <w:vAlign w:val="center"/>
          </w:tcPr>
          <w:p w14:paraId="18C2E4B4"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6A385114" w14:textId="77777777">
        <w:trPr>
          <w:trHeight w:val="471"/>
        </w:trPr>
        <w:tc>
          <w:tcPr>
            <w:tcW w:w="433" w:type="pct"/>
            <w:vMerge/>
            <w:tcBorders>
              <w:left w:val="single" w:sz="4" w:space="0" w:color="auto"/>
              <w:bottom w:val="single" w:sz="4" w:space="0" w:color="auto"/>
              <w:right w:val="single" w:sz="4" w:space="0" w:color="auto"/>
            </w:tcBorders>
            <w:vAlign w:val="center"/>
          </w:tcPr>
          <w:p w14:paraId="4C672B96"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2CFFF61B" w14:textId="77777777" w:rsidR="00C274B6" w:rsidRPr="00CA4530" w:rsidRDefault="00A17AF9">
            <w:pPr>
              <w:spacing w:line="440" w:lineRule="exact"/>
              <w:jc w:val="left"/>
              <w:rPr>
                <w:rFonts w:ascii="宋体" w:hAnsi="宋体" w:cs="宋体" w:hint="eastAsia"/>
                <w:szCs w:val="21"/>
              </w:rPr>
            </w:pPr>
            <w:bookmarkStart w:id="92" w:name="院内会诊"/>
            <w:r w:rsidRPr="00CA4530">
              <w:rPr>
                <w:rFonts w:ascii="宋体" w:hAnsi="宋体" w:cs="宋体" w:hint="eastAsia"/>
                <w:szCs w:val="21"/>
              </w:rPr>
              <w:t>院内会诊</w:t>
            </w:r>
            <w:bookmarkEnd w:id="92"/>
          </w:p>
        </w:tc>
        <w:tc>
          <w:tcPr>
            <w:tcW w:w="3767" w:type="pct"/>
            <w:tcBorders>
              <w:top w:val="single" w:sz="4" w:space="0" w:color="auto"/>
              <w:left w:val="single" w:sz="4" w:space="0" w:color="auto"/>
              <w:bottom w:val="single" w:sz="4" w:space="0" w:color="auto"/>
              <w:right w:val="single" w:sz="4" w:space="0" w:color="auto"/>
            </w:tcBorders>
            <w:vAlign w:val="center"/>
          </w:tcPr>
          <w:p w14:paraId="729130C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院内会诊管理主要完成会诊申请、会诊审批、会诊应答、会诊意见书写以及</w:t>
            </w:r>
            <w:proofErr w:type="gramStart"/>
            <w:r w:rsidRPr="00CA4530">
              <w:rPr>
                <w:rFonts w:ascii="宋体" w:hAnsi="宋体" w:cs="宋体" w:hint="eastAsia"/>
                <w:szCs w:val="21"/>
              </w:rPr>
              <w:t>会诊扣费功能</w:t>
            </w:r>
            <w:proofErr w:type="gramEnd"/>
            <w:r w:rsidRPr="00CA4530">
              <w:rPr>
                <w:rFonts w:ascii="宋体" w:hAnsi="宋体" w:cs="宋体" w:hint="eastAsia"/>
                <w:szCs w:val="21"/>
              </w:rPr>
              <w:t>，并实现多学科会诊管理。主要功能包括：</w:t>
            </w:r>
          </w:p>
          <w:p w14:paraId="4708A99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1、实现主管医生书写会诊申请</w:t>
            </w:r>
            <w:proofErr w:type="gramStart"/>
            <w:r w:rsidRPr="00CA4530">
              <w:rPr>
                <w:rFonts w:ascii="宋体" w:hAnsi="宋体" w:cs="宋体" w:hint="eastAsia"/>
                <w:szCs w:val="21"/>
              </w:rPr>
              <w:t>单要求</w:t>
            </w:r>
            <w:proofErr w:type="gramEnd"/>
            <w:r w:rsidRPr="00CA4530">
              <w:rPr>
                <w:rFonts w:ascii="宋体" w:hAnsi="宋体" w:cs="宋体" w:hint="eastAsia"/>
                <w:szCs w:val="21"/>
              </w:rPr>
              <w:t>医生或科室进行会诊，并自动生成会诊嘱托性医嘱。</w:t>
            </w:r>
          </w:p>
          <w:p w14:paraId="325DFBE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2、实现科主任或者医务部对申请的会诊进行查看审批。</w:t>
            </w:r>
          </w:p>
          <w:p w14:paraId="5A960A7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3、实现接诊医生收到会诊申请对会诊进行应答。</w:t>
            </w:r>
          </w:p>
          <w:p w14:paraId="491D260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4、会诊完成时在会诊申请单后面增加会诊意见，实现多人填写。</w:t>
            </w:r>
          </w:p>
          <w:p w14:paraId="7E4841A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5、会诊结束时，实现接诊医生对此次会诊进行扣费。</w:t>
            </w:r>
          </w:p>
          <w:p w14:paraId="350C0B4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szCs w:val="21"/>
              </w:rPr>
              <w:t>6</w:t>
            </w:r>
            <w:r w:rsidRPr="00CA4530">
              <w:rPr>
                <w:rFonts w:ascii="宋体" w:hAnsi="宋体" w:hint="eastAsia"/>
                <w:szCs w:val="21"/>
              </w:rPr>
              <w:t>、能自动统计生成各科超时会诊情况报表</w:t>
            </w:r>
            <w:r w:rsidRPr="00CA4530">
              <w:rPr>
                <w:rFonts w:ascii="宋体" w:hAnsi="宋体" w:cs="宋体" w:hint="eastAsia"/>
                <w:szCs w:val="21"/>
              </w:rPr>
              <w:t>，</w:t>
            </w:r>
            <w:r w:rsidRPr="00CA4530">
              <w:rPr>
                <w:rFonts w:ascii="宋体" w:hAnsi="宋体" w:hint="eastAsia"/>
                <w:szCs w:val="21"/>
              </w:rPr>
              <w:t>对</w:t>
            </w:r>
            <w:proofErr w:type="gramStart"/>
            <w:r w:rsidRPr="00CA4530">
              <w:rPr>
                <w:rFonts w:ascii="宋体" w:hAnsi="宋体" w:hint="eastAsia"/>
                <w:szCs w:val="21"/>
              </w:rPr>
              <w:t>超时未</w:t>
            </w:r>
            <w:proofErr w:type="gramEnd"/>
            <w:r w:rsidRPr="00CA4530">
              <w:rPr>
                <w:rFonts w:ascii="宋体" w:hAnsi="宋体" w:hint="eastAsia"/>
                <w:szCs w:val="21"/>
              </w:rPr>
              <w:t>会诊进行提醒</w:t>
            </w:r>
            <w:r w:rsidRPr="00CA4530">
              <w:rPr>
                <w:rFonts w:ascii="宋体" w:hAnsi="宋体" w:cs="宋体" w:hint="eastAsia"/>
                <w:szCs w:val="21"/>
              </w:rPr>
              <w:t>。</w:t>
            </w:r>
          </w:p>
          <w:p w14:paraId="2A19414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hint="eastAsia"/>
                <w:szCs w:val="21"/>
              </w:rPr>
              <w:t>7、能在患者会诊申请界面使用醒目标识标记超时尚未完成的会诊申请。</w:t>
            </w:r>
          </w:p>
          <w:p w14:paraId="25EA8AF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hint="eastAsia"/>
                <w:szCs w:val="21"/>
              </w:rPr>
              <w:t>8、能在接诊医师的会诊总表显示他科会诊的具体申请时间（具体到分钟），并使用醒目标识标记已超时或即将超时的申请。</w:t>
            </w:r>
          </w:p>
          <w:p w14:paraId="31E168A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kern w:val="0"/>
                <w:szCs w:val="21"/>
              </w:rPr>
              <w:t>9、</w:t>
            </w:r>
            <w:r w:rsidRPr="00CA4530">
              <w:rPr>
                <w:rFonts w:ascii="宋体" w:hAnsi="宋体" w:cs="宋体" w:hint="eastAsia"/>
                <w:szCs w:val="21"/>
              </w:rPr>
              <w:t>申请科室提交会诊申请后，系统可供申请者选择通知方式（系统、OA、钉钉或电话形式）通知到受邀科室或者受邀医生本人，并保留记录。</w:t>
            </w:r>
          </w:p>
          <w:p w14:paraId="2F791A2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10、非急会诊超时前一个小时再次提醒受邀科室负责人或受邀医生本人。</w:t>
            </w:r>
          </w:p>
        </w:tc>
        <w:tc>
          <w:tcPr>
            <w:tcW w:w="436" w:type="pct"/>
            <w:tcBorders>
              <w:top w:val="single" w:sz="4" w:space="0" w:color="auto"/>
              <w:left w:val="single" w:sz="4" w:space="0" w:color="auto"/>
              <w:bottom w:val="single" w:sz="4" w:space="0" w:color="auto"/>
              <w:right w:val="single" w:sz="4" w:space="0" w:color="auto"/>
            </w:tcBorders>
            <w:vAlign w:val="center"/>
          </w:tcPr>
          <w:p w14:paraId="53EDF0B6"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7F1739A1" w14:textId="77777777">
        <w:trPr>
          <w:trHeight w:val="471"/>
        </w:trPr>
        <w:tc>
          <w:tcPr>
            <w:tcW w:w="433" w:type="pct"/>
            <w:vMerge w:val="restart"/>
            <w:tcBorders>
              <w:top w:val="single" w:sz="4" w:space="0" w:color="auto"/>
              <w:left w:val="single" w:sz="4" w:space="0" w:color="auto"/>
              <w:right w:val="single" w:sz="4" w:space="0" w:color="auto"/>
            </w:tcBorders>
            <w:vAlign w:val="center"/>
          </w:tcPr>
          <w:p w14:paraId="0D8B59BD"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集成平台</w:t>
            </w:r>
          </w:p>
        </w:tc>
        <w:tc>
          <w:tcPr>
            <w:tcW w:w="364" w:type="pct"/>
            <w:tcBorders>
              <w:top w:val="single" w:sz="4" w:space="0" w:color="auto"/>
              <w:left w:val="single" w:sz="4" w:space="0" w:color="auto"/>
              <w:bottom w:val="single" w:sz="4" w:space="0" w:color="auto"/>
              <w:right w:val="single" w:sz="4" w:space="0" w:color="auto"/>
            </w:tcBorders>
            <w:vAlign w:val="center"/>
          </w:tcPr>
          <w:p w14:paraId="35FE6999" w14:textId="77777777" w:rsidR="00C274B6" w:rsidRPr="00CA4530" w:rsidRDefault="00A17AF9">
            <w:pPr>
              <w:spacing w:line="440" w:lineRule="exact"/>
              <w:jc w:val="left"/>
              <w:rPr>
                <w:rFonts w:ascii="宋体" w:hAnsi="宋体" w:cs="宋体" w:hint="eastAsia"/>
                <w:szCs w:val="21"/>
              </w:rPr>
            </w:pPr>
            <w:bookmarkStart w:id="93" w:name="企业服务总线平台"/>
            <w:r w:rsidRPr="00CA4530">
              <w:rPr>
                <w:rFonts w:ascii="宋体" w:hAnsi="宋体" w:cs="宋体" w:hint="eastAsia"/>
                <w:szCs w:val="21"/>
              </w:rPr>
              <w:t>企业服务</w:t>
            </w:r>
            <w:r w:rsidRPr="00CA4530">
              <w:rPr>
                <w:rFonts w:ascii="宋体" w:hAnsi="宋体" w:cs="宋体" w:hint="eastAsia"/>
                <w:szCs w:val="21"/>
              </w:rPr>
              <w:lastRenderedPageBreak/>
              <w:t>总线平台</w:t>
            </w:r>
            <w:bookmarkEnd w:id="93"/>
          </w:p>
        </w:tc>
        <w:tc>
          <w:tcPr>
            <w:tcW w:w="3767" w:type="pct"/>
            <w:tcBorders>
              <w:top w:val="single" w:sz="4" w:space="0" w:color="auto"/>
              <w:left w:val="single" w:sz="4" w:space="0" w:color="auto"/>
              <w:bottom w:val="single" w:sz="4" w:space="0" w:color="auto"/>
              <w:right w:val="single" w:sz="4" w:space="0" w:color="auto"/>
            </w:tcBorders>
            <w:vAlign w:val="center"/>
          </w:tcPr>
          <w:p w14:paraId="7C25E66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w:t>
            </w:r>
            <w:bookmarkStart w:id="94" w:name="基础服务平台"/>
            <w:r w:rsidRPr="00CA4530">
              <w:rPr>
                <w:rFonts w:ascii="宋体" w:hAnsi="宋体" w:cs="宋体" w:hint="eastAsia"/>
                <w:szCs w:val="21"/>
              </w:rPr>
              <w:t>基础服务平台</w:t>
            </w:r>
            <w:bookmarkEnd w:id="94"/>
          </w:p>
          <w:p w14:paraId="5505C74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提供数据共享交换平台内所有服务的权限管理、服务订阅与服务、接口</w:t>
            </w:r>
            <w:r w:rsidRPr="00CA4530">
              <w:rPr>
                <w:rFonts w:ascii="宋体" w:hAnsi="宋体" w:cs="宋体" w:hint="eastAsia"/>
                <w:szCs w:val="21"/>
              </w:rPr>
              <w:lastRenderedPageBreak/>
              <w:t>组件管理，加入智能化的服务监测以及黑名单，引入开放的理念，打造数据共享交换平台内部的服务共享平台。</w:t>
            </w:r>
          </w:p>
          <w:p w14:paraId="59B9D29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（1）接口组件管理</w:t>
            </w:r>
          </w:p>
          <w:p w14:paraId="48CFE93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对接入数据共享交换平台的系统允许访问的服务进行授权管理，只有已授权的系统才能访问指定的服务。</w:t>
            </w:r>
          </w:p>
          <w:p w14:paraId="6B334D2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调试界面实现单元测试及集成测试。</w:t>
            </w:r>
          </w:p>
          <w:p w14:paraId="2A22DCE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（2）黑名单管理</w:t>
            </w:r>
          </w:p>
          <w:p w14:paraId="1680812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实现将服务交互过程中有异常行为的系统的相应IP加入黑名单。通过对各个服务交互行为进行实时监测，针对异常行为进行判断，并将其相应的系统IP加入黑名单中。</w:t>
            </w:r>
          </w:p>
          <w:p w14:paraId="5AE8623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（3）服务订阅及发布</w:t>
            </w:r>
          </w:p>
          <w:p w14:paraId="200D44D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实现业务系统向数据共享交换平台订阅需要的服务信息，可以基于服务进行订阅规则配置，基于订阅配置，将业务过程中的数据实时推送到相应订阅的系统。</w:t>
            </w:r>
          </w:p>
          <w:p w14:paraId="3816593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r w:rsidRPr="00CA4530">
              <w:rPr>
                <w:rFonts w:ascii="宋体" w:hAnsi="宋体" w:cs="宋体"/>
                <w:szCs w:val="21"/>
              </w:rPr>
              <w:t>▲</w:t>
            </w:r>
            <w:r w:rsidRPr="00CA4530">
              <w:rPr>
                <w:rFonts w:ascii="宋体" w:hAnsi="宋体" w:cs="宋体" w:hint="eastAsia"/>
                <w:szCs w:val="21"/>
              </w:rPr>
              <w:t>消息重发机制</w:t>
            </w:r>
          </w:p>
          <w:p w14:paraId="4C69C23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对于交互过程中的异常、失败消息能够进行统一记录，提供统一的查询界面及自动或者手动重发功能。</w:t>
            </w:r>
          </w:p>
          <w:p w14:paraId="104D728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（5）流量控制管理</w:t>
            </w:r>
          </w:p>
          <w:p w14:paraId="062F931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监控每个系统在进行服务调用时的流量，当系统调用</w:t>
            </w:r>
            <w:proofErr w:type="gramStart"/>
            <w:r w:rsidRPr="00CA4530">
              <w:rPr>
                <w:rFonts w:ascii="宋体" w:hAnsi="宋体" w:cs="宋体" w:hint="eastAsia"/>
                <w:szCs w:val="21"/>
              </w:rPr>
              <w:t>某个服务</w:t>
            </w:r>
            <w:proofErr w:type="gramEnd"/>
            <w:r w:rsidRPr="00CA4530">
              <w:rPr>
                <w:rFonts w:ascii="宋体" w:hAnsi="宋体" w:cs="宋体" w:hint="eastAsia"/>
                <w:szCs w:val="21"/>
              </w:rPr>
              <w:t>超过正常业务需求及阈值设置的时候，对该系统调用该接口的权限进行控制。</w:t>
            </w:r>
          </w:p>
          <w:p w14:paraId="6A2B92D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95" w:name="文档注册、查询服务"/>
            <w:r w:rsidRPr="00CA4530">
              <w:rPr>
                <w:rFonts w:ascii="宋体" w:hAnsi="宋体" w:cs="宋体" w:hint="eastAsia"/>
                <w:szCs w:val="21"/>
              </w:rPr>
              <w:t>文档注册、查询服务</w:t>
            </w:r>
            <w:bookmarkEnd w:id="95"/>
          </w:p>
          <w:p w14:paraId="24ADB4C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文档管理服务提供的服务包括电子病历文档注册服务、电子病历文档检索服务、电子病历文档调阅服务。</w:t>
            </w:r>
          </w:p>
          <w:p w14:paraId="36FDDCC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（1）电子病历文档注册服务</w:t>
            </w:r>
          </w:p>
          <w:p w14:paraId="440AF8D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提供电子病历文档注册服务组件，实现电子病历文档源向集成平台注册病历文档，实现通过文档服务组件对电子病历的数据有效性进行校验，并对文档进行存储。</w:t>
            </w:r>
          </w:p>
          <w:p w14:paraId="73F8F4F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（2）电子病历文档检索服务</w:t>
            </w:r>
          </w:p>
          <w:p w14:paraId="30DAB60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提供电子病历文档检索服务组件，实现病历文档的检索功能。用于接收电子病历文档使用者的检索请求，并执行相应检索操作，将查询结果返回给电子病历文档使用者。</w:t>
            </w:r>
          </w:p>
          <w:p w14:paraId="5185B54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（3）电子病历文档调阅服务</w:t>
            </w:r>
          </w:p>
          <w:p w14:paraId="11877DD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提供电子病历文档调阅服务组件，实现病历文档的调阅功能。调阅流程为：电子病历文档使用者通过电子病历文档检索服务组件，获取电子病历的索引信息，再提交索引信息给电子病历调阅服务组件，调阅服务组件将索引对应的文档内容返回给电子病历文档使用者。</w:t>
            </w:r>
          </w:p>
          <w:p w14:paraId="15F38B4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96" w:name="个人信息注册、查询服务"/>
            <w:r w:rsidRPr="00CA4530">
              <w:rPr>
                <w:rFonts w:ascii="宋体" w:hAnsi="宋体" w:cs="宋体" w:hint="eastAsia"/>
                <w:szCs w:val="21"/>
              </w:rPr>
              <w:t>个人信息注册、查询服务</w:t>
            </w:r>
            <w:bookmarkEnd w:id="96"/>
          </w:p>
          <w:p w14:paraId="3B330B6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个人身份注册的目的用于对前来医院就诊患者的基本信息进行管理，通过对患者基本信息的统一管理，可以实现对患者信息最完整的保存，可以解决患者信息在各个系统中的不一致问题，以避免重复录入患者基本信息的情况。主要功能包括新增个人注册功能、个人信息更新功能、个人身份失效功能、个人身份合并功能、个人信息查询功能、日志审计功能。</w:t>
            </w:r>
          </w:p>
          <w:p w14:paraId="3048EB0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（1）具备新增个人注册功能</w:t>
            </w:r>
          </w:p>
          <w:p w14:paraId="786DFE8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业务系统进行新病人信息注册时，向集成平台发送新增注册病人信息。集成平台将信息进行原始保存，然后根据传入的病人信息进行索引匹配。再根据匹配规则结果，按照新增主索引或更新主索引两种情况分别处理。</w:t>
            </w:r>
          </w:p>
          <w:p w14:paraId="2ECA72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（2）具备个人信息更新功能</w:t>
            </w:r>
          </w:p>
          <w:p w14:paraId="279F78B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业务系统病人信息有变动时需要向集成平台发送更新消息，集成平台更新病人的交叉索引信息后，同时根据权重设置考虑是否需要对主索引进行更新。向集成平台提供患者信息注册的业务系统可能拥有不同的信息影响度，因此其提供的信息对主索引的影响有所不同。更新操作需要对新信息对主索引信息中每个字段进行评价，确定该字段的最佳值。同时，如果主索引信息有变更时，要向其他业务系统推送相应的变更信息。</w:t>
            </w:r>
          </w:p>
          <w:p w14:paraId="2BE72B6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（3）具备个人身份失效功能</w:t>
            </w:r>
          </w:p>
          <w:p w14:paraId="5E799C6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在集成平台新增一个病人的索引信息后，业务系统因为某种原因确定该病人信息必须作废，同时向集成平台发送作废请求，集成平台接受请求后作废该病人的交叉索引信息，至于主索引信息根据其他业务系统的情况再做决定是否一起作废。同时，如果主索引信息被作废时，要向其它业务系统推送相应的作废消息。</w:t>
            </w:r>
          </w:p>
          <w:p w14:paraId="7A7146B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 xml:space="preserve">（4）具备个人身份合并功能 </w:t>
            </w:r>
          </w:p>
          <w:p w14:paraId="66B403D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提供个人身份合并功能，当业务系统向集成平台注册病人信息时，集成平台按照预置的合并规则，对病人信息进行匹配，满足条件则进行合并。</w:t>
            </w:r>
          </w:p>
          <w:p w14:paraId="23047C6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（5）具备个人信息查询功能</w:t>
            </w:r>
          </w:p>
          <w:p w14:paraId="7E25CD8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提供个人信息的多种方式查询，返回符合条件的病人个人信息。主要是</w:t>
            </w:r>
            <w:r w:rsidRPr="00CA4530">
              <w:rPr>
                <w:rFonts w:ascii="宋体" w:hAnsi="宋体" w:cs="宋体" w:hint="eastAsia"/>
                <w:szCs w:val="21"/>
              </w:rPr>
              <w:lastRenderedPageBreak/>
              <w:t>以下几种情况：根据卡号、</w:t>
            </w:r>
            <w:proofErr w:type="gramStart"/>
            <w:r w:rsidRPr="00CA4530">
              <w:rPr>
                <w:rFonts w:ascii="宋体" w:hAnsi="宋体" w:cs="宋体" w:hint="eastAsia"/>
                <w:szCs w:val="21"/>
              </w:rPr>
              <w:t>卡类型</w:t>
            </w:r>
            <w:proofErr w:type="gramEnd"/>
            <w:r w:rsidRPr="00CA4530">
              <w:rPr>
                <w:rFonts w:ascii="宋体" w:hAnsi="宋体" w:cs="宋体" w:hint="eastAsia"/>
                <w:szCs w:val="21"/>
              </w:rPr>
              <w:t>进行病人信息查询，集成平台返回卡号关联的病人主索引信息，主要是提供给业务系统的病人注册功能模块使用。根据业务系统代码和业务</w:t>
            </w:r>
            <w:proofErr w:type="gramStart"/>
            <w:r w:rsidRPr="00CA4530">
              <w:rPr>
                <w:rFonts w:ascii="宋体" w:hAnsi="宋体" w:cs="宋体" w:hint="eastAsia"/>
                <w:szCs w:val="21"/>
              </w:rPr>
              <w:t>系统本地</w:t>
            </w:r>
            <w:proofErr w:type="gramEnd"/>
            <w:r w:rsidRPr="00CA4530">
              <w:rPr>
                <w:rFonts w:ascii="宋体" w:hAnsi="宋体" w:cs="宋体" w:hint="eastAsia"/>
                <w:szCs w:val="21"/>
              </w:rPr>
              <w:t>标识进行精确查询，集成平台返回指定的病人信息，可以根据附加条件决定返回主索引信息或者交叉索引信息。根据姓名、证件号、证件类型、性别等部分信息进行模糊查询，集成平台返回符合条件的病人信息列表，可以根据附加条件决定返回主索引信息或者交叉索引信息。</w:t>
            </w:r>
          </w:p>
          <w:p w14:paraId="0B4A271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（6）日志审计功能</w:t>
            </w:r>
          </w:p>
          <w:p w14:paraId="36CA1A4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病人主索引信息表的所有更改都进行日志记录，同时需要向感兴趣的业务系统发送更改消息，需要对消息的发送进行记录。日志分类浏览，需分类的日志类型：索引注册、索引更新、手工拆分、手工合并。对日志显示设定限定条件，包括：日志时间、患者ID。日志导出，导出为XML 文件，并可以在日志浏览器中打开显示内容。</w:t>
            </w:r>
          </w:p>
          <w:p w14:paraId="025F2B3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97" w:name="医疗卫生人员注册、查询服务"/>
            <w:r w:rsidRPr="00CA4530">
              <w:rPr>
                <w:rFonts w:ascii="宋体" w:hAnsi="宋体" w:cs="宋体" w:hint="eastAsia"/>
                <w:szCs w:val="21"/>
              </w:rPr>
              <w:t>医疗卫生人员注册、查询服务</w:t>
            </w:r>
            <w:bookmarkEnd w:id="97"/>
          </w:p>
          <w:p w14:paraId="180924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（1）新增医护人员注册服务</w:t>
            </w:r>
          </w:p>
          <w:p w14:paraId="31D2242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新增医护人员注册服务，用于在业务系统中进行新员工登记注册时，将新员工的信息注册到集成平台中。注册前，会先按预置规则进行匹配，如果有匹配成功的记录，则更新原来的记录；如果没有匹配记录，则作为新的员工进行添加。</w:t>
            </w:r>
          </w:p>
          <w:p w14:paraId="65C1A1F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（2）医护人员信息更新服务</w:t>
            </w:r>
          </w:p>
          <w:p w14:paraId="506F6A9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业务系统进行员工的信息修改时，通过医护人员信息更新服务及时通知集成平台，保证集成平台员工信息的准确性和一致性。</w:t>
            </w:r>
          </w:p>
          <w:p w14:paraId="5D59890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（3）医护人员信息查询服务</w:t>
            </w:r>
          </w:p>
          <w:p w14:paraId="4EEAF81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提供医护人员信息查询服务，用于业务系统根据医护人员的全部信息或者部分信息从集成平台查找符合要求的医护人员信息。</w:t>
            </w:r>
          </w:p>
          <w:p w14:paraId="273D1BD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w:t>
            </w:r>
            <w:bookmarkStart w:id="98" w:name="医疗卫生机构注册、查询服务"/>
            <w:r w:rsidRPr="00CA4530">
              <w:rPr>
                <w:rFonts w:ascii="宋体" w:hAnsi="宋体" w:cs="宋体" w:hint="eastAsia"/>
                <w:szCs w:val="21"/>
              </w:rPr>
              <w:t>医疗卫生机构注册、查询服务</w:t>
            </w:r>
            <w:bookmarkEnd w:id="98"/>
          </w:p>
          <w:p w14:paraId="6E6206D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疗卫生机构注册用于对医疗卫生机构的基本信息进行管理，通过对医疗卫生科室基本信息的统一管理，可以向基于集成平台建设的各应用系统、患者提供完整、统一的医疗卫生机构信息。主要包括新增医疗卫生科室注册服务、医疗卫生科室信息更新服务、医疗卫生科室信息查询服务。</w:t>
            </w:r>
          </w:p>
          <w:p w14:paraId="41ADF42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（1）新增医疗卫生机构（科室）注册服务</w:t>
            </w:r>
          </w:p>
          <w:p w14:paraId="497C218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业务系统中新注册科室时用到，主要是将新科室的信息传入到集成平台</w:t>
            </w:r>
            <w:r w:rsidRPr="00CA4530">
              <w:rPr>
                <w:rFonts w:ascii="宋体" w:hAnsi="宋体" w:cs="宋体" w:hint="eastAsia"/>
                <w:szCs w:val="21"/>
              </w:rPr>
              <w:lastRenderedPageBreak/>
              <w:t>中。注册前，会先进行模糊匹配，如果有匹配成功的记录，则更新原来的记录；如果没有匹配记录，则作为新的科室进行添加。</w:t>
            </w:r>
          </w:p>
          <w:p w14:paraId="3A2036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（2）医疗卫生机构（科室）信息更新服务</w:t>
            </w:r>
          </w:p>
          <w:p w14:paraId="00E802F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业务系统中，如果科室的信息有修改时应该及时通知集成平台，保证集成平台科室信息的准确性和一致性。</w:t>
            </w:r>
          </w:p>
          <w:p w14:paraId="5FC72BB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（3）医疗卫生机构（科室）信息查询服务</w:t>
            </w:r>
          </w:p>
          <w:p w14:paraId="76E46E0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业务系统根据科室的全部信息或者部分信息从集成平台查找符合要求的科室信息。</w:t>
            </w:r>
          </w:p>
          <w:p w14:paraId="345E25D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bookmarkStart w:id="99" w:name="医嘱信息交互服务"/>
            <w:r w:rsidRPr="00CA4530">
              <w:rPr>
                <w:rFonts w:ascii="宋体" w:hAnsi="宋体" w:cs="宋体" w:hint="eastAsia"/>
                <w:szCs w:val="21"/>
              </w:rPr>
              <w:t>医嘱信息交互服务</w:t>
            </w:r>
            <w:bookmarkEnd w:id="99"/>
          </w:p>
          <w:p w14:paraId="1ADD6E9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嘱交互服务用于对患者的整个临床诊疗过程中的医嘱信息的管理。医院集成平台在医嘱处理过程中（如医嘱开立、医嘱执行、医嘱停止、医嘱取消）为平台上的各应用系统提供医嘱信息共享服务。基本功能包括：医嘱接收功能、医嘱查询功能、医嘱更新功能。</w:t>
            </w:r>
          </w:p>
          <w:p w14:paraId="3BE92C8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（1）医嘱接收服务</w:t>
            </w:r>
          </w:p>
          <w:p w14:paraId="7B5E8A1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提供医嘱接收服务组件，实现医嘱信息的接收功能。用于接收医嘱信息源提交的医嘱信息，并实现通过医嘱接收服务组件对医嘱信息的数据有效性进行校验，并对医嘱信息进行存储。</w:t>
            </w:r>
          </w:p>
          <w:p w14:paraId="74E56E8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（2）医嘱查询服务</w:t>
            </w:r>
          </w:p>
          <w:p w14:paraId="20CDEB6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提供医嘱查询服务组件，实现医嘱信息的查询功能。用于接收医嘱信息使用者提交的医嘱信息查询请求，并将查询结果返回给医嘱信息使用者。</w:t>
            </w:r>
          </w:p>
          <w:p w14:paraId="16CD082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（3）医嘱更新服务</w:t>
            </w:r>
          </w:p>
          <w:p w14:paraId="52BF181C" w14:textId="77777777" w:rsidR="00C274B6" w:rsidRPr="00CA4530" w:rsidRDefault="00A17AF9">
            <w:pPr>
              <w:spacing w:line="440" w:lineRule="exact"/>
              <w:rPr>
                <w:rFonts w:ascii="宋体" w:hAnsi="宋体" w:hint="eastAsia"/>
                <w:kern w:val="0"/>
                <w:szCs w:val="21"/>
              </w:rPr>
            </w:pPr>
            <w:r w:rsidRPr="00CA4530">
              <w:rPr>
                <w:rFonts w:ascii="宋体" w:hAnsi="宋体" w:cs="宋体" w:hint="eastAsia"/>
                <w:kern w:val="0"/>
                <w:szCs w:val="21"/>
              </w:rPr>
              <w:t>医嘱信息更新时，通过医嘱更新服务及时通知医嘱信息使用者，确保医嘱信息的准确性和一致性。提供医嘱信息检索统计功能：能检索出某出院时间段内下过某特定医嘱的患者信息。</w:t>
            </w:r>
          </w:p>
          <w:p w14:paraId="080CD6B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w:t>
            </w:r>
            <w:bookmarkStart w:id="100" w:name="申请单信息交互服务"/>
            <w:r w:rsidRPr="00CA4530">
              <w:rPr>
                <w:rFonts w:ascii="宋体" w:hAnsi="宋体" w:cs="宋体" w:hint="eastAsia"/>
                <w:szCs w:val="21"/>
              </w:rPr>
              <w:t>申请单信息交互服务</w:t>
            </w:r>
            <w:bookmarkEnd w:id="100"/>
          </w:p>
          <w:p w14:paraId="6F97186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申请单交互服务用于集成平台为接入平台的各系统提供申请单（检查申请单、检验申请单等）信息共享服务。基本功能包括：申请单接收、申请单查询、申请单更新功能。</w:t>
            </w:r>
          </w:p>
          <w:p w14:paraId="129112E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（1）申请单接收服务</w:t>
            </w:r>
          </w:p>
          <w:p w14:paraId="628EBA6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提供申请单接收服务组件，实现申请单信息的接收功能。用于接收申请单信息源提交的申请单信息，并实现通过申请单接收服务组件对申请单信息的数据有效性进行校验，并对申请单信息进行存储。</w:t>
            </w:r>
          </w:p>
          <w:p w14:paraId="1892BC4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（2）申请单查询服务</w:t>
            </w:r>
          </w:p>
          <w:p w14:paraId="504D604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提供申请单查询服务组件，实现申请单信息的查询功能。用于接收申请单信息使用者提交的申请单信息查询请求，并将查询结果返回给申请单信息使用者。</w:t>
            </w:r>
          </w:p>
          <w:p w14:paraId="4373935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（3）申请单更新服务</w:t>
            </w:r>
          </w:p>
          <w:p w14:paraId="43E8E4C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申请单信息更新时，通过申请单更新服务及时通知申请单信息使用者，确保申请单信息的准确性和一致性。</w:t>
            </w:r>
          </w:p>
          <w:p w14:paraId="589E3EA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w:t>
            </w:r>
            <w:bookmarkStart w:id="101" w:name="就诊信息交互服务"/>
            <w:r w:rsidRPr="00CA4530">
              <w:rPr>
                <w:rFonts w:ascii="宋体" w:hAnsi="宋体" w:cs="宋体" w:hint="eastAsia"/>
                <w:szCs w:val="21"/>
              </w:rPr>
              <w:t>就诊信息交互服务</w:t>
            </w:r>
            <w:bookmarkEnd w:id="101"/>
          </w:p>
          <w:p w14:paraId="49D7412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就诊信息交互服务用于对患者的整个就诊过程中的各种就诊信息的管理。医院集成平台可以实现患者在就诊过程中入院、转科、出院等各环节信息的保存，变更和信息共享。包括就诊卡信息、</w:t>
            </w:r>
            <w:proofErr w:type="gramStart"/>
            <w:r w:rsidRPr="00CA4530">
              <w:rPr>
                <w:rFonts w:ascii="宋体" w:hAnsi="宋体" w:cs="宋体" w:hint="eastAsia"/>
                <w:szCs w:val="21"/>
              </w:rPr>
              <w:t>号源排班</w:t>
            </w:r>
            <w:proofErr w:type="gramEnd"/>
            <w:r w:rsidRPr="00CA4530">
              <w:rPr>
                <w:rFonts w:ascii="宋体" w:hAnsi="宋体" w:cs="宋体" w:hint="eastAsia"/>
                <w:szCs w:val="21"/>
              </w:rPr>
              <w:t>信息、门诊挂号信息、住院就诊信息、住院转科信息、出院登记信息等。</w:t>
            </w:r>
          </w:p>
          <w:p w14:paraId="61EB218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（1）门诊就诊查询服务：提供查询患者在门诊就诊过程的信息查询服务，如患者挂号记录。</w:t>
            </w:r>
          </w:p>
          <w:p w14:paraId="1471FFE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（2）住院就诊查询服务：提供查询患者在住院就诊过程的信息查询服务，如患者的入出</w:t>
            </w:r>
            <w:proofErr w:type="gramStart"/>
            <w:r w:rsidRPr="00CA4530">
              <w:rPr>
                <w:rFonts w:ascii="宋体" w:hAnsi="宋体" w:cs="宋体" w:hint="eastAsia"/>
                <w:szCs w:val="21"/>
              </w:rPr>
              <w:t>转事件</w:t>
            </w:r>
            <w:proofErr w:type="gramEnd"/>
            <w:r w:rsidRPr="00CA4530">
              <w:rPr>
                <w:rFonts w:ascii="宋体" w:hAnsi="宋体" w:cs="宋体" w:hint="eastAsia"/>
                <w:szCs w:val="21"/>
              </w:rPr>
              <w:t>记录。</w:t>
            </w:r>
          </w:p>
          <w:p w14:paraId="7472FBC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（3）出院信息查询服务：提供查询患者出院信息查询服务。</w:t>
            </w:r>
          </w:p>
          <w:p w14:paraId="7A332B8F" w14:textId="77777777" w:rsidR="00C274B6" w:rsidRPr="00CA4530" w:rsidRDefault="00A17AF9">
            <w:pPr>
              <w:numPr>
                <w:ilvl w:val="0"/>
                <w:numId w:val="9"/>
              </w:numPr>
              <w:spacing w:line="440" w:lineRule="exact"/>
              <w:ind w:firstLineChars="200" w:firstLine="420"/>
              <w:rPr>
                <w:rFonts w:ascii="宋体" w:hAnsi="宋体" w:cs="宋体" w:hint="eastAsia"/>
                <w:szCs w:val="21"/>
              </w:rPr>
            </w:pPr>
            <w:bookmarkStart w:id="102" w:name="业务交换组件"/>
            <w:r w:rsidRPr="00CA4530">
              <w:rPr>
                <w:rFonts w:ascii="宋体" w:hAnsi="宋体" w:cs="宋体" w:hint="eastAsia"/>
                <w:szCs w:val="21"/>
              </w:rPr>
              <w:t>业务交换组件</w:t>
            </w:r>
            <w:bookmarkEnd w:id="102"/>
          </w:p>
          <w:p w14:paraId="181AF46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kern w:val="0"/>
                <w:szCs w:val="21"/>
              </w:rPr>
              <w:t>▲</w:t>
            </w:r>
            <w:r w:rsidRPr="00CA4530">
              <w:rPr>
                <w:rFonts w:ascii="宋体" w:hAnsi="宋体" w:cs="宋体" w:hint="eastAsia"/>
                <w:szCs w:val="21"/>
              </w:rPr>
              <w:t>（1）根据医院需要</w:t>
            </w:r>
            <w:r w:rsidRPr="00CA4530">
              <w:rPr>
                <w:rFonts w:ascii="宋体" w:hAnsi="宋体" w:cs="宋体"/>
                <w:szCs w:val="21"/>
              </w:rPr>
              <w:t>，</w:t>
            </w:r>
            <w:r w:rsidRPr="00CA4530">
              <w:rPr>
                <w:rFonts w:ascii="宋体" w:hAnsi="宋体" w:cs="宋体" w:hint="eastAsia"/>
                <w:szCs w:val="21"/>
              </w:rPr>
              <w:t>设置交换组件</w:t>
            </w:r>
            <w:r w:rsidRPr="00CA4530">
              <w:rPr>
                <w:rFonts w:ascii="宋体" w:hAnsi="宋体" w:cs="宋体"/>
                <w:szCs w:val="21"/>
              </w:rPr>
              <w:t>，</w:t>
            </w:r>
            <w:r w:rsidRPr="00CA4530">
              <w:rPr>
                <w:rFonts w:ascii="宋体" w:hAnsi="宋体" w:cs="宋体" w:hint="eastAsia"/>
                <w:szCs w:val="21"/>
              </w:rPr>
              <w:t>满足数据交换需要</w:t>
            </w:r>
            <w:r w:rsidRPr="00CA4530">
              <w:rPr>
                <w:rFonts w:ascii="宋体" w:hAnsi="宋体" w:cs="宋体"/>
                <w:szCs w:val="21"/>
              </w:rPr>
              <w:t>。</w:t>
            </w:r>
            <w:r w:rsidRPr="00CA4530">
              <w:rPr>
                <w:rFonts w:ascii="宋体" w:hAnsi="宋体" w:cs="宋体" w:hint="eastAsia"/>
                <w:szCs w:val="21"/>
              </w:rPr>
              <w:t>组件数量不限</w:t>
            </w:r>
            <w:r w:rsidRPr="00CA4530">
              <w:rPr>
                <w:rFonts w:ascii="宋体" w:hAnsi="宋体" w:cs="宋体"/>
                <w:szCs w:val="21"/>
              </w:rPr>
              <w:t>。</w:t>
            </w:r>
          </w:p>
          <w:p w14:paraId="5D1FCD97"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w:t>
            </w:r>
            <w:r w:rsidRPr="00CA4530">
              <w:rPr>
                <w:rFonts w:ascii="宋体" w:hAnsi="宋体" w:cs="宋体" w:hint="eastAsia"/>
                <w:szCs w:val="21"/>
              </w:rPr>
              <w:t>（2）</w:t>
            </w:r>
            <w:r w:rsidRPr="00CA4530">
              <w:rPr>
                <w:rFonts w:ascii="宋体" w:hAnsi="宋体" w:cs="宋体" w:hint="eastAsia"/>
                <w:kern w:val="0"/>
                <w:szCs w:val="21"/>
              </w:rPr>
              <w:t>实现全局视图显示整个流程完整流通线路，用户能直观查看包含多终端、多路由的完整消息处理流程，在一个视图页面上能看到整体业务流程图。</w:t>
            </w:r>
          </w:p>
          <w:p w14:paraId="281F0B73" w14:textId="77777777" w:rsidR="00C274B6" w:rsidRPr="00CA4530" w:rsidRDefault="00A17AF9">
            <w:pPr>
              <w:spacing w:line="440" w:lineRule="exact"/>
              <w:ind w:firstLineChars="200" w:firstLine="420"/>
              <w:jc w:val="left"/>
              <w:rPr>
                <w:rFonts w:ascii="宋体" w:hAnsi="宋体" w:cs="宋体" w:hint="eastAsia"/>
                <w:szCs w:val="21"/>
              </w:rPr>
            </w:pPr>
            <w:bookmarkStart w:id="103" w:name="外部业务交换组件"/>
            <w:r w:rsidRPr="00CA4530">
              <w:rPr>
                <w:rFonts w:ascii="宋体" w:hAnsi="宋体" w:cs="宋体"/>
                <w:szCs w:val="21"/>
              </w:rPr>
              <w:t>10、</w:t>
            </w:r>
            <w:r w:rsidRPr="00CA4530">
              <w:rPr>
                <w:rFonts w:ascii="宋体" w:hAnsi="宋体" w:cs="宋体" w:hint="eastAsia"/>
                <w:szCs w:val="21"/>
              </w:rPr>
              <w:t>外部业务交换组件</w:t>
            </w:r>
            <w:bookmarkEnd w:id="103"/>
          </w:p>
          <w:p w14:paraId="4A06FC57" w14:textId="77777777" w:rsidR="00C274B6" w:rsidRPr="00CA4530" w:rsidRDefault="00A17AF9">
            <w:pPr>
              <w:spacing w:line="440" w:lineRule="exact"/>
              <w:ind w:firstLineChars="200" w:firstLine="420"/>
              <w:jc w:val="left"/>
              <w:rPr>
                <w:rFonts w:ascii="宋体" w:hAnsi="宋体" w:cs="宋体" w:hint="eastAsia"/>
                <w:szCs w:val="21"/>
              </w:rPr>
            </w:pPr>
            <w:r w:rsidRPr="00CA4530">
              <w:rPr>
                <w:rFonts w:ascii="宋体" w:hAnsi="宋体" w:cs="宋体"/>
                <w:kern w:val="0"/>
                <w:szCs w:val="21"/>
              </w:rPr>
              <w:t>▲</w:t>
            </w:r>
            <w:r w:rsidRPr="00CA4530">
              <w:rPr>
                <w:rFonts w:ascii="宋体" w:hAnsi="宋体" w:cs="宋体" w:hint="eastAsia"/>
                <w:szCs w:val="21"/>
              </w:rPr>
              <w:t>根据医院需要</w:t>
            </w:r>
            <w:r w:rsidRPr="00CA4530">
              <w:rPr>
                <w:rFonts w:ascii="宋体" w:hAnsi="宋体" w:cs="宋体"/>
                <w:szCs w:val="21"/>
              </w:rPr>
              <w:t>，</w:t>
            </w:r>
            <w:r w:rsidRPr="00CA4530">
              <w:rPr>
                <w:rFonts w:ascii="宋体" w:hAnsi="宋体" w:cs="宋体" w:hint="eastAsia"/>
                <w:szCs w:val="21"/>
              </w:rPr>
              <w:t>接入外部机构信息系统，包括但不限于从银行、</w:t>
            </w:r>
            <w:proofErr w:type="gramStart"/>
            <w:r w:rsidRPr="00CA4530">
              <w:rPr>
                <w:rFonts w:ascii="宋体" w:hAnsi="宋体" w:cs="宋体" w:hint="eastAsia"/>
                <w:szCs w:val="21"/>
              </w:rPr>
              <w:t>医</w:t>
            </w:r>
            <w:proofErr w:type="gramEnd"/>
            <w:r w:rsidRPr="00CA4530">
              <w:rPr>
                <w:rFonts w:ascii="宋体" w:hAnsi="宋体" w:cs="宋体" w:hint="eastAsia"/>
                <w:szCs w:val="21"/>
              </w:rPr>
              <w:t>保、保险、公安、急救中心、CDC（</w:t>
            </w:r>
            <w:proofErr w:type="gramStart"/>
            <w:r w:rsidRPr="00CA4530">
              <w:rPr>
                <w:rFonts w:ascii="宋体" w:hAnsi="宋体" w:cs="宋体" w:hint="eastAsia"/>
                <w:szCs w:val="21"/>
              </w:rPr>
              <w:t>疾控中心</w:t>
            </w:r>
            <w:proofErr w:type="gramEnd"/>
            <w:r w:rsidRPr="00CA4530">
              <w:rPr>
                <w:rFonts w:ascii="宋体" w:hAnsi="宋体" w:cs="宋体" w:hint="eastAsia"/>
                <w:szCs w:val="21"/>
              </w:rPr>
              <w:t>）、血液中心、第三方挂号平台、非银行支付机构、外部数据上报平台或监管平台、第三方药品配送机构等接入。</w:t>
            </w:r>
          </w:p>
          <w:p w14:paraId="090B6CFA" w14:textId="77777777" w:rsidR="00C274B6" w:rsidRPr="00CA4530" w:rsidRDefault="00A17AF9">
            <w:pPr>
              <w:spacing w:line="440" w:lineRule="exact"/>
              <w:ind w:firstLineChars="200" w:firstLine="420"/>
              <w:jc w:val="left"/>
              <w:rPr>
                <w:rFonts w:ascii="宋体" w:hAnsi="宋体" w:cs="宋体" w:hint="eastAsia"/>
                <w:szCs w:val="21"/>
              </w:rPr>
            </w:pPr>
            <w:r w:rsidRPr="00CA4530">
              <w:rPr>
                <w:rFonts w:ascii="宋体" w:hAnsi="宋体" w:cs="宋体"/>
                <w:szCs w:val="21"/>
              </w:rPr>
              <w:t>11、</w:t>
            </w:r>
            <w:r w:rsidRPr="00CA4530">
              <w:rPr>
                <w:rFonts w:ascii="宋体" w:hAnsi="宋体" w:cs="宋体"/>
                <w:kern w:val="0"/>
                <w:szCs w:val="21"/>
              </w:rPr>
              <w:t>▲</w:t>
            </w:r>
            <w:r w:rsidRPr="00CA4530">
              <w:rPr>
                <w:rFonts w:ascii="宋体" w:hAnsi="宋体" w:cs="宋体" w:hint="eastAsia"/>
                <w:szCs w:val="21"/>
              </w:rPr>
              <w:t>医院其他业务交换组件</w:t>
            </w:r>
            <w:r w:rsidRPr="00CA4530">
              <w:rPr>
                <w:rFonts w:ascii="宋体" w:hAnsi="宋体" w:cs="宋体"/>
                <w:szCs w:val="21"/>
              </w:rPr>
              <w:t>，</w:t>
            </w:r>
            <w:r w:rsidRPr="00CA4530">
              <w:rPr>
                <w:rFonts w:ascii="宋体" w:hAnsi="宋体" w:cs="宋体" w:hint="eastAsia"/>
                <w:szCs w:val="21"/>
              </w:rPr>
              <w:t>具体按照医院需要为准。</w:t>
            </w:r>
          </w:p>
          <w:p w14:paraId="16605E5B" w14:textId="77777777" w:rsidR="00C274B6" w:rsidRPr="00CA4530" w:rsidRDefault="00A17AF9">
            <w:pPr>
              <w:spacing w:line="440" w:lineRule="exact"/>
              <w:ind w:firstLineChars="200" w:firstLine="420"/>
              <w:jc w:val="left"/>
              <w:rPr>
                <w:rFonts w:ascii="宋体" w:hAnsi="宋体" w:cs="宋体" w:hint="eastAsia"/>
                <w:szCs w:val="21"/>
              </w:rPr>
            </w:pPr>
            <w:r w:rsidRPr="00CA4530">
              <w:rPr>
                <w:rFonts w:ascii="宋体" w:hAnsi="宋体" w:cs="宋体"/>
                <w:szCs w:val="21"/>
              </w:rPr>
              <w:t>12、</w:t>
            </w:r>
            <w:r w:rsidRPr="00CA4530">
              <w:rPr>
                <w:rFonts w:ascii="宋体" w:hAnsi="宋体" w:cs="宋体"/>
                <w:kern w:val="0"/>
                <w:szCs w:val="21"/>
              </w:rPr>
              <w:t>▲</w:t>
            </w:r>
            <w:r w:rsidRPr="00CA4530">
              <w:rPr>
                <w:rFonts w:ascii="宋体" w:hAnsi="宋体" w:cs="宋体" w:hint="eastAsia"/>
                <w:szCs w:val="21"/>
              </w:rPr>
              <w:t>集成平台运行性能完全</w:t>
            </w:r>
            <w:r w:rsidRPr="00CA4530">
              <w:rPr>
                <w:rFonts w:ascii="宋体" w:hAnsi="宋体" w:cs="宋体"/>
                <w:szCs w:val="21"/>
              </w:rPr>
              <w:t>可以</w:t>
            </w:r>
            <w:r w:rsidRPr="00CA4530">
              <w:rPr>
                <w:rFonts w:ascii="宋体" w:hAnsi="宋体" w:cs="宋体" w:hint="eastAsia"/>
                <w:szCs w:val="21"/>
              </w:rPr>
              <w:t>满足互联互通测评方案中四级甲等的相关要求，基础服务的平均响应时间、电子病历整合服务平均响应时间及电子病历档案服务平均响应时间均要求达到1s以内。</w:t>
            </w:r>
          </w:p>
          <w:p w14:paraId="0A1090FE" w14:textId="77777777" w:rsidR="00C274B6" w:rsidRPr="00CA4530" w:rsidRDefault="00A17AF9">
            <w:pPr>
              <w:spacing w:line="440" w:lineRule="exact"/>
              <w:ind w:firstLineChars="100" w:firstLine="210"/>
              <w:jc w:val="left"/>
              <w:rPr>
                <w:rFonts w:ascii="宋体" w:hAnsi="宋体" w:cs="宋体" w:hint="eastAsia"/>
                <w:szCs w:val="21"/>
              </w:rPr>
            </w:pPr>
            <w:r w:rsidRPr="00CA4530">
              <w:rPr>
                <w:rFonts w:ascii="宋体" w:hAnsi="宋体" w:cs="宋体"/>
                <w:szCs w:val="21"/>
              </w:rPr>
              <w:lastRenderedPageBreak/>
              <w:t>13、</w:t>
            </w:r>
            <w:r w:rsidRPr="00CA4530">
              <w:rPr>
                <w:rFonts w:ascii="宋体" w:hAnsi="宋体" w:cs="宋体"/>
                <w:kern w:val="0"/>
                <w:szCs w:val="21"/>
              </w:rPr>
              <w:t>▲</w:t>
            </w:r>
            <w:r w:rsidRPr="00CA4530">
              <w:rPr>
                <w:rFonts w:ascii="宋体" w:hAnsi="宋体" w:cs="宋体" w:hint="eastAsia"/>
                <w:szCs w:val="21"/>
              </w:rPr>
              <w:t>集成平台按照双活部署</w:t>
            </w:r>
            <w:r w:rsidRPr="00CA4530">
              <w:rPr>
                <w:rFonts w:ascii="宋体" w:hAnsi="宋体" w:cs="宋体"/>
                <w:szCs w:val="21"/>
              </w:rPr>
              <w:t>，</w:t>
            </w:r>
            <w:r w:rsidRPr="00CA4530">
              <w:rPr>
                <w:rFonts w:ascii="宋体" w:hAnsi="宋体" w:cs="宋体" w:hint="eastAsia"/>
                <w:szCs w:val="21"/>
              </w:rPr>
              <w:t>杜绝单点故障问题</w:t>
            </w:r>
            <w:r w:rsidRPr="00CA4530">
              <w:rPr>
                <w:rFonts w:ascii="宋体" w:hAnsi="宋体" w:cs="宋体"/>
                <w:szCs w:val="21"/>
              </w:rPr>
              <w:t>。</w:t>
            </w:r>
          </w:p>
          <w:p w14:paraId="38972223" w14:textId="77777777" w:rsidR="00C274B6" w:rsidRPr="00CA4530" w:rsidRDefault="00A17AF9">
            <w:pPr>
              <w:spacing w:line="440" w:lineRule="exact"/>
              <w:ind w:firstLineChars="200" w:firstLine="420"/>
              <w:jc w:val="left"/>
              <w:rPr>
                <w:rFonts w:ascii="宋体" w:hAnsi="宋体" w:cs="宋体" w:hint="eastAsia"/>
                <w:szCs w:val="21"/>
              </w:rPr>
            </w:pPr>
            <w:r w:rsidRPr="00CA4530">
              <w:rPr>
                <w:rFonts w:ascii="宋体" w:hAnsi="宋体" w:cs="宋体" w:hint="eastAsia"/>
                <w:szCs w:val="21"/>
              </w:rPr>
              <w:t>14、集成平台没有接口数量限制，没有路由数量限制，没有授权点数限制。</w:t>
            </w:r>
          </w:p>
        </w:tc>
        <w:tc>
          <w:tcPr>
            <w:tcW w:w="436" w:type="pct"/>
            <w:tcBorders>
              <w:top w:val="single" w:sz="4" w:space="0" w:color="auto"/>
              <w:left w:val="single" w:sz="4" w:space="0" w:color="auto"/>
              <w:bottom w:val="single" w:sz="4" w:space="0" w:color="auto"/>
              <w:right w:val="single" w:sz="4" w:space="0" w:color="auto"/>
            </w:tcBorders>
            <w:vAlign w:val="center"/>
          </w:tcPr>
          <w:p w14:paraId="19056598"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73B79D63" w14:textId="77777777">
        <w:trPr>
          <w:trHeight w:val="471"/>
        </w:trPr>
        <w:tc>
          <w:tcPr>
            <w:tcW w:w="433" w:type="pct"/>
            <w:vMerge/>
            <w:tcBorders>
              <w:left w:val="single" w:sz="4" w:space="0" w:color="auto"/>
              <w:right w:val="single" w:sz="4" w:space="0" w:color="auto"/>
            </w:tcBorders>
            <w:vAlign w:val="center"/>
          </w:tcPr>
          <w:p w14:paraId="390AC548"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6D3F354B"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数据中心</w:t>
            </w:r>
          </w:p>
        </w:tc>
        <w:tc>
          <w:tcPr>
            <w:tcW w:w="3767" w:type="pct"/>
            <w:tcBorders>
              <w:top w:val="single" w:sz="4" w:space="0" w:color="auto"/>
              <w:left w:val="single" w:sz="4" w:space="0" w:color="auto"/>
              <w:bottom w:val="single" w:sz="4" w:space="0" w:color="auto"/>
              <w:right w:val="single" w:sz="4" w:space="0" w:color="auto"/>
            </w:tcBorders>
            <w:vAlign w:val="center"/>
          </w:tcPr>
          <w:p w14:paraId="2CEC6BC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04" w:name="数据ETL管理"/>
            <w:bookmarkEnd w:id="104"/>
            <w:r w:rsidRPr="00CA4530">
              <w:rPr>
                <w:rFonts w:ascii="宋体" w:hAnsi="宋体" w:cs="宋体" w:hint="eastAsia"/>
                <w:szCs w:val="21"/>
              </w:rPr>
              <w:t>数据仓库技术管理</w:t>
            </w:r>
          </w:p>
          <w:p w14:paraId="04F013C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通过数据仓库技术将医疗业务系统HIS、LIS、PACS、EMR的业务数据抽取到数据中心的业务数据层，数据中心业务数据层的</w:t>
            </w:r>
            <w:proofErr w:type="gramStart"/>
            <w:r w:rsidRPr="00CA4530">
              <w:rPr>
                <w:rFonts w:ascii="宋体" w:hAnsi="宋体" w:cs="宋体" w:hint="eastAsia"/>
                <w:szCs w:val="21"/>
              </w:rPr>
              <w:t>源数据</w:t>
            </w:r>
            <w:proofErr w:type="gramEnd"/>
            <w:r w:rsidRPr="00CA4530">
              <w:rPr>
                <w:rFonts w:ascii="宋体" w:hAnsi="宋体" w:cs="宋体" w:hint="eastAsia"/>
                <w:szCs w:val="21"/>
              </w:rPr>
              <w:t>通过数据清洗，数据标准化转换后抽取到数据中心标准层，数据中心标准层数据通过数据的进一步整合将数据进一步抽取转化加载到数据仓库、临床知识库、指标库等数据应用层。</w:t>
            </w:r>
          </w:p>
          <w:p w14:paraId="09347D2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105" w:name="主数据管理"/>
            <w:r w:rsidRPr="00CA4530">
              <w:rPr>
                <w:rFonts w:ascii="宋体" w:hAnsi="宋体" w:cs="宋体" w:hint="eastAsia"/>
                <w:szCs w:val="21"/>
              </w:rPr>
              <w:t>主数据管理</w:t>
            </w:r>
            <w:bookmarkEnd w:id="105"/>
          </w:p>
          <w:p w14:paraId="3DB15D2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能对数据源、数据结构、数据词典、字段维度、程序映射逻辑、数据生命周期等元数据进行管理，包括元数据定义、存储、查询、维护、分析应用等功能。</w:t>
            </w:r>
          </w:p>
          <w:p w14:paraId="584EF51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106" w:name="术语管理"/>
            <w:r w:rsidRPr="00CA4530">
              <w:rPr>
                <w:rFonts w:ascii="宋体" w:hAnsi="宋体" w:cs="宋体" w:hint="eastAsia"/>
                <w:szCs w:val="21"/>
              </w:rPr>
              <w:t>术语管理</w:t>
            </w:r>
            <w:bookmarkEnd w:id="106"/>
          </w:p>
          <w:p w14:paraId="681E148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集中统一地管理全院的基础数据，实现基础数据的统一来源，以规范数据的统计口径，提高数据质量。</w:t>
            </w:r>
          </w:p>
          <w:p w14:paraId="650570D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107" w:name="患者主索引管理"/>
            <w:r w:rsidRPr="00CA4530">
              <w:rPr>
                <w:rFonts w:ascii="宋体" w:hAnsi="宋体" w:cs="宋体"/>
                <w:kern w:val="0"/>
                <w:szCs w:val="21"/>
              </w:rPr>
              <w:t>▲</w:t>
            </w:r>
            <w:r w:rsidRPr="00CA4530">
              <w:rPr>
                <w:rFonts w:ascii="宋体" w:hAnsi="宋体" w:cs="宋体" w:hint="eastAsia"/>
                <w:szCs w:val="21"/>
              </w:rPr>
              <w:t>患者主索引管理</w:t>
            </w:r>
            <w:bookmarkEnd w:id="107"/>
          </w:p>
          <w:p w14:paraId="1CC6584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（1）建立全院</w:t>
            </w:r>
            <w:proofErr w:type="gramStart"/>
            <w:r w:rsidRPr="00CA4530">
              <w:rPr>
                <w:rFonts w:ascii="宋体" w:hAnsi="宋体" w:cs="宋体" w:hint="eastAsia"/>
                <w:szCs w:val="21"/>
              </w:rPr>
              <w:t>级统一</w:t>
            </w:r>
            <w:proofErr w:type="gramEnd"/>
            <w:r w:rsidRPr="00CA4530">
              <w:rPr>
                <w:rFonts w:ascii="宋体" w:hAnsi="宋体" w:cs="宋体" w:hint="eastAsia"/>
                <w:szCs w:val="21"/>
              </w:rPr>
              <w:t>的患者主索引，能够从各种不同的子系统中取得患者的信息并进行组织，串连起所有患者相关信息，包括基本信息、过敏信息、家族病史、历次诊疗信息、检查检验信息、患者主管医生、历次</w:t>
            </w:r>
            <w:r w:rsidRPr="00CA4530">
              <w:rPr>
                <w:rFonts w:ascii="宋体" w:hAnsi="宋体" w:cs="宋体"/>
                <w:szCs w:val="21"/>
              </w:rPr>
              <w:t>电子病历</w:t>
            </w:r>
            <w:r w:rsidRPr="00CA4530">
              <w:rPr>
                <w:rFonts w:ascii="宋体" w:hAnsi="宋体" w:cs="宋体" w:hint="eastAsia"/>
                <w:szCs w:val="21"/>
              </w:rPr>
              <w:t>、收费情况（门诊、住院）等信息，并以此为基础实现医院数据层面的整合，包括电子病历的数据整合以及医院业务和管理数据的整合，同时提供一个搜索引擎，提供给其他应用程序对患者的智能搜索功能。患者主索引也是客户服务、病种分析、决策支持等管理的重要主线。</w:t>
            </w:r>
          </w:p>
          <w:p w14:paraId="003628F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患者主索引管理，实现建立院内患者的唯一标识，保证在同一个ID号下可以查询到患者在不同系统内的诊疗信息，并且对院内患者注册数据进行集中存储和管理，保证单个患者在一定范围内的唯一性和可靠性，能够识别不同来源系统</w:t>
            </w:r>
            <w:proofErr w:type="gramStart"/>
            <w:r w:rsidRPr="00CA4530">
              <w:rPr>
                <w:rFonts w:ascii="宋体" w:hAnsi="宋体" w:cs="宋体" w:hint="eastAsia"/>
                <w:szCs w:val="21"/>
              </w:rPr>
              <w:t>间患者</w:t>
            </w:r>
            <w:proofErr w:type="gramEnd"/>
            <w:r w:rsidRPr="00CA4530">
              <w:rPr>
                <w:rFonts w:ascii="宋体" w:hAnsi="宋体" w:cs="宋体" w:hint="eastAsia"/>
                <w:szCs w:val="21"/>
              </w:rPr>
              <w:t>的关联性；提供一个管理控制台，对患者数据进行图形化管理；包括以下基本功能：</w:t>
            </w:r>
          </w:p>
          <w:p w14:paraId="38CD440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患者注册功能：平台接收到患者信息后，会对患者信息进行校验，可以通过设定不同的数据规则，筛选出相应的不规则数据（如出生日期和性别为空，电话号码是字符等）和逻辑错误数据，并依次记录，作为信息统计的</w:t>
            </w:r>
            <w:r w:rsidRPr="00CA4530">
              <w:rPr>
                <w:rFonts w:ascii="宋体" w:hAnsi="宋体" w:cs="宋体" w:hint="eastAsia"/>
                <w:szCs w:val="21"/>
              </w:rPr>
              <w:lastRenderedPageBreak/>
              <w:t>来源。当患者注册完成后，EMPI会对订阅过的源系统发布新增患者通知；</w:t>
            </w:r>
          </w:p>
          <w:p w14:paraId="35B8576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2）患者更新功能：平台收到消息后，根据患者标识查询到患者后，对患者信息进行修改，保证域内患者信息统一；</w:t>
            </w:r>
          </w:p>
          <w:p w14:paraId="7BFEDB5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3）患者合并：当信息提供源系统（如门诊HIS）对已有患者信息进行合并后，需要将保留患者信息和遗弃患者信息同步到平台中， 平台收到消息后，将遗弃患者的所有标识合并到保留患者上，并且作废遗弃患者；</w:t>
            </w:r>
          </w:p>
          <w:p w14:paraId="7B329F2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患者信息查询：各应用系统可以方便地跨域（其他应用系统）查询到患者的详细信息和标识信息，通过不同系统域的标识可以跨域进行患者相关临床信息的检索，如检查记录、入院记录等信息。由于在患者注册时已经对平台内的所有患者进行了匹配关联，所以在进行患者查询时，可以查询到所有的关联信息和关联标识，并根据不同来源域的可信度权重进行自动筛选。</w:t>
            </w:r>
          </w:p>
          <w:p w14:paraId="600FAA1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w:t>
            </w:r>
            <w:bookmarkStart w:id="108" w:name="数据脱敏配置管理"/>
            <w:r w:rsidRPr="00CA4530">
              <w:rPr>
                <w:rFonts w:ascii="宋体" w:hAnsi="宋体" w:cs="宋体"/>
                <w:kern w:val="0"/>
                <w:szCs w:val="21"/>
              </w:rPr>
              <w:t>▲</w:t>
            </w:r>
            <w:r w:rsidRPr="00CA4530">
              <w:rPr>
                <w:rFonts w:ascii="宋体" w:hAnsi="宋体" w:cs="宋体" w:hint="eastAsia"/>
                <w:szCs w:val="21"/>
              </w:rPr>
              <w:t>数据脱敏配置管理</w:t>
            </w:r>
            <w:bookmarkEnd w:id="108"/>
          </w:p>
          <w:p w14:paraId="53FD7DB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数据脱敏配置管理是指临床数据用于第三方使用或其他需要脱敏或匿名化使用时，能够实现可视化脱敏配置。</w:t>
            </w:r>
          </w:p>
          <w:p w14:paraId="3ECBA56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r w:rsidRPr="00CA4530">
              <w:rPr>
                <w:rFonts w:ascii="宋体" w:hAnsi="宋体" w:cs="宋体"/>
                <w:kern w:val="0"/>
                <w:szCs w:val="21"/>
              </w:rPr>
              <w:t>▲</w:t>
            </w:r>
            <w:r w:rsidRPr="00CA4530">
              <w:rPr>
                <w:rFonts w:ascii="宋体" w:hAnsi="宋体" w:cs="宋体" w:hint="eastAsia"/>
                <w:szCs w:val="21"/>
              </w:rPr>
              <w:t>临床文档信息库（CDR）</w:t>
            </w:r>
          </w:p>
          <w:p w14:paraId="2595197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（1）建立临床文档信息库（CDR），临床文档信息库是医院为实现临床诊疗和全部</w:t>
            </w:r>
            <w:proofErr w:type="gramStart"/>
            <w:r w:rsidRPr="00CA4530">
              <w:rPr>
                <w:rFonts w:ascii="宋体" w:hAnsi="宋体" w:cs="宋体" w:hint="eastAsia"/>
                <w:szCs w:val="21"/>
              </w:rPr>
              <w:t>医</w:t>
            </w:r>
            <w:proofErr w:type="gramEnd"/>
            <w:r w:rsidRPr="00CA4530">
              <w:rPr>
                <w:rFonts w:ascii="宋体" w:hAnsi="宋体" w:cs="宋体" w:hint="eastAsia"/>
                <w:szCs w:val="21"/>
              </w:rPr>
              <w:t>、教、</w:t>
            </w:r>
            <w:proofErr w:type="gramStart"/>
            <w:r w:rsidRPr="00CA4530">
              <w:rPr>
                <w:rFonts w:ascii="宋体" w:hAnsi="宋体" w:cs="宋体" w:hint="eastAsia"/>
                <w:szCs w:val="21"/>
              </w:rPr>
              <w:t>研</w:t>
            </w:r>
            <w:proofErr w:type="gramEnd"/>
            <w:r w:rsidRPr="00CA4530">
              <w:rPr>
                <w:rFonts w:ascii="宋体" w:hAnsi="宋体" w:cs="宋体" w:hint="eastAsia"/>
                <w:szCs w:val="21"/>
              </w:rPr>
              <w:t>活动而以病人为中心重新构建的数据存储结构，它是物理存在的，而不仅仅是概念存在或者是逻辑存在。CDR是医院基于电子病历的信息平台的核心构件，与直接支持医疗操作的前台业务信息库不同，其数据来自这些业务系统，但与前台业务流程无关。CDR也不是通常意义上的数据仓库，它的内容是随着医院业务活动动态变化的，并且直接实现医生、护士对病人临床记录的实时应用。实现临床数据集成视图</w:t>
            </w:r>
            <w:r w:rsidRPr="00CA4530">
              <w:rPr>
                <w:rFonts w:ascii="宋体" w:hAnsi="宋体" w:cs="宋体"/>
                <w:szCs w:val="21"/>
              </w:rPr>
              <w:t>：</w:t>
            </w:r>
            <w:r w:rsidRPr="00CA4530">
              <w:rPr>
                <w:rFonts w:ascii="宋体" w:hAnsi="宋体" w:cs="宋体" w:hint="eastAsia"/>
                <w:szCs w:val="21"/>
              </w:rPr>
              <w:t>可以在</w:t>
            </w:r>
            <w:r w:rsidRPr="00CA4530">
              <w:rPr>
                <w:rFonts w:ascii="微软雅黑" w:eastAsia="微软雅黑" w:hAnsi="微软雅黑" w:cs="微软雅黑" w:hint="eastAsia"/>
                <w:szCs w:val="21"/>
              </w:rPr>
              <w:t>⼀</w:t>
            </w:r>
            <w:proofErr w:type="gramStart"/>
            <w:r w:rsidRPr="00CA4530">
              <w:rPr>
                <w:rFonts w:ascii="宋体" w:hAnsi="宋体" w:cs="宋体" w:hint="eastAsia"/>
                <w:szCs w:val="21"/>
              </w:rPr>
              <w:t>个</w:t>
            </w:r>
            <w:proofErr w:type="gramEnd"/>
            <w:r w:rsidRPr="00CA4530">
              <w:rPr>
                <w:rFonts w:ascii="宋体" w:hAnsi="宋体" w:cs="宋体" w:hint="eastAsia"/>
                <w:szCs w:val="21"/>
              </w:rPr>
              <w:t>操作界</w:t>
            </w:r>
            <w:r w:rsidRPr="00CA4530">
              <w:rPr>
                <w:rFonts w:ascii="微软雅黑" w:eastAsia="微软雅黑" w:hAnsi="微软雅黑" w:cs="微软雅黑" w:hint="eastAsia"/>
                <w:szCs w:val="21"/>
              </w:rPr>
              <w:t>⾯</w:t>
            </w:r>
            <w:r w:rsidRPr="00CA4530">
              <w:rPr>
                <w:rFonts w:ascii="宋体" w:hAnsi="宋体" w:cs="宋体" w:hint="eastAsia"/>
                <w:szCs w:val="21"/>
              </w:rPr>
              <w:t>上将多次就诊的所有临床信息按时</w:t>
            </w:r>
            <w:proofErr w:type="gramStart"/>
            <w:r w:rsidRPr="00CA4530">
              <w:rPr>
                <w:rFonts w:ascii="宋体" w:hAnsi="宋体" w:cs="宋体" w:hint="eastAsia"/>
                <w:szCs w:val="21"/>
              </w:rPr>
              <w:t>间轴进</w:t>
            </w:r>
            <w:proofErr w:type="gramEnd"/>
            <w:r w:rsidRPr="00CA4530">
              <w:rPr>
                <w:rFonts w:ascii="微软雅黑" w:eastAsia="微软雅黑" w:hAnsi="微软雅黑" w:cs="微软雅黑" w:hint="eastAsia"/>
                <w:szCs w:val="21"/>
              </w:rPr>
              <w:t>⾏</w:t>
            </w:r>
            <w:r w:rsidRPr="00CA4530">
              <w:rPr>
                <w:rFonts w:ascii="宋体" w:hAnsi="宋体" w:cs="宋体" w:hint="eastAsia"/>
                <w:szCs w:val="21"/>
              </w:rPr>
              <w:t>集中展现。集成视图基于WEB</w:t>
            </w:r>
            <w:r w:rsidRPr="00CA4530">
              <w:rPr>
                <w:rFonts w:ascii="微软雅黑" w:eastAsia="微软雅黑" w:hAnsi="微软雅黑" w:cs="微软雅黑" w:hint="eastAsia"/>
                <w:szCs w:val="21"/>
              </w:rPr>
              <w:t>⽅</w:t>
            </w:r>
            <w:r w:rsidRPr="00CA4530">
              <w:rPr>
                <w:rFonts w:ascii="宋体" w:hAnsi="宋体" w:cs="宋体" w:hint="eastAsia"/>
                <w:szCs w:val="21"/>
              </w:rPr>
              <w:t>式开发可灵活嵌</w:t>
            </w:r>
            <w:r w:rsidRPr="00CA4530">
              <w:rPr>
                <w:rFonts w:ascii="微软雅黑" w:eastAsia="微软雅黑" w:hAnsi="微软雅黑" w:cs="微软雅黑" w:hint="eastAsia"/>
                <w:szCs w:val="21"/>
              </w:rPr>
              <w:t>⼊</w:t>
            </w:r>
            <w:r w:rsidRPr="00CA4530">
              <w:rPr>
                <w:rFonts w:ascii="宋体" w:hAnsi="宋体" w:cs="宋体" w:hint="eastAsia"/>
                <w:szCs w:val="21"/>
              </w:rPr>
              <w:t>现有HIS系统的</w:t>
            </w:r>
            <w:proofErr w:type="gramStart"/>
            <w:r w:rsidRPr="00CA4530">
              <w:rPr>
                <w:rFonts w:ascii="宋体" w:hAnsi="宋体" w:cs="宋体" w:hint="eastAsia"/>
                <w:szCs w:val="21"/>
              </w:rPr>
              <w:t>医</w:t>
            </w:r>
            <w:proofErr w:type="gramEnd"/>
            <w:r w:rsidRPr="00CA4530">
              <w:rPr>
                <w:rFonts w:ascii="微软雅黑" w:eastAsia="微软雅黑" w:hAnsi="微软雅黑" w:cs="微软雅黑" w:hint="eastAsia"/>
                <w:szCs w:val="21"/>
              </w:rPr>
              <w:t>⽣⼯</w:t>
            </w:r>
            <w:r w:rsidRPr="00CA4530">
              <w:rPr>
                <w:rFonts w:ascii="宋体" w:hAnsi="宋体" w:cs="宋体" w:hint="eastAsia"/>
                <w:szCs w:val="21"/>
              </w:rPr>
              <w:t>作站。临床科室可通过科室管理员系统查看临床信息数据库，</w:t>
            </w:r>
            <w:r w:rsidRPr="00CA4530">
              <w:rPr>
                <w:rFonts w:ascii="宋体" w:hAnsi="宋体" w:cs="宋体"/>
                <w:szCs w:val="21"/>
              </w:rPr>
              <w:t>并根据临床科室需求自定义检索</w:t>
            </w:r>
            <w:r w:rsidRPr="00CA4530">
              <w:rPr>
                <w:rFonts w:ascii="宋体" w:hAnsi="宋体" w:cs="宋体" w:hint="eastAsia"/>
                <w:szCs w:val="21"/>
              </w:rPr>
              <w:t>并</w:t>
            </w:r>
            <w:r w:rsidRPr="00CA4530">
              <w:rPr>
                <w:rFonts w:ascii="宋体" w:hAnsi="宋体" w:cs="宋体"/>
                <w:szCs w:val="21"/>
              </w:rPr>
              <w:t>形成分析报告，</w:t>
            </w:r>
            <w:r w:rsidRPr="00CA4530">
              <w:rPr>
                <w:rFonts w:ascii="宋体" w:hAnsi="宋体" w:cs="宋体" w:hint="eastAsia"/>
                <w:szCs w:val="21"/>
              </w:rPr>
              <w:t>可</w:t>
            </w:r>
            <w:r w:rsidRPr="00CA4530">
              <w:rPr>
                <w:rFonts w:ascii="宋体" w:hAnsi="宋体" w:cs="宋体"/>
                <w:szCs w:val="21"/>
              </w:rPr>
              <w:t>在一定程度</w:t>
            </w:r>
            <w:r w:rsidRPr="00CA4530">
              <w:rPr>
                <w:rFonts w:ascii="宋体" w:hAnsi="宋体" w:cs="宋体" w:hint="eastAsia"/>
                <w:szCs w:val="21"/>
              </w:rPr>
              <w:t>成为科室</w:t>
            </w:r>
            <w:r w:rsidRPr="00CA4530">
              <w:rPr>
                <w:rFonts w:ascii="宋体" w:hAnsi="宋体" w:cs="宋体"/>
                <w:szCs w:val="21"/>
              </w:rPr>
              <w:t>进行质控和运营的重要依据</w:t>
            </w:r>
            <w:r w:rsidRPr="00CA4530">
              <w:rPr>
                <w:rFonts w:ascii="宋体" w:hAnsi="宋体" w:cs="宋体" w:hint="eastAsia"/>
                <w:szCs w:val="21"/>
              </w:rPr>
              <w:t>。</w:t>
            </w:r>
          </w:p>
          <w:p w14:paraId="63FDC04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CDR</w:t>
            </w:r>
            <w:r w:rsidRPr="00CA4530">
              <w:rPr>
                <w:rFonts w:ascii="宋体" w:hAnsi="宋体" w:cs="宋体" w:hint="eastAsia"/>
                <w:szCs w:val="21"/>
              </w:rPr>
              <w:t>以患者为中心，以患者主索引为主线，组织、整合、存储患者临床数据，将患者所有医疗信息，如门诊记录、住院记录、门诊处方、住院医嘱、电子病历、检查检验报告、手术记录、输血记录、病理报告等，以全面、标准、统一的方式整合存储，为临床数据的共享提供统一的平台支撑。</w:t>
            </w:r>
          </w:p>
          <w:p w14:paraId="18C6D89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w:t>
            </w:r>
            <w:bookmarkStart w:id="109" w:name="运营信息数据库ODR"/>
            <w:r w:rsidRPr="00CA4530">
              <w:rPr>
                <w:rFonts w:ascii="宋体" w:hAnsi="宋体" w:cs="宋体"/>
                <w:kern w:val="0"/>
                <w:szCs w:val="21"/>
              </w:rPr>
              <w:t>▲</w:t>
            </w:r>
            <w:r w:rsidRPr="00CA4530">
              <w:rPr>
                <w:rFonts w:ascii="宋体" w:hAnsi="宋体" w:cs="宋体" w:hint="eastAsia"/>
                <w:szCs w:val="21"/>
              </w:rPr>
              <w:t>运营信息数据库ODR</w:t>
            </w:r>
            <w:bookmarkEnd w:id="109"/>
          </w:p>
          <w:p w14:paraId="1F6FB61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从临床诊疗、医疗管理及后台运营管理等业务系统中获取医院管理辅助</w:t>
            </w:r>
            <w:r w:rsidRPr="00CA4530">
              <w:rPr>
                <w:rFonts w:ascii="宋体" w:hAnsi="宋体" w:cs="宋体" w:hint="eastAsia"/>
                <w:szCs w:val="21"/>
              </w:rPr>
              <w:lastRenderedPageBreak/>
              <w:t>决策所需要的数据，并对数据进行数据清理、转换，再按某种分析重点进行组织和展示，建立起符合医院运营管理的指标体系。实现日常业务统计分析、常用上报数据（如HIS、LIS、PACS、体检、院感、血库、手术麻醉、重症监护等）等功能。医院管理决策支持数据库可以获取任意时间的任意即时数据，即实时分析处理数据，使用者可以随时了解到医院当时的各种情况，同时系统能从不同角度对数据进行分析，并快速</w:t>
            </w:r>
            <w:r w:rsidRPr="00CA4530">
              <w:rPr>
                <w:rFonts w:ascii="宋体" w:hAnsi="宋体" w:cs="宋体"/>
                <w:szCs w:val="21"/>
              </w:rPr>
              <w:t>高效地获得</w:t>
            </w:r>
            <w:r w:rsidRPr="00CA4530">
              <w:rPr>
                <w:rFonts w:ascii="宋体" w:hAnsi="宋体" w:cs="宋体" w:hint="eastAsia"/>
                <w:szCs w:val="21"/>
              </w:rPr>
              <w:t>结果，有助于全面了解隐藏于数据中的有用信息，方便领导决策。临床科室可通过科室管理员系统查看本科室</w:t>
            </w:r>
            <w:r w:rsidRPr="00CA4530">
              <w:rPr>
                <w:rFonts w:ascii="宋体" w:hAnsi="宋体" w:cs="宋体"/>
                <w:szCs w:val="21"/>
              </w:rPr>
              <w:t>的运营</w:t>
            </w:r>
            <w:r w:rsidRPr="00CA4530">
              <w:rPr>
                <w:rFonts w:ascii="宋体" w:hAnsi="宋体" w:cs="宋体" w:hint="eastAsia"/>
                <w:szCs w:val="21"/>
              </w:rPr>
              <w:t>信息数据库，</w:t>
            </w:r>
            <w:r w:rsidRPr="00CA4530">
              <w:rPr>
                <w:rFonts w:ascii="宋体" w:hAnsi="宋体" w:cs="宋体"/>
                <w:szCs w:val="21"/>
              </w:rPr>
              <w:t>并根据临床科室需求自定义检索</w:t>
            </w:r>
            <w:r w:rsidRPr="00CA4530">
              <w:rPr>
                <w:rFonts w:ascii="宋体" w:hAnsi="宋体" w:cs="宋体" w:hint="eastAsia"/>
                <w:szCs w:val="21"/>
              </w:rPr>
              <w:t>并</w:t>
            </w:r>
            <w:r w:rsidRPr="00CA4530">
              <w:rPr>
                <w:rFonts w:ascii="宋体" w:hAnsi="宋体" w:cs="宋体"/>
                <w:szCs w:val="21"/>
              </w:rPr>
              <w:t>形成分析报告，</w:t>
            </w:r>
            <w:r w:rsidRPr="00CA4530">
              <w:rPr>
                <w:rFonts w:ascii="宋体" w:hAnsi="宋体" w:cs="宋体" w:hint="eastAsia"/>
                <w:szCs w:val="21"/>
              </w:rPr>
              <w:t>可</w:t>
            </w:r>
            <w:r w:rsidRPr="00CA4530">
              <w:rPr>
                <w:rFonts w:ascii="宋体" w:hAnsi="宋体" w:cs="宋体"/>
                <w:szCs w:val="21"/>
              </w:rPr>
              <w:t>在一定程度</w:t>
            </w:r>
            <w:r w:rsidRPr="00CA4530">
              <w:rPr>
                <w:rFonts w:ascii="宋体" w:hAnsi="宋体" w:cs="宋体" w:hint="eastAsia"/>
                <w:szCs w:val="21"/>
              </w:rPr>
              <w:t>成为科室</w:t>
            </w:r>
            <w:r w:rsidRPr="00CA4530">
              <w:rPr>
                <w:rFonts w:ascii="宋体" w:hAnsi="宋体" w:cs="宋体"/>
                <w:szCs w:val="21"/>
              </w:rPr>
              <w:t>进行质控和运营的重要依据</w:t>
            </w:r>
            <w:r w:rsidRPr="00CA4530">
              <w:rPr>
                <w:rFonts w:ascii="宋体" w:hAnsi="宋体" w:cs="宋体" w:hint="eastAsia"/>
                <w:szCs w:val="21"/>
              </w:rPr>
              <w:t>。</w:t>
            </w:r>
          </w:p>
          <w:p w14:paraId="1BA8F0F7" w14:textId="77777777" w:rsidR="00C274B6" w:rsidRPr="00CA4530" w:rsidRDefault="00A17AF9">
            <w:pPr>
              <w:spacing w:line="440" w:lineRule="exact"/>
              <w:ind w:firstLineChars="98" w:firstLine="206"/>
              <w:rPr>
                <w:rFonts w:ascii="宋体" w:hAnsi="宋体" w:cs="宋体" w:hint="eastAsia"/>
                <w:szCs w:val="21"/>
              </w:rPr>
            </w:pPr>
            <w:r w:rsidRPr="00CA4530">
              <w:rPr>
                <w:rFonts w:ascii="宋体" w:hAnsi="宋体" w:cs="宋体" w:hint="eastAsia"/>
                <w:szCs w:val="21"/>
              </w:rPr>
              <w:t>8、</w:t>
            </w:r>
            <w:r w:rsidRPr="00CA4530">
              <w:rPr>
                <w:rFonts w:ascii="宋体" w:hAnsi="宋体" w:cs="宋体"/>
                <w:kern w:val="0"/>
                <w:szCs w:val="21"/>
              </w:rPr>
              <w:t>▲</w:t>
            </w:r>
            <w:r w:rsidRPr="00CA4530">
              <w:rPr>
                <w:rFonts w:ascii="宋体" w:hAnsi="宋体" w:cs="宋体" w:hint="eastAsia"/>
                <w:szCs w:val="21"/>
              </w:rPr>
              <w:t>科研数据中心RDR</w:t>
            </w:r>
          </w:p>
          <w:p w14:paraId="3B30E31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从HIS、LIS、电子病历、PACS、超声、病理等院内系统，通过数据同步汇聚全院科研所需的</w:t>
            </w:r>
            <w:proofErr w:type="gramStart"/>
            <w:r w:rsidRPr="00CA4530">
              <w:rPr>
                <w:rFonts w:ascii="宋体" w:hAnsi="宋体" w:cs="宋体" w:hint="eastAsia"/>
                <w:szCs w:val="21"/>
              </w:rPr>
              <w:t>医疗大</w:t>
            </w:r>
            <w:proofErr w:type="gramEnd"/>
            <w:r w:rsidRPr="00CA4530">
              <w:rPr>
                <w:rFonts w:ascii="宋体" w:hAnsi="宋体" w:cs="宋体" w:hint="eastAsia"/>
                <w:szCs w:val="21"/>
              </w:rPr>
              <w:t>数据，构建具有自主知识产权的科研数据中心。在此基础上进行数据标准化和数据治理，完成核心数据的清洗、整合、转化、治理、归一等流程，建立面向临床科研、灵活使用的科研数据库，有效解决数据孤岛问题并延展研究范围和深度，为疾病预测奠定基础。</w:t>
            </w:r>
          </w:p>
          <w:p w14:paraId="5D84950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科研数据中心，由科研数据中心库、科研检索数据库、管理平台数据库组成。临床科室可通过科室管理员系统查看科研数据。</w:t>
            </w:r>
          </w:p>
          <w:p w14:paraId="4256768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（1）科研数据中心库</w:t>
            </w:r>
          </w:p>
          <w:p w14:paraId="0A0CEC7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主要从集成平台、HIS、LIS、电子病历、超声、病理等院内系统，通过数据同步技术，获取全院的科研所需的医疗核心数据，汇聚到全院统一的科研数据中心库。</w:t>
            </w:r>
          </w:p>
          <w:p w14:paraId="2CD91EA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（2）科研检索数据库</w:t>
            </w:r>
          </w:p>
          <w:p w14:paraId="207A8D3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主要在大数据中心库的基础上进行数据标准化和数据治理，完成核心数据的清洗、归一、结构化和建模等流程，形成便于科研可便捷，灵活使用的科研检索数据库。</w:t>
            </w:r>
          </w:p>
          <w:p w14:paraId="188863E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r w:rsidRPr="00CA4530">
              <w:rPr>
                <w:rFonts w:ascii="宋体" w:hAnsi="宋体" w:cs="宋体"/>
                <w:szCs w:val="21"/>
              </w:rPr>
              <w:t>）</w:t>
            </w:r>
            <w:r w:rsidRPr="00CA4530">
              <w:rPr>
                <w:rFonts w:ascii="宋体" w:hAnsi="宋体" w:cs="宋体" w:hint="eastAsia"/>
                <w:szCs w:val="21"/>
              </w:rPr>
              <w:t>管理平台数据库</w:t>
            </w:r>
          </w:p>
          <w:p w14:paraId="436E58F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主要为基于科研大数据管理平台的各种数据应用。不限病种。</w:t>
            </w:r>
          </w:p>
          <w:p w14:paraId="7B5885D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w:t>
            </w:r>
            <w:bookmarkStart w:id="110" w:name="数据治理"/>
            <w:r w:rsidRPr="00CA4530">
              <w:rPr>
                <w:rFonts w:ascii="宋体" w:hAnsi="宋体" w:cs="宋体" w:hint="eastAsia"/>
                <w:szCs w:val="21"/>
              </w:rPr>
              <w:t>数据治理</w:t>
            </w:r>
            <w:bookmarkEnd w:id="110"/>
          </w:p>
          <w:p w14:paraId="0E14C36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实现对数据中心的数据进行质量检查，包括数据的完整性、数据的一致性、数据的准确性以及数据的及时性等，并提供相应的数据检查结果数据，帮助信息管理人员管理数据中心的数据。</w:t>
            </w:r>
          </w:p>
          <w:p w14:paraId="4D994F5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w:t>
            </w:r>
            <w:bookmarkStart w:id="111" w:name="电子病历共享文档库"/>
            <w:r w:rsidRPr="00CA4530">
              <w:rPr>
                <w:rFonts w:ascii="宋体" w:hAnsi="宋体" w:cs="宋体" w:hint="eastAsia"/>
                <w:szCs w:val="21"/>
              </w:rPr>
              <w:t>电子病历共享文档库</w:t>
            </w:r>
            <w:bookmarkEnd w:id="111"/>
          </w:p>
          <w:p w14:paraId="0D84846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(1)共享文档标准差距对比</w:t>
            </w:r>
          </w:p>
          <w:p w14:paraId="2FD95E0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针对医院项目信息化现状，通过对共享文档的覆盖范围及数据、文档格式的符合情况，对集成平台共享文档的符合情况进行差距对比。具体包括以下三个方面内容共享文档范围比对、共享文档数据对比、享文档格式比对。</w:t>
            </w:r>
          </w:p>
          <w:p w14:paraId="40F92C3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(2)共享文档标准改造</w:t>
            </w:r>
          </w:p>
          <w:p w14:paraId="3222865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包括：共享文档覆盖范围完善、共享文档数据与格式改造、共享文档交换工具管理。</w:t>
            </w:r>
          </w:p>
          <w:p w14:paraId="71876B5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(3)共享文档标准符合情况自测</w:t>
            </w:r>
          </w:p>
          <w:p w14:paraId="732E2FB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包括：文档解析工具开发、共享文档自测。</w:t>
            </w:r>
          </w:p>
          <w:p w14:paraId="4DE8649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kern w:val="0"/>
                <w:szCs w:val="21"/>
              </w:rPr>
              <w:t>▲</w:t>
            </w:r>
            <w:r w:rsidRPr="00CA4530">
              <w:rPr>
                <w:rFonts w:ascii="宋体" w:hAnsi="宋体" w:cs="宋体" w:hint="eastAsia"/>
                <w:szCs w:val="21"/>
              </w:rPr>
              <w:t>共享文档分为两种方式生成：</w:t>
            </w:r>
            <w:proofErr w:type="gramStart"/>
            <w:r w:rsidRPr="00CA4530">
              <w:rPr>
                <w:rFonts w:ascii="宋体" w:hAnsi="宋体" w:cs="宋体" w:hint="eastAsia"/>
                <w:szCs w:val="21"/>
              </w:rPr>
              <w:t>源业务</w:t>
            </w:r>
            <w:proofErr w:type="gramEnd"/>
            <w:r w:rsidRPr="00CA4530">
              <w:rPr>
                <w:rFonts w:ascii="宋体" w:hAnsi="宋体" w:cs="宋体" w:hint="eastAsia"/>
                <w:szCs w:val="21"/>
              </w:rPr>
              <w:t>系统生成、数据中心生成。</w:t>
            </w:r>
            <w:proofErr w:type="gramStart"/>
            <w:r w:rsidRPr="00CA4530">
              <w:rPr>
                <w:rFonts w:ascii="宋体" w:hAnsi="宋体" w:cs="宋体" w:hint="eastAsia"/>
                <w:szCs w:val="21"/>
              </w:rPr>
              <w:t>源业务</w:t>
            </w:r>
            <w:proofErr w:type="gramEnd"/>
            <w:r w:rsidRPr="00CA4530">
              <w:rPr>
                <w:rFonts w:ascii="宋体" w:hAnsi="宋体" w:cs="宋体" w:hint="eastAsia"/>
                <w:szCs w:val="21"/>
              </w:rPr>
              <w:t>系统生成按《WS/T 500-2016电子病历共享文档规范》标准生成的共享文档，通过平台的交互服务接口进行共享文档注册，平台实现界面化的实时监控与共享文档的检索、调阅。数据中心进行数据抽取，共享文档生成工具定时生成共享文档，并调用注册服务接口注册到集成平台。</w:t>
            </w:r>
          </w:p>
          <w:p w14:paraId="676856E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 xml:space="preserve">    11、医院智慧管理大屏</w:t>
            </w:r>
          </w:p>
          <w:p w14:paraId="28DB2939" w14:textId="77777777" w:rsidR="00C274B6" w:rsidRPr="00CA4530" w:rsidRDefault="00A17AF9">
            <w:pPr>
              <w:spacing w:line="440" w:lineRule="exact"/>
              <w:ind w:firstLineChars="200" w:firstLine="420"/>
              <w:rPr>
                <w:rFonts w:ascii="宋体" w:hAnsi="宋体" w:cs="宋体" w:hint="eastAsia"/>
                <w:szCs w:val="21"/>
              </w:rPr>
            </w:pPr>
            <w:bookmarkStart w:id="112" w:name="_Toc67313279"/>
            <w:r w:rsidRPr="00CA4530">
              <w:rPr>
                <w:rFonts w:ascii="宋体" w:hAnsi="宋体" w:cs="宋体" w:hint="eastAsia"/>
                <w:szCs w:val="21"/>
              </w:rPr>
              <w:t xml:space="preserve">    11.1门诊运营监测</w:t>
            </w:r>
            <w:bookmarkEnd w:id="112"/>
          </w:p>
          <w:p w14:paraId="7AC93DD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 xml:space="preserve">    （1）今日实时分析：</w:t>
            </w:r>
          </w:p>
          <w:p w14:paraId="1556E5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提供挂号人次、上下午就诊、已就诊、待就诊人次指标分析；提供处方数、未配置处方数、待取药人数、待取药处方数指标分析；</w:t>
            </w:r>
          </w:p>
          <w:p w14:paraId="41B7210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（2）昨日数据分析：</w:t>
            </w:r>
          </w:p>
          <w:p w14:paraId="2979EB7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提供昨日挂号人次、就诊人次、处方数指标分析；</w:t>
            </w:r>
          </w:p>
          <w:p w14:paraId="454A443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（3）出诊级别构成分析：</w:t>
            </w:r>
          </w:p>
          <w:p w14:paraId="4D27B69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按照教授、副教授、专家、主治等分类对医师出诊级别进行分析；</w:t>
            </w:r>
          </w:p>
          <w:p w14:paraId="07958D9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（4）预约方式构成分析：</w:t>
            </w:r>
          </w:p>
          <w:p w14:paraId="0F648FB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按照窗口、诊间、手机、自助机等分类对患者预约方式进行分析；</w:t>
            </w:r>
          </w:p>
          <w:p w14:paraId="1FE99D5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（5）候诊时长分析：</w:t>
            </w:r>
          </w:p>
          <w:p w14:paraId="60451DB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按照患者候诊等待时间阶段进行分析：0-10分钟，10—20分钟，20—30分钟，30分钟以上等；</w:t>
            </w:r>
          </w:p>
          <w:p w14:paraId="5691E7E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（6）区域地图分析：</w:t>
            </w:r>
          </w:p>
          <w:p w14:paraId="367A240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根据患者就诊</w:t>
            </w:r>
            <w:proofErr w:type="gramStart"/>
            <w:r w:rsidRPr="00CA4530">
              <w:rPr>
                <w:rFonts w:ascii="宋体" w:hAnsi="宋体" w:cs="宋体" w:hint="eastAsia"/>
                <w:szCs w:val="21"/>
              </w:rPr>
              <w:t>人次对</w:t>
            </w:r>
            <w:proofErr w:type="gramEnd"/>
            <w:r w:rsidRPr="00CA4530">
              <w:rPr>
                <w:rFonts w:ascii="宋体" w:hAnsi="宋体" w:cs="宋体" w:hint="eastAsia"/>
                <w:szCs w:val="21"/>
              </w:rPr>
              <w:t>地图不同区域进行颜色区分；提供地图区域内患者就诊</w:t>
            </w:r>
            <w:proofErr w:type="gramStart"/>
            <w:r w:rsidRPr="00CA4530">
              <w:rPr>
                <w:rFonts w:ascii="宋体" w:hAnsi="宋体" w:cs="宋体" w:hint="eastAsia"/>
                <w:szCs w:val="21"/>
              </w:rPr>
              <w:t>人次轮播展示</w:t>
            </w:r>
            <w:proofErr w:type="gramEnd"/>
            <w:r w:rsidRPr="00CA4530">
              <w:rPr>
                <w:rFonts w:ascii="宋体" w:hAnsi="宋体" w:cs="宋体" w:hint="eastAsia"/>
                <w:szCs w:val="21"/>
              </w:rPr>
              <w:t>；提供地图区域内患者分布来源展示；</w:t>
            </w:r>
          </w:p>
          <w:p w14:paraId="06C58A6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（7）院内视频轮播（地图、视频二选一）：</w:t>
            </w:r>
          </w:p>
          <w:p w14:paraId="635B1AB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实现院内视频、新闻的挂载循环播放；实现院内图片的循环轮播；</w:t>
            </w:r>
          </w:p>
          <w:p w14:paraId="391C7FA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（8）就诊流量分析：</w:t>
            </w:r>
          </w:p>
          <w:p w14:paraId="155AD53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提供患者不同时间段就诊流量趋势分析图；</w:t>
            </w:r>
          </w:p>
          <w:p w14:paraId="58B319E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（9）出诊排班分析：</w:t>
            </w:r>
          </w:p>
          <w:p w14:paraId="69F60BE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按照科室维度提供医师上下午出诊排班分析；</w:t>
            </w:r>
          </w:p>
          <w:p w14:paraId="1F33C4A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（10）科室就诊分析：</w:t>
            </w:r>
          </w:p>
          <w:p w14:paraId="200D3BA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按照科室维度提供已就诊、待就诊人次分析；</w:t>
            </w:r>
          </w:p>
          <w:p w14:paraId="36B6337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（11）门诊诊断分析：</w:t>
            </w:r>
          </w:p>
          <w:p w14:paraId="06E1F04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按照疾病维度对门诊人次展示分析；</w:t>
            </w:r>
          </w:p>
          <w:p w14:paraId="24CB40D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（12）门诊病种分析：</w:t>
            </w:r>
          </w:p>
          <w:p w14:paraId="24832D4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按照病种维度对门诊人次展示分析；</w:t>
            </w:r>
          </w:p>
          <w:p w14:paraId="576DE1D3" w14:textId="77777777" w:rsidR="00C274B6" w:rsidRPr="00CA4530" w:rsidRDefault="00A17AF9">
            <w:pPr>
              <w:spacing w:line="440" w:lineRule="exact"/>
              <w:ind w:firstLineChars="150" w:firstLine="315"/>
              <w:rPr>
                <w:rFonts w:ascii="宋体" w:hAnsi="宋体" w:cs="宋体" w:hint="eastAsia"/>
                <w:szCs w:val="21"/>
              </w:rPr>
            </w:pPr>
            <w:r w:rsidRPr="00CA4530">
              <w:rPr>
                <w:rFonts w:ascii="宋体" w:hAnsi="宋体" w:cs="宋体" w:hint="eastAsia"/>
                <w:szCs w:val="21"/>
              </w:rPr>
              <w:t>11.2住院运营监测（临床科室可通过科室管理员系统查看本科室数据情况，</w:t>
            </w:r>
            <w:r w:rsidRPr="00CA4530">
              <w:rPr>
                <w:rFonts w:ascii="宋体" w:hAnsi="宋体" w:cs="宋体"/>
                <w:szCs w:val="21"/>
              </w:rPr>
              <w:t>以便科室进行运营调</w:t>
            </w:r>
            <w:r w:rsidRPr="00CA4530">
              <w:rPr>
                <w:rFonts w:ascii="宋体" w:hAnsi="宋体" w:cs="宋体" w:hint="eastAsia"/>
                <w:szCs w:val="21"/>
              </w:rPr>
              <w:t>控）</w:t>
            </w:r>
          </w:p>
          <w:p w14:paraId="2D7D4959"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（1）基础指标分析：</w:t>
            </w:r>
          </w:p>
          <w:p w14:paraId="3A73B22D"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提供在院人次、抢救人次、入院人次、病危人次、病重人次、特殊护理、死亡人次、出院人次、住院超过31天患者等指标进行分析；</w:t>
            </w:r>
          </w:p>
          <w:p w14:paraId="03872FD5"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（2）危急值分析：</w:t>
            </w:r>
          </w:p>
          <w:p w14:paraId="7442BCCB"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展示危急值总数、已处理危急值数；</w:t>
            </w:r>
          </w:p>
          <w:p w14:paraId="3F519D59"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（3）人员情况分析：</w:t>
            </w:r>
          </w:p>
          <w:p w14:paraId="390E44DC"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按照医生在职、正常、病假、事假等统计分析；</w:t>
            </w:r>
          </w:p>
          <w:p w14:paraId="73748A7B"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按照护理在职、正常、病假、产假、怀孕、哺乳等统计分析；</w:t>
            </w:r>
          </w:p>
          <w:p w14:paraId="58F1735D"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（4）欠费金额大于3000元情况分析：</w:t>
            </w:r>
          </w:p>
          <w:p w14:paraId="41E3992B"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按照科室维度对患者欠费金额大于3000元的</w:t>
            </w:r>
            <w:proofErr w:type="gramStart"/>
            <w:r w:rsidRPr="00CA4530">
              <w:rPr>
                <w:rFonts w:ascii="宋体" w:hAnsi="宋体" w:cs="宋体" w:hint="eastAsia"/>
                <w:szCs w:val="21"/>
              </w:rPr>
              <w:t>人次进行</w:t>
            </w:r>
            <w:proofErr w:type="gramEnd"/>
            <w:r w:rsidRPr="00CA4530">
              <w:rPr>
                <w:rFonts w:ascii="宋体" w:hAnsi="宋体" w:cs="宋体" w:hint="eastAsia"/>
                <w:szCs w:val="21"/>
              </w:rPr>
              <w:t>统计分析；</w:t>
            </w:r>
          </w:p>
          <w:p w14:paraId="5377CD0E"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（5）床位使用情况分析：</w:t>
            </w:r>
          </w:p>
          <w:p w14:paraId="36026209"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按照科室维度对床位使用情况进行排行统计分析；</w:t>
            </w:r>
          </w:p>
          <w:p w14:paraId="1477C5D8"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（6）床位情况分析：</w:t>
            </w:r>
          </w:p>
          <w:p w14:paraId="51EDA963"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对医院床位使用率、空床数、总床位数等指标进行分析；</w:t>
            </w:r>
          </w:p>
          <w:p w14:paraId="25882477"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（7）住院超过31天患者分析：</w:t>
            </w:r>
          </w:p>
          <w:p w14:paraId="72EBB97A"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按照科室维度对住院超过31天患者进行统计分析；</w:t>
            </w:r>
          </w:p>
          <w:p w14:paraId="58376BC3"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11.3医院运营监测（临床科室可通过科室管理员系统查看本科室数据情况，</w:t>
            </w:r>
            <w:r w:rsidRPr="00CA4530">
              <w:rPr>
                <w:rFonts w:ascii="宋体" w:hAnsi="宋体" w:cs="宋体"/>
                <w:szCs w:val="21"/>
              </w:rPr>
              <w:t>以便科室进行运营调</w:t>
            </w:r>
            <w:r w:rsidRPr="00CA4530">
              <w:rPr>
                <w:rFonts w:ascii="宋体" w:hAnsi="宋体" w:cs="宋体" w:hint="eastAsia"/>
                <w:szCs w:val="21"/>
              </w:rPr>
              <w:t>控）</w:t>
            </w:r>
          </w:p>
          <w:p w14:paraId="612E0E26"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11.3.1基础指标分析：</w:t>
            </w:r>
          </w:p>
          <w:p w14:paraId="3EE1C0BD"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lastRenderedPageBreak/>
              <w:t>（1）提供门诊人次、急诊人次、入院人次、出院人次、手术台次等今日、昨日数据分析；</w:t>
            </w:r>
          </w:p>
          <w:p w14:paraId="75ABF2F1"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（2）提供门诊类报表：包括门诊工作量报表、挂号</w:t>
            </w:r>
            <w:proofErr w:type="gramStart"/>
            <w:r w:rsidRPr="00CA4530">
              <w:rPr>
                <w:rFonts w:ascii="宋体" w:hAnsi="宋体" w:cs="宋体" w:hint="eastAsia"/>
                <w:szCs w:val="21"/>
              </w:rPr>
              <w:t>科室号类统计表</w:t>
            </w:r>
            <w:proofErr w:type="gramEnd"/>
            <w:r w:rsidRPr="00CA4530">
              <w:rPr>
                <w:rFonts w:ascii="宋体" w:hAnsi="宋体" w:cs="宋体" w:hint="eastAsia"/>
                <w:szCs w:val="21"/>
              </w:rPr>
              <w:t>（含挂号科室名称、医生姓名、挂号类别（主任号、主治号等类别）、挂号人次、就诊人次等信息）、门（急）</w:t>
            </w:r>
            <w:proofErr w:type="gramStart"/>
            <w:r w:rsidRPr="00CA4530">
              <w:rPr>
                <w:rFonts w:ascii="宋体" w:hAnsi="宋体" w:cs="宋体" w:hint="eastAsia"/>
                <w:szCs w:val="21"/>
              </w:rPr>
              <w:t>诊手术</w:t>
            </w:r>
            <w:proofErr w:type="gramEnd"/>
            <w:r w:rsidRPr="00CA4530">
              <w:rPr>
                <w:rFonts w:ascii="宋体" w:hAnsi="宋体" w:cs="宋体" w:hint="eastAsia"/>
                <w:szCs w:val="21"/>
              </w:rPr>
              <w:t>例数统计表、门（急）诊中医诊疗人次表、门诊预约挂号查询表、门（急）诊病历查询、门（急）诊诊断检索等报表，并提供时间节点选择功能；</w:t>
            </w:r>
          </w:p>
          <w:p w14:paraId="6093F10C"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（3）提供住院患者信息查询报表：包括病案首页信息查询（含所有首页字段）、住院患者名单查询、转科患者名单查询、输血名单查询功能，并提供时间节点选择功能；</w:t>
            </w:r>
          </w:p>
          <w:p w14:paraId="26934FF9"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（4）</w:t>
            </w:r>
            <w:r w:rsidRPr="00CA4530">
              <w:rPr>
                <w:rFonts w:ascii="宋体" w:hAnsi="宋体" w:cs="宋体"/>
                <w:szCs w:val="21"/>
              </w:rPr>
              <w:t>系统</w:t>
            </w:r>
            <w:r w:rsidRPr="00CA4530">
              <w:rPr>
                <w:rFonts w:ascii="宋体" w:hAnsi="宋体" w:cs="宋体" w:hint="eastAsia"/>
                <w:szCs w:val="21"/>
              </w:rPr>
              <w:t>能</w:t>
            </w:r>
            <w:r w:rsidRPr="00CA4530">
              <w:rPr>
                <w:rFonts w:ascii="宋体" w:hAnsi="宋体" w:cs="宋体"/>
                <w:szCs w:val="21"/>
              </w:rPr>
              <w:t>自动</w:t>
            </w:r>
            <w:r w:rsidRPr="00CA4530">
              <w:rPr>
                <w:rFonts w:ascii="宋体" w:hAnsi="宋体" w:cs="宋体" w:hint="eastAsia"/>
                <w:szCs w:val="21"/>
              </w:rPr>
              <w:t>生成全院各临床科室的</w:t>
            </w:r>
            <w:r w:rsidRPr="00CA4530">
              <w:rPr>
                <w:rFonts w:ascii="宋体" w:hAnsi="宋体" w:cs="宋体"/>
                <w:szCs w:val="21"/>
              </w:rPr>
              <w:t>病房工作日志报表</w:t>
            </w:r>
            <w:r w:rsidRPr="00CA4530">
              <w:rPr>
                <w:rFonts w:ascii="宋体" w:hAnsi="宋体" w:cs="宋体" w:hint="eastAsia"/>
                <w:szCs w:val="21"/>
              </w:rPr>
              <w:t>（含各科每日</w:t>
            </w:r>
            <w:r w:rsidRPr="00CA4530">
              <w:rPr>
                <w:rFonts w:ascii="宋体" w:hAnsi="宋体" w:cs="宋体"/>
                <w:szCs w:val="21"/>
              </w:rPr>
              <w:t>原有人数、入院人数、转</w:t>
            </w:r>
            <w:r w:rsidRPr="00CA4530">
              <w:rPr>
                <w:rFonts w:ascii="宋体" w:hAnsi="宋体" w:cs="宋体" w:hint="eastAsia"/>
                <w:szCs w:val="21"/>
              </w:rPr>
              <w:t>入</w:t>
            </w:r>
            <w:r w:rsidRPr="00CA4530">
              <w:rPr>
                <w:rFonts w:ascii="宋体" w:hAnsi="宋体" w:cs="宋体"/>
                <w:szCs w:val="21"/>
              </w:rPr>
              <w:t>人</w:t>
            </w:r>
            <w:r w:rsidRPr="00CA4530">
              <w:rPr>
                <w:rFonts w:ascii="宋体" w:hAnsi="宋体" w:cs="宋体" w:hint="eastAsia"/>
                <w:szCs w:val="21"/>
              </w:rPr>
              <w:t>数</w:t>
            </w:r>
            <w:r w:rsidRPr="00CA4530">
              <w:rPr>
                <w:rFonts w:ascii="宋体" w:hAnsi="宋体" w:cs="宋体"/>
                <w:szCs w:val="21"/>
              </w:rPr>
              <w:t>、出院人数、</w:t>
            </w:r>
            <w:r w:rsidRPr="00CA4530">
              <w:rPr>
                <w:rFonts w:ascii="宋体" w:hAnsi="宋体" w:cs="宋体" w:hint="eastAsia"/>
                <w:szCs w:val="21"/>
              </w:rPr>
              <w:t>转出人数、</w:t>
            </w:r>
            <w:r w:rsidRPr="00CA4530">
              <w:rPr>
                <w:rFonts w:ascii="宋体" w:hAnsi="宋体" w:cs="宋体"/>
                <w:szCs w:val="21"/>
              </w:rPr>
              <w:t>现有人数等</w:t>
            </w:r>
            <w:r w:rsidRPr="00CA4530">
              <w:rPr>
                <w:rFonts w:ascii="宋体" w:hAnsi="宋体" w:cs="宋体" w:hint="eastAsia"/>
                <w:szCs w:val="21"/>
              </w:rPr>
              <w:t>日志</w:t>
            </w:r>
            <w:r w:rsidRPr="00CA4530">
              <w:rPr>
                <w:rFonts w:ascii="宋体" w:hAnsi="宋体" w:cs="宋体"/>
                <w:szCs w:val="21"/>
              </w:rPr>
              <w:t>数据</w:t>
            </w:r>
            <w:r w:rsidRPr="00CA4530">
              <w:rPr>
                <w:rFonts w:ascii="宋体" w:hAnsi="宋体" w:cs="宋体" w:hint="eastAsia"/>
                <w:szCs w:val="21"/>
              </w:rPr>
              <w:t>），报表提供时间节点选择功能；</w:t>
            </w:r>
          </w:p>
          <w:p w14:paraId="7C6FCB89" w14:textId="77777777" w:rsidR="00C274B6" w:rsidRPr="00CA4530" w:rsidRDefault="00A17AF9">
            <w:pPr>
              <w:spacing w:line="440" w:lineRule="exact"/>
              <w:ind w:leftChars="-7" w:left="-15" w:firstLineChars="201" w:firstLine="422"/>
              <w:rPr>
                <w:rFonts w:ascii="宋体" w:hAnsi="宋体" w:hint="eastAsia"/>
                <w:szCs w:val="21"/>
              </w:rPr>
            </w:pPr>
            <w:r w:rsidRPr="00CA4530">
              <w:rPr>
                <w:rFonts w:ascii="宋体" w:hAnsi="宋体" w:cs="宋体" w:hint="eastAsia"/>
                <w:szCs w:val="21"/>
              </w:rPr>
              <w:t>（5）提供每日零点在</w:t>
            </w:r>
            <w:proofErr w:type="gramStart"/>
            <w:r w:rsidRPr="00CA4530">
              <w:rPr>
                <w:rFonts w:ascii="宋体" w:hAnsi="宋体" w:cs="宋体" w:hint="eastAsia"/>
                <w:szCs w:val="21"/>
              </w:rPr>
              <w:t>院病人</w:t>
            </w:r>
            <w:proofErr w:type="gramEnd"/>
            <w:r w:rsidRPr="00CA4530">
              <w:rPr>
                <w:rFonts w:ascii="宋体" w:hAnsi="宋体" w:cs="宋体" w:hint="eastAsia"/>
                <w:szCs w:val="21"/>
              </w:rPr>
              <w:t>信息查询功能，含在院人次及在</w:t>
            </w:r>
            <w:proofErr w:type="gramStart"/>
            <w:r w:rsidRPr="00CA4530">
              <w:rPr>
                <w:rFonts w:ascii="宋体" w:hAnsi="宋体" w:cs="宋体" w:hint="eastAsia"/>
                <w:szCs w:val="21"/>
              </w:rPr>
              <w:t>院病人</w:t>
            </w:r>
            <w:proofErr w:type="gramEnd"/>
            <w:r w:rsidRPr="00CA4530">
              <w:rPr>
                <w:rFonts w:ascii="宋体" w:hAnsi="宋体" w:cs="宋体" w:hint="eastAsia"/>
                <w:szCs w:val="21"/>
              </w:rPr>
              <w:t>信息明细（可任选日期）。</w:t>
            </w:r>
          </w:p>
          <w:p w14:paraId="67E03CEE"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11.3.2全院收入监控分析：</w:t>
            </w:r>
          </w:p>
          <w:p w14:paraId="208E6189"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提供门诊医疗、门诊药品、门诊材料、住院医疗、住院药品、住院材料指标分析；</w:t>
            </w:r>
          </w:p>
          <w:p w14:paraId="11408DE7"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（1）</w:t>
            </w:r>
            <w:proofErr w:type="gramStart"/>
            <w:r w:rsidRPr="00CA4530">
              <w:rPr>
                <w:rFonts w:ascii="宋体" w:hAnsi="宋体" w:cs="宋体" w:hint="eastAsia"/>
                <w:szCs w:val="21"/>
              </w:rPr>
              <w:t>医</w:t>
            </w:r>
            <w:proofErr w:type="gramEnd"/>
            <w:r w:rsidRPr="00CA4530">
              <w:rPr>
                <w:rFonts w:ascii="宋体" w:hAnsi="宋体" w:cs="宋体" w:hint="eastAsia"/>
                <w:szCs w:val="21"/>
              </w:rPr>
              <w:t>保分类人次分析：</w:t>
            </w:r>
          </w:p>
          <w:p w14:paraId="7490952E"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按照市职工</w:t>
            </w:r>
            <w:proofErr w:type="gramStart"/>
            <w:r w:rsidRPr="00CA4530">
              <w:rPr>
                <w:rFonts w:ascii="宋体" w:hAnsi="宋体" w:cs="宋体" w:hint="eastAsia"/>
                <w:szCs w:val="21"/>
              </w:rPr>
              <w:t>医</w:t>
            </w:r>
            <w:proofErr w:type="gramEnd"/>
            <w:r w:rsidRPr="00CA4530">
              <w:rPr>
                <w:rFonts w:ascii="宋体" w:hAnsi="宋体" w:cs="宋体" w:hint="eastAsia"/>
                <w:szCs w:val="21"/>
              </w:rPr>
              <w:t>保、市</w:t>
            </w:r>
            <w:proofErr w:type="gramStart"/>
            <w:r w:rsidRPr="00CA4530">
              <w:rPr>
                <w:rFonts w:ascii="宋体" w:hAnsi="宋体" w:cs="宋体" w:hint="eastAsia"/>
                <w:szCs w:val="21"/>
              </w:rPr>
              <w:t>医</w:t>
            </w:r>
            <w:proofErr w:type="gramEnd"/>
            <w:r w:rsidRPr="00CA4530">
              <w:rPr>
                <w:rFonts w:ascii="宋体" w:hAnsi="宋体" w:cs="宋体" w:hint="eastAsia"/>
                <w:szCs w:val="21"/>
              </w:rPr>
              <w:t>保、省</w:t>
            </w:r>
            <w:proofErr w:type="gramStart"/>
            <w:r w:rsidRPr="00CA4530">
              <w:rPr>
                <w:rFonts w:ascii="宋体" w:hAnsi="宋体" w:cs="宋体" w:hint="eastAsia"/>
                <w:szCs w:val="21"/>
              </w:rPr>
              <w:t>医</w:t>
            </w:r>
            <w:proofErr w:type="gramEnd"/>
            <w:r w:rsidRPr="00CA4530">
              <w:rPr>
                <w:rFonts w:ascii="宋体" w:hAnsi="宋体" w:cs="宋体" w:hint="eastAsia"/>
                <w:szCs w:val="21"/>
              </w:rPr>
              <w:t>保、新农合、自费分类对</w:t>
            </w:r>
            <w:proofErr w:type="gramStart"/>
            <w:r w:rsidRPr="00CA4530">
              <w:rPr>
                <w:rFonts w:ascii="宋体" w:hAnsi="宋体" w:cs="宋体" w:hint="eastAsia"/>
                <w:szCs w:val="21"/>
              </w:rPr>
              <w:t>医</w:t>
            </w:r>
            <w:proofErr w:type="gramEnd"/>
            <w:r w:rsidRPr="00CA4530">
              <w:rPr>
                <w:rFonts w:ascii="宋体" w:hAnsi="宋体" w:cs="宋体" w:hint="eastAsia"/>
                <w:szCs w:val="21"/>
              </w:rPr>
              <w:t>保人次进行分析；</w:t>
            </w:r>
          </w:p>
          <w:p w14:paraId="69B803BD"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（2）费用监控分析：</w:t>
            </w:r>
          </w:p>
          <w:p w14:paraId="53745794"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提供本月门诊总收入、</w:t>
            </w:r>
            <w:proofErr w:type="gramStart"/>
            <w:r w:rsidRPr="00CA4530">
              <w:rPr>
                <w:rFonts w:ascii="宋体" w:hAnsi="宋体" w:cs="宋体" w:hint="eastAsia"/>
                <w:szCs w:val="21"/>
              </w:rPr>
              <w:t>门诊均次费用</w:t>
            </w:r>
            <w:proofErr w:type="gramEnd"/>
            <w:r w:rsidRPr="00CA4530">
              <w:rPr>
                <w:rFonts w:ascii="宋体" w:hAnsi="宋体" w:cs="宋体" w:hint="eastAsia"/>
                <w:szCs w:val="21"/>
              </w:rPr>
              <w:t>、本月住院总收入、住院</w:t>
            </w:r>
            <w:proofErr w:type="gramStart"/>
            <w:r w:rsidRPr="00CA4530">
              <w:rPr>
                <w:rFonts w:ascii="宋体" w:hAnsi="宋体" w:cs="宋体" w:hint="eastAsia"/>
                <w:szCs w:val="21"/>
              </w:rPr>
              <w:t>均次费用</w:t>
            </w:r>
            <w:proofErr w:type="gramEnd"/>
            <w:r w:rsidRPr="00CA4530">
              <w:rPr>
                <w:rFonts w:ascii="宋体" w:hAnsi="宋体" w:cs="宋体" w:hint="eastAsia"/>
                <w:szCs w:val="21"/>
              </w:rPr>
              <w:t>指标分析；</w:t>
            </w:r>
          </w:p>
          <w:p w14:paraId="3150B484"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（3）</w:t>
            </w:r>
            <w:proofErr w:type="gramStart"/>
            <w:r w:rsidRPr="00CA4530">
              <w:rPr>
                <w:rFonts w:ascii="宋体" w:hAnsi="宋体" w:cs="宋体" w:hint="eastAsia"/>
                <w:szCs w:val="21"/>
              </w:rPr>
              <w:t>诊间工作量</w:t>
            </w:r>
            <w:proofErr w:type="gramEnd"/>
            <w:r w:rsidRPr="00CA4530">
              <w:rPr>
                <w:rFonts w:ascii="宋体" w:hAnsi="宋体" w:cs="宋体" w:hint="eastAsia"/>
                <w:szCs w:val="21"/>
              </w:rPr>
              <w:t>排行分析：</w:t>
            </w:r>
          </w:p>
          <w:p w14:paraId="0029E713"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按照科室维度</w:t>
            </w:r>
            <w:proofErr w:type="gramStart"/>
            <w:r w:rsidRPr="00CA4530">
              <w:rPr>
                <w:rFonts w:ascii="宋体" w:hAnsi="宋体" w:cs="宋体" w:hint="eastAsia"/>
                <w:szCs w:val="21"/>
              </w:rPr>
              <w:t>对诊间工作量</w:t>
            </w:r>
            <w:proofErr w:type="gramEnd"/>
            <w:r w:rsidRPr="00CA4530">
              <w:rPr>
                <w:rFonts w:ascii="宋体" w:hAnsi="宋体" w:cs="宋体" w:hint="eastAsia"/>
                <w:szCs w:val="21"/>
              </w:rPr>
              <w:t>进行前五名排行分析；</w:t>
            </w:r>
          </w:p>
          <w:p w14:paraId="62928371"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（4）科室门诊人次分析：</w:t>
            </w:r>
          </w:p>
          <w:p w14:paraId="29C96118"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按照科室维度对门诊</w:t>
            </w:r>
            <w:proofErr w:type="gramStart"/>
            <w:r w:rsidRPr="00CA4530">
              <w:rPr>
                <w:rFonts w:ascii="宋体" w:hAnsi="宋体" w:cs="宋体" w:hint="eastAsia"/>
                <w:szCs w:val="21"/>
              </w:rPr>
              <w:t>人次进行</w:t>
            </w:r>
            <w:proofErr w:type="gramEnd"/>
            <w:r w:rsidRPr="00CA4530">
              <w:rPr>
                <w:rFonts w:ascii="宋体" w:hAnsi="宋体" w:cs="宋体" w:hint="eastAsia"/>
                <w:szCs w:val="21"/>
              </w:rPr>
              <w:t>展示分析；</w:t>
            </w:r>
          </w:p>
          <w:p w14:paraId="2D9E8BD2"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（5）科室在院人次分析：</w:t>
            </w:r>
          </w:p>
          <w:p w14:paraId="3666B04F"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按照科室维度对在院</w:t>
            </w:r>
            <w:proofErr w:type="gramStart"/>
            <w:r w:rsidRPr="00CA4530">
              <w:rPr>
                <w:rFonts w:ascii="宋体" w:hAnsi="宋体" w:cs="宋体" w:hint="eastAsia"/>
                <w:szCs w:val="21"/>
              </w:rPr>
              <w:t>人次进行</w:t>
            </w:r>
            <w:proofErr w:type="gramEnd"/>
            <w:r w:rsidRPr="00CA4530">
              <w:rPr>
                <w:rFonts w:ascii="宋体" w:hAnsi="宋体" w:cs="宋体" w:hint="eastAsia"/>
                <w:szCs w:val="21"/>
              </w:rPr>
              <w:t>展示分析；</w:t>
            </w:r>
          </w:p>
          <w:p w14:paraId="1C86A94F"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（6）科室收入分析：</w:t>
            </w:r>
          </w:p>
          <w:p w14:paraId="7519F0AC"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按照科室维度对医院费用进行展示分析；</w:t>
            </w:r>
          </w:p>
          <w:p w14:paraId="7F32E06E"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lastRenderedPageBreak/>
              <w:t>（7）质量指标分析：</w:t>
            </w:r>
          </w:p>
          <w:p w14:paraId="5DD8D62B"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对质量指标进行分析；</w:t>
            </w:r>
          </w:p>
          <w:p w14:paraId="629D1359"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（8）预警信息分析：</w:t>
            </w:r>
          </w:p>
          <w:p w14:paraId="3EFC3478"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对医院预警信息进行展示；</w:t>
            </w:r>
          </w:p>
          <w:p w14:paraId="6C75B216"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11.4护理运营监测（临床</w:t>
            </w:r>
            <w:r w:rsidRPr="00CA4530">
              <w:rPr>
                <w:rFonts w:ascii="宋体" w:hAnsi="宋体" w:cs="宋体"/>
                <w:szCs w:val="21"/>
              </w:rPr>
              <w:t>科室</w:t>
            </w:r>
            <w:r w:rsidRPr="00CA4530">
              <w:rPr>
                <w:rFonts w:ascii="宋体" w:hAnsi="宋体" w:cs="宋体" w:hint="eastAsia"/>
                <w:szCs w:val="21"/>
              </w:rPr>
              <w:t>可通过科室护士长系统查看本</w:t>
            </w:r>
            <w:r w:rsidRPr="00CA4530">
              <w:rPr>
                <w:rFonts w:ascii="宋体" w:hAnsi="宋体" w:cs="宋体"/>
                <w:szCs w:val="21"/>
              </w:rPr>
              <w:t>科室</w:t>
            </w:r>
            <w:r w:rsidRPr="00CA4530">
              <w:rPr>
                <w:rFonts w:ascii="宋体" w:hAnsi="宋体" w:cs="宋体" w:hint="eastAsia"/>
                <w:szCs w:val="21"/>
              </w:rPr>
              <w:t>数据，</w:t>
            </w:r>
            <w:r w:rsidRPr="00CA4530">
              <w:rPr>
                <w:rFonts w:ascii="宋体" w:hAnsi="宋体" w:cs="宋体"/>
                <w:szCs w:val="21"/>
              </w:rPr>
              <w:t>以便及时做出调控</w:t>
            </w:r>
            <w:r w:rsidRPr="00CA4530">
              <w:rPr>
                <w:rFonts w:ascii="宋体" w:hAnsi="宋体" w:cs="宋体" w:hint="eastAsia"/>
                <w:szCs w:val="21"/>
              </w:rPr>
              <w:t>）</w:t>
            </w:r>
          </w:p>
          <w:p w14:paraId="7A3DF5AB"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（1）基础指标分析：</w:t>
            </w:r>
          </w:p>
          <w:p w14:paraId="36068EBE"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提供GAD-7评估率、跌倒体质率、PHQ-9评估率、压疮评估率、ADL评估率、疼痛评估率、首次护理评估率等指标进行展示；</w:t>
            </w:r>
          </w:p>
          <w:p w14:paraId="349EDEF9"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（1）在</w:t>
            </w:r>
            <w:proofErr w:type="gramStart"/>
            <w:r w:rsidRPr="00CA4530">
              <w:rPr>
                <w:rFonts w:ascii="宋体" w:hAnsi="宋体" w:cs="宋体" w:hint="eastAsia"/>
                <w:szCs w:val="21"/>
              </w:rPr>
              <w:t>院人数</w:t>
            </w:r>
            <w:proofErr w:type="gramEnd"/>
            <w:r w:rsidRPr="00CA4530">
              <w:rPr>
                <w:rFonts w:ascii="宋体" w:hAnsi="宋体" w:cs="宋体" w:hint="eastAsia"/>
                <w:szCs w:val="21"/>
              </w:rPr>
              <w:t>分析：</w:t>
            </w:r>
          </w:p>
          <w:p w14:paraId="4DDCC907"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提供全院在</w:t>
            </w:r>
            <w:proofErr w:type="gramStart"/>
            <w:r w:rsidRPr="00CA4530">
              <w:rPr>
                <w:rFonts w:ascii="宋体" w:hAnsi="宋体" w:cs="宋体" w:hint="eastAsia"/>
                <w:szCs w:val="21"/>
              </w:rPr>
              <w:t>院人数</w:t>
            </w:r>
            <w:proofErr w:type="gramEnd"/>
            <w:r w:rsidRPr="00CA4530">
              <w:rPr>
                <w:rFonts w:ascii="宋体" w:hAnsi="宋体" w:cs="宋体" w:hint="eastAsia"/>
                <w:szCs w:val="21"/>
              </w:rPr>
              <w:t>统计；</w:t>
            </w:r>
          </w:p>
          <w:p w14:paraId="2A18F1D4"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按照科室维度对全院在</w:t>
            </w:r>
            <w:proofErr w:type="gramStart"/>
            <w:r w:rsidRPr="00CA4530">
              <w:rPr>
                <w:rFonts w:ascii="宋体" w:hAnsi="宋体" w:cs="宋体" w:hint="eastAsia"/>
                <w:szCs w:val="21"/>
              </w:rPr>
              <w:t>院人数</w:t>
            </w:r>
            <w:proofErr w:type="gramEnd"/>
            <w:r w:rsidRPr="00CA4530">
              <w:rPr>
                <w:rFonts w:ascii="宋体" w:hAnsi="宋体" w:cs="宋体" w:hint="eastAsia"/>
                <w:szCs w:val="21"/>
              </w:rPr>
              <w:t>进行分析；</w:t>
            </w:r>
          </w:p>
          <w:p w14:paraId="1A021527"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（2）入院人数分析：</w:t>
            </w:r>
          </w:p>
          <w:p w14:paraId="5CF2496A"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按提供全院入院人数统计；</w:t>
            </w:r>
          </w:p>
          <w:p w14:paraId="55F755F3"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按照科室维度对全院入院人数进行分析；</w:t>
            </w:r>
          </w:p>
          <w:p w14:paraId="0CA94171"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（3）出院人数分析：</w:t>
            </w:r>
          </w:p>
          <w:p w14:paraId="544050AF"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提按提供全院出院人数统计；</w:t>
            </w:r>
          </w:p>
          <w:p w14:paraId="42643219" w14:textId="77777777" w:rsidR="00C274B6" w:rsidRPr="00CA4530" w:rsidRDefault="00A17AF9">
            <w:pPr>
              <w:spacing w:line="440" w:lineRule="exact"/>
              <w:ind w:leftChars="-7" w:left="-15" w:firstLineChars="201" w:firstLine="422"/>
              <w:rPr>
                <w:rFonts w:ascii="宋体" w:hAnsi="宋体" w:cs="宋体" w:hint="eastAsia"/>
                <w:szCs w:val="21"/>
              </w:rPr>
            </w:pPr>
            <w:r w:rsidRPr="00CA4530">
              <w:rPr>
                <w:rFonts w:ascii="宋体" w:hAnsi="宋体" w:cs="宋体" w:hint="eastAsia"/>
                <w:szCs w:val="21"/>
              </w:rPr>
              <w:t>按照科室维度对全院出院人数进行分析；</w:t>
            </w:r>
          </w:p>
          <w:p w14:paraId="18E2D1D6"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（4）护理级别分析：</w:t>
            </w:r>
          </w:p>
          <w:p w14:paraId="5098AFAB"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按照特级护理、一级护理、二级护理、三级护理维度对护理级别进行分析；</w:t>
            </w:r>
          </w:p>
          <w:p w14:paraId="0C98246B"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（5）关注指标分析：</w:t>
            </w:r>
          </w:p>
          <w:p w14:paraId="43B9C28F"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对医院病危数、病重数、死亡人数、手术台次等关注指标进行分析；</w:t>
            </w:r>
          </w:p>
          <w:p w14:paraId="4869CFCD"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11.5院长管理日报</w:t>
            </w:r>
          </w:p>
          <w:p w14:paraId="1E55BBE0"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（1）多院区下门诊</w:t>
            </w:r>
            <w:proofErr w:type="gramStart"/>
            <w:r w:rsidRPr="00CA4530">
              <w:rPr>
                <w:rFonts w:ascii="宋体" w:hAnsi="宋体" w:cs="宋体" w:hint="eastAsia"/>
                <w:szCs w:val="21"/>
              </w:rPr>
              <w:t>概况轮播展示</w:t>
            </w:r>
            <w:proofErr w:type="gramEnd"/>
            <w:r w:rsidRPr="00CA4530">
              <w:rPr>
                <w:rFonts w:ascii="宋体" w:hAnsi="宋体" w:cs="宋体" w:hint="eastAsia"/>
                <w:szCs w:val="21"/>
              </w:rPr>
              <w:t>：</w:t>
            </w:r>
          </w:p>
          <w:p w14:paraId="5A153007"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提供门诊人次、门诊收入、人均费用今日、本月、本年累计、年累计同比等指标分析；</w:t>
            </w:r>
          </w:p>
          <w:p w14:paraId="79E06A76"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（2）多院区下住院</w:t>
            </w:r>
            <w:proofErr w:type="gramStart"/>
            <w:r w:rsidRPr="00CA4530">
              <w:rPr>
                <w:rFonts w:ascii="宋体" w:hAnsi="宋体" w:cs="宋体" w:hint="eastAsia"/>
                <w:szCs w:val="21"/>
              </w:rPr>
              <w:t>概况轮播展示</w:t>
            </w:r>
            <w:proofErr w:type="gramEnd"/>
            <w:r w:rsidRPr="00CA4530">
              <w:rPr>
                <w:rFonts w:ascii="宋体" w:hAnsi="宋体" w:cs="宋体" w:hint="eastAsia"/>
                <w:szCs w:val="21"/>
              </w:rPr>
              <w:t>：</w:t>
            </w:r>
          </w:p>
          <w:p w14:paraId="31611C9E"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提供出院人次、出院收入、人均费用今日、本月、本年累计、年累计同比等指标分析；</w:t>
            </w:r>
          </w:p>
          <w:p w14:paraId="759394AA"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（3）多院区下床位</w:t>
            </w:r>
            <w:proofErr w:type="gramStart"/>
            <w:r w:rsidRPr="00CA4530">
              <w:rPr>
                <w:rFonts w:ascii="宋体" w:hAnsi="宋体" w:cs="宋体" w:hint="eastAsia"/>
                <w:szCs w:val="21"/>
              </w:rPr>
              <w:t>情况轮播展示</w:t>
            </w:r>
            <w:proofErr w:type="gramEnd"/>
            <w:r w:rsidRPr="00CA4530">
              <w:rPr>
                <w:rFonts w:ascii="宋体" w:hAnsi="宋体" w:cs="宋体" w:hint="eastAsia"/>
                <w:szCs w:val="21"/>
              </w:rPr>
              <w:t>：</w:t>
            </w:r>
          </w:p>
          <w:p w14:paraId="39BB3199"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提供</w:t>
            </w:r>
            <w:proofErr w:type="gramStart"/>
            <w:r w:rsidRPr="00CA4530">
              <w:rPr>
                <w:rFonts w:ascii="宋体" w:hAnsi="宋体" w:cs="宋体" w:hint="eastAsia"/>
                <w:szCs w:val="21"/>
              </w:rPr>
              <w:t>患者占床天数</w:t>
            </w:r>
            <w:proofErr w:type="gramEnd"/>
            <w:r w:rsidRPr="00CA4530">
              <w:rPr>
                <w:rFonts w:ascii="宋体" w:hAnsi="宋体" w:cs="宋体" w:hint="eastAsia"/>
                <w:szCs w:val="21"/>
              </w:rPr>
              <w:t>、床位总费用、日均</w:t>
            </w:r>
            <w:proofErr w:type="gramStart"/>
            <w:r w:rsidRPr="00CA4530">
              <w:rPr>
                <w:rFonts w:ascii="宋体" w:hAnsi="宋体" w:cs="宋体" w:hint="eastAsia"/>
                <w:szCs w:val="21"/>
              </w:rPr>
              <w:t>床费用</w:t>
            </w:r>
            <w:proofErr w:type="gramEnd"/>
            <w:r w:rsidRPr="00CA4530">
              <w:rPr>
                <w:rFonts w:ascii="宋体" w:hAnsi="宋体" w:cs="宋体" w:hint="eastAsia"/>
                <w:szCs w:val="21"/>
              </w:rPr>
              <w:t>今日、本月、本年累计、年</w:t>
            </w:r>
            <w:r w:rsidRPr="00CA4530">
              <w:rPr>
                <w:rFonts w:ascii="宋体" w:hAnsi="宋体" w:cs="宋体" w:hint="eastAsia"/>
                <w:szCs w:val="21"/>
              </w:rPr>
              <w:lastRenderedPageBreak/>
              <w:t>累计同比等指标分析；</w:t>
            </w:r>
          </w:p>
          <w:p w14:paraId="5D6A8D87"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（4）多院区下手术</w:t>
            </w:r>
            <w:proofErr w:type="gramStart"/>
            <w:r w:rsidRPr="00CA4530">
              <w:rPr>
                <w:rFonts w:ascii="宋体" w:hAnsi="宋体" w:cs="宋体" w:hint="eastAsia"/>
                <w:szCs w:val="21"/>
              </w:rPr>
              <w:t>概况轮播展示</w:t>
            </w:r>
            <w:proofErr w:type="gramEnd"/>
            <w:r w:rsidRPr="00CA4530">
              <w:rPr>
                <w:rFonts w:ascii="宋体" w:hAnsi="宋体" w:cs="宋体" w:hint="eastAsia"/>
                <w:szCs w:val="21"/>
              </w:rPr>
              <w:t>：</w:t>
            </w:r>
          </w:p>
          <w:p w14:paraId="5BC450CE"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提供手术人次、出院患者手术人次、出院患者手术人次占比今日、本月、本年累计、年累计同比等指标分析；</w:t>
            </w:r>
          </w:p>
          <w:p w14:paraId="155CC3BC"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（5）多院区下前10天门（急）诊</w:t>
            </w:r>
            <w:proofErr w:type="gramStart"/>
            <w:r w:rsidRPr="00CA4530">
              <w:rPr>
                <w:rFonts w:ascii="宋体" w:hAnsi="宋体" w:cs="宋体" w:hint="eastAsia"/>
                <w:szCs w:val="21"/>
              </w:rPr>
              <w:t>量轮播展示</w:t>
            </w:r>
            <w:proofErr w:type="gramEnd"/>
            <w:r w:rsidRPr="00CA4530">
              <w:rPr>
                <w:rFonts w:ascii="宋体" w:hAnsi="宋体" w:cs="宋体" w:hint="eastAsia"/>
                <w:szCs w:val="21"/>
              </w:rPr>
              <w:t>分析：</w:t>
            </w:r>
          </w:p>
          <w:p w14:paraId="22CDAF0F"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以当前时间为标准往前推10天，对门（急）诊</w:t>
            </w:r>
            <w:proofErr w:type="gramStart"/>
            <w:r w:rsidRPr="00CA4530">
              <w:rPr>
                <w:rFonts w:ascii="宋体" w:hAnsi="宋体" w:cs="宋体" w:hint="eastAsia"/>
                <w:szCs w:val="21"/>
              </w:rPr>
              <w:t>人次进行</w:t>
            </w:r>
            <w:proofErr w:type="gramEnd"/>
            <w:r w:rsidRPr="00CA4530">
              <w:rPr>
                <w:rFonts w:ascii="宋体" w:hAnsi="宋体" w:cs="宋体" w:hint="eastAsia"/>
                <w:szCs w:val="21"/>
              </w:rPr>
              <w:t>分析；</w:t>
            </w:r>
          </w:p>
          <w:p w14:paraId="47C188EC"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（6）多院区下前10天出院人次</w:t>
            </w:r>
            <w:proofErr w:type="gramStart"/>
            <w:r w:rsidRPr="00CA4530">
              <w:rPr>
                <w:rFonts w:ascii="宋体" w:hAnsi="宋体" w:cs="宋体" w:hint="eastAsia"/>
                <w:szCs w:val="21"/>
              </w:rPr>
              <w:t>轮播展示</w:t>
            </w:r>
            <w:proofErr w:type="gramEnd"/>
            <w:r w:rsidRPr="00CA4530">
              <w:rPr>
                <w:rFonts w:ascii="宋体" w:hAnsi="宋体" w:cs="宋体" w:hint="eastAsia"/>
                <w:szCs w:val="21"/>
              </w:rPr>
              <w:t>分析：</w:t>
            </w:r>
          </w:p>
          <w:p w14:paraId="66AEA198"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以当前时间为标准往前推10天，对门出院</w:t>
            </w:r>
            <w:proofErr w:type="gramStart"/>
            <w:r w:rsidRPr="00CA4530">
              <w:rPr>
                <w:rFonts w:ascii="宋体" w:hAnsi="宋体" w:cs="宋体" w:hint="eastAsia"/>
                <w:szCs w:val="21"/>
              </w:rPr>
              <w:t>人次进行</w:t>
            </w:r>
            <w:proofErr w:type="gramEnd"/>
            <w:r w:rsidRPr="00CA4530">
              <w:rPr>
                <w:rFonts w:ascii="宋体" w:hAnsi="宋体" w:cs="宋体" w:hint="eastAsia"/>
                <w:szCs w:val="21"/>
              </w:rPr>
              <w:t>分析；</w:t>
            </w:r>
          </w:p>
          <w:p w14:paraId="547A3895"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（7）多院区下前10天平均住院日轮</w:t>
            </w:r>
            <w:proofErr w:type="gramStart"/>
            <w:r w:rsidRPr="00CA4530">
              <w:rPr>
                <w:rFonts w:ascii="宋体" w:hAnsi="宋体" w:cs="宋体" w:hint="eastAsia"/>
                <w:szCs w:val="21"/>
              </w:rPr>
              <w:t>播展示</w:t>
            </w:r>
            <w:proofErr w:type="gramEnd"/>
            <w:r w:rsidRPr="00CA4530">
              <w:rPr>
                <w:rFonts w:ascii="宋体" w:hAnsi="宋体" w:cs="宋体" w:hint="eastAsia"/>
                <w:szCs w:val="21"/>
              </w:rPr>
              <w:t>分析：</w:t>
            </w:r>
          </w:p>
          <w:p w14:paraId="6FD98956"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以当前时间为标准往前推10天，对平均住院日进行分析；</w:t>
            </w:r>
          </w:p>
          <w:p w14:paraId="0776A6F3"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（8）多院区下前10天手术</w:t>
            </w:r>
            <w:proofErr w:type="gramStart"/>
            <w:r w:rsidRPr="00CA4530">
              <w:rPr>
                <w:rFonts w:ascii="宋体" w:hAnsi="宋体" w:cs="宋体" w:hint="eastAsia"/>
                <w:szCs w:val="21"/>
              </w:rPr>
              <w:t>量轮播展示</w:t>
            </w:r>
            <w:proofErr w:type="gramEnd"/>
            <w:r w:rsidRPr="00CA4530">
              <w:rPr>
                <w:rFonts w:ascii="宋体" w:hAnsi="宋体" w:cs="宋体" w:hint="eastAsia"/>
                <w:szCs w:val="21"/>
              </w:rPr>
              <w:t>分析：</w:t>
            </w:r>
          </w:p>
          <w:p w14:paraId="6DEF71BF"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以当前时间为标准往前推10天，对手术</w:t>
            </w:r>
            <w:proofErr w:type="gramStart"/>
            <w:r w:rsidRPr="00CA4530">
              <w:rPr>
                <w:rFonts w:ascii="宋体" w:hAnsi="宋体" w:cs="宋体" w:hint="eastAsia"/>
                <w:szCs w:val="21"/>
              </w:rPr>
              <w:t>人次进行</w:t>
            </w:r>
            <w:proofErr w:type="gramEnd"/>
            <w:r w:rsidRPr="00CA4530">
              <w:rPr>
                <w:rFonts w:ascii="宋体" w:hAnsi="宋体" w:cs="宋体" w:hint="eastAsia"/>
                <w:szCs w:val="21"/>
              </w:rPr>
              <w:t>分析；</w:t>
            </w:r>
          </w:p>
          <w:p w14:paraId="15EB9271"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11.6高值耗材与合理用药（临床科室可通过科室管理员系统查看本科室数据分析情况，</w:t>
            </w:r>
            <w:r w:rsidRPr="00CA4530">
              <w:rPr>
                <w:rFonts w:ascii="宋体" w:hAnsi="宋体" w:cs="宋体"/>
                <w:szCs w:val="21"/>
              </w:rPr>
              <w:t>以便科室</w:t>
            </w:r>
            <w:r w:rsidRPr="00CA4530">
              <w:rPr>
                <w:rFonts w:ascii="宋体" w:hAnsi="宋体" w:cs="宋体" w:hint="eastAsia"/>
                <w:szCs w:val="21"/>
              </w:rPr>
              <w:t>及时</w:t>
            </w:r>
            <w:r w:rsidRPr="00CA4530">
              <w:rPr>
                <w:rFonts w:ascii="宋体" w:hAnsi="宋体" w:cs="宋体"/>
                <w:szCs w:val="21"/>
              </w:rPr>
              <w:t>进行调</w:t>
            </w:r>
            <w:r w:rsidRPr="00CA4530">
              <w:rPr>
                <w:rFonts w:ascii="宋体" w:hAnsi="宋体" w:cs="宋体" w:hint="eastAsia"/>
                <w:szCs w:val="21"/>
              </w:rPr>
              <w:t>控）</w:t>
            </w:r>
          </w:p>
          <w:p w14:paraId="095DBBD1"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（1）抗菌药物使用强度预警分析：</w:t>
            </w:r>
          </w:p>
          <w:p w14:paraId="6BFAEE54"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根据科室维度对上月的抗菌药物强度值与预警值进行分析；</w:t>
            </w:r>
          </w:p>
          <w:p w14:paraId="14960F91"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（2）抗菌药物使用强度趋势分析：</w:t>
            </w:r>
          </w:p>
          <w:p w14:paraId="5BDFFBAD"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按照月度对今年及同比年度抗菌药物使用强度进行分析；</w:t>
            </w:r>
          </w:p>
          <w:p w14:paraId="3AC6F90F"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（3）高值</w:t>
            </w:r>
            <w:proofErr w:type="gramStart"/>
            <w:r w:rsidRPr="00CA4530">
              <w:rPr>
                <w:rFonts w:ascii="宋体" w:hAnsi="宋体" w:cs="宋体" w:hint="eastAsia"/>
                <w:szCs w:val="21"/>
              </w:rPr>
              <w:t>耗材占</w:t>
            </w:r>
            <w:proofErr w:type="gramEnd"/>
            <w:r w:rsidRPr="00CA4530">
              <w:rPr>
                <w:rFonts w:ascii="宋体" w:hAnsi="宋体" w:cs="宋体" w:hint="eastAsia"/>
                <w:szCs w:val="21"/>
              </w:rPr>
              <w:t>比科室排行Top 10分析：</w:t>
            </w:r>
          </w:p>
          <w:p w14:paraId="7E4D8CC9"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按照科室维度对上月高值耗材费用进行分析；</w:t>
            </w:r>
          </w:p>
          <w:p w14:paraId="001F0125" w14:textId="77777777" w:rsidR="00C274B6" w:rsidRPr="00CA4530" w:rsidRDefault="00A17AF9">
            <w:pPr>
              <w:spacing w:line="440" w:lineRule="exact"/>
              <w:ind w:leftChars="200" w:left="420"/>
              <w:rPr>
                <w:rFonts w:ascii="宋体" w:hAnsi="宋体" w:cs="宋体" w:hint="eastAsia"/>
                <w:szCs w:val="21"/>
              </w:rPr>
            </w:pPr>
            <w:r w:rsidRPr="00CA4530">
              <w:rPr>
                <w:rFonts w:ascii="宋体" w:hAnsi="宋体" w:cs="宋体" w:hint="eastAsia"/>
                <w:szCs w:val="21"/>
              </w:rPr>
              <w:t>按照科室维度对上月高值耗材费用占科室总收入占比</w:t>
            </w:r>
          </w:p>
          <w:p w14:paraId="407BA15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11.7进行趋势分析；（临床科室可通过科室管理员系统查看本科室数据分析情况，</w:t>
            </w:r>
            <w:r w:rsidRPr="00CA4530">
              <w:rPr>
                <w:rFonts w:ascii="宋体" w:hAnsi="宋体" w:cs="宋体"/>
                <w:szCs w:val="21"/>
              </w:rPr>
              <w:t>以便科室</w:t>
            </w:r>
            <w:r w:rsidRPr="00CA4530">
              <w:rPr>
                <w:rFonts w:ascii="宋体" w:hAnsi="宋体" w:cs="宋体" w:hint="eastAsia"/>
                <w:szCs w:val="21"/>
              </w:rPr>
              <w:t>及时</w:t>
            </w:r>
            <w:r w:rsidRPr="00CA4530">
              <w:rPr>
                <w:rFonts w:ascii="宋体" w:hAnsi="宋体" w:cs="宋体"/>
                <w:szCs w:val="21"/>
              </w:rPr>
              <w:t>进行调</w:t>
            </w:r>
            <w:r w:rsidRPr="00CA4530">
              <w:rPr>
                <w:rFonts w:ascii="宋体" w:hAnsi="宋体" w:cs="宋体" w:hint="eastAsia"/>
                <w:szCs w:val="21"/>
              </w:rPr>
              <w:t>控）</w:t>
            </w:r>
          </w:p>
          <w:p w14:paraId="61E84EBB"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（1）高值耗材与用药基础指标分析：</w:t>
            </w:r>
          </w:p>
          <w:p w14:paraId="28214DE7"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提供门诊患者基本药物处方占比、住院患者基本药物使用率、去</w:t>
            </w:r>
            <w:proofErr w:type="gramStart"/>
            <w:r w:rsidRPr="00CA4530">
              <w:rPr>
                <w:rFonts w:ascii="宋体" w:hAnsi="宋体" w:cs="宋体" w:hint="eastAsia"/>
                <w:szCs w:val="21"/>
              </w:rPr>
              <w:t>年高值</w:t>
            </w:r>
            <w:proofErr w:type="gramEnd"/>
            <w:r w:rsidRPr="00CA4530">
              <w:rPr>
                <w:rFonts w:ascii="宋体" w:hAnsi="宋体" w:cs="宋体" w:hint="eastAsia"/>
                <w:szCs w:val="21"/>
              </w:rPr>
              <w:t>医用耗材收入占比、今年高值医用耗材收入占比等指标分析；</w:t>
            </w:r>
          </w:p>
          <w:p w14:paraId="20B654F6"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（2）耗材总收入构成分析：</w:t>
            </w:r>
          </w:p>
          <w:p w14:paraId="0DE62422"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按照治疗、介入、手术、检查等分类对上月耗材总收入进行分析；</w:t>
            </w:r>
          </w:p>
          <w:p w14:paraId="5104D9C2"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（3）科室点评处方分析：</w:t>
            </w:r>
          </w:p>
          <w:p w14:paraId="4222C42A"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按照科室维度对上月科室点评处方中科室超常用药、不合理用药等分类进行分析；</w:t>
            </w:r>
          </w:p>
          <w:p w14:paraId="4ACC4D2F"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（4）高值耗材术式排名分析：</w:t>
            </w:r>
          </w:p>
          <w:p w14:paraId="1AB9DA52" w14:textId="77777777" w:rsidR="00C274B6" w:rsidRPr="00CA4530" w:rsidRDefault="00A17AF9">
            <w:pPr>
              <w:spacing w:line="440" w:lineRule="exact"/>
              <w:ind w:firstLineChars="194" w:firstLine="407"/>
              <w:rPr>
                <w:rFonts w:ascii="宋体" w:hAnsi="宋体" w:cs="宋体" w:hint="eastAsia"/>
                <w:szCs w:val="21"/>
              </w:rPr>
            </w:pPr>
            <w:proofErr w:type="gramStart"/>
            <w:r w:rsidRPr="00CA4530">
              <w:rPr>
                <w:rFonts w:ascii="宋体" w:hAnsi="宋体" w:cs="宋体" w:hint="eastAsia"/>
                <w:szCs w:val="21"/>
              </w:rPr>
              <w:lastRenderedPageBreak/>
              <w:t>按照术</w:t>
            </w:r>
            <w:proofErr w:type="gramEnd"/>
            <w:r w:rsidRPr="00CA4530">
              <w:rPr>
                <w:rFonts w:ascii="宋体" w:hAnsi="宋体" w:cs="宋体" w:hint="eastAsia"/>
                <w:szCs w:val="21"/>
              </w:rPr>
              <w:t xml:space="preserve">式维度对上月全院高值耗材费用、占比进行排名分析； </w:t>
            </w:r>
          </w:p>
          <w:p w14:paraId="66F931E3"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（5）高值耗材医师排名分析：</w:t>
            </w:r>
          </w:p>
          <w:p w14:paraId="00FBB0DA"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按照医师维度对上月全院高值耗材费用、占比进行排名分析；</w:t>
            </w:r>
          </w:p>
          <w:p w14:paraId="52BC5770"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11.8医师出诊监控</w:t>
            </w:r>
          </w:p>
          <w:p w14:paraId="1E733F07"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（1）按照</w:t>
            </w:r>
            <w:proofErr w:type="gramStart"/>
            <w:r w:rsidRPr="00CA4530">
              <w:rPr>
                <w:rFonts w:ascii="宋体" w:hAnsi="宋体" w:cs="宋体" w:hint="eastAsia"/>
                <w:szCs w:val="21"/>
              </w:rPr>
              <w:t>科室诊区对</w:t>
            </w:r>
            <w:proofErr w:type="gramEnd"/>
            <w:r w:rsidRPr="00CA4530">
              <w:rPr>
                <w:rFonts w:ascii="宋体" w:hAnsi="宋体" w:cs="宋体" w:hint="eastAsia"/>
                <w:szCs w:val="21"/>
              </w:rPr>
              <w:t>医师出诊时间，接诊患者、待诊患者、已接诊患者等进行分析；</w:t>
            </w:r>
          </w:p>
          <w:p w14:paraId="4645BE98"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（2）按照</w:t>
            </w:r>
            <w:proofErr w:type="gramStart"/>
            <w:r w:rsidRPr="00CA4530">
              <w:rPr>
                <w:rFonts w:ascii="宋体" w:hAnsi="宋体" w:cs="宋体" w:hint="eastAsia"/>
                <w:szCs w:val="21"/>
              </w:rPr>
              <w:t>科室诊区对患者均次费用</w:t>
            </w:r>
            <w:proofErr w:type="gramEnd"/>
            <w:r w:rsidRPr="00CA4530">
              <w:rPr>
                <w:rFonts w:ascii="宋体" w:hAnsi="宋体" w:cs="宋体" w:hint="eastAsia"/>
                <w:szCs w:val="21"/>
              </w:rPr>
              <w:t>、</w:t>
            </w:r>
            <w:proofErr w:type="gramStart"/>
            <w:r w:rsidRPr="00CA4530">
              <w:rPr>
                <w:rFonts w:ascii="宋体" w:hAnsi="宋体" w:cs="宋体" w:hint="eastAsia"/>
                <w:szCs w:val="21"/>
              </w:rPr>
              <w:t>均次药费</w:t>
            </w:r>
            <w:proofErr w:type="gramEnd"/>
            <w:r w:rsidRPr="00CA4530">
              <w:rPr>
                <w:rFonts w:ascii="宋体" w:hAnsi="宋体" w:cs="宋体" w:hint="eastAsia"/>
                <w:szCs w:val="21"/>
              </w:rPr>
              <w:t>、药占比、平均接诊时间等进行分析；</w:t>
            </w:r>
          </w:p>
          <w:p w14:paraId="7CAD98E5" w14:textId="77777777" w:rsidR="00C274B6" w:rsidRPr="00CA4530" w:rsidRDefault="00A17AF9">
            <w:pPr>
              <w:spacing w:line="440" w:lineRule="exact"/>
              <w:ind w:firstLineChars="194" w:firstLine="407"/>
              <w:rPr>
                <w:rFonts w:ascii="宋体" w:hAnsi="宋体" w:cs="宋体" w:hint="eastAsia"/>
                <w:szCs w:val="21"/>
              </w:rPr>
            </w:pPr>
            <w:r w:rsidRPr="00CA4530">
              <w:rPr>
                <w:rFonts w:ascii="宋体" w:hAnsi="宋体" w:cs="宋体" w:hint="eastAsia"/>
                <w:szCs w:val="21"/>
              </w:rPr>
              <w:t>（3）统计上下午时段监测范围内诊室利用率、诊室总挂号人次、诊室已就诊人次、待诊人次、诊室排班情况等；</w:t>
            </w:r>
          </w:p>
        </w:tc>
        <w:tc>
          <w:tcPr>
            <w:tcW w:w="436" w:type="pct"/>
            <w:tcBorders>
              <w:top w:val="single" w:sz="4" w:space="0" w:color="auto"/>
              <w:left w:val="single" w:sz="4" w:space="0" w:color="auto"/>
              <w:bottom w:val="single" w:sz="4" w:space="0" w:color="auto"/>
              <w:right w:val="single" w:sz="4" w:space="0" w:color="auto"/>
            </w:tcBorders>
            <w:vAlign w:val="center"/>
          </w:tcPr>
          <w:p w14:paraId="2ACF7491"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0EB2ECE2" w14:textId="77777777">
        <w:trPr>
          <w:trHeight w:val="471"/>
        </w:trPr>
        <w:tc>
          <w:tcPr>
            <w:tcW w:w="433" w:type="pct"/>
            <w:vMerge/>
            <w:tcBorders>
              <w:left w:val="single" w:sz="4" w:space="0" w:color="auto"/>
              <w:right w:val="single" w:sz="4" w:space="0" w:color="auto"/>
            </w:tcBorders>
            <w:vAlign w:val="center"/>
          </w:tcPr>
          <w:p w14:paraId="661DE070"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23382419"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业务应用</w:t>
            </w:r>
          </w:p>
        </w:tc>
        <w:tc>
          <w:tcPr>
            <w:tcW w:w="3767" w:type="pct"/>
            <w:tcBorders>
              <w:top w:val="single" w:sz="4" w:space="0" w:color="auto"/>
              <w:left w:val="single" w:sz="4" w:space="0" w:color="auto"/>
              <w:bottom w:val="single" w:sz="4" w:space="0" w:color="auto"/>
              <w:right w:val="single" w:sz="4" w:space="0" w:color="auto"/>
            </w:tcBorders>
            <w:vAlign w:val="center"/>
          </w:tcPr>
          <w:p w14:paraId="3BCD8CC7"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1、</w:t>
            </w:r>
            <w:bookmarkStart w:id="113" w:name="医院综合查询报表系统"/>
            <w:r w:rsidRPr="00CA4530">
              <w:rPr>
                <w:rFonts w:ascii="宋体" w:hAnsi="宋体" w:cs="宋体" w:hint="eastAsia"/>
                <w:b/>
                <w:bCs/>
                <w:szCs w:val="21"/>
              </w:rPr>
              <w:t>医院综合查询报表系统</w:t>
            </w:r>
            <w:bookmarkEnd w:id="113"/>
          </w:p>
          <w:p w14:paraId="579E82E3"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1.1实现以下功能：</w:t>
            </w:r>
          </w:p>
          <w:p w14:paraId="77101B1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r w:rsidRPr="00CA4530">
              <w:rPr>
                <w:rFonts w:ascii="宋体" w:hAnsi="宋体" w:cs="宋体"/>
                <w:kern w:val="0"/>
                <w:szCs w:val="21"/>
              </w:rPr>
              <w:t>▲</w:t>
            </w:r>
            <w:r w:rsidRPr="00CA4530">
              <w:rPr>
                <w:rFonts w:ascii="宋体" w:hAnsi="宋体" w:cs="宋体" w:hint="eastAsia"/>
                <w:szCs w:val="21"/>
              </w:rPr>
              <w:t>提供可视化报表工具，可根据医院要求定制各类统计查询报表。</w:t>
            </w:r>
          </w:p>
          <w:p w14:paraId="3FEB953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(2）实现按角色、用户等多种方式对报表进行授权。</w:t>
            </w:r>
          </w:p>
          <w:p w14:paraId="4BC8862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(3）提供报表检索日志记录功能。</w:t>
            </w:r>
          </w:p>
          <w:p w14:paraId="66CF1C7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(4）提供报表备注记录功能。</w:t>
            </w:r>
          </w:p>
          <w:p w14:paraId="328512E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(5）提供报表的导入导出作废功能。</w:t>
            </w:r>
          </w:p>
          <w:p w14:paraId="3633B8F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(6）提供报表数据的排序、检索、过滤、导出功能。</w:t>
            </w:r>
          </w:p>
          <w:p w14:paraId="794B64F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(7）提供医院业务情况、资源利用、医疗质量、工作效率等各方面统计报表。</w:t>
            </w:r>
            <w:bookmarkStart w:id="114" w:name="_Toc59449348"/>
          </w:p>
          <w:p w14:paraId="5C6C7EDD" w14:textId="77777777" w:rsidR="00C274B6" w:rsidRPr="00CA4530" w:rsidRDefault="00A17AF9">
            <w:pPr>
              <w:spacing w:line="440" w:lineRule="exact"/>
              <w:ind w:firstLineChars="195" w:firstLine="411"/>
              <w:rPr>
                <w:rFonts w:ascii="宋体" w:hAnsi="宋体" w:cs="宋体" w:hint="eastAsia"/>
                <w:b/>
                <w:bCs/>
                <w:szCs w:val="21"/>
              </w:rPr>
            </w:pPr>
            <w:r w:rsidRPr="00CA4530">
              <w:rPr>
                <w:rFonts w:ascii="宋体" w:hAnsi="宋体" w:cs="宋体" w:hint="eastAsia"/>
                <w:b/>
                <w:bCs/>
                <w:szCs w:val="21"/>
              </w:rPr>
              <w:t xml:space="preserve">1.2 </w:t>
            </w:r>
            <w:r w:rsidRPr="00CA4530">
              <w:rPr>
                <w:rFonts w:ascii="宋体" w:hAnsi="宋体" w:cs="宋体"/>
                <w:kern w:val="0"/>
                <w:szCs w:val="21"/>
              </w:rPr>
              <w:t>▲</w:t>
            </w:r>
            <w:r w:rsidRPr="00CA4530">
              <w:rPr>
                <w:rFonts w:ascii="宋体" w:hAnsi="宋体" w:cs="宋体" w:hint="eastAsia"/>
                <w:b/>
                <w:bCs/>
                <w:szCs w:val="21"/>
              </w:rPr>
              <w:t>具有医院可视化监控平台</w:t>
            </w:r>
            <w:bookmarkEnd w:id="114"/>
            <w:r w:rsidRPr="00CA4530">
              <w:rPr>
                <w:rFonts w:ascii="宋体" w:hAnsi="宋体" w:cs="宋体" w:hint="eastAsia"/>
                <w:b/>
                <w:bCs/>
                <w:szCs w:val="21"/>
              </w:rPr>
              <w:t>，包含但不限于以下内容：</w:t>
            </w:r>
          </w:p>
          <w:p w14:paraId="494BD44D" w14:textId="77777777" w:rsidR="00C274B6" w:rsidRPr="00CA4530" w:rsidRDefault="00A17AF9">
            <w:pPr>
              <w:spacing w:line="440" w:lineRule="exact"/>
              <w:ind w:firstLineChars="200" w:firstLine="420"/>
              <w:rPr>
                <w:rFonts w:ascii="宋体" w:hAnsi="宋体" w:cs="宋体" w:hint="eastAsia"/>
                <w:szCs w:val="21"/>
              </w:rPr>
            </w:pPr>
            <w:bookmarkStart w:id="115" w:name="_Toc9868237"/>
            <w:r w:rsidRPr="00CA4530">
              <w:rPr>
                <w:rFonts w:ascii="宋体" w:hAnsi="宋体" w:cs="宋体" w:hint="eastAsia"/>
                <w:szCs w:val="21"/>
              </w:rPr>
              <w:t>1.2.1院长管理日报</w:t>
            </w:r>
            <w:bookmarkEnd w:id="115"/>
            <w:r w:rsidRPr="00CA4530">
              <w:rPr>
                <w:rFonts w:ascii="宋体" w:hAnsi="宋体" w:cs="宋体" w:hint="eastAsia"/>
                <w:szCs w:val="21"/>
              </w:rPr>
              <w:t>，主要功能列表：</w:t>
            </w:r>
          </w:p>
          <w:p w14:paraId="7D1C7D0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（1）基础指标展现：昨日值、月累计值、年累计值；门诊人次、急诊人次、入院人次、出院人次、手术例数、在院人数；</w:t>
            </w:r>
          </w:p>
          <w:p w14:paraId="48F4E3A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（2）年度收入指标展现：年度医疗收入、年度药品收入；</w:t>
            </w:r>
          </w:p>
          <w:p w14:paraId="75CDAE5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（3）年度收入</w:t>
            </w:r>
            <w:proofErr w:type="gramStart"/>
            <w:r w:rsidRPr="00CA4530">
              <w:rPr>
                <w:rFonts w:ascii="宋体" w:hAnsi="宋体" w:cs="宋体" w:hint="eastAsia"/>
                <w:szCs w:val="21"/>
              </w:rPr>
              <w:t>构成占</w:t>
            </w:r>
            <w:proofErr w:type="gramEnd"/>
            <w:r w:rsidRPr="00CA4530">
              <w:rPr>
                <w:rFonts w:ascii="宋体" w:hAnsi="宋体" w:cs="宋体" w:hint="eastAsia"/>
                <w:szCs w:val="21"/>
              </w:rPr>
              <w:t>比：医疗收入、药品收入、检查检验、卫生材料等；</w:t>
            </w:r>
          </w:p>
          <w:p w14:paraId="6EA54BE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（4）年度手术级别</w:t>
            </w:r>
            <w:proofErr w:type="gramStart"/>
            <w:r w:rsidRPr="00CA4530">
              <w:rPr>
                <w:rFonts w:ascii="宋体" w:hAnsi="宋体" w:cs="宋体" w:hint="eastAsia"/>
                <w:szCs w:val="21"/>
              </w:rPr>
              <w:t>构成占</w:t>
            </w:r>
            <w:proofErr w:type="gramEnd"/>
            <w:r w:rsidRPr="00CA4530">
              <w:rPr>
                <w:rFonts w:ascii="宋体" w:hAnsi="宋体" w:cs="宋体" w:hint="eastAsia"/>
                <w:szCs w:val="21"/>
              </w:rPr>
              <w:t>比：一级手术、二级手术、三级手术、四级手术；</w:t>
            </w:r>
          </w:p>
          <w:p w14:paraId="565E3ED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（5）质控指标展现：昨日值、月累计值、年累计值；平均住院日（天）、床位使用率（%）、药占比（%）、卫生材料占比（%）、检查</w:t>
            </w:r>
            <w:proofErr w:type="gramStart"/>
            <w:r w:rsidRPr="00CA4530">
              <w:rPr>
                <w:rFonts w:ascii="宋体" w:hAnsi="宋体" w:cs="宋体" w:hint="eastAsia"/>
                <w:szCs w:val="21"/>
              </w:rPr>
              <w:t>检验占</w:t>
            </w:r>
            <w:proofErr w:type="gramEnd"/>
            <w:r w:rsidRPr="00CA4530">
              <w:rPr>
                <w:rFonts w:ascii="宋体" w:hAnsi="宋体" w:cs="宋体" w:hint="eastAsia"/>
                <w:szCs w:val="21"/>
              </w:rPr>
              <w:t>比（%）、抗菌药物使用率（%）、预约就诊率（%）、术前平均住院日、床位周转次数、平均病床工作日等；</w:t>
            </w:r>
          </w:p>
          <w:p w14:paraId="789D175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（6）月度趋势分析：门诊人次（本期、同期）、出院人次（本期、同期）、手术人次（本期、同期）；</w:t>
            </w:r>
          </w:p>
          <w:p w14:paraId="3D964E8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（7）操作步骤：</w:t>
            </w:r>
            <w:bookmarkStart w:id="116" w:name="OLE_LINK8"/>
            <w:bookmarkStart w:id="117" w:name="OLE_LINK9"/>
            <w:r w:rsidRPr="00CA4530">
              <w:rPr>
                <w:rFonts w:ascii="宋体" w:hAnsi="宋体" w:cs="宋体" w:hint="eastAsia"/>
                <w:szCs w:val="21"/>
              </w:rPr>
              <w:t>具体操作：大屏自动展示院长管理日报</w:t>
            </w:r>
            <w:bookmarkEnd w:id="116"/>
            <w:bookmarkEnd w:id="117"/>
            <w:r w:rsidRPr="00CA4530">
              <w:rPr>
                <w:rFonts w:ascii="宋体" w:hAnsi="宋体" w:cs="宋体" w:hint="eastAsia"/>
                <w:szCs w:val="21"/>
              </w:rPr>
              <w:t>；</w:t>
            </w:r>
          </w:p>
          <w:p w14:paraId="4A4EB7A7" w14:textId="77777777" w:rsidR="00C274B6" w:rsidRPr="00CA4530" w:rsidRDefault="00A17AF9">
            <w:pPr>
              <w:spacing w:line="440" w:lineRule="exact"/>
              <w:ind w:firstLineChars="200" w:firstLine="420"/>
              <w:rPr>
                <w:rFonts w:ascii="宋体" w:hAnsi="宋体" w:cs="宋体" w:hint="eastAsia"/>
                <w:szCs w:val="21"/>
              </w:rPr>
            </w:pPr>
            <w:bookmarkStart w:id="118" w:name="_Toc9868238"/>
            <w:r w:rsidRPr="00CA4530">
              <w:rPr>
                <w:rFonts w:ascii="宋体" w:hAnsi="宋体" w:cs="宋体" w:hint="eastAsia"/>
                <w:szCs w:val="21"/>
              </w:rPr>
              <w:t>1.2.2管理指标监控</w:t>
            </w:r>
            <w:bookmarkEnd w:id="118"/>
            <w:r w:rsidRPr="00CA4530">
              <w:rPr>
                <w:rFonts w:ascii="宋体" w:hAnsi="宋体" w:cs="宋体" w:hint="eastAsia"/>
                <w:szCs w:val="21"/>
              </w:rPr>
              <w:t>，主要功能列表：</w:t>
            </w:r>
          </w:p>
          <w:p w14:paraId="48E8671F"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基础指标展现：上月值、同比、环比：门诊人次、急诊人次、入院人次、出院人次、手术例数；</w:t>
            </w:r>
          </w:p>
          <w:p w14:paraId="16C8E7DB"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质控指标展现：上月值、同比、环比：平均住院日（天）、床位使用率（%）、药占比（%）、卫生材料占比（%）、检查</w:t>
            </w:r>
            <w:proofErr w:type="gramStart"/>
            <w:r w:rsidRPr="00CA4530">
              <w:rPr>
                <w:rFonts w:ascii="宋体" w:hAnsi="宋体" w:cs="宋体" w:hint="eastAsia"/>
                <w:szCs w:val="21"/>
              </w:rPr>
              <w:t>检验占</w:t>
            </w:r>
            <w:proofErr w:type="gramEnd"/>
            <w:r w:rsidRPr="00CA4530">
              <w:rPr>
                <w:rFonts w:ascii="宋体" w:hAnsi="宋体" w:cs="宋体" w:hint="eastAsia"/>
                <w:szCs w:val="21"/>
              </w:rPr>
              <w:t>比（%）、抗菌药物使用率（%）、预约就诊率（%）</w:t>
            </w:r>
          </w:p>
          <w:p w14:paraId="34737CFF"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预约方式排名（上月值）：手机App、自助机、114、</w:t>
            </w:r>
            <w:proofErr w:type="gramStart"/>
            <w:r w:rsidRPr="00CA4530">
              <w:rPr>
                <w:rFonts w:ascii="宋体" w:hAnsi="宋体" w:cs="宋体" w:hint="eastAsia"/>
                <w:szCs w:val="21"/>
              </w:rPr>
              <w:t>诊间预约</w:t>
            </w:r>
            <w:proofErr w:type="gramEnd"/>
            <w:r w:rsidRPr="00CA4530">
              <w:rPr>
                <w:rFonts w:ascii="宋体" w:hAnsi="宋体" w:cs="宋体" w:hint="eastAsia"/>
                <w:szCs w:val="21"/>
              </w:rPr>
              <w:t>、</w:t>
            </w:r>
            <w:proofErr w:type="gramStart"/>
            <w:r w:rsidRPr="00CA4530">
              <w:rPr>
                <w:rFonts w:ascii="宋体" w:hAnsi="宋体" w:cs="宋体" w:hint="eastAsia"/>
                <w:szCs w:val="21"/>
              </w:rPr>
              <w:t>诊间加号</w:t>
            </w:r>
            <w:proofErr w:type="gramEnd"/>
            <w:r w:rsidRPr="00CA4530">
              <w:rPr>
                <w:rFonts w:ascii="宋体" w:hAnsi="宋体" w:cs="宋体" w:hint="eastAsia"/>
                <w:szCs w:val="21"/>
              </w:rPr>
              <w:t>、窗口挂号等；</w:t>
            </w:r>
          </w:p>
          <w:p w14:paraId="4D8F2491"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出诊级别占比（上月值）：专家、教授、副教授、主治、普通等；</w:t>
            </w:r>
          </w:p>
          <w:p w14:paraId="077AB807"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各出诊级别平均接诊时间（上月值）星期分布分析；</w:t>
            </w:r>
          </w:p>
          <w:p w14:paraId="09F2A6DC"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住院病种（年度值）TOP排行；</w:t>
            </w:r>
          </w:p>
          <w:p w14:paraId="3CF7EFE2"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住院手术（年度值）TOP排行；</w:t>
            </w:r>
          </w:p>
          <w:p w14:paraId="0EBA8027"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手术分类（年度值）占比分析：可按类型或级别；</w:t>
            </w:r>
          </w:p>
          <w:p w14:paraId="23D323D9" w14:textId="77777777" w:rsidR="00C274B6" w:rsidRPr="00CA4530" w:rsidRDefault="00A17AF9">
            <w:pPr>
              <w:numPr>
                <w:ilvl w:val="0"/>
                <w:numId w:val="10"/>
              </w:numPr>
              <w:spacing w:line="440" w:lineRule="exact"/>
              <w:ind w:left="0" w:firstLine="411"/>
              <w:rPr>
                <w:rFonts w:ascii="宋体" w:hAnsi="宋体" w:cs="宋体" w:hint="eastAsia"/>
                <w:szCs w:val="21"/>
              </w:rPr>
            </w:pPr>
            <w:r w:rsidRPr="00CA4530">
              <w:rPr>
                <w:rFonts w:ascii="宋体" w:hAnsi="宋体" w:cs="宋体" w:hint="eastAsia"/>
                <w:szCs w:val="21"/>
              </w:rPr>
              <w:t>操作步骤：</w:t>
            </w:r>
            <w:bookmarkStart w:id="119" w:name="OLE_LINK10"/>
            <w:r w:rsidRPr="00CA4530">
              <w:rPr>
                <w:rFonts w:ascii="宋体" w:hAnsi="宋体" w:cs="宋体" w:hint="eastAsia"/>
                <w:szCs w:val="21"/>
              </w:rPr>
              <w:t>具体操作：大屏自动展示管理指标监控</w:t>
            </w:r>
            <w:bookmarkEnd w:id="119"/>
            <w:r w:rsidRPr="00CA4530">
              <w:rPr>
                <w:rFonts w:ascii="宋体" w:hAnsi="宋体" w:cs="宋体" w:hint="eastAsia"/>
                <w:szCs w:val="21"/>
              </w:rPr>
              <w:t>。</w:t>
            </w:r>
          </w:p>
          <w:p w14:paraId="761300D7" w14:textId="77777777" w:rsidR="00C274B6" w:rsidRPr="00CA4530" w:rsidRDefault="00A17AF9">
            <w:pPr>
              <w:spacing w:line="440" w:lineRule="exact"/>
              <w:ind w:firstLineChars="200" w:firstLine="420"/>
              <w:rPr>
                <w:rFonts w:ascii="宋体" w:hAnsi="宋体" w:cs="宋体" w:hint="eastAsia"/>
                <w:szCs w:val="21"/>
              </w:rPr>
            </w:pPr>
            <w:bookmarkStart w:id="120" w:name="_Toc9868239"/>
            <w:r w:rsidRPr="00CA4530">
              <w:rPr>
                <w:rFonts w:ascii="宋体" w:hAnsi="宋体" w:cs="宋体" w:hint="eastAsia"/>
                <w:szCs w:val="21"/>
              </w:rPr>
              <w:t>1.2.3医院费用分析</w:t>
            </w:r>
            <w:bookmarkEnd w:id="120"/>
            <w:r w:rsidRPr="00CA4530">
              <w:rPr>
                <w:rFonts w:ascii="宋体" w:hAnsi="宋体" w:cs="宋体" w:hint="eastAsia"/>
                <w:szCs w:val="21"/>
              </w:rPr>
              <w:t>，主要功能列表：</w:t>
            </w:r>
          </w:p>
          <w:p w14:paraId="52141D1C"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月度医疗收入、药品收入趋势分析；</w:t>
            </w:r>
          </w:p>
          <w:p w14:paraId="68AD8F50"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月度门诊次均费用、药费趋势分析；</w:t>
            </w:r>
          </w:p>
          <w:p w14:paraId="655FEF97"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月度住院次均费用、药费趋势分析；</w:t>
            </w:r>
          </w:p>
          <w:p w14:paraId="2C77538A"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年度全院总收入、医疗服务收入占比、卫生材料收入占比、辅助用药收入占比；</w:t>
            </w:r>
          </w:p>
          <w:p w14:paraId="78CCAD3F"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年度门诊次</w:t>
            </w:r>
            <w:proofErr w:type="gramStart"/>
            <w:r w:rsidRPr="00CA4530">
              <w:rPr>
                <w:rFonts w:ascii="宋体" w:hAnsi="宋体" w:cs="宋体" w:hint="eastAsia"/>
                <w:szCs w:val="21"/>
              </w:rPr>
              <w:t>均费用</w:t>
            </w:r>
            <w:proofErr w:type="gramEnd"/>
            <w:r w:rsidRPr="00CA4530">
              <w:rPr>
                <w:rFonts w:ascii="宋体" w:hAnsi="宋体" w:cs="宋体" w:hint="eastAsia"/>
                <w:szCs w:val="21"/>
              </w:rPr>
              <w:t>排名；</w:t>
            </w:r>
          </w:p>
          <w:p w14:paraId="5F1F3B1A"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年度住院次</w:t>
            </w:r>
            <w:proofErr w:type="gramStart"/>
            <w:r w:rsidRPr="00CA4530">
              <w:rPr>
                <w:rFonts w:ascii="宋体" w:hAnsi="宋体" w:cs="宋体" w:hint="eastAsia"/>
                <w:szCs w:val="21"/>
              </w:rPr>
              <w:t>均费用</w:t>
            </w:r>
            <w:proofErr w:type="gramEnd"/>
            <w:r w:rsidRPr="00CA4530">
              <w:rPr>
                <w:rFonts w:ascii="宋体" w:hAnsi="宋体" w:cs="宋体" w:hint="eastAsia"/>
                <w:szCs w:val="21"/>
              </w:rPr>
              <w:t>排名；</w:t>
            </w:r>
          </w:p>
          <w:p w14:paraId="4C2B3FF8"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年度收入构成分析；</w:t>
            </w:r>
          </w:p>
          <w:p w14:paraId="3241D9AC"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年度住院科室收入排名；</w:t>
            </w:r>
          </w:p>
          <w:p w14:paraId="23486764"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年度住院医师开单收入排名；</w:t>
            </w:r>
          </w:p>
          <w:p w14:paraId="2BB31AE1" w14:textId="77777777" w:rsidR="00C274B6" w:rsidRPr="00CA4530" w:rsidRDefault="00A17AF9">
            <w:pPr>
              <w:numPr>
                <w:ilvl w:val="0"/>
                <w:numId w:val="11"/>
              </w:numPr>
              <w:spacing w:line="440" w:lineRule="exact"/>
              <w:ind w:left="0" w:firstLine="411"/>
              <w:rPr>
                <w:rFonts w:ascii="宋体" w:hAnsi="宋体" w:cs="宋体" w:hint="eastAsia"/>
                <w:szCs w:val="21"/>
              </w:rPr>
            </w:pPr>
            <w:r w:rsidRPr="00CA4530">
              <w:rPr>
                <w:rFonts w:ascii="宋体" w:hAnsi="宋体" w:cs="宋体" w:hint="eastAsia"/>
                <w:szCs w:val="21"/>
              </w:rPr>
              <w:t>操作步骤：具体操作：大屏自动展示医院费用分析</w:t>
            </w:r>
          </w:p>
          <w:p w14:paraId="111B0262" w14:textId="77777777" w:rsidR="00C274B6" w:rsidRPr="00CA4530" w:rsidRDefault="00A17AF9">
            <w:pPr>
              <w:spacing w:line="440" w:lineRule="exact"/>
              <w:ind w:firstLineChars="200" w:firstLine="420"/>
              <w:rPr>
                <w:rFonts w:ascii="宋体" w:hAnsi="宋体" w:cs="宋体" w:hint="eastAsia"/>
                <w:szCs w:val="21"/>
              </w:rPr>
            </w:pPr>
            <w:bookmarkStart w:id="121" w:name="_Toc9868240"/>
            <w:r w:rsidRPr="00CA4530">
              <w:rPr>
                <w:rFonts w:ascii="宋体" w:hAnsi="宋体" w:cs="宋体" w:hint="eastAsia"/>
                <w:szCs w:val="21"/>
              </w:rPr>
              <w:t>1.2.4门诊实时流量</w:t>
            </w:r>
            <w:bookmarkEnd w:id="121"/>
            <w:r w:rsidRPr="00CA4530">
              <w:rPr>
                <w:rFonts w:ascii="宋体" w:hAnsi="宋体" w:cs="宋体" w:hint="eastAsia"/>
                <w:szCs w:val="21"/>
              </w:rPr>
              <w:t>，基础指标展现：今日建档人次、今日门诊人次、急诊人次、取药人次、处方开立次数；</w:t>
            </w:r>
          </w:p>
          <w:p w14:paraId="5437188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1.2.5今日挂号来源占比：手机App、自助机、114、</w:t>
            </w:r>
            <w:proofErr w:type="gramStart"/>
            <w:r w:rsidRPr="00CA4530">
              <w:rPr>
                <w:rFonts w:ascii="宋体" w:hAnsi="宋体" w:cs="宋体" w:hint="eastAsia"/>
                <w:szCs w:val="21"/>
              </w:rPr>
              <w:t>诊间预约</w:t>
            </w:r>
            <w:proofErr w:type="gramEnd"/>
            <w:r w:rsidRPr="00CA4530">
              <w:rPr>
                <w:rFonts w:ascii="宋体" w:hAnsi="宋体" w:cs="宋体" w:hint="eastAsia"/>
                <w:szCs w:val="21"/>
              </w:rPr>
              <w:t>、</w:t>
            </w:r>
            <w:proofErr w:type="gramStart"/>
            <w:r w:rsidRPr="00CA4530">
              <w:rPr>
                <w:rFonts w:ascii="宋体" w:hAnsi="宋体" w:cs="宋体" w:hint="eastAsia"/>
                <w:szCs w:val="21"/>
              </w:rPr>
              <w:t>诊间加号</w:t>
            </w:r>
            <w:proofErr w:type="gramEnd"/>
            <w:r w:rsidRPr="00CA4530">
              <w:rPr>
                <w:rFonts w:ascii="宋体" w:hAnsi="宋体" w:cs="宋体" w:hint="eastAsia"/>
                <w:szCs w:val="21"/>
              </w:rPr>
              <w:t>、窗口挂号等；</w:t>
            </w:r>
          </w:p>
          <w:p w14:paraId="60B401D3" w14:textId="77777777" w:rsidR="00C274B6" w:rsidRPr="00CA4530" w:rsidRDefault="00A17AF9">
            <w:pPr>
              <w:numPr>
                <w:ilvl w:val="0"/>
                <w:numId w:val="12"/>
              </w:numPr>
              <w:spacing w:line="440" w:lineRule="exact"/>
              <w:ind w:left="0" w:firstLine="411"/>
              <w:rPr>
                <w:rFonts w:ascii="宋体" w:hAnsi="宋体" w:cs="宋体" w:hint="eastAsia"/>
                <w:szCs w:val="21"/>
              </w:rPr>
            </w:pPr>
            <w:r w:rsidRPr="00CA4530">
              <w:rPr>
                <w:rFonts w:ascii="宋体" w:hAnsi="宋体" w:cs="宋体" w:hint="eastAsia"/>
                <w:szCs w:val="21"/>
              </w:rPr>
              <w:t>今日患者性别年龄占比：今日建档患者的性别占比；</w:t>
            </w:r>
          </w:p>
          <w:p w14:paraId="74B6EA3E" w14:textId="77777777" w:rsidR="00C274B6" w:rsidRPr="00CA4530" w:rsidRDefault="00A17AF9">
            <w:pPr>
              <w:numPr>
                <w:ilvl w:val="0"/>
                <w:numId w:val="12"/>
              </w:numPr>
              <w:spacing w:line="440" w:lineRule="exact"/>
              <w:ind w:left="0" w:firstLine="411"/>
              <w:rPr>
                <w:rFonts w:ascii="宋体" w:hAnsi="宋体" w:cs="宋体" w:hint="eastAsia"/>
                <w:szCs w:val="21"/>
              </w:rPr>
            </w:pPr>
            <w:r w:rsidRPr="00CA4530">
              <w:rPr>
                <w:rFonts w:ascii="宋体" w:hAnsi="宋体" w:cs="宋体" w:hint="eastAsia"/>
                <w:szCs w:val="21"/>
              </w:rPr>
              <w:t>今日建档患者的年龄段比例：20-30、30-40、40-45、45-50等；</w:t>
            </w:r>
          </w:p>
          <w:p w14:paraId="284550A0" w14:textId="77777777" w:rsidR="00C274B6" w:rsidRPr="00CA4530" w:rsidRDefault="00A17AF9">
            <w:pPr>
              <w:numPr>
                <w:ilvl w:val="0"/>
                <w:numId w:val="12"/>
              </w:numPr>
              <w:spacing w:line="440" w:lineRule="exact"/>
              <w:ind w:left="0" w:firstLine="411"/>
              <w:rPr>
                <w:rFonts w:ascii="宋体" w:hAnsi="宋体" w:cs="宋体" w:hint="eastAsia"/>
                <w:szCs w:val="21"/>
              </w:rPr>
            </w:pPr>
            <w:r w:rsidRPr="00CA4530">
              <w:rPr>
                <w:rFonts w:ascii="宋体" w:hAnsi="宋体" w:cs="宋体" w:hint="eastAsia"/>
                <w:szCs w:val="21"/>
              </w:rPr>
              <w:t>今日检验</w:t>
            </w:r>
            <w:proofErr w:type="gramStart"/>
            <w:r w:rsidRPr="00CA4530">
              <w:rPr>
                <w:rFonts w:ascii="宋体" w:hAnsi="宋体" w:cs="宋体" w:hint="eastAsia"/>
                <w:szCs w:val="21"/>
              </w:rPr>
              <w:t>分类占</w:t>
            </w:r>
            <w:proofErr w:type="gramEnd"/>
            <w:r w:rsidRPr="00CA4530">
              <w:rPr>
                <w:rFonts w:ascii="宋体" w:hAnsi="宋体" w:cs="宋体" w:hint="eastAsia"/>
                <w:szCs w:val="21"/>
              </w:rPr>
              <w:t>比：免疫检验、常规检验、微生物检验、生化检验等；</w:t>
            </w:r>
          </w:p>
          <w:p w14:paraId="0632C699" w14:textId="77777777" w:rsidR="00C274B6" w:rsidRPr="00CA4530" w:rsidRDefault="00A17AF9">
            <w:pPr>
              <w:numPr>
                <w:ilvl w:val="0"/>
                <w:numId w:val="12"/>
              </w:numPr>
              <w:spacing w:line="440" w:lineRule="exact"/>
              <w:ind w:left="0" w:firstLine="411"/>
              <w:rPr>
                <w:rFonts w:ascii="宋体" w:hAnsi="宋体" w:cs="宋体" w:hint="eastAsia"/>
                <w:szCs w:val="21"/>
              </w:rPr>
            </w:pPr>
            <w:r w:rsidRPr="00CA4530">
              <w:rPr>
                <w:rFonts w:ascii="宋体" w:hAnsi="宋体" w:cs="宋体" w:hint="eastAsia"/>
                <w:szCs w:val="21"/>
              </w:rPr>
              <w:t>今日检查</w:t>
            </w:r>
            <w:proofErr w:type="gramStart"/>
            <w:r w:rsidRPr="00CA4530">
              <w:rPr>
                <w:rFonts w:ascii="宋体" w:hAnsi="宋体" w:cs="宋体" w:hint="eastAsia"/>
                <w:szCs w:val="21"/>
              </w:rPr>
              <w:t>分类占</w:t>
            </w:r>
            <w:proofErr w:type="gramEnd"/>
            <w:r w:rsidRPr="00CA4530">
              <w:rPr>
                <w:rFonts w:ascii="宋体" w:hAnsi="宋体" w:cs="宋体" w:hint="eastAsia"/>
                <w:szCs w:val="21"/>
              </w:rPr>
              <w:t>比：心电检查、超声检查、内窥镜检查、病理检查等；</w:t>
            </w:r>
          </w:p>
          <w:p w14:paraId="64F97F19" w14:textId="77777777" w:rsidR="00C274B6" w:rsidRPr="00CA4530" w:rsidRDefault="00A17AF9">
            <w:pPr>
              <w:spacing w:line="440" w:lineRule="exact"/>
              <w:ind w:firstLineChars="200" w:firstLine="420"/>
              <w:rPr>
                <w:rFonts w:ascii="宋体" w:hAnsi="宋体" w:cs="宋体" w:hint="eastAsia"/>
                <w:szCs w:val="21"/>
              </w:rPr>
            </w:pPr>
            <w:bookmarkStart w:id="122" w:name="_Toc9868241"/>
            <w:r w:rsidRPr="00CA4530">
              <w:rPr>
                <w:rFonts w:ascii="宋体" w:hAnsi="宋体" w:cs="宋体" w:hint="eastAsia"/>
                <w:szCs w:val="21"/>
              </w:rPr>
              <w:t>1.2.6住院实时流量</w:t>
            </w:r>
            <w:bookmarkEnd w:id="122"/>
            <w:r w:rsidRPr="00CA4530">
              <w:rPr>
                <w:rFonts w:ascii="宋体" w:hAnsi="宋体" w:cs="宋体" w:hint="eastAsia"/>
                <w:szCs w:val="21"/>
              </w:rPr>
              <w:t>，基础指标展现：今日入院人次、今日检验人次、检查人次、手术申请人次、医嘱开立次数；</w:t>
            </w:r>
          </w:p>
          <w:p w14:paraId="528DBFAB" w14:textId="77777777" w:rsidR="00C274B6" w:rsidRPr="00CA4530" w:rsidRDefault="00A17AF9">
            <w:pPr>
              <w:numPr>
                <w:ilvl w:val="0"/>
                <w:numId w:val="13"/>
              </w:numPr>
              <w:spacing w:line="440" w:lineRule="exact"/>
              <w:ind w:left="0" w:firstLine="411"/>
              <w:rPr>
                <w:rFonts w:ascii="宋体" w:hAnsi="宋体" w:cs="宋体" w:hint="eastAsia"/>
                <w:szCs w:val="21"/>
              </w:rPr>
            </w:pPr>
            <w:r w:rsidRPr="00CA4530">
              <w:rPr>
                <w:rFonts w:ascii="宋体" w:hAnsi="宋体" w:cs="宋体" w:hint="eastAsia"/>
                <w:szCs w:val="21"/>
              </w:rPr>
              <w:t>今日入院途径占比：急诊转住院、门诊转住院、直接住院等；</w:t>
            </w:r>
          </w:p>
          <w:p w14:paraId="22FED7F1" w14:textId="77777777" w:rsidR="00C274B6" w:rsidRPr="00CA4530" w:rsidRDefault="00A17AF9">
            <w:pPr>
              <w:numPr>
                <w:ilvl w:val="0"/>
                <w:numId w:val="13"/>
              </w:numPr>
              <w:spacing w:line="440" w:lineRule="exact"/>
              <w:ind w:left="0" w:firstLine="411"/>
              <w:rPr>
                <w:rFonts w:ascii="宋体" w:hAnsi="宋体" w:cs="宋体" w:hint="eastAsia"/>
                <w:szCs w:val="21"/>
              </w:rPr>
            </w:pPr>
            <w:r w:rsidRPr="00CA4530">
              <w:rPr>
                <w:rFonts w:ascii="宋体" w:hAnsi="宋体" w:cs="宋体" w:hint="eastAsia"/>
                <w:szCs w:val="21"/>
              </w:rPr>
              <w:t>今日患者性别年龄占比：今日建档患者的性别占比；</w:t>
            </w:r>
          </w:p>
          <w:p w14:paraId="25AF03B5" w14:textId="77777777" w:rsidR="00C274B6" w:rsidRPr="00CA4530" w:rsidRDefault="00A17AF9">
            <w:pPr>
              <w:numPr>
                <w:ilvl w:val="0"/>
                <w:numId w:val="13"/>
              </w:numPr>
              <w:spacing w:line="440" w:lineRule="exact"/>
              <w:ind w:left="0" w:firstLine="411"/>
              <w:rPr>
                <w:rFonts w:ascii="宋体" w:hAnsi="宋体" w:cs="宋体" w:hint="eastAsia"/>
                <w:szCs w:val="21"/>
              </w:rPr>
            </w:pPr>
            <w:r w:rsidRPr="00CA4530">
              <w:rPr>
                <w:rFonts w:ascii="宋体" w:hAnsi="宋体" w:cs="宋体" w:hint="eastAsia"/>
                <w:szCs w:val="21"/>
              </w:rPr>
              <w:t>今日建档患者的年龄段比例：20-30、30-40、40-45、45-50等；</w:t>
            </w:r>
          </w:p>
          <w:p w14:paraId="462DF159" w14:textId="77777777" w:rsidR="00C274B6" w:rsidRPr="00CA4530" w:rsidRDefault="00A17AF9">
            <w:pPr>
              <w:numPr>
                <w:ilvl w:val="0"/>
                <w:numId w:val="13"/>
              </w:numPr>
              <w:spacing w:line="440" w:lineRule="exact"/>
              <w:ind w:left="0" w:firstLine="411"/>
              <w:rPr>
                <w:rFonts w:ascii="宋体" w:hAnsi="宋体" w:cs="宋体" w:hint="eastAsia"/>
                <w:szCs w:val="21"/>
              </w:rPr>
            </w:pPr>
            <w:r w:rsidRPr="00CA4530">
              <w:rPr>
                <w:rFonts w:ascii="宋体" w:hAnsi="宋体" w:cs="宋体" w:hint="eastAsia"/>
                <w:szCs w:val="21"/>
              </w:rPr>
              <w:t>今日检验</w:t>
            </w:r>
            <w:proofErr w:type="gramStart"/>
            <w:r w:rsidRPr="00CA4530">
              <w:rPr>
                <w:rFonts w:ascii="宋体" w:hAnsi="宋体" w:cs="宋体" w:hint="eastAsia"/>
                <w:szCs w:val="21"/>
              </w:rPr>
              <w:t>分类占</w:t>
            </w:r>
            <w:proofErr w:type="gramEnd"/>
            <w:r w:rsidRPr="00CA4530">
              <w:rPr>
                <w:rFonts w:ascii="宋体" w:hAnsi="宋体" w:cs="宋体" w:hint="eastAsia"/>
                <w:szCs w:val="21"/>
              </w:rPr>
              <w:t>比：免疫检验、常规检验、微生物检验、生化检验等；</w:t>
            </w:r>
          </w:p>
          <w:p w14:paraId="6B90BED1" w14:textId="77777777" w:rsidR="00C274B6" w:rsidRPr="00CA4530" w:rsidRDefault="00A17AF9">
            <w:pPr>
              <w:numPr>
                <w:ilvl w:val="0"/>
                <w:numId w:val="13"/>
              </w:numPr>
              <w:spacing w:line="440" w:lineRule="exact"/>
              <w:ind w:left="0" w:firstLine="411"/>
              <w:rPr>
                <w:rFonts w:ascii="宋体" w:hAnsi="宋体" w:cs="宋体" w:hint="eastAsia"/>
                <w:szCs w:val="21"/>
              </w:rPr>
            </w:pPr>
            <w:r w:rsidRPr="00CA4530">
              <w:rPr>
                <w:rFonts w:ascii="宋体" w:hAnsi="宋体" w:cs="宋体" w:hint="eastAsia"/>
                <w:szCs w:val="21"/>
              </w:rPr>
              <w:t>今日检查</w:t>
            </w:r>
            <w:proofErr w:type="gramStart"/>
            <w:r w:rsidRPr="00CA4530">
              <w:rPr>
                <w:rFonts w:ascii="宋体" w:hAnsi="宋体" w:cs="宋体" w:hint="eastAsia"/>
                <w:szCs w:val="21"/>
              </w:rPr>
              <w:t>分类占</w:t>
            </w:r>
            <w:proofErr w:type="gramEnd"/>
            <w:r w:rsidRPr="00CA4530">
              <w:rPr>
                <w:rFonts w:ascii="宋体" w:hAnsi="宋体" w:cs="宋体" w:hint="eastAsia"/>
                <w:szCs w:val="21"/>
              </w:rPr>
              <w:t>比：心电检查、超声检查、内窥镜检查、病理检查等；</w:t>
            </w:r>
          </w:p>
          <w:p w14:paraId="2AF54FD0" w14:textId="77777777" w:rsidR="00C274B6" w:rsidRPr="00CA4530" w:rsidRDefault="00A17AF9">
            <w:pPr>
              <w:numPr>
                <w:ilvl w:val="0"/>
                <w:numId w:val="13"/>
              </w:numPr>
              <w:spacing w:line="440" w:lineRule="exact"/>
              <w:ind w:left="0" w:firstLine="411"/>
              <w:rPr>
                <w:rFonts w:ascii="宋体" w:hAnsi="宋体" w:cs="宋体" w:hint="eastAsia"/>
                <w:szCs w:val="21"/>
              </w:rPr>
            </w:pPr>
            <w:r w:rsidRPr="00CA4530">
              <w:rPr>
                <w:rFonts w:ascii="宋体" w:hAnsi="宋体" w:cs="宋体" w:hint="eastAsia"/>
                <w:szCs w:val="21"/>
              </w:rPr>
              <w:t>今日手术安排监测：展示今日各时间</w:t>
            </w:r>
            <w:proofErr w:type="gramStart"/>
            <w:r w:rsidRPr="00CA4530">
              <w:rPr>
                <w:rFonts w:ascii="宋体" w:hAnsi="宋体" w:cs="宋体" w:hint="eastAsia"/>
                <w:szCs w:val="21"/>
              </w:rPr>
              <w:t>段手术</w:t>
            </w:r>
            <w:proofErr w:type="gramEnd"/>
            <w:r w:rsidRPr="00CA4530">
              <w:rPr>
                <w:rFonts w:ascii="宋体" w:hAnsi="宋体" w:cs="宋体" w:hint="eastAsia"/>
                <w:szCs w:val="21"/>
              </w:rPr>
              <w:t>完成人次、术中人次、手术安排人次；</w:t>
            </w:r>
          </w:p>
          <w:p w14:paraId="2003AA04" w14:textId="77777777" w:rsidR="00C274B6" w:rsidRPr="00CA4530" w:rsidRDefault="00A17AF9">
            <w:pPr>
              <w:numPr>
                <w:ilvl w:val="0"/>
                <w:numId w:val="13"/>
              </w:numPr>
              <w:spacing w:line="440" w:lineRule="exact"/>
              <w:ind w:left="0" w:firstLine="411"/>
              <w:rPr>
                <w:rFonts w:ascii="宋体" w:hAnsi="宋体" w:cs="宋体" w:hint="eastAsia"/>
                <w:szCs w:val="21"/>
              </w:rPr>
            </w:pPr>
            <w:r w:rsidRPr="00CA4530">
              <w:rPr>
                <w:rFonts w:ascii="宋体" w:hAnsi="宋体" w:cs="宋体" w:hint="eastAsia"/>
                <w:szCs w:val="21"/>
              </w:rPr>
              <w:t>今日各科室入院人数排行</w:t>
            </w:r>
            <w:bookmarkStart w:id="123" w:name="_Toc9868242"/>
            <w:r w:rsidRPr="00CA4530">
              <w:rPr>
                <w:rFonts w:ascii="宋体" w:hAnsi="宋体" w:cs="宋体" w:hint="eastAsia"/>
                <w:szCs w:val="21"/>
              </w:rPr>
              <w:t>.</w:t>
            </w:r>
          </w:p>
          <w:p w14:paraId="479E31EC"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1.3平台监控界面</w:t>
            </w:r>
            <w:bookmarkEnd w:id="123"/>
          </w:p>
          <w:p w14:paraId="1AEDF5BD" w14:textId="77777777" w:rsidR="00C274B6" w:rsidRPr="00CA4530" w:rsidRDefault="00A17AF9">
            <w:pPr>
              <w:numPr>
                <w:ilvl w:val="1"/>
                <w:numId w:val="14"/>
              </w:numPr>
              <w:spacing w:line="440" w:lineRule="exact"/>
              <w:ind w:left="0" w:firstLine="411"/>
              <w:rPr>
                <w:rFonts w:ascii="宋体" w:hAnsi="宋体" w:cs="宋体" w:hint="eastAsia"/>
                <w:szCs w:val="21"/>
              </w:rPr>
            </w:pPr>
            <w:r w:rsidRPr="00CA4530">
              <w:rPr>
                <w:rFonts w:ascii="宋体" w:hAnsi="宋体" w:cs="宋体" w:hint="eastAsia"/>
                <w:szCs w:val="21"/>
              </w:rPr>
              <w:t>基础指标展现：应用服务器状态、主备机的服务器信息、系统流量监控、集成平台系统信息、接口当日交互数量、平台任务列表、平台实时交互数量；</w:t>
            </w:r>
          </w:p>
          <w:p w14:paraId="35F926AF" w14:textId="77777777" w:rsidR="00C274B6" w:rsidRPr="00CA4530" w:rsidRDefault="00A17AF9">
            <w:pPr>
              <w:numPr>
                <w:ilvl w:val="1"/>
                <w:numId w:val="14"/>
              </w:numPr>
              <w:spacing w:line="440" w:lineRule="exact"/>
              <w:ind w:left="0" w:firstLine="411"/>
              <w:rPr>
                <w:rFonts w:ascii="宋体" w:hAnsi="宋体" w:cs="宋体" w:hint="eastAsia"/>
                <w:szCs w:val="21"/>
              </w:rPr>
            </w:pPr>
            <w:r w:rsidRPr="00CA4530">
              <w:rPr>
                <w:rFonts w:ascii="宋体" w:hAnsi="宋体" w:cs="宋体" w:hint="eastAsia"/>
                <w:szCs w:val="21"/>
              </w:rPr>
              <w:t>应用服务器状态：平台与其他系统的交互情况是否出现错误；</w:t>
            </w:r>
          </w:p>
          <w:p w14:paraId="324DC4F1" w14:textId="77777777" w:rsidR="00C274B6" w:rsidRPr="00CA4530" w:rsidRDefault="00A17AF9">
            <w:pPr>
              <w:numPr>
                <w:ilvl w:val="1"/>
                <w:numId w:val="14"/>
              </w:numPr>
              <w:spacing w:line="440" w:lineRule="exact"/>
              <w:ind w:left="0" w:firstLine="411"/>
              <w:rPr>
                <w:rFonts w:ascii="宋体" w:hAnsi="宋体" w:cs="宋体" w:hint="eastAsia"/>
                <w:szCs w:val="21"/>
              </w:rPr>
            </w:pPr>
            <w:r w:rsidRPr="00CA4530">
              <w:rPr>
                <w:rFonts w:ascii="宋体" w:hAnsi="宋体" w:cs="宋体" w:hint="eastAsia"/>
                <w:szCs w:val="21"/>
              </w:rPr>
              <w:t>主备机服务器的系统信息：分成两个</w:t>
            </w:r>
            <w:proofErr w:type="gramStart"/>
            <w:r w:rsidRPr="00CA4530">
              <w:rPr>
                <w:rFonts w:ascii="宋体" w:hAnsi="宋体" w:cs="宋体" w:hint="eastAsia"/>
                <w:szCs w:val="21"/>
              </w:rPr>
              <w:t>版块</w:t>
            </w:r>
            <w:proofErr w:type="gramEnd"/>
            <w:r w:rsidRPr="00CA4530">
              <w:rPr>
                <w:rFonts w:ascii="宋体" w:hAnsi="宋体" w:cs="宋体" w:hint="eastAsia"/>
                <w:szCs w:val="21"/>
              </w:rPr>
              <w:t>分别展示主机以及备机服务器的硬盘使用情况，CPU使用情况，内存使用情况以及网络状况；</w:t>
            </w:r>
          </w:p>
          <w:p w14:paraId="6C892252" w14:textId="77777777" w:rsidR="00C274B6" w:rsidRPr="00CA4530" w:rsidRDefault="00A17AF9">
            <w:pPr>
              <w:numPr>
                <w:ilvl w:val="1"/>
                <w:numId w:val="14"/>
              </w:numPr>
              <w:spacing w:line="440" w:lineRule="exact"/>
              <w:ind w:left="0" w:firstLine="411"/>
              <w:rPr>
                <w:rFonts w:ascii="宋体" w:hAnsi="宋体" w:cs="宋体" w:hint="eastAsia"/>
                <w:szCs w:val="21"/>
              </w:rPr>
            </w:pPr>
            <w:r w:rsidRPr="00CA4530">
              <w:rPr>
                <w:rFonts w:ascii="宋体" w:hAnsi="宋体" w:cs="宋体" w:hint="eastAsia"/>
                <w:szCs w:val="21"/>
              </w:rPr>
              <w:t>系统流量监控：使用不同状态的指向性线条展示平台当日与各个系统间的交互情况。</w:t>
            </w:r>
          </w:p>
          <w:p w14:paraId="63F69CA6"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1.4集成平台系统信息：</w:t>
            </w:r>
          </w:p>
          <w:p w14:paraId="06E465B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展示集成平台系统的运行时间，当前进程，以及集成平台的系统实时使用率与最高系统使用率；</w:t>
            </w:r>
          </w:p>
          <w:p w14:paraId="031E2BE5"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lastRenderedPageBreak/>
              <w:t>1.5接口当日交互数量：</w:t>
            </w:r>
          </w:p>
          <w:p w14:paraId="3786959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根据集成平台提供的接口的当日交互数据量，由高到低以表格的形式展示接口名称，当日消息量以及接口对消息的平均处理时常；</w:t>
            </w:r>
          </w:p>
          <w:p w14:paraId="4125411C" w14:textId="77777777" w:rsidR="00C274B6" w:rsidRPr="00CA4530" w:rsidRDefault="00A17AF9">
            <w:pPr>
              <w:spacing w:line="440" w:lineRule="exact"/>
              <w:ind w:firstLineChars="200" w:firstLine="422"/>
              <w:rPr>
                <w:rFonts w:ascii="宋体" w:hAnsi="宋体" w:cs="宋体" w:hint="eastAsia"/>
                <w:szCs w:val="21"/>
              </w:rPr>
            </w:pPr>
            <w:r w:rsidRPr="00CA4530">
              <w:rPr>
                <w:rFonts w:ascii="宋体" w:hAnsi="宋体" w:cs="宋体" w:hint="eastAsia"/>
                <w:b/>
                <w:bCs/>
                <w:szCs w:val="21"/>
              </w:rPr>
              <w:t>1.6平台任务列表：</w:t>
            </w:r>
          </w:p>
          <w:p w14:paraId="4D3FA0B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以表格形式展示当前集成平台系统中存在的任务计划；</w:t>
            </w:r>
          </w:p>
          <w:p w14:paraId="1D04981F"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1.7平台实时交互数量：</w:t>
            </w:r>
          </w:p>
          <w:p w14:paraId="544C8D5D"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以柱状图形式展示平台当日各个时间段内的数据交互情况；</w:t>
            </w:r>
          </w:p>
          <w:p w14:paraId="17D81A28"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提供运行产品监控，监控内容包括：运行产品的数量、目前暂停或出现问题的产品数量、在30秒内业务服务接收到的消息数量、最新传入的消息、在30秒内传出的消息数量、最新的传入消息；</w:t>
            </w:r>
          </w:p>
          <w:p w14:paraId="58701D30"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提供产品运行工作的监控，监控内容包括：系统进程总数量、活跃的进程数量、外部访问的进程数量、最活跃的流程；</w:t>
            </w:r>
          </w:p>
          <w:p w14:paraId="601C9E2A"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提供系统操作时间监控，如系统更新时间、备份时间；</w:t>
            </w:r>
          </w:p>
          <w:p w14:paraId="44ECA865"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提供系统占用资源量监控，如服务器空间的占用量是否正常、</w:t>
            </w:r>
            <w:proofErr w:type="gramStart"/>
            <w:r w:rsidRPr="00CA4530">
              <w:rPr>
                <w:rFonts w:ascii="宋体" w:hAnsi="宋体" w:cs="宋体" w:hint="eastAsia"/>
                <w:szCs w:val="21"/>
              </w:rPr>
              <w:t>锁表情况</w:t>
            </w:r>
            <w:proofErr w:type="gramEnd"/>
            <w:r w:rsidRPr="00CA4530">
              <w:rPr>
                <w:rFonts w:ascii="宋体" w:hAnsi="宋体" w:cs="宋体" w:hint="eastAsia"/>
                <w:szCs w:val="21"/>
              </w:rPr>
              <w:t>监控等；</w:t>
            </w:r>
          </w:p>
          <w:p w14:paraId="4604FD30"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提供平台队列监控，监控平台上的消息队列，提供活跃队列数量和为处理信息数量；</w:t>
            </w:r>
          </w:p>
          <w:p w14:paraId="4871F3C0"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提供平台错误提示和警告功能，包括：严重的系统警报、平台警报、发生错误的数量；</w:t>
            </w:r>
          </w:p>
          <w:p w14:paraId="56A0FA5E"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提供平台许可证情况监控，监控许可证是否到期等；</w:t>
            </w:r>
          </w:p>
          <w:p w14:paraId="78B1DE62" w14:textId="77777777" w:rsidR="00C274B6" w:rsidRPr="00CA4530" w:rsidRDefault="00A17AF9">
            <w:pPr>
              <w:numPr>
                <w:ilvl w:val="0"/>
                <w:numId w:val="15"/>
              </w:numPr>
              <w:spacing w:line="440" w:lineRule="exact"/>
              <w:ind w:left="0" w:firstLineChars="128" w:firstLine="269"/>
              <w:rPr>
                <w:rFonts w:ascii="宋体" w:hAnsi="宋体" w:cs="宋体" w:hint="eastAsia"/>
                <w:szCs w:val="21"/>
              </w:rPr>
            </w:pPr>
            <w:r w:rsidRPr="00CA4530">
              <w:rPr>
                <w:rFonts w:ascii="宋体" w:hAnsi="宋体" w:cs="宋体" w:hint="eastAsia"/>
                <w:szCs w:val="21"/>
              </w:rPr>
              <w:t>提供任务管理器功能，可监控平台运行任务的名称、运行时间和运行状态。</w:t>
            </w:r>
          </w:p>
          <w:p w14:paraId="5AAD4791" w14:textId="77777777" w:rsidR="00C274B6" w:rsidRPr="00CA4530" w:rsidRDefault="00A17AF9">
            <w:pPr>
              <w:spacing w:line="440" w:lineRule="exact"/>
              <w:rPr>
                <w:rFonts w:ascii="宋体" w:hAnsi="宋体" w:cs="宋体" w:hint="eastAsia"/>
                <w:szCs w:val="21"/>
              </w:rPr>
            </w:pPr>
            <w:r w:rsidRPr="00CA4530">
              <w:rPr>
                <w:rFonts w:ascii="宋体" w:hAnsi="宋体" w:cs="宋体" w:hint="eastAsia"/>
                <w:szCs w:val="21"/>
              </w:rPr>
              <w:t>2、</w:t>
            </w:r>
            <w:bookmarkStart w:id="124" w:name="患者全息视图系统"/>
            <w:r w:rsidRPr="00CA4530">
              <w:rPr>
                <w:rFonts w:ascii="宋体" w:hAnsi="宋体" w:cs="宋体"/>
                <w:kern w:val="0"/>
                <w:szCs w:val="21"/>
              </w:rPr>
              <w:t>▲</w:t>
            </w:r>
            <w:r w:rsidRPr="00CA4530">
              <w:rPr>
                <w:rFonts w:ascii="宋体" w:hAnsi="宋体" w:cs="宋体" w:hint="eastAsia"/>
                <w:szCs w:val="21"/>
              </w:rPr>
              <w:t>患者全息视图系统</w:t>
            </w:r>
            <w:bookmarkEnd w:id="124"/>
          </w:p>
          <w:p w14:paraId="449F6A2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全息视图系统基于临床数据中心实现病人诊疗信息的统一展现，横向以时间轴的方式显示病人的体征、医嘱等信息，纵向是以诊疗事件顺序来显示相关诊病信息，如检验、检查报告、手术记录等信息，实现报告的趋势分析、历史报告对比分析等功能。整合了电子病历、护理系统、HIS、PACS、LIS等多个业务系统中的临床信息，以直观的形式展现出来。医技人员不需要跨系统就能轻松查看患者的临床信息，很好地解决了临床信息孤岛的问题。它不仅解决了临床信息整合的问题，还从多维度展现临床信息（不仅实现按就诊次数查看患者每次就诊的医嘱、检验、检查，以及病历文书等资料，还实现查看患者所有就诊次的同类临床信息，便于医技人员对患者的临床信息</w:t>
            </w:r>
            <w:r w:rsidRPr="00CA4530">
              <w:rPr>
                <w:rFonts w:ascii="宋体" w:hAnsi="宋体" w:cs="宋体" w:hint="eastAsia"/>
                <w:szCs w:val="21"/>
              </w:rPr>
              <w:lastRenderedPageBreak/>
              <w:t>横向纵向查询比较），为临床人员的工作提供了便利。基于B/S架构，可以嵌入到任何业务系统中，包含但不限于医生站、医技系统、手术麻醉系统等。</w:t>
            </w:r>
          </w:p>
          <w:p w14:paraId="32B84A4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2.1就诊视图</w:t>
            </w:r>
          </w:p>
          <w:p w14:paraId="6305BBFD"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就诊视图按照就诊时间及就诊科室维度，展示患者每次就诊的全部临床信息。</w:t>
            </w:r>
          </w:p>
          <w:p w14:paraId="6E09B5F8"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提供患者的诊断信息查看功能，诊断列表内可查询该患者</w:t>
            </w:r>
            <w:proofErr w:type="gramStart"/>
            <w:r w:rsidRPr="00CA4530">
              <w:rPr>
                <w:rFonts w:ascii="宋体" w:hAnsi="宋体" w:cs="宋体" w:hint="eastAsia"/>
                <w:szCs w:val="21"/>
              </w:rPr>
              <w:t>历次在</w:t>
            </w:r>
            <w:proofErr w:type="gramEnd"/>
            <w:r w:rsidRPr="00CA4530">
              <w:rPr>
                <w:rFonts w:ascii="宋体" w:hAnsi="宋体" w:cs="宋体" w:hint="eastAsia"/>
                <w:szCs w:val="21"/>
              </w:rPr>
              <w:t>医院就诊时医生开具的诊断信息。</w:t>
            </w:r>
          </w:p>
          <w:p w14:paraId="0596DBDD"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提供患者的医嘱信息查看功能，实现按医嘱查看医嘱执行信息。</w:t>
            </w:r>
          </w:p>
          <w:p w14:paraId="077D6F00"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提供患者的检查报告查看功能，及PDF浏览功能；</w:t>
            </w:r>
          </w:p>
          <w:p w14:paraId="721811F0"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提供患者的检验报告查看功能，并实现检验项趋势分析功能；</w:t>
            </w:r>
          </w:p>
          <w:p w14:paraId="20751435"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提供患者的病历文书查看功能，病历档案包括患者在院所产生的病历、</w:t>
            </w:r>
            <w:proofErr w:type="gramStart"/>
            <w:r w:rsidRPr="00CA4530">
              <w:rPr>
                <w:rFonts w:ascii="宋体" w:hAnsi="宋体" w:cs="宋体" w:hint="eastAsia"/>
                <w:szCs w:val="21"/>
              </w:rPr>
              <w:t>高拍文档</w:t>
            </w:r>
            <w:proofErr w:type="gramEnd"/>
            <w:r w:rsidRPr="00CA4530">
              <w:rPr>
                <w:rFonts w:ascii="宋体" w:hAnsi="宋体" w:cs="宋体" w:hint="eastAsia"/>
                <w:szCs w:val="21"/>
              </w:rPr>
              <w:t>资料；</w:t>
            </w:r>
          </w:p>
          <w:p w14:paraId="4694FE02"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提供患者的手术信息查看功能，查询患者历次所做的手术记录信息，包括门诊手术和住院手术。</w:t>
            </w:r>
          </w:p>
          <w:p w14:paraId="5CE17AE0"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提供患者的护理信息查看功能，包括护理记录单，患者体温单等</w:t>
            </w:r>
          </w:p>
          <w:p w14:paraId="5133CFA5"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提供患者的过敏信息查看功能，查询患者历次就诊的过敏信息；</w:t>
            </w:r>
          </w:p>
          <w:p w14:paraId="4BB1D8D6"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提供患者的费用明细查看功能，查询患者历次就诊的费用明细；</w:t>
            </w:r>
          </w:p>
          <w:p w14:paraId="00D8792A" w14:textId="77777777" w:rsidR="00C274B6" w:rsidRPr="00CA4530" w:rsidRDefault="00A17AF9">
            <w:pPr>
              <w:numPr>
                <w:ilvl w:val="0"/>
                <w:numId w:val="16"/>
              </w:numPr>
              <w:spacing w:line="440" w:lineRule="exact"/>
              <w:ind w:left="0" w:firstLine="269"/>
              <w:rPr>
                <w:rFonts w:ascii="宋体" w:hAnsi="宋体" w:cs="宋体" w:hint="eastAsia"/>
                <w:szCs w:val="21"/>
              </w:rPr>
            </w:pPr>
            <w:r w:rsidRPr="00CA4530">
              <w:rPr>
                <w:rFonts w:ascii="宋体" w:hAnsi="宋体" w:cs="宋体" w:hint="eastAsia"/>
                <w:szCs w:val="21"/>
              </w:rPr>
              <w:t>实现查看患者全部检验报告信息及指标项的预览和趋势分析，要求将患者的住院期间、门（急）诊期间、体检期间所产生的检验报告以患者为中心进行集成后进行综合展现；</w:t>
            </w:r>
          </w:p>
          <w:p w14:paraId="0BACF78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2.2当前视图</w:t>
            </w:r>
          </w:p>
          <w:p w14:paraId="05A1DE61" w14:textId="77777777" w:rsidR="00C274B6" w:rsidRPr="00CA4530" w:rsidRDefault="00A17AF9">
            <w:pPr>
              <w:numPr>
                <w:ilvl w:val="0"/>
                <w:numId w:val="17"/>
              </w:numPr>
              <w:spacing w:line="440" w:lineRule="exact"/>
              <w:ind w:left="694"/>
              <w:rPr>
                <w:rFonts w:ascii="宋体" w:hAnsi="宋体" w:cs="宋体" w:hint="eastAsia"/>
                <w:szCs w:val="21"/>
              </w:rPr>
            </w:pPr>
            <w:r w:rsidRPr="00CA4530">
              <w:rPr>
                <w:rFonts w:ascii="宋体" w:hAnsi="宋体" w:cs="宋体" w:hint="eastAsia"/>
                <w:szCs w:val="21"/>
              </w:rPr>
              <w:t>异常检验指标及趋势图</w:t>
            </w:r>
          </w:p>
          <w:p w14:paraId="2DDCDB6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具备列出患者最后一次就诊中异常的检验指标信息，并可以查看检验指标的趋势图。</w:t>
            </w:r>
          </w:p>
          <w:p w14:paraId="0CDA14C4" w14:textId="77777777" w:rsidR="00C274B6" w:rsidRPr="00CA4530" w:rsidRDefault="00A17AF9">
            <w:pPr>
              <w:numPr>
                <w:ilvl w:val="0"/>
                <w:numId w:val="17"/>
              </w:numPr>
              <w:spacing w:line="440" w:lineRule="exact"/>
              <w:ind w:left="0" w:firstLine="269"/>
              <w:rPr>
                <w:rFonts w:ascii="宋体" w:hAnsi="宋体" w:cs="宋体" w:hint="eastAsia"/>
                <w:szCs w:val="21"/>
              </w:rPr>
            </w:pPr>
            <w:r w:rsidRPr="00CA4530">
              <w:rPr>
                <w:rFonts w:ascii="宋体" w:hAnsi="宋体" w:cs="宋体" w:hint="eastAsia"/>
                <w:szCs w:val="21"/>
              </w:rPr>
              <w:t>查看病历文书</w:t>
            </w:r>
          </w:p>
          <w:p w14:paraId="255B553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能够展现患者最后一次就诊的所有病历文书标题，并可以查看详细的病历文书内容</w:t>
            </w:r>
          </w:p>
          <w:p w14:paraId="3BE11568" w14:textId="77777777" w:rsidR="00C274B6" w:rsidRPr="00CA4530" w:rsidRDefault="00A17AF9">
            <w:pPr>
              <w:numPr>
                <w:ilvl w:val="0"/>
                <w:numId w:val="17"/>
              </w:numPr>
              <w:spacing w:line="440" w:lineRule="exact"/>
              <w:ind w:left="0" w:firstLine="269"/>
              <w:rPr>
                <w:rFonts w:ascii="宋体" w:hAnsi="宋体" w:cs="宋体" w:hint="eastAsia"/>
                <w:szCs w:val="21"/>
              </w:rPr>
            </w:pPr>
            <w:r w:rsidRPr="00CA4530">
              <w:rPr>
                <w:rFonts w:ascii="宋体" w:hAnsi="宋体" w:cs="宋体" w:hint="eastAsia"/>
                <w:szCs w:val="21"/>
              </w:rPr>
              <w:t>查看医嘱</w:t>
            </w:r>
          </w:p>
          <w:p w14:paraId="44FF00A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能够展现患者最后一次就诊的所有药品医嘱，并可以查看该医嘱闭环的详细执行情况</w:t>
            </w:r>
          </w:p>
          <w:p w14:paraId="05C7C103" w14:textId="77777777" w:rsidR="00C274B6" w:rsidRPr="00CA4530" w:rsidRDefault="00A17AF9">
            <w:pPr>
              <w:numPr>
                <w:ilvl w:val="0"/>
                <w:numId w:val="17"/>
              </w:numPr>
              <w:spacing w:line="440" w:lineRule="exact"/>
              <w:ind w:left="0" w:firstLine="269"/>
              <w:rPr>
                <w:rFonts w:ascii="宋体" w:hAnsi="宋体" w:cs="宋体" w:hint="eastAsia"/>
                <w:szCs w:val="21"/>
              </w:rPr>
            </w:pPr>
            <w:r w:rsidRPr="00CA4530">
              <w:rPr>
                <w:rFonts w:ascii="宋体" w:hAnsi="宋体" w:cs="宋体" w:hint="eastAsia"/>
                <w:szCs w:val="21"/>
              </w:rPr>
              <w:t>查看手术信息</w:t>
            </w:r>
          </w:p>
          <w:p w14:paraId="5B443D1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能够展现患者最后一次就诊的手术进度，并可以查看详细的手术记录</w:t>
            </w:r>
          </w:p>
          <w:p w14:paraId="63E9AE78" w14:textId="77777777" w:rsidR="00C274B6" w:rsidRPr="00CA4530" w:rsidRDefault="00A17AF9">
            <w:pPr>
              <w:numPr>
                <w:ilvl w:val="0"/>
                <w:numId w:val="17"/>
              </w:numPr>
              <w:spacing w:line="440" w:lineRule="exact"/>
              <w:ind w:left="0" w:firstLine="269"/>
              <w:rPr>
                <w:rFonts w:ascii="宋体" w:hAnsi="宋体" w:cs="宋体" w:hint="eastAsia"/>
                <w:szCs w:val="21"/>
              </w:rPr>
            </w:pPr>
            <w:r w:rsidRPr="00CA4530">
              <w:rPr>
                <w:rFonts w:ascii="宋体" w:hAnsi="宋体" w:cs="宋体" w:hint="eastAsia"/>
                <w:szCs w:val="21"/>
              </w:rPr>
              <w:lastRenderedPageBreak/>
              <w:t>查看检查报告</w:t>
            </w:r>
          </w:p>
          <w:p w14:paraId="16D7142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能够展现患者最后一次就诊的所有检查报告信息，并可以查看详细的检查报告内容</w:t>
            </w:r>
          </w:p>
          <w:p w14:paraId="542BE3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 xml:space="preserve">    2.3分类视图</w:t>
            </w:r>
          </w:p>
          <w:p w14:paraId="32D6755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实现按照临床信息的类型，查看患者所有次就诊的同类临床信息。</w:t>
            </w:r>
          </w:p>
          <w:p w14:paraId="68608449" w14:textId="77777777" w:rsidR="00C274B6" w:rsidRPr="00CA4530" w:rsidRDefault="00A17AF9">
            <w:pPr>
              <w:numPr>
                <w:ilvl w:val="0"/>
                <w:numId w:val="18"/>
              </w:numPr>
              <w:spacing w:line="440" w:lineRule="exact"/>
              <w:ind w:left="694"/>
              <w:rPr>
                <w:rFonts w:ascii="宋体" w:hAnsi="宋体" w:cs="宋体" w:hint="eastAsia"/>
                <w:szCs w:val="21"/>
              </w:rPr>
            </w:pPr>
            <w:bookmarkStart w:id="125" w:name="_Toc525660047"/>
            <w:r w:rsidRPr="00CA4530">
              <w:rPr>
                <w:rFonts w:ascii="宋体" w:hAnsi="宋体" w:cs="宋体" w:hint="eastAsia"/>
                <w:szCs w:val="21"/>
              </w:rPr>
              <w:t>检查报告</w:t>
            </w:r>
            <w:bookmarkEnd w:id="125"/>
          </w:p>
          <w:p w14:paraId="59BFE41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患者历次就诊的所有检查报告，以时间倒序排列。</w:t>
            </w:r>
          </w:p>
          <w:p w14:paraId="319F5FEA" w14:textId="77777777" w:rsidR="00C274B6" w:rsidRPr="00CA4530" w:rsidRDefault="00A17AF9">
            <w:pPr>
              <w:numPr>
                <w:ilvl w:val="0"/>
                <w:numId w:val="18"/>
              </w:numPr>
              <w:spacing w:line="440" w:lineRule="exact"/>
              <w:ind w:left="694"/>
              <w:rPr>
                <w:rFonts w:ascii="宋体" w:hAnsi="宋体" w:cs="宋体" w:hint="eastAsia"/>
                <w:szCs w:val="21"/>
              </w:rPr>
            </w:pPr>
            <w:bookmarkStart w:id="126" w:name="_Toc525660048"/>
            <w:r w:rsidRPr="00CA4530">
              <w:rPr>
                <w:rFonts w:ascii="宋体" w:hAnsi="宋体" w:cs="宋体" w:hint="eastAsia"/>
                <w:szCs w:val="21"/>
              </w:rPr>
              <w:t>检验报告</w:t>
            </w:r>
            <w:bookmarkEnd w:id="126"/>
          </w:p>
          <w:p w14:paraId="4A2F680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患者历次就诊的所有检验报告，以时间倒序排列。</w:t>
            </w:r>
          </w:p>
          <w:p w14:paraId="17B5B998" w14:textId="77777777" w:rsidR="00C274B6" w:rsidRPr="00CA4530" w:rsidRDefault="00A17AF9">
            <w:pPr>
              <w:numPr>
                <w:ilvl w:val="0"/>
                <w:numId w:val="18"/>
              </w:numPr>
              <w:spacing w:line="440" w:lineRule="exact"/>
              <w:ind w:left="694"/>
              <w:rPr>
                <w:rFonts w:ascii="宋体" w:hAnsi="宋体" w:cs="宋体" w:hint="eastAsia"/>
                <w:szCs w:val="21"/>
              </w:rPr>
            </w:pPr>
            <w:bookmarkStart w:id="127" w:name="_Toc525660049"/>
            <w:r w:rsidRPr="00CA4530">
              <w:rPr>
                <w:rFonts w:ascii="宋体" w:hAnsi="宋体" w:cs="宋体" w:hint="eastAsia"/>
                <w:szCs w:val="21"/>
              </w:rPr>
              <w:t>手术记录</w:t>
            </w:r>
            <w:bookmarkEnd w:id="127"/>
          </w:p>
          <w:p w14:paraId="319DBDC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患者历次就诊的所有手术记录，以时间倒序排列。</w:t>
            </w:r>
          </w:p>
          <w:p w14:paraId="0B867907" w14:textId="77777777" w:rsidR="00C274B6" w:rsidRPr="00CA4530" w:rsidRDefault="00A17AF9">
            <w:pPr>
              <w:numPr>
                <w:ilvl w:val="0"/>
                <w:numId w:val="18"/>
              </w:numPr>
              <w:spacing w:line="440" w:lineRule="exact"/>
              <w:ind w:left="694"/>
              <w:rPr>
                <w:rFonts w:ascii="宋体" w:hAnsi="宋体" w:cs="宋体" w:hint="eastAsia"/>
                <w:szCs w:val="21"/>
              </w:rPr>
            </w:pPr>
            <w:bookmarkStart w:id="128" w:name="_Toc525660050"/>
            <w:r w:rsidRPr="00CA4530">
              <w:rPr>
                <w:rFonts w:ascii="宋体" w:hAnsi="宋体" w:cs="宋体" w:hint="eastAsia"/>
                <w:szCs w:val="21"/>
              </w:rPr>
              <w:t>主要疾病诊断</w:t>
            </w:r>
            <w:bookmarkEnd w:id="128"/>
          </w:p>
          <w:p w14:paraId="40DDAD1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以时间</w:t>
            </w:r>
            <w:proofErr w:type="gramStart"/>
            <w:r w:rsidRPr="00CA4530">
              <w:rPr>
                <w:rFonts w:ascii="宋体" w:hAnsi="宋体" w:cs="宋体" w:hint="eastAsia"/>
                <w:szCs w:val="21"/>
              </w:rPr>
              <w:t>轴方式</w:t>
            </w:r>
            <w:proofErr w:type="gramEnd"/>
            <w:r w:rsidRPr="00CA4530">
              <w:rPr>
                <w:rFonts w:ascii="宋体" w:hAnsi="宋体" w:cs="宋体" w:hint="eastAsia"/>
                <w:szCs w:val="21"/>
              </w:rPr>
              <w:t>展示患者历次就诊的诊断信息，医务人员可以很方便地了解到患者的病情发展情况。</w:t>
            </w:r>
          </w:p>
          <w:p w14:paraId="1345A033" w14:textId="77777777" w:rsidR="00C274B6" w:rsidRPr="00CA4530" w:rsidRDefault="00A17AF9">
            <w:pPr>
              <w:numPr>
                <w:ilvl w:val="0"/>
                <w:numId w:val="18"/>
              </w:numPr>
              <w:spacing w:line="440" w:lineRule="exact"/>
              <w:ind w:left="694"/>
              <w:rPr>
                <w:rFonts w:ascii="宋体" w:hAnsi="宋体" w:cs="宋体" w:hint="eastAsia"/>
                <w:szCs w:val="21"/>
              </w:rPr>
            </w:pPr>
            <w:bookmarkStart w:id="129" w:name="_Toc525660051"/>
            <w:r w:rsidRPr="00CA4530">
              <w:rPr>
                <w:rFonts w:ascii="宋体" w:hAnsi="宋体" w:cs="宋体" w:hint="eastAsia"/>
                <w:szCs w:val="21"/>
              </w:rPr>
              <w:t>病历文书</w:t>
            </w:r>
            <w:bookmarkEnd w:id="129"/>
          </w:p>
          <w:p w14:paraId="711F866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患者历次就诊的所有病历文书，以时间倒序排列，可按照病历名称或者病历内容关键字，对病历列表进行搜索。</w:t>
            </w:r>
          </w:p>
          <w:p w14:paraId="61737734" w14:textId="77777777" w:rsidR="00C274B6" w:rsidRPr="00CA4530" w:rsidRDefault="00A17AF9">
            <w:pPr>
              <w:numPr>
                <w:ilvl w:val="0"/>
                <w:numId w:val="18"/>
              </w:numPr>
              <w:spacing w:line="440" w:lineRule="exact"/>
              <w:ind w:left="694"/>
              <w:rPr>
                <w:rFonts w:ascii="宋体" w:hAnsi="宋体" w:cs="宋体" w:hint="eastAsia"/>
                <w:szCs w:val="21"/>
              </w:rPr>
            </w:pPr>
            <w:bookmarkStart w:id="130" w:name="_Toc525660052"/>
            <w:r w:rsidRPr="00CA4530">
              <w:rPr>
                <w:rFonts w:ascii="宋体" w:hAnsi="宋体" w:cs="宋体" w:hint="eastAsia"/>
                <w:szCs w:val="21"/>
              </w:rPr>
              <w:t>口服药品</w:t>
            </w:r>
            <w:bookmarkEnd w:id="130"/>
          </w:p>
          <w:p w14:paraId="25B0EDD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患者历次就诊的所有口服药品医嘱，以时间倒序排列。可以按医嘱开立时间及医嘱性质等对口服药品列表进行过滤，也可以按药品名称对口服药品列表进行搜索。</w:t>
            </w:r>
          </w:p>
          <w:p w14:paraId="0FA0424C" w14:textId="77777777" w:rsidR="00C274B6" w:rsidRPr="00CA4530" w:rsidRDefault="00A17AF9">
            <w:pPr>
              <w:numPr>
                <w:ilvl w:val="0"/>
                <w:numId w:val="18"/>
              </w:numPr>
              <w:spacing w:line="440" w:lineRule="exact"/>
              <w:ind w:left="694"/>
              <w:rPr>
                <w:rFonts w:ascii="宋体" w:hAnsi="宋体" w:cs="宋体" w:hint="eastAsia"/>
                <w:szCs w:val="21"/>
              </w:rPr>
            </w:pPr>
            <w:bookmarkStart w:id="131" w:name="_Toc525660053"/>
            <w:r w:rsidRPr="00CA4530">
              <w:rPr>
                <w:rFonts w:ascii="宋体" w:hAnsi="宋体" w:cs="宋体" w:hint="eastAsia"/>
                <w:szCs w:val="21"/>
              </w:rPr>
              <w:t>静脉药品</w:t>
            </w:r>
            <w:bookmarkEnd w:id="131"/>
          </w:p>
          <w:p w14:paraId="121C092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患者历次就诊的所有静脉药品医嘱，以时间倒序排列，可按医嘱开立时间及医嘱性质等对口服药品列表进行过滤。也可以按药品名称对静脉药品列表进行搜索。</w:t>
            </w:r>
          </w:p>
          <w:p w14:paraId="5897985F" w14:textId="77777777" w:rsidR="00C274B6" w:rsidRPr="00CA4530" w:rsidRDefault="00A17AF9">
            <w:pPr>
              <w:numPr>
                <w:ilvl w:val="0"/>
                <w:numId w:val="18"/>
              </w:numPr>
              <w:spacing w:line="440" w:lineRule="exact"/>
              <w:ind w:left="694"/>
              <w:rPr>
                <w:rFonts w:ascii="宋体" w:hAnsi="宋体" w:cs="宋体" w:hint="eastAsia"/>
                <w:szCs w:val="21"/>
              </w:rPr>
            </w:pPr>
            <w:r w:rsidRPr="00CA4530">
              <w:rPr>
                <w:rFonts w:ascii="宋体" w:hAnsi="宋体" w:cs="宋体" w:hint="eastAsia"/>
                <w:szCs w:val="21"/>
              </w:rPr>
              <w:t>其他药品</w:t>
            </w:r>
          </w:p>
          <w:p w14:paraId="4ABD5CB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患者历次就诊的所有其他药品医嘱，以时间倒序排列，可按医嘱开立时间及医嘱性质等对口服药品列表进行过滤。也可以按药品名称对其他药品列表进行搜索。</w:t>
            </w:r>
          </w:p>
          <w:p w14:paraId="5D9B8B89" w14:textId="77777777" w:rsidR="00C274B6" w:rsidRPr="00CA4530" w:rsidRDefault="00A17AF9">
            <w:pPr>
              <w:numPr>
                <w:ilvl w:val="0"/>
                <w:numId w:val="18"/>
              </w:numPr>
              <w:spacing w:line="440" w:lineRule="exact"/>
              <w:ind w:left="694"/>
              <w:rPr>
                <w:rFonts w:ascii="宋体" w:hAnsi="宋体" w:cs="宋体" w:hint="eastAsia"/>
                <w:szCs w:val="21"/>
              </w:rPr>
            </w:pPr>
            <w:bookmarkStart w:id="132" w:name="_Toc525660054"/>
            <w:r w:rsidRPr="00CA4530">
              <w:rPr>
                <w:rFonts w:ascii="宋体" w:hAnsi="宋体" w:cs="宋体" w:hint="eastAsia"/>
                <w:szCs w:val="21"/>
              </w:rPr>
              <w:t>护理记录</w:t>
            </w:r>
            <w:bookmarkEnd w:id="132"/>
          </w:p>
          <w:p w14:paraId="3344EE8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提供患者历次就诊的护理记录信息查看功能；</w:t>
            </w:r>
          </w:p>
          <w:p w14:paraId="76803A49" w14:textId="77777777" w:rsidR="00C274B6" w:rsidRPr="00CA4530" w:rsidRDefault="00A17AF9">
            <w:pPr>
              <w:spacing w:line="440" w:lineRule="exact"/>
              <w:ind w:leftChars="170" w:left="357"/>
              <w:rPr>
                <w:rFonts w:ascii="宋体" w:hAnsi="宋体" w:cs="宋体" w:hint="eastAsia"/>
                <w:szCs w:val="21"/>
              </w:rPr>
            </w:pPr>
            <w:r w:rsidRPr="00CA4530">
              <w:rPr>
                <w:rFonts w:ascii="宋体" w:hAnsi="宋体" w:cs="宋体" w:hint="eastAsia"/>
                <w:szCs w:val="21"/>
              </w:rPr>
              <w:t>2.4体检视图</w:t>
            </w:r>
          </w:p>
          <w:p w14:paraId="30490306" w14:textId="77777777" w:rsidR="00C274B6" w:rsidRPr="00CA4530" w:rsidRDefault="00A17AF9">
            <w:pPr>
              <w:numPr>
                <w:ilvl w:val="0"/>
                <w:numId w:val="19"/>
              </w:numPr>
              <w:spacing w:line="440" w:lineRule="exact"/>
              <w:ind w:left="0" w:firstLine="269"/>
              <w:rPr>
                <w:rFonts w:ascii="宋体" w:hAnsi="宋体" w:cs="宋体" w:hint="eastAsia"/>
                <w:szCs w:val="21"/>
              </w:rPr>
            </w:pPr>
            <w:r w:rsidRPr="00CA4530">
              <w:rPr>
                <w:rFonts w:ascii="宋体" w:hAnsi="宋体" w:cs="宋体" w:hint="eastAsia"/>
                <w:szCs w:val="21"/>
              </w:rPr>
              <w:lastRenderedPageBreak/>
              <w:t>按照体检时间维度，展示患者每次体检的全部体检报告信息；提供患者的体检报告首页、一般体检、内科、外科、眼科、耳鼻喉科的信息查看功能；</w:t>
            </w:r>
          </w:p>
          <w:p w14:paraId="7C05C46F" w14:textId="77777777" w:rsidR="00C274B6" w:rsidRPr="00CA4530" w:rsidRDefault="00A17AF9">
            <w:pPr>
              <w:numPr>
                <w:ilvl w:val="0"/>
                <w:numId w:val="19"/>
              </w:numPr>
              <w:spacing w:line="440" w:lineRule="exact"/>
              <w:ind w:left="0" w:firstLine="269"/>
              <w:rPr>
                <w:rFonts w:ascii="宋体" w:hAnsi="宋体" w:cs="宋体" w:hint="eastAsia"/>
                <w:szCs w:val="21"/>
              </w:rPr>
            </w:pPr>
            <w:r w:rsidRPr="00CA4530">
              <w:rPr>
                <w:rFonts w:ascii="宋体" w:hAnsi="宋体" w:cs="宋体" w:hint="eastAsia"/>
                <w:szCs w:val="21"/>
              </w:rPr>
              <w:t>提供患者的体检检验报告查看功能，并实现检验项趋势分析功能；</w:t>
            </w:r>
          </w:p>
          <w:p w14:paraId="044DCC91" w14:textId="77777777" w:rsidR="00C274B6" w:rsidRPr="00CA4530" w:rsidRDefault="00A17AF9">
            <w:pPr>
              <w:numPr>
                <w:ilvl w:val="0"/>
                <w:numId w:val="19"/>
              </w:numPr>
              <w:spacing w:line="440" w:lineRule="exact"/>
              <w:ind w:left="0" w:firstLine="269"/>
              <w:rPr>
                <w:rFonts w:ascii="宋体" w:hAnsi="宋体" w:cs="宋体" w:hint="eastAsia"/>
                <w:szCs w:val="21"/>
              </w:rPr>
            </w:pPr>
            <w:r w:rsidRPr="00CA4530">
              <w:rPr>
                <w:rFonts w:ascii="宋体" w:hAnsi="宋体" w:cs="宋体" w:hint="eastAsia"/>
                <w:szCs w:val="21"/>
              </w:rPr>
              <w:t>提供患者的体检检查报告查看功能，及PDF浏览功能；</w:t>
            </w:r>
          </w:p>
          <w:p w14:paraId="37AD7C1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3、闭环管理</w:t>
            </w:r>
          </w:p>
          <w:p w14:paraId="157D6428" w14:textId="77777777" w:rsidR="00C274B6" w:rsidRPr="00CA4530" w:rsidRDefault="00A17AF9">
            <w:pPr>
              <w:spacing w:line="440" w:lineRule="exact"/>
              <w:ind w:leftChars="172" w:left="361"/>
              <w:rPr>
                <w:rFonts w:ascii="宋体" w:hAnsi="宋体" w:cs="宋体" w:hint="eastAsia"/>
                <w:szCs w:val="21"/>
              </w:rPr>
            </w:pPr>
            <w:r w:rsidRPr="00CA4530">
              <w:rPr>
                <w:rFonts w:ascii="宋体" w:hAnsi="宋体" w:cs="宋体" w:hint="eastAsia"/>
                <w:szCs w:val="21"/>
              </w:rPr>
              <w:t>3.1业务功能</w:t>
            </w:r>
          </w:p>
          <w:p w14:paraId="06780D0E" w14:textId="77777777" w:rsidR="00C274B6" w:rsidRPr="00CA4530" w:rsidRDefault="00A17AF9">
            <w:pPr>
              <w:numPr>
                <w:ilvl w:val="0"/>
                <w:numId w:val="20"/>
              </w:numPr>
              <w:spacing w:line="440" w:lineRule="exact"/>
              <w:rPr>
                <w:rFonts w:ascii="宋体" w:hAnsi="宋体" w:cs="宋体" w:hint="eastAsia"/>
                <w:szCs w:val="21"/>
              </w:rPr>
            </w:pPr>
            <w:r w:rsidRPr="00CA4530">
              <w:rPr>
                <w:rFonts w:ascii="宋体" w:hAnsi="宋体" w:cs="宋体" w:hint="eastAsia"/>
                <w:szCs w:val="21"/>
              </w:rPr>
              <w:t>提供当前患者医嘱的展示功能；</w:t>
            </w:r>
          </w:p>
          <w:p w14:paraId="4699803E" w14:textId="77777777" w:rsidR="00C274B6" w:rsidRPr="00CA4530" w:rsidRDefault="00A17AF9">
            <w:pPr>
              <w:numPr>
                <w:ilvl w:val="0"/>
                <w:numId w:val="20"/>
              </w:numPr>
              <w:spacing w:line="440" w:lineRule="exact"/>
              <w:rPr>
                <w:rFonts w:ascii="宋体" w:hAnsi="宋体" w:cs="宋体" w:hint="eastAsia"/>
                <w:szCs w:val="21"/>
              </w:rPr>
            </w:pPr>
            <w:r w:rsidRPr="00CA4530">
              <w:rPr>
                <w:rFonts w:ascii="宋体" w:hAnsi="宋体" w:cs="宋体" w:hint="eastAsia"/>
                <w:szCs w:val="21"/>
              </w:rPr>
              <w:t>提供临时医嘱的执行情况的功能；</w:t>
            </w:r>
          </w:p>
          <w:p w14:paraId="09D9A02C" w14:textId="77777777" w:rsidR="00C274B6" w:rsidRPr="00CA4530" w:rsidRDefault="00A17AF9">
            <w:pPr>
              <w:numPr>
                <w:ilvl w:val="0"/>
                <w:numId w:val="20"/>
              </w:numPr>
              <w:spacing w:line="440" w:lineRule="exact"/>
              <w:rPr>
                <w:rFonts w:ascii="宋体" w:hAnsi="宋体" w:cs="宋体" w:hint="eastAsia"/>
                <w:szCs w:val="21"/>
              </w:rPr>
            </w:pPr>
            <w:r w:rsidRPr="00CA4530">
              <w:rPr>
                <w:rFonts w:ascii="宋体" w:hAnsi="宋体" w:cs="宋体" w:hint="eastAsia"/>
                <w:szCs w:val="21"/>
              </w:rPr>
              <w:t>提供长期医嘱详细执行记录的功能；</w:t>
            </w:r>
          </w:p>
          <w:p w14:paraId="7CE25CB2" w14:textId="77777777" w:rsidR="00C274B6" w:rsidRPr="00CA4530" w:rsidRDefault="00A17AF9">
            <w:pPr>
              <w:numPr>
                <w:ilvl w:val="0"/>
                <w:numId w:val="20"/>
              </w:numPr>
              <w:spacing w:line="440" w:lineRule="exact"/>
              <w:rPr>
                <w:rFonts w:ascii="宋体" w:hAnsi="宋体" w:cs="宋体" w:hint="eastAsia"/>
                <w:szCs w:val="21"/>
              </w:rPr>
            </w:pPr>
            <w:r w:rsidRPr="00CA4530">
              <w:rPr>
                <w:rFonts w:ascii="宋体" w:hAnsi="宋体" w:cs="宋体" w:hint="eastAsia"/>
                <w:szCs w:val="21"/>
              </w:rPr>
              <w:t>提供实时对医嘱全流程跟踪监控的功能；</w:t>
            </w:r>
          </w:p>
          <w:p w14:paraId="130B1905" w14:textId="77777777" w:rsidR="00C274B6" w:rsidRPr="00CA4530" w:rsidRDefault="00A17AF9">
            <w:pPr>
              <w:numPr>
                <w:ilvl w:val="0"/>
                <w:numId w:val="20"/>
              </w:numPr>
              <w:spacing w:line="440" w:lineRule="exact"/>
              <w:rPr>
                <w:rFonts w:ascii="宋体" w:hAnsi="宋体" w:cs="宋体" w:hint="eastAsia"/>
                <w:szCs w:val="21"/>
              </w:rPr>
            </w:pPr>
            <w:r w:rsidRPr="00CA4530">
              <w:rPr>
                <w:rFonts w:ascii="宋体" w:hAnsi="宋体" w:cs="宋体" w:hint="eastAsia"/>
                <w:szCs w:val="21"/>
              </w:rPr>
              <w:t>展现具体执行点的执行时间和执行人；</w:t>
            </w:r>
          </w:p>
          <w:p w14:paraId="2BCB8E23" w14:textId="77777777" w:rsidR="00C274B6" w:rsidRPr="00CA4530" w:rsidRDefault="00A17AF9">
            <w:pPr>
              <w:numPr>
                <w:ilvl w:val="0"/>
                <w:numId w:val="20"/>
              </w:numPr>
              <w:spacing w:line="440" w:lineRule="exact"/>
              <w:rPr>
                <w:rFonts w:ascii="宋体" w:hAnsi="宋体" w:cs="宋体" w:hint="eastAsia"/>
                <w:szCs w:val="21"/>
              </w:rPr>
            </w:pPr>
            <w:r w:rsidRPr="00CA4530">
              <w:rPr>
                <w:rFonts w:ascii="宋体" w:hAnsi="宋体" w:cs="宋体" w:hint="eastAsia"/>
                <w:szCs w:val="21"/>
              </w:rPr>
              <w:t>根据医院的闭环业务，可配置中间追踪节点；</w:t>
            </w:r>
          </w:p>
          <w:p w14:paraId="3B18ACD5" w14:textId="77777777" w:rsidR="00C274B6" w:rsidRPr="00CA4530" w:rsidRDefault="00A17AF9">
            <w:pPr>
              <w:numPr>
                <w:ilvl w:val="0"/>
                <w:numId w:val="20"/>
              </w:numPr>
              <w:spacing w:line="440" w:lineRule="exact"/>
              <w:rPr>
                <w:rFonts w:ascii="宋体" w:hAnsi="宋体" w:cs="宋体" w:hint="eastAsia"/>
                <w:szCs w:val="21"/>
              </w:rPr>
            </w:pPr>
            <w:r w:rsidRPr="00CA4530">
              <w:rPr>
                <w:rFonts w:ascii="宋体" w:hAnsi="宋体" w:cs="宋体" w:hint="eastAsia"/>
                <w:szCs w:val="21"/>
              </w:rPr>
              <w:t>可将相关系统中的数据采用链接的方式嵌入统一视图中。</w:t>
            </w:r>
          </w:p>
        </w:tc>
        <w:tc>
          <w:tcPr>
            <w:tcW w:w="436" w:type="pct"/>
            <w:tcBorders>
              <w:top w:val="single" w:sz="4" w:space="0" w:color="auto"/>
              <w:left w:val="single" w:sz="4" w:space="0" w:color="auto"/>
              <w:bottom w:val="single" w:sz="4" w:space="0" w:color="auto"/>
              <w:right w:val="single" w:sz="4" w:space="0" w:color="auto"/>
            </w:tcBorders>
            <w:vAlign w:val="center"/>
          </w:tcPr>
          <w:p w14:paraId="3CAB323C"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74F10231" w14:textId="77777777">
        <w:trPr>
          <w:trHeight w:val="471"/>
        </w:trPr>
        <w:tc>
          <w:tcPr>
            <w:tcW w:w="433" w:type="pct"/>
            <w:vMerge/>
            <w:tcBorders>
              <w:left w:val="single" w:sz="4" w:space="0" w:color="auto"/>
              <w:right w:val="single" w:sz="4" w:space="0" w:color="auto"/>
            </w:tcBorders>
            <w:vAlign w:val="center"/>
          </w:tcPr>
          <w:p w14:paraId="01365FB7"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1E029925"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闭环管理</w:t>
            </w:r>
          </w:p>
        </w:tc>
        <w:tc>
          <w:tcPr>
            <w:tcW w:w="3767" w:type="pct"/>
            <w:tcBorders>
              <w:top w:val="single" w:sz="4" w:space="0" w:color="auto"/>
              <w:left w:val="single" w:sz="4" w:space="0" w:color="auto"/>
              <w:bottom w:val="single" w:sz="4" w:space="0" w:color="auto"/>
              <w:right w:val="single" w:sz="4" w:space="0" w:color="auto"/>
            </w:tcBorders>
            <w:vAlign w:val="center"/>
          </w:tcPr>
          <w:p w14:paraId="64B9D39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1．●闭环监测内容</w:t>
            </w:r>
          </w:p>
          <w:p w14:paraId="47F83C10"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住院口服用药闭环追踪</w:t>
            </w:r>
          </w:p>
          <w:p w14:paraId="192503F0"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住院静脉药物闭环追踪</w:t>
            </w:r>
          </w:p>
          <w:p w14:paraId="3C14C4A9"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住院其他用药闭环追踪</w:t>
            </w:r>
          </w:p>
          <w:p w14:paraId="03C96343"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住院手术麻醉闭环追踪</w:t>
            </w:r>
          </w:p>
          <w:p w14:paraId="5FF1A8FA"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住院检验标本闭环追踪</w:t>
            </w:r>
          </w:p>
          <w:p w14:paraId="54EC5C08"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住院检查闭环追踪</w:t>
            </w:r>
          </w:p>
          <w:p w14:paraId="0A937740" w14:textId="77777777" w:rsidR="00C274B6" w:rsidRPr="00CA4530" w:rsidRDefault="00A17AF9">
            <w:pPr>
              <w:numPr>
                <w:ilvl w:val="1"/>
                <w:numId w:val="21"/>
              </w:numPr>
              <w:spacing w:line="440" w:lineRule="exact"/>
              <w:rPr>
                <w:rFonts w:ascii="宋体" w:hAnsi="宋体" w:hint="eastAsia"/>
                <w:kern w:val="0"/>
                <w:szCs w:val="21"/>
              </w:rPr>
            </w:pPr>
            <w:r w:rsidRPr="00CA4530">
              <w:rPr>
                <w:rFonts w:ascii="宋体" w:hAnsi="宋体" w:cs="宋体" w:hint="eastAsia"/>
                <w:szCs w:val="21"/>
              </w:rPr>
              <w:t>住院</w:t>
            </w:r>
            <w:r w:rsidRPr="00CA4530">
              <w:rPr>
                <w:rFonts w:ascii="宋体" w:hAnsi="宋体" w:cs="宋体"/>
                <w:szCs w:val="21"/>
              </w:rPr>
              <w:t>康复治疗闭环追踪</w:t>
            </w:r>
          </w:p>
          <w:p w14:paraId="56528BA5"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门诊检查闭环追踪</w:t>
            </w:r>
          </w:p>
          <w:p w14:paraId="37C41807"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门诊检验闭环追踪</w:t>
            </w:r>
          </w:p>
          <w:p w14:paraId="78DA8B46"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门诊处方闭环追踪</w:t>
            </w:r>
          </w:p>
          <w:p w14:paraId="731DE840"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重点业务临床用血闭环追踪</w:t>
            </w:r>
          </w:p>
          <w:p w14:paraId="5D63C7C6"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重点业务会诊闭环追踪</w:t>
            </w:r>
          </w:p>
          <w:p w14:paraId="57F3DFC1"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重点业务检验危急值闭环追踪</w:t>
            </w:r>
          </w:p>
          <w:p w14:paraId="41DBCD60"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重点业务检查危急值闭环追踪</w:t>
            </w:r>
          </w:p>
          <w:p w14:paraId="2862A2AF"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重点业务入出转闭环追踪</w:t>
            </w:r>
          </w:p>
          <w:p w14:paraId="6B07E000"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重点业务消毒供应闭环追踪</w:t>
            </w:r>
          </w:p>
          <w:p w14:paraId="28294455" w14:textId="77777777" w:rsidR="00C274B6" w:rsidRPr="00CA4530" w:rsidRDefault="00A17AF9">
            <w:pPr>
              <w:numPr>
                <w:ilvl w:val="1"/>
                <w:numId w:val="21"/>
              </w:numPr>
              <w:spacing w:line="440" w:lineRule="exact"/>
              <w:rPr>
                <w:rFonts w:ascii="宋体" w:hAnsi="宋体" w:cs="宋体" w:hint="eastAsia"/>
                <w:szCs w:val="21"/>
              </w:rPr>
            </w:pPr>
            <w:r w:rsidRPr="00CA4530">
              <w:rPr>
                <w:rFonts w:ascii="宋体" w:hAnsi="宋体" w:cs="宋体" w:hint="eastAsia"/>
                <w:szCs w:val="21"/>
              </w:rPr>
              <w:t>重点业务手术器械闭环追踪。</w:t>
            </w:r>
          </w:p>
          <w:p w14:paraId="522F2CBF" w14:textId="77777777" w:rsidR="00C274B6" w:rsidRPr="00CA4530" w:rsidRDefault="00A17AF9">
            <w:pPr>
              <w:spacing w:line="440" w:lineRule="exact"/>
              <w:ind w:leftChars="172" w:left="361"/>
              <w:rPr>
                <w:rFonts w:ascii="宋体" w:hAnsi="宋体" w:cs="宋体" w:hint="eastAsia"/>
                <w:szCs w:val="21"/>
              </w:rPr>
            </w:pPr>
            <w:r w:rsidRPr="00CA4530">
              <w:rPr>
                <w:rFonts w:ascii="宋体" w:hAnsi="宋体" w:cs="宋体" w:hint="eastAsia"/>
                <w:szCs w:val="21"/>
              </w:rPr>
              <w:lastRenderedPageBreak/>
              <w:t>2. ●危急值闭环</w:t>
            </w:r>
          </w:p>
          <w:p w14:paraId="76D47A3E" w14:textId="77777777" w:rsidR="00C274B6" w:rsidRPr="00CA4530" w:rsidRDefault="00A17AF9">
            <w:pPr>
              <w:numPr>
                <w:ilvl w:val="0"/>
                <w:numId w:val="22"/>
              </w:numPr>
              <w:spacing w:line="440" w:lineRule="exact"/>
              <w:ind w:left="0" w:firstLine="269"/>
              <w:rPr>
                <w:rFonts w:ascii="宋体" w:hAnsi="宋体" w:cs="宋体" w:hint="eastAsia"/>
                <w:szCs w:val="21"/>
              </w:rPr>
            </w:pPr>
            <w:r w:rsidRPr="00CA4530">
              <w:rPr>
                <w:rFonts w:ascii="宋体" w:hAnsi="宋体" w:cs="宋体" w:hint="eastAsia"/>
                <w:szCs w:val="21"/>
              </w:rPr>
              <w:t>可在实验室检查、放射检查、核医学检查、超声波操作、磁共振成像、心电检查、病理检查、心脏诊断及床边诊断检查的各信息系统中设定危急</w:t>
            </w:r>
            <w:proofErr w:type="gramStart"/>
            <w:r w:rsidRPr="00CA4530">
              <w:rPr>
                <w:rFonts w:ascii="宋体" w:hAnsi="宋体" w:cs="宋体" w:hint="eastAsia"/>
                <w:szCs w:val="21"/>
              </w:rPr>
              <w:t>值相关</w:t>
            </w:r>
            <w:proofErr w:type="gramEnd"/>
            <w:r w:rsidRPr="00CA4530">
              <w:rPr>
                <w:rFonts w:ascii="宋体" w:hAnsi="宋体" w:cs="宋体" w:hint="eastAsia"/>
                <w:szCs w:val="21"/>
              </w:rPr>
              <w:t>项目与标准。</w:t>
            </w:r>
          </w:p>
          <w:p w14:paraId="50629B14" w14:textId="77777777" w:rsidR="00C274B6" w:rsidRPr="00CA4530" w:rsidRDefault="00A17AF9">
            <w:pPr>
              <w:numPr>
                <w:ilvl w:val="0"/>
                <w:numId w:val="22"/>
              </w:numPr>
              <w:spacing w:line="440" w:lineRule="exact"/>
              <w:ind w:left="0" w:firstLine="269"/>
              <w:rPr>
                <w:rFonts w:ascii="宋体" w:hAnsi="宋体" w:cs="宋体" w:hint="eastAsia"/>
                <w:szCs w:val="21"/>
              </w:rPr>
            </w:pPr>
            <w:r w:rsidRPr="00CA4530">
              <w:rPr>
                <w:rFonts w:ascii="宋体" w:hAnsi="宋体" w:cs="宋体" w:hint="eastAsia"/>
                <w:szCs w:val="21"/>
              </w:rPr>
              <w:t>检查、检验结果达到或超过“危急值”界限时，提醒技师进行危急值复核；经复核确认为危急值后，即刻审核发布；如复核可能有样本、试剂、操作等影响因素时，可取消危急值提醒，但需即刻通知临床科室重新取样送检或检查。</w:t>
            </w:r>
          </w:p>
          <w:p w14:paraId="71E42029" w14:textId="77777777" w:rsidR="00C274B6" w:rsidRPr="00CA4530" w:rsidRDefault="00A17AF9">
            <w:pPr>
              <w:numPr>
                <w:ilvl w:val="0"/>
                <w:numId w:val="22"/>
              </w:numPr>
              <w:spacing w:line="440" w:lineRule="exact"/>
              <w:ind w:left="0" w:firstLine="269"/>
              <w:rPr>
                <w:rFonts w:ascii="宋体" w:hAnsi="宋体" w:cs="宋体" w:hint="eastAsia"/>
                <w:szCs w:val="21"/>
              </w:rPr>
            </w:pPr>
            <w:r w:rsidRPr="00CA4530">
              <w:rPr>
                <w:rFonts w:ascii="宋体" w:hAnsi="宋体" w:cs="宋体" w:hint="eastAsia"/>
                <w:szCs w:val="21"/>
              </w:rPr>
              <w:t>通过短信、系统消息、电话等多种方式把患者病案号、姓名、科室、危急</w:t>
            </w:r>
            <w:proofErr w:type="gramStart"/>
            <w:r w:rsidRPr="00CA4530">
              <w:rPr>
                <w:rFonts w:ascii="宋体" w:hAnsi="宋体" w:cs="宋体" w:hint="eastAsia"/>
                <w:szCs w:val="21"/>
              </w:rPr>
              <w:t>值结果</w:t>
            </w:r>
            <w:proofErr w:type="gramEnd"/>
            <w:r w:rsidRPr="00CA4530">
              <w:rPr>
                <w:rFonts w:ascii="宋体" w:hAnsi="宋体" w:cs="宋体" w:hint="eastAsia"/>
                <w:szCs w:val="21"/>
              </w:rPr>
              <w:t>等信息通知申请医生。要求实现重发消息，比如：患者转科之后，危急</w:t>
            </w:r>
            <w:proofErr w:type="gramStart"/>
            <w:r w:rsidRPr="00CA4530">
              <w:rPr>
                <w:rFonts w:ascii="宋体" w:hAnsi="宋体" w:cs="宋体" w:hint="eastAsia"/>
                <w:szCs w:val="21"/>
              </w:rPr>
              <w:t>值结果</w:t>
            </w:r>
            <w:proofErr w:type="gramEnd"/>
            <w:r w:rsidRPr="00CA4530">
              <w:rPr>
                <w:rFonts w:ascii="宋体" w:hAnsi="宋体" w:cs="宋体" w:hint="eastAsia"/>
                <w:szCs w:val="21"/>
              </w:rPr>
              <w:t>才出来，这个时候就需要将消息发送到患者的管床医生处。</w:t>
            </w:r>
          </w:p>
          <w:p w14:paraId="57B2B330" w14:textId="77777777" w:rsidR="00C274B6" w:rsidRPr="00CA4530" w:rsidRDefault="00A17AF9">
            <w:pPr>
              <w:numPr>
                <w:ilvl w:val="0"/>
                <w:numId w:val="22"/>
              </w:numPr>
              <w:spacing w:line="440" w:lineRule="exact"/>
              <w:ind w:left="0" w:firstLine="269"/>
              <w:rPr>
                <w:rFonts w:ascii="宋体" w:hAnsi="宋体" w:cs="宋体" w:hint="eastAsia"/>
                <w:szCs w:val="21"/>
              </w:rPr>
            </w:pPr>
            <w:r w:rsidRPr="00CA4530">
              <w:rPr>
                <w:rFonts w:ascii="宋体" w:hAnsi="宋体" w:cs="宋体" w:hint="eastAsia"/>
                <w:szCs w:val="21"/>
              </w:rPr>
              <w:t>要求提供语音或醒目的文字提示。</w:t>
            </w:r>
          </w:p>
          <w:p w14:paraId="7D9120A9" w14:textId="77777777" w:rsidR="00C274B6" w:rsidRPr="00CA4530" w:rsidRDefault="00A17AF9">
            <w:pPr>
              <w:numPr>
                <w:ilvl w:val="0"/>
                <w:numId w:val="22"/>
              </w:numPr>
              <w:spacing w:line="440" w:lineRule="exact"/>
              <w:ind w:left="0" w:firstLine="269"/>
              <w:rPr>
                <w:rFonts w:ascii="宋体" w:hAnsi="宋体" w:cs="宋体" w:hint="eastAsia"/>
                <w:szCs w:val="21"/>
              </w:rPr>
            </w:pPr>
            <w:r w:rsidRPr="00CA4530">
              <w:rPr>
                <w:rFonts w:ascii="宋体" w:hAnsi="宋体" w:cs="宋体" w:hint="eastAsia"/>
                <w:szCs w:val="21"/>
              </w:rPr>
              <w:t>医生在接收到危急</w:t>
            </w:r>
            <w:proofErr w:type="gramStart"/>
            <w:r w:rsidRPr="00CA4530">
              <w:rPr>
                <w:rFonts w:ascii="宋体" w:hAnsi="宋体" w:cs="宋体" w:hint="eastAsia"/>
                <w:szCs w:val="21"/>
              </w:rPr>
              <w:t>值通知</w:t>
            </w:r>
            <w:proofErr w:type="gramEnd"/>
            <w:r w:rsidRPr="00CA4530">
              <w:rPr>
                <w:rFonts w:ascii="宋体" w:hAnsi="宋体" w:cs="宋体" w:hint="eastAsia"/>
                <w:szCs w:val="21"/>
              </w:rPr>
              <w:t>后，必须在规定时间内做出对患者处置的诊疗意见，进行危急</w:t>
            </w:r>
            <w:proofErr w:type="gramStart"/>
            <w:r w:rsidRPr="00CA4530">
              <w:rPr>
                <w:rFonts w:ascii="宋体" w:hAnsi="宋体" w:cs="宋体" w:hint="eastAsia"/>
                <w:szCs w:val="21"/>
              </w:rPr>
              <w:t>值处理</w:t>
            </w:r>
            <w:proofErr w:type="gramEnd"/>
            <w:r w:rsidRPr="00CA4530">
              <w:rPr>
                <w:rFonts w:ascii="宋体" w:hAnsi="宋体" w:cs="宋体" w:hint="eastAsia"/>
                <w:szCs w:val="21"/>
              </w:rPr>
              <w:t>登记，结束危急值通知；如在规定时间内没有危急值处置反馈，则</w:t>
            </w:r>
            <w:proofErr w:type="gramStart"/>
            <w:r w:rsidRPr="00CA4530">
              <w:rPr>
                <w:rFonts w:ascii="宋体" w:hAnsi="宋体" w:cs="宋体" w:hint="eastAsia"/>
                <w:szCs w:val="21"/>
              </w:rPr>
              <w:t>逐级把</w:t>
            </w:r>
            <w:proofErr w:type="gramEnd"/>
            <w:r w:rsidRPr="00CA4530">
              <w:rPr>
                <w:rFonts w:ascii="宋体" w:hAnsi="宋体" w:cs="宋体" w:hint="eastAsia"/>
                <w:szCs w:val="21"/>
              </w:rPr>
              <w:t>消息通知发送给上级医生、科主任、主管院长等，直至完成危急</w:t>
            </w:r>
            <w:proofErr w:type="gramStart"/>
            <w:r w:rsidRPr="00CA4530">
              <w:rPr>
                <w:rFonts w:ascii="宋体" w:hAnsi="宋体" w:cs="宋体" w:hint="eastAsia"/>
                <w:szCs w:val="21"/>
              </w:rPr>
              <w:t>值处理</w:t>
            </w:r>
            <w:proofErr w:type="gramEnd"/>
            <w:r w:rsidRPr="00CA4530">
              <w:rPr>
                <w:rFonts w:ascii="宋体" w:hAnsi="宋体" w:cs="宋体" w:hint="eastAsia"/>
                <w:szCs w:val="21"/>
              </w:rPr>
              <w:t>登记；如医生复查认为危急</w:t>
            </w:r>
            <w:proofErr w:type="gramStart"/>
            <w:r w:rsidRPr="00CA4530">
              <w:rPr>
                <w:rFonts w:ascii="宋体" w:hAnsi="宋体" w:cs="宋体" w:hint="eastAsia"/>
                <w:szCs w:val="21"/>
              </w:rPr>
              <w:t>值报告</w:t>
            </w:r>
            <w:proofErr w:type="gramEnd"/>
            <w:r w:rsidRPr="00CA4530">
              <w:rPr>
                <w:rFonts w:ascii="宋体" w:hAnsi="宋体" w:cs="宋体" w:hint="eastAsia"/>
                <w:szCs w:val="21"/>
              </w:rPr>
              <w:t>结果不当，可通知医技科室工作人员取消危急值报告。</w:t>
            </w:r>
          </w:p>
          <w:p w14:paraId="439EE6A2" w14:textId="77777777" w:rsidR="00C274B6" w:rsidRPr="00CA4530" w:rsidRDefault="00A17AF9">
            <w:pPr>
              <w:numPr>
                <w:ilvl w:val="0"/>
                <w:numId w:val="22"/>
              </w:numPr>
              <w:spacing w:line="440" w:lineRule="exact"/>
              <w:ind w:left="0" w:firstLine="269"/>
              <w:rPr>
                <w:rFonts w:ascii="宋体" w:hAnsi="宋体" w:cs="宋体" w:hint="eastAsia"/>
                <w:szCs w:val="21"/>
              </w:rPr>
            </w:pPr>
            <w:r w:rsidRPr="00CA4530">
              <w:rPr>
                <w:rFonts w:ascii="宋体" w:hAnsi="宋体" w:cs="宋体" w:hint="eastAsia"/>
                <w:szCs w:val="21"/>
              </w:rPr>
              <w:t>自动生成危急值登记本，以便管理部门抽查监督。</w:t>
            </w:r>
          </w:p>
          <w:p w14:paraId="4202BCC7" w14:textId="77777777" w:rsidR="00C274B6" w:rsidRPr="00CA4530" w:rsidRDefault="00A17AF9">
            <w:pPr>
              <w:numPr>
                <w:ilvl w:val="0"/>
                <w:numId w:val="22"/>
              </w:numPr>
              <w:spacing w:line="440" w:lineRule="exact"/>
              <w:ind w:left="0" w:firstLine="269"/>
              <w:rPr>
                <w:rFonts w:ascii="宋体" w:hAnsi="宋体" w:cs="宋体" w:hint="eastAsia"/>
                <w:szCs w:val="21"/>
              </w:rPr>
            </w:pPr>
            <w:r w:rsidRPr="00CA4530">
              <w:rPr>
                <w:rFonts w:ascii="宋体" w:hAnsi="宋体" w:cs="宋体" w:hint="eastAsia"/>
                <w:szCs w:val="21"/>
              </w:rPr>
              <w:t>与互联网医院实现对接，及时将危急值传输到互联网医院危急</w:t>
            </w:r>
            <w:proofErr w:type="gramStart"/>
            <w:r w:rsidRPr="00CA4530">
              <w:rPr>
                <w:rFonts w:ascii="宋体" w:hAnsi="宋体" w:cs="宋体" w:hint="eastAsia"/>
                <w:szCs w:val="21"/>
              </w:rPr>
              <w:t>值管理</w:t>
            </w:r>
            <w:proofErr w:type="gramEnd"/>
            <w:r w:rsidRPr="00CA4530">
              <w:rPr>
                <w:rFonts w:ascii="宋体" w:hAnsi="宋体" w:cs="宋体" w:hint="eastAsia"/>
                <w:szCs w:val="21"/>
              </w:rPr>
              <w:t>界面，医生、护士在互联网医院进行危急</w:t>
            </w:r>
            <w:proofErr w:type="gramStart"/>
            <w:r w:rsidRPr="00CA4530">
              <w:rPr>
                <w:rFonts w:ascii="宋体" w:hAnsi="宋体" w:cs="宋体" w:hint="eastAsia"/>
                <w:szCs w:val="21"/>
              </w:rPr>
              <w:t>值处理</w:t>
            </w:r>
            <w:proofErr w:type="gramEnd"/>
            <w:r w:rsidRPr="00CA4530">
              <w:rPr>
                <w:rFonts w:ascii="宋体" w:hAnsi="宋体" w:cs="宋体" w:hint="eastAsia"/>
                <w:szCs w:val="21"/>
              </w:rPr>
              <w:t>后，系统能够及时获取处置信息。</w:t>
            </w:r>
          </w:p>
          <w:p w14:paraId="7E10F5A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（注：具体响应时间可根据医院实际情况进行设置）</w:t>
            </w:r>
          </w:p>
          <w:p w14:paraId="6BAD264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 ●药品闭环管理</w:t>
            </w:r>
          </w:p>
          <w:p w14:paraId="6CA2D340" w14:textId="77777777" w:rsidR="00C274B6" w:rsidRPr="00CA4530" w:rsidRDefault="00A17AF9">
            <w:pPr>
              <w:numPr>
                <w:ilvl w:val="0"/>
                <w:numId w:val="23"/>
              </w:numPr>
              <w:spacing w:line="440" w:lineRule="exact"/>
              <w:ind w:left="0" w:firstLine="269"/>
              <w:rPr>
                <w:rFonts w:ascii="宋体" w:hAnsi="宋体" w:cs="宋体" w:hint="eastAsia"/>
                <w:szCs w:val="21"/>
              </w:rPr>
            </w:pPr>
            <w:r w:rsidRPr="00CA4530">
              <w:rPr>
                <w:rFonts w:ascii="宋体" w:hAnsi="宋体" w:cs="宋体" w:hint="eastAsia"/>
                <w:szCs w:val="21"/>
              </w:rPr>
              <w:t>用药的闭环医嘱主要涉及病房医生、病房护士与药房药师之间的交互联动。</w:t>
            </w:r>
          </w:p>
          <w:p w14:paraId="3D8F2D85" w14:textId="77777777" w:rsidR="00C274B6" w:rsidRPr="00CA4530" w:rsidRDefault="00A17AF9">
            <w:pPr>
              <w:numPr>
                <w:ilvl w:val="0"/>
                <w:numId w:val="23"/>
              </w:numPr>
              <w:spacing w:line="440" w:lineRule="exact"/>
              <w:ind w:left="0" w:firstLine="269"/>
              <w:rPr>
                <w:rFonts w:ascii="宋体" w:hAnsi="宋体" w:cs="宋体" w:hint="eastAsia"/>
                <w:szCs w:val="21"/>
              </w:rPr>
            </w:pPr>
            <w:r w:rsidRPr="00CA4530">
              <w:rPr>
                <w:rFonts w:ascii="宋体" w:hAnsi="宋体" w:cs="宋体" w:hint="eastAsia"/>
                <w:szCs w:val="21"/>
              </w:rPr>
              <w:t>从医生下达药品的医嘱信息开始，在保存医嘱时对用药合理性进行判断，判断条件有性别、年龄、过敏史、病生理状态、诊断、检验异常值等，能对药品之间的配伍禁忌和相互作用进行判断。</w:t>
            </w:r>
          </w:p>
          <w:p w14:paraId="38D2171E" w14:textId="77777777" w:rsidR="00C274B6" w:rsidRPr="00CA4530" w:rsidRDefault="00A17AF9">
            <w:pPr>
              <w:numPr>
                <w:ilvl w:val="0"/>
                <w:numId w:val="23"/>
              </w:numPr>
              <w:spacing w:line="440" w:lineRule="exact"/>
              <w:ind w:left="0" w:firstLine="269"/>
              <w:rPr>
                <w:rFonts w:ascii="宋体" w:hAnsi="宋体" w:cs="宋体" w:hint="eastAsia"/>
                <w:szCs w:val="21"/>
              </w:rPr>
            </w:pPr>
            <w:r w:rsidRPr="00CA4530">
              <w:rPr>
                <w:rFonts w:ascii="宋体" w:hAnsi="宋体" w:cs="宋体" w:hint="eastAsia"/>
                <w:szCs w:val="21"/>
              </w:rPr>
              <w:t>医嘱确认无误后，发送到护士站，护士执行医嘱校对，申请药房摆药。</w:t>
            </w:r>
          </w:p>
          <w:p w14:paraId="6ECD9E88" w14:textId="77777777" w:rsidR="00C274B6" w:rsidRPr="00CA4530" w:rsidRDefault="00A17AF9">
            <w:pPr>
              <w:numPr>
                <w:ilvl w:val="0"/>
                <w:numId w:val="23"/>
              </w:numPr>
              <w:spacing w:line="440" w:lineRule="exact"/>
              <w:ind w:left="0" w:firstLine="269"/>
              <w:rPr>
                <w:rFonts w:ascii="宋体" w:hAnsi="宋体" w:cs="宋体" w:hint="eastAsia"/>
                <w:szCs w:val="21"/>
              </w:rPr>
            </w:pPr>
            <w:r w:rsidRPr="00CA4530">
              <w:rPr>
                <w:rFonts w:ascii="宋体" w:hAnsi="宋体" w:cs="宋体" w:hint="eastAsia"/>
                <w:szCs w:val="21"/>
              </w:rPr>
              <w:t>药房接收到临床的摆药单，对药单进行审核，系统对其中的用药调用知识库进行合理性判断，对有问题的处方进行提示，确认无误后完成配药</w:t>
            </w:r>
            <w:r w:rsidRPr="00CA4530">
              <w:rPr>
                <w:rFonts w:ascii="宋体" w:hAnsi="宋体" w:cs="宋体" w:hint="eastAsia"/>
                <w:szCs w:val="21"/>
              </w:rPr>
              <w:lastRenderedPageBreak/>
              <w:t>并发送到临床。</w:t>
            </w:r>
          </w:p>
          <w:p w14:paraId="6147AFEE" w14:textId="77777777" w:rsidR="00C274B6" w:rsidRPr="00CA4530" w:rsidRDefault="00A17AF9">
            <w:pPr>
              <w:numPr>
                <w:ilvl w:val="0"/>
                <w:numId w:val="23"/>
              </w:numPr>
              <w:spacing w:line="440" w:lineRule="exact"/>
              <w:ind w:left="0" w:firstLine="269"/>
              <w:rPr>
                <w:rFonts w:ascii="宋体" w:hAnsi="宋体" w:cs="宋体" w:hint="eastAsia"/>
                <w:szCs w:val="21"/>
              </w:rPr>
            </w:pPr>
            <w:r w:rsidRPr="00CA4530">
              <w:rPr>
                <w:rFonts w:ascii="宋体" w:hAnsi="宋体" w:cs="宋体" w:hint="eastAsia"/>
                <w:szCs w:val="21"/>
              </w:rPr>
              <w:t>护士工作站接收药品，对药品进行</w:t>
            </w:r>
            <w:proofErr w:type="gramStart"/>
            <w:r w:rsidRPr="00CA4530">
              <w:rPr>
                <w:rFonts w:ascii="宋体" w:hAnsi="宋体" w:cs="宋体" w:hint="eastAsia"/>
                <w:szCs w:val="21"/>
              </w:rPr>
              <w:t>贴瓶签摆</w:t>
            </w:r>
            <w:proofErr w:type="gramEnd"/>
            <w:r w:rsidRPr="00CA4530">
              <w:rPr>
                <w:rFonts w:ascii="宋体" w:hAnsi="宋体" w:cs="宋体" w:hint="eastAsia"/>
                <w:szCs w:val="21"/>
              </w:rPr>
              <w:t>药等操作，对输注的药品必须严格执行配药流程，由移动护理工作站，辅助要求实现配药记录。</w:t>
            </w:r>
          </w:p>
          <w:p w14:paraId="1635264A" w14:textId="77777777" w:rsidR="00C274B6" w:rsidRPr="00CA4530" w:rsidRDefault="00A17AF9">
            <w:pPr>
              <w:numPr>
                <w:ilvl w:val="0"/>
                <w:numId w:val="23"/>
              </w:numPr>
              <w:spacing w:line="440" w:lineRule="exact"/>
              <w:ind w:left="0" w:firstLine="269"/>
              <w:rPr>
                <w:rFonts w:ascii="宋体" w:hAnsi="宋体" w:cs="宋体" w:hint="eastAsia"/>
                <w:szCs w:val="21"/>
              </w:rPr>
            </w:pPr>
            <w:r w:rsidRPr="00CA4530">
              <w:rPr>
                <w:rFonts w:ascii="宋体" w:hAnsi="宋体" w:cs="宋体" w:hint="eastAsia"/>
                <w:szCs w:val="21"/>
              </w:rPr>
              <w:t>扫描患者的腕带和药品进行输注核对；不一致时，移动PDA进行报警；如果是高危药品，输注时能进行提示，注意滴速、输注时长等信息。</w:t>
            </w:r>
          </w:p>
          <w:p w14:paraId="100A9CC8" w14:textId="77777777" w:rsidR="00C274B6" w:rsidRPr="00CA4530" w:rsidRDefault="00A17AF9">
            <w:pPr>
              <w:numPr>
                <w:ilvl w:val="0"/>
                <w:numId w:val="23"/>
              </w:numPr>
              <w:spacing w:line="440" w:lineRule="exact"/>
              <w:ind w:left="0" w:firstLine="269"/>
              <w:rPr>
                <w:rFonts w:ascii="宋体" w:hAnsi="宋体" w:cs="宋体" w:hint="eastAsia"/>
                <w:szCs w:val="21"/>
              </w:rPr>
            </w:pPr>
            <w:r w:rsidRPr="00CA4530">
              <w:rPr>
                <w:rFonts w:ascii="宋体" w:hAnsi="宋体" w:cs="宋体" w:hint="eastAsia"/>
                <w:szCs w:val="21"/>
              </w:rPr>
              <w:t>输注期间护士进行巡视登记，对有出现不良反应的患者进行登记，以即时消息的方式通知临床医生进行相应处置，药品输</w:t>
            </w:r>
            <w:proofErr w:type="gramStart"/>
            <w:r w:rsidRPr="00CA4530">
              <w:rPr>
                <w:rFonts w:ascii="宋体" w:hAnsi="宋体" w:cs="宋体" w:hint="eastAsia"/>
                <w:szCs w:val="21"/>
              </w:rPr>
              <w:t>注完成</w:t>
            </w:r>
            <w:proofErr w:type="gramEnd"/>
            <w:r w:rsidRPr="00CA4530">
              <w:rPr>
                <w:rFonts w:ascii="宋体" w:hAnsi="宋体" w:cs="宋体" w:hint="eastAsia"/>
                <w:szCs w:val="21"/>
              </w:rPr>
              <w:t>后要求实现拔针操作。</w:t>
            </w:r>
          </w:p>
          <w:p w14:paraId="022D6B78" w14:textId="77777777" w:rsidR="00C274B6" w:rsidRPr="00CA4530" w:rsidRDefault="00A17AF9">
            <w:pPr>
              <w:numPr>
                <w:ilvl w:val="0"/>
                <w:numId w:val="23"/>
              </w:numPr>
              <w:spacing w:line="440" w:lineRule="exact"/>
              <w:ind w:left="0" w:firstLine="269"/>
              <w:rPr>
                <w:rFonts w:ascii="宋体" w:hAnsi="宋体" w:cs="宋体" w:hint="eastAsia"/>
                <w:szCs w:val="21"/>
              </w:rPr>
            </w:pPr>
            <w:r w:rsidRPr="00CA4530">
              <w:rPr>
                <w:rFonts w:ascii="宋体" w:hAnsi="宋体" w:cs="宋体" w:hint="eastAsia"/>
                <w:szCs w:val="21"/>
              </w:rPr>
              <w:t>医生站可以实时查看医嘱的执行状态，方便后续的治疗。</w:t>
            </w:r>
          </w:p>
          <w:p w14:paraId="238080A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4．●检查闭环管理</w:t>
            </w:r>
          </w:p>
          <w:p w14:paraId="13D4915E" w14:textId="77777777" w:rsidR="00C274B6" w:rsidRPr="00CA4530" w:rsidRDefault="00A17AF9">
            <w:pPr>
              <w:numPr>
                <w:ilvl w:val="0"/>
                <w:numId w:val="24"/>
              </w:numPr>
              <w:spacing w:line="440" w:lineRule="exact"/>
              <w:ind w:left="0" w:firstLine="269"/>
              <w:rPr>
                <w:rFonts w:ascii="宋体" w:hAnsi="宋体" w:cs="宋体" w:hint="eastAsia"/>
                <w:szCs w:val="21"/>
              </w:rPr>
            </w:pPr>
            <w:r w:rsidRPr="00CA4530">
              <w:rPr>
                <w:rFonts w:ascii="宋体" w:hAnsi="宋体" w:cs="宋体" w:hint="eastAsia"/>
                <w:szCs w:val="21"/>
              </w:rPr>
              <w:t>检查医嘱主要涉及病房医生、病房护士与检查科室之间的交互联动。</w:t>
            </w:r>
          </w:p>
          <w:p w14:paraId="5CD96F94" w14:textId="77777777" w:rsidR="00C274B6" w:rsidRPr="00CA4530" w:rsidRDefault="00A17AF9">
            <w:pPr>
              <w:numPr>
                <w:ilvl w:val="0"/>
                <w:numId w:val="24"/>
              </w:numPr>
              <w:spacing w:line="440" w:lineRule="exact"/>
              <w:ind w:left="0" w:firstLine="269"/>
              <w:rPr>
                <w:rFonts w:ascii="宋体" w:hAnsi="宋体" w:cs="宋体" w:hint="eastAsia"/>
                <w:szCs w:val="21"/>
              </w:rPr>
            </w:pPr>
            <w:r w:rsidRPr="00CA4530">
              <w:rPr>
                <w:rFonts w:ascii="宋体" w:hAnsi="宋体" w:cs="宋体" w:hint="eastAsia"/>
                <w:szCs w:val="21"/>
              </w:rPr>
              <w:t>医生站下达检查医嘱，系统通过检查知识库判断当前医嘱是否合理，系统可查阅当前检查项目的注意事项。</w:t>
            </w:r>
          </w:p>
          <w:p w14:paraId="1C9A75F5" w14:textId="77777777" w:rsidR="00C274B6" w:rsidRPr="00CA4530" w:rsidRDefault="00A17AF9">
            <w:pPr>
              <w:numPr>
                <w:ilvl w:val="0"/>
                <w:numId w:val="24"/>
              </w:numPr>
              <w:spacing w:line="440" w:lineRule="exact"/>
              <w:ind w:left="0" w:firstLine="269"/>
              <w:rPr>
                <w:rFonts w:ascii="宋体" w:hAnsi="宋体" w:cs="宋体" w:hint="eastAsia"/>
                <w:szCs w:val="21"/>
              </w:rPr>
            </w:pPr>
            <w:r w:rsidRPr="00CA4530">
              <w:rPr>
                <w:rFonts w:ascii="宋体" w:hAnsi="宋体" w:cs="宋体" w:hint="eastAsia"/>
                <w:szCs w:val="21"/>
              </w:rPr>
              <w:t>确认无误后生成电子申请单，并提示医生为患者进行检查预约。医生结合患者的具体情况，选择适当的预约时间；系统根据预约预制规则自动给予警示和提醒。</w:t>
            </w:r>
          </w:p>
          <w:p w14:paraId="6CABEEC6" w14:textId="77777777" w:rsidR="00C274B6" w:rsidRPr="00CA4530" w:rsidRDefault="00A17AF9">
            <w:pPr>
              <w:numPr>
                <w:ilvl w:val="0"/>
                <w:numId w:val="24"/>
              </w:numPr>
              <w:spacing w:line="440" w:lineRule="exact"/>
              <w:ind w:left="0" w:firstLine="269"/>
              <w:rPr>
                <w:rFonts w:ascii="宋体" w:hAnsi="宋体" w:cs="宋体" w:hint="eastAsia"/>
                <w:szCs w:val="21"/>
              </w:rPr>
            </w:pPr>
            <w:r w:rsidRPr="00CA4530">
              <w:rPr>
                <w:rFonts w:ascii="宋体" w:hAnsi="宋体" w:cs="宋体" w:hint="eastAsia"/>
                <w:szCs w:val="21"/>
              </w:rPr>
              <w:t>预约成功后，通过短信平台或护士打印导诊单给患者，告知其检查时间、地点及注意事项。</w:t>
            </w:r>
          </w:p>
          <w:p w14:paraId="1AF419AB" w14:textId="77777777" w:rsidR="00C274B6" w:rsidRPr="00CA4530" w:rsidRDefault="00A17AF9">
            <w:pPr>
              <w:numPr>
                <w:ilvl w:val="0"/>
                <w:numId w:val="24"/>
              </w:numPr>
              <w:spacing w:line="440" w:lineRule="exact"/>
              <w:ind w:left="0" w:firstLine="269"/>
              <w:rPr>
                <w:rFonts w:ascii="宋体" w:hAnsi="宋体" w:cs="宋体" w:hint="eastAsia"/>
                <w:szCs w:val="21"/>
              </w:rPr>
            </w:pPr>
            <w:r w:rsidRPr="00CA4530">
              <w:rPr>
                <w:rFonts w:ascii="宋体" w:hAnsi="宋体" w:cs="宋体" w:hint="eastAsia"/>
                <w:szCs w:val="21"/>
              </w:rPr>
              <w:t>检查科室接收患者后，进行检查登录，可以查阅患者电子申请单、病历记录、医嘱用药、检查检验报告等信息。</w:t>
            </w:r>
          </w:p>
          <w:p w14:paraId="218972CA" w14:textId="77777777" w:rsidR="00C274B6" w:rsidRPr="00CA4530" w:rsidRDefault="00A17AF9">
            <w:pPr>
              <w:numPr>
                <w:ilvl w:val="0"/>
                <w:numId w:val="24"/>
              </w:numPr>
              <w:spacing w:line="440" w:lineRule="exact"/>
              <w:ind w:left="0" w:firstLine="269"/>
              <w:rPr>
                <w:rFonts w:ascii="宋体" w:hAnsi="宋体" w:cs="宋体" w:hint="eastAsia"/>
                <w:szCs w:val="21"/>
              </w:rPr>
            </w:pPr>
            <w:r w:rsidRPr="00CA4530">
              <w:rPr>
                <w:rFonts w:ascii="宋体" w:hAnsi="宋体" w:cs="宋体" w:hint="eastAsia"/>
                <w:szCs w:val="21"/>
              </w:rPr>
              <w:t>检查科室完成检查操作，调用检查报告模板，完成结构化检查报告，经由上级医生审核。</w:t>
            </w:r>
          </w:p>
          <w:p w14:paraId="310575AB" w14:textId="77777777" w:rsidR="00C274B6" w:rsidRPr="00CA4530" w:rsidRDefault="00A17AF9">
            <w:pPr>
              <w:numPr>
                <w:ilvl w:val="0"/>
                <w:numId w:val="24"/>
              </w:numPr>
              <w:spacing w:line="440" w:lineRule="exact"/>
              <w:ind w:left="0" w:firstLine="269"/>
              <w:rPr>
                <w:rFonts w:ascii="宋体" w:hAnsi="宋体" w:cs="宋体" w:hint="eastAsia"/>
                <w:szCs w:val="21"/>
              </w:rPr>
            </w:pPr>
            <w:r w:rsidRPr="00CA4530">
              <w:rPr>
                <w:rFonts w:ascii="宋体" w:hAnsi="宋体" w:cs="宋体" w:hint="eastAsia"/>
                <w:szCs w:val="21"/>
              </w:rPr>
              <w:t>医护工作站可以实时查看检查的状态及报告状态。报告审核完成，医护工作站接收到即时消息。可以在工作站中根据患者姓名、住院号等信息检查查看患者的检查报告。</w:t>
            </w:r>
          </w:p>
          <w:p w14:paraId="397FE322" w14:textId="77777777" w:rsidR="00C274B6" w:rsidRPr="00CA4530" w:rsidRDefault="00A17AF9">
            <w:pPr>
              <w:numPr>
                <w:ilvl w:val="0"/>
                <w:numId w:val="24"/>
              </w:numPr>
              <w:spacing w:line="440" w:lineRule="exact"/>
              <w:ind w:left="0" w:firstLine="269"/>
              <w:rPr>
                <w:rFonts w:ascii="宋体" w:hAnsi="宋体" w:cs="宋体" w:hint="eastAsia"/>
                <w:szCs w:val="21"/>
              </w:rPr>
            </w:pPr>
            <w:r w:rsidRPr="00CA4530">
              <w:rPr>
                <w:rFonts w:ascii="宋体" w:hAnsi="宋体" w:cs="宋体" w:hint="eastAsia"/>
                <w:szCs w:val="21"/>
              </w:rPr>
              <w:t>检查报告中能结合患者的历史检查结果进行综合警示提醒。</w:t>
            </w:r>
          </w:p>
          <w:p w14:paraId="7A396A2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5．●检验闭环管理</w:t>
            </w:r>
          </w:p>
          <w:p w14:paraId="07AAACCC"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检验医嘱主要涉及病房医生、病房护士、送检人和检验科室之间的交互联动。</w:t>
            </w:r>
          </w:p>
          <w:p w14:paraId="39B3B200"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医生下达检验医嘱，默认检验标本，系统通过检验合理性知识库判断当前所下的医嘱是否合理。</w:t>
            </w:r>
          </w:p>
          <w:p w14:paraId="3DC08410"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护士校对医生发送的医嘱信息，根据检验的申请项目打印标本的条</w:t>
            </w:r>
            <w:r w:rsidRPr="00CA4530">
              <w:rPr>
                <w:rFonts w:ascii="宋体" w:hAnsi="宋体" w:cs="宋体" w:hint="eastAsia"/>
                <w:szCs w:val="21"/>
              </w:rPr>
              <w:lastRenderedPageBreak/>
              <w:t>码，贴在采集管上。</w:t>
            </w:r>
          </w:p>
          <w:p w14:paraId="1D974064"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护士在患者床边进行标本采集时，通过移动护理PDA的扫描确认采集管与患者是否一致；不一致时系统进行报警提示，减少医疗差错。</w:t>
            </w:r>
          </w:p>
          <w:p w14:paraId="4E8E095B"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采集标本的过程中，对特殊的检验项目会对患者是否空腹、是否用药进行判断，出现异常值时进行报警提示。</w:t>
            </w:r>
          </w:p>
          <w:p w14:paraId="3A09B769"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护士对采集的标本进行打包处理，有护工或者相关责任人登记接收标本，将其运送到检验科室。由检验科室扫描接收并登记接收人和交接人。</w:t>
            </w:r>
          </w:p>
          <w:p w14:paraId="21CDF856"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检验科室对标本进行分组处理，扫描</w:t>
            </w:r>
            <w:proofErr w:type="gramStart"/>
            <w:r w:rsidRPr="00CA4530">
              <w:rPr>
                <w:rFonts w:ascii="宋体" w:hAnsi="宋体" w:cs="宋体" w:hint="eastAsia"/>
                <w:szCs w:val="21"/>
              </w:rPr>
              <w:t>采血管</w:t>
            </w:r>
            <w:proofErr w:type="gramEnd"/>
            <w:r w:rsidRPr="00CA4530">
              <w:rPr>
                <w:rFonts w:ascii="宋体" w:hAnsi="宋体" w:cs="宋体" w:hint="eastAsia"/>
                <w:szCs w:val="21"/>
              </w:rPr>
              <w:t>上的条码，进行标本的检验和报告登记；系统要求提供自动审核功能，对不超出正常范围的数据进行自动判断，对异常值需要人工审核的进行单独列出。</w:t>
            </w:r>
          </w:p>
          <w:p w14:paraId="75BCAFC4"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出现危急值时，系统通过医院信息平台将数据推送到短信平台，以短信的方式通知相关责任人及时处理。</w:t>
            </w:r>
          </w:p>
          <w:p w14:paraId="62AFD8B4" w14:textId="77777777" w:rsidR="00C274B6" w:rsidRPr="00CA4530" w:rsidRDefault="00A17AF9">
            <w:pPr>
              <w:numPr>
                <w:ilvl w:val="0"/>
                <w:numId w:val="25"/>
              </w:numPr>
              <w:spacing w:line="440" w:lineRule="exact"/>
              <w:ind w:leftChars="-6" w:left="-13" w:firstLine="282"/>
              <w:rPr>
                <w:rFonts w:ascii="宋体" w:hAnsi="宋体" w:cs="宋体" w:hint="eastAsia"/>
                <w:szCs w:val="21"/>
              </w:rPr>
            </w:pPr>
            <w:r w:rsidRPr="00CA4530">
              <w:rPr>
                <w:rFonts w:ascii="宋体" w:hAnsi="宋体" w:cs="宋体" w:hint="eastAsia"/>
                <w:szCs w:val="21"/>
              </w:rPr>
              <w:t>检验科室完成报告的审核后，医护站能实时查看患者的报告状态，并根据患者的历史检验结果生成历史趋势图和推荐疑似诊断，方便临床诊疗。</w:t>
            </w:r>
          </w:p>
          <w:p w14:paraId="0F195DD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 ●手术闭环管理</w:t>
            </w:r>
          </w:p>
          <w:p w14:paraId="5B30C808"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手术医嘱主要涉及病房医生、病房护士、手术室和复苏室之间的交互联动。</w:t>
            </w:r>
          </w:p>
          <w:p w14:paraId="7976C214"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医生下达手术医嘱，对患者的术前常规检查及对未完成的工作进行提示。</w:t>
            </w:r>
          </w:p>
          <w:p w14:paraId="5C007E0A"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根据手术医嘱，系统生成手术申请单，并对患者当前存在的异常值和危急值进行警示；由临床医生结合实际情况进行判断是否继续申请手术。</w:t>
            </w:r>
          </w:p>
          <w:p w14:paraId="19F01A61"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涉及重大手术和非预期再次手术的，提醒需要完成重大手术申请审核和上级医师查房、进行术前讨论等内容。</w:t>
            </w:r>
          </w:p>
          <w:p w14:paraId="2B30BF6D"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手术经过各层级审核后，发送到手术排台系统进行排台工作。</w:t>
            </w:r>
          </w:p>
          <w:p w14:paraId="082C7751"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手术室护士完成排台工作后，将排台信息发送到医护工作站，各角色进行患者的术前准备工作。</w:t>
            </w:r>
          </w:p>
          <w:p w14:paraId="2CEA132D"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手术日，手术室去科室</w:t>
            </w:r>
            <w:proofErr w:type="gramStart"/>
            <w:r w:rsidRPr="00CA4530">
              <w:rPr>
                <w:rFonts w:ascii="宋体" w:hAnsi="宋体" w:cs="宋体" w:hint="eastAsia"/>
                <w:szCs w:val="21"/>
              </w:rPr>
              <w:t>接手术</w:t>
            </w:r>
            <w:proofErr w:type="gramEnd"/>
            <w:r w:rsidRPr="00CA4530">
              <w:rPr>
                <w:rFonts w:ascii="宋体" w:hAnsi="宋体" w:cs="宋体" w:hint="eastAsia"/>
                <w:szCs w:val="21"/>
              </w:rPr>
              <w:t>患者，采用机</w:t>
            </w:r>
            <w:proofErr w:type="gramStart"/>
            <w:r w:rsidRPr="00CA4530">
              <w:rPr>
                <w:rFonts w:ascii="宋体" w:hAnsi="宋体" w:cs="宋体" w:hint="eastAsia"/>
                <w:szCs w:val="21"/>
              </w:rPr>
              <w:t>读方式</w:t>
            </w:r>
            <w:proofErr w:type="gramEnd"/>
            <w:r w:rsidRPr="00CA4530">
              <w:rPr>
                <w:rFonts w:ascii="宋体" w:hAnsi="宋体" w:cs="宋体" w:hint="eastAsia"/>
                <w:szCs w:val="21"/>
              </w:rPr>
              <w:t>确认接收人员的一致性；手术患者运送到手术室，手术室进行接收登记，并记录患者所带物品等信息。</w:t>
            </w:r>
          </w:p>
          <w:p w14:paraId="2AEE7A65"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手术麻醉系统中记录患者手术开始、麻醉开始、手术结束、麻醉结束、复苏时间等信息。</w:t>
            </w:r>
          </w:p>
          <w:p w14:paraId="19DA2E64"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手术结束后患者送到复苏室，工作人员完成相关的记录，患者苏醒</w:t>
            </w:r>
            <w:r w:rsidRPr="00CA4530">
              <w:rPr>
                <w:rFonts w:ascii="宋体" w:hAnsi="宋体" w:cs="宋体" w:hint="eastAsia"/>
                <w:szCs w:val="21"/>
              </w:rPr>
              <w:lastRenderedPageBreak/>
              <w:t>后由护工送回科室。</w:t>
            </w:r>
          </w:p>
          <w:p w14:paraId="6232608F"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手术后，系统提示医生要在48小时内完成手术记录等内容。</w:t>
            </w:r>
          </w:p>
          <w:p w14:paraId="41AF2A90" w14:textId="77777777" w:rsidR="00C274B6" w:rsidRPr="00CA4530" w:rsidRDefault="00A17AF9">
            <w:pPr>
              <w:numPr>
                <w:ilvl w:val="0"/>
                <w:numId w:val="26"/>
              </w:numPr>
              <w:spacing w:line="440" w:lineRule="exact"/>
              <w:ind w:left="-14" w:firstLineChars="134" w:firstLine="281"/>
              <w:rPr>
                <w:rFonts w:ascii="宋体" w:hAnsi="宋体" w:cs="宋体" w:hint="eastAsia"/>
                <w:szCs w:val="21"/>
              </w:rPr>
            </w:pPr>
            <w:r w:rsidRPr="00CA4530">
              <w:rPr>
                <w:rFonts w:ascii="宋体" w:hAnsi="宋体" w:cs="宋体" w:hint="eastAsia"/>
                <w:szCs w:val="21"/>
              </w:rPr>
              <w:t>护士对术后患者进行监控，如果出现异常数据，以消息方式提醒医生进行相应处置，护士进行护理记录。</w:t>
            </w:r>
          </w:p>
          <w:p w14:paraId="78009D4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7．●输血闭环管理</w:t>
            </w:r>
          </w:p>
          <w:p w14:paraId="4A9E3A6E"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输血医嘱主要涉及病房医生、病房护士、输血科之间的交互联动。</w:t>
            </w:r>
          </w:p>
          <w:p w14:paraId="33346A33"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医生根据患者诊断或者检验结果提示的输血适应证，进行新开输血医嘱操作。</w:t>
            </w:r>
          </w:p>
          <w:p w14:paraId="7CDAF101"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输血系统要求提供严格的流程控制服务，首先必须完成输血的知情同意书，对患者进行输血前的评估，系统要求提供知识库判断，申请的血液制品的类型是否正确。</w:t>
            </w:r>
          </w:p>
          <w:p w14:paraId="765CA254"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如果患者当次输血量或者24小时内的输血量超过8u，需要进行三级审批；只有审核通过后，才能发送输血的申请医嘱。</w:t>
            </w:r>
          </w:p>
          <w:p w14:paraId="5ACC712B"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输血申请发送到护士站进行校对，护士打印标本条码，使用PDA进行标本采集，将标本配送到输血科进行交叉配血操作。根据交叉配血的结果进行配血出库。</w:t>
            </w:r>
          </w:p>
          <w:p w14:paraId="701E53D0"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护士站接收到输血科的配</w:t>
            </w:r>
            <w:proofErr w:type="gramStart"/>
            <w:r w:rsidRPr="00CA4530">
              <w:rPr>
                <w:rFonts w:ascii="宋体" w:hAnsi="宋体" w:cs="宋体" w:hint="eastAsia"/>
                <w:szCs w:val="21"/>
              </w:rPr>
              <w:t>血完成</w:t>
            </w:r>
            <w:proofErr w:type="gramEnd"/>
            <w:r w:rsidRPr="00CA4530">
              <w:rPr>
                <w:rFonts w:ascii="宋体" w:hAnsi="宋体" w:cs="宋体" w:hint="eastAsia"/>
                <w:szCs w:val="21"/>
              </w:rPr>
              <w:t>通知，到输血科进行领血，由双人进行血液的出库操作，PDA记录出库人和接收人。</w:t>
            </w:r>
          </w:p>
          <w:p w14:paraId="5682408E"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血液运送到护士站，护士进行接收和再次确认工作，都必须是双人核对。确认无误后扫描患者腕带和血</w:t>
            </w:r>
            <w:proofErr w:type="gramStart"/>
            <w:r w:rsidRPr="00CA4530">
              <w:rPr>
                <w:rFonts w:ascii="宋体" w:hAnsi="宋体" w:cs="宋体" w:hint="eastAsia"/>
                <w:szCs w:val="21"/>
              </w:rPr>
              <w:t>袋进行</w:t>
            </w:r>
            <w:proofErr w:type="gramEnd"/>
            <w:r w:rsidRPr="00CA4530">
              <w:rPr>
                <w:rFonts w:ascii="宋体" w:hAnsi="宋体" w:cs="宋体" w:hint="eastAsia"/>
                <w:szCs w:val="21"/>
              </w:rPr>
              <w:t>核对，确保用血的安全；核对无误后，进行输血执行。</w:t>
            </w:r>
          </w:p>
          <w:p w14:paraId="5DF37A4D"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输血过程中，护士进行不同时间段的巡视。患者出现不良反应时，使用移动护理进行登记，并将不良反应的信息以即时消息的方式通知医师和输血科。医师进行临床的处置，输血科对不良反应进行追踪。</w:t>
            </w:r>
          </w:p>
          <w:p w14:paraId="60A7B955"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PDA执行的所有输血记录会同步到护士站的护理记录中，保持患者护理记录的完整性。</w:t>
            </w:r>
          </w:p>
          <w:p w14:paraId="1D7DD829" w14:textId="77777777" w:rsidR="00C274B6" w:rsidRPr="00CA4530" w:rsidRDefault="00A17AF9">
            <w:pPr>
              <w:numPr>
                <w:ilvl w:val="0"/>
                <w:numId w:val="27"/>
              </w:numPr>
              <w:spacing w:line="440" w:lineRule="exact"/>
              <w:ind w:left="-14" w:firstLine="283"/>
              <w:rPr>
                <w:rFonts w:ascii="宋体" w:hAnsi="宋体" w:cs="宋体" w:hint="eastAsia"/>
                <w:szCs w:val="21"/>
              </w:rPr>
            </w:pPr>
            <w:r w:rsidRPr="00CA4530">
              <w:rPr>
                <w:rFonts w:ascii="宋体" w:hAnsi="宋体" w:cs="宋体" w:hint="eastAsia"/>
                <w:szCs w:val="21"/>
              </w:rPr>
              <w:t>最后对输血进行结束操作，将空血</w:t>
            </w:r>
            <w:proofErr w:type="gramStart"/>
            <w:r w:rsidRPr="00CA4530">
              <w:rPr>
                <w:rFonts w:ascii="宋体" w:hAnsi="宋体" w:cs="宋体" w:hint="eastAsia"/>
                <w:szCs w:val="21"/>
              </w:rPr>
              <w:t>袋进行</w:t>
            </w:r>
            <w:proofErr w:type="gramEnd"/>
            <w:r w:rsidRPr="00CA4530">
              <w:rPr>
                <w:rFonts w:ascii="宋体" w:hAnsi="宋体" w:cs="宋体" w:hint="eastAsia"/>
                <w:szCs w:val="21"/>
              </w:rPr>
              <w:t>回收和销毁。</w:t>
            </w:r>
          </w:p>
        </w:tc>
        <w:tc>
          <w:tcPr>
            <w:tcW w:w="436" w:type="pct"/>
            <w:tcBorders>
              <w:top w:val="single" w:sz="4" w:space="0" w:color="auto"/>
              <w:left w:val="single" w:sz="4" w:space="0" w:color="auto"/>
              <w:bottom w:val="single" w:sz="4" w:space="0" w:color="auto"/>
              <w:right w:val="single" w:sz="4" w:space="0" w:color="auto"/>
            </w:tcBorders>
            <w:vAlign w:val="center"/>
          </w:tcPr>
          <w:p w14:paraId="7FDA4E0B"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04E4C21D" w14:textId="77777777">
        <w:trPr>
          <w:trHeight w:val="471"/>
        </w:trPr>
        <w:tc>
          <w:tcPr>
            <w:tcW w:w="433" w:type="pct"/>
            <w:vMerge/>
            <w:tcBorders>
              <w:left w:val="single" w:sz="4" w:space="0" w:color="auto"/>
              <w:right w:val="single" w:sz="4" w:space="0" w:color="auto"/>
            </w:tcBorders>
            <w:vAlign w:val="center"/>
          </w:tcPr>
          <w:p w14:paraId="5CEDF7ED"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304D2F1E"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数据上报</w:t>
            </w:r>
          </w:p>
        </w:tc>
        <w:tc>
          <w:tcPr>
            <w:tcW w:w="3767" w:type="pct"/>
            <w:tcBorders>
              <w:top w:val="single" w:sz="4" w:space="0" w:color="auto"/>
              <w:left w:val="single" w:sz="4" w:space="0" w:color="auto"/>
              <w:bottom w:val="single" w:sz="4" w:space="0" w:color="auto"/>
              <w:right w:val="single" w:sz="4" w:space="0" w:color="auto"/>
            </w:tcBorders>
            <w:vAlign w:val="center"/>
          </w:tcPr>
          <w:p w14:paraId="1C155A9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33" w:name="传染病信息上报"/>
            <w:r w:rsidRPr="00CA4530">
              <w:rPr>
                <w:rFonts w:ascii="宋体" w:hAnsi="宋体" w:cs="宋体" w:hint="eastAsia"/>
                <w:szCs w:val="21"/>
              </w:rPr>
              <w:t>.传染病信息上报</w:t>
            </w:r>
            <w:bookmarkEnd w:id="133"/>
          </w:p>
          <w:p w14:paraId="7A40C0F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实现对符合传染病（包括法定报告传染病、突发急性传染病等）、疑似传染病诊断标准的患者，以及各类突发公共卫生事件提供传染病和突发公共卫生事件直接网络直报或数据交换，实现</w:t>
            </w:r>
            <w:proofErr w:type="gramStart"/>
            <w:r w:rsidRPr="00CA4530">
              <w:rPr>
                <w:rFonts w:ascii="宋体" w:hAnsi="宋体" w:cs="宋体" w:hint="eastAsia"/>
                <w:szCs w:val="21"/>
              </w:rPr>
              <w:t>上报卡</w:t>
            </w:r>
            <w:proofErr w:type="gramEnd"/>
            <w:r w:rsidRPr="00CA4530">
              <w:rPr>
                <w:rFonts w:ascii="宋体" w:hAnsi="宋体" w:cs="宋体" w:hint="eastAsia"/>
                <w:szCs w:val="21"/>
              </w:rPr>
              <w:t>登记、审核、统计，或直接网络上报。系统主要功能包括门诊传染病上报、院内传染病上报系统等。</w:t>
            </w:r>
          </w:p>
          <w:p w14:paraId="2136F44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1.1传染病上报登记</w:t>
            </w:r>
          </w:p>
          <w:p w14:paraId="54473FDB" w14:textId="77777777" w:rsidR="00C274B6" w:rsidRPr="00CA4530" w:rsidRDefault="00A17AF9">
            <w:pPr>
              <w:numPr>
                <w:ilvl w:val="0"/>
                <w:numId w:val="28"/>
              </w:numPr>
              <w:spacing w:line="440" w:lineRule="exact"/>
              <w:ind w:left="0" w:firstLine="269"/>
              <w:rPr>
                <w:rFonts w:ascii="宋体" w:hAnsi="宋体" w:cs="宋体" w:hint="eastAsia"/>
                <w:szCs w:val="21"/>
              </w:rPr>
            </w:pPr>
            <w:r w:rsidRPr="00CA4530">
              <w:rPr>
                <w:rFonts w:ascii="宋体" w:hAnsi="宋体" w:cs="宋体" w:hint="eastAsia"/>
                <w:szCs w:val="21"/>
              </w:rPr>
              <w:t>门（急）诊：门（急）诊医生在录入门诊诊断时，系统自动判断是否传染病，自动弹出传染病登记卡，也可以事后补填传染病登记卡。每天自动生成试用抗结核药物的患者信息报表、传染病登记统计表等。</w:t>
            </w:r>
          </w:p>
          <w:p w14:paraId="4C69A780" w14:textId="77777777" w:rsidR="00C274B6" w:rsidRPr="00CA4530" w:rsidRDefault="00A17AF9">
            <w:pPr>
              <w:numPr>
                <w:ilvl w:val="0"/>
                <w:numId w:val="28"/>
              </w:numPr>
              <w:spacing w:line="440" w:lineRule="exact"/>
              <w:ind w:left="0" w:firstLine="269"/>
              <w:rPr>
                <w:rFonts w:ascii="宋体" w:hAnsi="宋体" w:cs="宋体" w:hint="eastAsia"/>
                <w:szCs w:val="21"/>
              </w:rPr>
            </w:pPr>
            <w:r w:rsidRPr="00CA4530">
              <w:rPr>
                <w:rFonts w:ascii="宋体" w:hAnsi="宋体" w:cs="宋体" w:hint="eastAsia"/>
                <w:szCs w:val="21"/>
              </w:rPr>
              <w:t>住院：住院在录入住院诊断时，系统自动判断是否传染病，自动弹出传染病登记卡，也可在专门窗口填写传染病报告卡。另外还提供死亡报告卡、恶性肿瘤、慢性病报告卡。每天自动生成出院诊断传染病明细报表、慢性非传染病疾病统计报表等。</w:t>
            </w:r>
          </w:p>
          <w:p w14:paraId="0C4BA56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1.2暴发预警</w:t>
            </w:r>
          </w:p>
          <w:p w14:paraId="4D153A5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此暴发预警会是针对实现维护好的规则进行预警，点击预警信息可以自动打开相关记录。</w:t>
            </w:r>
          </w:p>
          <w:p w14:paraId="426BA78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1.3基础数据维护</w:t>
            </w:r>
          </w:p>
          <w:p w14:paraId="37066E9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传染病诊断及相关信息维护</w:t>
            </w:r>
          </w:p>
          <w:p w14:paraId="0CCD3F1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1.4统计查询</w:t>
            </w:r>
          </w:p>
          <w:p w14:paraId="38FA43F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根据用户自定义条件进行统计查询，并实现查询结果的导出、打印功能。</w:t>
            </w:r>
          </w:p>
          <w:p w14:paraId="740D9F0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134" w:name="重大非传染性疾病及死亡信息上报"/>
            <w:r w:rsidRPr="00CA4530">
              <w:rPr>
                <w:rFonts w:ascii="宋体" w:hAnsi="宋体" w:cs="宋体" w:hint="eastAsia"/>
                <w:szCs w:val="21"/>
              </w:rPr>
              <w:t>.重大非传染性疾病及死亡信息上报</w:t>
            </w:r>
            <w:bookmarkEnd w:id="134"/>
          </w:p>
          <w:p w14:paraId="499A18D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2.1重大疾病信息上报</w:t>
            </w:r>
          </w:p>
          <w:p w14:paraId="37B7FFE5" w14:textId="77777777" w:rsidR="00C274B6" w:rsidRPr="00CA4530" w:rsidRDefault="00A17AF9">
            <w:pPr>
              <w:numPr>
                <w:ilvl w:val="0"/>
                <w:numId w:val="29"/>
              </w:numPr>
              <w:spacing w:line="440" w:lineRule="exact"/>
              <w:ind w:left="0" w:firstLine="269"/>
              <w:rPr>
                <w:rFonts w:ascii="宋体" w:hAnsi="宋体" w:cs="宋体" w:hint="eastAsia"/>
                <w:szCs w:val="21"/>
              </w:rPr>
            </w:pPr>
            <w:r w:rsidRPr="00CA4530">
              <w:rPr>
                <w:rFonts w:ascii="宋体" w:hAnsi="宋体" w:cs="宋体" w:hint="eastAsia"/>
                <w:szCs w:val="21"/>
              </w:rPr>
              <w:t>实现对重大非传染性疾病（包括严重精神障碍、恶性肿瘤、职业病、高血压、糖尿病、慢阻肺以及急性心梗，脑卒中，心脏性猝死等心脑血管事件等）监测及死亡登记，与电子健康档案的数据交换。具备重大非传染性疾病患者信息及死亡登记信息的上报、审核、导出、数据交换等功能。</w:t>
            </w:r>
          </w:p>
          <w:p w14:paraId="28E0BD79" w14:textId="77777777" w:rsidR="00C274B6" w:rsidRPr="00CA4530" w:rsidRDefault="00A17AF9">
            <w:pPr>
              <w:numPr>
                <w:ilvl w:val="0"/>
                <w:numId w:val="29"/>
              </w:numPr>
              <w:spacing w:line="440" w:lineRule="exact"/>
              <w:ind w:left="0" w:firstLine="269"/>
              <w:rPr>
                <w:rFonts w:ascii="宋体" w:hAnsi="宋体" w:cs="宋体" w:hint="eastAsia"/>
                <w:szCs w:val="21"/>
              </w:rPr>
            </w:pPr>
            <w:r w:rsidRPr="00CA4530">
              <w:rPr>
                <w:rFonts w:ascii="宋体" w:hAnsi="宋体" w:cs="宋体" w:hint="eastAsia"/>
                <w:szCs w:val="21"/>
              </w:rPr>
              <w:t>上报流程审批：严重精神障碍、肿瘤、职业病等信息上报审批流程设置。规范严重精神障碍患者、肿瘤、职业病等信息上报流程，以及复核、审批的模板设置。</w:t>
            </w:r>
          </w:p>
          <w:p w14:paraId="50D19729" w14:textId="77777777" w:rsidR="00C274B6" w:rsidRPr="00CA4530" w:rsidRDefault="00A17AF9">
            <w:pPr>
              <w:numPr>
                <w:ilvl w:val="0"/>
                <w:numId w:val="29"/>
              </w:numPr>
              <w:spacing w:line="440" w:lineRule="exact"/>
              <w:ind w:left="0" w:firstLine="269"/>
              <w:rPr>
                <w:rFonts w:ascii="宋体" w:hAnsi="宋体" w:cs="宋体" w:hint="eastAsia"/>
                <w:szCs w:val="21"/>
              </w:rPr>
            </w:pPr>
            <w:r w:rsidRPr="00CA4530">
              <w:rPr>
                <w:rFonts w:ascii="宋体" w:hAnsi="宋体" w:cs="宋体" w:hint="eastAsia"/>
                <w:szCs w:val="21"/>
              </w:rPr>
              <w:t>上报诊断触发：严重精神障碍、肿瘤、职业病等上报诊断触发。临床医生录入诊断为严重精神障碍、肿瘤、职业病患者信息自动触发上报。</w:t>
            </w:r>
          </w:p>
          <w:p w14:paraId="13A0CF52" w14:textId="77777777" w:rsidR="00C274B6" w:rsidRPr="00CA4530" w:rsidRDefault="00A17AF9">
            <w:pPr>
              <w:numPr>
                <w:ilvl w:val="0"/>
                <w:numId w:val="29"/>
              </w:numPr>
              <w:spacing w:line="440" w:lineRule="exact"/>
              <w:ind w:left="0" w:firstLine="269"/>
              <w:rPr>
                <w:rFonts w:ascii="宋体" w:hAnsi="宋体" w:cs="宋体" w:hint="eastAsia"/>
                <w:szCs w:val="21"/>
              </w:rPr>
            </w:pPr>
            <w:r w:rsidRPr="00CA4530">
              <w:rPr>
                <w:rFonts w:ascii="宋体" w:hAnsi="宋体" w:cs="宋体" w:hint="eastAsia"/>
                <w:szCs w:val="21"/>
              </w:rPr>
              <w:t>患者信息采集：基于</w:t>
            </w:r>
            <w:proofErr w:type="gramStart"/>
            <w:r w:rsidRPr="00CA4530">
              <w:rPr>
                <w:rFonts w:ascii="宋体" w:hAnsi="宋体" w:cs="宋体" w:hint="eastAsia"/>
                <w:szCs w:val="21"/>
              </w:rPr>
              <w:t>个</w:t>
            </w:r>
            <w:proofErr w:type="gramEnd"/>
            <w:r w:rsidRPr="00CA4530">
              <w:rPr>
                <w:rFonts w:ascii="宋体" w:hAnsi="宋体" w:cs="宋体" w:hint="eastAsia"/>
                <w:szCs w:val="21"/>
              </w:rPr>
              <w:t>人主索引、电子病历等，按照国家信息采集标准，采集患者基本信息、疾病信息。</w:t>
            </w:r>
          </w:p>
          <w:p w14:paraId="1B3E44F3" w14:textId="77777777" w:rsidR="00C274B6" w:rsidRPr="00CA4530" w:rsidRDefault="00A17AF9">
            <w:pPr>
              <w:numPr>
                <w:ilvl w:val="0"/>
                <w:numId w:val="29"/>
              </w:numPr>
              <w:spacing w:line="440" w:lineRule="exact"/>
              <w:ind w:left="0" w:firstLine="269"/>
              <w:rPr>
                <w:rFonts w:ascii="宋体" w:hAnsi="宋体" w:cs="宋体" w:hint="eastAsia"/>
                <w:szCs w:val="21"/>
              </w:rPr>
            </w:pPr>
            <w:r w:rsidRPr="00CA4530">
              <w:rPr>
                <w:rFonts w:ascii="宋体" w:hAnsi="宋体" w:cs="宋体" w:hint="eastAsia"/>
                <w:szCs w:val="21"/>
              </w:rPr>
              <w:t>信息导出配置：配置导出文件类型、导出途径。</w:t>
            </w:r>
          </w:p>
          <w:p w14:paraId="3EE7CEAE" w14:textId="77777777" w:rsidR="00C274B6" w:rsidRPr="00CA4530" w:rsidRDefault="00A17AF9">
            <w:pPr>
              <w:numPr>
                <w:ilvl w:val="0"/>
                <w:numId w:val="29"/>
              </w:numPr>
              <w:spacing w:line="440" w:lineRule="exact"/>
              <w:ind w:left="0" w:firstLine="269"/>
              <w:rPr>
                <w:rFonts w:ascii="宋体" w:hAnsi="宋体" w:cs="宋体" w:hint="eastAsia"/>
                <w:szCs w:val="21"/>
              </w:rPr>
            </w:pPr>
            <w:r w:rsidRPr="00CA4530">
              <w:rPr>
                <w:rFonts w:ascii="宋体" w:hAnsi="宋体" w:cs="宋体" w:hint="eastAsia"/>
                <w:szCs w:val="21"/>
              </w:rPr>
              <w:t>统计分析：对重大疾病信息上报情况进行统计分析。</w:t>
            </w:r>
          </w:p>
          <w:p w14:paraId="5DF0D016" w14:textId="77777777" w:rsidR="00C274B6" w:rsidRPr="00CA4530" w:rsidRDefault="00A17AF9">
            <w:pPr>
              <w:numPr>
                <w:ilvl w:val="0"/>
                <w:numId w:val="29"/>
              </w:numPr>
              <w:spacing w:line="440" w:lineRule="exact"/>
              <w:ind w:left="0" w:firstLine="269"/>
              <w:rPr>
                <w:rFonts w:ascii="宋体" w:hAnsi="宋体" w:cs="宋体" w:hint="eastAsia"/>
                <w:szCs w:val="21"/>
              </w:rPr>
            </w:pPr>
            <w:r w:rsidRPr="00CA4530">
              <w:rPr>
                <w:rFonts w:ascii="宋体" w:hAnsi="宋体" w:cs="宋体" w:hint="eastAsia"/>
                <w:szCs w:val="21"/>
              </w:rPr>
              <w:t>质量控制管理：对于漏报情况进行监控和管理。</w:t>
            </w:r>
          </w:p>
          <w:p w14:paraId="7A6BC4E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2.2死因信息上报</w:t>
            </w:r>
          </w:p>
          <w:p w14:paraId="136D440F" w14:textId="77777777" w:rsidR="00C274B6" w:rsidRPr="00CA4530" w:rsidRDefault="00A17AF9">
            <w:pPr>
              <w:numPr>
                <w:ilvl w:val="0"/>
                <w:numId w:val="30"/>
              </w:numPr>
              <w:spacing w:line="440" w:lineRule="exact"/>
              <w:ind w:left="0" w:firstLine="269"/>
              <w:rPr>
                <w:rFonts w:ascii="宋体" w:hAnsi="宋体" w:cs="宋体" w:hint="eastAsia"/>
                <w:szCs w:val="21"/>
              </w:rPr>
            </w:pPr>
            <w:r w:rsidRPr="00CA4530">
              <w:rPr>
                <w:rFonts w:ascii="宋体" w:hAnsi="宋体" w:cs="宋体" w:hint="eastAsia"/>
                <w:szCs w:val="21"/>
              </w:rPr>
              <w:lastRenderedPageBreak/>
              <w:t>实现死因信息采集、死因信息上报审批流程设置、死亡信息漏报补报流程等的管理。</w:t>
            </w:r>
          </w:p>
          <w:p w14:paraId="61D8B635" w14:textId="77777777" w:rsidR="00C274B6" w:rsidRPr="00CA4530" w:rsidRDefault="00A17AF9">
            <w:pPr>
              <w:numPr>
                <w:ilvl w:val="0"/>
                <w:numId w:val="30"/>
              </w:numPr>
              <w:spacing w:line="440" w:lineRule="exact"/>
              <w:ind w:left="0" w:firstLine="269"/>
              <w:rPr>
                <w:rFonts w:ascii="宋体" w:hAnsi="宋体" w:cs="宋体" w:hint="eastAsia"/>
                <w:szCs w:val="21"/>
              </w:rPr>
            </w:pPr>
            <w:r w:rsidRPr="00CA4530">
              <w:rPr>
                <w:rFonts w:ascii="宋体" w:hAnsi="宋体" w:cs="宋体" w:hint="eastAsia"/>
                <w:szCs w:val="21"/>
              </w:rPr>
              <w:t>上报流程审批：死因信息上报审批流程设置。规范死因信息上报流程。</w:t>
            </w:r>
          </w:p>
          <w:p w14:paraId="51D30963" w14:textId="77777777" w:rsidR="00C274B6" w:rsidRPr="00CA4530" w:rsidRDefault="00A17AF9">
            <w:pPr>
              <w:numPr>
                <w:ilvl w:val="0"/>
                <w:numId w:val="30"/>
              </w:numPr>
              <w:spacing w:line="440" w:lineRule="exact"/>
              <w:ind w:left="0" w:firstLine="269"/>
              <w:rPr>
                <w:rFonts w:ascii="宋体" w:hAnsi="宋体" w:cs="宋体" w:hint="eastAsia"/>
                <w:szCs w:val="21"/>
              </w:rPr>
            </w:pPr>
            <w:r w:rsidRPr="00CA4530">
              <w:rPr>
                <w:rFonts w:ascii="宋体" w:hAnsi="宋体" w:cs="宋体" w:hint="eastAsia"/>
                <w:szCs w:val="21"/>
              </w:rPr>
              <w:t>死因信息采集：基于</w:t>
            </w:r>
            <w:proofErr w:type="gramStart"/>
            <w:r w:rsidRPr="00CA4530">
              <w:rPr>
                <w:rFonts w:ascii="宋体" w:hAnsi="宋体" w:cs="宋体" w:hint="eastAsia"/>
                <w:szCs w:val="21"/>
              </w:rPr>
              <w:t>个</w:t>
            </w:r>
            <w:proofErr w:type="gramEnd"/>
            <w:r w:rsidRPr="00CA4530">
              <w:rPr>
                <w:rFonts w:ascii="宋体" w:hAnsi="宋体" w:cs="宋体" w:hint="eastAsia"/>
                <w:szCs w:val="21"/>
              </w:rPr>
              <w:t>人主索引、电子病历等，按照国家相关数据标准采集死亡基本信息。</w:t>
            </w:r>
          </w:p>
          <w:p w14:paraId="281BF7A7" w14:textId="77777777" w:rsidR="00C274B6" w:rsidRPr="00CA4530" w:rsidRDefault="00A17AF9">
            <w:pPr>
              <w:numPr>
                <w:ilvl w:val="0"/>
                <w:numId w:val="30"/>
              </w:numPr>
              <w:spacing w:line="440" w:lineRule="exact"/>
              <w:ind w:left="0" w:firstLine="269"/>
              <w:rPr>
                <w:rFonts w:ascii="宋体" w:hAnsi="宋体" w:cs="宋体" w:hint="eastAsia"/>
                <w:szCs w:val="21"/>
              </w:rPr>
            </w:pPr>
            <w:r w:rsidRPr="00CA4530">
              <w:rPr>
                <w:rFonts w:ascii="宋体" w:hAnsi="宋体" w:cs="宋体" w:hint="eastAsia"/>
                <w:szCs w:val="21"/>
              </w:rPr>
              <w:t>死因信息</w:t>
            </w:r>
            <w:proofErr w:type="gramStart"/>
            <w:r w:rsidRPr="00CA4530">
              <w:rPr>
                <w:rFonts w:ascii="宋体" w:hAnsi="宋体" w:cs="宋体" w:hint="eastAsia"/>
                <w:szCs w:val="21"/>
              </w:rPr>
              <w:t>上报卡导出</w:t>
            </w:r>
            <w:proofErr w:type="gramEnd"/>
            <w:r w:rsidRPr="00CA4530">
              <w:rPr>
                <w:rFonts w:ascii="宋体" w:hAnsi="宋体" w:cs="宋体" w:hint="eastAsia"/>
                <w:szCs w:val="21"/>
              </w:rPr>
              <w:t>配置：配置导出文件类型、导出途径。</w:t>
            </w:r>
          </w:p>
          <w:p w14:paraId="53F88F98" w14:textId="77777777" w:rsidR="00C274B6" w:rsidRPr="00CA4530" w:rsidRDefault="00A17AF9">
            <w:pPr>
              <w:numPr>
                <w:ilvl w:val="0"/>
                <w:numId w:val="30"/>
              </w:numPr>
              <w:spacing w:line="440" w:lineRule="exact"/>
              <w:ind w:left="0" w:firstLine="269"/>
              <w:rPr>
                <w:rFonts w:ascii="宋体" w:hAnsi="宋体" w:cs="宋体" w:hint="eastAsia"/>
                <w:szCs w:val="21"/>
              </w:rPr>
            </w:pPr>
            <w:r w:rsidRPr="00CA4530">
              <w:rPr>
                <w:rFonts w:ascii="宋体" w:hAnsi="宋体" w:cs="宋体" w:hint="eastAsia"/>
                <w:szCs w:val="21"/>
              </w:rPr>
              <w:t>质量控制：对于漏报情况进行监控和管理，并能对死亡信息漏报情况进行补报。</w:t>
            </w:r>
          </w:p>
          <w:p w14:paraId="01A99077" w14:textId="77777777" w:rsidR="00C274B6" w:rsidRPr="00CA4530" w:rsidRDefault="00A17AF9">
            <w:pPr>
              <w:spacing w:line="440" w:lineRule="exact"/>
              <w:ind w:firstLineChars="200" w:firstLine="420"/>
              <w:rPr>
                <w:rFonts w:ascii="宋体" w:hAnsi="宋体" w:cs="宋体" w:hint="eastAsia"/>
                <w:szCs w:val="21"/>
              </w:rPr>
            </w:pPr>
            <w:bookmarkStart w:id="135" w:name="HQMS数据上报"/>
            <w:r w:rsidRPr="00CA4530">
              <w:rPr>
                <w:rFonts w:ascii="宋体" w:hAnsi="宋体" w:cs="宋体" w:hint="eastAsia"/>
                <w:szCs w:val="21"/>
              </w:rPr>
              <w:t>2.3 HQMS数据上报</w:t>
            </w:r>
            <w:bookmarkEnd w:id="135"/>
          </w:p>
          <w:p w14:paraId="6117DB54" w14:textId="77777777" w:rsidR="00C274B6" w:rsidRPr="00CA4530" w:rsidRDefault="00A17AF9">
            <w:pPr>
              <w:numPr>
                <w:ilvl w:val="0"/>
                <w:numId w:val="31"/>
              </w:numPr>
              <w:spacing w:line="440" w:lineRule="exact"/>
              <w:ind w:left="0" w:firstLine="269"/>
              <w:rPr>
                <w:rFonts w:ascii="宋体" w:hAnsi="宋体" w:cs="宋体" w:hint="eastAsia"/>
                <w:szCs w:val="21"/>
              </w:rPr>
            </w:pPr>
            <w:r w:rsidRPr="00CA4530">
              <w:rPr>
                <w:rFonts w:ascii="宋体" w:hAnsi="宋体" w:cs="宋体" w:hint="eastAsia"/>
                <w:szCs w:val="21"/>
              </w:rPr>
              <w:t>HQMS是卫健委</w:t>
            </w:r>
            <w:proofErr w:type="gramStart"/>
            <w:r w:rsidRPr="00CA4530">
              <w:rPr>
                <w:rFonts w:ascii="宋体" w:hAnsi="宋体" w:cs="宋体" w:hint="eastAsia"/>
                <w:szCs w:val="21"/>
              </w:rPr>
              <w:t>医管司开展</w:t>
            </w:r>
            <w:proofErr w:type="gramEnd"/>
            <w:r w:rsidRPr="00CA4530">
              <w:rPr>
                <w:rFonts w:ascii="宋体" w:hAnsi="宋体" w:cs="宋体" w:hint="eastAsia"/>
                <w:szCs w:val="21"/>
              </w:rPr>
              <w:t>的医院质量监管信息网络直报工作。HQMS医院质量监测上报系统，是配合卫健委</w:t>
            </w:r>
            <w:proofErr w:type="gramStart"/>
            <w:r w:rsidRPr="00CA4530">
              <w:rPr>
                <w:rFonts w:ascii="宋体" w:hAnsi="宋体" w:cs="宋体" w:hint="eastAsia"/>
                <w:szCs w:val="21"/>
              </w:rPr>
              <w:t>医管司实现</w:t>
            </w:r>
            <w:proofErr w:type="gramEnd"/>
            <w:r w:rsidRPr="00CA4530">
              <w:rPr>
                <w:rFonts w:ascii="宋体" w:hAnsi="宋体" w:cs="宋体" w:hint="eastAsia"/>
                <w:szCs w:val="21"/>
              </w:rPr>
              <w:t>对医院监测数据的采集、转换及上报，实现数据上传的实时性、准确性，提高数据上传质量。</w:t>
            </w:r>
          </w:p>
          <w:p w14:paraId="6B4604E6" w14:textId="77777777" w:rsidR="00C274B6" w:rsidRPr="00CA4530" w:rsidRDefault="00A17AF9">
            <w:pPr>
              <w:numPr>
                <w:ilvl w:val="0"/>
                <w:numId w:val="31"/>
              </w:numPr>
              <w:spacing w:line="440" w:lineRule="exact"/>
              <w:ind w:left="0" w:firstLine="269"/>
              <w:rPr>
                <w:rFonts w:ascii="宋体" w:hAnsi="宋体" w:cs="宋体" w:hint="eastAsia"/>
                <w:szCs w:val="21"/>
              </w:rPr>
            </w:pPr>
            <w:r w:rsidRPr="00CA4530">
              <w:rPr>
                <w:rFonts w:ascii="宋体" w:hAnsi="宋体" w:cs="宋体" w:hint="eastAsia"/>
                <w:szCs w:val="21"/>
              </w:rPr>
              <w:t>提供字典映射功能。按照《住院病案首页数据采集接口标准》，进行病案首页原始数据与HQMS数据标准的映射。</w:t>
            </w:r>
          </w:p>
          <w:p w14:paraId="7836D99F" w14:textId="77777777" w:rsidR="00C274B6" w:rsidRPr="00CA4530" w:rsidRDefault="00A17AF9">
            <w:pPr>
              <w:numPr>
                <w:ilvl w:val="0"/>
                <w:numId w:val="31"/>
              </w:numPr>
              <w:spacing w:line="440" w:lineRule="exact"/>
              <w:ind w:left="0" w:firstLine="269"/>
              <w:rPr>
                <w:rFonts w:ascii="宋体" w:hAnsi="宋体" w:cs="宋体" w:hint="eastAsia"/>
                <w:szCs w:val="21"/>
              </w:rPr>
            </w:pPr>
            <w:r w:rsidRPr="00CA4530">
              <w:rPr>
                <w:rFonts w:ascii="宋体" w:hAnsi="宋体" w:cs="宋体" w:hint="eastAsia"/>
                <w:szCs w:val="21"/>
              </w:rPr>
              <w:t>提供结构化病案首页数据抽取功能。从电子病历结构化病案首页中自动抽取出</w:t>
            </w:r>
            <w:proofErr w:type="gramStart"/>
            <w:r w:rsidRPr="00CA4530">
              <w:rPr>
                <w:rFonts w:ascii="宋体" w:hAnsi="宋体" w:cs="宋体" w:hint="eastAsia"/>
                <w:szCs w:val="21"/>
              </w:rPr>
              <w:t>医管司</w:t>
            </w:r>
            <w:proofErr w:type="gramEnd"/>
            <w:r w:rsidRPr="00CA4530">
              <w:rPr>
                <w:rFonts w:ascii="宋体" w:hAnsi="宋体" w:cs="宋体" w:hint="eastAsia"/>
                <w:szCs w:val="21"/>
              </w:rPr>
              <w:t>所需要病案首页原始数据。</w:t>
            </w:r>
          </w:p>
          <w:p w14:paraId="6B47A285" w14:textId="77777777" w:rsidR="00C274B6" w:rsidRPr="00CA4530" w:rsidRDefault="00A17AF9">
            <w:pPr>
              <w:numPr>
                <w:ilvl w:val="0"/>
                <w:numId w:val="31"/>
              </w:numPr>
              <w:spacing w:line="440" w:lineRule="exact"/>
              <w:ind w:left="0" w:firstLine="269"/>
              <w:rPr>
                <w:rFonts w:ascii="宋体" w:hAnsi="宋体" w:cs="宋体" w:hint="eastAsia"/>
                <w:szCs w:val="21"/>
              </w:rPr>
            </w:pPr>
            <w:r w:rsidRPr="00CA4530">
              <w:rPr>
                <w:rFonts w:ascii="宋体" w:hAnsi="宋体" w:cs="宋体" w:hint="eastAsia"/>
                <w:szCs w:val="21"/>
              </w:rPr>
              <w:t>提供数据转换功能。根据字典映射结果，将抽取的病案首页原始数据按照字典映射进行转换。</w:t>
            </w:r>
          </w:p>
          <w:p w14:paraId="3632A89A" w14:textId="77777777" w:rsidR="00C274B6" w:rsidRPr="00CA4530" w:rsidRDefault="00A17AF9">
            <w:pPr>
              <w:numPr>
                <w:ilvl w:val="0"/>
                <w:numId w:val="31"/>
              </w:numPr>
              <w:spacing w:line="440" w:lineRule="exact"/>
              <w:ind w:left="0" w:firstLine="269"/>
              <w:rPr>
                <w:rFonts w:ascii="宋体" w:hAnsi="宋体" w:cs="宋体" w:hint="eastAsia"/>
                <w:szCs w:val="21"/>
              </w:rPr>
            </w:pPr>
            <w:r w:rsidRPr="00CA4530">
              <w:rPr>
                <w:rFonts w:ascii="宋体" w:hAnsi="宋体" w:cs="宋体" w:hint="eastAsia"/>
                <w:szCs w:val="21"/>
              </w:rPr>
              <w:t>提供DBF文件和打包功能。根据接口标准和开发说明书，将数据信息转换成</w:t>
            </w:r>
            <w:proofErr w:type="spellStart"/>
            <w:r w:rsidRPr="00CA4530">
              <w:rPr>
                <w:rFonts w:ascii="宋体" w:hAnsi="宋体" w:cs="宋体" w:hint="eastAsia"/>
                <w:szCs w:val="21"/>
              </w:rPr>
              <w:t>dBaseIII</w:t>
            </w:r>
            <w:proofErr w:type="spellEnd"/>
            <w:r w:rsidRPr="00CA4530">
              <w:rPr>
                <w:rFonts w:ascii="宋体" w:hAnsi="宋体" w:cs="宋体" w:hint="eastAsia"/>
                <w:szCs w:val="21"/>
              </w:rPr>
              <w:t>格式的</w:t>
            </w:r>
            <w:proofErr w:type="spellStart"/>
            <w:r w:rsidRPr="00CA4530">
              <w:rPr>
                <w:rFonts w:ascii="宋体" w:hAnsi="宋体" w:cs="宋体" w:hint="eastAsia"/>
                <w:szCs w:val="21"/>
              </w:rPr>
              <w:t>dbf</w:t>
            </w:r>
            <w:proofErr w:type="spellEnd"/>
            <w:r w:rsidRPr="00CA4530">
              <w:rPr>
                <w:rFonts w:ascii="宋体" w:hAnsi="宋体" w:cs="宋体" w:hint="eastAsia"/>
                <w:szCs w:val="21"/>
              </w:rPr>
              <w:t>文件，并压缩为zip文件。</w:t>
            </w:r>
          </w:p>
          <w:p w14:paraId="507ADF28" w14:textId="77777777" w:rsidR="00C274B6" w:rsidRPr="00CA4530" w:rsidRDefault="00A17AF9">
            <w:pPr>
              <w:numPr>
                <w:ilvl w:val="0"/>
                <w:numId w:val="31"/>
              </w:numPr>
              <w:spacing w:line="440" w:lineRule="exact"/>
              <w:ind w:left="0" w:firstLine="269"/>
              <w:rPr>
                <w:rFonts w:ascii="宋体" w:hAnsi="宋体" w:cs="宋体" w:hint="eastAsia"/>
                <w:szCs w:val="21"/>
              </w:rPr>
            </w:pPr>
            <w:r w:rsidRPr="00CA4530">
              <w:rPr>
                <w:rFonts w:ascii="宋体" w:hAnsi="宋体" w:cs="宋体" w:hint="eastAsia"/>
                <w:szCs w:val="21"/>
              </w:rPr>
              <w:t>●提供首页上报按照日期导出其他格式文件，包括CSV、Excel格式、Excel中文表头格式。</w:t>
            </w:r>
          </w:p>
          <w:p w14:paraId="14CFD8C0" w14:textId="77777777" w:rsidR="00C274B6" w:rsidRPr="00CA4530" w:rsidRDefault="00A17AF9">
            <w:pPr>
              <w:numPr>
                <w:ilvl w:val="0"/>
                <w:numId w:val="31"/>
              </w:numPr>
              <w:spacing w:line="440" w:lineRule="exact"/>
              <w:ind w:left="0" w:firstLine="269"/>
              <w:rPr>
                <w:rFonts w:ascii="宋体" w:hAnsi="宋体" w:cs="宋体" w:hint="eastAsia"/>
                <w:szCs w:val="21"/>
              </w:rPr>
            </w:pPr>
            <w:r w:rsidRPr="00CA4530">
              <w:rPr>
                <w:rFonts w:ascii="宋体" w:hAnsi="宋体" w:cs="宋体" w:hint="eastAsia"/>
                <w:szCs w:val="21"/>
              </w:rPr>
              <w:t>提供数据上传管理功能。通过前置程序自动在每天规定的时间段将数据上传至</w:t>
            </w:r>
            <w:proofErr w:type="gramStart"/>
            <w:r w:rsidRPr="00CA4530">
              <w:rPr>
                <w:rFonts w:ascii="宋体" w:hAnsi="宋体" w:cs="宋体" w:hint="eastAsia"/>
                <w:szCs w:val="21"/>
              </w:rPr>
              <w:t>医管司</w:t>
            </w:r>
            <w:proofErr w:type="gramEnd"/>
            <w:r w:rsidRPr="00CA4530">
              <w:rPr>
                <w:rFonts w:ascii="宋体" w:hAnsi="宋体" w:cs="宋体" w:hint="eastAsia"/>
                <w:szCs w:val="21"/>
              </w:rPr>
              <w:t>站点。</w:t>
            </w:r>
          </w:p>
          <w:p w14:paraId="04BB01B7" w14:textId="77777777" w:rsidR="00C274B6" w:rsidRPr="00CA4530" w:rsidRDefault="00A17AF9">
            <w:pPr>
              <w:numPr>
                <w:ilvl w:val="0"/>
                <w:numId w:val="31"/>
              </w:numPr>
              <w:spacing w:line="440" w:lineRule="exact"/>
              <w:ind w:left="0" w:firstLine="269"/>
              <w:rPr>
                <w:rFonts w:ascii="宋体" w:hAnsi="宋体" w:cs="宋体" w:hint="eastAsia"/>
                <w:szCs w:val="21"/>
              </w:rPr>
            </w:pPr>
            <w:r w:rsidRPr="00CA4530">
              <w:rPr>
                <w:rFonts w:ascii="宋体" w:hAnsi="宋体" w:cs="宋体" w:hint="eastAsia"/>
                <w:szCs w:val="21"/>
              </w:rPr>
              <w:t>按照最新的《广西全民健康信息平台互联互通接口规范》做相应的校验规则</w:t>
            </w:r>
            <w:r w:rsidRPr="00CA4530">
              <w:rPr>
                <w:rFonts w:ascii="宋体" w:hAnsi="宋体" w:cs="宋体"/>
                <w:szCs w:val="21"/>
              </w:rPr>
              <w:t>。</w:t>
            </w:r>
          </w:p>
          <w:p w14:paraId="153D734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2.4食源性疾病信息上报</w:t>
            </w:r>
          </w:p>
          <w:p w14:paraId="717CC55B" w14:textId="77777777" w:rsidR="00C274B6" w:rsidRPr="00CA4530" w:rsidRDefault="00A17AF9">
            <w:pPr>
              <w:numPr>
                <w:ilvl w:val="1"/>
                <w:numId w:val="32"/>
              </w:numPr>
              <w:spacing w:line="440" w:lineRule="exact"/>
              <w:ind w:left="0" w:firstLineChars="128" w:firstLine="269"/>
              <w:rPr>
                <w:rFonts w:ascii="宋体" w:hAnsi="宋体" w:cs="宋体" w:hint="eastAsia"/>
                <w:szCs w:val="21"/>
              </w:rPr>
            </w:pPr>
            <w:r w:rsidRPr="00CA4530">
              <w:rPr>
                <w:rFonts w:ascii="宋体" w:hAnsi="宋体" w:cs="宋体" w:hint="eastAsia"/>
                <w:szCs w:val="21"/>
              </w:rPr>
              <w:t>实现对食源性疾病病例信息的规范上报，保证食源性疾病报告的时效性、可靠性、准确性。具体功能包括：食源性疾病相关信息、患者病历摘要信息、食源性疾病统计等。</w:t>
            </w:r>
          </w:p>
          <w:p w14:paraId="5AAC2E57" w14:textId="77777777" w:rsidR="00C274B6" w:rsidRPr="00CA4530" w:rsidRDefault="00A17AF9">
            <w:pPr>
              <w:numPr>
                <w:ilvl w:val="1"/>
                <w:numId w:val="32"/>
              </w:numPr>
              <w:spacing w:line="440" w:lineRule="exact"/>
              <w:ind w:left="0" w:firstLineChars="128" w:firstLine="269"/>
              <w:rPr>
                <w:rFonts w:ascii="宋体" w:hAnsi="宋体" w:cs="宋体" w:hint="eastAsia"/>
                <w:szCs w:val="21"/>
              </w:rPr>
            </w:pPr>
            <w:r w:rsidRPr="00CA4530">
              <w:rPr>
                <w:rFonts w:ascii="宋体" w:hAnsi="宋体" w:cs="宋体" w:hint="eastAsia"/>
                <w:szCs w:val="21"/>
              </w:rPr>
              <w:t>食源性相关疾病信息：提供食源性相关疾病信息的采集和录入功能，</w:t>
            </w:r>
            <w:r w:rsidRPr="00CA4530">
              <w:rPr>
                <w:rFonts w:ascii="宋体" w:hAnsi="宋体" w:cs="宋体" w:hint="eastAsia"/>
                <w:szCs w:val="21"/>
              </w:rPr>
              <w:lastRenderedPageBreak/>
              <w:t>食源性相关疾病信息包括病患基本信息、主要症状与体征、初步诊断、既往病史、暴露信息、生物标本采集、病例信息、填报机构信息记录等。食品分类、加工或包装方式、进食或购买场所类型等信息项有基础字典数据，供医生录入监测信息表时直接选择使用。进行重点信息项完整性及逻辑错误的校验提示。</w:t>
            </w:r>
          </w:p>
          <w:p w14:paraId="1A7AAA3B" w14:textId="77777777" w:rsidR="00C274B6" w:rsidRPr="00CA4530" w:rsidRDefault="00A17AF9">
            <w:pPr>
              <w:numPr>
                <w:ilvl w:val="1"/>
                <w:numId w:val="32"/>
              </w:numPr>
              <w:spacing w:line="440" w:lineRule="exact"/>
              <w:ind w:left="0" w:firstLineChars="128" w:firstLine="269"/>
              <w:rPr>
                <w:rFonts w:ascii="宋体" w:hAnsi="宋体" w:cs="宋体" w:hint="eastAsia"/>
                <w:szCs w:val="21"/>
              </w:rPr>
            </w:pPr>
            <w:r w:rsidRPr="00CA4530">
              <w:rPr>
                <w:rFonts w:ascii="宋体" w:hAnsi="宋体" w:cs="宋体" w:hint="eastAsia"/>
                <w:szCs w:val="21"/>
              </w:rPr>
              <w:t>患者病例摘要信息：提供疑似食源性异常与异常健康事件信息采集和录入功能，实现包括报告卡编号、病例序号、姓名、出生年月、性别、证件类型和证件号码、联系地址及电话、主要症状体征、实验室检查结果和辅助检查结果、主要诊断、可疑病因、可疑食品、上报原因等信息记录。进行重点信息项完整性及逻辑错误的校验提示。</w:t>
            </w:r>
          </w:p>
          <w:p w14:paraId="6EE15F1D" w14:textId="77777777" w:rsidR="00C274B6" w:rsidRPr="00CA4530" w:rsidRDefault="00A17AF9">
            <w:pPr>
              <w:numPr>
                <w:ilvl w:val="1"/>
                <w:numId w:val="32"/>
              </w:numPr>
              <w:spacing w:line="440" w:lineRule="exact"/>
              <w:ind w:left="0" w:firstLineChars="128" w:firstLine="269"/>
              <w:rPr>
                <w:rFonts w:ascii="宋体" w:hAnsi="宋体" w:cs="宋体" w:hint="eastAsia"/>
                <w:szCs w:val="21"/>
              </w:rPr>
            </w:pPr>
            <w:r w:rsidRPr="00CA4530">
              <w:rPr>
                <w:rFonts w:ascii="宋体" w:hAnsi="宋体" w:cs="宋体" w:hint="eastAsia"/>
                <w:szCs w:val="21"/>
              </w:rPr>
              <w:t>食源性疾病统计：实现在食源性疾病信息上报过程中，自动与上报系统进行编码对照，包括病例编码对照、标本编码对照、菌株编码对照3部分，根据医院信息系统中的规则进行编码对照后，将食源性疾病信息上报。</w:t>
            </w:r>
          </w:p>
          <w:p w14:paraId="570AD8E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2.5 市（区）人口健康信息上报</w:t>
            </w:r>
          </w:p>
          <w:p w14:paraId="562F785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根据市全民健康信息平台接口规范，完成与市（区）人口健康信息平台的对接，实现上</w:t>
            </w:r>
            <w:proofErr w:type="gramStart"/>
            <w:r w:rsidRPr="00CA4530">
              <w:rPr>
                <w:rFonts w:ascii="宋体" w:hAnsi="宋体" w:cs="宋体" w:hint="eastAsia"/>
                <w:szCs w:val="21"/>
              </w:rPr>
              <w:t>传医院</w:t>
            </w:r>
            <w:proofErr w:type="gramEnd"/>
            <w:r w:rsidRPr="00CA4530">
              <w:rPr>
                <w:rFonts w:ascii="宋体" w:hAnsi="宋体" w:cs="宋体" w:hint="eastAsia"/>
                <w:szCs w:val="21"/>
              </w:rPr>
              <w:t>信息系统和电子病历系统数据。</w:t>
            </w:r>
          </w:p>
          <w:p w14:paraId="7627C54A" w14:textId="77777777" w:rsidR="00C274B6" w:rsidRPr="00CA4530" w:rsidRDefault="00A17AF9">
            <w:pPr>
              <w:spacing w:line="440" w:lineRule="exact"/>
              <w:ind w:firstLineChars="200" w:firstLine="420"/>
              <w:rPr>
                <w:rFonts w:ascii="宋体" w:hAnsi="宋体" w:cs="宋体" w:hint="eastAsia"/>
                <w:szCs w:val="21"/>
              </w:rPr>
            </w:pPr>
            <w:bookmarkStart w:id="136" w:name="医疗安全（不良）事件上报"/>
            <w:r w:rsidRPr="00CA4530">
              <w:rPr>
                <w:rFonts w:ascii="宋体" w:hAnsi="宋体" w:cs="宋体" w:hint="eastAsia"/>
                <w:szCs w:val="21"/>
              </w:rPr>
              <w:t>2.6 ●医疗安全（不良）事件上报</w:t>
            </w:r>
            <w:bookmarkEnd w:id="136"/>
          </w:p>
          <w:p w14:paraId="6EC8B079"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不良事件上报种类包括：医疗、药物、护理（跌倒坠床、压疮、管路滑脱、给药差错、难免</w:t>
            </w:r>
            <w:proofErr w:type="gramStart"/>
            <w:r w:rsidRPr="00CA4530">
              <w:rPr>
                <w:rFonts w:ascii="宋体" w:hAnsi="宋体" w:cs="宋体" w:hint="eastAsia"/>
                <w:szCs w:val="21"/>
              </w:rPr>
              <w:t>性压疮</w:t>
            </w:r>
            <w:proofErr w:type="gramEnd"/>
            <w:r w:rsidRPr="00CA4530">
              <w:rPr>
                <w:rFonts w:ascii="宋体" w:hAnsi="宋体" w:cs="宋体" w:hint="eastAsia"/>
                <w:szCs w:val="21"/>
              </w:rPr>
              <w:t>申报）、医疗器械、感染性职业暴露、输血反应、后勤不良事件、信息不良事件等至少18种事件类型，并内置各类事件上报的表单模板；</w:t>
            </w:r>
          </w:p>
          <w:p w14:paraId="24271742"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各类不良事件上报内容满足根据医院实际需求自定义修改，同时各项上报内容可灵活设置填写方式，最大程度减少填报人工作量；</w:t>
            </w:r>
          </w:p>
          <w:p w14:paraId="0AB3F7DA"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实现患者基本信息、药品信息和器械信息从第三方系统自动接入；</w:t>
            </w:r>
          </w:p>
          <w:p w14:paraId="35381481"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实现填报内容的</w:t>
            </w:r>
            <w:proofErr w:type="gramStart"/>
            <w:r w:rsidRPr="00CA4530">
              <w:rPr>
                <w:rFonts w:ascii="宋体" w:hAnsi="宋体" w:cs="宋体" w:hint="eastAsia"/>
                <w:szCs w:val="21"/>
              </w:rPr>
              <w:t>必填项进行</w:t>
            </w:r>
            <w:proofErr w:type="gramEnd"/>
            <w:r w:rsidRPr="00CA4530">
              <w:rPr>
                <w:rFonts w:ascii="宋体" w:hAnsi="宋体" w:cs="宋体" w:hint="eastAsia"/>
                <w:szCs w:val="21"/>
              </w:rPr>
              <w:t>控制；</w:t>
            </w:r>
          </w:p>
          <w:p w14:paraId="43775614"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实现用户查询自己上报的不良事件，可根据患者基本信息、时间、类别、状态查询到事件，并可快速定位到事件，对于已上报和已结案事件在首页位置提示；</w:t>
            </w:r>
          </w:p>
          <w:p w14:paraId="542E2677"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事件上报时实现上传附件功能；</w:t>
            </w:r>
          </w:p>
          <w:p w14:paraId="09867DF9"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上报时可指定上报到具体人员或是部门；</w:t>
            </w:r>
          </w:p>
          <w:p w14:paraId="079B6BAA"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查询不良事件时，实现以时间</w:t>
            </w:r>
            <w:proofErr w:type="gramStart"/>
            <w:r w:rsidRPr="00CA4530">
              <w:rPr>
                <w:rFonts w:ascii="宋体" w:hAnsi="宋体" w:cs="宋体" w:hint="eastAsia"/>
                <w:szCs w:val="21"/>
              </w:rPr>
              <w:t>轴形式</w:t>
            </w:r>
            <w:proofErr w:type="gramEnd"/>
            <w:r w:rsidRPr="00CA4530">
              <w:rPr>
                <w:rFonts w:ascii="宋体" w:hAnsi="宋体" w:cs="宋体" w:hint="eastAsia"/>
                <w:szCs w:val="21"/>
              </w:rPr>
              <w:t>展示，能清晰地显示事件处理进度，包括上报的时间、上报人、审核人等各种操作记录；</w:t>
            </w:r>
          </w:p>
          <w:p w14:paraId="707E00B1"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lastRenderedPageBreak/>
              <w:t>实现科室讨论填写、表单打印和反馈单打印；</w:t>
            </w:r>
          </w:p>
          <w:p w14:paraId="2CED7F63"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实现同一类事件的鱼骨图分析，可以协助医院发现该类事件发生的原因；</w:t>
            </w:r>
          </w:p>
          <w:p w14:paraId="2E3CC0D3"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实现事件暂存，事件完善后继续上报的功能。</w:t>
            </w:r>
          </w:p>
          <w:p w14:paraId="6BBE198B"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事件处理</w:t>
            </w:r>
          </w:p>
          <w:p w14:paraId="76E6E0DB" w14:textId="77777777" w:rsidR="00C274B6" w:rsidRPr="00CA4530" w:rsidRDefault="00A17AF9">
            <w:pPr>
              <w:numPr>
                <w:ilvl w:val="0"/>
                <w:numId w:val="34"/>
              </w:numPr>
              <w:spacing w:line="440" w:lineRule="exact"/>
              <w:ind w:left="0" w:firstLineChars="263" w:firstLine="552"/>
              <w:rPr>
                <w:rFonts w:ascii="宋体" w:hAnsi="宋体" w:cs="宋体" w:hint="eastAsia"/>
                <w:szCs w:val="21"/>
              </w:rPr>
            </w:pPr>
            <w:r w:rsidRPr="00CA4530">
              <w:rPr>
                <w:rFonts w:ascii="宋体" w:hAnsi="宋体" w:cs="宋体" w:hint="eastAsia"/>
                <w:szCs w:val="21"/>
              </w:rPr>
              <w:t>待处理事件在登录首页能显示，方便快速处理；</w:t>
            </w:r>
          </w:p>
          <w:p w14:paraId="124D190A" w14:textId="77777777" w:rsidR="00C274B6" w:rsidRPr="00CA4530" w:rsidRDefault="00A17AF9">
            <w:pPr>
              <w:numPr>
                <w:ilvl w:val="0"/>
                <w:numId w:val="34"/>
              </w:numPr>
              <w:spacing w:line="440" w:lineRule="exact"/>
              <w:ind w:left="0" w:firstLineChars="263" w:firstLine="552"/>
              <w:rPr>
                <w:rFonts w:ascii="宋体" w:hAnsi="宋体" w:cs="宋体" w:hint="eastAsia"/>
                <w:szCs w:val="21"/>
              </w:rPr>
            </w:pPr>
            <w:r w:rsidRPr="00CA4530">
              <w:rPr>
                <w:rFonts w:ascii="宋体" w:hAnsi="宋体" w:cs="宋体" w:hint="eastAsia"/>
                <w:szCs w:val="21"/>
              </w:rPr>
              <w:t>能够根据事件类型、患者姓名、发生科室、未处理天数、是否抄送等对事件进行查询和导出操作；</w:t>
            </w:r>
          </w:p>
          <w:p w14:paraId="32C64244" w14:textId="77777777" w:rsidR="00C274B6" w:rsidRPr="00CA4530" w:rsidRDefault="00A17AF9">
            <w:pPr>
              <w:numPr>
                <w:ilvl w:val="0"/>
                <w:numId w:val="34"/>
              </w:numPr>
              <w:spacing w:line="440" w:lineRule="exact"/>
              <w:ind w:left="0" w:firstLineChars="263" w:firstLine="552"/>
              <w:rPr>
                <w:rFonts w:ascii="宋体" w:hAnsi="宋体" w:cs="宋体" w:hint="eastAsia"/>
                <w:szCs w:val="21"/>
              </w:rPr>
            </w:pPr>
            <w:r w:rsidRPr="00CA4530">
              <w:rPr>
                <w:rFonts w:ascii="宋体" w:hAnsi="宋体" w:cs="宋体" w:hint="eastAsia"/>
                <w:szCs w:val="21"/>
              </w:rPr>
              <w:t>对已上报的不良事件能够查看事件上报的详细信息，填写原因分析以及整改措施等；</w:t>
            </w:r>
          </w:p>
          <w:p w14:paraId="7AE8F5EE" w14:textId="77777777" w:rsidR="00C274B6" w:rsidRPr="00CA4530" w:rsidRDefault="00A17AF9">
            <w:pPr>
              <w:numPr>
                <w:ilvl w:val="0"/>
                <w:numId w:val="34"/>
              </w:numPr>
              <w:spacing w:line="440" w:lineRule="exact"/>
              <w:ind w:left="0" w:firstLineChars="263" w:firstLine="552"/>
              <w:rPr>
                <w:rFonts w:ascii="宋体" w:hAnsi="宋体" w:cs="宋体" w:hint="eastAsia"/>
                <w:szCs w:val="21"/>
              </w:rPr>
            </w:pPr>
            <w:r w:rsidRPr="00CA4530">
              <w:rPr>
                <w:rFonts w:ascii="宋体" w:hAnsi="宋体" w:cs="宋体" w:hint="eastAsia"/>
                <w:szCs w:val="21"/>
              </w:rPr>
              <w:t>事件处理人员能对上报的事件内容直接进行修改，系统能查看事件修改前后的内容对比；</w:t>
            </w:r>
          </w:p>
          <w:p w14:paraId="562F9363" w14:textId="77777777" w:rsidR="00C274B6" w:rsidRPr="00CA4530" w:rsidRDefault="00A17AF9">
            <w:pPr>
              <w:numPr>
                <w:ilvl w:val="0"/>
                <w:numId w:val="34"/>
              </w:numPr>
              <w:spacing w:line="440" w:lineRule="exact"/>
              <w:ind w:left="0" w:firstLineChars="263" w:firstLine="552"/>
              <w:rPr>
                <w:rFonts w:ascii="宋体" w:hAnsi="宋体" w:cs="宋体" w:hint="eastAsia"/>
                <w:szCs w:val="21"/>
              </w:rPr>
            </w:pPr>
            <w:r w:rsidRPr="00CA4530">
              <w:rPr>
                <w:rFonts w:ascii="宋体" w:hAnsi="宋体" w:cs="宋体" w:hint="eastAsia"/>
                <w:szCs w:val="21"/>
              </w:rPr>
              <w:t>事件处理人员能根据事件发生情况进行事件再分派；</w:t>
            </w:r>
          </w:p>
          <w:p w14:paraId="7A361467" w14:textId="77777777" w:rsidR="00C274B6" w:rsidRPr="00CA4530" w:rsidRDefault="00A17AF9">
            <w:pPr>
              <w:numPr>
                <w:ilvl w:val="0"/>
                <w:numId w:val="34"/>
              </w:numPr>
              <w:spacing w:line="440" w:lineRule="exact"/>
              <w:ind w:left="0" w:firstLineChars="263" w:firstLine="552"/>
              <w:rPr>
                <w:rFonts w:ascii="宋体" w:hAnsi="宋体" w:cs="宋体" w:hint="eastAsia"/>
                <w:szCs w:val="21"/>
              </w:rPr>
            </w:pPr>
            <w:r w:rsidRPr="00CA4530">
              <w:rPr>
                <w:rFonts w:ascii="宋体" w:hAnsi="宋体" w:cs="宋体" w:hint="eastAsia"/>
                <w:szCs w:val="21"/>
              </w:rPr>
              <w:t>待处理事件及新上报事件具备电脑端闪烁提醒功能。</w:t>
            </w:r>
          </w:p>
          <w:p w14:paraId="07B9B2A6"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统计分析</w:t>
            </w:r>
          </w:p>
          <w:p w14:paraId="7A074E43" w14:textId="77777777" w:rsidR="00C274B6" w:rsidRPr="00CA4530" w:rsidRDefault="00A17AF9">
            <w:pPr>
              <w:numPr>
                <w:ilvl w:val="0"/>
                <w:numId w:val="35"/>
              </w:numPr>
              <w:spacing w:line="440" w:lineRule="exact"/>
              <w:ind w:left="0" w:firstLine="553"/>
              <w:rPr>
                <w:rFonts w:ascii="宋体" w:hAnsi="宋体" w:cs="宋体" w:hint="eastAsia"/>
                <w:szCs w:val="21"/>
              </w:rPr>
            </w:pPr>
            <w:r w:rsidRPr="00CA4530">
              <w:rPr>
                <w:rFonts w:ascii="宋体" w:hAnsi="宋体" w:cs="宋体" w:hint="eastAsia"/>
                <w:szCs w:val="21"/>
              </w:rPr>
              <w:t>系统具有统计分析功能，可以针对不良事件的类别、上报时间、发生科室、级别、处理响应时间等进行分析，生成统计报表；</w:t>
            </w:r>
          </w:p>
          <w:p w14:paraId="055256E1" w14:textId="77777777" w:rsidR="00C274B6" w:rsidRPr="00CA4530" w:rsidRDefault="00A17AF9">
            <w:pPr>
              <w:numPr>
                <w:ilvl w:val="0"/>
                <w:numId w:val="35"/>
              </w:numPr>
              <w:spacing w:line="440" w:lineRule="exact"/>
              <w:ind w:left="0" w:firstLine="553"/>
              <w:rPr>
                <w:rFonts w:ascii="宋体" w:hAnsi="宋体" w:cs="宋体" w:hint="eastAsia"/>
                <w:szCs w:val="21"/>
              </w:rPr>
            </w:pPr>
            <w:r w:rsidRPr="00CA4530">
              <w:rPr>
                <w:rFonts w:ascii="宋体" w:hAnsi="宋体" w:cs="宋体" w:hint="eastAsia"/>
                <w:szCs w:val="21"/>
              </w:rPr>
              <w:t>可以按年度、季度、月度以及时间区间进行查询；</w:t>
            </w:r>
          </w:p>
          <w:p w14:paraId="42DBB700" w14:textId="77777777" w:rsidR="00C274B6" w:rsidRPr="00CA4530" w:rsidRDefault="00A17AF9">
            <w:pPr>
              <w:numPr>
                <w:ilvl w:val="0"/>
                <w:numId w:val="35"/>
              </w:numPr>
              <w:spacing w:line="440" w:lineRule="exact"/>
              <w:ind w:left="0" w:firstLine="553"/>
              <w:rPr>
                <w:rFonts w:ascii="宋体" w:hAnsi="宋体" w:cs="宋体" w:hint="eastAsia"/>
                <w:szCs w:val="21"/>
              </w:rPr>
            </w:pPr>
            <w:r w:rsidRPr="00CA4530">
              <w:rPr>
                <w:rFonts w:ascii="宋体" w:hAnsi="宋体" w:cs="宋体" w:hint="eastAsia"/>
                <w:szCs w:val="21"/>
              </w:rPr>
              <w:t>实现根据上报时间、事件类型进行查询统计；</w:t>
            </w:r>
          </w:p>
          <w:p w14:paraId="02085CDC" w14:textId="77777777" w:rsidR="00C274B6" w:rsidRPr="00CA4530" w:rsidRDefault="00A17AF9">
            <w:pPr>
              <w:numPr>
                <w:ilvl w:val="0"/>
                <w:numId w:val="35"/>
              </w:numPr>
              <w:spacing w:line="440" w:lineRule="exact"/>
              <w:ind w:left="0" w:firstLine="553"/>
              <w:rPr>
                <w:rFonts w:ascii="宋体" w:hAnsi="宋体" w:cs="宋体" w:hint="eastAsia"/>
                <w:szCs w:val="21"/>
              </w:rPr>
            </w:pPr>
            <w:r w:rsidRPr="00CA4530">
              <w:rPr>
                <w:rFonts w:ascii="宋体" w:hAnsi="宋体" w:cs="宋体" w:hint="eastAsia"/>
                <w:szCs w:val="21"/>
              </w:rPr>
              <w:t>系统具备自定义查询功能，能根据时间、事件、事件内容自定义查询；</w:t>
            </w:r>
          </w:p>
          <w:p w14:paraId="15DF1FF1" w14:textId="77777777" w:rsidR="00C274B6" w:rsidRPr="00CA4530" w:rsidRDefault="00A17AF9">
            <w:pPr>
              <w:numPr>
                <w:ilvl w:val="0"/>
                <w:numId w:val="35"/>
              </w:numPr>
              <w:spacing w:line="440" w:lineRule="exact"/>
              <w:ind w:left="0" w:firstLine="553"/>
              <w:rPr>
                <w:rFonts w:ascii="宋体" w:hAnsi="宋体" w:cs="宋体" w:hint="eastAsia"/>
                <w:szCs w:val="21"/>
              </w:rPr>
            </w:pPr>
            <w:r w:rsidRPr="00CA4530">
              <w:rPr>
                <w:rFonts w:ascii="宋体" w:hAnsi="宋体" w:cs="宋体" w:hint="eastAsia"/>
                <w:szCs w:val="21"/>
              </w:rPr>
              <w:t>实现数据钻取功能，方便查看具体数据来源；</w:t>
            </w:r>
          </w:p>
          <w:p w14:paraId="2BD926FD" w14:textId="77777777" w:rsidR="00C274B6" w:rsidRPr="00CA4530" w:rsidRDefault="00A17AF9">
            <w:pPr>
              <w:numPr>
                <w:ilvl w:val="0"/>
                <w:numId w:val="35"/>
              </w:numPr>
              <w:spacing w:line="440" w:lineRule="exact"/>
              <w:ind w:left="0" w:firstLine="553"/>
              <w:rPr>
                <w:rFonts w:ascii="宋体" w:hAnsi="宋体" w:cs="宋体" w:hint="eastAsia"/>
                <w:szCs w:val="21"/>
              </w:rPr>
            </w:pPr>
            <w:r w:rsidRPr="00CA4530">
              <w:rPr>
                <w:rFonts w:ascii="宋体" w:hAnsi="宋体" w:cs="宋体" w:hint="eastAsia"/>
                <w:szCs w:val="21"/>
              </w:rPr>
              <w:t>实现报表和图表结合展示，同时实现导出excel、PDF格式。</w:t>
            </w:r>
          </w:p>
          <w:p w14:paraId="44B97880" w14:textId="77777777" w:rsidR="00C274B6" w:rsidRPr="00CA4530" w:rsidRDefault="00A17AF9">
            <w:pPr>
              <w:numPr>
                <w:ilvl w:val="0"/>
                <w:numId w:val="33"/>
              </w:numPr>
              <w:spacing w:line="440" w:lineRule="exact"/>
              <w:ind w:left="0" w:firstLine="269"/>
              <w:rPr>
                <w:rFonts w:ascii="宋体" w:hAnsi="宋体" w:cs="宋体" w:hint="eastAsia"/>
                <w:szCs w:val="21"/>
              </w:rPr>
            </w:pPr>
            <w:r w:rsidRPr="00CA4530">
              <w:rPr>
                <w:rFonts w:ascii="宋体" w:hAnsi="宋体" w:cs="宋体" w:hint="eastAsia"/>
                <w:szCs w:val="21"/>
              </w:rPr>
              <w:t>系统管理</w:t>
            </w:r>
          </w:p>
          <w:p w14:paraId="1A509002"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实现根据不同事件类型设置不同的事件上报审核流程；</w:t>
            </w:r>
          </w:p>
          <w:p w14:paraId="1FB15779"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能够实现不良事件类型的扩展，满足医院不良事件类型要求；</w:t>
            </w:r>
          </w:p>
          <w:p w14:paraId="71758004"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系统具有系统设置模块，包括科室管理、用户管理、公告管理，页面设置、参数设置、审核信息设置以及处理反馈，可以方便快速地对系统进行维护；</w:t>
            </w:r>
          </w:p>
          <w:p w14:paraId="43BD0919"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系统具有内部公告功能（如当前待处理事件），能实现内部公告的发布；</w:t>
            </w:r>
          </w:p>
          <w:p w14:paraId="4612D06F"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系统能够保证数据的安全性，具有数据备份和数据还原的功能；</w:t>
            </w:r>
          </w:p>
          <w:p w14:paraId="5AD30FAF"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lastRenderedPageBreak/>
              <w:t>系统具有开放性，具备良好的输入输出接口，可为医院的HIS等数据提供接口，能够实现与医院其他系统进行联合使用；</w:t>
            </w:r>
          </w:p>
          <w:p w14:paraId="6E0D92D9"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系统首页显示出医院各类事件比例图、每月事件上报例数图、全院各科室上报例数、全院各类事件发生例数等；</w:t>
            </w:r>
          </w:p>
          <w:p w14:paraId="19C78CB7"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实现微信、短信等事件处理提醒功能；</w:t>
            </w:r>
          </w:p>
          <w:p w14:paraId="176E01F4"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实现匿名上报、同一用户切换用户角色登录功能；</w:t>
            </w:r>
          </w:p>
          <w:p w14:paraId="724DAD54"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实现手机</w:t>
            </w:r>
            <w:proofErr w:type="gramStart"/>
            <w:r w:rsidRPr="00CA4530">
              <w:rPr>
                <w:rFonts w:ascii="宋体" w:hAnsi="宋体" w:cs="宋体" w:hint="eastAsia"/>
                <w:szCs w:val="21"/>
              </w:rPr>
              <w:t>端事件</w:t>
            </w:r>
            <w:proofErr w:type="gramEnd"/>
            <w:r w:rsidRPr="00CA4530">
              <w:rPr>
                <w:rFonts w:ascii="宋体" w:hAnsi="宋体" w:cs="宋体" w:hint="eastAsia"/>
                <w:szCs w:val="21"/>
              </w:rPr>
              <w:t>上报和处理功能；</w:t>
            </w:r>
          </w:p>
          <w:p w14:paraId="28FF587E" w14:textId="77777777" w:rsidR="00C274B6" w:rsidRPr="00CA4530" w:rsidRDefault="00A17AF9">
            <w:pPr>
              <w:numPr>
                <w:ilvl w:val="0"/>
                <w:numId w:val="36"/>
              </w:numPr>
              <w:spacing w:line="440" w:lineRule="exact"/>
              <w:ind w:left="0" w:firstLine="553"/>
              <w:rPr>
                <w:rFonts w:ascii="宋体" w:hAnsi="宋体" w:cs="宋体" w:hint="eastAsia"/>
                <w:szCs w:val="21"/>
              </w:rPr>
            </w:pPr>
            <w:r w:rsidRPr="00CA4530">
              <w:rPr>
                <w:rFonts w:ascii="宋体" w:hAnsi="宋体" w:cs="宋体" w:hint="eastAsia"/>
                <w:szCs w:val="21"/>
              </w:rPr>
              <w:t xml:space="preserve"> 包含风险评估管理。</w:t>
            </w:r>
          </w:p>
        </w:tc>
        <w:tc>
          <w:tcPr>
            <w:tcW w:w="436" w:type="pct"/>
            <w:tcBorders>
              <w:top w:val="single" w:sz="4" w:space="0" w:color="auto"/>
              <w:left w:val="single" w:sz="4" w:space="0" w:color="auto"/>
              <w:bottom w:val="single" w:sz="4" w:space="0" w:color="auto"/>
              <w:right w:val="single" w:sz="4" w:space="0" w:color="auto"/>
            </w:tcBorders>
            <w:vAlign w:val="center"/>
          </w:tcPr>
          <w:p w14:paraId="66F29FAE"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62E5608D" w14:textId="77777777">
        <w:trPr>
          <w:trHeight w:val="471"/>
        </w:trPr>
        <w:tc>
          <w:tcPr>
            <w:tcW w:w="433" w:type="pct"/>
            <w:vMerge/>
            <w:tcBorders>
              <w:left w:val="single" w:sz="4" w:space="0" w:color="auto"/>
              <w:bottom w:val="single" w:sz="4" w:space="0" w:color="auto"/>
              <w:right w:val="single" w:sz="4" w:space="0" w:color="auto"/>
            </w:tcBorders>
            <w:vAlign w:val="center"/>
          </w:tcPr>
          <w:p w14:paraId="56F7753A"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6E590FBA"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医院决策支持系统</w:t>
            </w:r>
          </w:p>
        </w:tc>
        <w:tc>
          <w:tcPr>
            <w:tcW w:w="3767" w:type="pct"/>
            <w:tcBorders>
              <w:top w:val="single" w:sz="4" w:space="0" w:color="auto"/>
              <w:left w:val="single" w:sz="4" w:space="0" w:color="auto"/>
              <w:bottom w:val="single" w:sz="4" w:space="0" w:color="auto"/>
              <w:right w:val="single" w:sz="4" w:space="0" w:color="auto"/>
            </w:tcBorders>
            <w:vAlign w:val="center"/>
          </w:tcPr>
          <w:p w14:paraId="69BD54B8"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1</w:t>
            </w:r>
            <w:bookmarkStart w:id="137" w:name="BI报表中间件"/>
            <w:r w:rsidRPr="00CA4530">
              <w:rPr>
                <w:rFonts w:ascii="宋体" w:hAnsi="宋体" w:cs="宋体" w:hint="eastAsia"/>
                <w:b/>
                <w:bCs/>
                <w:szCs w:val="21"/>
              </w:rPr>
              <w:t>.BI报表中间件</w:t>
            </w:r>
            <w:bookmarkEnd w:id="137"/>
          </w:p>
          <w:p w14:paraId="1F68045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w:t>
            </w:r>
            <w:r w:rsidRPr="00CA4530">
              <w:rPr>
                <w:rFonts w:ascii="宋体" w:hAnsi="宋体" w:cs="宋体"/>
                <w:szCs w:val="21"/>
              </w:rPr>
              <w:t>1</w:t>
            </w:r>
            <w:r w:rsidRPr="00CA4530">
              <w:rPr>
                <w:rFonts w:ascii="宋体" w:hAnsi="宋体" w:cs="宋体" w:hint="eastAsia"/>
                <w:szCs w:val="21"/>
              </w:rPr>
              <w:t>）中间件设计</w:t>
            </w:r>
          </w:p>
          <w:p w14:paraId="747A595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中间件开发界面友好，集数据展示（报表）和数据录入(填报)功能于一身，开发效率快，操作简单易用。</w:t>
            </w:r>
          </w:p>
          <w:p w14:paraId="14C318A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w:t>
            </w:r>
            <w:r w:rsidRPr="00CA4530">
              <w:rPr>
                <w:rFonts w:ascii="宋体" w:hAnsi="宋体" w:cs="宋体"/>
                <w:szCs w:val="21"/>
              </w:rPr>
              <w:t>2</w:t>
            </w:r>
            <w:r w:rsidRPr="00CA4530">
              <w:rPr>
                <w:rFonts w:ascii="宋体" w:hAnsi="宋体" w:cs="宋体" w:hint="eastAsia"/>
                <w:szCs w:val="21"/>
              </w:rPr>
              <w:t>）多</w:t>
            </w:r>
            <w:proofErr w:type="gramStart"/>
            <w:r w:rsidRPr="00CA4530">
              <w:rPr>
                <w:rFonts w:ascii="宋体" w:hAnsi="宋体" w:cs="宋体" w:hint="eastAsia"/>
                <w:szCs w:val="21"/>
              </w:rPr>
              <w:t>源数据</w:t>
            </w:r>
            <w:proofErr w:type="gramEnd"/>
            <w:r w:rsidRPr="00CA4530">
              <w:rPr>
                <w:rFonts w:ascii="宋体" w:hAnsi="宋体" w:cs="宋体" w:hint="eastAsia"/>
                <w:szCs w:val="21"/>
              </w:rPr>
              <w:t>关联</w:t>
            </w:r>
          </w:p>
          <w:p w14:paraId="1B94BC3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中间</w:t>
            </w:r>
            <w:proofErr w:type="gramStart"/>
            <w:r w:rsidRPr="00CA4530">
              <w:rPr>
                <w:rFonts w:ascii="宋体" w:hAnsi="宋体" w:cs="宋体" w:hint="eastAsia"/>
                <w:szCs w:val="21"/>
              </w:rPr>
              <w:t>件提供</w:t>
            </w:r>
            <w:proofErr w:type="gramEnd"/>
            <w:r w:rsidRPr="00CA4530">
              <w:rPr>
                <w:rFonts w:ascii="宋体" w:hAnsi="宋体" w:cs="宋体" w:hint="eastAsia"/>
                <w:szCs w:val="21"/>
              </w:rPr>
              <w:t>异构数据源模型，可以进行多</w:t>
            </w:r>
            <w:proofErr w:type="gramStart"/>
            <w:r w:rsidRPr="00CA4530">
              <w:rPr>
                <w:rFonts w:ascii="宋体" w:hAnsi="宋体" w:cs="宋体" w:hint="eastAsia"/>
                <w:szCs w:val="21"/>
              </w:rPr>
              <w:t>源数据</w:t>
            </w:r>
            <w:proofErr w:type="gramEnd"/>
            <w:r w:rsidRPr="00CA4530">
              <w:rPr>
                <w:rFonts w:ascii="宋体" w:hAnsi="宋体" w:cs="宋体" w:hint="eastAsia"/>
                <w:szCs w:val="21"/>
              </w:rPr>
              <w:t>关联，使得同一张报表的数据可以来源于同一数据库的多个不同表，或多个不同数据库。</w:t>
            </w:r>
          </w:p>
          <w:p w14:paraId="3405811E"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2.提供数据仓库（DW)、数据集市，实现多种分析，如下：</w:t>
            </w:r>
          </w:p>
          <w:p w14:paraId="52372E6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38" w:name="数据仓库"/>
            <w:r w:rsidRPr="00CA4530">
              <w:rPr>
                <w:rFonts w:ascii="宋体" w:hAnsi="宋体" w:cs="宋体" w:hint="eastAsia"/>
                <w:szCs w:val="21"/>
              </w:rPr>
              <w:t>）数据仓库</w:t>
            </w:r>
            <w:bookmarkEnd w:id="138"/>
          </w:p>
          <w:p w14:paraId="29FBB20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星形架构设计数据仓库，数据仓库的数据是以特定的、针对某个主题的方式进行数据存储，所存储的数据依据分析的需求，采用中度或者高度聚合，数据仓库的数据相当于事实表所存储的数据。根据分析需求不同，数据仓库的主题领域按照一级分类可分为工作量分析、卫生经济分析、用药分析、重返类分析、死亡类分析、重点病种与手术分析这几大类，每个大类还可以具体细分出不同的二级分类，比如工作量分析包含门诊、住院、手术、医技的工作量业务分析。</w:t>
            </w:r>
          </w:p>
          <w:p w14:paraId="37E8BDF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（2）数据集市</w:t>
            </w:r>
          </w:p>
          <w:p w14:paraId="76CD3C6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数据集市实现医院运营管理和医疗质量管理KPI监管指标的内置，指标包含业务量、收入、工作效率、感染、合理用药主题。实现通过数据校验机制保障前台展示数据和业务系统数据以及相关外挂报表数据口径的一致性。实现包括院区、时间、时段、科室、科室扩展、标志、事实多维度模型。实现包括门诊业务、门诊费用、门诊效率、住院业务、住院收入、住院效率、住院</w:t>
            </w:r>
            <w:proofErr w:type="gramStart"/>
            <w:r w:rsidRPr="00CA4530">
              <w:rPr>
                <w:rFonts w:ascii="宋体" w:hAnsi="宋体" w:cs="宋体" w:hint="eastAsia"/>
                <w:szCs w:val="21"/>
              </w:rPr>
              <w:t>医保宽表</w:t>
            </w:r>
            <w:proofErr w:type="gramEnd"/>
            <w:r w:rsidRPr="00CA4530">
              <w:rPr>
                <w:rFonts w:ascii="宋体" w:hAnsi="宋体" w:cs="宋体" w:hint="eastAsia"/>
                <w:szCs w:val="21"/>
              </w:rPr>
              <w:t>模型。实现包括门诊业务、门诊费用、门诊效率、住院业务、住院收入、住院效率、住院</w:t>
            </w:r>
            <w:proofErr w:type="gramStart"/>
            <w:r w:rsidRPr="00CA4530">
              <w:rPr>
                <w:rFonts w:ascii="宋体" w:hAnsi="宋体" w:cs="宋体" w:hint="eastAsia"/>
                <w:szCs w:val="21"/>
              </w:rPr>
              <w:t>医保事实表</w:t>
            </w:r>
            <w:proofErr w:type="gramEnd"/>
            <w:r w:rsidRPr="00CA4530">
              <w:rPr>
                <w:rFonts w:ascii="宋体" w:hAnsi="宋体" w:cs="宋体" w:hint="eastAsia"/>
                <w:szCs w:val="21"/>
              </w:rPr>
              <w:t>模型。实现包括按年、季度、月度、</w:t>
            </w:r>
            <w:r w:rsidRPr="00CA4530">
              <w:rPr>
                <w:rFonts w:ascii="宋体" w:hAnsi="宋体" w:cs="宋体" w:hint="eastAsia"/>
                <w:szCs w:val="21"/>
              </w:rPr>
              <w:lastRenderedPageBreak/>
              <w:t>院区、科室、医生统计的汇总表模型等。</w:t>
            </w:r>
          </w:p>
          <w:p w14:paraId="3A93C6D6"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hint="eastAsia"/>
                <w:szCs w:val="21"/>
              </w:rPr>
              <w:t>提供全院各医技科室检查人次、治疗人次、医生工作量等统计报表</w:t>
            </w:r>
            <w:r w:rsidRPr="00CA4530">
              <w:rPr>
                <w:rFonts w:ascii="宋体" w:hAnsi="宋体"/>
                <w:szCs w:val="21"/>
              </w:rPr>
              <w:t>。</w:t>
            </w:r>
          </w:p>
          <w:p w14:paraId="523FE438"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3</w:t>
            </w:r>
            <w:bookmarkStart w:id="139" w:name="主题医院医疗概况"/>
            <w:r w:rsidRPr="00CA4530">
              <w:rPr>
                <w:rFonts w:ascii="宋体" w:hAnsi="宋体" w:cs="宋体" w:hint="eastAsia"/>
                <w:b/>
                <w:bCs/>
                <w:szCs w:val="21"/>
              </w:rPr>
              <w:t>.医院医疗概况</w:t>
            </w:r>
            <w:bookmarkEnd w:id="139"/>
          </w:p>
          <w:p w14:paraId="7823286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医院医疗概况以系统决策首页的方式展示，在首页上以地图的方式分析门（急）诊的病人来源以及住院的病人来源，了解医院的业务辐射范围。另外，汇聚了重点关注指标内容，可以根据不同时间类型的选择快速响应指标的查询结果。通过首页，可以以丰富内容展现医院医疗情况，同时用户可直接掌握医院业务开展基本情况，辅助对医疗工作开展和决策制定。</w:t>
            </w:r>
          </w:p>
          <w:p w14:paraId="77D32055" w14:textId="77777777" w:rsidR="00C274B6" w:rsidRPr="00CA4530" w:rsidRDefault="00A17AF9">
            <w:pPr>
              <w:spacing w:line="440" w:lineRule="exact"/>
              <w:ind w:firstLineChars="200" w:firstLine="420"/>
              <w:rPr>
                <w:rFonts w:ascii="宋体" w:hAnsi="宋体" w:hint="eastAsia"/>
                <w:kern w:val="0"/>
                <w:szCs w:val="21"/>
              </w:rPr>
            </w:pPr>
            <w:r w:rsidRPr="00CA4530">
              <w:rPr>
                <w:rFonts w:ascii="宋体" w:hAnsi="宋体" w:cs="宋体" w:hint="eastAsia"/>
                <w:kern w:val="0"/>
                <w:szCs w:val="21"/>
              </w:rPr>
              <w:t>（2）具备通过分析门诊业务情况、门诊收费情况、门诊药品使用情况自动生成有数据、有分析、有结论的专业智能数据分析报告功能。</w:t>
            </w:r>
          </w:p>
          <w:p w14:paraId="798C6060"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4</w:t>
            </w:r>
            <w:bookmarkStart w:id="140" w:name="主题工作量分析"/>
            <w:r w:rsidRPr="00CA4530">
              <w:rPr>
                <w:rFonts w:ascii="宋体" w:hAnsi="宋体" w:cs="宋体" w:hint="eastAsia"/>
                <w:b/>
                <w:bCs/>
                <w:szCs w:val="21"/>
              </w:rPr>
              <w:t>.工作量分析</w:t>
            </w:r>
            <w:bookmarkEnd w:id="140"/>
          </w:p>
          <w:p w14:paraId="195A3AB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4.1门诊</w:t>
            </w:r>
          </w:p>
          <w:p w14:paraId="358A367F" w14:textId="77777777" w:rsidR="00C274B6" w:rsidRPr="00CA4530" w:rsidRDefault="00A17AF9">
            <w:pPr>
              <w:numPr>
                <w:ilvl w:val="0"/>
                <w:numId w:val="37"/>
              </w:numPr>
              <w:spacing w:line="440" w:lineRule="exact"/>
              <w:ind w:left="0" w:firstLine="269"/>
              <w:rPr>
                <w:rFonts w:ascii="宋体" w:hAnsi="宋体" w:cs="宋体" w:hint="eastAsia"/>
                <w:szCs w:val="21"/>
              </w:rPr>
            </w:pPr>
            <w:r w:rsidRPr="00CA4530">
              <w:rPr>
                <w:rFonts w:ascii="宋体" w:hAnsi="宋体" w:cs="宋体" w:hint="eastAsia"/>
                <w:szCs w:val="21"/>
              </w:rPr>
              <w:t>门（急）诊人次分析：分别以柱状图、饼图、曲线图不同的方式展示全院总门（急）诊人次、科室门（急）诊量排行以及相关的挂号类型和对应趋势内容，并实现关键指标从全院到科室再到医生的层级下钻分析。</w:t>
            </w:r>
          </w:p>
          <w:p w14:paraId="125987B2" w14:textId="77777777" w:rsidR="00C274B6" w:rsidRPr="00CA4530" w:rsidRDefault="00A17AF9">
            <w:pPr>
              <w:numPr>
                <w:ilvl w:val="0"/>
                <w:numId w:val="37"/>
              </w:numPr>
              <w:spacing w:line="440" w:lineRule="exact"/>
              <w:ind w:left="0" w:firstLine="269"/>
              <w:rPr>
                <w:rFonts w:ascii="宋体" w:hAnsi="宋体" w:cs="宋体" w:hint="eastAsia"/>
                <w:szCs w:val="21"/>
              </w:rPr>
            </w:pPr>
            <w:r w:rsidRPr="00CA4530">
              <w:rPr>
                <w:rFonts w:ascii="宋体" w:hAnsi="宋体" w:cs="宋体" w:hint="eastAsia"/>
                <w:szCs w:val="21"/>
              </w:rPr>
              <w:t>门（急）诊诊断排行分析：通过趋势图、柱形图、表格方式，通过联动分析，分析门（急）诊诊断的排行，了解不同诊断的趋势情况，并通过同环比分析，掌握前二诊断的变化情况。同时可以选择不同的科室分析诊断的排行情况，方便对医院各科室对收诊患者的病种管理。</w:t>
            </w:r>
          </w:p>
          <w:p w14:paraId="0FB77E2D" w14:textId="77777777" w:rsidR="00C274B6" w:rsidRPr="00CA4530" w:rsidRDefault="00A17AF9">
            <w:pPr>
              <w:numPr>
                <w:ilvl w:val="0"/>
                <w:numId w:val="37"/>
              </w:numPr>
              <w:spacing w:line="440" w:lineRule="exact"/>
              <w:ind w:left="0" w:firstLine="269"/>
              <w:rPr>
                <w:rFonts w:ascii="宋体" w:hAnsi="宋体" w:cs="宋体" w:hint="eastAsia"/>
                <w:szCs w:val="21"/>
              </w:rPr>
            </w:pPr>
            <w:r w:rsidRPr="00CA4530">
              <w:rPr>
                <w:rFonts w:ascii="宋体" w:hAnsi="宋体" w:cs="宋体" w:hint="eastAsia"/>
                <w:szCs w:val="21"/>
              </w:rPr>
              <w:t>门（急）诊挂号类型分析：分别以柱状图、曲线图不同的方式展示全院门（急）诊人次相关的挂号类型情况，并能够查看不同挂号类型的趋势。另外，可以选择不同的科室进行挂号类型的分析。实现关键指标从全院到科室的层级下钻分析。</w:t>
            </w:r>
          </w:p>
          <w:p w14:paraId="0D7034E8" w14:textId="77777777" w:rsidR="00C274B6" w:rsidRPr="00CA4530" w:rsidRDefault="00A17AF9">
            <w:pPr>
              <w:numPr>
                <w:ilvl w:val="0"/>
                <w:numId w:val="37"/>
              </w:numPr>
              <w:spacing w:line="440" w:lineRule="exact"/>
              <w:ind w:left="0" w:firstLine="269"/>
              <w:rPr>
                <w:rFonts w:ascii="宋体" w:hAnsi="宋体" w:cs="宋体" w:hint="eastAsia"/>
                <w:szCs w:val="21"/>
              </w:rPr>
            </w:pPr>
            <w:r w:rsidRPr="00CA4530">
              <w:rPr>
                <w:rFonts w:ascii="宋体" w:hAnsi="宋体" w:cs="宋体" w:hint="eastAsia"/>
                <w:szCs w:val="21"/>
              </w:rPr>
              <w:t>门（急）诊</w:t>
            </w:r>
            <w:proofErr w:type="gramStart"/>
            <w:r w:rsidRPr="00CA4530">
              <w:rPr>
                <w:rFonts w:ascii="宋体" w:hAnsi="宋体" w:cs="宋体" w:hint="eastAsia"/>
                <w:szCs w:val="21"/>
              </w:rPr>
              <w:t>医</w:t>
            </w:r>
            <w:proofErr w:type="gramEnd"/>
            <w:r w:rsidRPr="00CA4530">
              <w:rPr>
                <w:rFonts w:ascii="宋体" w:hAnsi="宋体" w:cs="宋体" w:hint="eastAsia"/>
                <w:szCs w:val="21"/>
              </w:rPr>
              <w:t>保自费分析：分别以仪表盘、曲线图不同的方式展示全院门（急）诊</w:t>
            </w:r>
            <w:proofErr w:type="gramStart"/>
            <w:r w:rsidRPr="00CA4530">
              <w:rPr>
                <w:rFonts w:ascii="宋体" w:hAnsi="宋体" w:cs="宋体" w:hint="eastAsia"/>
                <w:szCs w:val="21"/>
              </w:rPr>
              <w:t>医</w:t>
            </w:r>
            <w:proofErr w:type="gramEnd"/>
            <w:r w:rsidRPr="00CA4530">
              <w:rPr>
                <w:rFonts w:ascii="宋体" w:hAnsi="宋体" w:cs="宋体" w:hint="eastAsia"/>
                <w:szCs w:val="21"/>
              </w:rPr>
              <w:t>保人次、非</w:t>
            </w:r>
            <w:proofErr w:type="gramStart"/>
            <w:r w:rsidRPr="00CA4530">
              <w:rPr>
                <w:rFonts w:ascii="宋体" w:hAnsi="宋体" w:cs="宋体" w:hint="eastAsia"/>
                <w:szCs w:val="21"/>
              </w:rPr>
              <w:t>医</w:t>
            </w:r>
            <w:proofErr w:type="gramEnd"/>
            <w:r w:rsidRPr="00CA4530">
              <w:rPr>
                <w:rFonts w:ascii="宋体" w:hAnsi="宋体" w:cs="宋体" w:hint="eastAsia"/>
                <w:szCs w:val="21"/>
              </w:rPr>
              <w:t>保人次及非</w:t>
            </w:r>
            <w:proofErr w:type="gramStart"/>
            <w:r w:rsidRPr="00CA4530">
              <w:rPr>
                <w:rFonts w:ascii="宋体" w:hAnsi="宋体" w:cs="宋体" w:hint="eastAsia"/>
                <w:szCs w:val="21"/>
              </w:rPr>
              <w:t>医保病人</w:t>
            </w:r>
            <w:proofErr w:type="gramEnd"/>
            <w:r w:rsidRPr="00CA4530">
              <w:rPr>
                <w:rFonts w:ascii="宋体" w:hAnsi="宋体" w:cs="宋体" w:hint="eastAsia"/>
                <w:szCs w:val="21"/>
              </w:rPr>
              <w:t>占比情况，可以选择不同的科室进行医保自费的分析。实现关键指标从全院到科室再到医生的层级下钻分析。</w:t>
            </w:r>
          </w:p>
          <w:p w14:paraId="24AA505F" w14:textId="77777777" w:rsidR="00C274B6" w:rsidRPr="00CA4530" w:rsidRDefault="00A17AF9">
            <w:pPr>
              <w:numPr>
                <w:ilvl w:val="0"/>
                <w:numId w:val="37"/>
              </w:numPr>
              <w:spacing w:line="440" w:lineRule="exact"/>
              <w:ind w:left="0" w:firstLine="269"/>
              <w:rPr>
                <w:rFonts w:ascii="宋体" w:hAnsi="宋体" w:cs="宋体" w:hint="eastAsia"/>
                <w:szCs w:val="21"/>
              </w:rPr>
            </w:pPr>
            <w:r w:rsidRPr="00CA4530">
              <w:rPr>
                <w:rFonts w:ascii="宋体" w:hAnsi="宋体" w:cs="宋体" w:hint="eastAsia"/>
                <w:szCs w:val="21"/>
              </w:rPr>
              <w:t>门（急）诊病人组成分析：分别以柱状图、饼图、趋势图、曲线图、联动不同的方式展示病人的来源情况。可以根据不同的地域、性别、年龄段、挂号类型、保险类型的不同的角度分析病来的来源情况。有效了解医院的主要病人情况，且了解来院就诊的人群的疾病排行内容。</w:t>
            </w:r>
          </w:p>
          <w:p w14:paraId="34DA06C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4.2住院</w:t>
            </w:r>
          </w:p>
          <w:p w14:paraId="2B43F2D1" w14:textId="77777777" w:rsidR="00C274B6" w:rsidRPr="00CA4530" w:rsidRDefault="00A17AF9">
            <w:pPr>
              <w:numPr>
                <w:ilvl w:val="0"/>
                <w:numId w:val="38"/>
              </w:numPr>
              <w:spacing w:line="440" w:lineRule="exact"/>
              <w:ind w:left="0" w:firstLine="411"/>
              <w:rPr>
                <w:rFonts w:ascii="宋体" w:hAnsi="宋体" w:cs="宋体" w:hint="eastAsia"/>
                <w:szCs w:val="21"/>
              </w:rPr>
            </w:pPr>
            <w:r w:rsidRPr="00CA4530">
              <w:rPr>
                <w:rFonts w:ascii="宋体" w:hAnsi="宋体" w:cs="宋体" w:hint="eastAsia"/>
                <w:szCs w:val="21"/>
              </w:rPr>
              <w:lastRenderedPageBreak/>
              <w:t>出院人次数分析：分别以柱状图、饼图、曲线图不同的方式展示全院总出院人次、科室出院人次排行以及相关的费用类型和对应趋势内容，并实现关键指标从全院到科室再到医生的层级下钻分析。</w:t>
            </w:r>
          </w:p>
          <w:p w14:paraId="68C6F791" w14:textId="77777777" w:rsidR="00C274B6" w:rsidRPr="00CA4530" w:rsidRDefault="00A17AF9">
            <w:pPr>
              <w:numPr>
                <w:ilvl w:val="0"/>
                <w:numId w:val="38"/>
              </w:numPr>
              <w:spacing w:line="440" w:lineRule="exact"/>
              <w:ind w:left="0" w:firstLine="411"/>
              <w:rPr>
                <w:rFonts w:ascii="宋体" w:hAnsi="宋体" w:cs="宋体" w:hint="eastAsia"/>
                <w:szCs w:val="21"/>
              </w:rPr>
            </w:pPr>
            <w:r w:rsidRPr="00CA4530">
              <w:rPr>
                <w:rFonts w:ascii="宋体" w:hAnsi="宋体" w:cs="宋体" w:hint="eastAsia"/>
                <w:szCs w:val="21"/>
              </w:rPr>
              <w:t>入院人次数分析：分别以柱状图、饼图、曲线图不同的方式展示全院总入院人次、科室入院人次排行以及相关的费用类型和对应趋势内容，并实现关键指标从全院到科室再到医生的层级下钻分析。</w:t>
            </w:r>
          </w:p>
          <w:p w14:paraId="341465FF" w14:textId="77777777" w:rsidR="00C274B6" w:rsidRPr="00CA4530" w:rsidRDefault="00A17AF9">
            <w:pPr>
              <w:numPr>
                <w:ilvl w:val="0"/>
                <w:numId w:val="38"/>
              </w:numPr>
              <w:spacing w:line="440" w:lineRule="exact"/>
              <w:ind w:left="0" w:firstLine="411"/>
              <w:rPr>
                <w:rFonts w:ascii="宋体" w:hAnsi="宋体" w:cs="宋体" w:hint="eastAsia"/>
                <w:szCs w:val="21"/>
              </w:rPr>
            </w:pPr>
            <w:r w:rsidRPr="00CA4530">
              <w:rPr>
                <w:rFonts w:ascii="宋体" w:hAnsi="宋体" w:cs="宋体" w:hint="eastAsia"/>
                <w:szCs w:val="21"/>
              </w:rPr>
              <w:t>出院诊断排行分析：通过趋势图、柱形图、表格方式，通过联动分析，分析出院诊断的排行，了解出院诊断的趋势情况，并通过同环比分析，掌握前二诊断的变化情况。</w:t>
            </w:r>
          </w:p>
          <w:p w14:paraId="0D99A5D5" w14:textId="77777777" w:rsidR="00C274B6" w:rsidRPr="00CA4530" w:rsidRDefault="00A17AF9">
            <w:pPr>
              <w:numPr>
                <w:ilvl w:val="0"/>
                <w:numId w:val="38"/>
              </w:numPr>
              <w:spacing w:line="440" w:lineRule="exact"/>
              <w:ind w:left="0" w:firstLine="411"/>
              <w:rPr>
                <w:rFonts w:ascii="宋体" w:hAnsi="宋体" w:cs="宋体" w:hint="eastAsia"/>
                <w:szCs w:val="21"/>
              </w:rPr>
            </w:pPr>
            <w:r w:rsidRPr="00CA4530">
              <w:rPr>
                <w:rFonts w:ascii="宋体" w:hAnsi="宋体" w:cs="宋体" w:hint="eastAsia"/>
                <w:szCs w:val="21"/>
              </w:rPr>
              <w:t>自动出院率分析：通过饼图、条形图、趋势不同展示方式分析医院自动出院率，及出院人次的疾病转归情况，并实现指标从全院到科室再到医生的层级下钻分析。</w:t>
            </w:r>
          </w:p>
          <w:p w14:paraId="5A7B86B6" w14:textId="77777777" w:rsidR="00C274B6" w:rsidRPr="00CA4530" w:rsidRDefault="00A17AF9">
            <w:pPr>
              <w:numPr>
                <w:ilvl w:val="0"/>
                <w:numId w:val="38"/>
              </w:numPr>
              <w:spacing w:line="440" w:lineRule="exact"/>
              <w:ind w:left="0" w:firstLine="411"/>
              <w:rPr>
                <w:rFonts w:ascii="宋体" w:hAnsi="宋体" w:cs="宋体" w:hint="eastAsia"/>
                <w:szCs w:val="21"/>
              </w:rPr>
            </w:pPr>
            <w:r w:rsidRPr="00CA4530">
              <w:rPr>
                <w:rFonts w:ascii="宋体" w:hAnsi="宋体" w:cs="宋体" w:hint="eastAsia"/>
                <w:szCs w:val="21"/>
              </w:rPr>
              <w:t>病种出院人次分析：以病种出发，通过表格、饼图、柱状图、趋势不同可视化方式分析医院各病种的出院情况、疾病转归情况；并实现指标从全院到科室的层级下钻分析。同时可以选择不同的科室分析诊断的排行情况，方便对医院各科室对收诊患者的病种管理。</w:t>
            </w:r>
          </w:p>
          <w:p w14:paraId="4FEBE60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4.3手术</w:t>
            </w:r>
          </w:p>
          <w:p w14:paraId="27E3B82A" w14:textId="77777777" w:rsidR="00C274B6" w:rsidRPr="00CA4530" w:rsidRDefault="00A17AF9">
            <w:pPr>
              <w:numPr>
                <w:ilvl w:val="1"/>
                <w:numId w:val="39"/>
              </w:numPr>
              <w:spacing w:line="440" w:lineRule="exact"/>
              <w:ind w:left="0" w:firstLine="411"/>
              <w:rPr>
                <w:rFonts w:ascii="宋体" w:hAnsi="宋体" w:cs="宋体" w:hint="eastAsia"/>
                <w:szCs w:val="21"/>
              </w:rPr>
            </w:pPr>
            <w:r w:rsidRPr="00CA4530">
              <w:rPr>
                <w:rFonts w:ascii="宋体" w:hAnsi="宋体" w:cs="宋体" w:hint="eastAsia"/>
                <w:szCs w:val="21"/>
              </w:rPr>
              <w:t>住院手术台数分析：分别以柱状图、饼图、曲线图不同的方式展示住院手术台数、手术类型、科室住院手术台数排行以及手术名称排行前5的TOP分析容，并实现关键指标从全院到科室再到医生的层级下钻分析。</w:t>
            </w:r>
          </w:p>
          <w:p w14:paraId="661CEA23" w14:textId="77777777" w:rsidR="00C274B6" w:rsidRPr="00CA4530" w:rsidRDefault="00A17AF9">
            <w:pPr>
              <w:numPr>
                <w:ilvl w:val="1"/>
                <w:numId w:val="39"/>
              </w:numPr>
              <w:spacing w:line="440" w:lineRule="exact"/>
              <w:ind w:left="0" w:firstLine="411"/>
              <w:rPr>
                <w:rFonts w:ascii="宋体" w:hAnsi="宋体" w:cs="宋体" w:hint="eastAsia"/>
                <w:szCs w:val="21"/>
              </w:rPr>
            </w:pPr>
            <w:r w:rsidRPr="00CA4530">
              <w:rPr>
                <w:rFonts w:ascii="宋体" w:hAnsi="宋体" w:cs="宋体" w:hint="eastAsia"/>
                <w:szCs w:val="21"/>
              </w:rPr>
              <w:t>二、三、四级手术比例分析：分别以柱状图、饼图、曲线图不同的方式展示全院三四级手术比例、科室三四级手术工比例情况以及全院手术排行前5的TOP分析容，并实现关键指标从全院到科室再到医生的层级下钻分析。</w:t>
            </w:r>
          </w:p>
          <w:p w14:paraId="7E4F3A78" w14:textId="77777777" w:rsidR="00C274B6" w:rsidRPr="00CA4530" w:rsidRDefault="00A17AF9">
            <w:pPr>
              <w:numPr>
                <w:ilvl w:val="1"/>
                <w:numId w:val="39"/>
              </w:numPr>
              <w:spacing w:line="440" w:lineRule="exact"/>
              <w:ind w:left="0" w:firstLine="411"/>
              <w:rPr>
                <w:rFonts w:ascii="宋体" w:hAnsi="宋体" w:cs="宋体" w:hint="eastAsia"/>
                <w:szCs w:val="21"/>
              </w:rPr>
            </w:pPr>
            <w:r w:rsidRPr="00CA4530">
              <w:rPr>
                <w:rFonts w:ascii="宋体" w:hAnsi="宋体" w:cs="宋体" w:hint="eastAsia"/>
                <w:szCs w:val="21"/>
              </w:rPr>
              <w:t>住院手术排行分析：通过分析手术排行情况，掌握医院的主要手术谱。了解医院的手术谱情况，对医院病种的发展趋势变化有整体的了解，并能够下钻查看各个科室的手术谱情况。</w:t>
            </w:r>
          </w:p>
          <w:p w14:paraId="4083142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4.4医技</w:t>
            </w:r>
          </w:p>
          <w:p w14:paraId="7FA971C9" w14:textId="77777777" w:rsidR="00C274B6" w:rsidRPr="00CA4530" w:rsidRDefault="00A17AF9">
            <w:pPr>
              <w:numPr>
                <w:ilvl w:val="0"/>
                <w:numId w:val="40"/>
              </w:numPr>
              <w:spacing w:line="440" w:lineRule="exact"/>
              <w:ind w:left="0" w:firstLine="269"/>
              <w:rPr>
                <w:rFonts w:ascii="宋体" w:hAnsi="宋体" w:cs="宋体" w:hint="eastAsia"/>
                <w:szCs w:val="21"/>
              </w:rPr>
            </w:pPr>
            <w:r w:rsidRPr="00CA4530">
              <w:rPr>
                <w:rFonts w:ascii="宋体" w:hAnsi="宋体" w:cs="宋体" w:hint="eastAsia"/>
                <w:szCs w:val="21"/>
              </w:rPr>
              <w:t>检查工作量分析：分别以柱状图、饼图、曲线图不同的方式展示全院检查工作情况、检查项目收入、平均检查收入、医师人均检查量指标进行分析，对各类型检查项目进行TOP分析，了解全院的检查工作量情况，并实现关键指标从全院到科室再到医生的层级下钻分析。</w:t>
            </w:r>
          </w:p>
          <w:p w14:paraId="227F26C1" w14:textId="77777777" w:rsidR="00C274B6" w:rsidRPr="00CA4530" w:rsidRDefault="00A17AF9">
            <w:pPr>
              <w:numPr>
                <w:ilvl w:val="0"/>
                <w:numId w:val="40"/>
              </w:numPr>
              <w:spacing w:line="440" w:lineRule="exact"/>
              <w:ind w:left="0" w:firstLine="269"/>
              <w:rPr>
                <w:rFonts w:ascii="宋体" w:hAnsi="宋体" w:cs="宋体" w:hint="eastAsia"/>
                <w:szCs w:val="21"/>
              </w:rPr>
            </w:pPr>
            <w:r w:rsidRPr="00CA4530">
              <w:rPr>
                <w:rFonts w:ascii="宋体" w:hAnsi="宋体" w:cs="宋体" w:hint="eastAsia"/>
                <w:szCs w:val="21"/>
              </w:rPr>
              <w:lastRenderedPageBreak/>
              <w:t>检验工作量分析：分别以柱状图、饼图、曲线图不同的方式展示全院检验工作情况、检验项目收入、平均检验收入、医师人均检验量指标进行分析，对各类型检查项目进行TOP分析，了解全院的检验工作量情况，并实现关键指标从全院到科室再到医生的层级下钻分析。</w:t>
            </w:r>
          </w:p>
          <w:p w14:paraId="02FE81F9"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5</w:t>
            </w:r>
            <w:bookmarkStart w:id="141" w:name="主题卫生经济分析"/>
            <w:r w:rsidRPr="00CA4530">
              <w:rPr>
                <w:rFonts w:ascii="宋体" w:hAnsi="宋体" w:cs="宋体" w:hint="eastAsia"/>
                <w:b/>
                <w:bCs/>
                <w:szCs w:val="21"/>
              </w:rPr>
              <w:t>.卫生经济分析</w:t>
            </w:r>
            <w:bookmarkEnd w:id="141"/>
          </w:p>
          <w:p w14:paraId="78CCE85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5.1医疗收入</w:t>
            </w:r>
          </w:p>
          <w:p w14:paraId="67FA95B1" w14:textId="77777777" w:rsidR="00C274B6" w:rsidRPr="00CA4530" w:rsidRDefault="00A17AF9">
            <w:pPr>
              <w:numPr>
                <w:ilvl w:val="0"/>
                <w:numId w:val="41"/>
              </w:numPr>
              <w:spacing w:line="440" w:lineRule="exact"/>
              <w:ind w:left="0" w:firstLine="411"/>
              <w:rPr>
                <w:rFonts w:ascii="宋体" w:hAnsi="宋体" w:cs="宋体" w:hint="eastAsia"/>
                <w:szCs w:val="21"/>
              </w:rPr>
            </w:pPr>
            <w:r w:rsidRPr="00CA4530">
              <w:rPr>
                <w:rFonts w:ascii="宋体" w:hAnsi="宋体" w:cs="宋体" w:hint="eastAsia"/>
                <w:szCs w:val="21"/>
              </w:rPr>
              <w:t>医疗收入增长率分析：分别以饼图、曲线图不同的方式对医疗收入增长率的趋势、目标达成情况、科室排行及医疗收入构成进行分析，了解全院医疗收入情况，并实现关键指标从全院到科室的层级下钻分析。另外，提供医疗收入增长率的自助分析功能，主要从医疗收入占比出发，用户可以自行通过时间维度、收入构成、医院片区、业务领域维度自定义组合查询各科室医疗收入构成（药品、材料、检查、检验、医疗服务）占比情况。</w:t>
            </w:r>
          </w:p>
          <w:p w14:paraId="134DA5B5" w14:textId="77777777" w:rsidR="00C274B6" w:rsidRPr="00CA4530" w:rsidRDefault="00A17AF9">
            <w:pPr>
              <w:numPr>
                <w:ilvl w:val="0"/>
                <w:numId w:val="41"/>
              </w:numPr>
              <w:spacing w:line="440" w:lineRule="exact"/>
              <w:ind w:left="0" w:firstLine="411"/>
              <w:rPr>
                <w:rFonts w:ascii="宋体" w:hAnsi="宋体" w:cs="宋体" w:hint="eastAsia"/>
                <w:szCs w:val="21"/>
              </w:rPr>
            </w:pPr>
            <w:r w:rsidRPr="00CA4530">
              <w:rPr>
                <w:rFonts w:ascii="宋体" w:hAnsi="宋体" w:cs="宋体" w:hint="eastAsia"/>
                <w:szCs w:val="21"/>
              </w:rPr>
              <w:t>医疗收入结构分析：主要从医疗收入结构出发（药品收入、医疗服务性收入、卫生材料收入、检查检验收入、体检收入），通过收入占</w:t>
            </w:r>
            <w:proofErr w:type="gramStart"/>
            <w:r w:rsidRPr="00CA4530">
              <w:rPr>
                <w:rFonts w:ascii="宋体" w:hAnsi="宋体" w:cs="宋体" w:hint="eastAsia"/>
                <w:szCs w:val="21"/>
              </w:rPr>
              <w:t>比趋势</w:t>
            </w:r>
            <w:proofErr w:type="gramEnd"/>
            <w:r w:rsidRPr="00CA4530">
              <w:rPr>
                <w:rFonts w:ascii="宋体" w:hAnsi="宋体" w:cs="宋体" w:hint="eastAsia"/>
                <w:szCs w:val="21"/>
              </w:rPr>
              <w:t>联动分析、同期增减情况、下钻科室明细，帮助医院管理者清晰地掌握医院当前收入结构达成情况，实现医院战略规划跟进和提前调控的作用。另外，提供医疗收入占比的自助分析功能，主要从医疗收入占比出发，用户可自行通过时间维度、收入构成、医院片区、科室维度自定义组合查询各科室医疗收入组成（药品、材料、检查、检验、医疗服务）占比情况。</w:t>
            </w:r>
          </w:p>
          <w:p w14:paraId="24DAD4A4" w14:textId="77777777" w:rsidR="00C274B6" w:rsidRPr="00CA4530" w:rsidRDefault="00A17AF9">
            <w:pPr>
              <w:numPr>
                <w:ilvl w:val="0"/>
                <w:numId w:val="41"/>
              </w:numPr>
              <w:spacing w:line="440" w:lineRule="exact"/>
              <w:ind w:left="0" w:firstLine="411"/>
              <w:rPr>
                <w:rFonts w:ascii="宋体" w:hAnsi="宋体" w:cs="宋体" w:hint="eastAsia"/>
                <w:szCs w:val="21"/>
              </w:rPr>
            </w:pPr>
            <w:r w:rsidRPr="00CA4530">
              <w:rPr>
                <w:rFonts w:ascii="宋体" w:hAnsi="宋体" w:cs="宋体" w:hint="eastAsia"/>
                <w:szCs w:val="21"/>
              </w:rPr>
              <w:t>医疗总收入分析：分别以柱状图、饼图、曲线图不同的方式展示医疗总收入指标，查看全院的医疗总收入情况，且能够按照门诊、住院不同费用类别进行分析；并实现关键指标从全院到科室再到医生的层级下钻分析。</w:t>
            </w:r>
          </w:p>
          <w:p w14:paraId="7A1C60C8" w14:textId="77777777" w:rsidR="00C274B6" w:rsidRPr="00CA4530" w:rsidRDefault="00A17AF9">
            <w:pPr>
              <w:numPr>
                <w:ilvl w:val="0"/>
                <w:numId w:val="41"/>
              </w:numPr>
              <w:spacing w:line="440" w:lineRule="exact"/>
              <w:ind w:left="0" w:firstLine="411"/>
              <w:rPr>
                <w:rFonts w:ascii="宋体" w:hAnsi="宋体" w:cs="宋体" w:hint="eastAsia"/>
                <w:szCs w:val="21"/>
              </w:rPr>
            </w:pPr>
            <w:r w:rsidRPr="00CA4530">
              <w:rPr>
                <w:rFonts w:ascii="宋体" w:hAnsi="宋体" w:cs="宋体" w:hint="eastAsia"/>
                <w:szCs w:val="21"/>
              </w:rPr>
              <w:t>门诊收入分析：分别以柱状图、饼图、曲线图不同的方式分析门诊收入指标，查看门诊收入情况，且能够按照不同费用类别进行分析。并实现关键指标从全院到科室再到医生的层级下钻分析。</w:t>
            </w:r>
          </w:p>
          <w:p w14:paraId="2DB9C441" w14:textId="77777777" w:rsidR="00C274B6" w:rsidRPr="00CA4530" w:rsidRDefault="00A17AF9">
            <w:pPr>
              <w:numPr>
                <w:ilvl w:val="0"/>
                <w:numId w:val="41"/>
              </w:numPr>
              <w:spacing w:line="440" w:lineRule="exact"/>
              <w:ind w:left="0" w:firstLine="411"/>
              <w:rPr>
                <w:rFonts w:ascii="宋体" w:hAnsi="宋体" w:cs="宋体" w:hint="eastAsia"/>
                <w:szCs w:val="21"/>
              </w:rPr>
            </w:pPr>
            <w:r w:rsidRPr="00CA4530">
              <w:rPr>
                <w:rFonts w:ascii="宋体" w:hAnsi="宋体" w:cs="宋体" w:hint="eastAsia"/>
                <w:szCs w:val="21"/>
              </w:rPr>
              <w:t>住院收入分析：分别以柱状图、饼图、曲线图不同的方式展示住院收入指标，查看住院收入情况，且能够按照不同费用类比进行分析。并实现关键指标从全院到科室再到医生的层级下钻分析。</w:t>
            </w:r>
          </w:p>
          <w:p w14:paraId="4AAAC528" w14:textId="77777777" w:rsidR="00C274B6" w:rsidRPr="00CA4530" w:rsidRDefault="00A17AF9">
            <w:pPr>
              <w:numPr>
                <w:ilvl w:val="0"/>
                <w:numId w:val="41"/>
              </w:numPr>
              <w:spacing w:line="440" w:lineRule="exact"/>
              <w:ind w:left="0" w:firstLine="411"/>
              <w:rPr>
                <w:rFonts w:ascii="宋体" w:hAnsi="宋体" w:cs="宋体" w:hint="eastAsia"/>
                <w:szCs w:val="21"/>
              </w:rPr>
            </w:pPr>
            <w:proofErr w:type="gramStart"/>
            <w:r w:rsidRPr="00CA4530">
              <w:rPr>
                <w:rFonts w:ascii="宋体" w:hAnsi="宋体" w:cs="宋体" w:hint="eastAsia"/>
                <w:szCs w:val="21"/>
              </w:rPr>
              <w:t>床日收入</w:t>
            </w:r>
            <w:proofErr w:type="gramEnd"/>
            <w:r w:rsidRPr="00CA4530">
              <w:rPr>
                <w:rFonts w:ascii="宋体" w:hAnsi="宋体" w:cs="宋体" w:hint="eastAsia"/>
                <w:szCs w:val="21"/>
              </w:rPr>
              <w:t>分析：分别以条形图、趋势图不同展示方式</w:t>
            </w:r>
            <w:proofErr w:type="gramStart"/>
            <w:r w:rsidRPr="00CA4530">
              <w:rPr>
                <w:rFonts w:ascii="宋体" w:hAnsi="宋体" w:cs="宋体" w:hint="eastAsia"/>
                <w:szCs w:val="21"/>
              </w:rPr>
              <w:t>分析床日收入</w:t>
            </w:r>
            <w:proofErr w:type="gramEnd"/>
            <w:r w:rsidRPr="00CA4530">
              <w:rPr>
                <w:rFonts w:ascii="宋体" w:hAnsi="宋体" w:cs="宋体" w:hint="eastAsia"/>
                <w:szCs w:val="21"/>
              </w:rPr>
              <w:t>的科室排行、趋势和同期对比情况；并可以实现指标从全院到科室的层级下钻分析。</w:t>
            </w:r>
          </w:p>
          <w:p w14:paraId="145A7DAE" w14:textId="77777777" w:rsidR="00C274B6" w:rsidRPr="00CA4530" w:rsidRDefault="00A17AF9">
            <w:pPr>
              <w:numPr>
                <w:ilvl w:val="0"/>
                <w:numId w:val="41"/>
              </w:numPr>
              <w:spacing w:line="440" w:lineRule="exact"/>
              <w:ind w:left="0" w:firstLine="411"/>
              <w:rPr>
                <w:rFonts w:ascii="宋体" w:hAnsi="宋体" w:cs="宋体" w:hint="eastAsia"/>
                <w:szCs w:val="21"/>
              </w:rPr>
            </w:pPr>
            <w:r w:rsidRPr="00CA4530">
              <w:rPr>
                <w:rFonts w:ascii="宋体" w:hAnsi="宋体" w:cs="宋体" w:hint="eastAsia"/>
                <w:szCs w:val="21"/>
              </w:rPr>
              <w:lastRenderedPageBreak/>
              <w:t>药品卫生材料占比分析：分别以柱状图、饼图、曲线图不同的方式展示药品与卫生材料占比，分析药品与卫生材料占比的同环比、趋势情况，并实现指标从全院到科室层级下钻分析。</w:t>
            </w:r>
          </w:p>
          <w:p w14:paraId="6E943022" w14:textId="77777777" w:rsidR="00C274B6" w:rsidRPr="00CA4530" w:rsidRDefault="00A17AF9">
            <w:pPr>
              <w:numPr>
                <w:ilvl w:val="0"/>
                <w:numId w:val="41"/>
              </w:numPr>
              <w:spacing w:line="440" w:lineRule="exact"/>
              <w:ind w:left="0" w:firstLine="411"/>
              <w:rPr>
                <w:rFonts w:ascii="宋体" w:hAnsi="宋体" w:cs="宋体" w:hint="eastAsia"/>
                <w:szCs w:val="21"/>
              </w:rPr>
            </w:pPr>
            <w:r w:rsidRPr="00CA4530">
              <w:rPr>
                <w:rFonts w:ascii="宋体" w:hAnsi="宋体" w:cs="宋体" w:hint="eastAsia"/>
                <w:szCs w:val="21"/>
              </w:rPr>
              <w:t>检查</w:t>
            </w:r>
            <w:proofErr w:type="gramStart"/>
            <w:r w:rsidRPr="00CA4530">
              <w:rPr>
                <w:rFonts w:ascii="宋体" w:hAnsi="宋体" w:cs="宋体" w:hint="eastAsia"/>
                <w:szCs w:val="21"/>
              </w:rPr>
              <w:t>检验占</w:t>
            </w:r>
            <w:proofErr w:type="gramEnd"/>
            <w:r w:rsidRPr="00CA4530">
              <w:rPr>
                <w:rFonts w:ascii="宋体" w:hAnsi="宋体" w:cs="宋体" w:hint="eastAsia"/>
                <w:szCs w:val="21"/>
              </w:rPr>
              <w:t>比分析：分别以柱状图、饼图、曲线图不同的方式展示检查</w:t>
            </w:r>
            <w:proofErr w:type="gramStart"/>
            <w:r w:rsidRPr="00CA4530">
              <w:rPr>
                <w:rFonts w:ascii="宋体" w:hAnsi="宋体" w:cs="宋体" w:hint="eastAsia"/>
                <w:szCs w:val="21"/>
              </w:rPr>
              <w:t>检验占</w:t>
            </w:r>
            <w:proofErr w:type="gramEnd"/>
            <w:r w:rsidRPr="00CA4530">
              <w:rPr>
                <w:rFonts w:ascii="宋体" w:hAnsi="宋体" w:cs="宋体" w:hint="eastAsia"/>
                <w:szCs w:val="21"/>
              </w:rPr>
              <w:t>比，分析检查</w:t>
            </w:r>
            <w:proofErr w:type="gramStart"/>
            <w:r w:rsidRPr="00CA4530">
              <w:rPr>
                <w:rFonts w:ascii="宋体" w:hAnsi="宋体" w:cs="宋体" w:hint="eastAsia"/>
                <w:szCs w:val="21"/>
              </w:rPr>
              <w:t>检验占</w:t>
            </w:r>
            <w:proofErr w:type="gramEnd"/>
            <w:r w:rsidRPr="00CA4530">
              <w:rPr>
                <w:rFonts w:ascii="宋体" w:hAnsi="宋体" w:cs="宋体" w:hint="eastAsia"/>
                <w:szCs w:val="21"/>
              </w:rPr>
              <w:t>比的同环比、趋势情况，并实现指标从全院到科室再到医生的层级下钻分析。</w:t>
            </w:r>
          </w:p>
          <w:p w14:paraId="460783D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5.2工作效率</w:t>
            </w:r>
          </w:p>
          <w:p w14:paraId="29596968" w14:textId="77777777" w:rsidR="00C274B6" w:rsidRPr="00CA4530" w:rsidRDefault="00A17AF9">
            <w:pPr>
              <w:numPr>
                <w:ilvl w:val="0"/>
                <w:numId w:val="42"/>
              </w:numPr>
              <w:spacing w:line="440" w:lineRule="exact"/>
              <w:ind w:left="0" w:firstLine="269"/>
              <w:rPr>
                <w:rFonts w:ascii="宋体" w:hAnsi="宋体" w:cs="宋体" w:hint="eastAsia"/>
                <w:szCs w:val="21"/>
              </w:rPr>
            </w:pPr>
            <w:r w:rsidRPr="00CA4530">
              <w:rPr>
                <w:rFonts w:ascii="宋体" w:hAnsi="宋体" w:cs="宋体" w:hint="eastAsia"/>
                <w:szCs w:val="21"/>
              </w:rPr>
              <w:t>平均住院天数分析：分别以柱状图、饼图、曲线图不同的方式展示全院的平均住院天数。并能够提供下钻到不同科室、医疗小组或医生的平均住院天数，加强对院级优先级指标的管理。另外，能够进行下钻各科室发现各科室的病种的平均住院日排行以及各科室的出院患者的诊断排行。为后续平均住院日的管理提供方便。</w:t>
            </w:r>
          </w:p>
          <w:p w14:paraId="662D8B41" w14:textId="77777777" w:rsidR="00C274B6" w:rsidRPr="00CA4530" w:rsidRDefault="00A17AF9">
            <w:pPr>
              <w:numPr>
                <w:ilvl w:val="0"/>
                <w:numId w:val="42"/>
              </w:numPr>
              <w:spacing w:line="440" w:lineRule="exact"/>
              <w:ind w:left="0" w:firstLine="269"/>
              <w:rPr>
                <w:rFonts w:ascii="宋体" w:hAnsi="宋体" w:cs="宋体" w:hint="eastAsia"/>
                <w:szCs w:val="21"/>
              </w:rPr>
            </w:pPr>
            <w:r w:rsidRPr="00CA4530">
              <w:rPr>
                <w:rFonts w:ascii="宋体" w:hAnsi="宋体" w:cs="宋体" w:hint="eastAsia"/>
                <w:szCs w:val="21"/>
              </w:rPr>
              <w:t>病床使用率分析：主要以柱状图、曲线图不同的方式展示全院的床位使用情况，通过实际开放床位数、实际</w:t>
            </w:r>
            <w:proofErr w:type="gramStart"/>
            <w:r w:rsidRPr="00CA4530">
              <w:rPr>
                <w:rFonts w:ascii="宋体" w:hAnsi="宋体" w:cs="宋体" w:hint="eastAsia"/>
                <w:szCs w:val="21"/>
              </w:rPr>
              <w:t>占用总床日数</w:t>
            </w:r>
            <w:proofErr w:type="gramEnd"/>
            <w:r w:rsidRPr="00CA4530">
              <w:rPr>
                <w:rFonts w:ascii="宋体" w:hAnsi="宋体" w:cs="宋体" w:hint="eastAsia"/>
                <w:szCs w:val="21"/>
              </w:rPr>
              <w:t>相关指标分析。对全院以及科室的床位使用情况进行深入分析对比，发现床位设置较为不合理的情况，并辅助进行改正。</w:t>
            </w:r>
          </w:p>
          <w:p w14:paraId="7C441999" w14:textId="77777777" w:rsidR="00C274B6" w:rsidRPr="00CA4530" w:rsidRDefault="00A17AF9">
            <w:pPr>
              <w:numPr>
                <w:ilvl w:val="0"/>
                <w:numId w:val="42"/>
              </w:numPr>
              <w:spacing w:line="440" w:lineRule="exact"/>
              <w:ind w:left="0" w:firstLine="269"/>
              <w:rPr>
                <w:rFonts w:ascii="宋体" w:hAnsi="宋体" w:cs="宋体" w:hint="eastAsia"/>
                <w:szCs w:val="21"/>
              </w:rPr>
            </w:pPr>
            <w:r w:rsidRPr="00CA4530">
              <w:rPr>
                <w:rFonts w:ascii="宋体" w:hAnsi="宋体" w:cs="宋体" w:hint="eastAsia"/>
                <w:szCs w:val="21"/>
              </w:rPr>
              <w:t>日间手术率分析：分别以柱状图、饼图、曲线图不同的方式展示全院日间手术率、日间手术率的趋势情况以及全院日间手术率科室排行前5的TOP分析，并实现关键指标从全院到科室再到医生的层级下钻分析。</w:t>
            </w:r>
          </w:p>
          <w:p w14:paraId="5B96EC61" w14:textId="77777777" w:rsidR="00C274B6" w:rsidRPr="00CA4530" w:rsidRDefault="00A17AF9">
            <w:pPr>
              <w:numPr>
                <w:ilvl w:val="0"/>
                <w:numId w:val="42"/>
              </w:numPr>
              <w:spacing w:line="440" w:lineRule="exact"/>
              <w:ind w:left="0" w:firstLine="269"/>
              <w:rPr>
                <w:rFonts w:ascii="宋体" w:hAnsi="宋体" w:cs="宋体" w:hint="eastAsia"/>
                <w:szCs w:val="21"/>
              </w:rPr>
            </w:pPr>
            <w:r w:rsidRPr="00CA4530">
              <w:rPr>
                <w:rFonts w:ascii="宋体" w:hAnsi="宋体" w:cs="宋体" w:hint="eastAsia"/>
                <w:szCs w:val="21"/>
              </w:rPr>
              <w:t>平均每医生门诊人次分析：分别以条形图、趋势图不同的展示方式分析每医生门诊人次同期对比、趋势、科室排行分析医院医生门诊工作情况，并实现指标从全院到科室层级下钻分析。</w:t>
            </w:r>
          </w:p>
          <w:p w14:paraId="47F7315C" w14:textId="77777777" w:rsidR="00C274B6" w:rsidRPr="00CA4530" w:rsidRDefault="00A17AF9">
            <w:pPr>
              <w:numPr>
                <w:ilvl w:val="0"/>
                <w:numId w:val="42"/>
              </w:numPr>
              <w:spacing w:line="440" w:lineRule="exact"/>
              <w:ind w:left="0" w:firstLine="269"/>
              <w:rPr>
                <w:rFonts w:ascii="宋体" w:hAnsi="宋体" w:cs="宋体" w:hint="eastAsia"/>
                <w:szCs w:val="21"/>
              </w:rPr>
            </w:pPr>
            <w:r w:rsidRPr="00CA4530">
              <w:rPr>
                <w:rFonts w:ascii="宋体" w:hAnsi="宋体" w:cs="宋体" w:hint="eastAsia"/>
                <w:szCs w:val="21"/>
              </w:rPr>
              <w:t>平均每医生出院人次分析：分别以条形图、趋势图不同的展示方式分析每医生出院人次同期对比、趋势以及科室排行分析医院住院负荷释放情况，并实现指标从全院到科室层级下钻分析。</w:t>
            </w:r>
          </w:p>
          <w:p w14:paraId="712D746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5.3次均费用</w:t>
            </w:r>
          </w:p>
          <w:p w14:paraId="77D6A4E5" w14:textId="77777777" w:rsidR="00C274B6" w:rsidRPr="00CA4530" w:rsidRDefault="00A17AF9">
            <w:pPr>
              <w:numPr>
                <w:ilvl w:val="0"/>
                <w:numId w:val="43"/>
              </w:numPr>
              <w:spacing w:line="440" w:lineRule="exact"/>
              <w:ind w:left="0" w:firstLine="269"/>
              <w:rPr>
                <w:rFonts w:ascii="宋体" w:hAnsi="宋体" w:cs="宋体" w:hint="eastAsia"/>
                <w:szCs w:val="21"/>
              </w:rPr>
            </w:pPr>
            <w:r w:rsidRPr="00CA4530">
              <w:rPr>
                <w:rFonts w:ascii="宋体" w:hAnsi="宋体" w:cs="宋体" w:hint="eastAsia"/>
                <w:szCs w:val="21"/>
              </w:rPr>
              <w:t>人次均门（急）诊费用分析：分别以柱状图、饼图、曲线图不同的方式展示每门（急）诊人次费用，了解患者的门（急）诊费用负担水平。并实现关键指标从全院到科室再到医生的层级下钻分析。</w:t>
            </w:r>
          </w:p>
          <w:p w14:paraId="0080E88B" w14:textId="77777777" w:rsidR="00C274B6" w:rsidRPr="00CA4530" w:rsidRDefault="00A17AF9">
            <w:pPr>
              <w:numPr>
                <w:ilvl w:val="0"/>
                <w:numId w:val="43"/>
              </w:numPr>
              <w:spacing w:line="440" w:lineRule="exact"/>
              <w:ind w:left="0" w:firstLine="269"/>
              <w:rPr>
                <w:rFonts w:ascii="宋体" w:hAnsi="宋体" w:cs="宋体" w:hint="eastAsia"/>
                <w:szCs w:val="21"/>
              </w:rPr>
            </w:pPr>
            <w:r w:rsidRPr="00CA4530">
              <w:rPr>
                <w:rFonts w:ascii="宋体" w:hAnsi="宋体" w:cs="宋体" w:hint="eastAsia"/>
                <w:szCs w:val="21"/>
              </w:rPr>
              <w:t>人次均住院费用分析：以柱状图、饼图、曲线图不同的方式展示住院人均费用，了解患者的住院费用负担水平。并实现关键指标从全院到科室再到医生的层级下钻分析。</w:t>
            </w:r>
          </w:p>
          <w:p w14:paraId="6C65E001" w14:textId="77777777" w:rsidR="00C274B6" w:rsidRPr="00CA4530" w:rsidRDefault="00A17AF9">
            <w:pPr>
              <w:numPr>
                <w:ilvl w:val="0"/>
                <w:numId w:val="43"/>
              </w:numPr>
              <w:spacing w:line="440" w:lineRule="exact"/>
              <w:ind w:left="0" w:firstLine="269"/>
              <w:rPr>
                <w:rFonts w:ascii="宋体" w:hAnsi="宋体" w:cs="宋体" w:hint="eastAsia"/>
                <w:szCs w:val="21"/>
              </w:rPr>
            </w:pPr>
            <w:r w:rsidRPr="00CA4530">
              <w:rPr>
                <w:rFonts w:ascii="宋体" w:hAnsi="宋体" w:cs="宋体" w:hint="eastAsia"/>
                <w:szCs w:val="21"/>
              </w:rPr>
              <w:lastRenderedPageBreak/>
              <w:t>住院患者次均药费分析：以柱状图、曲线图不同的方式展示住院次均费用，了解患者的住院药品费用负担水平。</w:t>
            </w:r>
          </w:p>
          <w:p w14:paraId="1B4F7975" w14:textId="77777777" w:rsidR="00C274B6" w:rsidRPr="00CA4530" w:rsidRDefault="00A17AF9">
            <w:pPr>
              <w:numPr>
                <w:ilvl w:val="0"/>
                <w:numId w:val="43"/>
              </w:numPr>
              <w:spacing w:line="440" w:lineRule="exact"/>
              <w:ind w:left="0" w:firstLine="269"/>
              <w:rPr>
                <w:rFonts w:ascii="宋体" w:hAnsi="宋体" w:cs="宋体" w:hint="eastAsia"/>
                <w:szCs w:val="21"/>
              </w:rPr>
            </w:pPr>
            <w:r w:rsidRPr="00CA4530">
              <w:rPr>
                <w:rFonts w:ascii="宋体" w:hAnsi="宋体" w:cs="宋体" w:hint="eastAsia"/>
                <w:szCs w:val="21"/>
              </w:rPr>
              <w:t>门（急）诊患者次均药费分析：以柱状图、曲线图不同的方式展示门（急）诊次均费用，了解患者的门（急）诊药品费用负担水平。</w:t>
            </w:r>
          </w:p>
          <w:p w14:paraId="52F33C85"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6</w:t>
            </w:r>
            <w:bookmarkStart w:id="142" w:name="主题用药分析"/>
            <w:r w:rsidRPr="00CA4530">
              <w:rPr>
                <w:rFonts w:ascii="宋体" w:hAnsi="宋体" w:cs="宋体" w:hint="eastAsia"/>
                <w:b/>
                <w:bCs/>
                <w:szCs w:val="21"/>
              </w:rPr>
              <w:t>.用药分析</w:t>
            </w:r>
            <w:bookmarkEnd w:id="142"/>
          </w:p>
          <w:p w14:paraId="58658AF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6.1药占比分析</w:t>
            </w:r>
          </w:p>
          <w:p w14:paraId="4A90041C" w14:textId="77777777" w:rsidR="00C274B6" w:rsidRPr="00CA4530" w:rsidRDefault="00A17AF9">
            <w:pPr>
              <w:numPr>
                <w:ilvl w:val="1"/>
                <w:numId w:val="44"/>
              </w:numPr>
              <w:spacing w:line="440" w:lineRule="exact"/>
              <w:ind w:left="0" w:firstLine="411"/>
              <w:rPr>
                <w:rFonts w:ascii="宋体" w:hAnsi="宋体" w:cs="宋体" w:hint="eastAsia"/>
                <w:szCs w:val="21"/>
              </w:rPr>
            </w:pPr>
            <w:r w:rsidRPr="00CA4530">
              <w:rPr>
                <w:rFonts w:ascii="宋体" w:hAnsi="宋体" w:cs="宋体" w:hint="eastAsia"/>
                <w:szCs w:val="21"/>
              </w:rPr>
              <w:t>全院药占比分析：分别以柱状图、饼图、曲线图不同的方式展示药占比，分析药占比的同环比、趋势情况、预警情况，并实现指标从全院到科室再到医生的层级下钻分析。</w:t>
            </w:r>
          </w:p>
          <w:p w14:paraId="11FA87BB" w14:textId="77777777" w:rsidR="00C274B6" w:rsidRPr="00CA4530" w:rsidRDefault="00A17AF9">
            <w:pPr>
              <w:numPr>
                <w:ilvl w:val="1"/>
                <w:numId w:val="44"/>
              </w:numPr>
              <w:spacing w:line="440" w:lineRule="exact"/>
              <w:ind w:left="0" w:firstLine="411"/>
              <w:rPr>
                <w:rFonts w:ascii="宋体" w:hAnsi="宋体" w:cs="宋体" w:hint="eastAsia"/>
                <w:szCs w:val="21"/>
              </w:rPr>
            </w:pPr>
            <w:r w:rsidRPr="00CA4530">
              <w:rPr>
                <w:rFonts w:ascii="宋体" w:hAnsi="宋体" w:cs="宋体" w:hint="eastAsia"/>
                <w:szCs w:val="21"/>
              </w:rPr>
              <w:t>基药使用占比分析：通过分析基本药物使用比例、使用科室排行及使用趋势方式，可查看全院基药占比情况亦可查阅门诊、住院分别的基药使用情况。全面展示医院在用药方面的合理性，并且可以下钻的方式，分析科室用药、医生用药的合理性</w:t>
            </w:r>
          </w:p>
          <w:p w14:paraId="5335D771" w14:textId="77777777" w:rsidR="00C274B6" w:rsidRPr="00CA4530" w:rsidRDefault="00A17AF9">
            <w:pPr>
              <w:numPr>
                <w:ilvl w:val="1"/>
                <w:numId w:val="44"/>
              </w:numPr>
              <w:spacing w:line="440" w:lineRule="exact"/>
              <w:ind w:left="0" w:firstLine="411"/>
              <w:rPr>
                <w:rFonts w:ascii="宋体" w:hAnsi="宋体" w:cs="宋体" w:hint="eastAsia"/>
                <w:szCs w:val="21"/>
              </w:rPr>
            </w:pPr>
            <w:r w:rsidRPr="00CA4530">
              <w:rPr>
                <w:rFonts w:ascii="宋体" w:hAnsi="宋体" w:cs="宋体" w:hint="eastAsia"/>
                <w:szCs w:val="21"/>
              </w:rPr>
              <w:t>提供基本药物收入与支出统计表（提供时间节点选择功能）</w:t>
            </w:r>
            <w:r w:rsidRPr="00CA4530">
              <w:rPr>
                <w:rFonts w:ascii="宋体" w:hAnsi="宋体" w:cs="宋体"/>
                <w:szCs w:val="21"/>
              </w:rPr>
              <w:t>。</w:t>
            </w:r>
          </w:p>
          <w:p w14:paraId="5396E0F7" w14:textId="77777777" w:rsidR="00C274B6" w:rsidRPr="00CA4530" w:rsidRDefault="00A17AF9">
            <w:pPr>
              <w:numPr>
                <w:ilvl w:val="1"/>
                <w:numId w:val="44"/>
              </w:numPr>
              <w:spacing w:line="440" w:lineRule="exact"/>
              <w:ind w:left="0" w:firstLine="411"/>
              <w:rPr>
                <w:rFonts w:ascii="宋体" w:hAnsi="宋体" w:cs="宋体" w:hint="eastAsia"/>
                <w:szCs w:val="21"/>
              </w:rPr>
            </w:pPr>
            <w:r w:rsidRPr="00CA4530">
              <w:rPr>
                <w:rFonts w:ascii="宋体" w:hAnsi="宋体" w:cs="宋体" w:hint="eastAsia"/>
                <w:szCs w:val="21"/>
              </w:rPr>
              <w:t>住院抗菌药费用占药费比例分析：主要通过分析住院抗菌药费用占药费比例的本期同期对比、趋势变化、科室、医生排行来了解医院住院抗菌药的使用情况、及时发现不合理用药现象采取措施解决，并实现从全院到科室再到医生的层级下钻分析。</w:t>
            </w:r>
          </w:p>
          <w:p w14:paraId="5E41588B" w14:textId="77777777" w:rsidR="00C274B6" w:rsidRPr="00CA4530" w:rsidRDefault="00A17AF9">
            <w:pPr>
              <w:numPr>
                <w:ilvl w:val="1"/>
                <w:numId w:val="44"/>
              </w:numPr>
              <w:spacing w:line="440" w:lineRule="exact"/>
              <w:ind w:left="0" w:firstLine="411"/>
              <w:rPr>
                <w:rFonts w:ascii="宋体" w:hAnsi="宋体" w:cs="宋体" w:hint="eastAsia"/>
                <w:szCs w:val="21"/>
              </w:rPr>
            </w:pPr>
            <w:r w:rsidRPr="00CA4530">
              <w:rPr>
                <w:rFonts w:ascii="宋体" w:hAnsi="宋体" w:cs="宋体" w:hint="eastAsia"/>
                <w:szCs w:val="21"/>
              </w:rPr>
              <w:t>门（急）诊抗菌药费用占药费比例分析：主要通过分析门（急）诊抗菌药费用占药费比例的本期同期对比、趋势变化、科室、医生排行来了解医院门（急）诊抗菌药的使用情况、及时发现不合理用药现象采取措施解决，并实现从全院到科室再到医生的层级下钻分析。</w:t>
            </w:r>
          </w:p>
          <w:p w14:paraId="0BEEAD2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6.2抗菌药分析</w:t>
            </w:r>
          </w:p>
          <w:p w14:paraId="5E759725" w14:textId="77777777" w:rsidR="00C274B6" w:rsidRPr="00CA4530" w:rsidRDefault="00A17AF9">
            <w:pPr>
              <w:numPr>
                <w:ilvl w:val="0"/>
                <w:numId w:val="45"/>
              </w:numPr>
              <w:spacing w:line="440" w:lineRule="exact"/>
              <w:ind w:left="-14" w:firstLine="283"/>
              <w:rPr>
                <w:rFonts w:ascii="宋体" w:hAnsi="宋体" w:cs="宋体" w:hint="eastAsia"/>
                <w:szCs w:val="21"/>
              </w:rPr>
            </w:pPr>
            <w:r w:rsidRPr="00CA4530">
              <w:rPr>
                <w:rFonts w:ascii="宋体" w:hAnsi="宋体" w:cs="宋体" w:hint="eastAsia"/>
                <w:szCs w:val="21"/>
              </w:rPr>
              <w:t>抗菌药物使用率分析：分别按人次、处方统计，分析全院、住院、门诊、急诊的抗菌药使用率情况，并实现从全院到科室再到医生的层级下钻分析，整体监控抗菌药物使用情况。</w:t>
            </w:r>
          </w:p>
          <w:p w14:paraId="60344872" w14:textId="77777777" w:rsidR="00C274B6" w:rsidRPr="00CA4530" w:rsidRDefault="00A17AF9">
            <w:pPr>
              <w:numPr>
                <w:ilvl w:val="0"/>
                <w:numId w:val="45"/>
              </w:numPr>
              <w:spacing w:line="440" w:lineRule="exact"/>
              <w:ind w:left="-14" w:firstLine="283"/>
              <w:rPr>
                <w:rFonts w:ascii="宋体" w:hAnsi="宋体" w:cs="宋体" w:hint="eastAsia"/>
                <w:szCs w:val="21"/>
              </w:rPr>
            </w:pPr>
            <w:r w:rsidRPr="00CA4530">
              <w:rPr>
                <w:rFonts w:ascii="宋体" w:hAnsi="宋体" w:cs="宋体" w:hint="eastAsia"/>
                <w:szCs w:val="21"/>
              </w:rPr>
              <w:t>抗菌药物使用强度分析：以出院抗菌药物使用强度和住院抗菌药物使用强度为指标分析，采用条形图、曲线图图表方式，分析抗菌药物使用强度整体情况。通过预警分析，掌握抗菌药使用强度达标科室数和未达标科室，整体监控抗菌药物使用强度。</w:t>
            </w:r>
          </w:p>
          <w:p w14:paraId="50CC2DBB" w14:textId="77777777" w:rsidR="00C274B6" w:rsidRPr="00CA4530" w:rsidRDefault="00A17AF9">
            <w:pPr>
              <w:numPr>
                <w:ilvl w:val="0"/>
                <w:numId w:val="45"/>
              </w:numPr>
              <w:spacing w:line="440" w:lineRule="exact"/>
              <w:ind w:left="-14" w:firstLine="283"/>
              <w:rPr>
                <w:rFonts w:ascii="宋体" w:hAnsi="宋体" w:cs="宋体" w:hint="eastAsia"/>
                <w:szCs w:val="21"/>
              </w:rPr>
            </w:pPr>
            <w:r w:rsidRPr="00CA4530">
              <w:rPr>
                <w:rFonts w:ascii="宋体" w:hAnsi="宋体" w:cs="宋体" w:hint="eastAsia"/>
                <w:szCs w:val="21"/>
              </w:rPr>
              <w:t>抗菌药物</w:t>
            </w:r>
            <w:proofErr w:type="gramStart"/>
            <w:r w:rsidRPr="00CA4530">
              <w:rPr>
                <w:rFonts w:ascii="宋体" w:hAnsi="宋体" w:cs="宋体" w:hint="eastAsia"/>
                <w:szCs w:val="21"/>
              </w:rPr>
              <w:t>送检率</w:t>
            </w:r>
            <w:proofErr w:type="gramEnd"/>
            <w:r w:rsidRPr="00CA4530">
              <w:rPr>
                <w:rFonts w:ascii="宋体" w:hAnsi="宋体" w:cs="宋体" w:hint="eastAsia"/>
                <w:szCs w:val="21"/>
              </w:rPr>
              <w:t>分析：用条形图、曲线图图表方式分析抗菌药</w:t>
            </w:r>
            <w:proofErr w:type="gramStart"/>
            <w:r w:rsidRPr="00CA4530">
              <w:rPr>
                <w:rFonts w:ascii="宋体" w:hAnsi="宋体" w:cs="宋体" w:hint="eastAsia"/>
                <w:szCs w:val="21"/>
              </w:rPr>
              <w:t>送检率</w:t>
            </w:r>
            <w:proofErr w:type="gramEnd"/>
            <w:r w:rsidRPr="00CA4530">
              <w:rPr>
                <w:rFonts w:ascii="宋体" w:hAnsi="宋体" w:cs="宋体" w:hint="eastAsia"/>
                <w:szCs w:val="21"/>
              </w:rPr>
              <w:t>的情况，并实现从全院到科室再到医生的层级下钻分析，整体监控抗菌药</w:t>
            </w:r>
            <w:r w:rsidRPr="00CA4530">
              <w:rPr>
                <w:rFonts w:ascii="宋体" w:hAnsi="宋体" w:cs="宋体" w:hint="eastAsia"/>
                <w:szCs w:val="21"/>
              </w:rPr>
              <w:lastRenderedPageBreak/>
              <w:t>物送检情况。</w:t>
            </w:r>
          </w:p>
          <w:p w14:paraId="4403437D" w14:textId="77777777" w:rsidR="00C274B6" w:rsidRPr="00CA4530" w:rsidRDefault="00A17AF9">
            <w:pPr>
              <w:numPr>
                <w:ilvl w:val="0"/>
                <w:numId w:val="45"/>
              </w:numPr>
              <w:spacing w:line="440" w:lineRule="exact"/>
              <w:ind w:left="-14" w:firstLine="283"/>
              <w:rPr>
                <w:rFonts w:ascii="宋体" w:hAnsi="宋体" w:cs="宋体" w:hint="eastAsia"/>
                <w:szCs w:val="21"/>
              </w:rPr>
            </w:pPr>
            <w:r w:rsidRPr="00CA4530">
              <w:rPr>
                <w:rFonts w:ascii="宋体" w:hAnsi="宋体" w:cs="宋体" w:hint="eastAsia"/>
                <w:szCs w:val="21"/>
              </w:rPr>
              <w:t>特殊级抗菌药物使用率占比分析：通过文本、趋势图、柱形图的方式对特殊级抗菌药物使用情况进行分析，发现使用的抗菌药物中特殊级抗菌药物的使用情况。另外，可实现从全院到科室再到医生的层级下钻分析，整体监控特殊级抗菌药物使用情况。</w:t>
            </w:r>
          </w:p>
          <w:p w14:paraId="4C40E31C" w14:textId="77777777" w:rsidR="00C274B6" w:rsidRPr="00CA4530" w:rsidRDefault="00A17AF9">
            <w:pPr>
              <w:numPr>
                <w:ilvl w:val="0"/>
                <w:numId w:val="45"/>
              </w:numPr>
              <w:spacing w:line="440" w:lineRule="exact"/>
              <w:ind w:left="-14" w:firstLine="283"/>
              <w:rPr>
                <w:rFonts w:ascii="宋体" w:hAnsi="宋体" w:cs="宋体" w:hint="eastAsia"/>
                <w:szCs w:val="21"/>
              </w:rPr>
            </w:pPr>
            <w:r w:rsidRPr="00CA4530">
              <w:rPr>
                <w:rFonts w:ascii="宋体" w:hAnsi="宋体" w:cs="宋体" w:hint="eastAsia"/>
                <w:szCs w:val="21"/>
              </w:rPr>
              <w:t>特殊级抗菌药物使用强度分析：通过文本、趋势图、柱形图的方式对特殊级抗菌药物使用强度进行分析，发现特殊级抗菌药物的使用强度情况。另外，可实现从全院到科室再到医生的层级下钻分析，整体监控特殊级抗菌药物使用强度情况。</w:t>
            </w:r>
          </w:p>
          <w:p w14:paraId="705574B2"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7</w:t>
            </w:r>
            <w:bookmarkStart w:id="143" w:name="主题重返类分析"/>
            <w:r w:rsidRPr="00CA4530">
              <w:rPr>
                <w:rFonts w:ascii="宋体" w:hAnsi="宋体" w:cs="宋体" w:hint="eastAsia"/>
                <w:b/>
                <w:bCs/>
                <w:szCs w:val="21"/>
              </w:rPr>
              <w:t>.重返类分析</w:t>
            </w:r>
            <w:bookmarkEnd w:id="143"/>
          </w:p>
          <w:p w14:paraId="196AD47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再入院分析：通过对24小时再入院、2—15天再入院、16—31天再入院、2—31天再入院指标的分析，了解下患者的再入院人次和再入院率，并实现关键指标从全院到科室再到医生的层级下钻分析。</w:t>
            </w:r>
          </w:p>
          <w:p w14:paraId="3265A030"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8</w:t>
            </w:r>
            <w:bookmarkStart w:id="144" w:name="主题死亡类分析"/>
            <w:r w:rsidRPr="00CA4530">
              <w:rPr>
                <w:rFonts w:ascii="宋体" w:hAnsi="宋体" w:cs="宋体" w:hint="eastAsia"/>
                <w:b/>
                <w:bCs/>
                <w:szCs w:val="21"/>
              </w:rPr>
              <w:t>.死亡类分析</w:t>
            </w:r>
            <w:bookmarkEnd w:id="144"/>
          </w:p>
          <w:p w14:paraId="7FBF2BC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（1）住院死亡分析</w:t>
            </w:r>
          </w:p>
          <w:p w14:paraId="6400338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以疾病、年龄段分析住院的死亡情况，并通过分析住院总死亡率、恶性肿瘤死亡率、重点病种死亡率、新生儿住院死亡率指标，可下钻了解死亡个案信息。</w:t>
            </w:r>
          </w:p>
          <w:p w14:paraId="76C6D7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（2）手术死亡分析</w:t>
            </w:r>
          </w:p>
          <w:p w14:paraId="45569D4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以疾病、年龄段分析住院的死亡情况，并通过分析</w:t>
            </w:r>
            <w:proofErr w:type="gramStart"/>
            <w:r w:rsidRPr="00CA4530">
              <w:rPr>
                <w:rFonts w:ascii="宋体" w:hAnsi="宋体" w:cs="宋体" w:hint="eastAsia"/>
                <w:szCs w:val="21"/>
              </w:rPr>
              <w:t>手术总</w:t>
            </w:r>
            <w:proofErr w:type="gramEnd"/>
            <w:r w:rsidRPr="00CA4530">
              <w:rPr>
                <w:rFonts w:ascii="宋体" w:hAnsi="宋体" w:cs="宋体" w:hint="eastAsia"/>
                <w:szCs w:val="21"/>
              </w:rPr>
              <w:t>死亡率、恶性肿瘤手术死亡率、重点手术死亡率、再次手术住院死亡率指标，可下钻了解死亡个案信息。</w:t>
            </w:r>
          </w:p>
          <w:p w14:paraId="26DC822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（3）危重抢救死亡分析</w:t>
            </w:r>
          </w:p>
          <w:p w14:paraId="74794E4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以疾病、年龄段分析住院的死亡情况，并通过分析危重抢救成功人次、危重抢救成功率、急危重抢救死亡人数、急危重抢救死亡率指标，可下钻了解死亡个案信息。</w:t>
            </w:r>
          </w:p>
          <w:p w14:paraId="6CBD0AA1"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t>9</w:t>
            </w:r>
            <w:bookmarkStart w:id="145" w:name="主题重点病种与手术分析"/>
            <w:r w:rsidRPr="00CA4530">
              <w:rPr>
                <w:rFonts w:ascii="宋体" w:hAnsi="宋体" w:cs="宋体" w:hint="eastAsia"/>
                <w:b/>
                <w:bCs/>
                <w:szCs w:val="21"/>
              </w:rPr>
              <w:t>.重点病种与手术分析</w:t>
            </w:r>
            <w:bookmarkEnd w:id="145"/>
          </w:p>
          <w:p w14:paraId="2B4DA0A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（1）重点病种分析</w:t>
            </w:r>
          </w:p>
          <w:p w14:paraId="5C19CCC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以条形图、饼图、表格方式展现，分析重点疾病的病种人次、死亡人数、死亡率、平均住院费用、平均住院日、再入院情况的指标，了解重点疾病的整体情况。</w:t>
            </w:r>
          </w:p>
          <w:p w14:paraId="64D12C5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（2）重点手术分析</w:t>
            </w:r>
          </w:p>
          <w:p w14:paraId="479F7EE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以条形图、饼图、表格方式展现，分析重点手术的手术人次、死亡人数、死亡率、平均住院费用、平均住院日、术后48小时内非计划重返手术人数、术后30天内非计划重返手术人数指标，了解重点手术的整体情况。</w:t>
            </w:r>
          </w:p>
          <w:p w14:paraId="4CD3D6E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（3）重点恶性肿瘤手术分析</w:t>
            </w:r>
          </w:p>
          <w:p w14:paraId="75E75E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以条形图、饼图、表格方式展现，分析重点恶性肿瘤手术人次、死亡人数、死亡率、术后48小时内非计划重返手术人数、术后30天内非计划重返手术人数、平均住院费用、平均住院日指标，了解重点恶性肿瘤手术的整体情况。</w:t>
            </w:r>
          </w:p>
          <w:p w14:paraId="4829585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r w:rsidRPr="00CA4530">
              <w:rPr>
                <w:rFonts w:ascii="宋体" w:hAnsi="宋体" w:cs="宋体"/>
                <w:szCs w:val="21"/>
              </w:rPr>
              <w:t>▲</w:t>
            </w:r>
            <w:r w:rsidRPr="00CA4530">
              <w:rPr>
                <w:rFonts w:ascii="宋体" w:hAnsi="宋体" w:cs="宋体" w:hint="eastAsia"/>
                <w:szCs w:val="21"/>
              </w:rPr>
              <w:t>具有</w:t>
            </w:r>
            <w:proofErr w:type="gramStart"/>
            <w:r w:rsidRPr="00CA4530">
              <w:rPr>
                <w:rFonts w:ascii="宋体" w:hAnsi="宋体" w:cs="宋体" w:hint="eastAsia"/>
                <w:szCs w:val="21"/>
              </w:rPr>
              <w:t>微信端</w:t>
            </w:r>
            <w:proofErr w:type="gramEnd"/>
            <w:r w:rsidRPr="00CA4530">
              <w:rPr>
                <w:rFonts w:ascii="宋体" w:hAnsi="宋体" w:cs="宋体" w:hint="eastAsia"/>
                <w:szCs w:val="21"/>
              </w:rPr>
              <w:t>、OA系统和钉钉端决策支持系统</w:t>
            </w:r>
          </w:p>
          <w:p w14:paraId="752DD9FD" w14:textId="77777777" w:rsidR="00C274B6" w:rsidRPr="00CA4530" w:rsidRDefault="00A17AF9">
            <w:pPr>
              <w:spacing w:line="440" w:lineRule="exact"/>
              <w:ind w:firstLineChars="195" w:firstLine="409"/>
              <w:rPr>
                <w:rFonts w:ascii="宋体" w:hAnsi="宋体" w:cs="宋体" w:hint="eastAsia"/>
                <w:szCs w:val="21"/>
              </w:rPr>
            </w:pPr>
            <w:r w:rsidRPr="00CA4530">
              <w:rPr>
                <w:rFonts w:ascii="宋体" w:hAnsi="宋体" w:cs="宋体" w:hint="eastAsia"/>
                <w:szCs w:val="21"/>
              </w:rPr>
              <w:t>是基于医院数据中心进行移动</w:t>
            </w:r>
            <w:proofErr w:type="gramStart"/>
            <w:r w:rsidRPr="00CA4530">
              <w:rPr>
                <w:rFonts w:ascii="宋体" w:hAnsi="宋体" w:cs="宋体" w:hint="eastAsia"/>
                <w:szCs w:val="21"/>
              </w:rPr>
              <w:t>端数据</w:t>
            </w:r>
            <w:proofErr w:type="gramEnd"/>
            <w:r w:rsidRPr="00CA4530">
              <w:rPr>
                <w:rFonts w:ascii="宋体" w:hAnsi="宋体" w:cs="宋体" w:hint="eastAsia"/>
                <w:szCs w:val="21"/>
              </w:rPr>
              <w:t>整合展现的应用产品，具体分为医院决策支持（院长及分管院领导）和科室决策支持（科主任层），数据中心后台进行指标计算，按照不同角色关注重点进行重点划分和权限控制，为院领导和科主任提供实时的、准确的数据分析。具体数据统计报表和展示模式现场开发</w:t>
            </w:r>
            <w:r w:rsidRPr="00CA4530">
              <w:rPr>
                <w:rFonts w:ascii="宋体" w:hAnsi="宋体" w:cs="宋体"/>
                <w:szCs w:val="21"/>
              </w:rPr>
              <w:t>。</w:t>
            </w:r>
            <w:r w:rsidRPr="00CA4530">
              <w:rPr>
                <w:rFonts w:ascii="宋体" w:hAnsi="宋体" w:cs="宋体" w:hint="eastAsia"/>
                <w:szCs w:val="21"/>
              </w:rPr>
              <w:t>如有必要</w:t>
            </w:r>
            <w:r w:rsidRPr="00CA4530">
              <w:rPr>
                <w:rFonts w:ascii="宋体" w:hAnsi="宋体" w:cs="宋体"/>
                <w:szCs w:val="21"/>
              </w:rPr>
              <w:t>，</w:t>
            </w:r>
            <w:r w:rsidRPr="00CA4530">
              <w:rPr>
                <w:rFonts w:ascii="宋体" w:hAnsi="宋体" w:cs="宋体" w:hint="eastAsia"/>
                <w:szCs w:val="21"/>
              </w:rPr>
              <w:t>需向钉钉公司购买接口服务</w:t>
            </w:r>
            <w:r w:rsidRPr="00CA4530">
              <w:rPr>
                <w:rFonts w:ascii="宋体" w:hAnsi="宋体" w:cs="宋体"/>
                <w:szCs w:val="21"/>
              </w:rPr>
              <w:t>。</w:t>
            </w:r>
          </w:p>
          <w:p w14:paraId="7B10B27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szCs w:val="21"/>
              </w:rPr>
              <w:t>10. ▲</w:t>
            </w:r>
            <w:r w:rsidRPr="00CA4530">
              <w:rPr>
                <w:rFonts w:ascii="宋体" w:hAnsi="宋体" w:cs="宋体" w:hint="eastAsia"/>
                <w:szCs w:val="21"/>
              </w:rPr>
              <w:t>实现国家要求的医疗质量安全目标，包含但不限于重症医学科、病理科、神经内科、呼吸内科、肾内科、心血管内科、超声科、输血科、检验科、急诊科等专业指标的统计与提取、生成报表等功能。</w:t>
            </w:r>
          </w:p>
          <w:p w14:paraId="4A9AC336" w14:textId="77777777" w:rsidR="00C274B6" w:rsidRPr="00CA4530" w:rsidRDefault="00A17AF9">
            <w:pPr>
              <w:spacing w:line="440" w:lineRule="exact"/>
              <w:ind w:firstLineChars="200" w:firstLine="420"/>
              <w:rPr>
                <w:rFonts w:ascii="宋体" w:hAnsi="宋体" w:cs="宋体" w:hint="eastAsia"/>
                <w:kern w:val="0"/>
                <w:szCs w:val="21"/>
              </w:rPr>
            </w:pPr>
            <w:r w:rsidRPr="00CA4530">
              <w:rPr>
                <w:rFonts w:ascii="宋体" w:hAnsi="宋体" w:cs="宋体"/>
                <w:szCs w:val="21"/>
              </w:rPr>
              <w:t>11</w:t>
            </w:r>
            <w:r w:rsidRPr="00CA4530">
              <w:rPr>
                <w:rFonts w:ascii="宋体" w:hAnsi="宋体" w:cs="宋体" w:hint="eastAsia"/>
                <w:szCs w:val="21"/>
              </w:rPr>
              <w:t>.依据国家三级公立医院绩效考核工作要求、建立三级公立医院绩效考核指标体系，系统能实现</w:t>
            </w:r>
            <w:proofErr w:type="gramStart"/>
            <w:r w:rsidRPr="00CA4530">
              <w:rPr>
                <w:rFonts w:ascii="宋体" w:hAnsi="宋体" w:cs="宋体" w:hint="eastAsia"/>
                <w:szCs w:val="21"/>
              </w:rPr>
              <w:t>对国考指标</w:t>
            </w:r>
            <w:proofErr w:type="gramEnd"/>
            <w:r w:rsidRPr="00CA4530">
              <w:rPr>
                <w:rFonts w:ascii="宋体" w:hAnsi="宋体" w:cs="宋体" w:hint="eastAsia"/>
                <w:szCs w:val="21"/>
              </w:rPr>
              <w:t>、高质量发展指标等数据的自动统计并生成报表、以便进行定期监控与分析。</w:t>
            </w:r>
          </w:p>
        </w:tc>
        <w:tc>
          <w:tcPr>
            <w:tcW w:w="436" w:type="pct"/>
            <w:tcBorders>
              <w:top w:val="single" w:sz="4" w:space="0" w:color="auto"/>
              <w:left w:val="single" w:sz="4" w:space="0" w:color="auto"/>
              <w:bottom w:val="single" w:sz="4" w:space="0" w:color="auto"/>
              <w:right w:val="single" w:sz="4" w:space="0" w:color="auto"/>
            </w:tcBorders>
            <w:vAlign w:val="center"/>
          </w:tcPr>
          <w:p w14:paraId="2E3FDBF0"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68ACB04D" w14:textId="77777777">
        <w:trPr>
          <w:trHeight w:val="471"/>
        </w:trPr>
        <w:tc>
          <w:tcPr>
            <w:tcW w:w="433" w:type="pct"/>
            <w:vMerge w:val="restart"/>
            <w:tcBorders>
              <w:top w:val="single" w:sz="4" w:space="0" w:color="auto"/>
              <w:left w:val="single" w:sz="4" w:space="0" w:color="auto"/>
              <w:right w:val="single" w:sz="4" w:space="0" w:color="auto"/>
            </w:tcBorders>
            <w:vAlign w:val="center"/>
          </w:tcPr>
          <w:p w14:paraId="14B5DD50"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lastRenderedPageBreak/>
              <w:t>临床决策支持系统（CDSS）</w:t>
            </w:r>
          </w:p>
        </w:tc>
        <w:tc>
          <w:tcPr>
            <w:tcW w:w="364" w:type="pct"/>
            <w:tcBorders>
              <w:top w:val="single" w:sz="4" w:space="0" w:color="auto"/>
              <w:left w:val="single" w:sz="4" w:space="0" w:color="auto"/>
              <w:bottom w:val="single" w:sz="4" w:space="0" w:color="auto"/>
              <w:right w:val="single" w:sz="4" w:space="0" w:color="auto"/>
            </w:tcBorders>
            <w:vAlign w:val="center"/>
          </w:tcPr>
          <w:p w14:paraId="1FF8029B"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静态医学知识</w:t>
            </w:r>
          </w:p>
        </w:tc>
        <w:tc>
          <w:tcPr>
            <w:tcW w:w="3767" w:type="pct"/>
            <w:tcBorders>
              <w:top w:val="single" w:sz="4" w:space="0" w:color="auto"/>
              <w:left w:val="single" w:sz="4" w:space="0" w:color="auto"/>
              <w:bottom w:val="single" w:sz="4" w:space="0" w:color="auto"/>
              <w:right w:val="single" w:sz="4" w:space="0" w:color="auto"/>
            </w:tcBorders>
            <w:vAlign w:val="center"/>
          </w:tcPr>
          <w:p w14:paraId="0888C52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46" w:name="知识管理"/>
            <w:r w:rsidRPr="00CA4530">
              <w:rPr>
                <w:rFonts w:ascii="宋体" w:hAnsi="宋体" w:cs="宋体" w:hint="eastAsia"/>
                <w:szCs w:val="21"/>
              </w:rPr>
              <w:t>.知识管理</w:t>
            </w:r>
            <w:bookmarkEnd w:id="146"/>
          </w:p>
          <w:p w14:paraId="0200690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知识库管理工具，支持适应知识不断更新的需求，满足知识库内容的维护更新管理。其中，通过建模、分析大量临床经验所累积下来的数据，提炼出真正有价值的数据，通过审核管理，将数据反哺到知识库中。</w:t>
            </w:r>
          </w:p>
          <w:p w14:paraId="64C8D3D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在知识库实际的临床应用中可以依据推荐临床决策的使用率和使用效果进行数据统计汇报分析，从而不断完善更新知识，达到治疗效益的最大化和医疗资源配置的最优化。</w:t>
            </w:r>
          </w:p>
          <w:p w14:paraId="07735A04" w14:textId="77777777" w:rsidR="00C274B6" w:rsidRPr="00CA4530" w:rsidRDefault="00A17AF9">
            <w:pPr>
              <w:spacing w:line="440" w:lineRule="exact"/>
              <w:ind w:firstLineChars="200" w:firstLine="420"/>
              <w:rPr>
                <w:rFonts w:ascii="宋体" w:hAnsi="宋体" w:cs="宋体" w:hint="eastAsia"/>
                <w:szCs w:val="21"/>
              </w:rPr>
            </w:pPr>
            <w:bookmarkStart w:id="147" w:name="术语字典"/>
            <w:r w:rsidRPr="00CA4530">
              <w:rPr>
                <w:rFonts w:ascii="宋体" w:hAnsi="宋体" w:cs="宋体" w:hint="eastAsia"/>
                <w:szCs w:val="21"/>
              </w:rPr>
              <w:t>1.1术语字典</w:t>
            </w:r>
            <w:bookmarkEnd w:id="147"/>
          </w:p>
          <w:p w14:paraId="6F51087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术语字典主要包含如下：</w:t>
            </w:r>
          </w:p>
          <w:p w14:paraId="12BDD1B6" w14:textId="77777777" w:rsidR="00C274B6" w:rsidRPr="00CA4530" w:rsidRDefault="00A17AF9">
            <w:pPr>
              <w:numPr>
                <w:ilvl w:val="0"/>
                <w:numId w:val="46"/>
              </w:numPr>
              <w:spacing w:line="440" w:lineRule="exact"/>
              <w:ind w:left="0" w:firstLine="269"/>
              <w:rPr>
                <w:rFonts w:ascii="宋体" w:hAnsi="宋体" w:cs="宋体" w:hint="eastAsia"/>
                <w:szCs w:val="21"/>
              </w:rPr>
            </w:pPr>
            <w:r w:rsidRPr="00CA4530">
              <w:rPr>
                <w:rFonts w:ascii="宋体" w:hAnsi="宋体" w:cs="宋体" w:hint="eastAsia"/>
                <w:szCs w:val="21"/>
              </w:rPr>
              <w:t>ICD-10疾病标准字典：诊断ICD10信息，包含诊断代码、名称等。</w:t>
            </w:r>
          </w:p>
          <w:p w14:paraId="1722F3EF" w14:textId="77777777" w:rsidR="00C274B6" w:rsidRPr="00CA4530" w:rsidRDefault="00A17AF9">
            <w:pPr>
              <w:numPr>
                <w:ilvl w:val="0"/>
                <w:numId w:val="46"/>
              </w:numPr>
              <w:spacing w:line="440" w:lineRule="exact"/>
              <w:ind w:left="0" w:firstLine="269"/>
              <w:rPr>
                <w:rFonts w:ascii="宋体" w:hAnsi="宋体" w:cs="宋体" w:hint="eastAsia"/>
                <w:szCs w:val="21"/>
              </w:rPr>
            </w:pPr>
            <w:r w:rsidRPr="00CA4530">
              <w:rPr>
                <w:rFonts w:ascii="宋体" w:hAnsi="宋体" w:cs="宋体" w:hint="eastAsia"/>
                <w:szCs w:val="21"/>
              </w:rPr>
              <w:t>ICD-10手术标准字典：诊断ICD10手术信息，包含手术代码、名称等。</w:t>
            </w:r>
          </w:p>
          <w:p w14:paraId="32F4CFDF" w14:textId="77777777" w:rsidR="00C274B6" w:rsidRPr="00CA4530" w:rsidRDefault="00A17AF9">
            <w:pPr>
              <w:numPr>
                <w:ilvl w:val="0"/>
                <w:numId w:val="46"/>
              </w:numPr>
              <w:spacing w:line="440" w:lineRule="exact"/>
              <w:ind w:left="0" w:firstLine="269"/>
              <w:rPr>
                <w:rFonts w:ascii="宋体" w:hAnsi="宋体" w:cs="宋体" w:hint="eastAsia"/>
                <w:szCs w:val="21"/>
              </w:rPr>
            </w:pPr>
            <w:r w:rsidRPr="00CA4530">
              <w:rPr>
                <w:rFonts w:ascii="宋体" w:hAnsi="宋体" w:cs="宋体" w:hint="eastAsia"/>
                <w:szCs w:val="21"/>
              </w:rPr>
              <w:lastRenderedPageBreak/>
              <w:t>ICD-9手术标准字典：诊断ICD9手术信息，包含手术代码、名称等。</w:t>
            </w:r>
          </w:p>
          <w:p w14:paraId="74D772C1" w14:textId="77777777" w:rsidR="00C274B6" w:rsidRPr="00CA4530" w:rsidRDefault="00A17AF9">
            <w:pPr>
              <w:numPr>
                <w:ilvl w:val="0"/>
                <w:numId w:val="46"/>
              </w:numPr>
              <w:spacing w:line="440" w:lineRule="exact"/>
              <w:ind w:left="0" w:firstLine="269"/>
              <w:rPr>
                <w:rFonts w:ascii="宋体" w:hAnsi="宋体" w:cs="宋体" w:hint="eastAsia"/>
                <w:szCs w:val="21"/>
              </w:rPr>
            </w:pPr>
            <w:r w:rsidRPr="00CA4530">
              <w:rPr>
                <w:rFonts w:ascii="宋体" w:hAnsi="宋体" w:cs="宋体" w:hint="eastAsia"/>
                <w:szCs w:val="21"/>
              </w:rPr>
              <w:t>药品通用字典：药品信息，包含药品名称、代码、高危标志等。</w:t>
            </w:r>
          </w:p>
          <w:p w14:paraId="085A40AA" w14:textId="77777777" w:rsidR="00C274B6" w:rsidRPr="00CA4530" w:rsidRDefault="00A17AF9">
            <w:pPr>
              <w:numPr>
                <w:ilvl w:val="0"/>
                <w:numId w:val="46"/>
              </w:numPr>
              <w:spacing w:line="440" w:lineRule="exact"/>
              <w:ind w:left="0" w:firstLine="269"/>
              <w:rPr>
                <w:rFonts w:ascii="宋体" w:hAnsi="宋体" w:cs="宋体" w:hint="eastAsia"/>
                <w:szCs w:val="21"/>
              </w:rPr>
            </w:pPr>
            <w:r w:rsidRPr="00CA4530">
              <w:rPr>
                <w:rFonts w:ascii="宋体" w:hAnsi="宋体" w:cs="宋体" w:hint="eastAsia"/>
                <w:szCs w:val="21"/>
              </w:rPr>
              <w:t>检验字典：检验项目信息，包含检验代码、名称、所属分类。</w:t>
            </w:r>
          </w:p>
          <w:p w14:paraId="096F78A0" w14:textId="77777777" w:rsidR="00C274B6" w:rsidRPr="00CA4530" w:rsidRDefault="00A17AF9">
            <w:pPr>
              <w:numPr>
                <w:ilvl w:val="0"/>
                <w:numId w:val="46"/>
              </w:numPr>
              <w:spacing w:line="440" w:lineRule="exact"/>
              <w:ind w:left="0" w:firstLine="269"/>
              <w:rPr>
                <w:rFonts w:ascii="宋体" w:hAnsi="宋体" w:cs="宋体" w:hint="eastAsia"/>
                <w:szCs w:val="21"/>
              </w:rPr>
            </w:pPr>
            <w:r w:rsidRPr="00CA4530">
              <w:rPr>
                <w:rFonts w:ascii="宋体" w:hAnsi="宋体" w:cs="宋体" w:hint="eastAsia"/>
                <w:szCs w:val="21"/>
              </w:rPr>
              <w:t>检验项目指标：检验指标项目信息，如血常规包含的白细胞计数、红细胞计数、血小板计数等。</w:t>
            </w:r>
          </w:p>
          <w:p w14:paraId="147354D0" w14:textId="77777777" w:rsidR="00C274B6" w:rsidRPr="00CA4530" w:rsidRDefault="00A17AF9">
            <w:pPr>
              <w:numPr>
                <w:ilvl w:val="0"/>
                <w:numId w:val="46"/>
              </w:numPr>
              <w:spacing w:line="440" w:lineRule="exact"/>
              <w:ind w:left="0" w:firstLine="269"/>
              <w:rPr>
                <w:rFonts w:ascii="宋体" w:hAnsi="宋体" w:cs="宋体" w:hint="eastAsia"/>
                <w:szCs w:val="21"/>
              </w:rPr>
            </w:pPr>
            <w:r w:rsidRPr="00CA4530">
              <w:rPr>
                <w:rFonts w:ascii="宋体" w:hAnsi="宋体" w:cs="宋体" w:hint="eastAsia"/>
                <w:szCs w:val="21"/>
              </w:rPr>
              <w:t>检查字典：检查项目信息，包含检验代码、名称、所属分类等。</w:t>
            </w:r>
          </w:p>
          <w:p w14:paraId="27897C5E" w14:textId="77777777" w:rsidR="00C274B6" w:rsidRPr="00CA4530" w:rsidRDefault="00A17AF9">
            <w:pPr>
              <w:numPr>
                <w:ilvl w:val="0"/>
                <w:numId w:val="46"/>
              </w:numPr>
              <w:spacing w:line="440" w:lineRule="exact"/>
              <w:ind w:left="0" w:firstLine="269"/>
              <w:rPr>
                <w:rFonts w:ascii="宋体" w:hAnsi="宋体" w:cs="宋体" w:hint="eastAsia"/>
                <w:szCs w:val="21"/>
              </w:rPr>
            </w:pPr>
            <w:r w:rsidRPr="00CA4530">
              <w:rPr>
                <w:rFonts w:ascii="宋体" w:hAnsi="宋体" w:cs="宋体" w:hint="eastAsia"/>
                <w:szCs w:val="21"/>
              </w:rPr>
              <w:t>治疗字典：医嘱治疗项目信息，包含治疗代码、名称等。</w:t>
            </w:r>
          </w:p>
          <w:p w14:paraId="6074DC97" w14:textId="77777777" w:rsidR="00C274B6" w:rsidRPr="00CA4530" w:rsidRDefault="00A17AF9">
            <w:pPr>
              <w:spacing w:line="440" w:lineRule="exact"/>
              <w:ind w:firstLineChars="200" w:firstLine="420"/>
              <w:rPr>
                <w:rFonts w:ascii="宋体" w:hAnsi="宋体" w:cs="宋体" w:hint="eastAsia"/>
                <w:szCs w:val="21"/>
              </w:rPr>
            </w:pPr>
            <w:bookmarkStart w:id="148" w:name="字典对照"/>
            <w:r w:rsidRPr="00CA4530">
              <w:rPr>
                <w:rFonts w:ascii="宋体" w:hAnsi="宋体" w:cs="宋体" w:hint="eastAsia"/>
                <w:szCs w:val="21"/>
              </w:rPr>
              <w:t>1.2字典对照</w:t>
            </w:r>
            <w:bookmarkEnd w:id="148"/>
          </w:p>
          <w:p w14:paraId="7E3F80C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实现知识库术语字典与医院系统的术语字典对照维护，包含诊断字典、手术字典、药品字典、检验字典、检查字典以及治疗字典等。</w:t>
            </w:r>
          </w:p>
          <w:p w14:paraId="653BDF54" w14:textId="77777777" w:rsidR="00C274B6" w:rsidRPr="00CA4530" w:rsidRDefault="00A17AF9">
            <w:pPr>
              <w:spacing w:line="440" w:lineRule="exact"/>
              <w:ind w:firstLineChars="200" w:firstLine="420"/>
              <w:rPr>
                <w:rFonts w:ascii="宋体" w:hAnsi="宋体" w:cs="宋体" w:hint="eastAsia"/>
                <w:szCs w:val="21"/>
              </w:rPr>
            </w:pPr>
            <w:bookmarkStart w:id="149" w:name="知识更新"/>
            <w:r w:rsidRPr="00CA4530">
              <w:rPr>
                <w:rFonts w:ascii="宋体" w:hAnsi="宋体" w:cs="宋体" w:hint="eastAsia"/>
                <w:szCs w:val="21"/>
              </w:rPr>
              <w:t>1.3知识更新</w:t>
            </w:r>
            <w:bookmarkEnd w:id="149"/>
          </w:p>
          <w:p w14:paraId="44F38AB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实现知识定期迭代更新的需求。满足依赖于大量临床经验所累积下来的数据，提炼有价值数据作为知识，来反哺到知识库中，实现医院自身的临床专科特点知识库。</w:t>
            </w:r>
          </w:p>
          <w:p w14:paraId="4E1E136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150" w:name="知识及规则"/>
            <w:r w:rsidRPr="00CA4530">
              <w:rPr>
                <w:rFonts w:ascii="宋体" w:hAnsi="宋体" w:cs="宋体" w:hint="eastAsia"/>
                <w:szCs w:val="21"/>
              </w:rPr>
              <w:t>.知识及规则</w:t>
            </w:r>
            <w:bookmarkEnd w:id="150"/>
          </w:p>
          <w:p w14:paraId="72DA5C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通过从大量医学权威文献、临床指南、真实临床病例中，抽取各类医学知识实体构建知识库，涵盖了包括术语字典、医学知识、诊疗规则以及医学文献等大量医疗知识。维护期内，知识库更新频率为每三个月一次。</w:t>
            </w:r>
          </w:p>
          <w:p w14:paraId="3E1053A4" w14:textId="77777777" w:rsidR="00C274B6" w:rsidRPr="00CA4530" w:rsidRDefault="00A17AF9">
            <w:pPr>
              <w:spacing w:line="440" w:lineRule="exact"/>
              <w:ind w:firstLineChars="200" w:firstLine="420"/>
              <w:rPr>
                <w:rFonts w:ascii="宋体" w:hAnsi="宋体" w:cs="宋体" w:hint="eastAsia"/>
                <w:szCs w:val="21"/>
              </w:rPr>
            </w:pPr>
            <w:bookmarkStart w:id="151" w:name="医学知识"/>
            <w:r w:rsidRPr="00CA4530">
              <w:rPr>
                <w:rFonts w:ascii="宋体" w:hAnsi="宋体" w:cs="宋体" w:hint="eastAsia"/>
                <w:szCs w:val="21"/>
              </w:rPr>
              <w:t>2.1医学知识</w:t>
            </w:r>
            <w:bookmarkEnd w:id="151"/>
          </w:p>
          <w:p w14:paraId="1365941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 xml:space="preserve">提供全院范围医护人员使用的文本资料（相关检验、检查、药品说明书），提供辅助医疗决策和自动校验医嘱合理性功能，知识主要包含如下： </w:t>
            </w:r>
          </w:p>
          <w:p w14:paraId="3AF01F10" w14:textId="77777777" w:rsidR="00C274B6" w:rsidRPr="00CA4530" w:rsidRDefault="00A17AF9">
            <w:pPr>
              <w:numPr>
                <w:ilvl w:val="0"/>
                <w:numId w:val="47"/>
              </w:numPr>
              <w:spacing w:line="440" w:lineRule="exact"/>
              <w:ind w:left="694"/>
              <w:rPr>
                <w:rFonts w:ascii="宋体" w:hAnsi="宋体" w:cs="宋体" w:hint="eastAsia"/>
                <w:szCs w:val="21"/>
              </w:rPr>
            </w:pPr>
            <w:r w:rsidRPr="00CA4530">
              <w:rPr>
                <w:rFonts w:ascii="宋体" w:hAnsi="宋体" w:cs="宋体" w:hint="eastAsia"/>
                <w:szCs w:val="21"/>
              </w:rPr>
              <w:t>疾病知识库</w:t>
            </w:r>
          </w:p>
          <w:p w14:paraId="28E46C5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疾病知识库提供各类专科系统疾病信息，包含疾病代码，名称，别名、发病部位、症状、病因、治疗方案以及诊断依据等信息。</w:t>
            </w:r>
          </w:p>
          <w:p w14:paraId="5E1C78E1" w14:textId="77777777" w:rsidR="00C274B6" w:rsidRPr="00CA4530" w:rsidRDefault="00A17AF9">
            <w:pPr>
              <w:numPr>
                <w:ilvl w:val="0"/>
                <w:numId w:val="47"/>
              </w:numPr>
              <w:spacing w:line="440" w:lineRule="exact"/>
              <w:ind w:left="0" w:firstLine="269"/>
              <w:rPr>
                <w:rFonts w:ascii="宋体" w:hAnsi="宋体" w:cs="宋体" w:hint="eastAsia"/>
                <w:szCs w:val="21"/>
              </w:rPr>
            </w:pPr>
            <w:r w:rsidRPr="00CA4530">
              <w:rPr>
                <w:rFonts w:ascii="宋体" w:hAnsi="宋体" w:cs="宋体" w:hint="eastAsia"/>
                <w:szCs w:val="21"/>
              </w:rPr>
              <w:t>症状知识库</w:t>
            </w:r>
          </w:p>
          <w:p w14:paraId="0556299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症状知识库提供各类专科系统疾病相关症状知识，包含症状代码、名称、别名、检查鉴别、诊断鉴别、预防治疗、伴随症状以及对症药品等信息。</w:t>
            </w:r>
          </w:p>
          <w:p w14:paraId="5585E470" w14:textId="77777777" w:rsidR="00C274B6" w:rsidRPr="00CA4530" w:rsidRDefault="00A17AF9">
            <w:pPr>
              <w:numPr>
                <w:ilvl w:val="0"/>
                <w:numId w:val="47"/>
              </w:numPr>
              <w:spacing w:line="440" w:lineRule="exact"/>
              <w:ind w:left="0" w:firstLine="269"/>
              <w:rPr>
                <w:rFonts w:ascii="宋体" w:hAnsi="宋体" w:cs="宋体" w:hint="eastAsia"/>
                <w:szCs w:val="21"/>
              </w:rPr>
            </w:pPr>
            <w:r w:rsidRPr="00CA4530">
              <w:rPr>
                <w:rFonts w:ascii="宋体" w:hAnsi="宋体" w:cs="宋体" w:hint="eastAsia"/>
                <w:szCs w:val="21"/>
              </w:rPr>
              <w:t>检验检查知识库</w:t>
            </w:r>
          </w:p>
          <w:p w14:paraId="0C99761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检验检查知识库提供各类检验检查项目知识，包含禁忌、注意事项、正常值、关联疾病、标本类型、相关仪器试剂、注意事项、适应症以及检验参考范围值等信息。</w:t>
            </w:r>
          </w:p>
          <w:p w14:paraId="7653AB7D" w14:textId="77777777" w:rsidR="00C274B6" w:rsidRPr="00CA4530" w:rsidRDefault="00A17AF9">
            <w:pPr>
              <w:numPr>
                <w:ilvl w:val="0"/>
                <w:numId w:val="47"/>
              </w:numPr>
              <w:spacing w:line="440" w:lineRule="exact"/>
              <w:ind w:left="0" w:firstLine="269"/>
              <w:rPr>
                <w:rFonts w:ascii="宋体" w:hAnsi="宋体" w:cs="宋体" w:hint="eastAsia"/>
                <w:szCs w:val="21"/>
              </w:rPr>
            </w:pPr>
            <w:r w:rsidRPr="00CA4530">
              <w:rPr>
                <w:rFonts w:ascii="宋体" w:hAnsi="宋体" w:cs="宋体" w:hint="eastAsia"/>
                <w:szCs w:val="21"/>
              </w:rPr>
              <w:t>药品知识库</w:t>
            </w:r>
          </w:p>
          <w:p w14:paraId="02E6CC8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药品知识库提供各类药品知识，包括药名、别名、剂型、药理作用、适应证、禁忌证、注意事项、不良反应、用法用量以及药物相互作用。同时提供疾病对应的用药建议，如用药以及药品用法等信息。</w:t>
            </w:r>
          </w:p>
          <w:p w14:paraId="6B412318" w14:textId="77777777" w:rsidR="00C274B6" w:rsidRPr="00CA4530" w:rsidRDefault="00A17AF9">
            <w:pPr>
              <w:numPr>
                <w:ilvl w:val="0"/>
                <w:numId w:val="47"/>
              </w:numPr>
              <w:spacing w:line="440" w:lineRule="exact"/>
              <w:ind w:left="0" w:firstLine="269"/>
              <w:rPr>
                <w:rFonts w:ascii="宋体" w:hAnsi="宋体" w:cs="宋体" w:hint="eastAsia"/>
                <w:szCs w:val="21"/>
              </w:rPr>
            </w:pPr>
            <w:r w:rsidRPr="00CA4530">
              <w:rPr>
                <w:rFonts w:ascii="宋体" w:hAnsi="宋体" w:cs="宋体" w:hint="eastAsia"/>
                <w:szCs w:val="21"/>
              </w:rPr>
              <w:t>治疗知识库</w:t>
            </w:r>
          </w:p>
          <w:p w14:paraId="3CEC379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治疗知识库提供诊疗、手术等治疗知识，提供疾病对应的处置建议，如涉及治疗项目以及描述信息。</w:t>
            </w:r>
          </w:p>
          <w:p w14:paraId="4D1CC384" w14:textId="77777777" w:rsidR="00C274B6" w:rsidRPr="00CA4530" w:rsidRDefault="00A17AF9">
            <w:pPr>
              <w:numPr>
                <w:ilvl w:val="0"/>
                <w:numId w:val="47"/>
              </w:numPr>
              <w:spacing w:line="440" w:lineRule="exact"/>
              <w:ind w:left="0" w:firstLine="269"/>
              <w:rPr>
                <w:rFonts w:ascii="宋体" w:hAnsi="宋体" w:cs="宋体" w:hint="eastAsia"/>
                <w:szCs w:val="21"/>
              </w:rPr>
            </w:pPr>
            <w:r w:rsidRPr="00CA4530">
              <w:rPr>
                <w:rFonts w:ascii="宋体" w:hAnsi="宋体" w:cs="宋体" w:hint="eastAsia"/>
                <w:szCs w:val="21"/>
              </w:rPr>
              <w:t>手术知识库</w:t>
            </w:r>
          </w:p>
          <w:p w14:paraId="638572D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手术知识库提供手术知识，包含手术名称、适应症、病因、鉴别诊断、检查、治疗原则、术前准备以及术后护理等信息。</w:t>
            </w:r>
          </w:p>
          <w:p w14:paraId="1194BFA3" w14:textId="77777777" w:rsidR="00C274B6" w:rsidRPr="00CA4530" w:rsidRDefault="00A17AF9">
            <w:pPr>
              <w:spacing w:line="440" w:lineRule="exact"/>
              <w:ind w:firstLineChars="200" w:firstLine="420"/>
              <w:rPr>
                <w:rFonts w:ascii="宋体" w:hAnsi="宋体" w:cs="宋体" w:hint="eastAsia"/>
                <w:szCs w:val="21"/>
              </w:rPr>
            </w:pPr>
            <w:bookmarkStart w:id="152" w:name="诊疗规则"/>
            <w:r w:rsidRPr="00CA4530">
              <w:rPr>
                <w:rFonts w:ascii="宋体" w:hAnsi="宋体" w:cs="宋体" w:hint="eastAsia"/>
                <w:szCs w:val="21"/>
              </w:rPr>
              <w:t>2.2诊疗规则</w:t>
            </w:r>
            <w:bookmarkEnd w:id="152"/>
          </w:p>
          <w:p w14:paraId="128895E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诊疗规则库，凭借权威临床文献指南、专家共识以及临床数据为依据，制定而成，其主要包含规则库如下：</w:t>
            </w:r>
          </w:p>
          <w:p w14:paraId="1CEB6F8D"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用药合理性规则知识库</w:t>
            </w:r>
          </w:p>
          <w:p w14:paraId="0F232348"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检查申请合理性审查规则知识库</w:t>
            </w:r>
          </w:p>
          <w:p w14:paraId="520D3754"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检验申请合理性审查规则知识库</w:t>
            </w:r>
          </w:p>
          <w:p w14:paraId="601077DE"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检验报告审查规则知识库</w:t>
            </w:r>
          </w:p>
          <w:p w14:paraId="72D35E21"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检验医嘱规则知识库</w:t>
            </w:r>
          </w:p>
          <w:p w14:paraId="31CF1A11"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检查医嘱规则知识库</w:t>
            </w:r>
          </w:p>
          <w:p w14:paraId="7127BE3D"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检验结果指标规则知识库</w:t>
            </w:r>
          </w:p>
          <w:p w14:paraId="1CBA0F9E"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检查结果指标规则知识库</w:t>
            </w:r>
          </w:p>
          <w:p w14:paraId="28F5D1C7"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临床路径规则知识库</w:t>
            </w:r>
          </w:p>
          <w:p w14:paraId="797D8DAA"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高危药品预警规则知识库</w:t>
            </w:r>
          </w:p>
          <w:p w14:paraId="60B0B2CF"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护理计划决策规则知识库</w:t>
            </w:r>
          </w:p>
          <w:p w14:paraId="75C8995F"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在实际临床应用中，依据患者诊疗数据，自动触发引用知识库规则进行逻辑检查，实现智能提醒、智能推送等功能。</w:t>
            </w:r>
          </w:p>
          <w:p w14:paraId="2BB0BA1D"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实现实时监控，针对平台各个功能模块诊疗规则调用情况，同时详细记录患者信息和调用时间等信息。</w:t>
            </w:r>
          </w:p>
          <w:p w14:paraId="35E0B3E4" w14:textId="77777777" w:rsidR="00C274B6" w:rsidRPr="00CA4530" w:rsidRDefault="00A17AF9">
            <w:pPr>
              <w:numPr>
                <w:ilvl w:val="1"/>
                <w:numId w:val="48"/>
              </w:numPr>
              <w:spacing w:line="440" w:lineRule="exact"/>
              <w:rPr>
                <w:rFonts w:ascii="宋体" w:hAnsi="宋体" w:cs="宋体" w:hint="eastAsia"/>
                <w:szCs w:val="21"/>
              </w:rPr>
            </w:pPr>
            <w:r w:rsidRPr="00CA4530">
              <w:rPr>
                <w:rFonts w:ascii="宋体" w:hAnsi="宋体" w:cs="宋体" w:hint="eastAsia"/>
                <w:szCs w:val="21"/>
              </w:rPr>
              <w:t>实现统计分析，针对诊疗规则调用、执行情况等。</w:t>
            </w:r>
          </w:p>
          <w:p w14:paraId="08620501" w14:textId="77777777" w:rsidR="00C274B6" w:rsidRPr="00CA4530" w:rsidRDefault="00A17AF9">
            <w:pPr>
              <w:spacing w:line="440" w:lineRule="exact"/>
              <w:ind w:firstLineChars="200" w:firstLine="420"/>
              <w:rPr>
                <w:rFonts w:ascii="宋体" w:hAnsi="宋体" w:cs="宋体" w:hint="eastAsia"/>
                <w:szCs w:val="21"/>
              </w:rPr>
            </w:pPr>
            <w:bookmarkStart w:id="153" w:name="知识检索"/>
            <w:r w:rsidRPr="00CA4530">
              <w:rPr>
                <w:rFonts w:ascii="宋体" w:hAnsi="宋体" w:cs="宋体" w:hint="eastAsia"/>
                <w:szCs w:val="21"/>
              </w:rPr>
              <w:t>2.3知识检索</w:t>
            </w:r>
            <w:bookmarkEnd w:id="153"/>
          </w:p>
          <w:p w14:paraId="33669C4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实现知识库按照疾病、药品、检验检查、手术、临床路径、文献以及量表等分类，进行检索查询，通过关键词检索</w:t>
            </w:r>
            <w:proofErr w:type="gramStart"/>
            <w:r w:rsidRPr="00CA4530">
              <w:rPr>
                <w:rFonts w:ascii="宋体" w:hAnsi="宋体" w:cs="宋体" w:hint="eastAsia"/>
                <w:szCs w:val="21"/>
              </w:rPr>
              <w:t>和划词功能</w:t>
            </w:r>
            <w:proofErr w:type="gramEnd"/>
            <w:r w:rsidRPr="00CA4530">
              <w:rPr>
                <w:rFonts w:ascii="宋体" w:hAnsi="宋体" w:cs="宋体" w:hint="eastAsia"/>
                <w:szCs w:val="21"/>
              </w:rPr>
              <w:t>，方便医护人员能够快速检索相关信息。</w:t>
            </w:r>
          </w:p>
          <w:p w14:paraId="028724DF" w14:textId="77777777" w:rsidR="00C274B6" w:rsidRPr="00CA4530" w:rsidRDefault="00A17AF9">
            <w:pPr>
              <w:spacing w:line="440" w:lineRule="exact"/>
              <w:ind w:firstLineChars="198" w:firstLine="416"/>
              <w:rPr>
                <w:rFonts w:ascii="宋体" w:hAnsi="宋体" w:cs="宋体" w:hint="eastAsia"/>
                <w:szCs w:val="21"/>
              </w:rPr>
            </w:pPr>
            <w:r w:rsidRPr="00CA4530">
              <w:rPr>
                <w:rFonts w:ascii="宋体" w:hAnsi="宋体" w:cs="宋体" w:hint="eastAsia"/>
                <w:szCs w:val="21"/>
              </w:rPr>
              <w:lastRenderedPageBreak/>
              <w:t>3.</w:t>
            </w:r>
            <w:r w:rsidRPr="00CA4530">
              <w:rPr>
                <w:rFonts w:ascii="宋体" w:hAnsi="宋体" w:cs="宋体"/>
                <w:szCs w:val="21"/>
              </w:rPr>
              <w:t xml:space="preserve"> ▲</w:t>
            </w:r>
            <w:r w:rsidRPr="00CA4530">
              <w:rPr>
                <w:rFonts w:ascii="宋体" w:hAnsi="宋体" w:cs="宋体" w:hint="eastAsia"/>
                <w:szCs w:val="21"/>
              </w:rPr>
              <w:t>实现对医学知识进行快捷检索。</w:t>
            </w:r>
          </w:p>
          <w:p w14:paraId="159E2BE6" w14:textId="77777777" w:rsidR="00C274B6" w:rsidRPr="00CA4530" w:rsidRDefault="00A17AF9">
            <w:pPr>
              <w:spacing w:line="440" w:lineRule="exact"/>
              <w:ind w:firstLineChars="198" w:firstLine="416"/>
              <w:rPr>
                <w:rFonts w:ascii="宋体" w:hAnsi="宋体" w:cs="宋体" w:hint="eastAsia"/>
                <w:szCs w:val="21"/>
              </w:rPr>
            </w:pPr>
            <w:r w:rsidRPr="00CA4530">
              <w:rPr>
                <w:rFonts w:ascii="宋体" w:hAnsi="宋体" w:cs="宋体" w:hint="eastAsia"/>
                <w:szCs w:val="21"/>
              </w:rPr>
              <w:t>4.</w:t>
            </w:r>
            <w:r w:rsidRPr="00CA4530">
              <w:rPr>
                <w:rFonts w:ascii="宋体" w:hAnsi="宋体" w:cs="宋体"/>
                <w:szCs w:val="21"/>
              </w:rPr>
              <w:t xml:space="preserve"> ▲</w:t>
            </w:r>
            <w:r w:rsidRPr="00CA4530">
              <w:rPr>
                <w:rFonts w:ascii="宋体" w:hAnsi="宋体" w:cs="宋体" w:hint="eastAsia"/>
                <w:szCs w:val="21"/>
              </w:rPr>
              <w:t>疾病知识库</w:t>
            </w:r>
          </w:p>
          <w:p w14:paraId="7006C27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至少提供</w:t>
            </w:r>
            <w:r w:rsidRPr="00CA4530">
              <w:rPr>
                <w:rFonts w:ascii="宋体" w:hAnsi="宋体" w:cs="宋体"/>
                <w:szCs w:val="21"/>
              </w:rPr>
              <w:t>3</w:t>
            </w:r>
            <w:r w:rsidRPr="00CA4530">
              <w:rPr>
                <w:rFonts w:ascii="宋体" w:hAnsi="宋体" w:cs="宋体" w:hint="eastAsia"/>
                <w:szCs w:val="21"/>
              </w:rPr>
              <w:t>000种以上疾病。实现疾病医学术语知识库查询，包括疾病名、缩写、别名、ICD疾病代码、概述、流行病学、病因、发病机制、临床表现、并发症、检验、检查、诊断、鉴别诊断、治疗、预防、预后项目。</w:t>
            </w:r>
          </w:p>
          <w:p w14:paraId="4E5F2AA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5.疾病流行病学分析</w:t>
            </w:r>
          </w:p>
          <w:p w14:paraId="33F3C67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提供基于真实世界研究结果的流行病学分析展示，至少包括年龄分析、性别分析、职业分析、血型分析等。</w:t>
            </w:r>
          </w:p>
          <w:p w14:paraId="2A12C5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6.药学知识库</w:t>
            </w:r>
          </w:p>
          <w:p w14:paraId="2D37AD3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实现药品信息查询，包括药名、商品名、剂型、药理作用、适应证、禁忌证、注意事项、不良反应、用法用量、药物相互作用等，并提供药品与最相关疾病关联展示。</w:t>
            </w:r>
          </w:p>
          <w:p w14:paraId="4BFCBF2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7.手术操作知识库</w:t>
            </w:r>
          </w:p>
          <w:p w14:paraId="3A3DAFB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实现手术和操作知识查询，包括概述、术前准备、麻醉方式、步骤、术中注意要点、术后处理、手术风险、手术并发症，提供最相关疾病关联展示。</w:t>
            </w:r>
          </w:p>
          <w:p w14:paraId="6B8A6E3F" w14:textId="77777777" w:rsidR="00C274B6" w:rsidRPr="00CA4530" w:rsidRDefault="00A17AF9">
            <w:pPr>
              <w:spacing w:line="440" w:lineRule="exact"/>
              <w:ind w:firstLineChars="198" w:firstLine="416"/>
              <w:rPr>
                <w:rFonts w:ascii="宋体" w:hAnsi="宋体" w:cs="宋体" w:hint="eastAsia"/>
                <w:szCs w:val="21"/>
              </w:rPr>
            </w:pPr>
            <w:r w:rsidRPr="00CA4530">
              <w:rPr>
                <w:rFonts w:ascii="宋体" w:hAnsi="宋体" w:cs="宋体" w:hint="eastAsia"/>
                <w:szCs w:val="21"/>
              </w:rPr>
              <w:t>8.</w:t>
            </w:r>
            <w:r w:rsidRPr="00CA4530">
              <w:rPr>
                <w:rFonts w:ascii="宋体" w:hAnsi="宋体" w:cs="宋体"/>
                <w:szCs w:val="21"/>
              </w:rPr>
              <w:t xml:space="preserve"> ▲</w:t>
            </w:r>
            <w:r w:rsidRPr="00CA4530">
              <w:rPr>
                <w:rFonts w:ascii="宋体" w:hAnsi="宋体" w:cs="宋体" w:hint="eastAsia"/>
                <w:szCs w:val="21"/>
              </w:rPr>
              <w:t>检验知识库</w:t>
            </w:r>
          </w:p>
          <w:p w14:paraId="38B4494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实现至少1</w:t>
            </w:r>
            <w:r w:rsidRPr="00CA4530">
              <w:rPr>
                <w:rFonts w:ascii="宋体" w:hAnsi="宋体" w:cs="宋体"/>
                <w:szCs w:val="21"/>
              </w:rPr>
              <w:t>3</w:t>
            </w:r>
            <w:r w:rsidRPr="00CA4530">
              <w:rPr>
                <w:rFonts w:ascii="宋体" w:hAnsi="宋体" w:cs="宋体" w:hint="eastAsia"/>
                <w:szCs w:val="21"/>
              </w:rPr>
              <w:t>00种各类检验项目信息的查询，包含概述、采样方法、临床应用、参考区间、临床意义等，提供知识拓展：包括最相关疾病，并提供检验与最相关疾病关联展示。</w:t>
            </w:r>
          </w:p>
          <w:p w14:paraId="776BA292" w14:textId="77777777" w:rsidR="00C274B6" w:rsidRPr="00CA4530" w:rsidRDefault="00A17AF9">
            <w:pPr>
              <w:spacing w:line="440" w:lineRule="exact"/>
              <w:ind w:firstLineChars="198" w:firstLine="416"/>
              <w:rPr>
                <w:rFonts w:ascii="宋体" w:hAnsi="宋体" w:cs="宋体" w:hint="eastAsia"/>
                <w:szCs w:val="21"/>
              </w:rPr>
            </w:pPr>
            <w:r w:rsidRPr="00CA4530">
              <w:rPr>
                <w:rFonts w:ascii="宋体" w:hAnsi="宋体" w:cs="宋体" w:hint="eastAsia"/>
                <w:szCs w:val="21"/>
              </w:rPr>
              <w:t>9.</w:t>
            </w:r>
            <w:r w:rsidRPr="00CA4530">
              <w:rPr>
                <w:rFonts w:ascii="宋体" w:hAnsi="宋体" w:cs="宋体"/>
                <w:szCs w:val="21"/>
              </w:rPr>
              <w:t xml:space="preserve"> ▲</w:t>
            </w:r>
            <w:r w:rsidRPr="00CA4530">
              <w:rPr>
                <w:rFonts w:ascii="宋体" w:hAnsi="宋体" w:cs="宋体" w:hint="eastAsia"/>
                <w:szCs w:val="21"/>
              </w:rPr>
              <w:t>检查知识库</w:t>
            </w:r>
          </w:p>
          <w:p w14:paraId="7748B85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至少200种检查项目的查询，包含检查项目概述、适应症、禁忌症、检查准备、方法、临床意义、注意事项等，提供知识拓展，包括最相关疾病、智能扩展图形化展示类别、相似术语、上位术语、下位术语，并提供检查与最相关疾病关联展示。</w:t>
            </w:r>
          </w:p>
          <w:p w14:paraId="3BD3F03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10.症状知识库</w:t>
            </w:r>
          </w:p>
          <w:p w14:paraId="4CB434E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实现症状内容介绍，并提供症状与最相关疾病关联展示。</w:t>
            </w:r>
          </w:p>
          <w:p w14:paraId="385DFBC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体征知识库，实现体征内容介绍，并提供体征与最相关疾病关联展示。</w:t>
            </w:r>
          </w:p>
          <w:p w14:paraId="0890B8D2" w14:textId="77777777" w:rsidR="00C274B6" w:rsidRPr="00CA4530" w:rsidRDefault="00A17AF9">
            <w:pPr>
              <w:spacing w:line="440" w:lineRule="exact"/>
              <w:ind w:firstLineChars="198" w:firstLine="416"/>
              <w:rPr>
                <w:rFonts w:ascii="宋体" w:hAnsi="宋体" w:cs="宋体" w:hint="eastAsia"/>
                <w:szCs w:val="21"/>
              </w:rPr>
            </w:pPr>
            <w:r w:rsidRPr="00CA4530">
              <w:rPr>
                <w:rFonts w:ascii="宋体" w:hAnsi="宋体" w:cs="宋体" w:hint="eastAsia"/>
                <w:szCs w:val="21"/>
              </w:rPr>
              <w:t>11.</w:t>
            </w:r>
            <w:r w:rsidRPr="00CA4530">
              <w:rPr>
                <w:rFonts w:ascii="宋体" w:hAnsi="宋体" w:cs="宋体"/>
                <w:szCs w:val="21"/>
              </w:rPr>
              <w:t xml:space="preserve"> ▲</w:t>
            </w:r>
            <w:r w:rsidRPr="00CA4530">
              <w:rPr>
                <w:rFonts w:ascii="宋体" w:hAnsi="宋体" w:cs="宋体" w:hint="eastAsia"/>
                <w:szCs w:val="21"/>
              </w:rPr>
              <w:t>医学资料文献库</w:t>
            </w:r>
          </w:p>
          <w:p w14:paraId="330EF44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实现具有代表性权威临床研究论文、医学期刊文献的查询，提供循证医学文献查询，包括系统评价和临床科学研究分类。</w:t>
            </w:r>
          </w:p>
          <w:p w14:paraId="5FBD42A5" w14:textId="77777777" w:rsidR="00C274B6" w:rsidRPr="00CA4530" w:rsidRDefault="00A17AF9">
            <w:pPr>
              <w:spacing w:line="440" w:lineRule="exact"/>
              <w:ind w:firstLineChars="198" w:firstLine="416"/>
              <w:rPr>
                <w:rFonts w:ascii="宋体" w:hAnsi="宋体" w:cs="宋体" w:hint="eastAsia"/>
                <w:szCs w:val="21"/>
              </w:rPr>
            </w:pPr>
            <w:r w:rsidRPr="00CA4530">
              <w:rPr>
                <w:rFonts w:ascii="宋体" w:hAnsi="宋体" w:cs="宋体" w:hint="eastAsia"/>
                <w:szCs w:val="21"/>
              </w:rPr>
              <w:t>12.</w:t>
            </w:r>
            <w:r w:rsidRPr="00CA4530">
              <w:rPr>
                <w:rFonts w:ascii="宋体" w:hAnsi="宋体" w:cs="宋体"/>
                <w:szCs w:val="21"/>
              </w:rPr>
              <w:t xml:space="preserve"> ▲</w:t>
            </w:r>
            <w:r w:rsidRPr="00CA4530">
              <w:rPr>
                <w:rFonts w:ascii="宋体" w:hAnsi="宋体" w:cs="宋体" w:hint="eastAsia"/>
                <w:szCs w:val="21"/>
              </w:rPr>
              <w:t>临床指南库</w:t>
            </w:r>
          </w:p>
          <w:p w14:paraId="7AB2966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实现具</w:t>
            </w:r>
            <w:r w:rsidRPr="00CA4530">
              <w:rPr>
                <w:rFonts w:hint="eastAsia"/>
              </w:rPr>
              <w:t>有国家卫健委官方网站发布</w:t>
            </w:r>
            <w:r w:rsidRPr="00CA4530">
              <w:rPr>
                <w:rFonts w:ascii="宋体" w:hAnsi="宋体" w:cs="宋体" w:hint="eastAsia"/>
                <w:szCs w:val="21"/>
              </w:rPr>
              <w:t>的临床指南查询。</w:t>
            </w:r>
          </w:p>
          <w:p w14:paraId="30409475" w14:textId="77777777" w:rsidR="00C274B6" w:rsidRPr="00CA4530" w:rsidRDefault="00A17AF9">
            <w:pPr>
              <w:spacing w:line="440" w:lineRule="exact"/>
              <w:ind w:firstLineChars="198" w:firstLine="416"/>
              <w:rPr>
                <w:rFonts w:ascii="宋体" w:hAnsi="宋体" w:cs="宋体" w:hint="eastAsia"/>
                <w:szCs w:val="21"/>
              </w:rPr>
            </w:pPr>
            <w:r w:rsidRPr="00CA4530">
              <w:rPr>
                <w:rFonts w:ascii="宋体" w:hAnsi="宋体" w:cs="宋体" w:hint="eastAsia"/>
                <w:szCs w:val="21"/>
              </w:rPr>
              <w:lastRenderedPageBreak/>
              <w:t>13.</w:t>
            </w:r>
            <w:r w:rsidRPr="00CA4530">
              <w:rPr>
                <w:rFonts w:ascii="宋体" w:hAnsi="宋体" w:cs="宋体"/>
                <w:szCs w:val="21"/>
              </w:rPr>
              <w:t xml:space="preserve"> ▲</w:t>
            </w:r>
            <w:r w:rsidRPr="00CA4530">
              <w:rPr>
                <w:rFonts w:ascii="宋体" w:hAnsi="宋体" w:cs="宋体" w:hint="eastAsia"/>
                <w:szCs w:val="21"/>
              </w:rPr>
              <w:t>法律法规知识库</w:t>
            </w:r>
          </w:p>
          <w:p w14:paraId="388C186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实现医学相关法律法规查询。</w:t>
            </w:r>
          </w:p>
        </w:tc>
        <w:tc>
          <w:tcPr>
            <w:tcW w:w="436" w:type="pct"/>
            <w:tcBorders>
              <w:top w:val="single" w:sz="4" w:space="0" w:color="auto"/>
              <w:left w:val="single" w:sz="4" w:space="0" w:color="auto"/>
              <w:bottom w:val="single" w:sz="4" w:space="0" w:color="auto"/>
              <w:right w:val="single" w:sz="4" w:space="0" w:color="auto"/>
            </w:tcBorders>
            <w:vAlign w:val="center"/>
          </w:tcPr>
          <w:p w14:paraId="719127B1"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lastRenderedPageBreak/>
              <w:t>1</w:t>
            </w:r>
            <w:r w:rsidRPr="00CA4530">
              <w:rPr>
                <w:rFonts w:ascii="宋体" w:hAnsi="宋体" w:cs="宋体" w:hint="eastAsia"/>
                <w:szCs w:val="21"/>
              </w:rPr>
              <w:t>项</w:t>
            </w:r>
          </w:p>
        </w:tc>
      </w:tr>
      <w:tr w:rsidR="007C7441" w:rsidRPr="00CA4530" w14:paraId="7E81AE4B" w14:textId="77777777">
        <w:trPr>
          <w:trHeight w:val="471"/>
        </w:trPr>
        <w:tc>
          <w:tcPr>
            <w:tcW w:w="433" w:type="pct"/>
            <w:vMerge/>
            <w:tcBorders>
              <w:left w:val="single" w:sz="4" w:space="0" w:color="auto"/>
              <w:right w:val="single" w:sz="4" w:space="0" w:color="auto"/>
            </w:tcBorders>
            <w:vAlign w:val="center"/>
          </w:tcPr>
          <w:p w14:paraId="43F475AE"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145369C8" w14:textId="77777777" w:rsidR="00C274B6" w:rsidRPr="00CA4530" w:rsidRDefault="00A17AF9">
            <w:pPr>
              <w:spacing w:line="440" w:lineRule="exact"/>
              <w:jc w:val="center"/>
              <w:rPr>
                <w:rFonts w:ascii="宋体" w:hAnsi="宋体" w:cs="宋体" w:hint="eastAsia"/>
                <w:szCs w:val="21"/>
              </w:rPr>
            </w:pPr>
            <w:bookmarkStart w:id="154" w:name="检验值控提醒"/>
            <w:r w:rsidRPr="00CA4530">
              <w:rPr>
                <w:rFonts w:ascii="宋体" w:hAnsi="宋体" w:cs="宋体" w:hint="eastAsia"/>
                <w:szCs w:val="21"/>
              </w:rPr>
              <w:t>检验质控提醒</w:t>
            </w:r>
            <w:bookmarkEnd w:id="154"/>
          </w:p>
        </w:tc>
        <w:tc>
          <w:tcPr>
            <w:tcW w:w="3767" w:type="pct"/>
            <w:tcBorders>
              <w:top w:val="single" w:sz="4" w:space="0" w:color="auto"/>
              <w:left w:val="single" w:sz="4" w:space="0" w:color="auto"/>
              <w:bottom w:val="single" w:sz="4" w:space="0" w:color="auto"/>
              <w:right w:val="single" w:sz="4" w:space="0" w:color="auto"/>
            </w:tcBorders>
            <w:vAlign w:val="center"/>
          </w:tcPr>
          <w:p w14:paraId="5F0DE1C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生在下检验医嘱时系统会自主结合校验患者的年龄、性别、诊断、生理指标、家族史以及过敏史等信息进行合理性判断，若不合理则弹出提示并给出正常结果判断与提示。具体合理性审查规则至少包含性别检验审查、年龄检验审查、检验结果审查、特殊人群检验审查、诊断检验禁忌审查、重复检验审查、药品互斥检验审查、药品互斥检验审查。</w:t>
            </w:r>
          </w:p>
        </w:tc>
        <w:tc>
          <w:tcPr>
            <w:tcW w:w="436" w:type="pct"/>
            <w:tcBorders>
              <w:top w:val="single" w:sz="4" w:space="0" w:color="auto"/>
              <w:left w:val="single" w:sz="4" w:space="0" w:color="auto"/>
              <w:bottom w:val="single" w:sz="4" w:space="0" w:color="auto"/>
              <w:right w:val="single" w:sz="4" w:space="0" w:color="auto"/>
            </w:tcBorders>
            <w:vAlign w:val="center"/>
          </w:tcPr>
          <w:p w14:paraId="329AFA50"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0AD22846" w14:textId="77777777">
        <w:trPr>
          <w:trHeight w:val="471"/>
        </w:trPr>
        <w:tc>
          <w:tcPr>
            <w:tcW w:w="433" w:type="pct"/>
            <w:vMerge/>
            <w:tcBorders>
              <w:left w:val="single" w:sz="4" w:space="0" w:color="auto"/>
              <w:right w:val="single" w:sz="4" w:space="0" w:color="auto"/>
            </w:tcBorders>
            <w:vAlign w:val="center"/>
          </w:tcPr>
          <w:p w14:paraId="50086E47"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6E7B7D85" w14:textId="77777777" w:rsidR="00C274B6" w:rsidRPr="00CA4530" w:rsidRDefault="00A17AF9">
            <w:pPr>
              <w:spacing w:line="440" w:lineRule="exact"/>
              <w:jc w:val="center"/>
              <w:rPr>
                <w:rFonts w:ascii="宋体" w:hAnsi="宋体" w:cs="宋体" w:hint="eastAsia"/>
                <w:szCs w:val="21"/>
              </w:rPr>
            </w:pPr>
            <w:bookmarkStart w:id="155" w:name="检查质控提醒"/>
            <w:r w:rsidRPr="00CA4530">
              <w:rPr>
                <w:rFonts w:ascii="宋体" w:hAnsi="宋体" w:cs="宋体" w:hint="eastAsia"/>
                <w:szCs w:val="21"/>
              </w:rPr>
              <w:t>检查质控提醒</w:t>
            </w:r>
            <w:bookmarkEnd w:id="155"/>
          </w:p>
        </w:tc>
        <w:tc>
          <w:tcPr>
            <w:tcW w:w="3767" w:type="pct"/>
            <w:tcBorders>
              <w:top w:val="single" w:sz="4" w:space="0" w:color="auto"/>
              <w:left w:val="single" w:sz="4" w:space="0" w:color="auto"/>
              <w:bottom w:val="single" w:sz="4" w:space="0" w:color="auto"/>
              <w:right w:val="single" w:sz="4" w:space="0" w:color="auto"/>
            </w:tcBorders>
            <w:vAlign w:val="center"/>
          </w:tcPr>
          <w:p w14:paraId="128B4E7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生在下检查医嘱时，系统会结合当前患者的年龄、性别及诊断、家族史，过敏史等历史检查申请与结果信息，进行合理性校验，若不合理则弹出提示。实现对检查冲突提醒规则进行反馈，用户可以选择报错和忽略。具体合理性审查规则至少包含性别检查审查、检查结果审查、年龄结果审查、特殊人群检查审查、诊断与检查禁忌质控、检查互斥审查、重复检查审查。</w:t>
            </w:r>
          </w:p>
        </w:tc>
        <w:tc>
          <w:tcPr>
            <w:tcW w:w="436" w:type="pct"/>
            <w:tcBorders>
              <w:top w:val="single" w:sz="4" w:space="0" w:color="auto"/>
              <w:left w:val="single" w:sz="4" w:space="0" w:color="auto"/>
              <w:bottom w:val="single" w:sz="4" w:space="0" w:color="auto"/>
              <w:right w:val="single" w:sz="4" w:space="0" w:color="auto"/>
            </w:tcBorders>
            <w:vAlign w:val="center"/>
          </w:tcPr>
          <w:p w14:paraId="054D8ACA"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0CE09701" w14:textId="77777777">
        <w:trPr>
          <w:trHeight w:val="471"/>
        </w:trPr>
        <w:tc>
          <w:tcPr>
            <w:tcW w:w="433" w:type="pct"/>
            <w:vMerge/>
            <w:tcBorders>
              <w:left w:val="single" w:sz="4" w:space="0" w:color="auto"/>
              <w:right w:val="single" w:sz="4" w:space="0" w:color="auto"/>
            </w:tcBorders>
            <w:vAlign w:val="center"/>
          </w:tcPr>
          <w:p w14:paraId="3B5FC472"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64001A09" w14:textId="77777777" w:rsidR="00C274B6" w:rsidRPr="00CA4530" w:rsidRDefault="00A17AF9">
            <w:pPr>
              <w:spacing w:line="440" w:lineRule="exact"/>
              <w:jc w:val="center"/>
              <w:rPr>
                <w:rFonts w:ascii="宋体" w:hAnsi="宋体" w:cs="宋体" w:hint="eastAsia"/>
                <w:szCs w:val="21"/>
              </w:rPr>
            </w:pPr>
            <w:bookmarkStart w:id="156" w:name="用药指控提醒"/>
            <w:r w:rsidRPr="00CA4530">
              <w:rPr>
                <w:rFonts w:ascii="宋体" w:hAnsi="宋体" w:cs="宋体" w:hint="eastAsia"/>
                <w:szCs w:val="21"/>
              </w:rPr>
              <w:t>用药质控提醒</w:t>
            </w:r>
            <w:bookmarkEnd w:id="156"/>
          </w:p>
        </w:tc>
        <w:tc>
          <w:tcPr>
            <w:tcW w:w="3767" w:type="pct"/>
            <w:tcBorders>
              <w:top w:val="single" w:sz="4" w:space="0" w:color="auto"/>
              <w:left w:val="single" w:sz="4" w:space="0" w:color="auto"/>
              <w:bottom w:val="single" w:sz="4" w:space="0" w:color="auto"/>
              <w:right w:val="single" w:sz="4" w:space="0" w:color="auto"/>
            </w:tcBorders>
            <w:vAlign w:val="center"/>
          </w:tcPr>
          <w:p w14:paraId="72F3B63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1.用药合理性质控</w:t>
            </w:r>
          </w:p>
          <w:p w14:paraId="0AA1575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生在开具药品医嘱时，系统根据当前患者的年龄、体征、妊娠状态、性别、诊断、过敏史、历史处方以及在各系统如检验系统、检验系统的结果，来联合判断对医生开具的药品进行合理性校验质控，如果存在的风险则进行提醒。具体用药合理性审查规则至少包含诊断与用药审查、妊娠用药审查、哺乳期用药审查、性别用药审查、药物过敏史审查、用药与检验结果审查、肾功能不全用药审查、儿童用药审查。</w:t>
            </w:r>
          </w:p>
          <w:p w14:paraId="6AA12B1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2.高危药品预警</w:t>
            </w:r>
          </w:p>
          <w:p w14:paraId="43FE831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能够根据医嘱、处方中已开具高危药品的使用情况，自动进行药品级别的提示及审查。针对高危药品不同等级分析结果，如A级、B级、C级的高危药品给出相应的警示信息，达到安全用药的目的。</w:t>
            </w:r>
          </w:p>
        </w:tc>
        <w:tc>
          <w:tcPr>
            <w:tcW w:w="436" w:type="pct"/>
            <w:tcBorders>
              <w:top w:val="single" w:sz="4" w:space="0" w:color="auto"/>
              <w:left w:val="single" w:sz="4" w:space="0" w:color="auto"/>
              <w:bottom w:val="single" w:sz="4" w:space="0" w:color="auto"/>
              <w:right w:val="single" w:sz="4" w:space="0" w:color="auto"/>
            </w:tcBorders>
            <w:vAlign w:val="center"/>
          </w:tcPr>
          <w:p w14:paraId="15F90279"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6F63882F" w14:textId="77777777">
        <w:trPr>
          <w:trHeight w:val="471"/>
        </w:trPr>
        <w:tc>
          <w:tcPr>
            <w:tcW w:w="433" w:type="pct"/>
            <w:vMerge/>
            <w:tcBorders>
              <w:left w:val="single" w:sz="4" w:space="0" w:color="auto"/>
              <w:right w:val="single" w:sz="4" w:space="0" w:color="auto"/>
            </w:tcBorders>
            <w:vAlign w:val="center"/>
          </w:tcPr>
          <w:p w14:paraId="1F0DB9F0"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nil"/>
              <w:right w:val="single" w:sz="4" w:space="0" w:color="auto"/>
            </w:tcBorders>
            <w:vAlign w:val="center"/>
          </w:tcPr>
          <w:p w14:paraId="6CA2E4FB" w14:textId="77777777" w:rsidR="00C274B6" w:rsidRPr="00CA4530" w:rsidRDefault="00A17AF9">
            <w:pPr>
              <w:spacing w:line="440" w:lineRule="exact"/>
              <w:jc w:val="left"/>
              <w:rPr>
                <w:rFonts w:ascii="宋体" w:hAnsi="宋体" w:cs="宋体" w:hint="eastAsia"/>
                <w:szCs w:val="21"/>
              </w:rPr>
            </w:pPr>
            <w:bookmarkStart w:id="157" w:name="诊断质控提醒"/>
            <w:r w:rsidRPr="00CA4530">
              <w:rPr>
                <w:rFonts w:ascii="宋体" w:hAnsi="宋体" w:cs="宋体" w:hint="eastAsia"/>
                <w:szCs w:val="21"/>
              </w:rPr>
              <w:t>诊断质控提醒</w:t>
            </w:r>
            <w:bookmarkEnd w:id="157"/>
          </w:p>
        </w:tc>
        <w:tc>
          <w:tcPr>
            <w:tcW w:w="3767" w:type="pct"/>
            <w:tcBorders>
              <w:top w:val="single" w:sz="4" w:space="0" w:color="auto"/>
              <w:left w:val="single" w:sz="4" w:space="0" w:color="auto"/>
              <w:bottom w:val="single" w:sz="4" w:space="0" w:color="auto"/>
              <w:right w:val="single" w:sz="4" w:space="0" w:color="auto"/>
            </w:tcBorders>
            <w:vAlign w:val="center"/>
          </w:tcPr>
          <w:p w14:paraId="4037653F" w14:textId="77777777" w:rsidR="00C274B6" w:rsidRPr="00CA4530" w:rsidRDefault="00A17AF9">
            <w:pPr>
              <w:spacing w:line="440" w:lineRule="exact"/>
              <w:ind w:firstLineChars="200" w:firstLine="420"/>
              <w:jc w:val="left"/>
              <w:rPr>
                <w:rFonts w:ascii="宋体" w:hAnsi="宋体" w:cs="宋体" w:hint="eastAsia"/>
                <w:szCs w:val="21"/>
              </w:rPr>
            </w:pPr>
            <w:r w:rsidRPr="00CA4530">
              <w:rPr>
                <w:rFonts w:ascii="宋体" w:hAnsi="宋体" w:cs="宋体" w:hint="eastAsia"/>
                <w:szCs w:val="21"/>
              </w:rPr>
              <w:t>实现医生在下达诊断时，系统会结合当前患者的年龄、性别以及诊断判断是否合理，若不合理则弹出提示。具体合理性审查规则至少包含性别诊断审查、年龄诊断审查、诊断互斥诊断。</w:t>
            </w:r>
          </w:p>
        </w:tc>
        <w:tc>
          <w:tcPr>
            <w:tcW w:w="436" w:type="pct"/>
            <w:tcBorders>
              <w:top w:val="single" w:sz="4" w:space="0" w:color="auto"/>
              <w:left w:val="single" w:sz="4" w:space="0" w:color="auto"/>
              <w:bottom w:val="single" w:sz="4" w:space="0" w:color="auto"/>
              <w:right w:val="single" w:sz="4" w:space="0" w:color="auto"/>
            </w:tcBorders>
            <w:vAlign w:val="center"/>
          </w:tcPr>
          <w:p w14:paraId="283409AA"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456FAA6B" w14:textId="77777777">
        <w:trPr>
          <w:trHeight w:val="471"/>
        </w:trPr>
        <w:tc>
          <w:tcPr>
            <w:tcW w:w="433" w:type="pct"/>
            <w:vMerge/>
            <w:tcBorders>
              <w:left w:val="single" w:sz="4" w:space="0" w:color="auto"/>
              <w:bottom w:val="single" w:sz="4" w:space="0" w:color="auto"/>
              <w:right w:val="single" w:sz="4" w:space="0" w:color="auto"/>
            </w:tcBorders>
            <w:vAlign w:val="center"/>
          </w:tcPr>
          <w:p w14:paraId="586C7393"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39ABC06" w14:textId="77777777" w:rsidR="00C274B6" w:rsidRPr="00CA4530" w:rsidRDefault="00A17AF9">
            <w:pPr>
              <w:spacing w:line="440" w:lineRule="exact"/>
              <w:jc w:val="left"/>
              <w:rPr>
                <w:rFonts w:ascii="宋体" w:hAnsi="宋体" w:cs="宋体" w:hint="eastAsia"/>
                <w:szCs w:val="21"/>
              </w:rPr>
            </w:pPr>
            <w:bookmarkStart w:id="158" w:name="手术质控提醒"/>
            <w:r w:rsidRPr="00CA4530">
              <w:rPr>
                <w:rFonts w:ascii="宋体" w:hAnsi="宋体" w:cs="宋体" w:hint="eastAsia"/>
                <w:szCs w:val="21"/>
              </w:rPr>
              <w:t>手术质控提醒</w:t>
            </w:r>
            <w:bookmarkEnd w:id="158"/>
          </w:p>
        </w:tc>
        <w:tc>
          <w:tcPr>
            <w:tcW w:w="3767" w:type="pct"/>
            <w:tcBorders>
              <w:top w:val="single" w:sz="4" w:space="0" w:color="auto"/>
              <w:left w:val="single" w:sz="4" w:space="0" w:color="auto"/>
              <w:bottom w:val="single" w:sz="4" w:space="0" w:color="auto"/>
              <w:right w:val="single" w:sz="4" w:space="0" w:color="auto"/>
            </w:tcBorders>
            <w:vAlign w:val="center"/>
          </w:tcPr>
          <w:p w14:paraId="722C020D" w14:textId="77777777" w:rsidR="00C274B6" w:rsidRPr="00CA4530" w:rsidRDefault="00A17AF9">
            <w:pPr>
              <w:spacing w:line="440" w:lineRule="exact"/>
              <w:ind w:firstLineChars="200" w:firstLine="420"/>
              <w:jc w:val="left"/>
              <w:rPr>
                <w:rFonts w:ascii="宋体" w:hAnsi="宋体" w:cs="宋体" w:hint="eastAsia"/>
                <w:szCs w:val="21"/>
              </w:rPr>
            </w:pPr>
            <w:r w:rsidRPr="00CA4530">
              <w:rPr>
                <w:rFonts w:ascii="宋体" w:hAnsi="宋体" w:cs="宋体" w:hint="eastAsia"/>
                <w:szCs w:val="21"/>
              </w:rPr>
              <w:t>实现医生在下手术医嘱时，系统会结合当前患者的年龄、性别以及诊断判断是否合理，并结合手术操作要点及术前检查等功能。若不合理则弹出提示。具体手术合理性分类至少包含性别手术审查、年龄手术审查、特殊人群手术审查、手术互斥手术审查、检查互斥手术审查、检验互斥手术审查、重复手术审查、诊断手术禁忌审查、其他手术禁忌审查。</w:t>
            </w:r>
          </w:p>
        </w:tc>
        <w:tc>
          <w:tcPr>
            <w:tcW w:w="436" w:type="pct"/>
            <w:tcBorders>
              <w:top w:val="single" w:sz="4" w:space="0" w:color="auto"/>
              <w:left w:val="single" w:sz="4" w:space="0" w:color="auto"/>
              <w:bottom w:val="single" w:sz="4" w:space="0" w:color="auto"/>
              <w:right w:val="single" w:sz="4" w:space="0" w:color="auto"/>
            </w:tcBorders>
            <w:vAlign w:val="center"/>
          </w:tcPr>
          <w:p w14:paraId="1D579EB1"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04C9191E" w14:textId="77777777">
        <w:trPr>
          <w:trHeight w:val="471"/>
        </w:trPr>
        <w:tc>
          <w:tcPr>
            <w:tcW w:w="433" w:type="pct"/>
            <w:vMerge w:val="restart"/>
            <w:tcBorders>
              <w:top w:val="single" w:sz="4" w:space="0" w:color="auto"/>
              <w:left w:val="single" w:sz="4" w:space="0" w:color="auto"/>
              <w:right w:val="single" w:sz="4" w:space="0" w:color="auto"/>
            </w:tcBorders>
            <w:vAlign w:val="center"/>
          </w:tcPr>
          <w:p w14:paraId="67E99499"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统一</w:t>
            </w:r>
            <w:r w:rsidRPr="00CA4530">
              <w:rPr>
                <w:rFonts w:ascii="宋体" w:hAnsi="宋体" w:cs="宋体" w:hint="eastAsia"/>
                <w:szCs w:val="21"/>
              </w:rPr>
              <w:lastRenderedPageBreak/>
              <w:t>预约服务平台</w:t>
            </w:r>
          </w:p>
        </w:tc>
        <w:tc>
          <w:tcPr>
            <w:tcW w:w="364" w:type="pct"/>
            <w:tcBorders>
              <w:top w:val="single" w:sz="4" w:space="0" w:color="auto"/>
              <w:left w:val="single" w:sz="4" w:space="0" w:color="auto"/>
              <w:bottom w:val="single" w:sz="4" w:space="0" w:color="auto"/>
              <w:right w:val="single" w:sz="4" w:space="0" w:color="auto"/>
            </w:tcBorders>
            <w:vAlign w:val="center"/>
          </w:tcPr>
          <w:p w14:paraId="06F6A799"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门诊</w:t>
            </w:r>
            <w:r w:rsidRPr="00CA4530">
              <w:rPr>
                <w:rFonts w:ascii="宋体" w:hAnsi="宋体" w:cs="宋体" w:hint="eastAsia"/>
                <w:szCs w:val="21"/>
              </w:rPr>
              <w:lastRenderedPageBreak/>
              <w:t>预约系统</w:t>
            </w:r>
          </w:p>
        </w:tc>
        <w:tc>
          <w:tcPr>
            <w:tcW w:w="3767" w:type="pct"/>
            <w:tcBorders>
              <w:top w:val="single" w:sz="4" w:space="0" w:color="auto"/>
              <w:left w:val="single" w:sz="4" w:space="0" w:color="auto"/>
              <w:bottom w:val="single" w:sz="4" w:space="0" w:color="auto"/>
              <w:right w:val="single" w:sz="4" w:space="0" w:color="auto"/>
            </w:tcBorders>
            <w:vAlign w:val="center"/>
          </w:tcPr>
          <w:p w14:paraId="3F884F48" w14:textId="77777777" w:rsidR="00C274B6" w:rsidRPr="00CA4530" w:rsidRDefault="00A17AF9">
            <w:pPr>
              <w:spacing w:line="440" w:lineRule="exact"/>
              <w:ind w:firstLineChars="200" w:firstLine="422"/>
              <w:rPr>
                <w:rFonts w:ascii="宋体" w:hAnsi="宋体" w:cs="宋体" w:hint="eastAsia"/>
                <w:b/>
                <w:bCs/>
                <w:szCs w:val="21"/>
              </w:rPr>
            </w:pPr>
            <w:r w:rsidRPr="00CA4530">
              <w:rPr>
                <w:rFonts w:ascii="宋体" w:hAnsi="宋体" w:cs="宋体" w:hint="eastAsia"/>
                <w:b/>
                <w:bCs/>
                <w:szCs w:val="21"/>
              </w:rPr>
              <w:lastRenderedPageBreak/>
              <w:t>1</w:t>
            </w:r>
            <w:bookmarkStart w:id="159" w:name="门诊预约"/>
            <w:r w:rsidRPr="00CA4530">
              <w:rPr>
                <w:rFonts w:ascii="宋体" w:hAnsi="宋体" w:cs="宋体" w:hint="eastAsia"/>
                <w:b/>
                <w:bCs/>
                <w:szCs w:val="21"/>
              </w:rPr>
              <w:t>.门诊预约</w:t>
            </w:r>
            <w:bookmarkEnd w:id="159"/>
          </w:p>
          <w:p w14:paraId="6B56478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门诊预约实现通过分诊台、医生诊间、自助机、门户网站、手机app，</w:t>
            </w:r>
            <w:proofErr w:type="gramStart"/>
            <w:r w:rsidRPr="00CA4530">
              <w:rPr>
                <w:rFonts w:ascii="宋体" w:hAnsi="宋体" w:cs="宋体" w:hint="eastAsia"/>
                <w:szCs w:val="21"/>
              </w:rPr>
              <w:t>微信公众号</w:t>
            </w:r>
            <w:proofErr w:type="gramEnd"/>
            <w:r w:rsidRPr="00CA4530">
              <w:rPr>
                <w:rFonts w:ascii="宋体" w:hAnsi="宋体" w:cs="宋体" w:hint="eastAsia"/>
                <w:szCs w:val="21"/>
              </w:rPr>
              <w:t>等预约渠道实现</w:t>
            </w:r>
            <w:proofErr w:type="gramStart"/>
            <w:r w:rsidRPr="00CA4530">
              <w:rPr>
                <w:rFonts w:ascii="宋体" w:hAnsi="宋体" w:cs="宋体" w:hint="eastAsia"/>
                <w:szCs w:val="21"/>
              </w:rPr>
              <w:t>门诊号源预约</w:t>
            </w:r>
            <w:proofErr w:type="gramEnd"/>
            <w:r w:rsidRPr="00CA4530">
              <w:rPr>
                <w:rFonts w:ascii="宋体" w:hAnsi="宋体" w:cs="宋体" w:hint="eastAsia"/>
                <w:szCs w:val="21"/>
              </w:rPr>
              <w:t>。门诊预约具备完善的排班管理功能，简化医务人员以往繁杂的排班流程，也实现多样的预约规则库避免医疗资源的浪费，同时依托分</w:t>
            </w:r>
            <w:proofErr w:type="gramStart"/>
            <w:r w:rsidRPr="00CA4530">
              <w:rPr>
                <w:rFonts w:ascii="宋体" w:hAnsi="宋体" w:cs="宋体" w:hint="eastAsia"/>
                <w:szCs w:val="21"/>
              </w:rPr>
              <w:t>诊管理</w:t>
            </w:r>
            <w:proofErr w:type="gramEnd"/>
            <w:r w:rsidRPr="00CA4530">
              <w:rPr>
                <w:rFonts w:ascii="宋体" w:hAnsi="宋体" w:cs="宋体" w:hint="eastAsia"/>
                <w:szCs w:val="21"/>
              </w:rPr>
              <w:t>和大屏叫号，充分解决科室就医无序混乱等状态。</w:t>
            </w:r>
          </w:p>
          <w:p w14:paraId="680420F3" w14:textId="77777777" w:rsidR="00C274B6" w:rsidRPr="00CA4530" w:rsidRDefault="00A17AF9">
            <w:pPr>
              <w:spacing w:line="440" w:lineRule="exact"/>
              <w:ind w:firstLineChars="200" w:firstLine="420"/>
              <w:rPr>
                <w:rFonts w:ascii="宋体" w:hAnsi="宋体" w:cs="宋体" w:hint="eastAsia"/>
                <w:szCs w:val="21"/>
              </w:rPr>
            </w:pPr>
            <w:bookmarkStart w:id="160" w:name="排班管理"/>
            <w:r w:rsidRPr="00CA4530">
              <w:rPr>
                <w:rFonts w:ascii="宋体" w:hAnsi="宋体" w:cs="宋体" w:hint="eastAsia"/>
                <w:szCs w:val="21"/>
              </w:rPr>
              <w:t>1.1排班管理</w:t>
            </w:r>
            <w:bookmarkEnd w:id="160"/>
          </w:p>
          <w:p w14:paraId="0170E89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系统通过完善的排班管理功能对科室医生进行排班操作。计划排班与临时排班并行满足医院日常排班需求，排班设置完成后根据排班生成号源，同时通过节假日管理和时令管理</w:t>
            </w:r>
            <w:proofErr w:type="gramStart"/>
            <w:r w:rsidRPr="00CA4530">
              <w:rPr>
                <w:rFonts w:ascii="宋体" w:hAnsi="宋体" w:cs="宋体" w:hint="eastAsia"/>
                <w:szCs w:val="21"/>
              </w:rPr>
              <w:t>确保号源只</w:t>
            </w:r>
            <w:proofErr w:type="gramEnd"/>
            <w:r w:rsidRPr="00CA4530">
              <w:rPr>
                <w:rFonts w:ascii="宋体" w:hAnsi="宋体" w:cs="宋体" w:hint="eastAsia"/>
                <w:szCs w:val="21"/>
              </w:rPr>
              <w:t>在医院工作日内的上下班时间生成。为了满足不同科室的需求，系统实现不同科室个性化配置可预约渠道，并实现为不同渠道设置不同的可预约</w:t>
            </w:r>
            <w:proofErr w:type="gramStart"/>
            <w:r w:rsidRPr="00CA4530">
              <w:rPr>
                <w:rFonts w:ascii="宋体" w:hAnsi="宋体" w:cs="宋体" w:hint="eastAsia"/>
                <w:szCs w:val="21"/>
              </w:rPr>
              <w:t>号源数</w:t>
            </w:r>
            <w:proofErr w:type="gramEnd"/>
            <w:r w:rsidRPr="00CA4530">
              <w:rPr>
                <w:rFonts w:ascii="宋体" w:hAnsi="宋体" w:cs="宋体" w:hint="eastAsia"/>
                <w:szCs w:val="21"/>
              </w:rPr>
              <w:t>，同时搭配便捷快速的停诊和替诊操作，使排班更加合理化和智能化。</w:t>
            </w:r>
          </w:p>
          <w:p w14:paraId="63989CCF" w14:textId="77777777" w:rsidR="00C274B6" w:rsidRPr="00CA4530" w:rsidRDefault="00A17AF9">
            <w:pPr>
              <w:numPr>
                <w:ilvl w:val="0"/>
                <w:numId w:val="49"/>
              </w:numPr>
              <w:spacing w:line="440" w:lineRule="exact"/>
              <w:rPr>
                <w:rFonts w:ascii="宋体" w:hAnsi="宋体" w:cs="宋体" w:hint="eastAsia"/>
                <w:szCs w:val="21"/>
              </w:rPr>
            </w:pPr>
            <w:r w:rsidRPr="00CA4530">
              <w:rPr>
                <w:rFonts w:ascii="宋体" w:hAnsi="宋体" w:cs="宋体" w:hint="eastAsia"/>
                <w:szCs w:val="21"/>
              </w:rPr>
              <w:t>计划排班</w:t>
            </w:r>
          </w:p>
          <w:p w14:paraId="70C49FD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系统实现对医生进行周期性计划排班，可根据各科室的医生资源，为每个医生设定周一到周日的排班计划，包括计划开始日期、计划结束日期、医生号别、坐诊诊室、各</w:t>
            </w:r>
            <w:proofErr w:type="gramStart"/>
            <w:r w:rsidRPr="00CA4530">
              <w:rPr>
                <w:rFonts w:ascii="宋体" w:hAnsi="宋体" w:cs="宋体" w:hint="eastAsia"/>
                <w:szCs w:val="21"/>
              </w:rPr>
              <w:t>班次号源等</w:t>
            </w:r>
            <w:proofErr w:type="gramEnd"/>
            <w:r w:rsidRPr="00CA4530">
              <w:rPr>
                <w:rFonts w:ascii="宋体" w:hAnsi="宋体" w:cs="宋体" w:hint="eastAsia"/>
                <w:szCs w:val="21"/>
              </w:rPr>
              <w:t>。实现专家/普通号、单医生多科室、单医生</w:t>
            </w:r>
            <w:proofErr w:type="gramStart"/>
            <w:r w:rsidRPr="00CA4530">
              <w:rPr>
                <w:rFonts w:ascii="宋体" w:hAnsi="宋体" w:cs="宋体" w:hint="eastAsia"/>
                <w:szCs w:val="21"/>
              </w:rPr>
              <w:t>多号别</w:t>
            </w:r>
            <w:proofErr w:type="gramEnd"/>
            <w:r w:rsidRPr="00CA4530">
              <w:rPr>
                <w:rFonts w:ascii="宋体" w:hAnsi="宋体" w:cs="宋体" w:hint="eastAsia"/>
                <w:szCs w:val="21"/>
              </w:rPr>
              <w:t>、医生无固定诊室坐诊等多种排班模式，做到有计划有秩序的预约资源管理。</w:t>
            </w:r>
          </w:p>
          <w:p w14:paraId="4235F7D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实现医生排班的模板化配置，能够根据模板动态生成排班，无需手动操作。</w:t>
            </w:r>
            <w:proofErr w:type="gramStart"/>
            <w:r w:rsidRPr="00CA4530">
              <w:rPr>
                <w:rFonts w:ascii="宋体" w:hAnsi="宋体" w:cs="宋体" w:hint="eastAsia"/>
                <w:szCs w:val="21"/>
              </w:rPr>
              <w:t>号源提前</w:t>
            </w:r>
            <w:proofErr w:type="gramEnd"/>
            <w:r w:rsidRPr="00CA4530">
              <w:rPr>
                <w:rFonts w:ascii="宋体" w:hAnsi="宋体" w:cs="宋体" w:hint="eastAsia"/>
                <w:szCs w:val="21"/>
              </w:rPr>
              <w:t>生成天数可配置，系统根据生成的排班计划自动生成排班总</w:t>
            </w:r>
            <w:proofErr w:type="gramStart"/>
            <w:r w:rsidRPr="00CA4530">
              <w:rPr>
                <w:rFonts w:ascii="宋体" w:hAnsi="宋体" w:cs="宋体" w:hint="eastAsia"/>
                <w:szCs w:val="21"/>
              </w:rPr>
              <w:t>览</w:t>
            </w:r>
            <w:proofErr w:type="gramEnd"/>
            <w:r w:rsidRPr="00CA4530">
              <w:rPr>
                <w:rFonts w:ascii="宋体" w:hAnsi="宋体" w:cs="宋体" w:hint="eastAsia"/>
                <w:szCs w:val="21"/>
              </w:rPr>
              <w:t>表，方便排班人员查看核对。</w:t>
            </w:r>
          </w:p>
          <w:p w14:paraId="2B70E39F" w14:textId="77777777" w:rsidR="00C274B6" w:rsidRPr="00CA4530" w:rsidRDefault="00A17AF9">
            <w:pPr>
              <w:numPr>
                <w:ilvl w:val="0"/>
                <w:numId w:val="49"/>
              </w:numPr>
              <w:spacing w:line="440" w:lineRule="exact"/>
              <w:rPr>
                <w:rFonts w:ascii="宋体" w:hAnsi="宋体" w:cs="宋体" w:hint="eastAsia"/>
                <w:szCs w:val="21"/>
              </w:rPr>
            </w:pPr>
            <w:r w:rsidRPr="00CA4530">
              <w:rPr>
                <w:rFonts w:ascii="宋体" w:hAnsi="宋体" w:cs="宋体" w:hint="eastAsia"/>
                <w:szCs w:val="21"/>
              </w:rPr>
              <w:t>临时排班管理</w:t>
            </w:r>
          </w:p>
          <w:p w14:paraId="24D9044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实现临时排班，可用于处理计划排班之外的排班。如法定节假日等需要特殊排班时，无需修改计划排班，只需添加临时排班即可。临时排班当日系统将按照临时排班</w:t>
            </w:r>
            <w:proofErr w:type="gramStart"/>
            <w:r w:rsidRPr="00CA4530">
              <w:rPr>
                <w:rFonts w:ascii="宋体" w:hAnsi="宋体" w:cs="宋体" w:hint="eastAsia"/>
                <w:szCs w:val="21"/>
              </w:rPr>
              <w:t>生成号源替换</w:t>
            </w:r>
            <w:proofErr w:type="gramEnd"/>
            <w:r w:rsidRPr="00CA4530">
              <w:rPr>
                <w:rFonts w:ascii="宋体" w:hAnsi="宋体" w:cs="宋体" w:hint="eastAsia"/>
                <w:szCs w:val="21"/>
              </w:rPr>
              <w:t>原计划排班的号源。</w:t>
            </w:r>
          </w:p>
          <w:p w14:paraId="3487115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1.2</w:t>
            </w:r>
            <w:proofErr w:type="gramStart"/>
            <w:r w:rsidRPr="00CA4530">
              <w:rPr>
                <w:rFonts w:ascii="宋体" w:hAnsi="宋体" w:cs="宋体" w:hint="eastAsia"/>
                <w:szCs w:val="21"/>
              </w:rPr>
              <w:t>多渠道号源限制</w:t>
            </w:r>
            <w:proofErr w:type="gramEnd"/>
          </w:p>
          <w:p w14:paraId="3CB1B4E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系统实现对自助机、公众号、网站等各预约渠道</w:t>
            </w:r>
            <w:proofErr w:type="gramStart"/>
            <w:r w:rsidRPr="00CA4530">
              <w:rPr>
                <w:rFonts w:ascii="宋体" w:hAnsi="宋体" w:cs="宋体" w:hint="eastAsia"/>
                <w:szCs w:val="21"/>
              </w:rPr>
              <w:t>号源数</w:t>
            </w:r>
            <w:proofErr w:type="gramEnd"/>
            <w:r w:rsidRPr="00CA4530">
              <w:rPr>
                <w:rFonts w:ascii="宋体" w:hAnsi="宋体" w:cs="宋体" w:hint="eastAsia"/>
                <w:szCs w:val="21"/>
              </w:rPr>
              <w:t>的上限进行限制。例如：总号源为50，可设置自助机可预约数为20，公众号可预约数为30。则自助机最多可预约20个号源，公众</w:t>
            </w:r>
            <w:proofErr w:type="gramStart"/>
            <w:r w:rsidRPr="00CA4530">
              <w:rPr>
                <w:rFonts w:ascii="宋体" w:hAnsi="宋体" w:cs="宋体" w:hint="eastAsia"/>
                <w:szCs w:val="21"/>
              </w:rPr>
              <w:t>号最多</w:t>
            </w:r>
            <w:proofErr w:type="gramEnd"/>
            <w:r w:rsidRPr="00CA4530">
              <w:rPr>
                <w:rFonts w:ascii="宋体" w:hAnsi="宋体" w:cs="宋体" w:hint="eastAsia"/>
                <w:szCs w:val="21"/>
              </w:rPr>
              <w:t>可预约30个号源。</w:t>
            </w:r>
          </w:p>
          <w:p w14:paraId="08763B3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1.3节假日管理</w:t>
            </w:r>
          </w:p>
          <w:p w14:paraId="3ACA8E6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系统实现法定节假日时全院级的休假及补班管理。</w:t>
            </w:r>
          </w:p>
          <w:p w14:paraId="07C54AE7" w14:textId="77777777" w:rsidR="00C274B6" w:rsidRPr="00CA4530" w:rsidRDefault="00A17AF9">
            <w:pPr>
              <w:numPr>
                <w:ilvl w:val="0"/>
                <w:numId w:val="50"/>
              </w:numPr>
              <w:spacing w:line="440" w:lineRule="exact"/>
              <w:ind w:left="0" w:firstLine="269"/>
              <w:rPr>
                <w:rFonts w:ascii="宋体" w:hAnsi="宋体" w:cs="宋体" w:hint="eastAsia"/>
                <w:szCs w:val="21"/>
              </w:rPr>
            </w:pPr>
            <w:r w:rsidRPr="00CA4530">
              <w:rPr>
                <w:rFonts w:ascii="宋体" w:hAnsi="宋体" w:cs="宋体" w:hint="eastAsia"/>
                <w:szCs w:val="21"/>
              </w:rPr>
              <w:t>实现法定节假日指定选择日期进行全院休假处理，如可设定10月1日到10月3日全院休假，则这期间不生成号源，无法预约。</w:t>
            </w:r>
          </w:p>
          <w:p w14:paraId="36D738B7" w14:textId="77777777" w:rsidR="00C274B6" w:rsidRPr="00CA4530" w:rsidRDefault="00A17AF9">
            <w:pPr>
              <w:numPr>
                <w:ilvl w:val="0"/>
                <w:numId w:val="50"/>
              </w:numPr>
              <w:spacing w:line="440" w:lineRule="exact"/>
              <w:ind w:left="0" w:firstLine="269"/>
              <w:rPr>
                <w:rFonts w:ascii="宋体" w:hAnsi="宋体" w:cs="宋体" w:hint="eastAsia"/>
                <w:szCs w:val="21"/>
              </w:rPr>
            </w:pPr>
            <w:r w:rsidRPr="00CA4530">
              <w:rPr>
                <w:rFonts w:ascii="宋体" w:hAnsi="宋体" w:cs="宋体" w:hint="eastAsia"/>
                <w:szCs w:val="21"/>
              </w:rPr>
              <w:lastRenderedPageBreak/>
              <w:t>实现选择指定日期</w:t>
            </w:r>
            <w:proofErr w:type="gramStart"/>
            <w:r w:rsidRPr="00CA4530">
              <w:rPr>
                <w:rFonts w:ascii="宋体" w:hAnsi="宋体" w:cs="宋体" w:hint="eastAsia"/>
                <w:szCs w:val="21"/>
              </w:rPr>
              <w:t>补周几</w:t>
            </w:r>
            <w:proofErr w:type="gramEnd"/>
            <w:r w:rsidRPr="00CA4530">
              <w:rPr>
                <w:rFonts w:ascii="宋体" w:hAnsi="宋体" w:cs="宋体" w:hint="eastAsia"/>
                <w:szCs w:val="21"/>
              </w:rPr>
              <w:t>的班，如设定10月4日全院补周五的班，则10月4日这天系统会根据周五的排班生成号源。</w:t>
            </w:r>
          </w:p>
          <w:p w14:paraId="79A7922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1.4替诊管理</w:t>
            </w:r>
          </w:p>
          <w:p w14:paraId="2C9FD66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出现排班医生无法正常出诊，需要该科室的其他医生替代排班医生进行看诊时，排班管理人员可通过替</w:t>
            </w:r>
            <w:proofErr w:type="gramStart"/>
            <w:r w:rsidRPr="00CA4530">
              <w:rPr>
                <w:rFonts w:ascii="宋体" w:hAnsi="宋体" w:cs="宋体" w:hint="eastAsia"/>
                <w:szCs w:val="21"/>
              </w:rPr>
              <w:t>诊管理</w:t>
            </w:r>
            <w:proofErr w:type="gramEnd"/>
            <w:r w:rsidRPr="00CA4530">
              <w:rPr>
                <w:rFonts w:ascii="宋体" w:hAnsi="宋体" w:cs="宋体" w:hint="eastAsia"/>
                <w:szCs w:val="21"/>
              </w:rPr>
              <w:t>将已预约排班的患者转移到替诊的医生手中，并发送替</w:t>
            </w:r>
            <w:proofErr w:type="gramStart"/>
            <w:r w:rsidRPr="00CA4530">
              <w:rPr>
                <w:rFonts w:ascii="宋体" w:hAnsi="宋体" w:cs="宋体" w:hint="eastAsia"/>
                <w:szCs w:val="21"/>
              </w:rPr>
              <w:t>诊通知</w:t>
            </w:r>
            <w:proofErr w:type="gramEnd"/>
            <w:r w:rsidRPr="00CA4530">
              <w:rPr>
                <w:rFonts w:ascii="宋体" w:hAnsi="宋体" w:cs="宋体" w:hint="eastAsia"/>
                <w:szCs w:val="21"/>
              </w:rPr>
              <w:t>告知预约患者。</w:t>
            </w:r>
          </w:p>
          <w:p w14:paraId="0AF162F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1.5停诊管理</w:t>
            </w:r>
          </w:p>
          <w:p w14:paraId="696EA25A" w14:textId="77777777" w:rsidR="00C274B6" w:rsidRPr="00CA4530" w:rsidRDefault="00A17AF9">
            <w:pPr>
              <w:numPr>
                <w:ilvl w:val="0"/>
                <w:numId w:val="51"/>
              </w:numPr>
              <w:spacing w:line="440" w:lineRule="exact"/>
              <w:ind w:left="0" w:firstLine="269"/>
              <w:rPr>
                <w:rFonts w:ascii="宋体" w:hAnsi="宋体" w:cs="宋体" w:hint="eastAsia"/>
                <w:szCs w:val="21"/>
              </w:rPr>
            </w:pPr>
            <w:r w:rsidRPr="00CA4530">
              <w:rPr>
                <w:rFonts w:ascii="宋体" w:hAnsi="宋体" w:cs="宋体" w:hint="eastAsia"/>
                <w:szCs w:val="21"/>
              </w:rPr>
              <w:t>实现医生单次停诊和周期性停诊。当排班医生因特殊原因无法正常出诊时，医生可提交停诊申请，审批通过后，系统自动停诊。停诊实现按时段停诊和按班次停诊。停诊后将通过短信、</w:t>
            </w:r>
            <w:proofErr w:type="gramStart"/>
            <w:r w:rsidRPr="00CA4530">
              <w:rPr>
                <w:rFonts w:ascii="宋体" w:hAnsi="宋体" w:cs="宋体" w:hint="eastAsia"/>
                <w:szCs w:val="21"/>
              </w:rPr>
              <w:t>微信公众号</w:t>
            </w:r>
            <w:proofErr w:type="gramEnd"/>
            <w:r w:rsidRPr="00CA4530">
              <w:rPr>
                <w:rFonts w:ascii="宋体" w:hAnsi="宋体" w:cs="宋体" w:hint="eastAsia"/>
                <w:szCs w:val="21"/>
              </w:rPr>
              <w:t>等渠道发送停诊通知提前告知已预约该医生的患者。</w:t>
            </w:r>
          </w:p>
          <w:p w14:paraId="545743DD" w14:textId="77777777" w:rsidR="00C274B6" w:rsidRPr="00CA4530" w:rsidRDefault="00A17AF9">
            <w:pPr>
              <w:numPr>
                <w:ilvl w:val="0"/>
                <w:numId w:val="51"/>
              </w:numPr>
              <w:spacing w:line="440" w:lineRule="exact"/>
              <w:ind w:left="0" w:firstLine="269"/>
              <w:rPr>
                <w:rFonts w:ascii="宋体" w:hAnsi="宋体" w:cs="宋体" w:hint="eastAsia"/>
                <w:szCs w:val="21"/>
              </w:rPr>
            </w:pPr>
            <w:r w:rsidRPr="00CA4530">
              <w:rPr>
                <w:rFonts w:ascii="宋体" w:hAnsi="宋体" w:cs="宋体" w:hint="eastAsia"/>
                <w:szCs w:val="21"/>
              </w:rPr>
              <w:t>同时系统实现对于已停诊的医生进行一键恢复，恢复原定的计划排班并生成号源。</w:t>
            </w:r>
          </w:p>
          <w:p w14:paraId="32D3681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proofErr w:type="gramStart"/>
            <w:r w:rsidRPr="00CA4530">
              <w:rPr>
                <w:rFonts w:ascii="宋体" w:hAnsi="宋体" w:cs="宋体" w:hint="eastAsia"/>
                <w:szCs w:val="21"/>
              </w:rPr>
              <w:t>6号源</w:t>
            </w:r>
            <w:proofErr w:type="gramEnd"/>
            <w:r w:rsidRPr="00CA4530">
              <w:rPr>
                <w:rFonts w:ascii="宋体" w:hAnsi="宋体" w:cs="宋体" w:hint="eastAsia"/>
                <w:szCs w:val="21"/>
              </w:rPr>
              <w:t>管理</w:t>
            </w:r>
          </w:p>
          <w:p w14:paraId="734C853B" w14:textId="77777777" w:rsidR="00C274B6" w:rsidRPr="00CA4530" w:rsidRDefault="00A17AF9">
            <w:pPr>
              <w:spacing w:line="440" w:lineRule="exact"/>
              <w:ind w:firstLineChars="200" w:firstLine="420"/>
              <w:rPr>
                <w:rFonts w:ascii="宋体" w:hAnsi="宋体" w:cs="宋体" w:hint="eastAsia"/>
                <w:szCs w:val="21"/>
              </w:rPr>
            </w:pPr>
            <w:proofErr w:type="gramStart"/>
            <w:r w:rsidRPr="00CA4530">
              <w:rPr>
                <w:rFonts w:ascii="宋体" w:hAnsi="宋体" w:cs="宋体" w:hint="eastAsia"/>
                <w:szCs w:val="21"/>
              </w:rPr>
              <w:t>在号源详情</w:t>
            </w:r>
            <w:proofErr w:type="gramEnd"/>
            <w:r w:rsidRPr="00CA4530">
              <w:rPr>
                <w:rFonts w:ascii="宋体" w:hAnsi="宋体" w:cs="宋体" w:hint="eastAsia"/>
                <w:szCs w:val="21"/>
              </w:rPr>
              <w:t>管理可以查看所有已生成</w:t>
            </w:r>
            <w:proofErr w:type="gramStart"/>
            <w:r w:rsidRPr="00CA4530">
              <w:rPr>
                <w:rFonts w:ascii="宋体" w:hAnsi="宋体" w:cs="宋体" w:hint="eastAsia"/>
                <w:szCs w:val="21"/>
              </w:rPr>
              <w:t>的号源信息</w:t>
            </w:r>
            <w:proofErr w:type="gramEnd"/>
            <w:r w:rsidRPr="00CA4530">
              <w:rPr>
                <w:rFonts w:ascii="宋体" w:hAnsi="宋体" w:cs="宋体" w:hint="eastAsia"/>
                <w:szCs w:val="21"/>
              </w:rPr>
              <w:t>，包括科室医生的</w:t>
            </w:r>
            <w:proofErr w:type="gramStart"/>
            <w:r w:rsidRPr="00CA4530">
              <w:rPr>
                <w:rFonts w:ascii="宋体" w:hAnsi="宋体" w:cs="宋体" w:hint="eastAsia"/>
                <w:szCs w:val="21"/>
              </w:rPr>
              <w:t>号源使用</w:t>
            </w:r>
            <w:proofErr w:type="gramEnd"/>
            <w:r w:rsidRPr="00CA4530">
              <w:rPr>
                <w:rFonts w:ascii="宋体" w:hAnsi="宋体" w:cs="宋体" w:hint="eastAsia"/>
                <w:szCs w:val="21"/>
              </w:rPr>
              <w:t>情况和具体</w:t>
            </w:r>
            <w:proofErr w:type="gramStart"/>
            <w:r w:rsidRPr="00CA4530">
              <w:rPr>
                <w:rFonts w:ascii="宋体" w:hAnsi="宋体" w:cs="宋体" w:hint="eastAsia"/>
                <w:szCs w:val="21"/>
              </w:rPr>
              <w:t>的号源预约</w:t>
            </w:r>
            <w:proofErr w:type="gramEnd"/>
            <w:r w:rsidRPr="00CA4530">
              <w:rPr>
                <w:rFonts w:ascii="宋体" w:hAnsi="宋体" w:cs="宋体" w:hint="eastAsia"/>
                <w:szCs w:val="21"/>
              </w:rPr>
              <w:t>信息。实现对指定医生、指定班次进行停诊及加号操作。</w:t>
            </w:r>
          </w:p>
          <w:p w14:paraId="59A00A9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1.7时令管理</w:t>
            </w:r>
          </w:p>
          <w:p w14:paraId="6BC31AE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实现冬、夏时令的维护管理，医院可设定冬、夏时令开始日期与结束日期，也可根据医院提供的其他时令设定不同的排班作息时间。</w:t>
            </w:r>
          </w:p>
          <w:p w14:paraId="36EBAD71" w14:textId="77777777" w:rsidR="00C274B6" w:rsidRPr="00CA4530" w:rsidRDefault="00A17AF9">
            <w:pPr>
              <w:spacing w:line="440" w:lineRule="exact"/>
              <w:ind w:firstLineChars="200" w:firstLine="422"/>
              <w:rPr>
                <w:rFonts w:ascii="宋体" w:hAnsi="宋体" w:cs="宋体" w:hint="eastAsia"/>
                <w:b/>
                <w:bCs/>
                <w:szCs w:val="21"/>
              </w:rPr>
            </w:pPr>
            <w:bookmarkStart w:id="161" w:name="预约管理"/>
            <w:r w:rsidRPr="00CA4530">
              <w:rPr>
                <w:rFonts w:ascii="宋体" w:hAnsi="宋体" w:cs="宋体" w:hint="eastAsia"/>
                <w:b/>
                <w:bCs/>
                <w:szCs w:val="21"/>
              </w:rPr>
              <w:t>2.预约管理</w:t>
            </w:r>
            <w:bookmarkEnd w:id="161"/>
          </w:p>
          <w:p w14:paraId="0A69916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根据排班所生成</w:t>
            </w:r>
            <w:proofErr w:type="gramStart"/>
            <w:r w:rsidRPr="00CA4530">
              <w:rPr>
                <w:rFonts w:ascii="宋体" w:hAnsi="宋体" w:cs="宋体" w:hint="eastAsia"/>
                <w:szCs w:val="21"/>
              </w:rPr>
              <w:t>的号源将</w:t>
            </w:r>
            <w:proofErr w:type="gramEnd"/>
            <w:r w:rsidRPr="00CA4530">
              <w:rPr>
                <w:rFonts w:ascii="宋体" w:hAnsi="宋体" w:cs="宋体" w:hint="eastAsia"/>
                <w:szCs w:val="21"/>
              </w:rPr>
              <w:t>在统一</w:t>
            </w:r>
            <w:proofErr w:type="gramStart"/>
            <w:r w:rsidRPr="00CA4530">
              <w:rPr>
                <w:rFonts w:ascii="宋体" w:hAnsi="宋体" w:cs="宋体" w:hint="eastAsia"/>
                <w:szCs w:val="21"/>
              </w:rPr>
              <w:t>号源池</w:t>
            </w:r>
            <w:proofErr w:type="gramEnd"/>
            <w:r w:rsidRPr="00CA4530">
              <w:rPr>
                <w:rFonts w:ascii="宋体" w:hAnsi="宋体" w:cs="宋体" w:hint="eastAsia"/>
                <w:szCs w:val="21"/>
              </w:rPr>
              <w:t>进行集中管理，对外为患者提供多渠道预约服务，预约时根据预约规则进行限制，例如：年龄，性别，同</w:t>
            </w:r>
            <w:proofErr w:type="gramStart"/>
            <w:r w:rsidRPr="00CA4530">
              <w:rPr>
                <w:rFonts w:ascii="宋体" w:hAnsi="宋体" w:cs="宋体" w:hint="eastAsia"/>
                <w:szCs w:val="21"/>
              </w:rPr>
              <w:t>班次号源重复</w:t>
            </w:r>
            <w:proofErr w:type="gramEnd"/>
            <w:r w:rsidRPr="00CA4530">
              <w:rPr>
                <w:rFonts w:ascii="宋体" w:hAnsi="宋体" w:cs="宋体" w:hint="eastAsia"/>
                <w:szCs w:val="21"/>
              </w:rPr>
              <w:t>预约等，实现</w:t>
            </w:r>
            <w:proofErr w:type="gramStart"/>
            <w:r w:rsidRPr="00CA4530">
              <w:rPr>
                <w:rFonts w:ascii="宋体" w:hAnsi="宋体" w:cs="宋体" w:hint="eastAsia"/>
                <w:szCs w:val="21"/>
              </w:rPr>
              <w:t>号源不</w:t>
            </w:r>
            <w:proofErr w:type="gramEnd"/>
            <w:r w:rsidRPr="00CA4530">
              <w:rPr>
                <w:rFonts w:ascii="宋体" w:hAnsi="宋体" w:cs="宋体" w:hint="eastAsia"/>
                <w:szCs w:val="21"/>
              </w:rPr>
              <w:t>浪费节约医疗资源。</w:t>
            </w:r>
          </w:p>
          <w:p w14:paraId="0EFC15F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2.1预约规则</w:t>
            </w:r>
          </w:p>
          <w:p w14:paraId="77E2FCF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提供多维度的预约规则配置，包括：性别，年龄，提前预约天数和放号时间，取消预约、同班次同科室预约规则等，满足不同科室的定制化预约管理要求。</w:t>
            </w:r>
          </w:p>
          <w:p w14:paraId="5A0E9872"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取号规则</w:t>
            </w:r>
          </w:p>
          <w:p w14:paraId="7CFB20A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取号规则用于</w:t>
            </w:r>
            <w:proofErr w:type="gramStart"/>
            <w:r w:rsidRPr="00CA4530">
              <w:rPr>
                <w:rFonts w:ascii="宋体" w:hAnsi="宋体" w:cs="宋体" w:hint="eastAsia"/>
                <w:szCs w:val="21"/>
              </w:rPr>
              <w:t>设置号源预约</w:t>
            </w:r>
            <w:proofErr w:type="gramEnd"/>
            <w:r w:rsidRPr="00CA4530">
              <w:rPr>
                <w:rFonts w:ascii="宋体" w:hAnsi="宋体" w:cs="宋体" w:hint="eastAsia"/>
                <w:szCs w:val="21"/>
              </w:rPr>
              <w:t>开放天数。根据医院需要，可给不同预约渠道分配不同的放号天数。例如：设置</w:t>
            </w:r>
            <w:proofErr w:type="gramStart"/>
            <w:r w:rsidRPr="00CA4530">
              <w:rPr>
                <w:rFonts w:ascii="宋体" w:hAnsi="宋体" w:cs="宋体" w:hint="eastAsia"/>
                <w:szCs w:val="21"/>
              </w:rPr>
              <w:t>微信公众号</w:t>
            </w:r>
            <w:proofErr w:type="gramEnd"/>
            <w:r w:rsidRPr="00CA4530">
              <w:rPr>
                <w:rFonts w:ascii="宋体" w:hAnsi="宋体" w:cs="宋体" w:hint="eastAsia"/>
                <w:szCs w:val="21"/>
              </w:rPr>
              <w:t>放号天数为7天，则患者可预约7天内的号源；如给医生工作站设置放号天数15天，</w:t>
            </w:r>
            <w:proofErr w:type="gramStart"/>
            <w:r w:rsidRPr="00CA4530">
              <w:rPr>
                <w:rFonts w:ascii="宋体" w:hAnsi="宋体" w:cs="宋体" w:hint="eastAsia"/>
                <w:szCs w:val="21"/>
              </w:rPr>
              <w:t>则医生</w:t>
            </w:r>
            <w:proofErr w:type="gramEnd"/>
            <w:r w:rsidRPr="00CA4530">
              <w:rPr>
                <w:rFonts w:ascii="宋体" w:hAnsi="宋体" w:cs="宋体" w:hint="eastAsia"/>
                <w:szCs w:val="21"/>
              </w:rPr>
              <w:t>可帮患者预</w:t>
            </w:r>
            <w:r w:rsidRPr="00CA4530">
              <w:rPr>
                <w:rFonts w:ascii="宋体" w:hAnsi="宋体" w:cs="宋体" w:hint="eastAsia"/>
                <w:szCs w:val="21"/>
              </w:rPr>
              <w:lastRenderedPageBreak/>
              <w:t>约15天内的号源。</w:t>
            </w:r>
          </w:p>
          <w:p w14:paraId="4920C5AA"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性别规则</w:t>
            </w:r>
          </w:p>
          <w:p w14:paraId="094BF5A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系统实现预约时对性别的限制，如：男性患者不能预约妇科、产科、妇产科门诊。</w:t>
            </w:r>
          </w:p>
          <w:p w14:paraId="421CF5C5"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年龄规则</w:t>
            </w:r>
          </w:p>
          <w:p w14:paraId="6C0D4D1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系统实现预约时对年龄的限制，如：儿科只允许14岁以下患者预约。</w:t>
            </w:r>
          </w:p>
          <w:p w14:paraId="5552A8D1"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时间冲突规则</w:t>
            </w:r>
          </w:p>
          <w:p w14:paraId="5F234EB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预约时系统会结合患者其他门诊预约时间进行判断，错开其他项目的预约时间，保证所有的预约都准确有效，同时</w:t>
            </w:r>
            <w:proofErr w:type="gramStart"/>
            <w:r w:rsidRPr="00CA4530">
              <w:rPr>
                <w:rFonts w:ascii="宋体" w:hAnsi="宋体" w:cs="宋体" w:hint="eastAsia"/>
                <w:szCs w:val="21"/>
              </w:rPr>
              <w:t>避免号源浪费</w:t>
            </w:r>
            <w:proofErr w:type="gramEnd"/>
            <w:r w:rsidRPr="00CA4530">
              <w:rPr>
                <w:rFonts w:ascii="宋体" w:hAnsi="宋体" w:cs="宋体" w:hint="eastAsia"/>
                <w:szCs w:val="21"/>
              </w:rPr>
              <w:t>的情况发生。</w:t>
            </w:r>
          </w:p>
          <w:p w14:paraId="68908951"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取消预约规则</w:t>
            </w:r>
          </w:p>
          <w:p w14:paraId="0BF0CE6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为防止发生黄牛倒号及患者多次恶意取消预约</w:t>
            </w:r>
            <w:proofErr w:type="gramStart"/>
            <w:r w:rsidRPr="00CA4530">
              <w:rPr>
                <w:rFonts w:ascii="宋体" w:hAnsi="宋体" w:cs="宋体" w:hint="eastAsia"/>
                <w:szCs w:val="21"/>
              </w:rPr>
              <w:t>导致号源浪费</w:t>
            </w:r>
            <w:proofErr w:type="gramEnd"/>
            <w:r w:rsidRPr="00CA4530">
              <w:rPr>
                <w:rFonts w:ascii="宋体" w:hAnsi="宋体" w:cs="宋体" w:hint="eastAsia"/>
                <w:szCs w:val="21"/>
              </w:rPr>
              <w:t>等情况，实现对一个月内患者取消预约次数做限制，可设定每月取消预约的上限数。超过设定次数时，患者将被记录进黑名单，从而限制预约。</w:t>
            </w:r>
          </w:p>
          <w:p w14:paraId="302B276D"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同班次同科室预约规则</w:t>
            </w:r>
          </w:p>
          <w:p w14:paraId="02944A8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为防止发生黄牛倒号，医院可根据需要设置相应规则：患者不可多次预约同班次、同科室医生。</w:t>
            </w:r>
          </w:p>
          <w:p w14:paraId="0DFCE7C8"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多渠道预约</w:t>
            </w:r>
          </w:p>
          <w:p w14:paraId="3A548D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实现多渠道预约，</w:t>
            </w:r>
            <w:proofErr w:type="gramStart"/>
            <w:r w:rsidRPr="00CA4530">
              <w:rPr>
                <w:rFonts w:ascii="宋体" w:hAnsi="宋体" w:cs="宋体" w:hint="eastAsia"/>
                <w:szCs w:val="21"/>
              </w:rPr>
              <w:t>如分诊</w:t>
            </w:r>
            <w:proofErr w:type="gramEnd"/>
            <w:r w:rsidRPr="00CA4530">
              <w:rPr>
                <w:rFonts w:ascii="宋体" w:hAnsi="宋体" w:cs="宋体" w:hint="eastAsia"/>
                <w:szCs w:val="21"/>
              </w:rPr>
              <w:t>台、收费窗口、自助机、</w:t>
            </w:r>
            <w:proofErr w:type="gramStart"/>
            <w:r w:rsidRPr="00CA4530">
              <w:rPr>
                <w:rFonts w:ascii="宋体" w:hAnsi="宋体" w:cs="宋体" w:hint="eastAsia"/>
                <w:szCs w:val="21"/>
              </w:rPr>
              <w:t>微信公众号</w:t>
            </w:r>
            <w:proofErr w:type="gramEnd"/>
            <w:r w:rsidRPr="00CA4530">
              <w:rPr>
                <w:rFonts w:ascii="宋体" w:hAnsi="宋体" w:cs="宋体" w:hint="eastAsia"/>
                <w:szCs w:val="21"/>
              </w:rPr>
              <w:t>、医生工作站等。</w:t>
            </w:r>
          </w:p>
          <w:p w14:paraId="58D82BCE"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分诊台预约</w:t>
            </w:r>
          </w:p>
          <w:p w14:paraId="7815523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提供分诊台预约功能，实现为患者预约该分诊台管理的科室范围的预约号源，包括预约号取号和现场号取号。</w:t>
            </w:r>
          </w:p>
          <w:p w14:paraId="64FF82F5"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收费窗口预约</w:t>
            </w:r>
          </w:p>
          <w:p w14:paraId="394FEAC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实现收费窗口预约功能，可为患者提供预约全院现场号和预约号。</w:t>
            </w:r>
          </w:p>
          <w:p w14:paraId="49EE1B0C" w14:textId="77777777" w:rsidR="00C274B6" w:rsidRPr="00CA4530" w:rsidRDefault="00A17AF9">
            <w:pPr>
              <w:numPr>
                <w:ilvl w:val="0"/>
                <w:numId w:val="52"/>
              </w:numPr>
              <w:spacing w:line="440" w:lineRule="exact"/>
              <w:ind w:left="-156" w:firstLine="425"/>
              <w:rPr>
                <w:rFonts w:ascii="宋体" w:hAnsi="宋体" w:cs="宋体" w:hint="eastAsia"/>
                <w:szCs w:val="21"/>
              </w:rPr>
            </w:pPr>
            <w:proofErr w:type="gramStart"/>
            <w:r w:rsidRPr="00CA4530">
              <w:rPr>
                <w:rFonts w:ascii="宋体" w:hAnsi="宋体" w:cs="宋体" w:hint="eastAsia"/>
                <w:szCs w:val="21"/>
              </w:rPr>
              <w:t>诊间预约</w:t>
            </w:r>
            <w:proofErr w:type="gramEnd"/>
          </w:p>
          <w:p w14:paraId="4E907DE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实现医生</w:t>
            </w:r>
            <w:proofErr w:type="gramStart"/>
            <w:r w:rsidRPr="00CA4530">
              <w:rPr>
                <w:rFonts w:ascii="宋体" w:hAnsi="宋体" w:cs="宋体" w:hint="eastAsia"/>
                <w:szCs w:val="21"/>
              </w:rPr>
              <w:t>工作站诊间的</w:t>
            </w:r>
            <w:proofErr w:type="gramEnd"/>
            <w:r w:rsidRPr="00CA4530">
              <w:rPr>
                <w:rFonts w:ascii="宋体" w:hAnsi="宋体" w:cs="宋体" w:hint="eastAsia"/>
                <w:szCs w:val="21"/>
              </w:rPr>
              <w:t>预约功能，医生</w:t>
            </w:r>
            <w:proofErr w:type="gramStart"/>
            <w:r w:rsidRPr="00CA4530">
              <w:rPr>
                <w:rFonts w:ascii="宋体" w:hAnsi="宋体" w:cs="宋体" w:hint="eastAsia"/>
                <w:szCs w:val="21"/>
              </w:rPr>
              <w:t>在诊间可为</w:t>
            </w:r>
            <w:proofErr w:type="gramEnd"/>
            <w:r w:rsidRPr="00CA4530">
              <w:rPr>
                <w:rFonts w:ascii="宋体" w:hAnsi="宋体" w:cs="宋体" w:hint="eastAsia"/>
                <w:szCs w:val="21"/>
              </w:rPr>
              <w:t>患者预约自己或者其他医生。</w:t>
            </w:r>
          </w:p>
          <w:p w14:paraId="183A6833"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自助机预约</w:t>
            </w:r>
          </w:p>
          <w:p w14:paraId="13BC343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实现与自助机对接提供自助机预约功能，实现检索医生或者按照科室－医生进行预约。</w:t>
            </w:r>
          </w:p>
          <w:p w14:paraId="362CB51E"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公众号/APP预约</w:t>
            </w:r>
          </w:p>
          <w:p w14:paraId="6C2D192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实现与</w:t>
            </w:r>
            <w:proofErr w:type="gramStart"/>
            <w:r w:rsidRPr="00CA4530">
              <w:rPr>
                <w:rFonts w:ascii="宋体" w:hAnsi="宋体" w:cs="宋体" w:hint="eastAsia"/>
                <w:szCs w:val="21"/>
              </w:rPr>
              <w:t>微信公众号</w:t>
            </w:r>
            <w:proofErr w:type="gramEnd"/>
            <w:r w:rsidRPr="00CA4530">
              <w:rPr>
                <w:rFonts w:ascii="宋体" w:hAnsi="宋体" w:cs="宋体" w:hint="eastAsia"/>
                <w:szCs w:val="21"/>
              </w:rPr>
              <w:t>或者APP对接提供移动端的门诊预约功能，实现检索</w:t>
            </w:r>
            <w:r w:rsidRPr="00CA4530">
              <w:rPr>
                <w:rFonts w:ascii="宋体" w:hAnsi="宋体" w:cs="宋体" w:hint="eastAsia"/>
                <w:szCs w:val="21"/>
              </w:rPr>
              <w:lastRenderedPageBreak/>
              <w:t>医生或者按照科室－医生进行预约。</w:t>
            </w:r>
          </w:p>
          <w:p w14:paraId="192A3A5F"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电话预约</w:t>
            </w:r>
          </w:p>
          <w:p w14:paraId="040DFC4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实现电话预约，患者通过电话联系医院客服人员，实现客服人员通过患者身份证或者卡号为患者预约就诊医生，未建档的患者，实现无卡建档后进行预约。</w:t>
            </w:r>
          </w:p>
          <w:p w14:paraId="2794A26A"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区域平台预约</w:t>
            </w:r>
          </w:p>
          <w:p w14:paraId="0C2775D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实现与区域平台进行对接，</w:t>
            </w:r>
            <w:proofErr w:type="gramStart"/>
            <w:r w:rsidRPr="00CA4530">
              <w:rPr>
                <w:rFonts w:ascii="宋体" w:hAnsi="宋体" w:cs="宋体" w:hint="eastAsia"/>
                <w:szCs w:val="21"/>
              </w:rPr>
              <w:t>同步号源排班与号源预约</w:t>
            </w:r>
            <w:proofErr w:type="gramEnd"/>
            <w:r w:rsidRPr="00CA4530">
              <w:rPr>
                <w:rFonts w:ascii="宋体" w:hAnsi="宋体" w:cs="宋体" w:hint="eastAsia"/>
                <w:szCs w:val="21"/>
              </w:rPr>
              <w:t>状态，实现区域平台预约。</w:t>
            </w:r>
          </w:p>
          <w:p w14:paraId="60E01E21"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专家号/科室普通号预约</w:t>
            </w:r>
          </w:p>
          <w:p w14:paraId="10F0C9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系统实现普通号预约与专家号预约。普通号预约只预约到具体科室的号源，实现按照科室普通号进行预约，普通号队列实现分诊台二次</w:t>
            </w:r>
            <w:proofErr w:type="gramStart"/>
            <w:r w:rsidRPr="00CA4530">
              <w:rPr>
                <w:rFonts w:ascii="宋体" w:hAnsi="宋体" w:cs="宋体" w:hint="eastAsia"/>
                <w:szCs w:val="21"/>
              </w:rPr>
              <w:t>分诊到固定</w:t>
            </w:r>
            <w:proofErr w:type="gramEnd"/>
            <w:r w:rsidRPr="00CA4530">
              <w:rPr>
                <w:rFonts w:ascii="宋体" w:hAnsi="宋体" w:cs="宋体" w:hint="eastAsia"/>
                <w:szCs w:val="21"/>
              </w:rPr>
              <w:t>医生队列，也实现多位医生共享叫号普通队列。专家号预约可预约到指定的医生，预约成功后进入该医生的队列。</w:t>
            </w:r>
          </w:p>
          <w:p w14:paraId="0063BB58"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取消预约</w:t>
            </w:r>
          </w:p>
          <w:p w14:paraId="0D16BE3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实现已预约的患者取消预约，取消预约</w:t>
            </w:r>
            <w:proofErr w:type="gramStart"/>
            <w:r w:rsidRPr="00CA4530">
              <w:rPr>
                <w:rFonts w:ascii="宋体" w:hAnsi="宋体" w:cs="宋体" w:hint="eastAsia"/>
                <w:szCs w:val="21"/>
              </w:rPr>
              <w:t>实现线</w:t>
            </w:r>
            <w:proofErr w:type="gramEnd"/>
            <w:r w:rsidRPr="00CA4530">
              <w:rPr>
                <w:rFonts w:ascii="宋体" w:hAnsi="宋体" w:cs="宋体" w:hint="eastAsia"/>
                <w:szCs w:val="21"/>
              </w:rPr>
              <w:t>上取消和线下取消，取消后</w:t>
            </w:r>
            <w:proofErr w:type="gramStart"/>
            <w:r w:rsidRPr="00CA4530">
              <w:rPr>
                <w:rFonts w:ascii="宋体" w:hAnsi="宋体" w:cs="宋体" w:hint="eastAsia"/>
                <w:szCs w:val="21"/>
              </w:rPr>
              <w:t>的号源会</w:t>
            </w:r>
            <w:proofErr w:type="gramEnd"/>
            <w:r w:rsidRPr="00CA4530">
              <w:rPr>
                <w:rFonts w:ascii="宋体" w:hAnsi="宋体" w:cs="宋体" w:hint="eastAsia"/>
                <w:szCs w:val="21"/>
              </w:rPr>
              <w:t>被释放提供给其他患者预约。</w:t>
            </w:r>
          </w:p>
          <w:p w14:paraId="3C8C1402"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改期预约</w:t>
            </w:r>
          </w:p>
          <w:p w14:paraId="64E8524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患者无法按期就诊时，可以选择改签到其他日期。改签成功后，原</w:t>
            </w:r>
            <w:proofErr w:type="gramStart"/>
            <w:r w:rsidRPr="00CA4530">
              <w:rPr>
                <w:rFonts w:ascii="宋体" w:hAnsi="宋体" w:cs="宋体" w:hint="eastAsia"/>
                <w:szCs w:val="21"/>
              </w:rPr>
              <w:t>预约号源会</w:t>
            </w:r>
            <w:proofErr w:type="gramEnd"/>
            <w:r w:rsidRPr="00CA4530">
              <w:rPr>
                <w:rFonts w:ascii="宋体" w:hAnsi="宋体" w:cs="宋体" w:hint="eastAsia"/>
                <w:szCs w:val="21"/>
              </w:rPr>
              <w:t>被释放提供给其他患者预约。</w:t>
            </w:r>
          </w:p>
          <w:p w14:paraId="3FA95C3D" w14:textId="77777777" w:rsidR="00C274B6" w:rsidRPr="00CA4530" w:rsidRDefault="00A17AF9">
            <w:pPr>
              <w:numPr>
                <w:ilvl w:val="0"/>
                <w:numId w:val="52"/>
              </w:numPr>
              <w:spacing w:line="440" w:lineRule="exact"/>
              <w:ind w:left="-156" w:firstLine="425"/>
              <w:rPr>
                <w:rFonts w:ascii="宋体" w:hAnsi="宋体" w:cs="宋体" w:hint="eastAsia"/>
                <w:szCs w:val="21"/>
              </w:rPr>
            </w:pPr>
            <w:proofErr w:type="gramStart"/>
            <w:r w:rsidRPr="00CA4530">
              <w:rPr>
                <w:rFonts w:ascii="宋体" w:hAnsi="宋体" w:cs="宋体" w:hint="eastAsia"/>
                <w:szCs w:val="21"/>
              </w:rPr>
              <w:t>号源查询</w:t>
            </w:r>
            <w:proofErr w:type="gramEnd"/>
          </w:p>
          <w:p w14:paraId="5F445FF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实现查看某时间段内科室医生的预约情况，包括预约人数、</w:t>
            </w:r>
            <w:proofErr w:type="gramStart"/>
            <w:r w:rsidRPr="00CA4530">
              <w:rPr>
                <w:rFonts w:ascii="宋体" w:hAnsi="宋体" w:cs="宋体" w:hint="eastAsia"/>
                <w:szCs w:val="21"/>
              </w:rPr>
              <w:t>剩余号源情况</w:t>
            </w:r>
            <w:proofErr w:type="gramEnd"/>
            <w:r w:rsidRPr="00CA4530">
              <w:rPr>
                <w:rFonts w:ascii="宋体" w:hAnsi="宋体" w:cs="宋体" w:hint="eastAsia"/>
                <w:szCs w:val="21"/>
              </w:rPr>
              <w:t>、总号源数、已预约未签到人数及相应的特殊预约情况。</w:t>
            </w:r>
          </w:p>
          <w:p w14:paraId="5D222500" w14:textId="77777777" w:rsidR="00C274B6" w:rsidRPr="00CA4530" w:rsidRDefault="00A17AF9">
            <w:pPr>
              <w:numPr>
                <w:ilvl w:val="0"/>
                <w:numId w:val="52"/>
              </w:numPr>
              <w:spacing w:line="440" w:lineRule="exact"/>
              <w:ind w:left="-156" w:firstLine="425"/>
              <w:rPr>
                <w:rFonts w:ascii="宋体" w:hAnsi="宋体" w:cs="宋体" w:hint="eastAsia"/>
                <w:szCs w:val="21"/>
              </w:rPr>
            </w:pPr>
            <w:r w:rsidRPr="00CA4530">
              <w:rPr>
                <w:rFonts w:ascii="宋体" w:hAnsi="宋体" w:cs="宋体" w:hint="eastAsia"/>
                <w:szCs w:val="21"/>
              </w:rPr>
              <w:t>预约记录查询</w:t>
            </w:r>
          </w:p>
          <w:p w14:paraId="01F2598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实现查看指定患者的预约详情，包括预约时间、预约科室、预约状态等信息。</w:t>
            </w:r>
          </w:p>
          <w:p w14:paraId="4961526E" w14:textId="77777777" w:rsidR="00C274B6" w:rsidRPr="00CA4530" w:rsidRDefault="00A17AF9">
            <w:pPr>
              <w:spacing w:line="440" w:lineRule="exact"/>
              <w:ind w:firstLineChars="200" w:firstLine="422"/>
              <w:rPr>
                <w:rFonts w:ascii="宋体" w:hAnsi="宋体" w:cs="宋体" w:hint="eastAsia"/>
                <w:b/>
                <w:bCs/>
                <w:szCs w:val="21"/>
              </w:rPr>
            </w:pPr>
            <w:bookmarkStart w:id="162" w:name="签到管理"/>
            <w:r w:rsidRPr="00CA4530">
              <w:rPr>
                <w:rFonts w:ascii="宋体" w:hAnsi="宋体" w:cs="宋体" w:hint="eastAsia"/>
                <w:b/>
                <w:bCs/>
                <w:szCs w:val="21"/>
              </w:rPr>
              <w:t>3.签到管理</w:t>
            </w:r>
            <w:bookmarkEnd w:id="162"/>
          </w:p>
          <w:p w14:paraId="35A41D4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实现患者在分诊台、自助机、公众号等进行签到候诊，签到时遵循签到规则并且实现对于已签到的患者进行查询。</w:t>
            </w:r>
          </w:p>
          <w:p w14:paraId="7403288B" w14:textId="77777777" w:rsidR="00C274B6" w:rsidRPr="00CA4530" w:rsidRDefault="00A17AF9">
            <w:pPr>
              <w:numPr>
                <w:ilvl w:val="0"/>
                <w:numId w:val="53"/>
              </w:numPr>
              <w:spacing w:line="440" w:lineRule="exact"/>
              <w:rPr>
                <w:rFonts w:ascii="宋体" w:hAnsi="宋体" w:cs="宋体" w:hint="eastAsia"/>
                <w:szCs w:val="21"/>
              </w:rPr>
            </w:pPr>
            <w:r w:rsidRPr="00CA4530">
              <w:rPr>
                <w:rFonts w:ascii="宋体" w:hAnsi="宋体" w:cs="宋体" w:hint="eastAsia"/>
                <w:szCs w:val="21"/>
              </w:rPr>
              <w:t>签到规则</w:t>
            </w:r>
          </w:p>
          <w:p w14:paraId="383745D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1）正常签到时间规则</w:t>
            </w:r>
          </w:p>
          <w:p w14:paraId="3B7F584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可设置提前多少分钟、延后多少分钟可签到。例如：设置提前30分钟、延后30分钟，则预约到8:00-8:30的患者，可在7:30-9:00正常签到。</w:t>
            </w:r>
          </w:p>
          <w:p w14:paraId="1F6B138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可设置各班次的具体可签到时间。例如：设置</w:t>
            </w:r>
            <w:proofErr w:type="gramStart"/>
            <w:r w:rsidRPr="00CA4530">
              <w:rPr>
                <w:rFonts w:ascii="宋体" w:hAnsi="宋体" w:cs="宋体" w:hint="eastAsia"/>
                <w:szCs w:val="21"/>
              </w:rPr>
              <w:t>上午号源</w:t>
            </w:r>
            <w:proofErr w:type="gramEnd"/>
            <w:r w:rsidRPr="00CA4530">
              <w:rPr>
                <w:rFonts w:ascii="宋体" w:hAnsi="宋体" w:cs="宋体" w:hint="eastAsia"/>
                <w:szCs w:val="21"/>
              </w:rPr>
              <w:t>可签到时间为7:30-12:00，则预约在上午时段的患者在7:30-12:00都可以正常签到。</w:t>
            </w:r>
          </w:p>
          <w:p w14:paraId="69D8290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2）正常签到候诊顺序</w:t>
            </w:r>
          </w:p>
          <w:p w14:paraId="24AB0AB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若根据时间段预约，则预约在同一时段内的患者，先签到先就诊。</w:t>
            </w:r>
          </w:p>
          <w:p w14:paraId="50C632F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若根据时间点预约，则按照患者</w:t>
            </w:r>
            <w:proofErr w:type="gramStart"/>
            <w:r w:rsidRPr="00CA4530">
              <w:rPr>
                <w:rFonts w:ascii="宋体" w:hAnsi="宋体" w:cs="宋体" w:hint="eastAsia"/>
                <w:szCs w:val="21"/>
              </w:rPr>
              <w:t>预约号源的</w:t>
            </w:r>
            <w:proofErr w:type="gramEnd"/>
            <w:r w:rsidRPr="00CA4530">
              <w:rPr>
                <w:rFonts w:ascii="宋体" w:hAnsi="宋体" w:cs="宋体" w:hint="eastAsia"/>
                <w:szCs w:val="21"/>
              </w:rPr>
              <w:t>先后顺序进行排队候诊。</w:t>
            </w:r>
          </w:p>
          <w:p w14:paraId="5E9F1C6E" w14:textId="77777777" w:rsidR="00C274B6" w:rsidRPr="00CA4530" w:rsidRDefault="00A17AF9">
            <w:pPr>
              <w:numPr>
                <w:ilvl w:val="0"/>
                <w:numId w:val="53"/>
              </w:numPr>
              <w:spacing w:line="440" w:lineRule="exact"/>
              <w:rPr>
                <w:rFonts w:ascii="宋体" w:hAnsi="宋体" w:cs="宋体" w:hint="eastAsia"/>
                <w:szCs w:val="21"/>
              </w:rPr>
            </w:pPr>
            <w:r w:rsidRPr="00CA4530">
              <w:rPr>
                <w:rFonts w:ascii="宋体" w:hAnsi="宋体" w:cs="宋体" w:hint="eastAsia"/>
                <w:szCs w:val="21"/>
              </w:rPr>
              <w:t>迟到规则</w:t>
            </w:r>
          </w:p>
          <w:p w14:paraId="19127FD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迟到规则主要针对未能按时签到的患者设定的叫号规则。迟到规则实现对迟到时间范围进行设置，例如：可设置超过预约时间30分钟后未签到视为迟到。</w:t>
            </w:r>
          </w:p>
          <w:p w14:paraId="75BFAA8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迟到规则实现对迟到患者设置延后看诊顺序，可根据各科室实际需求灵活配置。</w:t>
            </w:r>
          </w:p>
          <w:p w14:paraId="54FD0EA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1）迟到患者原</w:t>
            </w:r>
            <w:proofErr w:type="gramStart"/>
            <w:r w:rsidRPr="00CA4530">
              <w:rPr>
                <w:rFonts w:ascii="宋体" w:hAnsi="宋体" w:cs="宋体" w:hint="eastAsia"/>
                <w:szCs w:val="21"/>
              </w:rPr>
              <w:t>预约号源失效</w:t>
            </w:r>
            <w:proofErr w:type="gramEnd"/>
            <w:r w:rsidRPr="00CA4530">
              <w:rPr>
                <w:rFonts w:ascii="宋体" w:hAnsi="宋体" w:cs="宋体" w:hint="eastAsia"/>
                <w:szCs w:val="21"/>
              </w:rPr>
              <w:t>，患者需重新预约。</w:t>
            </w:r>
          </w:p>
          <w:p w14:paraId="0B28C76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2）迟到患者签到后排在当前时间段的最后一个，即医生优先</w:t>
            </w:r>
            <w:proofErr w:type="gramStart"/>
            <w:r w:rsidRPr="00CA4530">
              <w:rPr>
                <w:rFonts w:ascii="宋体" w:hAnsi="宋体" w:cs="宋体" w:hint="eastAsia"/>
                <w:szCs w:val="21"/>
              </w:rPr>
              <w:t>看诊同一</w:t>
            </w:r>
            <w:proofErr w:type="gramEnd"/>
            <w:r w:rsidRPr="00CA4530">
              <w:rPr>
                <w:rFonts w:ascii="宋体" w:hAnsi="宋体" w:cs="宋体" w:hint="eastAsia"/>
                <w:szCs w:val="21"/>
              </w:rPr>
              <w:t>时段未迟到的患者。</w:t>
            </w:r>
          </w:p>
          <w:p w14:paraId="3676C25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3）迟到患者签到后自动延后几位。</w:t>
            </w:r>
          </w:p>
          <w:p w14:paraId="050A4A1E" w14:textId="77777777" w:rsidR="00C274B6" w:rsidRPr="00CA4530" w:rsidRDefault="00A17AF9">
            <w:pPr>
              <w:numPr>
                <w:ilvl w:val="0"/>
                <w:numId w:val="53"/>
              </w:numPr>
              <w:spacing w:line="440" w:lineRule="exact"/>
              <w:rPr>
                <w:rFonts w:ascii="宋体" w:hAnsi="宋体" w:cs="宋体" w:hint="eastAsia"/>
                <w:szCs w:val="21"/>
              </w:rPr>
            </w:pPr>
            <w:proofErr w:type="gramStart"/>
            <w:r w:rsidRPr="00CA4530">
              <w:rPr>
                <w:rFonts w:ascii="宋体" w:hAnsi="宋体" w:cs="宋体" w:hint="eastAsia"/>
                <w:szCs w:val="21"/>
              </w:rPr>
              <w:t>过号规则</w:t>
            </w:r>
            <w:proofErr w:type="gramEnd"/>
          </w:p>
          <w:p w14:paraId="76CA1173" w14:textId="77777777" w:rsidR="00C274B6" w:rsidRPr="00CA4530" w:rsidRDefault="00A17AF9">
            <w:pPr>
              <w:spacing w:line="440" w:lineRule="exact"/>
              <w:ind w:firstLineChars="200" w:firstLine="420"/>
              <w:rPr>
                <w:rFonts w:ascii="宋体" w:hAnsi="宋体" w:cs="宋体" w:hint="eastAsia"/>
                <w:szCs w:val="21"/>
              </w:rPr>
            </w:pPr>
            <w:proofErr w:type="gramStart"/>
            <w:r w:rsidRPr="00CA4530">
              <w:rPr>
                <w:rFonts w:ascii="宋体" w:hAnsi="宋体" w:cs="宋体" w:hint="eastAsia"/>
                <w:szCs w:val="21"/>
              </w:rPr>
              <w:t>过号规则</w:t>
            </w:r>
            <w:proofErr w:type="gramEnd"/>
            <w:r w:rsidRPr="00CA4530">
              <w:rPr>
                <w:rFonts w:ascii="宋体" w:hAnsi="宋体" w:cs="宋体" w:hint="eastAsia"/>
                <w:szCs w:val="21"/>
              </w:rPr>
              <w:t>主要针对已签到但是未能及时就诊的患者进行二次叫号。系统实现</w:t>
            </w:r>
            <w:proofErr w:type="gramStart"/>
            <w:r w:rsidRPr="00CA4530">
              <w:rPr>
                <w:rFonts w:ascii="宋体" w:hAnsi="宋体" w:cs="宋体" w:hint="eastAsia"/>
                <w:szCs w:val="21"/>
              </w:rPr>
              <w:t>多种过号规则</w:t>
            </w:r>
            <w:proofErr w:type="gramEnd"/>
            <w:r w:rsidRPr="00CA4530">
              <w:rPr>
                <w:rFonts w:ascii="宋体" w:hAnsi="宋体" w:cs="宋体" w:hint="eastAsia"/>
                <w:szCs w:val="21"/>
              </w:rPr>
              <w:t>，可根据各科室实际需求进行配置。</w:t>
            </w:r>
          </w:p>
          <w:p w14:paraId="410C5D9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proofErr w:type="gramStart"/>
            <w:r w:rsidRPr="00CA4530">
              <w:rPr>
                <w:rFonts w:ascii="宋体" w:hAnsi="宋体" w:cs="宋体" w:hint="eastAsia"/>
                <w:szCs w:val="21"/>
              </w:rPr>
              <w:t>过号患者</w:t>
            </w:r>
            <w:proofErr w:type="gramEnd"/>
            <w:r w:rsidRPr="00CA4530">
              <w:rPr>
                <w:rFonts w:ascii="宋体" w:hAnsi="宋体" w:cs="宋体" w:hint="eastAsia"/>
                <w:szCs w:val="21"/>
              </w:rPr>
              <w:t>安排在当前时间段的最后一位。</w:t>
            </w:r>
          </w:p>
          <w:p w14:paraId="126F4A9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proofErr w:type="gramStart"/>
            <w:r w:rsidRPr="00CA4530">
              <w:rPr>
                <w:rFonts w:ascii="宋体" w:hAnsi="宋体" w:cs="宋体" w:hint="eastAsia"/>
                <w:szCs w:val="21"/>
              </w:rPr>
              <w:t>过号后</w:t>
            </w:r>
            <w:proofErr w:type="gramEnd"/>
            <w:r w:rsidRPr="00CA4530">
              <w:rPr>
                <w:rFonts w:ascii="宋体" w:hAnsi="宋体" w:cs="宋体" w:hint="eastAsia"/>
                <w:szCs w:val="21"/>
              </w:rPr>
              <w:t>自动延后几位。</w:t>
            </w:r>
          </w:p>
          <w:p w14:paraId="528D4970" w14:textId="77777777" w:rsidR="00C274B6" w:rsidRPr="00CA4530" w:rsidRDefault="00A17AF9">
            <w:pPr>
              <w:numPr>
                <w:ilvl w:val="0"/>
                <w:numId w:val="53"/>
              </w:numPr>
              <w:spacing w:line="440" w:lineRule="exact"/>
              <w:rPr>
                <w:rFonts w:ascii="宋体" w:hAnsi="宋体" w:cs="宋体" w:hint="eastAsia"/>
                <w:szCs w:val="21"/>
              </w:rPr>
            </w:pPr>
            <w:r w:rsidRPr="00CA4530">
              <w:rPr>
                <w:rFonts w:ascii="宋体" w:hAnsi="宋体" w:cs="宋体" w:hint="eastAsia"/>
                <w:szCs w:val="21"/>
              </w:rPr>
              <w:t>取消规则</w:t>
            </w:r>
          </w:p>
          <w:p w14:paraId="11472B9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签到后可到分诊台取消签到，取消后退出叫号队列并取消当前预约号，实现取消后重新预约其他号源。</w:t>
            </w:r>
          </w:p>
          <w:p w14:paraId="725F70BA" w14:textId="77777777" w:rsidR="00C274B6" w:rsidRPr="00CA4530" w:rsidRDefault="00A17AF9">
            <w:pPr>
              <w:numPr>
                <w:ilvl w:val="0"/>
                <w:numId w:val="53"/>
              </w:numPr>
              <w:spacing w:line="440" w:lineRule="exact"/>
              <w:rPr>
                <w:rFonts w:ascii="宋体" w:hAnsi="宋体" w:cs="宋体" w:hint="eastAsia"/>
                <w:szCs w:val="21"/>
              </w:rPr>
            </w:pPr>
            <w:r w:rsidRPr="00CA4530">
              <w:rPr>
                <w:rFonts w:ascii="宋体" w:hAnsi="宋体" w:cs="宋体" w:hint="eastAsia"/>
                <w:szCs w:val="21"/>
              </w:rPr>
              <w:t>爽约规则</w:t>
            </w:r>
          </w:p>
          <w:p w14:paraId="527496F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患者在一定时间内（如30天）爽约次数（预约未就诊）达到上限要求，自动将患者加入黑名单，需要进行申诉移出黑名单后才可以再次预约，爽约规则可根据医院科室需求进行个性化配置。</w:t>
            </w:r>
          </w:p>
          <w:p w14:paraId="5DD06442" w14:textId="77777777" w:rsidR="00C274B6" w:rsidRPr="00CA4530" w:rsidRDefault="00A17AF9">
            <w:pPr>
              <w:numPr>
                <w:ilvl w:val="0"/>
                <w:numId w:val="53"/>
              </w:numPr>
              <w:spacing w:line="440" w:lineRule="exact"/>
              <w:rPr>
                <w:rFonts w:ascii="宋体" w:hAnsi="宋体" w:cs="宋体" w:hint="eastAsia"/>
                <w:szCs w:val="21"/>
              </w:rPr>
            </w:pPr>
            <w:r w:rsidRPr="00CA4530">
              <w:rPr>
                <w:rFonts w:ascii="宋体" w:hAnsi="宋体" w:cs="宋体" w:hint="eastAsia"/>
                <w:szCs w:val="21"/>
              </w:rPr>
              <w:t>签到查询</w:t>
            </w:r>
          </w:p>
          <w:p w14:paraId="1EA332B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在科室分诊台可查询诊室已签到/未签到具体情况。</w:t>
            </w:r>
          </w:p>
          <w:p w14:paraId="75DD37D2" w14:textId="77777777" w:rsidR="00C274B6" w:rsidRPr="00CA4530" w:rsidRDefault="00A17AF9">
            <w:pPr>
              <w:spacing w:line="440" w:lineRule="exact"/>
              <w:ind w:firstLineChars="200" w:firstLine="422"/>
              <w:rPr>
                <w:rFonts w:ascii="宋体" w:hAnsi="宋体" w:cs="宋体" w:hint="eastAsia"/>
                <w:b/>
                <w:bCs/>
                <w:szCs w:val="21"/>
              </w:rPr>
            </w:pPr>
            <w:bookmarkStart w:id="163" w:name="门诊分诊管理"/>
            <w:r w:rsidRPr="00CA4530">
              <w:rPr>
                <w:rFonts w:ascii="宋体" w:hAnsi="宋体" w:cs="宋体" w:hint="eastAsia"/>
                <w:b/>
                <w:bCs/>
                <w:szCs w:val="21"/>
              </w:rPr>
              <w:t>4.门诊分诊管理</w:t>
            </w:r>
            <w:bookmarkEnd w:id="163"/>
          </w:p>
          <w:p w14:paraId="42B36CF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门诊分</w:t>
            </w:r>
            <w:proofErr w:type="gramStart"/>
            <w:r w:rsidRPr="00CA4530">
              <w:rPr>
                <w:rFonts w:ascii="宋体" w:hAnsi="宋体" w:cs="宋体" w:hint="eastAsia"/>
                <w:szCs w:val="21"/>
              </w:rPr>
              <w:t>诊管理帮助分诊人员</w:t>
            </w:r>
            <w:proofErr w:type="gramEnd"/>
            <w:r w:rsidRPr="00CA4530">
              <w:rPr>
                <w:rFonts w:ascii="宋体" w:hAnsi="宋体" w:cs="宋体" w:hint="eastAsia"/>
                <w:szCs w:val="21"/>
              </w:rPr>
              <w:t>根据患者病情及预约情况，确定患者看诊优先次序，可通过签到、回诊上屏、优先叫号等分</w:t>
            </w:r>
            <w:proofErr w:type="gramStart"/>
            <w:r w:rsidRPr="00CA4530">
              <w:rPr>
                <w:rFonts w:ascii="宋体" w:hAnsi="宋体" w:cs="宋体" w:hint="eastAsia"/>
                <w:szCs w:val="21"/>
              </w:rPr>
              <w:t>诊</w:t>
            </w:r>
            <w:proofErr w:type="gramEnd"/>
            <w:r w:rsidRPr="00CA4530">
              <w:rPr>
                <w:rFonts w:ascii="宋体" w:hAnsi="宋体" w:cs="宋体" w:hint="eastAsia"/>
                <w:szCs w:val="21"/>
              </w:rPr>
              <w:t>规则实现分诊队列调整，</w:t>
            </w:r>
            <w:r w:rsidRPr="00CA4530">
              <w:rPr>
                <w:rFonts w:ascii="宋体" w:hAnsi="宋体" w:cs="宋体" w:hint="eastAsia"/>
                <w:szCs w:val="21"/>
              </w:rPr>
              <w:lastRenderedPageBreak/>
              <w:t>解决患者在看病中所遇到的各种排队、拥挤和混乱等现象，避免患者反复进出诊室、打乱诊疗秩序。</w:t>
            </w:r>
          </w:p>
          <w:p w14:paraId="786865B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4.1队列管理</w:t>
            </w:r>
          </w:p>
          <w:p w14:paraId="5812445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实现分诊台护士在队列管理中对多个诊室队列进行管理，可实时同步各科室的候诊情况，帮助护士实时掌握候诊情况，包括未签到、候诊、呼叫中、已过号、已就诊等排队情况。护士还可查看</w:t>
            </w:r>
            <w:proofErr w:type="gramStart"/>
            <w:r w:rsidRPr="00CA4530">
              <w:rPr>
                <w:rFonts w:ascii="宋体" w:hAnsi="宋体" w:cs="宋体" w:hint="eastAsia"/>
                <w:szCs w:val="21"/>
              </w:rPr>
              <w:t>号源使用</w:t>
            </w:r>
            <w:proofErr w:type="gramEnd"/>
            <w:r w:rsidRPr="00CA4530">
              <w:rPr>
                <w:rFonts w:ascii="宋体" w:hAnsi="宋体" w:cs="宋体" w:hint="eastAsia"/>
                <w:szCs w:val="21"/>
              </w:rPr>
              <w:t>情况及呼叫情况。</w:t>
            </w:r>
          </w:p>
          <w:p w14:paraId="4FD3AB9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164" w:name="回诊管理"/>
            <w:r w:rsidRPr="00CA4530">
              <w:rPr>
                <w:rFonts w:ascii="宋体" w:hAnsi="宋体" w:cs="宋体" w:hint="eastAsia"/>
                <w:szCs w:val="21"/>
              </w:rPr>
              <w:t>2回</w:t>
            </w:r>
            <w:proofErr w:type="gramStart"/>
            <w:r w:rsidRPr="00CA4530">
              <w:rPr>
                <w:rFonts w:ascii="宋体" w:hAnsi="宋体" w:cs="宋体" w:hint="eastAsia"/>
                <w:szCs w:val="21"/>
              </w:rPr>
              <w:t>诊</w:t>
            </w:r>
            <w:proofErr w:type="gramEnd"/>
            <w:r w:rsidRPr="00CA4530">
              <w:rPr>
                <w:rFonts w:ascii="宋体" w:hAnsi="宋体" w:cs="宋体" w:hint="eastAsia"/>
                <w:szCs w:val="21"/>
              </w:rPr>
              <w:t>管理</w:t>
            </w:r>
            <w:bookmarkEnd w:id="164"/>
          </w:p>
          <w:p w14:paraId="0669D9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患者优先回诊到原医生，若回诊当天跨班次原医生无排班，则可选择同科室其他医生进行回诊。</w:t>
            </w:r>
          </w:p>
          <w:p w14:paraId="25BE7F93" w14:textId="77777777" w:rsidR="00C274B6" w:rsidRPr="00CA4530" w:rsidRDefault="00A17AF9">
            <w:pPr>
              <w:spacing w:line="440" w:lineRule="exact"/>
              <w:ind w:left="360"/>
              <w:rPr>
                <w:rFonts w:ascii="宋体" w:hAnsi="宋体" w:cs="宋体" w:hint="eastAsia"/>
                <w:szCs w:val="21"/>
              </w:rPr>
            </w:pPr>
            <w:r w:rsidRPr="00CA4530">
              <w:rPr>
                <w:rFonts w:ascii="宋体" w:hAnsi="宋体" w:cs="宋体" w:hint="eastAsia"/>
                <w:szCs w:val="21"/>
              </w:rPr>
              <w:t>4.3回</w:t>
            </w:r>
            <w:proofErr w:type="gramStart"/>
            <w:r w:rsidRPr="00CA4530">
              <w:rPr>
                <w:rFonts w:ascii="宋体" w:hAnsi="宋体" w:cs="宋体" w:hint="eastAsia"/>
                <w:szCs w:val="21"/>
              </w:rPr>
              <w:t>诊</w:t>
            </w:r>
            <w:proofErr w:type="gramEnd"/>
            <w:r w:rsidRPr="00CA4530">
              <w:rPr>
                <w:rFonts w:ascii="宋体" w:hAnsi="宋体" w:cs="宋体" w:hint="eastAsia"/>
                <w:szCs w:val="21"/>
              </w:rPr>
              <w:t>天数管理</w:t>
            </w:r>
          </w:p>
          <w:p w14:paraId="1831028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回诊规则用于配置回诊患者的预约规则，回诊规则实现设置可回诊天数，例如：设置回诊天数设为3，则3天内患者看</w:t>
            </w:r>
            <w:proofErr w:type="gramStart"/>
            <w:r w:rsidRPr="00CA4530">
              <w:rPr>
                <w:rFonts w:ascii="宋体" w:hAnsi="宋体" w:cs="宋体" w:hint="eastAsia"/>
                <w:szCs w:val="21"/>
              </w:rPr>
              <w:t>诊相同</w:t>
            </w:r>
            <w:proofErr w:type="gramEnd"/>
            <w:r w:rsidRPr="00CA4530">
              <w:rPr>
                <w:rFonts w:ascii="宋体" w:hAnsi="宋体" w:cs="宋体" w:hint="eastAsia"/>
                <w:szCs w:val="21"/>
              </w:rPr>
              <w:t>科室时无需重新挂号，直接到院进行回诊签到即可。</w:t>
            </w:r>
          </w:p>
          <w:p w14:paraId="2B3A732C" w14:textId="77777777" w:rsidR="00C274B6" w:rsidRPr="00CA4530" w:rsidRDefault="00A17AF9">
            <w:pPr>
              <w:spacing w:line="440" w:lineRule="exact"/>
              <w:ind w:left="360"/>
              <w:rPr>
                <w:rFonts w:ascii="宋体" w:hAnsi="宋体" w:cs="宋体" w:hint="eastAsia"/>
                <w:szCs w:val="21"/>
              </w:rPr>
            </w:pPr>
            <w:r w:rsidRPr="00CA4530">
              <w:rPr>
                <w:rFonts w:ascii="宋体" w:hAnsi="宋体" w:cs="宋体" w:hint="eastAsia"/>
                <w:szCs w:val="21"/>
              </w:rPr>
              <w:t>4.4回</w:t>
            </w:r>
            <w:proofErr w:type="gramStart"/>
            <w:r w:rsidRPr="00CA4530">
              <w:rPr>
                <w:rFonts w:ascii="宋体" w:hAnsi="宋体" w:cs="宋体" w:hint="eastAsia"/>
                <w:szCs w:val="21"/>
              </w:rPr>
              <w:t>诊</w:t>
            </w:r>
            <w:proofErr w:type="gramEnd"/>
            <w:r w:rsidRPr="00CA4530">
              <w:rPr>
                <w:rFonts w:ascii="宋体" w:hAnsi="宋体" w:cs="宋体" w:hint="eastAsia"/>
                <w:szCs w:val="21"/>
              </w:rPr>
              <w:t>顺序管理</w:t>
            </w:r>
          </w:p>
          <w:p w14:paraId="7C612411" w14:textId="77777777" w:rsidR="00C274B6" w:rsidRPr="00CA4530" w:rsidRDefault="00A17AF9">
            <w:pPr>
              <w:spacing w:line="440" w:lineRule="exact"/>
              <w:ind w:firstLineChars="195" w:firstLine="409"/>
              <w:rPr>
                <w:rFonts w:ascii="宋体" w:hAnsi="宋体" w:cs="宋体" w:hint="eastAsia"/>
                <w:szCs w:val="21"/>
              </w:rPr>
            </w:pPr>
            <w:r w:rsidRPr="00CA4530">
              <w:rPr>
                <w:rFonts w:ascii="宋体" w:hAnsi="宋体" w:cs="宋体" w:hint="eastAsia"/>
                <w:szCs w:val="21"/>
              </w:rPr>
              <w:t>实现对回诊患者候诊队列顺序进行配置，提供多种方式可自行配置。</w:t>
            </w:r>
          </w:p>
          <w:p w14:paraId="35B18C26" w14:textId="77777777" w:rsidR="00C274B6" w:rsidRPr="00CA4530" w:rsidRDefault="00A17AF9">
            <w:pPr>
              <w:numPr>
                <w:ilvl w:val="0"/>
                <w:numId w:val="54"/>
              </w:numPr>
              <w:spacing w:line="440" w:lineRule="exact"/>
              <w:ind w:left="0" w:firstLine="254"/>
              <w:rPr>
                <w:rFonts w:ascii="宋体" w:hAnsi="宋体" w:cs="宋体" w:hint="eastAsia"/>
                <w:szCs w:val="21"/>
              </w:rPr>
            </w:pPr>
            <w:r w:rsidRPr="00CA4530">
              <w:rPr>
                <w:rFonts w:ascii="宋体" w:hAnsi="宋体" w:cs="宋体" w:hint="eastAsia"/>
                <w:szCs w:val="21"/>
              </w:rPr>
              <w:t>可配置间隔几个初诊号插入一个回诊号，</w:t>
            </w:r>
            <w:proofErr w:type="gramStart"/>
            <w:r w:rsidRPr="00CA4530">
              <w:rPr>
                <w:rFonts w:ascii="宋体" w:hAnsi="宋体" w:cs="宋体" w:hint="eastAsia"/>
                <w:szCs w:val="21"/>
              </w:rPr>
              <w:t>即隔几插</w:t>
            </w:r>
            <w:proofErr w:type="gramEnd"/>
            <w:r w:rsidRPr="00CA4530">
              <w:rPr>
                <w:rFonts w:ascii="宋体" w:hAnsi="宋体" w:cs="宋体" w:hint="eastAsia"/>
                <w:szCs w:val="21"/>
              </w:rPr>
              <w:t>1。例如：设置隔2插1，则回诊患者签到后，分诊排队队列自动根据配置规则，在2个</w:t>
            </w:r>
            <w:proofErr w:type="gramStart"/>
            <w:r w:rsidRPr="00CA4530">
              <w:rPr>
                <w:rFonts w:ascii="宋体" w:hAnsi="宋体" w:cs="宋体" w:hint="eastAsia"/>
                <w:szCs w:val="21"/>
              </w:rPr>
              <w:t>初诊号源后</w:t>
            </w:r>
            <w:proofErr w:type="gramEnd"/>
            <w:r w:rsidRPr="00CA4530">
              <w:rPr>
                <w:rFonts w:ascii="宋体" w:hAnsi="宋体" w:cs="宋体" w:hint="eastAsia"/>
                <w:szCs w:val="21"/>
              </w:rPr>
              <w:t>插入1个回诊号，即可实现2个初诊患者、1个回诊患者交替看诊。</w:t>
            </w:r>
          </w:p>
          <w:p w14:paraId="775A5DE6" w14:textId="77777777" w:rsidR="00C274B6" w:rsidRPr="00CA4530" w:rsidRDefault="00A17AF9">
            <w:pPr>
              <w:numPr>
                <w:ilvl w:val="0"/>
                <w:numId w:val="54"/>
              </w:numPr>
              <w:spacing w:line="440" w:lineRule="exact"/>
              <w:ind w:left="0" w:firstLine="254"/>
              <w:rPr>
                <w:rFonts w:ascii="宋体" w:hAnsi="宋体" w:cs="宋体" w:hint="eastAsia"/>
                <w:szCs w:val="21"/>
              </w:rPr>
            </w:pPr>
            <w:r w:rsidRPr="00CA4530">
              <w:rPr>
                <w:rFonts w:ascii="宋体" w:hAnsi="宋体" w:cs="宋体" w:hint="eastAsia"/>
                <w:szCs w:val="21"/>
              </w:rPr>
              <w:t>可配置回诊患者插入候诊队列的指定位置。例如：设置回诊患者指定排在队列第3位。</w:t>
            </w:r>
          </w:p>
          <w:p w14:paraId="60D1476D" w14:textId="77777777" w:rsidR="00C274B6" w:rsidRPr="00CA4530" w:rsidRDefault="00A17AF9">
            <w:pPr>
              <w:numPr>
                <w:ilvl w:val="0"/>
                <w:numId w:val="54"/>
              </w:numPr>
              <w:spacing w:line="440" w:lineRule="exact"/>
              <w:ind w:left="694"/>
              <w:rPr>
                <w:rFonts w:ascii="宋体" w:hAnsi="宋体" w:cs="宋体" w:hint="eastAsia"/>
                <w:szCs w:val="21"/>
              </w:rPr>
            </w:pPr>
            <w:bookmarkStart w:id="165" w:name="优先规则"/>
            <w:r w:rsidRPr="00CA4530">
              <w:rPr>
                <w:rFonts w:ascii="宋体" w:hAnsi="宋体" w:cs="宋体" w:hint="eastAsia"/>
                <w:szCs w:val="21"/>
              </w:rPr>
              <w:t>优先规则</w:t>
            </w:r>
            <w:bookmarkEnd w:id="165"/>
          </w:p>
          <w:p w14:paraId="57ADF8A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实现对老人、儿童、军人及孕妇等特殊身份的患者配置不同的优先规则。例如：可设置70岁老人签到后自动插入到当前队列的第一位，则70岁老人可免除长时间的等候优先看诊。</w:t>
            </w:r>
          </w:p>
          <w:p w14:paraId="48286F77" w14:textId="77777777" w:rsidR="00C274B6" w:rsidRPr="00CA4530" w:rsidRDefault="00A17AF9">
            <w:pPr>
              <w:numPr>
                <w:ilvl w:val="0"/>
                <w:numId w:val="54"/>
              </w:numPr>
              <w:spacing w:line="440" w:lineRule="exact"/>
              <w:ind w:left="694"/>
              <w:rPr>
                <w:rFonts w:ascii="宋体" w:hAnsi="宋体" w:cs="宋体" w:hint="eastAsia"/>
                <w:szCs w:val="21"/>
              </w:rPr>
            </w:pPr>
            <w:bookmarkStart w:id="166" w:name="动态加号"/>
            <w:r w:rsidRPr="00CA4530">
              <w:rPr>
                <w:rFonts w:ascii="宋体" w:hAnsi="宋体" w:cs="宋体" w:hint="eastAsia"/>
                <w:szCs w:val="21"/>
              </w:rPr>
              <w:t>动态加号</w:t>
            </w:r>
            <w:bookmarkEnd w:id="166"/>
          </w:p>
          <w:p w14:paraId="5248F16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分</w:t>
            </w:r>
            <w:proofErr w:type="gramStart"/>
            <w:r w:rsidRPr="00CA4530">
              <w:rPr>
                <w:rFonts w:ascii="宋体" w:hAnsi="宋体" w:cs="宋体" w:hint="eastAsia"/>
                <w:szCs w:val="21"/>
              </w:rPr>
              <w:t>诊人员</w:t>
            </w:r>
            <w:proofErr w:type="gramEnd"/>
            <w:r w:rsidRPr="00CA4530">
              <w:rPr>
                <w:rFonts w:ascii="宋体" w:hAnsi="宋体" w:cs="宋体" w:hint="eastAsia"/>
                <w:szCs w:val="21"/>
              </w:rPr>
              <w:t>可以</w:t>
            </w:r>
            <w:proofErr w:type="gramStart"/>
            <w:r w:rsidRPr="00CA4530">
              <w:rPr>
                <w:rFonts w:ascii="宋体" w:hAnsi="宋体" w:cs="宋体" w:hint="eastAsia"/>
                <w:szCs w:val="21"/>
              </w:rPr>
              <w:t>根据号源剩余</w:t>
            </w:r>
            <w:proofErr w:type="gramEnd"/>
            <w:r w:rsidRPr="00CA4530">
              <w:rPr>
                <w:rFonts w:ascii="宋体" w:hAnsi="宋体" w:cs="宋体" w:hint="eastAsia"/>
                <w:szCs w:val="21"/>
              </w:rPr>
              <w:t>情况及候诊情况，给指定医生进行加号，加号后患者即可在预约渠道进行预约，从而避免发生因患者迟到爽约导致医生空闲等情况。</w:t>
            </w:r>
          </w:p>
          <w:p w14:paraId="53631AEC" w14:textId="77777777" w:rsidR="00C274B6" w:rsidRPr="00CA4530" w:rsidRDefault="00A17AF9">
            <w:pPr>
              <w:numPr>
                <w:ilvl w:val="0"/>
                <w:numId w:val="54"/>
              </w:numPr>
              <w:spacing w:line="440" w:lineRule="exact"/>
              <w:ind w:left="694"/>
              <w:rPr>
                <w:rFonts w:ascii="宋体" w:hAnsi="宋体" w:cs="宋体" w:hint="eastAsia"/>
                <w:szCs w:val="21"/>
              </w:rPr>
            </w:pPr>
            <w:bookmarkStart w:id="167" w:name="诊室变更"/>
            <w:r w:rsidRPr="00CA4530">
              <w:rPr>
                <w:rFonts w:ascii="宋体" w:hAnsi="宋体" w:cs="宋体" w:hint="eastAsia"/>
                <w:szCs w:val="21"/>
              </w:rPr>
              <w:t>诊室变更</w:t>
            </w:r>
            <w:bookmarkEnd w:id="167"/>
          </w:p>
          <w:p w14:paraId="1C0CA34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因特殊情况医生需要更换坐诊诊室时，可通过分诊台变更诊室，同步更新大屏显示信息，医生叫号时会通知患者到新诊室就诊。</w:t>
            </w:r>
          </w:p>
          <w:p w14:paraId="2BE0C8F0" w14:textId="77777777" w:rsidR="00C274B6" w:rsidRPr="00CA4530" w:rsidRDefault="00A17AF9">
            <w:pPr>
              <w:numPr>
                <w:ilvl w:val="0"/>
                <w:numId w:val="54"/>
              </w:numPr>
              <w:spacing w:line="440" w:lineRule="exact"/>
              <w:ind w:left="694"/>
              <w:rPr>
                <w:rFonts w:ascii="宋体" w:hAnsi="宋体" w:cs="宋体" w:hint="eastAsia"/>
                <w:szCs w:val="21"/>
              </w:rPr>
            </w:pPr>
            <w:bookmarkStart w:id="168" w:name="停诊管理"/>
            <w:r w:rsidRPr="00CA4530">
              <w:rPr>
                <w:rFonts w:ascii="宋体" w:hAnsi="宋体" w:cs="宋体" w:hint="eastAsia"/>
                <w:szCs w:val="21"/>
              </w:rPr>
              <w:t>停诊管理</w:t>
            </w:r>
            <w:bookmarkEnd w:id="168"/>
          </w:p>
          <w:p w14:paraId="6989797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医生无法按计划出诊时，可以通过停诊功能关闭该医生的当天或者当班次的预约号源。通过发送停诊通知告知已预约患者，并将原预约取消，以便患者再次进行其他预约。</w:t>
            </w:r>
          </w:p>
          <w:p w14:paraId="5A061270" w14:textId="77777777" w:rsidR="00C274B6" w:rsidRPr="00CA4530" w:rsidRDefault="00A17AF9">
            <w:pPr>
              <w:numPr>
                <w:ilvl w:val="0"/>
                <w:numId w:val="54"/>
              </w:numPr>
              <w:spacing w:line="440" w:lineRule="exact"/>
              <w:ind w:left="553" w:hanging="274"/>
              <w:rPr>
                <w:rFonts w:ascii="宋体" w:hAnsi="宋体" w:cs="宋体" w:hint="eastAsia"/>
                <w:szCs w:val="21"/>
              </w:rPr>
            </w:pPr>
            <w:bookmarkStart w:id="169" w:name="锁号管理"/>
            <w:proofErr w:type="gramStart"/>
            <w:r w:rsidRPr="00CA4530">
              <w:rPr>
                <w:rFonts w:ascii="宋体" w:hAnsi="宋体" w:cs="宋体" w:hint="eastAsia"/>
                <w:szCs w:val="21"/>
              </w:rPr>
              <w:t>锁号管理</w:t>
            </w:r>
            <w:bookmarkEnd w:id="169"/>
            <w:proofErr w:type="gramEnd"/>
          </w:p>
          <w:p w14:paraId="35FE39B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医生临时有事无法继续看诊时，可</w:t>
            </w:r>
            <w:proofErr w:type="gramStart"/>
            <w:r w:rsidRPr="00CA4530">
              <w:rPr>
                <w:rFonts w:ascii="宋体" w:hAnsi="宋体" w:cs="宋体" w:hint="eastAsia"/>
                <w:szCs w:val="21"/>
              </w:rPr>
              <w:t>通过锁号功能</w:t>
            </w:r>
            <w:proofErr w:type="gramEnd"/>
            <w:r w:rsidRPr="00CA4530">
              <w:rPr>
                <w:rFonts w:ascii="宋体" w:hAnsi="宋体" w:cs="宋体" w:hint="eastAsia"/>
                <w:szCs w:val="21"/>
              </w:rPr>
              <w:t>将后续未预约</w:t>
            </w:r>
            <w:proofErr w:type="gramStart"/>
            <w:r w:rsidRPr="00CA4530">
              <w:rPr>
                <w:rFonts w:ascii="宋体" w:hAnsi="宋体" w:cs="宋体" w:hint="eastAsia"/>
                <w:szCs w:val="21"/>
              </w:rPr>
              <w:t>号源锁号</w:t>
            </w:r>
            <w:proofErr w:type="gramEnd"/>
            <w:r w:rsidRPr="00CA4530">
              <w:rPr>
                <w:rFonts w:ascii="宋体" w:hAnsi="宋体" w:cs="宋体" w:hint="eastAsia"/>
                <w:szCs w:val="21"/>
              </w:rPr>
              <w:t>，被锁号的</w:t>
            </w:r>
            <w:proofErr w:type="gramStart"/>
            <w:r w:rsidRPr="00CA4530">
              <w:rPr>
                <w:rFonts w:ascii="宋体" w:hAnsi="宋体" w:cs="宋体" w:hint="eastAsia"/>
                <w:szCs w:val="21"/>
              </w:rPr>
              <w:t>号源无法</w:t>
            </w:r>
            <w:proofErr w:type="gramEnd"/>
            <w:r w:rsidRPr="00CA4530">
              <w:rPr>
                <w:rFonts w:ascii="宋体" w:hAnsi="宋体" w:cs="宋体" w:hint="eastAsia"/>
                <w:szCs w:val="21"/>
              </w:rPr>
              <w:t>预约。</w:t>
            </w:r>
          </w:p>
          <w:p w14:paraId="74F8F1F3" w14:textId="77777777" w:rsidR="00C274B6" w:rsidRPr="00CA4530" w:rsidRDefault="00A17AF9">
            <w:pPr>
              <w:numPr>
                <w:ilvl w:val="0"/>
                <w:numId w:val="54"/>
              </w:numPr>
              <w:spacing w:line="440" w:lineRule="exact"/>
              <w:ind w:left="694"/>
              <w:rPr>
                <w:rFonts w:ascii="宋体" w:hAnsi="宋体" w:cs="宋体" w:hint="eastAsia"/>
                <w:szCs w:val="21"/>
              </w:rPr>
            </w:pPr>
            <w:bookmarkStart w:id="170" w:name="转诊规则"/>
            <w:r w:rsidRPr="00CA4530">
              <w:rPr>
                <w:rFonts w:ascii="宋体" w:hAnsi="宋体" w:cs="宋体" w:hint="eastAsia"/>
                <w:szCs w:val="21"/>
              </w:rPr>
              <w:t>转诊规则</w:t>
            </w:r>
            <w:bookmarkEnd w:id="170"/>
          </w:p>
          <w:p w14:paraId="0D66FAA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已签到患者需要更换医生时，实现通过转诊功能，转诊到指定医生的指定号源。原号源自动释放，可给其他患者预约。</w:t>
            </w:r>
          </w:p>
          <w:p w14:paraId="42A9B600" w14:textId="77777777" w:rsidR="00C274B6" w:rsidRPr="00CA4530" w:rsidRDefault="00A17AF9">
            <w:pPr>
              <w:spacing w:line="440" w:lineRule="exact"/>
              <w:ind w:firstLineChars="200" w:firstLine="420"/>
              <w:rPr>
                <w:rFonts w:ascii="宋体" w:hAnsi="宋体" w:cs="宋体" w:hint="eastAsia"/>
                <w:szCs w:val="21"/>
              </w:rPr>
            </w:pPr>
            <w:bookmarkStart w:id="171" w:name="门诊大屏叫号"/>
            <w:r w:rsidRPr="00CA4530">
              <w:rPr>
                <w:rFonts w:ascii="宋体" w:hAnsi="宋体" w:cs="宋体" w:hint="eastAsia"/>
                <w:szCs w:val="21"/>
              </w:rPr>
              <w:t>4.5.门诊大屏叫号</w:t>
            </w:r>
            <w:bookmarkEnd w:id="171"/>
          </w:p>
          <w:p w14:paraId="03B7EAB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门诊大屏叫号方便患者直观地查看坐诊医生的候诊队列，医生</w:t>
            </w:r>
            <w:proofErr w:type="gramStart"/>
            <w:r w:rsidRPr="00CA4530">
              <w:rPr>
                <w:rFonts w:ascii="宋体" w:hAnsi="宋体" w:cs="宋体" w:hint="eastAsia"/>
                <w:szCs w:val="21"/>
              </w:rPr>
              <w:t>通过诊间叫号</w:t>
            </w:r>
            <w:proofErr w:type="gramEnd"/>
            <w:r w:rsidRPr="00CA4530">
              <w:rPr>
                <w:rFonts w:ascii="宋体" w:hAnsi="宋体" w:cs="宋体" w:hint="eastAsia"/>
                <w:szCs w:val="21"/>
              </w:rPr>
              <w:t>呼叫患者就诊，患者被呼叫即可根据大屏提示进入相关诊室就诊，保障门诊就诊秩序。</w:t>
            </w:r>
          </w:p>
          <w:p w14:paraId="41B4BB69" w14:textId="77777777" w:rsidR="00C274B6" w:rsidRPr="00CA4530" w:rsidRDefault="00A17AF9">
            <w:pPr>
              <w:numPr>
                <w:ilvl w:val="0"/>
                <w:numId w:val="55"/>
              </w:numPr>
              <w:spacing w:line="440" w:lineRule="exact"/>
              <w:ind w:left="0" w:firstLine="269"/>
              <w:rPr>
                <w:rFonts w:ascii="宋体" w:hAnsi="宋体" w:cs="宋体" w:hint="eastAsia"/>
                <w:szCs w:val="21"/>
              </w:rPr>
            </w:pPr>
            <w:proofErr w:type="gramStart"/>
            <w:r w:rsidRPr="00CA4530">
              <w:rPr>
                <w:rFonts w:ascii="宋体" w:hAnsi="宋体" w:cs="宋体" w:hint="eastAsia"/>
                <w:szCs w:val="21"/>
              </w:rPr>
              <w:t>诊间叫号</w:t>
            </w:r>
            <w:proofErr w:type="gramEnd"/>
          </w:p>
          <w:p w14:paraId="4D867CD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w:t>
            </w:r>
            <w:proofErr w:type="gramStart"/>
            <w:r w:rsidRPr="00CA4530">
              <w:rPr>
                <w:rFonts w:ascii="宋体" w:hAnsi="宋体" w:cs="宋体" w:hint="eastAsia"/>
                <w:szCs w:val="21"/>
              </w:rPr>
              <w:t>医生诊间叫号</w:t>
            </w:r>
            <w:proofErr w:type="gramEnd"/>
            <w:r w:rsidRPr="00CA4530">
              <w:rPr>
                <w:rFonts w:ascii="宋体" w:hAnsi="宋体" w:cs="宋体" w:hint="eastAsia"/>
                <w:szCs w:val="21"/>
              </w:rPr>
              <w:t>，医生</w:t>
            </w:r>
            <w:proofErr w:type="gramStart"/>
            <w:r w:rsidRPr="00CA4530">
              <w:rPr>
                <w:rFonts w:ascii="宋体" w:hAnsi="宋体" w:cs="宋体" w:hint="eastAsia"/>
                <w:szCs w:val="21"/>
              </w:rPr>
              <w:t>在诊间即</w:t>
            </w:r>
            <w:proofErr w:type="gramEnd"/>
            <w:r w:rsidRPr="00CA4530">
              <w:rPr>
                <w:rFonts w:ascii="宋体" w:hAnsi="宋体" w:cs="宋体" w:hint="eastAsia"/>
                <w:szCs w:val="21"/>
              </w:rPr>
              <w:t>可呼叫下一位、完成就诊、选呼、重呼、</w:t>
            </w:r>
            <w:proofErr w:type="gramStart"/>
            <w:r w:rsidRPr="00CA4530">
              <w:rPr>
                <w:rFonts w:ascii="宋体" w:hAnsi="宋体" w:cs="宋体" w:hint="eastAsia"/>
                <w:szCs w:val="21"/>
              </w:rPr>
              <w:t>过号重</w:t>
            </w:r>
            <w:proofErr w:type="gramEnd"/>
            <w:r w:rsidRPr="00CA4530">
              <w:rPr>
                <w:rFonts w:ascii="宋体" w:hAnsi="宋体" w:cs="宋体" w:hint="eastAsia"/>
                <w:szCs w:val="21"/>
              </w:rPr>
              <w:t>呼等操作。</w:t>
            </w:r>
          </w:p>
          <w:p w14:paraId="3B6F3751" w14:textId="77777777" w:rsidR="00C274B6" w:rsidRPr="00CA4530" w:rsidRDefault="00A17AF9">
            <w:pPr>
              <w:numPr>
                <w:ilvl w:val="0"/>
                <w:numId w:val="55"/>
              </w:numPr>
              <w:spacing w:line="440" w:lineRule="exact"/>
              <w:ind w:left="0" w:firstLine="269"/>
              <w:rPr>
                <w:rFonts w:ascii="宋体" w:hAnsi="宋体" w:cs="宋体" w:hint="eastAsia"/>
                <w:szCs w:val="21"/>
              </w:rPr>
            </w:pPr>
            <w:r w:rsidRPr="00CA4530">
              <w:rPr>
                <w:rFonts w:ascii="宋体" w:hAnsi="宋体" w:cs="宋体" w:hint="eastAsia"/>
                <w:szCs w:val="21"/>
              </w:rPr>
              <w:t>候诊大屏</w:t>
            </w:r>
          </w:p>
          <w:p w14:paraId="34A9ECA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不同的门诊诊室配置大屏显示规则，显示患者排队信息，包括当前就诊患者姓名、就诊状态（正在就诊，等待就诊），就诊诊室信息等，为患者提供直观的候诊队列信息。提供候诊区域大屏，诊室门口小屏，多种大屏联动，满足不同科室需求。</w:t>
            </w:r>
          </w:p>
          <w:p w14:paraId="75E88E6B" w14:textId="77777777" w:rsidR="00C274B6" w:rsidRPr="00CA4530" w:rsidRDefault="00A17AF9">
            <w:pPr>
              <w:numPr>
                <w:ilvl w:val="0"/>
                <w:numId w:val="55"/>
              </w:numPr>
              <w:spacing w:line="440" w:lineRule="exact"/>
              <w:ind w:left="0" w:firstLine="269"/>
              <w:rPr>
                <w:rFonts w:ascii="宋体" w:hAnsi="宋体" w:cs="宋体" w:hint="eastAsia"/>
                <w:szCs w:val="21"/>
              </w:rPr>
            </w:pPr>
            <w:r w:rsidRPr="00CA4530">
              <w:rPr>
                <w:rFonts w:ascii="宋体" w:hAnsi="宋体" w:cs="宋体" w:hint="eastAsia"/>
                <w:szCs w:val="21"/>
              </w:rPr>
              <w:t>诊室小屏</w:t>
            </w:r>
          </w:p>
          <w:p w14:paraId="75AC913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医生诊室门口小屏显示当前该诊室坐诊医生的基本信息，当前正在就诊的患者以及等候患者的信息，当医生呼叫下一个时，小屏同步进行联动。</w:t>
            </w:r>
          </w:p>
          <w:p w14:paraId="784BA5A5" w14:textId="77777777" w:rsidR="00C274B6" w:rsidRPr="00CA4530" w:rsidRDefault="00A17AF9">
            <w:pPr>
              <w:numPr>
                <w:ilvl w:val="0"/>
                <w:numId w:val="55"/>
              </w:numPr>
              <w:spacing w:line="440" w:lineRule="exact"/>
              <w:ind w:left="0" w:firstLine="269"/>
              <w:rPr>
                <w:rFonts w:ascii="宋体" w:hAnsi="宋体" w:cs="宋体" w:hint="eastAsia"/>
                <w:szCs w:val="21"/>
              </w:rPr>
            </w:pPr>
            <w:r w:rsidRPr="00CA4530">
              <w:rPr>
                <w:rFonts w:ascii="宋体" w:hAnsi="宋体" w:cs="宋体" w:hint="eastAsia"/>
                <w:szCs w:val="21"/>
              </w:rPr>
              <w:t>语音播报</w:t>
            </w:r>
          </w:p>
          <w:p w14:paraId="091EB3D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大屏叫号系统实现根据排队患者信息实现语音播报，提醒患者及时前往对应诊室就诊。系统能够同步、清晰和准确的发音，可自定义呼叫内容，播报语音可选择女声或男声，播报次数也可自行设置。具备按候诊区划分、语音效果可覆盖整个候诊区的语音播报功能。</w:t>
            </w:r>
          </w:p>
        </w:tc>
        <w:tc>
          <w:tcPr>
            <w:tcW w:w="436" w:type="pct"/>
            <w:tcBorders>
              <w:top w:val="single" w:sz="4" w:space="0" w:color="auto"/>
              <w:left w:val="single" w:sz="4" w:space="0" w:color="auto"/>
              <w:bottom w:val="single" w:sz="4" w:space="0" w:color="auto"/>
              <w:right w:val="single" w:sz="4" w:space="0" w:color="auto"/>
            </w:tcBorders>
            <w:vAlign w:val="center"/>
          </w:tcPr>
          <w:p w14:paraId="79E5ED2F"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486F77AD" w14:textId="77777777">
        <w:trPr>
          <w:trHeight w:val="471"/>
        </w:trPr>
        <w:tc>
          <w:tcPr>
            <w:tcW w:w="433" w:type="pct"/>
            <w:vMerge/>
            <w:tcBorders>
              <w:left w:val="single" w:sz="4" w:space="0" w:color="auto"/>
              <w:right w:val="single" w:sz="4" w:space="0" w:color="auto"/>
            </w:tcBorders>
            <w:vAlign w:val="center"/>
          </w:tcPr>
          <w:p w14:paraId="31D53CE3"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5C8D91A7"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检查预约系统</w:t>
            </w:r>
          </w:p>
        </w:tc>
        <w:tc>
          <w:tcPr>
            <w:tcW w:w="3767" w:type="pct"/>
            <w:tcBorders>
              <w:top w:val="single" w:sz="4" w:space="0" w:color="auto"/>
              <w:left w:val="single" w:sz="4" w:space="0" w:color="auto"/>
              <w:bottom w:val="single" w:sz="4" w:space="0" w:color="auto"/>
              <w:right w:val="single" w:sz="4" w:space="0" w:color="auto"/>
            </w:tcBorders>
            <w:vAlign w:val="center"/>
          </w:tcPr>
          <w:p w14:paraId="3E198E8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72" w:name="超声预约"/>
            <w:r w:rsidRPr="00CA4530">
              <w:rPr>
                <w:rFonts w:ascii="宋体" w:hAnsi="宋体" w:cs="宋体" w:hint="eastAsia"/>
                <w:szCs w:val="21"/>
              </w:rPr>
              <w:t>.超声预约</w:t>
            </w:r>
            <w:bookmarkEnd w:id="172"/>
          </w:p>
          <w:p w14:paraId="757EC41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超声预约实现多项目进行指定预约（自主选择预约时间）、组合预约（多项目同诊室同设备占用一个号源）、快速预约（按照</w:t>
            </w:r>
            <w:proofErr w:type="gramStart"/>
            <w:r w:rsidRPr="00CA4530">
              <w:rPr>
                <w:rFonts w:ascii="宋体" w:hAnsi="宋体" w:cs="宋体" w:hint="eastAsia"/>
                <w:szCs w:val="21"/>
              </w:rPr>
              <w:t>最近号源快速</w:t>
            </w:r>
            <w:proofErr w:type="gramEnd"/>
            <w:r w:rsidRPr="00CA4530">
              <w:rPr>
                <w:rFonts w:ascii="宋体" w:hAnsi="宋体" w:cs="宋体" w:hint="eastAsia"/>
                <w:szCs w:val="21"/>
              </w:rPr>
              <w:t>预约），</w:t>
            </w:r>
            <w:r w:rsidRPr="00CA4530">
              <w:rPr>
                <w:rFonts w:ascii="宋体" w:hAnsi="宋体" w:cs="宋体" w:hint="eastAsia"/>
                <w:szCs w:val="21"/>
              </w:rPr>
              <w:lastRenderedPageBreak/>
              <w:t>或者一键预约（按照检查时间最短原则制定预约计划）。为已预约的患者提供签到排队功能，优化就诊顺序，对于不满足检查条件的患者，提供挂起功能（例如腹部超声检查需要憋尿，达不到检查要求的患者暂时挂起），让后续已满足就诊条件的患者优先检查，等满足检查条件后，再进行呼叫检查。同时由于孕妇超声检查的特殊性，对于产科超声检查，根据当前孕期自动匹配检查孕周规则，自动将产妇的预约时间定位到适合检查的时间周期，减少人工计算预约时间导致的误差，</w:t>
            </w:r>
            <w:proofErr w:type="gramStart"/>
            <w:r w:rsidRPr="00CA4530">
              <w:rPr>
                <w:rFonts w:ascii="宋体" w:hAnsi="宋体" w:cs="宋体" w:hint="eastAsia"/>
                <w:szCs w:val="21"/>
              </w:rPr>
              <w:t>提高分</w:t>
            </w:r>
            <w:proofErr w:type="gramEnd"/>
            <w:r w:rsidRPr="00CA4530">
              <w:rPr>
                <w:rFonts w:ascii="宋体" w:hAnsi="宋体" w:cs="宋体" w:hint="eastAsia"/>
                <w:szCs w:val="21"/>
              </w:rPr>
              <w:t xml:space="preserve">诊台人员的工作效率。 </w:t>
            </w:r>
          </w:p>
          <w:p w14:paraId="1B356C6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173" w:name="放射预约"/>
            <w:r w:rsidRPr="00CA4530">
              <w:rPr>
                <w:rFonts w:ascii="宋体" w:hAnsi="宋体" w:cs="宋体" w:hint="eastAsia"/>
                <w:szCs w:val="21"/>
              </w:rPr>
              <w:t>.放射预约</w:t>
            </w:r>
            <w:bookmarkEnd w:id="173"/>
          </w:p>
          <w:p w14:paraId="6B8CF20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获取CT、增强CT、DR、MRI等放射检查项目的检查申请单，提供患者进行放射检查预约操作。实现根据不同检查科室的管理需要，可以配置门诊及住院患者的检查数量，满足医院对门诊及住院放射检查的管理需要。同时系统实现根据不同放射检查项目的特点，对各类放射检查设置不同的预约规则。如磁共振（MRI）检查耗时与检查部位有关，实现设置不同项目检查部位的检查时间和</w:t>
            </w:r>
            <w:proofErr w:type="gramStart"/>
            <w:r w:rsidRPr="00CA4530">
              <w:rPr>
                <w:rFonts w:ascii="宋体" w:hAnsi="宋体" w:cs="宋体" w:hint="eastAsia"/>
                <w:szCs w:val="21"/>
              </w:rPr>
              <w:t>占用号源数量</w:t>
            </w:r>
            <w:proofErr w:type="gramEnd"/>
            <w:r w:rsidRPr="00CA4530">
              <w:rPr>
                <w:rFonts w:ascii="宋体" w:hAnsi="宋体" w:cs="宋体" w:hint="eastAsia"/>
                <w:szCs w:val="21"/>
              </w:rPr>
              <w:t>，优化MR科室</w:t>
            </w:r>
            <w:proofErr w:type="gramStart"/>
            <w:r w:rsidRPr="00CA4530">
              <w:rPr>
                <w:rFonts w:ascii="宋体" w:hAnsi="宋体" w:cs="宋体" w:hint="eastAsia"/>
                <w:szCs w:val="21"/>
              </w:rPr>
              <w:t>的号源利用率</w:t>
            </w:r>
            <w:proofErr w:type="gramEnd"/>
            <w:r w:rsidRPr="00CA4530">
              <w:rPr>
                <w:rFonts w:ascii="宋体" w:hAnsi="宋体" w:cs="宋体" w:hint="eastAsia"/>
                <w:szCs w:val="21"/>
              </w:rPr>
              <w:t>。患者完成预约签到后生成候诊队列，与大屏叫号系统联动，改变以往通过检查</w:t>
            </w:r>
            <w:proofErr w:type="gramStart"/>
            <w:r w:rsidRPr="00CA4530">
              <w:rPr>
                <w:rFonts w:ascii="宋体" w:hAnsi="宋体" w:cs="宋体" w:hint="eastAsia"/>
                <w:szCs w:val="21"/>
              </w:rPr>
              <w:t>单人工</w:t>
            </w:r>
            <w:proofErr w:type="gramEnd"/>
            <w:r w:rsidRPr="00CA4530">
              <w:rPr>
                <w:rFonts w:ascii="宋体" w:hAnsi="宋体" w:cs="宋体" w:hint="eastAsia"/>
                <w:szCs w:val="21"/>
              </w:rPr>
              <w:t xml:space="preserve">排队模式，提高检查科室的检查效率。 </w:t>
            </w:r>
          </w:p>
          <w:p w14:paraId="192ECAD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174" w:name="心电预约"/>
            <w:r w:rsidRPr="00CA4530">
              <w:rPr>
                <w:rFonts w:ascii="宋体" w:hAnsi="宋体" w:cs="宋体" w:hint="eastAsia"/>
                <w:szCs w:val="21"/>
              </w:rPr>
              <w:t>.心电预约</w:t>
            </w:r>
            <w:bookmarkEnd w:id="174"/>
          </w:p>
          <w:p w14:paraId="3329811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获取心电检查项目的检查申请单，提供患者进行心电检查预约操作。常规心电检查依据医院现行的常规心电检查规则，进行签到、生成候诊排队，实现与叫号大屏系统呼叫信息联动。动态心电检查根据设备使用情况进行预约，设置检查时间，查看排队列表。可以直观显示当前诊疗患者以及预约排队患者，设备使用情况。</w:t>
            </w:r>
          </w:p>
          <w:p w14:paraId="5A4A0C0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175" w:name="内窥镜预约"/>
            <w:r w:rsidRPr="00CA4530">
              <w:rPr>
                <w:rFonts w:ascii="宋体" w:hAnsi="宋体" w:cs="宋体" w:hint="eastAsia"/>
                <w:szCs w:val="21"/>
              </w:rPr>
              <w:t>.内窥镜预约</w:t>
            </w:r>
            <w:bookmarkEnd w:id="175"/>
          </w:p>
          <w:p w14:paraId="65BD072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内窥镜检查预约覆盖常规胃肠镜及</w:t>
            </w:r>
            <w:proofErr w:type="gramStart"/>
            <w:r w:rsidRPr="00CA4530">
              <w:rPr>
                <w:rFonts w:ascii="宋体" w:hAnsi="宋体" w:cs="宋体" w:hint="eastAsia"/>
                <w:szCs w:val="21"/>
              </w:rPr>
              <w:t>镇静下</w:t>
            </w:r>
            <w:proofErr w:type="gramEnd"/>
            <w:r w:rsidRPr="00CA4530">
              <w:rPr>
                <w:rFonts w:ascii="宋体" w:hAnsi="宋体" w:cs="宋体" w:hint="eastAsia"/>
                <w:szCs w:val="21"/>
              </w:rPr>
              <w:t>胃肠镜等多个项目的检查预约，实现按不同项目、诊室、设备灵活配置预约资源。</w:t>
            </w:r>
          </w:p>
          <w:p w14:paraId="1FC7E7A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w:t>
            </w:r>
            <w:bookmarkStart w:id="176" w:name="检查规则库"/>
            <w:r w:rsidRPr="00CA4530">
              <w:rPr>
                <w:rFonts w:ascii="宋体" w:hAnsi="宋体" w:cs="宋体" w:hint="eastAsia"/>
                <w:szCs w:val="21"/>
              </w:rPr>
              <w:t>.检查规则库</w:t>
            </w:r>
            <w:bookmarkEnd w:id="176"/>
          </w:p>
          <w:p w14:paraId="530F3AB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实现为患者提供多渠道（公众号、自助机、分诊台、</w:t>
            </w:r>
            <w:proofErr w:type="gramStart"/>
            <w:r w:rsidRPr="00CA4530">
              <w:rPr>
                <w:rFonts w:ascii="宋体" w:hAnsi="宋体" w:cs="宋体" w:hint="eastAsia"/>
                <w:szCs w:val="21"/>
              </w:rPr>
              <w:t>医生诊间等</w:t>
            </w:r>
            <w:proofErr w:type="gramEnd"/>
            <w:r w:rsidRPr="00CA4530">
              <w:rPr>
                <w:rFonts w:ascii="宋体" w:hAnsi="宋体" w:cs="宋体" w:hint="eastAsia"/>
                <w:szCs w:val="21"/>
              </w:rPr>
              <w:t>）的检查预约服务，实现根据超声、放射、心电、内窥镜等各科室维护的智能预约规则，自动为患者安排最优的预约路径，</w:t>
            </w:r>
            <w:proofErr w:type="gramStart"/>
            <w:r w:rsidRPr="00CA4530">
              <w:rPr>
                <w:rFonts w:ascii="宋体" w:hAnsi="宋体" w:cs="宋体" w:hint="eastAsia"/>
                <w:szCs w:val="21"/>
              </w:rPr>
              <w:t>缓解分</w:t>
            </w:r>
            <w:proofErr w:type="gramEnd"/>
            <w:r w:rsidRPr="00CA4530">
              <w:rPr>
                <w:rFonts w:ascii="宋体" w:hAnsi="宋体" w:cs="宋体" w:hint="eastAsia"/>
                <w:szCs w:val="21"/>
              </w:rPr>
              <w:t>诊台的预约压力，减少患者来回奔波。</w:t>
            </w:r>
          </w:p>
          <w:p w14:paraId="0A4BCBF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77" w:name="检查项目管理"/>
            <w:r w:rsidRPr="00CA4530">
              <w:rPr>
                <w:rFonts w:ascii="宋体" w:hAnsi="宋体" w:cs="宋体" w:hint="eastAsia"/>
                <w:szCs w:val="21"/>
              </w:rPr>
              <w:t>检查项目管理</w:t>
            </w:r>
            <w:bookmarkEnd w:id="177"/>
          </w:p>
          <w:p w14:paraId="18DD25B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项目管理实现同步his的项目数据并且对于项目权重进行自定义配置，</w:t>
            </w:r>
            <w:r w:rsidRPr="00CA4530">
              <w:rPr>
                <w:rFonts w:ascii="宋体" w:hAnsi="宋体" w:cs="宋体" w:hint="eastAsia"/>
                <w:szCs w:val="21"/>
              </w:rPr>
              <w:lastRenderedPageBreak/>
              <w:t>以满足不同检查科室的预约业务需求。同时实现将检查项目进行分组管理以及关联管理，满足患者同科室的多项目检查时进行组合预约，占用一个号源，</w:t>
            </w:r>
            <w:proofErr w:type="gramStart"/>
            <w:r w:rsidRPr="00CA4530">
              <w:rPr>
                <w:rFonts w:ascii="宋体" w:hAnsi="宋体" w:cs="宋体" w:hint="eastAsia"/>
                <w:szCs w:val="21"/>
              </w:rPr>
              <w:t>避免号源浪费</w:t>
            </w:r>
            <w:proofErr w:type="gramEnd"/>
            <w:r w:rsidRPr="00CA4530">
              <w:rPr>
                <w:rFonts w:ascii="宋体" w:hAnsi="宋体" w:cs="宋体" w:hint="eastAsia"/>
                <w:szCs w:val="21"/>
              </w:rPr>
              <w:t>。</w:t>
            </w:r>
          </w:p>
          <w:p w14:paraId="76FBB20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178" w:name="检查排班管理"/>
            <w:r w:rsidRPr="00CA4530">
              <w:rPr>
                <w:rFonts w:ascii="宋体" w:hAnsi="宋体" w:cs="宋体" w:hint="eastAsia"/>
                <w:szCs w:val="21"/>
              </w:rPr>
              <w:t>检查排班管理</w:t>
            </w:r>
            <w:bookmarkEnd w:id="178"/>
          </w:p>
          <w:p w14:paraId="30EA396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提供排班管理功能对检查科室进行排班，计划排班与临时排班并行满足医院日常排班需求，计划排班通过维护排班模板定期自动生成号源，临时排班维护一次性排班模板用于</w:t>
            </w:r>
            <w:proofErr w:type="gramStart"/>
            <w:r w:rsidRPr="00CA4530">
              <w:rPr>
                <w:rFonts w:ascii="宋体" w:hAnsi="宋体" w:cs="宋体" w:hint="eastAsia"/>
                <w:szCs w:val="21"/>
              </w:rPr>
              <w:t>临时号源生成</w:t>
            </w:r>
            <w:proofErr w:type="gramEnd"/>
            <w:r w:rsidRPr="00CA4530">
              <w:rPr>
                <w:rFonts w:ascii="宋体" w:hAnsi="宋体" w:cs="宋体" w:hint="eastAsia"/>
                <w:szCs w:val="21"/>
              </w:rPr>
              <w:t>，同时通过节假日管理和时令管理</w:t>
            </w:r>
            <w:proofErr w:type="gramStart"/>
            <w:r w:rsidRPr="00CA4530">
              <w:rPr>
                <w:rFonts w:ascii="宋体" w:hAnsi="宋体" w:cs="宋体" w:hint="eastAsia"/>
                <w:szCs w:val="21"/>
              </w:rPr>
              <w:t>确保号源只</w:t>
            </w:r>
            <w:proofErr w:type="gramEnd"/>
            <w:r w:rsidRPr="00CA4530">
              <w:rPr>
                <w:rFonts w:ascii="宋体" w:hAnsi="宋体" w:cs="宋体" w:hint="eastAsia"/>
                <w:szCs w:val="21"/>
              </w:rPr>
              <w:t>在医院工作日内的上下班时间生成，同时提供便捷快速的停诊和调班操作。</w:t>
            </w:r>
          </w:p>
          <w:p w14:paraId="24A9AD9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179" w:name="检查预约管理"/>
            <w:r w:rsidRPr="00CA4530">
              <w:rPr>
                <w:rFonts w:ascii="宋体" w:hAnsi="宋体" w:cs="宋体" w:hint="eastAsia"/>
                <w:szCs w:val="21"/>
              </w:rPr>
              <w:t>检查预约管理</w:t>
            </w:r>
            <w:bookmarkEnd w:id="179"/>
          </w:p>
          <w:p w14:paraId="1C754D0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检查预约实现门诊预约和住院预约，同时通过组合预约，拆分预约与特殊预约相结合，满足不同患者的预约需求。若患者因突发情况不能及时检查，实现预约成功后进行取消再约，同时也实现工作人员查询预约资源和预约日志，做到预约更灵活更便捷，使预约有迹可循。</w:t>
            </w:r>
          </w:p>
          <w:p w14:paraId="5B18D0D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180" w:name="预约策略"/>
            <w:r w:rsidRPr="00CA4530">
              <w:rPr>
                <w:rFonts w:ascii="宋体" w:hAnsi="宋体" w:cs="宋体" w:hint="eastAsia"/>
                <w:szCs w:val="21"/>
              </w:rPr>
              <w:t>预约策略</w:t>
            </w:r>
            <w:bookmarkEnd w:id="180"/>
          </w:p>
          <w:p w14:paraId="6210DD5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检查科室可设置不同的预约策略，预约时根据策略将患者预约到不同诊室下，预约策略包括：工作量优先，自主分配，</w:t>
            </w:r>
            <w:proofErr w:type="gramStart"/>
            <w:r w:rsidRPr="00CA4530">
              <w:rPr>
                <w:rFonts w:ascii="宋体" w:hAnsi="宋体" w:cs="宋体" w:hint="eastAsia"/>
                <w:szCs w:val="21"/>
              </w:rPr>
              <w:t>剩余号源优先</w:t>
            </w:r>
            <w:proofErr w:type="gramEnd"/>
            <w:r w:rsidRPr="00CA4530">
              <w:rPr>
                <w:rFonts w:ascii="宋体" w:hAnsi="宋体" w:cs="宋体" w:hint="eastAsia"/>
                <w:szCs w:val="21"/>
              </w:rPr>
              <w:t>及机器预约。</w:t>
            </w:r>
          </w:p>
          <w:p w14:paraId="3C090C0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5）</w:t>
            </w:r>
            <w:bookmarkStart w:id="181" w:name="预约规则库"/>
            <w:r w:rsidRPr="00CA4530">
              <w:rPr>
                <w:rFonts w:ascii="宋体" w:hAnsi="宋体" w:cs="宋体" w:hint="eastAsia"/>
                <w:szCs w:val="21"/>
              </w:rPr>
              <w:t>预约规则库</w:t>
            </w:r>
            <w:bookmarkEnd w:id="181"/>
          </w:p>
          <w:p w14:paraId="421F612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检查预约时，由于进行不同检查项目具有不同的要求，为了预约更加智能，避免患者预约后不能进行检查。系统实现多种预约规则的配置，根据各类型预约规则对预约时间安排进行限制，安排合理的预约计划。</w:t>
            </w:r>
          </w:p>
          <w:p w14:paraId="48DFE61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bookmarkStart w:id="182" w:name="检查事项提醒"/>
            <w:r w:rsidRPr="00CA4530">
              <w:rPr>
                <w:rFonts w:ascii="宋体" w:hAnsi="宋体" w:cs="宋体" w:hint="eastAsia"/>
                <w:szCs w:val="21"/>
              </w:rPr>
              <w:t>检查事项提醒</w:t>
            </w:r>
            <w:bookmarkEnd w:id="182"/>
          </w:p>
          <w:p w14:paraId="508C06E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实现根据科室、检查项目的检查注意事项配置对应的检查事项提醒，为患者提供指导和建议。</w:t>
            </w:r>
          </w:p>
          <w:p w14:paraId="26F0DAD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例如：普通胃镜在检查前至少6小时不能进食与饮水。</w:t>
            </w:r>
          </w:p>
          <w:p w14:paraId="0108B35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上午检查：前一天晚上10点后开始禁止饮食和饮水。</w:t>
            </w:r>
          </w:p>
          <w:p w14:paraId="45D5CC4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下午检查：</w:t>
            </w:r>
            <w:proofErr w:type="gramStart"/>
            <w:r w:rsidRPr="00CA4530">
              <w:rPr>
                <w:rFonts w:ascii="宋体" w:hAnsi="宋体" w:cs="宋体" w:hint="eastAsia"/>
                <w:szCs w:val="21"/>
              </w:rPr>
              <w:t>早上可</w:t>
            </w:r>
            <w:proofErr w:type="gramEnd"/>
            <w:r w:rsidRPr="00CA4530">
              <w:rPr>
                <w:rFonts w:ascii="宋体" w:hAnsi="宋体" w:cs="宋体" w:hint="eastAsia"/>
                <w:szCs w:val="21"/>
              </w:rPr>
              <w:t>进食少量稀早餐，8点后禁止饮食和饮水。</w:t>
            </w:r>
          </w:p>
          <w:p w14:paraId="360AA34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w:t>
            </w:r>
            <w:bookmarkStart w:id="183" w:name="检查分诊管理"/>
            <w:r w:rsidRPr="00CA4530">
              <w:rPr>
                <w:rFonts w:ascii="宋体" w:hAnsi="宋体" w:cs="宋体" w:hint="eastAsia"/>
                <w:szCs w:val="21"/>
              </w:rPr>
              <w:t>.检查分诊管理</w:t>
            </w:r>
            <w:bookmarkEnd w:id="183"/>
          </w:p>
          <w:p w14:paraId="5127884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检查分</w:t>
            </w:r>
            <w:proofErr w:type="gramStart"/>
            <w:r w:rsidRPr="00CA4530">
              <w:rPr>
                <w:rFonts w:ascii="宋体" w:hAnsi="宋体" w:cs="宋体" w:hint="eastAsia"/>
                <w:szCs w:val="21"/>
              </w:rPr>
              <w:t>诊管理</w:t>
            </w:r>
            <w:proofErr w:type="gramEnd"/>
            <w:r w:rsidRPr="00CA4530">
              <w:rPr>
                <w:rFonts w:ascii="宋体" w:hAnsi="宋体" w:cs="宋体" w:hint="eastAsia"/>
                <w:szCs w:val="21"/>
              </w:rPr>
              <w:t>通过动态挂起和优先叫号，帮助检查人员进行患者队列的查看及动态调整，实现特殊患者优先检查，迟到患者挂起及二次呼叫。</w:t>
            </w:r>
          </w:p>
          <w:p w14:paraId="74A4EF2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84" w:name="队列管理"/>
            <w:r w:rsidRPr="00CA4530">
              <w:rPr>
                <w:rFonts w:ascii="宋体" w:hAnsi="宋体" w:cs="宋体" w:hint="eastAsia"/>
                <w:szCs w:val="21"/>
              </w:rPr>
              <w:t>队列管理</w:t>
            </w:r>
            <w:bookmarkEnd w:id="184"/>
          </w:p>
          <w:p w14:paraId="76787F3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实现分诊台护士在队列管理中对多个诊室队列进行管理，实时同步各诊</w:t>
            </w:r>
            <w:r w:rsidRPr="00CA4530">
              <w:rPr>
                <w:rFonts w:ascii="宋体" w:hAnsi="宋体" w:cs="宋体" w:hint="eastAsia"/>
                <w:szCs w:val="21"/>
              </w:rPr>
              <w:lastRenderedPageBreak/>
              <w:t>室的候诊情况，包括准备完成、候诊、检查中、已完成等排队情况。</w:t>
            </w:r>
          </w:p>
          <w:p w14:paraId="07B45FB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185" w:name="优先叫号"/>
            <w:r w:rsidRPr="00CA4530">
              <w:rPr>
                <w:rFonts w:ascii="宋体" w:hAnsi="宋体" w:cs="宋体" w:hint="eastAsia"/>
                <w:szCs w:val="21"/>
              </w:rPr>
              <w:t>优先叫号</w:t>
            </w:r>
            <w:bookmarkEnd w:id="185"/>
          </w:p>
          <w:p w14:paraId="2DC9563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实现对队列中的特殊人群（急诊、军人、军属等）实现优先叫号，解决特殊患者的看病排队等候问题。</w:t>
            </w:r>
          </w:p>
          <w:p w14:paraId="1FFC2D5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186" w:name="动态挂起"/>
            <w:r w:rsidRPr="00CA4530">
              <w:rPr>
                <w:rFonts w:ascii="宋体" w:hAnsi="宋体" w:cs="宋体" w:hint="eastAsia"/>
                <w:szCs w:val="21"/>
              </w:rPr>
              <w:t>动态挂起</w:t>
            </w:r>
            <w:bookmarkEnd w:id="186"/>
          </w:p>
          <w:p w14:paraId="2863CAB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未按时就诊的患者采用挂起机制，优先让已到患者进行检查。动态挂起操作可通过叫号系统设置，例如在叫号指定次数内患者未到达，实现挂起当前患者，优先呼叫已到患者。若被挂起的患者到达分诊台，实现二次叫号及确认，提高了检查诊室的就诊效率。</w:t>
            </w:r>
          </w:p>
          <w:p w14:paraId="1764376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w:t>
            </w:r>
            <w:bookmarkStart w:id="187" w:name="检查大屏叫号"/>
            <w:r w:rsidRPr="00CA4530">
              <w:rPr>
                <w:rFonts w:ascii="宋体" w:hAnsi="宋体" w:cs="宋体" w:hint="eastAsia"/>
                <w:szCs w:val="21"/>
              </w:rPr>
              <w:t>.检查大屏叫号</w:t>
            </w:r>
            <w:bookmarkEnd w:id="187"/>
          </w:p>
          <w:p w14:paraId="7AAE465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候诊大屏动态显示当前检查候诊队列，方便患者随时查看当前候诊信息，做好时间安排。语音播报呼叫患者进行检查，减少了分诊台人员的工作量。</w:t>
            </w:r>
          </w:p>
          <w:p w14:paraId="0ACDE60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88" w:name="诊间叫号"/>
            <w:proofErr w:type="gramStart"/>
            <w:r w:rsidRPr="00CA4530">
              <w:rPr>
                <w:rFonts w:ascii="宋体" w:hAnsi="宋体" w:cs="宋体" w:hint="eastAsia"/>
                <w:szCs w:val="21"/>
              </w:rPr>
              <w:t>诊间叫号</w:t>
            </w:r>
            <w:bookmarkEnd w:id="188"/>
            <w:proofErr w:type="gramEnd"/>
          </w:p>
          <w:p w14:paraId="17FE73C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系统实现检查</w:t>
            </w:r>
            <w:proofErr w:type="gramStart"/>
            <w:r w:rsidRPr="00CA4530">
              <w:rPr>
                <w:rFonts w:ascii="宋体" w:hAnsi="宋体" w:cs="宋体" w:hint="eastAsia"/>
                <w:szCs w:val="21"/>
              </w:rPr>
              <w:t>医生诊间叫号</w:t>
            </w:r>
            <w:proofErr w:type="gramEnd"/>
            <w:r w:rsidRPr="00CA4530">
              <w:rPr>
                <w:rFonts w:ascii="宋体" w:hAnsi="宋体" w:cs="宋体" w:hint="eastAsia"/>
                <w:szCs w:val="21"/>
              </w:rPr>
              <w:t>，医生在诊室即可完成叫号、挂起、重呼、完成等操作。</w:t>
            </w:r>
          </w:p>
          <w:p w14:paraId="17ACA65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189" w:name="候诊大屏"/>
            <w:r w:rsidRPr="00CA4530">
              <w:rPr>
                <w:rFonts w:ascii="宋体" w:hAnsi="宋体" w:cs="宋体" w:hint="eastAsia"/>
                <w:szCs w:val="21"/>
              </w:rPr>
              <w:t>候诊大屏</w:t>
            </w:r>
            <w:bookmarkEnd w:id="189"/>
          </w:p>
          <w:p w14:paraId="5574F8B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实现根据不同的检查诊室配置大屏显示规则，显示该诊室当前的患者排队信息，包括当前就诊患者姓名、就诊状态（正在就诊，等待就诊），检查诊室信息等，为患者提供直观的候诊队列信息。</w:t>
            </w:r>
          </w:p>
          <w:p w14:paraId="03758FE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3）</w:t>
            </w:r>
            <w:bookmarkStart w:id="190" w:name="诊室小屏"/>
            <w:r w:rsidRPr="00CA4530">
              <w:rPr>
                <w:rFonts w:ascii="宋体" w:hAnsi="宋体" w:cs="宋体" w:hint="eastAsia"/>
                <w:szCs w:val="21"/>
              </w:rPr>
              <w:t>诊室小屏</w:t>
            </w:r>
            <w:bookmarkEnd w:id="190"/>
          </w:p>
          <w:p w14:paraId="501E05C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检查诊室门口小屏显示当前该诊室的基本信息，当前正在就诊的患者以及等候患者的信息，当医生呼叫下一个时，小屏同步进行联动。</w:t>
            </w:r>
          </w:p>
          <w:p w14:paraId="2ACF947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4）</w:t>
            </w:r>
            <w:bookmarkStart w:id="191" w:name="语音播报"/>
            <w:r w:rsidRPr="00CA4530">
              <w:rPr>
                <w:rFonts w:ascii="宋体" w:hAnsi="宋体" w:cs="宋体" w:hint="eastAsia"/>
                <w:szCs w:val="21"/>
              </w:rPr>
              <w:t>语音播报</w:t>
            </w:r>
            <w:bookmarkEnd w:id="191"/>
          </w:p>
          <w:p w14:paraId="7880049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大屏叫号系统实现根据排队患者信息实现语音播报，提醒患者及时前往对应诊室进行检查。实现对需要进行诊前准备的患者进行二次叫号，第一次叫号安排</w:t>
            </w:r>
            <w:proofErr w:type="gramStart"/>
            <w:r w:rsidRPr="00CA4530">
              <w:rPr>
                <w:rFonts w:ascii="宋体" w:hAnsi="宋体" w:cs="宋体" w:hint="eastAsia"/>
                <w:szCs w:val="21"/>
              </w:rPr>
              <w:t>进准备</w:t>
            </w:r>
            <w:proofErr w:type="gramEnd"/>
            <w:r w:rsidRPr="00CA4530">
              <w:rPr>
                <w:rFonts w:ascii="宋体" w:hAnsi="宋体" w:cs="宋体" w:hint="eastAsia"/>
                <w:szCs w:val="21"/>
              </w:rPr>
              <w:t>间，准备完成后医生进行二次叫号，提高了诊室的就诊效率。</w:t>
            </w:r>
          </w:p>
        </w:tc>
        <w:tc>
          <w:tcPr>
            <w:tcW w:w="436" w:type="pct"/>
            <w:tcBorders>
              <w:top w:val="single" w:sz="4" w:space="0" w:color="auto"/>
              <w:left w:val="single" w:sz="4" w:space="0" w:color="auto"/>
              <w:bottom w:val="single" w:sz="4" w:space="0" w:color="auto"/>
              <w:right w:val="single" w:sz="4" w:space="0" w:color="auto"/>
            </w:tcBorders>
            <w:vAlign w:val="center"/>
          </w:tcPr>
          <w:p w14:paraId="623C900F"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321400A7" w14:textId="77777777">
        <w:trPr>
          <w:trHeight w:val="471"/>
        </w:trPr>
        <w:tc>
          <w:tcPr>
            <w:tcW w:w="433" w:type="pct"/>
            <w:vMerge/>
            <w:tcBorders>
              <w:left w:val="single" w:sz="4" w:space="0" w:color="auto"/>
              <w:bottom w:val="single" w:sz="4" w:space="0" w:color="auto"/>
              <w:right w:val="single" w:sz="4" w:space="0" w:color="auto"/>
            </w:tcBorders>
            <w:vAlign w:val="center"/>
          </w:tcPr>
          <w:p w14:paraId="774EF4B9" w14:textId="77777777" w:rsidR="00C274B6" w:rsidRPr="00CA4530" w:rsidRDefault="00C274B6">
            <w:pPr>
              <w:spacing w:line="440" w:lineRule="exact"/>
              <w:jc w:val="left"/>
              <w:rPr>
                <w:rFonts w:ascii="宋体" w:hAnsi="宋体" w:cs="宋体" w:hint="eastAsia"/>
                <w:szCs w:val="21"/>
              </w:rPr>
            </w:pPr>
          </w:p>
        </w:tc>
        <w:tc>
          <w:tcPr>
            <w:tcW w:w="364" w:type="pct"/>
            <w:tcBorders>
              <w:top w:val="single" w:sz="4" w:space="0" w:color="auto"/>
              <w:left w:val="single" w:sz="4" w:space="0" w:color="auto"/>
              <w:bottom w:val="single" w:sz="4" w:space="0" w:color="auto"/>
              <w:right w:val="single" w:sz="4" w:space="0" w:color="auto"/>
            </w:tcBorders>
            <w:vAlign w:val="center"/>
          </w:tcPr>
          <w:p w14:paraId="2B0F44FC"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治疗预约系统</w:t>
            </w:r>
          </w:p>
        </w:tc>
        <w:tc>
          <w:tcPr>
            <w:tcW w:w="3767" w:type="pct"/>
            <w:tcBorders>
              <w:top w:val="single" w:sz="4" w:space="0" w:color="auto"/>
              <w:left w:val="single" w:sz="4" w:space="0" w:color="auto"/>
              <w:bottom w:val="single" w:sz="4" w:space="0" w:color="auto"/>
              <w:right w:val="single" w:sz="4" w:space="0" w:color="auto"/>
            </w:tcBorders>
            <w:vAlign w:val="center"/>
          </w:tcPr>
          <w:p w14:paraId="03D6410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1</w:t>
            </w:r>
            <w:bookmarkStart w:id="192" w:name="放疗预约"/>
            <w:r w:rsidRPr="00CA4530">
              <w:rPr>
                <w:rFonts w:ascii="宋体" w:hAnsi="宋体" w:cs="宋体" w:hint="eastAsia"/>
                <w:szCs w:val="21"/>
              </w:rPr>
              <w:t>.放疗预约</w:t>
            </w:r>
            <w:bookmarkEnd w:id="192"/>
          </w:p>
          <w:p w14:paraId="4D8A70D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获取放疗治疗单据，按照治疗频率和次数进行单据拆分，根据治疗建议和患者需求进行疗程预约或者单次指定预约，根据放疗科室维护的排班情况，提供多渠道治疗预约服务。</w:t>
            </w:r>
          </w:p>
          <w:p w14:paraId="53175E7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2</w:t>
            </w:r>
            <w:bookmarkStart w:id="193" w:name="血透预约"/>
            <w:r w:rsidRPr="00CA4530">
              <w:rPr>
                <w:rFonts w:ascii="宋体" w:hAnsi="宋体" w:cs="宋体" w:hint="eastAsia"/>
                <w:szCs w:val="21"/>
              </w:rPr>
              <w:t>.血透预约</w:t>
            </w:r>
            <w:bookmarkEnd w:id="193"/>
          </w:p>
          <w:p w14:paraId="428EDE5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获取血透治疗单据，按照治疗频率和次数进行单据拆分，根据治疗建议</w:t>
            </w:r>
            <w:r w:rsidRPr="00CA4530">
              <w:rPr>
                <w:rFonts w:ascii="宋体" w:hAnsi="宋体" w:cs="宋体" w:hint="eastAsia"/>
                <w:szCs w:val="21"/>
              </w:rPr>
              <w:lastRenderedPageBreak/>
              <w:t>和患者需求进行疗程预约或者单次指定预约，根据血透科室维护的排班情况，提供多渠道治疗预约服务。</w:t>
            </w:r>
          </w:p>
          <w:p w14:paraId="7DF42F14" w14:textId="77777777" w:rsidR="00C274B6" w:rsidRPr="00CA4530" w:rsidRDefault="00A17AF9">
            <w:pPr>
              <w:numPr>
                <w:ilvl w:val="0"/>
                <w:numId w:val="56"/>
              </w:numPr>
              <w:spacing w:line="440" w:lineRule="exact"/>
              <w:ind w:firstLineChars="200" w:firstLine="420"/>
              <w:rPr>
                <w:rFonts w:ascii="宋体" w:hAnsi="宋体" w:cs="宋体" w:hint="eastAsia"/>
                <w:szCs w:val="21"/>
              </w:rPr>
            </w:pPr>
            <w:r w:rsidRPr="00CA4530">
              <w:rPr>
                <w:rFonts w:ascii="宋体" w:hAnsi="宋体" w:cs="宋体" w:hint="eastAsia"/>
                <w:szCs w:val="21"/>
              </w:rPr>
              <w:t>高压氧预约</w:t>
            </w:r>
          </w:p>
          <w:p w14:paraId="1BBF080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获取高压氧治疗单据，按照治疗频率和次数进行单据拆分，根据治疗建议和患者需求进行疗程预约或者单次指定预约，根据高压氧科室维护的排班情况，提供多渠道治疗预约服务。</w:t>
            </w:r>
          </w:p>
          <w:p w14:paraId="0AA4C93F" w14:textId="77777777" w:rsidR="00C274B6" w:rsidRPr="00CA4530" w:rsidRDefault="00A17AF9">
            <w:pPr>
              <w:numPr>
                <w:ilvl w:val="0"/>
                <w:numId w:val="56"/>
              </w:numPr>
              <w:spacing w:line="440" w:lineRule="exact"/>
              <w:ind w:firstLineChars="200" w:firstLine="420"/>
              <w:rPr>
                <w:rFonts w:ascii="宋体" w:hAnsi="宋体" w:cs="宋体" w:hint="eastAsia"/>
                <w:szCs w:val="21"/>
              </w:rPr>
            </w:pPr>
            <w:r w:rsidRPr="00CA4530">
              <w:rPr>
                <w:rFonts w:ascii="宋体" w:hAnsi="宋体" w:cs="宋体" w:hint="eastAsia"/>
                <w:szCs w:val="21"/>
              </w:rPr>
              <w:t>康复预约</w:t>
            </w:r>
          </w:p>
          <w:p w14:paraId="6EC9264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获取康复治疗单据，按照治疗频率和次数进行单据拆分，根据治疗建议和患者需求进行疗程预约或者单次指定预约，根据康复科室维护的排班情况，提供多渠道治疗预约服务。</w:t>
            </w:r>
          </w:p>
          <w:p w14:paraId="35CECBC3" w14:textId="77777777" w:rsidR="00C274B6" w:rsidRPr="00CA4530" w:rsidRDefault="00A17AF9">
            <w:pPr>
              <w:numPr>
                <w:ilvl w:val="0"/>
                <w:numId w:val="56"/>
              </w:numPr>
              <w:spacing w:line="440" w:lineRule="exact"/>
              <w:ind w:firstLineChars="200" w:firstLine="420"/>
              <w:rPr>
                <w:rFonts w:ascii="宋体" w:hAnsi="宋体" w:cs="宋体" w:hint="eastAsia"/>
                <w:szCs w:val="21"/>
              </w:rPr>
            </w:pPr>
            <w:r w:rsidRPr="00CA4530">
              <w:rPr>
                <w:rFonts w:ascii="宋体" w:hAnsi="宋体" w:cs="宋体" w:hint="eastAsia"/>
                <w:szCs w:val="21"/>
              </w:rPr>
              <w:t>中医养生康复预约</w:t>
            </w:r>
          </w:p>
          <w:p w14:paraId="596BBA7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对于需要进行中医养生康复（如拔罐，针灸等）的患者，实现获取到治疗单据，根据治疗建议和患者需求进行疗程预约或者单次指定预约，根据相关科室维护的排班情况，提供多渠道治疗预约服务。</w:t>
            </w:r>
          </w:p>
          <w:p w14:paraId="14DCB9FA"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6. ●其他治疗预约。以医院实际需求为准。</w:t>
            </w:r>
          </w:p>
          <w:p w14:paraId="72D76A6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w:t>
            </w:r>
            <w:hyperlink r:id="rId19" w:anchor="治疗规则库" w:history="1">
              <w:r w:rsidRPr="00CA4530">
                <w:rPr>
                  <w:rFonts w:ascii="宋体" w:hAnsi="宋体" w:cs="宋体" w:hint="eastAsia"/>
                  <w:szCs w:val="21"/>
                </w:rPr>
                <w:t>治疗规则库</w:t>
              </w:r>
            </w:hyperlink>
          </w:p>
          <w:p w14:paraId="4D19252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为患者提供康复、高压氧、放疗、血透等治疗项目的预约服务，根据医生开具的治疗计划，提供周期性的治疗预约服务，并实现一键快速预约。</w:t>
            </w:r>
          </w:p>
          <w:p w14:paraId="58B2B38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7.1治疗项目管理</w:t>
            </w:r>
          </w:p>
          <w:p w14:paraId="5A9D95D6"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导入his的治疗项目字典，将治疗项目进行分组管理以及关联管理，同时根据治疗项目的特点，将项目组分别与诊室组，医生和设备组关联，通过关联为后续诊室组预约模式下治疗项目的预约排班提供数据依据，对不同诊室下治疗项目的组合预约进行限制。提供预约渠道与项目关联，方便医院对不同渠道可预约的项目进行配置。</w:t>
            </w:r>
          </w:p>
          <w:p w14:paraId="6A8A062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7.2项目管理</w:t>
            </w:r>
          </w:p>
          <w:p w14:paraId="4C1A4CEC"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治疗项目管理是对医院的治疗项目信息进行维护，包括项目明细编码（His收费项目编码）、项目明细名称（His收费名称）等。实现通过文件导入的方式，对医院的治疗项目进行快速的维护管理。</w:t>
            </w:r>
          </w:p>
          <w:p w14:paraId="2805DC44" w14:textId="77777777" w:rsidR="00C274B6" w:rsidRPr="00CA4530" w:rsidRDefault="00A17AF9">
            <w:pPr>
              <w:numPr>
                <w:ilvl w:val="0"/>
                <w:numId w:val="57"/>
              </w:numPr>
              <w:spacing w:line="440" w:lineRule="exact"/>
              <w:ind w:left="0" w:firstLine="269"/>
              <w:rPr>
                <w:rFonts w:ascii="宋体" w:hAnsi="宋体" w:cs="宋体" w:hint="eastAsia"/>
                <w:szCs w:val="21"/>
              </w:rPr>
            </w:pPr>
            <w:r w:rsidRPr="00CA4530">
              <w:rPr>
                <w:rFonts w:ascii="宋体" w:hAnsi="宋体" w:cs="宋体" w:hint="eastAsia"/>
                <w:szCs w:val="21"/>
              </w:rPr>
              <w:t>项目组管理</w:t>
            </w:r>
          </w:p>
          <w:p w14:paraId="03DFF11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项目组管理是对治疗项目分组实现对治疗项目批量管理。</w:t>
            </w:r>
          </w:p>
          <w:p w14:paraId="41302D9C" w14:textId="77777777" w:rsidR="00C274B6" w:rsidRPr="00CA4530" w:rsidRDefault="00A17AF9">
            <w:pPr>
              <w:numPr>
                <w:ilvl w:val="0"/>
                <w:numId w:val="57"/>
              </w:numPr>
              <w:spacing w:line="440" w:lineRule="exact"/>
              <w:ind w:left="0" w:firstLine="269"/>
              <w:rPr>
                <w:rFonts w:ascii="宋体" w:hAnsi="宋体" w:cs="宋体" w:hint="eastAsia"/>
                <w:szCs w:val="21"/>
              </w:rPr>
            </w:pPr>
            <w:r w:rsidRPr="00CA4530">
              <w:rPr>
                <w:rFonts w:ascii="宋体" w:hAnsi="宋体" w:cs="宋体" w:hint="eastAsia"/>
                <w:szCs w:val="21"/>
              </w:rPr>
              <w:t>项目组关联管理</w:t>
            </w:r>
          </w:p>
          <w:p w14:paraId="70528CF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维护项目组及下属项目的关联信息，便于后续对治疗项目进行批量管理。</w:t>
            </w:r>
          </w:p>
          <w:p w14:paraId="29F7C584" w14:textId="77777777" w:rsidR="00C274B6" w:rsidRPr="00CA4530" w:rsidRDefault="00A17AF9">
            <w:pPr>
              <w:numPr>
                <w:ilvl w:val="0"/>
                <w:numId w:val="57"/>
              </w:numPr>
              <w:spacing w:line="440" w:lineRule="exact"/>
              <w:ind w:left="0" w:firstLine="269"/>
              <w:rPr>
                <w:rFonts w:ascii="宋体" w:hAnsi="宋体" w:cs="宋体" w:hint="eastAsia"/>
                <w:szCs w:val="21"/>
              </w:rPr>
            </w:pPr>
            <w:r w:rsidRPr="00CA4530">
              <w:rPr>
                <w:rFonts w:ascii="宋体" w:hAnsi="宋体" w:cs="宋体" w:hint="eastAsia"/>
                <w:szCs w:val="21"/>
              </w:rPr>
              <w:lastRenderedPageBreak/>
              <w:t>诊室组与项目组关联</w:t>
            </w:r>
          </w:p>
          <w:p w14:paraId="2161195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对诊室组下开展的治疗项目组进行管理，通过关联为后续诊室组预约模式下的治疗项目的预约排班提供数据依据，同时对不同诊室下治疗项目的组合预约进行限制。</w:t>
            </w:r>
          </w:p>
          <w:p w14:paraId="25151364" w14:textId="77777777" w:rsidR="00C274B6" w:rsidRPr="00CA4530" w:rsidRDefault="00A17AF9">
            <w:pPr>
              <w:numPr>
                <w:ilvl w:val="0"/>
                <w:numId w:val="57"/>
              </w:numPr>
              <w:spacing w:line="440" w:lineRule="exact"/>
              <w:ind w:left="0" w:firstLine="269"/>
              <w:rPr>
                <w:rFonts w:ascii="宋体" w:hAnsi="宋体" w:cs="宋体" w:hint="eastAsia"/>
                <w:szCs w:val="21"/>
              </w:rPr>
            </w:pPr>
            <w:r w:rsidRPr="00CA4530">
              <w:rPr>
                <w:rFonts w:ascii="宋体" w:hAnsi="宋体" w:cs="宋体" w:hint="eastAsia"/>
                <w:szCs w:val="21"/>
              </w:rPr>
              <w:t>设备组与项目组关联</w:t>
            </w:r>
          </w:p>
          <w:p w14:paraId="3495AA7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对设备组下开展的治疗项目组进行管理，通过关联为后续设备组预约模式下的治疗项目的预约排班提供数据依据，同时对不同诊室下治疗项目的组合预约进行限制。</w:t>
            </w:r>
          </w:p>
          <w:p w14:paraId="6CB84C9F" w14:textId="77777777" w:rsidR="00C274B6" w:rsidRPr="00CA4530" w:rsidRDefault="00A17AF9">
            <w:pPr>
              <w:numPr>
                <w:ilvl w:val="0"/>
                <w:numId w:val="57"/>
              </w:numPr>
              <w:spacing w:line="440" w:lineRule="exact"/>
              <w:ind w:left="0" w:firstLine="269"/>
              <w:rPr>
                <w:rFonts w:ascii="宋体" w:hAnsi="宋体" w:cs="宋体" w:hint="eastAsia"/>
                <w:szCs w:val="21"/>
              </w:rPr>
            </w:pPr>
            <w:r w:rsidRPr="00CA4530">
              <w:rPr>
                <w:rFonts w:ascii="宋体" w:hAnsi="宋体" w:cs="宋体" w:hint="eastAsia"/>
                <w:szCs w:val="21"/>
              </w:rPr>
              <w:t>医生与项目组关联</w:t>
            </w:r>
          </w:p>
          <w:p w14:paraId="756069F8"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对医生下开展的治疗项目组进行管理，通过关联为后续医生预约模式下的治疗项目的预约排班提供数据依据，同时对不同诊室下治疗项目的组合预约进行限制。</w:t>
            </w:r>
          </w:p>
          <w:p w14:paraId="0ECE32D4" w14:textId="77777777" w:rsidR="00C274B6" w:rsidRPr="00CA4530" w:rsidRDefault="00A17AF9">
            <w:pPr>
              <w:numPr>
                <w:ilvl w:val="0"/>
                <w:numId w:val="57"/>
              </w:numPr>
              <w:spacing w:line="440" w:lineRule="exact"/>
              <w:ind w:left="0" w:firstLine="269"/>
              <w:rPr>
                <w:rFonts w:ascii="宋体" w:hAnsi="宋体" w:cs="宋体" w:hint="eastAsia"/>
                <w:szCs w:val="21"/>
              </w:rPr>
            </w:pPr>
            <w:r w:rsidRPr="00CA4530">
              <w:rPr>
                <w:rFonts w:ascii="宋体" w:hAnsi="宋体" w:cs="宋体" w:hint="eastAsia"/>
                <w:szCs w:val="21"/>
              </w:rPr>
              <w:t>预约渠道与项目关联管理</w:t>
            </w:r>
          </w:p>
          <w:p w14:paraId="1780998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维护不同预约渠道下可以预约的治疗项目范围，限制项目的预约渠道。</w:t>
            </w:r>
          </w:p>
          <w:p w14:paraId="3B8D9CF7" w14:textId="77777777" w:rsidR="00C274B6" w:rsidRPr="00CA4530" w:rsidRDefault="00A17AF9">
            <w:pPr>
              <w:numPr>
                <w:ilvl w:val="0"/>
                <w:numId w:val="57"/>
              </w:numPr>
              <w:spacing w:line="440" w:lineRule="exact"/>
              <w:ind w:left="0" w:firstLine="269"/>
              <w:rPr>
                <w:rFonts w:ascii="宋体" w:hAnsi="宋体" w:cs="宋体" w:hint="eastAsia"/>
                <w:szCs w:val="21"/>
              </w:rPr>
            </w:pPr>
            <w:r w:rsidRPr="00CA4530">
              <w:rPr>
                <w:rFonts w:ascii="宋体" w:hAnsi="宋体" w:cs="宋体" w:hint="eastAsia"/>
                <w:szCs w:val="21"/>
              </w:rPr>
              <w:t>治疗项目建议</w:t>
            </w:r>
          </w:p>
          <w:p w14:paraId="42CB84E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维护各个治疗项目的注意事项、治疗准备、温馨提醒等，患者预约成功后，通过短信或者预约小票提示患者。</w:t>
            </w:r>
          </w:p>
          <w:p w14:paraId="14B73FB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7.3治疗排班管理</w:t>
            </w:r>
          </w:p>
          <w:p w14:paraId="5514B54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提供排班管理功能，计划排班与临时排班并行满足医院日常排班需求，计划排班通过维护排班模板定期自动生成号源，临时排班维护一次性排班模板用于</w:t>
            </w:r>
            <w:proofErr w:type="gramStart"/>
            <w:r w:rsidRPr="00CA4530">
              <w:rPr>
                <w:rFonts w:ascii="宋体" w:hAnsi="宋体" w:cs="宋体" w:hint="eastAsia"/>
                <w:szCs w:val="21"/>
              </w:rPr>
              <w:t>临时号源生成</w:t>
            </w:r>
            <w:proofErr w:type="gramEnd"/>
            <w:r w:rsidRPr="00CA4530">
              <w:rPr>
                <w:rFonts w:ascii="宋体" w:hAnsi="宋体" w:cs="宋体" w:hint="eastAsia"/>
                <w:szCs w:val="21"/>
              </w:rPr>
              <w:t>，同时通过节假日管理和时令管理</w:t>
            </w:r>
            <w:proofErr w:type="gramStart"/>
            <w:r w:rsidRPr="00CA4530">
              <w:rPr>
                <w:rFonts w:ascii="宋体" w:hAnsi="宋体" w:cs="宋体" w:hint="eastAsia"/>
                <w:szCs w:val="21"/>
              </w:rPr>
              <w:t>确保号源只</w:t>
            </w:r>
            <w:proofErr w:type="gramEnd"/>
            <w:r w:rsidRPr="00CA4530">
              <w:rPr>
                <w:rFonts w:ascii="宋体" w:hAnsi="宋体" w:cs="宋体" w:hint="eastAsia"/>
                <w:szCs w:val="21"/>
              </w:rPr>
              <w:t>在医院工作日内的上下班时间生成，同时提供便捷快速的停诊和调班操作。</w:t>
            </w:r>
          </w:p>
          <w:p w14:paraId="167B8EE2" w14:textId="77777777" w:rsidR="00C274B6" w:rsidRPr="00CA4530" w:rsidRDefault="00A17AF9">
            <w:pPr>
              <w:numPr>
                <w:ilvl w:val="0"/>
                <w:numId w:val="58"/>
              </w:numPr>
              <w:spacing w:line="440" w:lineRule="exact"/>
              <w:ind w:left="694"/>
              <w:rPr>
                <w:rFonts w:ascii="宋体" w:hAnsi="宋体" w:cs="宋体" w:hint="eastAsia"/>
                <w:szCs w:val="21"/>
              </w:rPr>
            </w:pPr>
            <w:r w:rsidRPr="00CA4530">
              <w:rPr>
                <w:rFonts w:ascii="宋体" w:hAnsi="宋体" w:cs="宋体" w:hint="eastAsia"/>
                <w:szCs w:val="21"/>
              </w:rPr>
              <w:t>●计划排班管理</w:t>
            </w:r>
          </w:p>
          <w:p w14:paraId="1D253405"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计划排班管理实现科室的诊室、医生、设备三种排班模式，可根据科室的实际业务需要进行选择，例如中医科进行针灸治疗可直接预约到医生，康复科进行康复性训练可预约到诊室等。计划排班实现模板化配置，能够根据模板动态生成</w:t>
            </w:r>
            <w:proofErr w:type="gramStart"/>
            <w:r w:rsidRPr="00CA4530">
              <w:rPr>
                <w:rFonts w:ascii="宋体" w:hAnsi="宋体" w:cs="宋体" w:hint="eastAsia"/>
                <w:szCs w:val="21"/>
              </w:rPr>
              <w:t>排班号源</w:t>
            </w:r>
            <w:proofErr w:type="gramEnd"/>
            <w:r w:rsidRPr="00CA4530">
              <w:rPr>
                <w:rFonts w:ascii="宋体" w:hAnsi="宋体" w:cs="宋体" w:hint="eastAsia"/>
                <w:szCs w:val="21"/>
              </w:rPr>
              <w:t>。</w:t>
            </w:r>
          </w:p>
          <w:p w14:paraId="374954F8" w14:textId="77777777" w:rsidR="00C274B6" w:rsidRPr="00CA4530" w:rsidRDefault="00A17AF9">
            <w:pPr>
              <w:numPr>
                <w:ilvl w:val="0"/>
                <w:numId w:val="58"/>
              </w:numPr>
              <w:spacing w:line="440" w:lineRule="exact"/>
              <w:ind w:left="0" w:firstLine="269"/>
              <w:rPr>
                <w:rFonts w:ascii="宋体" w:hAnsi="宋体" w:cs="宋体" w:hint="eastAsia"/>
                <w:szCs w:val="21"/>
              </w:rPr>
            </w:pPr>
            <w:r w:rsidRPr="00CA4530">
              <w:rPr>
                <w:rFonts w:ascii="宋体" w:hAnsi="宋体" w:cs="宋体" w:hint="eastAsia"/>
                <w:szCs w:val="21"/>
              </w:rPr>
              <w:t>临时排班管理</w:t>
            </w:r>
          </w:p>
          <w:p w14:paraId="134D8DE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为了避免因为诊室设备故障或人员安排影响后续患者就诊，临时排班允许排班人员对已完成的排班及已</w:t>
            </w:r>
            <w:proofErr w:type="gramStart"/>
            <w:r w:rsidRPr="00CA4530">
              <w:rPr>
                <w:rFonts w:ascii="宋体" w:hAnsi="宋体" w:cs="宋体" w:hint="eastAsia"/>
                <w:szCs w:val="21"/>
              </w:rPr>
              <w:t>生成号源的</w:t>
            </w:r>
            <w:proofErr w:type="gramEnd"/>
            <w:r w:rsidRPr="00CA4530">
              <w:rPr>
                <w:rFonts w:ascii="宋体" w:hAnsi="宋体" w:cs="宋体" w:hint="eastAsia"/>
                <w:szCs w:val="21"/>
              </w:rPr>
              <w:t>排班信息进行追加，追加是在原有</w:t>
            </w:r>
            <w:proofErr w:type="gramStart"/>
            <w:r w:rsidRPr="00CA4530">
              <w:rPr>
                <w:rFonts w:ascii="宋体" w:hAnsi="宋体" w:cs="宋体" w:hint="eastAsia"/>
                <w:szCs w:val="21"/>
              </w:rPr>
              <w:t>排班号源</w:t>
            </w:r>
            <w:proofErr w:type="gramEnd"/>
            <w:r w:rsidRPr="00CA4530">
              <w:rPr>
                <w:rFonts w:ascii="宋体" w:hAnsi="宋体" w:cs="宋体" w:hint="eastAsia"/>
                <w:szCs w:val="21"/>
              </w:rPr>
              <w:t>不变的情况下增加新的临时</w:t>
            </w:r>
            <w:proofErr w:type="gramStart"/>
            <w:r w:rsidRPr="00CA4530">
              <w:rPr>
                <w:rFonts w:ascii="宋体" w:hAnsi="宋体" w:cs="宋体" w:hint="eastAsia"/>
                <w:szCs w:val="21"/>
              </w:rPr>
              <w:t>排班号源</w:t>
            </w:r>
            <w:proofErr w:type="gramEnd"/>
            <w:r w:rsidRPr="00CA4530">
              <w:rPr>
                <w:rFonts w:ascii="宋体" w:hAnsi="宋体" w:cs="宋体" w:hint="eastAsia"/>
                <w:szCs w:val="21"/>
              </w:rPr>
              <w:t>。</w:t>
            </w:r>
          </w:p>
          <w:p w14:paraId="214AA327" w14:textId="77777777" w:rsidR="00C274B6" w:rsidRPr="00CA4530" w:rsidRDefault="00A17AF9">
            <w:pPr>
              <w:numPr>
                <w:ilvl w:val="0"/>
                <w:numId w:val="58"/>
              </w:numPr>
              <w:spacing w:line="440" w:lineRule="exact"/>
              <w:ind w:left="0" w:firstLine="269"/>
              <w:rPr>
                <w:rFonts w:ascii="宋体" w:hAnsi="宋体" w:cs="宋体" w:hint="eastAsia"/>
                <w:szCs w:val="21"/>
              </w:rPr>
            </w:pPr>
            <w:r w:rsidRPr="00CA4530">
              <w:rPr>
                <w:rFonts w:ascii="宋体" w:hAnsi="宋体" w:cs="宋体" w:hint="eastAsia"/>
                <w:szCs w:val="21"/>
              </w:rPr>
              <w:t>节假日管理</w:t>
            </w:r>
          </w:p>
          <w:p w14:paraId="4761D1C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lastRenderedPageBreak/>
              <w:t>维护节假日信息如名称、开始时间、结束时间等，系统生成</w:t>
            </w:r>
            <w:proofErr w:type="gramStart"/>
            <w:r w:rsidRPr="00CA4530">
              <w:rPr>
                <w:rFonts w:ascii="宋体" w:hAnsi="宋体" w:cs="宋体" w:hint="eastAsia"/>
                <w:szCs w:val="21"/>
              </w:rPr>
              <w:t>预约号源时</w:t>
            </w:r>
            <w:proofErr w:type="gramEnd"/>
            <w:r w:rsidRPr="00CA4530">
              <w:rPr>
                <w:rFonts w:ascii="宋体" w:hAnsi="宋体" w:cs="宋体" w:hint="eastAsia"/>
                <w:szCs w:val="21"/>
              </w:rPr>
              <w:t>自动跳过节假日，不生成预约号源。</w:t>
            </w:r>
          </w:p>
          <w:p w14:paraId="0EB9AB7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w:t>
            </w:r>
            <w:proofErr w:type="gramStart"/>
            <w:r w:rsidRPr="00CA4530">
              <w:rPr>
                <w:rFonts w:ascii="宋体" w:hAnsi="宋体" w:cs="宋体" w:hint="eastAsia"/>
                <w:szCs w:val="21"/>
              </w:rPr>
              <w:t>4号源</w:t>
            </w:r>
            <w:proofErr w:type="gramEnd"/>
            <w:r w:rsidRPr="00CA4530">
              <w:rPr>
                <w:rFonts w:ascii="宋体" w:hAnsi="宋体" w:cs="宋体" w:hint="eastAsia"/>
                <w:szCs w:val="21"/>
              </w:rPr>
              <w:t>管理</w:t>
            </w:r>
          </w:p>
          <w:p w14:paraId="03F4BF58" w14:textId="77777777" w:rsidR="00C274B6" w:rsidRPr="00CA4530" w:rsidRDefault="00A17AF9">
            <w:pPr>
              <w:spacing w:line="440" w:lineRule="exact"/>
              <w:ind w:firstLineChars="200" w:firstLine="420"/>
              <w:rPr>
                <w:rFonts w:ascii="宋体" w:hAnsi="宋体" w:cs="宋体" w:hint="eastAsia"/>
                <w:szCs w:val="21"/>
              </w:rPr>
            </w:pPr>
            <w:proofErr w:type="gramStart"/>
            <w:r w:rsidRPr="00CA4530">
              <w:rPr>
                <w:rFonts w:ascii="宋体" w:hAnsi="宋体" w:cs="宋体" w:hint="eastAsia"/>
                <w:szCs w:val="21"/>
              </w:rPr>
              <w:t>号源管理</w:t>
            </w:r>
            <w:proofErr w:type="gramEnd"/>
            <w:r w:rsidRPr="00CA4530">
              <w:rPr>
                <w:rFonts w:ascii="宋体" w:hAnsi="宋体" w:cs="宋体" w:hint="eastAsia"/>
                <w:szCs w:val="21"/>
              </w:rPr>
              <w:t>可查看某科室具体</w:t>
            </w:r>
            <w:proofErr w:type="gramStart"/>
            <w:r w:rsidRPr="00CA4530">
              <w:rPr>
                <w:rFonts w:ascii="宋体" w:hAnsi="宋体" w:cs="宋体" w:hint="eastAsia"/>
                <w:szCs w:val="21"/>
              </w:rPr>
              <w:t>的号源信息</w:t>
            </w:r>
            <w:proofErr w:type="gramEnd"/>
            <w:r w:rsidRPr="00CA4530">
              <w:rPr>
                <w:rFonts w:ascii="宋体" w:hAnsi="宋体" w:cs="宋体" w:hint="eastAsia"/>
                <w:szCs w:val="21"/>
              </w:rPr>
              <w:t>（</w:t>
            </w:r>
            <w:proofErr w:type="gramStart"/>
            <w:r w:rsidRPr="00CA4530">
              <w:rPr>
                <w:rFonts w:ascii="宋体" w:hAnsi="宋体" w:cs="宋体" w:hint="eastAsia"/>
                <w:szCs w:val="21"/>
              </w:rPr>
              <w:t>号源使用</w:t>
            </w:r>
            <w:proofErr w:type="gramEnd"/>
            <w:r w:rsidRPr="00CA4530">
              <w:rPr>
                <w:rFonts w:ascii="宋体" w:hAnsi="宋体" w:cs="宋体" w:hint="eastAsia"/>
                <w:szCs w:val="21"/>
              </w:rPr>
              <w:t>情况）及预约情况（</w:t>
            </w:r>
            <w:proofErr w:type="gramStart"/>
            <w:r w:rsidRPr="00CA4530">
              <w:rPr>
                <w:rFonts w:ascii="宋体" w:hAnsi="宋体" w:cs="宋体" w:hint="eastAsia"/>
                <w:szCs w:val="21"/>
              </w:rPr>
              <w:t>号源具体</w:t>
            </w:r>
            <w:proofErr w:type="gramEnd"/>
            <w:r w:rsidRPr="00CA4530">
              <w:rPr>
                <w:rFonts w:ascii="宋体" w:hAnsi="宋体" w:cs="宋体" w:hint="eastAsia"/>
                <w:szCs w:val="21"/>
              </w:rPr>
              <w:t>预约情况），实现停诊功能，停诊之前需要先改签号源或取消预约才可继续完成停诊操作。</w:t>
            </w:r>
          </w:p>
          <w:p w14:paraId="5F5D39C8" w14:textId="77777777" w:rsidR="00C274B6" w:rsidRPr="00CA4530" w:rsidRDefault="00A17AF9">
            <w:pPr>
              <w:numPr>
                <w:ilvl w:val="0"/>
                <w:numId w:val="59"/>
              </w:numPr>
              <w:spacing w:line="440" w:lineRule="exact"/>
              <w:ind w:left="694"/>
              <w:rPr>
                <w:rFonts w:ascii="宋体" w:hAnsi="宋体" w:cs="宋体" w:hint="eastAsia"/>
                <w:szCs w:val="21"/>
              </w:rPr>
            </w:pPr>
            <w:r w:rsidRPr="00CA4530">
              <w:rPr>
                <w:rFonts w:ascii="宋体" w:hAnsi="宋体" w:cs="宋体" w:hint="eastAsia"/>
                <w:szCs w:val="21"/>
              </w:rPr>
              <w:t>停诊管理</w:t>
            </w:r>
          </w:p>
          <w:p w14:paraId="167E8AF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治疗科室可根据院内业务需求或医生个人需求设定停诊计划，设定起止日期，还未</w:t>
            </w:r>
            <w:proofErr w:type="gramStart"/>
            <w:r w:rsidRPr="00CA4530">
              <w:rPr>
                <w:rFonts w:ascii="宋体" w:hAnsi="宋体" w:cs="宋体" w:hint="eastAsia"/>
                <w:szCs w:val="21"/>
              </w:rPr>
              <w:t>生成号源的</w:t>
            </w:r>
            <w:proofErr w:type="gramEnd"/>
            <w:r w:rsidRPr="00CA4530">
              <w:rPr>
                <w:rFonts w:ascii="宋体" w:hAnsi="宋体" w:cs="宋体" w:hint="eastAsia"/>
                <w:szCs w:val="21"/>
              </w:rPr>
              <w:t>将</w:t>
            </w:r>
            <w:proofErr w:type="gramStart"/>
            <w:r w:rsidRPr="00CA4530">
              <w:rPr>
                <w:rFonts w:ascii="宋体" w:hAnsi="宋体" w:cs="宋体" w:hint="eastAsia"/>
                <w:szCs w:val="21"/>
              </w:rPr>
              <w:t>不</w:t>
            </w:r>
            <w:proofErr w:type="gramEnd"/>
            <w:r w:rsidRPr="00CA4530">
              <w:rPr>
                <w:rFonts w:ascii="宋体" w:hAnsi="宋体" w:cs="宋体" w:hint="eastAsia"/>
                <w:szCs w:val="21"/>
              </w:rPr>
              <w:t>再生成预约号源，其中已生成的</w:t>
            </w:r>
            <w:proofErr w:type="gramStart"/>
            <w:r w:rsidRPr="00CA4530">
              <w:rPr>
                <w:rFonts w:ascii="宋体" w:hAnsi="宋体" w:cs="宋体" w:hint="eastAsia"/>
                <w:szCs w:val="21"/>
              </w:rPr>
              <w:t>预约号源若</w:t>
            </w:r>
            <w:proofErr w:type="gramEnd"/>
            <w:r w:rsidRPr="00CA4530">
              <w:rPr>
                <w:rFonts w:ascii="宋体" w:hAnsi="宋体" w:cs="宋体" w:hint="eastAsia"/>
                <w:szCs w:val="21"/>
              </w:rPr>
              <w:t>存在预约记录，需先改签号源或取消预约才可继续完成停诊操作。</w:t>
            </w:r>
          </w:p>
          <w:p w14:paraId="0FA51EDD" w14:textId="77777777" w:rsidR="00C274B6" w:rsidRPr="00CA4530" w:rsidRDefault="00A17AF9">
            <w:pPr>
              <w:numPr>
                <w:ilvl w:val="0"/>
                <w:numId w:val="59"/>
              </w:numPr>
              <w:spacing w:line="440" w:lineRule="exact"/>
              <w:ind w:left="694"/>
              <w:rPr>
                <w:rFonts w:ascii="宋体" w:hAnsi="宋体" w:cs="宋体" w:hint="eastAsia"/>
                <w:szCs w:val="21"/>
              </w:rPr>
            </w:pPr>
            <w:r w:rsidRPr="00CA4530">
              <w:rPr>
                <w:rFonts w:ascii="宋体" w:hAnsi="宋体" w:cs="宋体" w:hint="eastAsia"/>
                <w:szCs w:val="21"/>
              </w:rPr>
              <w:t>治疗预约</w:t>
            </w:r>
          </w:p>
          <w:p w14:paraId="4C9DB98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实现获取患者的治疗计划，根据治疗计划的次数和频率对患者进行疗程预约或指定预约，预约成功后进行签到等待治疗，实现取消预约。</w:t>
            </w:r>
          </w:p>
          <w:p w14:paraId="59E48268" w14:textId="77777777" w:rsidR="00C274B6" w:rsidRPr="00CA4530" w:rsidRDefault="00A17AF9">
            <w:pPr>
              <w:numPr>
                <w:ilvl w:val="0"/>
                <w:numId w:val="59"/>
              </w:numPr>
              <w:spacing w:line="440" w:lineRule="exact"/>
              <w:ind w:left="694"/>
              <w:rPr>
                <w:rFonts w:ascii="宋体" w:hAnsi="宋体" w:cs="宋体" w:hint="eastAsia"/>
                <w:szCs w:val="21"/>
              </w:rPr>
            </w:pPr>
            <w:r w:rsidRPr="00CA4530">
              <w:rPr>
                <w:rFonts w:ascii="宋体" w:hAnsi="宋体" w:cs="宋体" w:hint="eastAsia"/>
                <w:szCs w:val="21"/>
              </w:rPr>
              <w:t>获取治疗计划</w:t>
            </w:r>
          </w:p>
          <w:p w14:paraId="2E6BB95B"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可与治疗系统对接，获取医生为患者制定的治疗计划。</w:t>
            </w:r>
          </w:p>
          <w:p w14:paraId="75B2AF46" w14:textId="77777777" w:rsidR="00C274B6" w:rsidRPr="00CA4530" w:rsidRDefault="00A17AF9">
            <w:pPr>
              <w:numPr>
                <w:ilvl w:val="0"/>
                <w:numId w:val="59"/>
              </w:numPr>
              <w:spacing w:line="440" w:lineRule="exact"/>
              <w:ind w:left="694"/>
              <w:rPr>
                <w:rFonts w:ascii="宋体" w:hAnsi="宋体" w:cs="宋体" w:hint="eastAsia"/>
                <w:szCs w:val="21"/>
              </w:rPr>
            </w:pPr>
            <w:r w:rsidRPr="00CA4530">
              <w:rPr>
                <w:rFonts w:ascii="宋体" w:hAnsi="宋体" w:cs="宋体" w:hint="eastAsia"/>
                <w:szCs w:val="21"/>
              </w:rPr>
              <w:t>疗程预约</w:t>
            </w:r>
          </w:p>
          <w:p w14:paraId="62FAFAC0"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根据医生为患者制定的治疗计划及患者需求选择相应的时段或具体时间为患者提前进行治疗疗程预约。系统自动发送预约详情、注意事项等消息告知患者，让患者在下次治疗之前做好治疗准备。</w:t>
            </w:r>
          </w:p>
          <w:p w14:paraId="51728E5C" w14:textId="77777777" w:rsidR="00C274B6" w:rsidRPr="00CA4530" w:rsidRDefault="00A17AF9">
            <w:pPr>
              <w:numPr>
                <w:ilvl w:val="0"/>
                <w:numId w:val="59"/>
              </w:numPr>
              <w:spacing w:line="440" w:lineRule="exact"/>
              <w:ind w:left="694"/>
              <w:rPr>
                <w:rFonts w:ascii="宋体" w:hAnsi="宋体" w:cs="宋体" w:hint="eastAsia"/>
                <w:szCs w:val="21"/>
              </w:rPr>
            </w:pPr>
            <w:r w:rsidRPr="00CA4530">
              <w:rPr>
                <w:rFonts w:ascii="宋体" w:hAnsi="宋体" w:cs="宋体" w:hint="eastAsia"/>
                <w:szCs w:val="21"/>
              </w:rPr>
              <w:t>指定预约</w:t>
            </w:r>
          </w:p>
          <w:p w14:paraId="32CC4DD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实现根据患者的时间安排进行指定时间预约，预约成功后为患者打印预约回执单，推送短信信息和治疗注意事项。</w:t>
            </w:r>
          </w:p>
          <w:p w14:paraId="62D40D72" w14:textId="77777777" w:rsidR="00C274B6" w:rsidRPr="00CA4530" w:rsidRDefault="00A17AF9">
            <w:pPr>
              <w:numPr>
                <w:ilvl w:val="0"/>
                <w:numId w:val="59"/>
              </w:numPr>
              <w:spacing w:line="440" w:lineRule="exact"/>
              <w:ind w:left="694"/>
              <w:rPr>
                <w:rFonts w:ascii="宋体" w:hAnsi="宋体" w:cs="宋体" w:hint="eastAsia"/>
                <w:szCs w:val="21"/>
              </w:rPr>
            </w:pPr>
            <w:r w:rsidRPr="00CA4530">
              <w:rPr>
                <w:rFonts w:ascii="宋体" w:hAnsi="宋体" w:cs="宋体" w:hint="eastAsia"/>
                <w:szCs w:val="21"/>
              </w:rPr>
              <w:t>取消预约</w:t>
            </w:r>
          </w:p>
          <w:p w14:paraId="7C14B96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治疗预约实现为已预约的患者进行撤销预约和变更预约时间。</w:t>
            </w:r>
          </w:p>
          <w:p w14:paraId="4219D9AB" w14:textId="77777777" w:rsidR="00C274B6" w:rsidRPr="00CA4530" w:rsidRDefault="00A17AF9">
            <w:pPr>
              <w:numPr>
                <w:ilvl w:val="0"/>
                <w:numId w:val="59"/>
              </w:numPr>
              <w:spacing w:line="440" w:lineRule="exact"/>
              <w:ind w:left="694"/>
              <w:rPr>
                <w:rFonts w:ascii="宋体" w:hAnsi="宋体" w:cs="宋体" w:hint="eastAsia"/>
                <w:szCs w:val="21"/>
              </w:rPr>
            </w:pPr>
            <w:r w:rsidRPr="00CA4530">
              <w:rPr>
                <w:rFonts w:ascii="宋体" w:hAnsi="宋体" w:cs="宋体" w:hint="eastAsia"/>
                <w:szCs w:val="21"/>
              </w:rPr>
              <w:t>预约记录查询</w:t>
            </w:r>
          </w:p>
          <w:p w14:paraId="74C05DF1"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实现实时查询不同时间段、不同科室的患者预约记录信息，包含患者基本信息、项目信息、状态信息（已预约/已取消）等。</w:t>
            </w:r>
          </w:p>
          <w:p w14:paraId="12E0EB2D" w14:textId="77777777" w:rsidR="00C274B6" w:rsidRPr="00CA4530" w:rsidRDefault="00A17AF9">
            <w:pPr>
              <w:numPr>
                <w:ilvl w:val="0"/>
                <w:numId w:val="59"/>
              </w:numPr>
              <w:spacing w:line="440" w:lineRule="exact"/>
              <w:ind w:left="694"/>
              <w:rPr>
                <w:rFonts w:ascii="宋体" w:hAnsi="宋体" w:cs="宋体" w:hint="eastAsia"/>
                <w:szCs w:val="21"/>
              </w:rPr>
            </w:pPr>
            <w:r w:rsidRPr="00CA4530">
              <w:rPr>
                <w:rFonts w:ascii="宋体" w:hAnsi="宋体" w:cs="宋体" w:hint="eastAsia"/>
                <w:szCs w:val="21"/>
              </w:rPr>
              <w:t>预约签到</w:t>
            </w:r>
          </w:p>
          <w:p w14:paraId="59AAE44E"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患者在治疗前可通过分诊台，自助机等进行签到，签到后进入候诊队列等待医生叫号。</w:t>
            </w:r>
          </w:p>
          <w:p w14:paraId="0C055EB4"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7.5治疗分诊管理</w:t>
            </w:r>
          </w:p>
          <w:p w14:paraId="450ED51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患者预约后通过签到进入候诊队列等候叫号，分诊台实现通过优先叫号、</w:t>
            </w:r>
            <w:r w:rsidRPr="00CA4530">
              <w:rPr>
                <w:rFonts w:ascii="宋体" w:hAnsi="宋体" w:cs="宋体" w:hint="eastAsia"/>
                <w:szCs w:val="21"/>
              </w:rPr>
              <w:lastRenderedPageBreak/>
              <w:t>动态挂起等实现分诊队列调整。</w:t>
            </w:r>
          </w:p>
          <w:p w14:paraId="65129C70" w14:textId="77777777" w:rsidR="00C274B6" w:rsidRPr="00CA4530" w:rsidRDefault="00A17AF9">
            <w:pPr>
              <w:numPr>
                <w:ilvl w:val="0"/>
                <w:numId w:val="60"/>
              </w:numPr>
              <w:spacing w:line="440" w:lineRule="exact"/>
              <w:ind w:left="694"/>
              <w:rPr>
                <w:rFonts w:ascii="宋体" w:hAnsi="宋体" w:cs="宋体" w:hint="eastAsia"/>
                <w:szCs w:val="21"/>
              </w:rPr>
            </w:pPr>
            <w:r w:rsidRPr="00CA4530">
              <w:rPr>
                <w:rFonts w:ascii="宋体" w:hAnsi="宋体" w:cs="宋体" w:hint="eastAsia"/>
                <w:szCs w:val="21"/>
              </w:rPr>
              <w:t>队列管理</w:t>
            </w:r>
          </w:p>
          <w:p w14:paraId="16086BE7"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实现分诊台护士在队列管理中对多个诊室队列进行管理，实时同步各诊室的候诊情况，包括候诊、已呼叫、已完成等排队情况。</w:t>
            </w:r>
          </w:p>
          <w:p w14:paraId="5C203005" w14:textId="77777777" w:rsidR="00C274B6" w:rsidRPr="00CA4530" w:rsidRDefault="00A17AF9">
            <w:pPr>
              <w:numPr>
                <w:ilvl w:val="0"/>
                <w:numId w:val="60"/>
              </w:numPr>
              <w:spacing w:line="440" w:lineRule="exact"/>
              <w:ind w:left="694"/>
              <w:rPr>
                <w:rFonts w:ascii="宋体" w:hAnsi="宋体" w:cs="宋体" w:hint="eastAsia"/>
                <w:szCs w:val="21"/>
              </w:rPr>
            </w:pPr>
            <w:r w:rsidRPr="00CA4530">
              <w:rPr>
                <w:rFonts w:ascii="宋体" w:hAnsi="宋体" w:cs="宋体" w:hint="eastAsia"/>
                <w:szCs w:val="21"/>
              </w:rPr>
              <w:t>优先叫号</w:t>
            </w:r>
          </w:p>
          <w:p w14:paraId="59DF0502"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实现对队列中的特殊人群（急诊、军人、军属等）实现优先叫号，解决特殊患者的看病排队等候问题。</w:t>
            </w:r>
          </w:p>
          <w:p w14:paraId="5BD00BB8" w14:textId="77777777" w:rsidR="00C274B6" w:rsidRPr="00CA4530" w:rsidRDefault="00A17AF9">
            <w:pPr>
              <w:numPr>
                <w:ilvl w:val="0"/>
                <w:numId w:val="60"/>
              </w:numPr>
              <w:spacing w:line="440" w:lineRule="exact"/>
              <w:ind w:left="694"/>
              <w:rPr>
                <w:rFonts w:ascii="宋体" w:hAnsi="宋体" w:cs="宋体" w:hint="eastAsia"/>
                <w:szCs w:val="21"/>
              </w:rPr>
            </w:pPr>
            <w:r w:rsidRPr="00CA4530">
              <w:rPr>
                <w:rFonts w:ascii="宋体" w:hAnsi="宋体" w:cs="宋体" w:hint="eastAsia"/>
                <w:szCs w:val="21"/>
              </w:rPr>
              <w:t>动态挂起</w:t>
            </w:r>
          </w:p>
          <w:p w14:paraId="575E848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对未按时就诊的患者采用挂起机制，优先让已到患者进行治疗。动态挂起操作可通过叫号系统设置，例如在叫号指定次数内患者未到达，实现挂起当前患者，优先呼叫已到患者。若被挂起的患者到达分诊台，实现二次叫号及确认，提高了检查诊室的就诊效率。</w:t>
            </w:r>
          </w:p>
          <w:p w14:paraId="60103F4F"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7.6治疗大屏叫号</w:t>
            </w:r>
          </w:p>
          <w:p w14:paraId="6A599FF9"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治疗候诊大屏动态显示当前候诊队列，方便患者随时查看当前候诊信息。语音播报呼叫患者进行治疗。</w:t>
            </w:r>
          </w:p>
          <w:p w14:paraId="0B5B1157" w14:textId="77777777" w:rsidR="00C274B6" w:rsidRPr="00CA4530" w:rsidRDefault="00A17AF9">
            <w:pPr>
              <w:numPr>
                <w:ilvl w:val="0"/>
                <w:numId w:val="61"/>
              </w:numPr>
              <w:spacing w:line="440" w:lineRule="exact"/>
              <w:ind w:left="694"/>
              <w:rPr>
                <w:rFonts w:ascii="宋体" w:hAnsi="宋体" w:cs="宋体" w:hint="eastAsia"/>
                <w:szCs w:val="21"/>
              </w:rPr>
            </w:pPr>
            <w:r w:rsidRPr="00CA4530">
              <w:rPr>
                <w:rFonts w:ascii="宋体" w:hAnsi="宋体" w:cs="宋体" w:hint="eastAsia"/>
                <w:szCs w:val="21"/>
              </w:rPr>
              <w:t>大屏叫号规则</w:t>
            </w:r>
          </w:p>
          <w:p w14:paraId="3FB4F013"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可根据医院实际需求设置大屏叫号次数、间隔时间，挂起</w:t>
            </w:r>
            <w:proofErr w:type="gramStart"/>
            <w:r w:rsidRPr="00CA4530">
              <w:rPr>
                <w:rFonts w:ascii="宋体" w:hAnsi="宋体" w:cs="宋体" w:hint="eastAsia"/>
                <w:szCs w:val="21"/>
              </w:rPr>
              <w:t>延后数</w:t>
            </w:r>
            <w:proofErr w:type="gramEnd"/>
            <w:r w:rsidRPr="00CA4530">
              <w:rPr>
                <w:rFonts w:ascii="宋体" w:hAnsi="宋体" w:cs="宋体" w:hint="eastAsia"/>
                <w:szCs w:val="21"/>
              </w:rPr>
              <w:t>以及显示行数。实现根据院内业务需求或科室需求配置不同的叫号规则。</w:t>
            </w:r>
          </w:p>
          <w:p w14:paraId="1B6AEEF5" w14:textId="77777777" w:rsidR="00C274B6" w:rsidRPr="00CA4530" w:rsidRDefault="00A17AF9">
            <w:pPr>
              <w:numPr>
                <w:ilvl w:val="0"/>
                <w:numId w:val="61"/>
              </w:numPr>
              <w:spacing w:line="440" w:lineRule="exact"/>
              <w:ind w:left="694"/>
              <w:rPr>
                <w:rFonts w:ascii="宋体" w:hAnsi="宋体" w:cs="宋体" w:hint="eastAsia"/>
                <w:szCs w:val="21"/>
              </w:rPr>
            </w:pPr>
            <w:r w:rsidRPr="00CA4530">
              <w:rPr>
                <w:rFonts w:ascii="宋体" w:hAnsi="宋体" w:cs="宋体" w:hint="eastAsia"/>
                <w:szCs w:val="21"/>
              </w:rPr>
              <w:t>大屏显示系统</w:t>
            </w:r>
          </w:p>
          <w:p w14:paraId="705DEF9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实现根据不同的治疗诊室配置大屏显示规则，显示患者排队信息，包括当前治疗患者姓名、治疗状态（正在治疗，等待治疗），治疗诊室信息等，为患者提供直观的候诊队列信息。</w:t>
            </w:r>
          </w:p>
          <w:p w14:paraId="5EBE463B" w14:textId="77777777" w:rsidR="00C274B6" w:rsidRPr="00CA4530" w:rsidRDefault="00A17AF9">
            <w:pPr>
              <w:numPr>
                <w:ilvl w:val="0"/>
                <w:numId w:val="61"/>
              </w:numPr>
              <w:spacing w:line="440" w:lineRule="exact"/>
              <w:ind w:left="694"/>
              <w:rPr>
                <w:rFonts w:ascii="宋体" w:hAnsi="宋体" w:cs="宋体" w:hint="eastAsia"/>
                <w:szCs w:val="21"/>
              </w:rPr>
            </w:pPr>
            <w:r w:rsidRPr="00CA4530">
              <w:rPr>
                <w:rFonts w:ascii="宋体" w:hAnsi="宋体" w:cs="宋体" w:hint="eastAsia"/>
                <w:szCs w:val="21"/>
              </w:rPr>
              <w:t>大屏语音系统</w:t>
            </w:r>
          </w:p>
          <w:p w14:paraId="44992A5D" w14:textId="77777777" w:rsidR="00C274B6" w:rsidRPr="00CA4530" w:rsidRDefault="00A17AF9">
            <w:pPr>
              <w:spacing w:line="440" w:lineRule="exact"/>
              <w:ind w:firstLineChars="200" w:firstLine="420"/>
              <w:rPr>
                <w:rFonts w:ascii="宋体" w:hAnsi="宋体" w:cs="宋体" w:hint="eastAsia"/>
                <w:szCs w:val="21"/>
              </w:rPr>
            </w:pPr>
            <w:r w:rsidRPr="00CA4530">
              <w:rPr>
                <w:rFonts w:ascii="宋体" w:hAnsi="宋体" w:cs="宋体" w:hint="eastAsia"/>
                <w:szCs w:val="21"/>
              </w:rPr>
              <w:t>实现根据排队患者信息实现语音播报，提醒患者及时前往对应诊室治疗。系统能够同步、清晰和准确的发音，可自定义呼叫内容，播报语音可选择女声或男声，播报次数也可自行设置。具备按候诊区划分、语音效果可覆盖整个候诊区的语音播报功能。</w:t>
            </w:r>
          </w:p>
        </w:tc>
        <w:tc>
          <w:tcPr>
            <w:tcW w:w="436" w:type="pct"/>
            <w:tcBorders>
              <w:top w:val="single" w:sz="4" w:space="0" w:color="auto"/>
              <w:left w:val="single" w:sz="4" w:space="0" w:color="auto"/>
              <w:bottom w:val="single" w:sz="4" w:space="0" w:color="auto"/>
              <w:right w:val="single" w:sz="4" w:space="0" w:color="auto"/>
            </w:tcBorders>
            <w:vAlign w:val="center"/>
          </w:tcPr>
          <w:p w14:paraId="42FAFEF6"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2DE280C2" w14:textId="77777777">
        <w:trPr>
          <w:trHeight w:val="471"/>
        </w:trPr>
        <w:tc>
          <w:tcPr>
            <w:tcW w:w="433" w:type="pct"/>
            <w:tcBorders>
              <w:left w:val="single" w:sz="4" w:space="0" w:color="auto"/>
              <w:bottom w:val="single" w:sz="4" w:space="0" w:color="auto"/>
              <w:right w:val="single" w:sz="4" w:space="0" w:color="auto"/>
            </w:tcBorders>
            <w:vAlign w:val="center"/>
          </w:tcPr>
          <w:p w14:paraId="4469E5FA"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szCs w:val="21"/>
              </w:rPr>
              <w:lastRenderedPageBreak/>
              <w:t>现有系统接口改造</w:t>
            </w:r>
          </w:p>
        </w:tc>
        <w:tc>
          <w:tcPr>
            <w:tcW w:w="364" w:type="pct"/>
            <w:tcBorders>
              <w:top w:val="single" w:sz="4" w:space="0" w:color="auto"/>
              <w:left w:val="single" w:sz="4" w:space="0" w:color="auto"/>
              <w:bottom w:val="single" w:sz="4" w:space="0" w:color="auto"/>
              <w:right w:val="single" w:sz="4" w:space="0" w:color="auto"/>
            </w:tcBorders>
            <w:vAlign w:val="center"/>
          </w:tcPr>
          <w:p w14:paraId="2DA88376"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t>▲</w:t>
            </w:r>
            <w:r w:rsidRPr="00CA4530">
              <w:rPr>
                <w:rFonts w:ascii="宋体" w:hAnsi="宋体" w:cs="宋体" w:hint="eastAsia"/>
                <w:szCs w:val="21"/>
              </w:rPr>
              <w:t>现有系统接口改造</w:t>
            </w:r>
          </w:p>
        </w:tc>
        <w:tc>
          <w:tcPr>
            <w:tcW w:w="3767" w:type="pct"/>
            <w:tcBorders>
              <w:top w:val="single" w:sz="4" w:space="0" w:color="auto"/>
              <w:left w:val="single" w:sz="4" w:space="0" w:color="auto"/>
              <w:bottom w:val="single" w:sz="4" w:space="0" w:color="auto"/>
              <w:right w:val="single" w:sz="4" w:space="0" w:color="auto"/>
            </w:tcBorders>
            <w:vAlign w:val="center"/>
          </w:tcPr>
          <w:p w14:paraId="34C7FEF7" w14:textId="77777777" w:rsidR="00C274B6" w:rsidRPr="00CA4530" w:rsidRDefault="00A17AF9">
            <w:pPr>
              <w:spacing w:line="440" w:lineRule="exact"/>
              <w:ind w:firstLineChars="195" w:firstLine="409"/>
              <w:rPr>
                <w:rFonts w:ascii="宋体" w:hAnsi="宋体" w:cs="宋体" w:hint="eastAsia"/>
                <w:szCs w:val="21"/>
              </w:rPr>
            </w:pPr>
            <w:r w:rsidRPr="00CA4530">
              <w:rPr>
                <w:rFonts w:ascii="宋体" w:hAnsi="宋体" w:cs="宋体"/>
                <w:szCs w:val="21"/>
              </w:rPr>
              <w:t>▲</w:t>
            </w:r>
            <w:r w:rsidRPr="00CA4530">
              <w:rPr>
                <w:rFonts w:ascii="宋体" w:hAnsi="宋体" w:cs="宋体" w:hint="eastAsia"/>
                <w:szCs w:val="21"/>
              </w:rPr>
              <w:t>根据电子病历五级建设要求、信息互联互通四级</w:t>
            </w:r>
            <w:proofErr w:type="gramStart"/>
            <w:r w:rsidRPr="00CA4530">
              <w:rPr>
                <w:rFonts w:ascii="宋体" w:hAnsi="宋体" w:cs="宋体" w:hint="eastAsia"/>
                <w:szCs w:val="21"/>
              </w:rPr>
              <w:t>甲等要求</w:t>
            </w:r>
            <w:proofErr w:type="gramEnd"/>
            <w:r w:rsidRPr="00CA4530">
              <w:rPr>
                <w:rFonts w:ascii="宋体" w:hAnsi="宋体" w:cs="宋体" w:hint="eastAsia"/>
                <w:szCs w:val="21"/>
              </w:rPr>
              <w:t>和医院智慧服务评估三级要求，以及医院现实需要，对包含但不限于以下系统进行升级改造，必要时中标人向原厂家购买接口改造和升级服务。（包含在本次报价中，医院不再另外付费）：</w:t>
            </w:r>
          </w:p>
          <w:p w14:paraId="778D0CF0"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hint="eastAsia"/>
                <w:szCs w:val="21"/>
              </w:rPr>
              <w:t>PACS/RIS系统；</w:t>
            </w:r>
          </w:p>
          <w:p w14:paraId="793650C4" w14:textId="77777777" w:rsidR="00C274B6" w:rsidRPr="00CA4530" w:rsidRDefault="00A17AF9">
            <w:pPr>
              <w:numPr>
                <w:ilvl w:val="0"/>
                <w:numId w:val="62"/>
              </w:numPr>
              <w:spacing w:line="440" w:lineRule="exact"/>
              <w:rPr>
                <w:rFonts w:ascii="宋体" w:hAnsi="宋体" w:cs="宋体" w:hint="eastAsia"/>
                <w:szCs w:val="21"/>
              </w:rPr>
            </w:pPr>
            <w:proofErr w:type="gramStart"/>
            <w:r w:rsidRPr="00CA4530">
              <w:rPr>
                <w:rFonts w:ascii="宋体" w:hAnsi="宋体" w:cs="宋体"/>
                <w:szCs w:val="21"/>
              </w:rPr>
              <w:lastRenderedPageBreak/>
              <w:t>院感管理系统</w:t>
            </w:r>
            <w:proofErr w:type="gramEnd"/>
            <w:r w:rsidRPr="00CA4530">
              <w:rPr>
                <w:rFonts w:ascii="宋体" w:hAnsi="宋体" w:cs="宋体" w:hint="eastAsia"/>
                <w:szCs w:val="21"/>
              </w:rPr>
              <w:t>；</w:t>
            </w:r>
          </w:p>
          <w:p w14:paraId="33C55987"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病案信息管理系统</w:t>
            </w:r>
            <w:r w:rsidRPr="00CA4530">
              <w:rPr>
                <w:rFonts w:ascii="宋体" w:hAnsi="宋体" w:cs="宋体" w:hint="eastAsia"/>
                <w:szCs w:val="21"/>
              </w:rPr>
              <w:t>；</w:t>
            </w:r>
          </w:p>
          <w:p w14:paraId="3508604B"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病理管理系统</w:t>
            </w:r>
            <w:r w:rsidRPr="00CA4530">
              <w:rPr>
                <w:rFonts w:ascii="宋体" w:hAnsi="宋体" w:cs="宋体" w:hint="eastAsia"/>
                <w:szCs w:val="21"/>
              </w:rPr>
              <w:t>；</w:t>
            </w:r>
          </w:p>
          <w:p w14:paraId="1D62E554"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手术麻醉系统</w:t>
            </w:r>
            <w:r w:rsidRPr="00CA4530">
              <w:rPr>
                <w:rFonts w:ascii="宋体" w:hAnsi="宋体" w:cs="宋体" w:hint="eastAsia"/>
                <w:szCs w:val="21"/>
              </w:rPr>
              <w:t>；</w:t>
            </w:r>
          </w:p>
          <w:p w14:paraId="76049750"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重症监护信息系统</w:t>
            </w:r>
            <w:r w:rsidRPr="00CA4530">
              <w:rPr>
                <w:rFonts w:ascii="宋体" w:hAnsi="宋体" w:cs="宋体" w:hint="eastAsia"/>
                <w:szCs w:val="21"/>
              </w:rPr>
              <w:t>；</w:t>
            </w:r>
          </w:p>
          <w:p w14:paraId="292DC310"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康复治疗管理系统</w:t>
            </w:r>
            <w:r w:rsidRPr="00CA4530">
              <w:rPr>
                <w:rFonts w:ascii="宋体" w:hAnsi="宋体" w:cs="宋体" w:hint="eastAsia"/>
                <w:szCs w:val="21"/>
              </w:rPr>
              <w:t>；</w:t>
            </w:r>
          </w:p>
          <w:p w14:paraId="5BA0FEF9"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心电信息管理系统</w:t>
            </w:r>
            <w:r w:rsidRPr="00CA4530">
              <w:rPr>
                <w:rFonts w:ascii="宋体" w:hAnsi="宋体" w:cs="宋体" w:hint="eastAsia"/>
                <w:szCs w:val="21"/>
              </w:rPr>
              <w:t>；</w:t>
            </w:r>
          </w:p>
          <w:p w14:paraId="4A627F35"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电子签名CA</w:t>
            </w:r>
            <w:r w:rsidRPr="00CA4530">
              <w:rPr>
                <w:rFonts w:ascii="宋体" w:hAnsi="宋体" w:cs="宋体" w:hint="eastAsia"/>
                <w:szCs w:val="21"/>
              </w:rPr>
              <w:t>；</w:t>
            </w:r>
          </w:p>
          <w:p w14:paraId="3FB6EB8C"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输血管理系统</w:t>
            </w:r>
            <w:r w:rsidRPr="00CA4530">
              <w:rPr>
                <w:rFonts w:ascii="宋体" w:hAnsi="宋体" w:cs="宋体" w:hint="eastAsia"/>
                <w:szCs w:val="21"/>
              </w:rPr>
              <w:t>；</w:t>
            </w:r>
          </w:p>
          <w:p w14:paraId="677724C9" w14:textId="77777777" w:rsidR="00C274B6" w:rsidRPr="00CA4530" w:rsidRDefault="00A17AF9">
            <w:pPr>
              <w:numPr>
                <w:ilvl w:val="0"/>
                <w:numId w:val="62"/>
              </w:numPr>
              <w:spacing w:line="440" w:lineRule="exact"/>
              <w:rPr>
                <w:rFonts w:ascii="宋体" w:hAnsi="宋体" w:cs="宋体" w:hint="eastAsia"/>
                <w:szCs w:val="21"/>
              </w:rPr>
            </w:pPr>
            <w:proofErr w:type="gramStart"/>
            <w:r w:rsidRPr="00CA4530">
              <w:rPr>
                <w:rFonts w:ascii="宋体" w:hAnsi="宋体" w:cs="宋体"/>
                <w:szCs w:val="21"/>
              </w:rPr>
              <w:t>医</w:t>
            </w:r>
            <w:proofErr w:type="gramEnd"/>
            <w:r w:rsidRPr="00CA4530">
              <w:rPr>
                <w:rFonts w:ascii="宋体" w:hAnsi="宋体" w:cs="宋体"/>
                <w:szCs w:val="21"/>
              </w:rPr>
              <w:t>保智能审核系统</w:t>
            </w:r>
            <w:r w:rsidRPr="00CA4530">
              <w:rPr>
                <w:rFonts w:ascii="宋体" w:hAnsi="宋体" w:cs="宋体" w:hint="eastAsia"/>
                <w:szCs w:val="21"/>
              </w:rPr>
              <w:t>；</w:t>
            </w:r>
          </w:p>
          <w:p w14:paraId="60CB256F"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随访系统</w:t>
            </w:r>
            <w:r w:rsidRPr="00CA4530">
              <w:rPr>
                <w:rFonts w:ascii="宋体" w:hAnsi="宋体" w:cs="宋体" w:hint="eastAsia"/>
                <w:szCs w:val="21"/>
              </w:rPr>
              <w:t>；</w:t>
            </w:r>
          </w:p>
          <w:p w14:paraId="6C67FB2C"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广西壮族自治区</w:t>
            </w:r>
            <w:proofErr w:type="gramStart"/>
            <w:r w:rsidRPr="00CA4530">
              <w:rPr>
                <w:rFonts w:ascii="宋体" w:hAnsi="宋体" w:cs="宋体"/>
                <w:szCs w:val="21"/>
              </w:rPr>
              <w:t>医</w:t>
            </w:r>
            <w:proofErr w:type="gramEnd"/>
            <w:r w:rsidRPr="00CA4530">
              <w:rPr>
                <w:rFonts w:ascii="宋体" w:hAnsi="宋体" w:cs="宋体"/>
                <w:szCs w:val="21"/>
              </w:rPr>
              <w:t>保系统</w:t>
            </w:r>
            <w:r w:rsidRPr="00CA4530">
              <w:rPr>
                <w:rFonts w:ascii="宋体" w:hAnsi="宋体" w:cs="宋体" w:hint="eastAsia"/>
                <w:szCs w:val="21"/>
              </w:rPr>
              <w:t>；</w:t>
            </w:r>
          </w:p>
          <w:p w14:paraId="6C1BBDBE"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南宁市</w:t>
            </w:r>
            <w:proofErr w:type="gramStart"/>
            <w:r w:rsidRPr="00CA4530">
              <w:rPr>
                <w:rFonts w:ascii="宋体" w:hAnsi="宋体" w:cs="宋体"/>
                <w:szCs w:val="21"/>
              </w:rPr>
              <w:t>医</w:t>
            </w:r>
            <w:proofErr w:type="gramEnd"/>
            <w:r w:rsidRPr="00CA4530">
              <w:rPr>
                <w:rFonts w:ascii="宋体" w:hAnsi="宋体" w:cs="宋体"/>
                <w:szCs w:val="21"/>
              </w:rPr>
              <w:t>保系统</w:t>
            </w:r>
            <w:r w:rsidRPr="00CA4530">
              <w:rPr>
                <w:rFonts w:ascii="宋体" w:hAnsi="宋体" w:cs="宋体" w:hint="eastAsia"/>
                <w:szCs w:val="21"/>
              </w:rPr>
              <w:t>；</w:t>
            </w:r>
          </w:p>
          <w:p w14:paraId="7F4B1E7A"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广西全民健康信息平台</w:t>
            </w:r>
            <w:r w:rsidRPr="00CA4530">
              <w:rPr>
                <w:rFonts w:ascii="宋体" w:hAnsi="宋体" w:cs="宋体" w:hint="eastAsia"/>
                <w:szCs w:val="21"/>
              </w:rPr>
              <w:t>；</w:t>
            </w:r>
          </w:p>
          <w:p w14:paraId="7FDD2348"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广西电子</w:t>
            </w:r>
            <w:proofErr w:type="gramStart"/>
            <w:r w:rsidRPr="00CA4530">
              <w:rPr>
                <w:rFonts w:ascii="宋体" w:hAnsi="宋体" w:cs="宋体"/>
                <w:szCs w:val="21"/>
              </w:rPr>
              <w:t>健康卡</w:t>
            </w:r>
            <w:proofErr w:type="gramEnd"/>
            <w:r w:rsidRPr="00CA4530">
              <w:rPr>
                <w:rFonts w:ascii="宋体" w:hAnsi="宋体" w:cs="宋体"/>
                <w:szCs w:val="21"/>
              </w:rPr>
              <w:t>管理平台</w:t>
            </w:r>
            <w:r w:rsidRPr="00CA4530">
              <w:rPr>
                <w:rFonts w:ascii="宋体" w:hAnsi="宋体" w:cs="宋体" w:hint="eastAsia"/>
                <w:szCs w:val="21"/>
              </w:rPr>
              <w:t>；</w:t>
            </w:r>
          </w:p>
          <w:p w14:paraId="619F6FD3"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健康体检系统</w:t>
            </w:r>
            <w:r w:rsidRPr="00CA4530">
              <w:rPr>
                <w:rFonts w:ascii="宋体" w:hAnsi="宋体" w:cs="宋体" w:hint="eastAsia"/>
                <w:szCs w:val="21"/>
              </w:rPr>
              <w:t>；</w:t>
            </w:r>
          </w:p>
          <w:p w14:paraId="3C91D66E"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HRP系统</w:t>
            </w:r>
            <w:r w:rsidRPr="00CA4530">
              <w:rPr>
                <w:rFonts w:ascii="宋体" w:hAnsi="宋体" w:cs="宋体" w:hint="eastAsia"/>
                <w:szCs w:val="21"/>
              </w:rPr>
              <w:t>；</w:t>
            </w:r>
          </w:p>
          <w:p w14:paraId="41DC1F90"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HQMS上报系统</w:t>
            </w:r>
            <w:r w:rsidRPr="00CA4530">
              <w:rPr>
                <w:rFonts w:ascii="宋体" w:hAnsi="宋体" w:cs="宋体" w:hint="eastAsia"/>
                <w:szCs w:val="21"/>
              </w:rPr>
              <w:t>；</w:t>
            </w:r>
          </w:p>
          <w:p w14:paraId="34B3BCD7"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合理用药系统</w:t>
            </w:r>
            <w:r w:rsidRPr="00CA4530">
              <w:rPr>
                <w:rFonts w:ascii="宋体" w:hAnsi="宋体" w:cs="宋体" w:hint="eastAsia"/>
                <w:szCs w:val="21"/>
              </w:rPr>
              <w:t>；</w:t>
            </w:r>
          </w:p>
          <w:p w14:paraId="6E6062AA"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医院绩效考核管理系统</w:t>
            </w:r>
            <w:r w:rsidRPr="00CA4530">
              <w:rPr>
                <w:rFonts w:ascii="宋体" w:hAnsi="宋体" w:cs="宋体" w:hint="eastAsia"/>
                <w:szCs w:val="21"/>
              </w:rPr>
              <w:t>；</w:t>
            </w:r>
          </w:p>
          <w:p w14:paraId="02B5F671"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护理管理系统</w:t>
            </w:r>
            <w:r w:rsidRPr="00CA4530">
              <w:rPr>
                <w:rFonts w:ascii="宋体" w:hAnsi="宋体" w:cs="宋体" w:hint="eastAsia"/>
                <w:szCs w:val="21"/>
              </w:rPr>
              <w:t>；</w:t>
            </w:r>
          </w:p>
          <w:p w14:paraId="19BC0912"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科教管理系统</w:t>
            </w:r>
            <w:r w:rsidRPr="00CA4530">
              <w:rPr>
                <w:rFonts w:ascii="宋体" w:hAnsi="宋体" w:cs="宋体" w:hint="eastAsia"/>
                <w:szCs w:val="21"/>
              </w:rPr>
              <w:t>；</w:t>
            </w:r>
          </w:p>
          <w:p w14:paraId="5DB4BDF9"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排队叫号系统</w:t>
            </w:r>
            <w:r w:rsidRPr="00CA4530">
              <w:rPr>
                <w:rFonts w:ascii="宋体" w:hAnsi="宋体" w:cs="宋体" w:hint="eastAsia"/>
                <w:szCs w:val="21"/>
              </w:rPr>
              <w:t>；</w:t>
            </w:r>
          </w:p>
          <w:p w14:paraId="79E8E068"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医院等级评审辅助系统</w:t>
            </w:r>
            <w:r w:rsidRPr="00CA4530">
              <w:rPr>
                <w:rFonts w:ascii="宋体" w:hAnsi="宋体" w:cs="宋体" w:hint="eastAsia"/>
                <w:szCs w:val="21"/>
              </w:rPr>
              <w:t>；</w:t>
            </w:r>
          </w:p>
          <w:p w14:paraId="75F5E5A5"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单病种信息管理系统</w:t>
            </w:r>
            <w:r w:rsidRPr="00CA4530">
              <w:rPr>
                <w:rFonts w:ascii="宋体" w:hAnsi="宋体" w:cs="宋体" w:hint="eastAsia"/>
                <w:szCs w:val="21"/>
              </w:rPr>
              <w:t>；</w:t>
            </w:r>
          </w:p>
          <w:p w14:paraId="7577F27C"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电子票据系统</w:t>
            </w:r>
            <w:r w:rsidRPr="00CA4530">
              <w:rPr>
                <w:rFonts w:ascii="宋体" w:hAnsi="宋体" w:cs="宋体" w:hint="eastAsia"/>
                <w:szCs w:val="21"/>
              </w:rPr>
              <w:t>；</w:t>
            </w:r>
          </w:p>
          <w:p w14:paraId="159E6F84"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胸</w:t>
            </w:r>
            <w:proofErr w:type="gramStart"/>
            <w:r w:rsidRPr="00CA4530">
              <w:rPr>
                <w:rFonts w:ascii="宋体" w:hAnsi="宋体" w:cs="宋体"/>
                <w:szCs w:val="21"/>
              </w:rPr>
              <w:t>痛中心</w:t>
            </w:r>
            <w:proofErr w:type="gramEnd"/>
            <w:r w:rsidRPr="00CA4530">
              <w:rPr>
                <w:rFonts w:ascii="宋体" w:hAnsi="宋体" w:cs="宋体"/>
                <w:szCs w:val="21"/>
              </w:rPr>
              <w:t>系统</w:t>
            </w:r>
            <w:r w:rsidRPr="00CA4530">
              <w:rPr>
                <w:rFonts w:ascii="宋体" w:hAnsi="宋体" w:cs="宋体" w:hint="eastAsia"/>
                <w:szCs w:val="21"/>
              </w:rPr>
              <w:t>；</w:t>
            </w:r>
          </w:p>
          <w:p w14:paraId="7A28E727"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数字人民币接口</w:t>
            </w:r>
            <w:r w:rsidRPr="00CA4530">
              <w:rPr>
                <w:rFonts w:ascii="宋体" w:hAnsi="宋体" w:cs="宋体" w:hint="eastAsia"/>
                <w:szCs w:val="21"/>
              </w:rPr>
              <w:t>；</w:t>
            </w:r>
          </w:p>
          <w:p w14:paraId="0E38B8F5"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信用就医接口</w:t>
            </w:r>
            <w:r w:rsidRPr="00CA4530">
              <w:rPr>
                <w:rFonts w:ascii="宋体" w:hAnsi="宋体" w:cs="宋体" w:hint="eastAsia"/>
                <w:szCs w:val="21"/>
              </w:rPr>
              <w:t>；</w:t>
            </w:r>
          </w:p>
          <w:p w14:paraId="311C5729" w14:textId="77777777" w:rsidR="00C274B6" w:rsidRPr="00CA4530" w:rsidRDefault="00A17AF9">
            <w:pPr>
              <w:numPr>
                <w:ilvl w:val="0"/>
                <w:numId w:val="62"/>
              </w:numPr>
              <w:spacing w:line="440" w:lineRule="exact"/>
              <w:rPr>
                <w:rFonts w:ascii="宋体" w:hAnsi="宋体" w:cs="宋体" w:hint="eastAsia"/>
                <w:szCs w:val="21"/>
              </w:rPr>
            </w:pPr>
            <w:proofErr w:type="gramStart"/>
            <w:r w:rsidRPr="00CA4530">
              <w:rPr>
                <w:rFonts w:ascii="宋体" w:hAnsi="宋体" w:cs="宋体"/>
                <w:szCs w:val="21"/>
              </w:rPr>
              <w:t>医保贯</w:t>
            </w:r>
            <w:proofErr w:type="gramEnd"/>
            <w:r w:rsidRPr="00CA4530">
              <w:rPr>
                <w:rFonts w:ascii="宋体" w:hAnsi="宋体" w:cs="宋体"/>
                <w:szCs w:val="21"/>
              </w:rPr>
              <w:t>标</w:t>
            </w:r>
            <w:r w:rsidRPr="00CA4530">
              <w:rPr>
                <w:rFonts w:ascii="宋体" w:hAnsi="宋体" w:cs="宋体" w:hint="eastAsia"/>
                <w:szCs w:val="21"/>
              </w:rPr>
              <w:t>；</w:t>
            </w:r>
          </w:p>
          <w:p w14:paraId="274896AA"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钉钉、OA</w:t>
            </w:r>
            <w:r w:rsidRPr="00CA4530">
              <w:rPr>
                <w:rFonts w:ascii="宋体" w:hAnsi="宋体" w:cs="宋体" w:hint="eastAsia"/>
                <w:szCs w:val="21"/>
              </w:rPr>
              <w:t>；</w:t>
            </w:r>
          </w:p>
          <w:p w14:paraId="26C8B846" w14:textId="77777777" w:rsidR="00C274B6" w:rsidRPr="00CA4530" w:rsidRDefault="00A17AF9">
            <w:pPr>
              <w:numPr>
                <w:ilvl w:val="0"/>
                <w:numId w:val="62"/>
              </w:numPr>
              <w:spacing w:line="440" w:lineRule="exact"/>
              <w:rPr>
                <w:rFonts w:ascii="宋体" w:hAnsi="宋体" w:cs="宋体" w:hint="eastAsia"/>
                <w:kern w:val="0"/>
                <w:szCs w:val="21"/>
              </w:rPr>
            </w:pP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保移动支付；</w:t>
            </w:r>
          </w:p>
          <w:p w14:paraId="7D5217F6" w14:textId="77777777" w:rsidR="00C274B6" w:rsidRPr="00CA4530" w:rsidRDefault="00A17AF9">
            <w:pPr>
              <w:numPr>
                <w:ilvl w:val="0"/>
                <w:numId w:val="62"/>
              </w:numPr>
              <w:spacing w:line="440" w:lineRule="exact"/>
              <w:rPr>
                <w:rFonts w:ascii="宋体" w:hAnsi="宋体" w:cs="宋体" w:hint="eastAsia"/>
                <w:kern w:val="0"/>
                <w:szCs w:val="21"/>
              </w:rPr>
            </w:pPr>
            <w:r w:rsidRPr="00CA4530">
              <w:rPr>
                <w:rFonts w:ascii="宋体" w:hAnsi="宋体" w:cs="宋体" w:hint="eastAsia"/>
                <w:kern w:val="0"/>
                <w:szCs w:val="21"/>
              </w:rPr>
              <w:lastRenderedPageBreak/>
              <w:t>无纸化病案归档系统；</w:t>
            </w:r>
          </w:p>
          <w:p w14:paraId="516E43F5" w14:textId="77777777" w:rsidR="00C274B6" w:rsidRPr="00CA4530" w:rsidRDefault="00A17AF9">
            <w:pPr>
              <w:numPr>
                <w:ilvl w:val="0"/>
                <w:numId w:val="62"/>
              </w:numPr>
              <w:spacing w:line="440" w:lineRule="exact"/>
              <w:rPr>
                <w:rFonts w:ascii="宋体" w:hAnsi="宋体" w:cs="宋体" w:hint="eastAsia"/>
                <w:szCs w:val="21"/>
              </w:rPr>
            </w:pPr>
            <w:r w:rsidRPr="00CA4530">
              <w:rPr>
                <w:rFonts w:ascii="宋体" w:hAnsi="宋体" w:cs="宋体"/>
                <w:szCs w:val="21"/>
              </w:rPr>
              <w:t>以及其他现有第三方软件系统</w:t>
            </w:r>
            <w:r w:rsidRPr="00CA4530">
              <w:rPr>
                <w:rFonts w:ascii="宋体" w:hAnsi="宋体" w:cs="宋体" w:hint="eastAsia"/>
                <w:szCs w:val="21"/>
              </w:rPr>
              <w:t>。</w:t>
            </w:r>
          </w:p>
        </w:tc>
        <w:tc>
          <w:tcPr>
            <w:tcW w:w="436" w:type="pct"/>
            <w:tcBorders>
              <w:top w:val="single" w:sz="4" w:space="0" w:color="auto"/>
              <w:left w:val="single" w:sz="4" w:space="0" w:color="auto"/>
              <w:bottom w:val="single" w:sz="4" w:space="0" w:color="auto"/>
              <w:right w:val="single" w:sz="4" w:space="0" w:color="auto"/>
            </w:tcBorders>
            <w:vAlign w:val="center"/>
          </w:tcPr>
          <w:p w14:paraId="0E31F722"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1项</w:t>
            </w:r>
          </w:p>
        </w:tc>
      </w:tr>
      <w:tr w:rsidR="007C7441" w:rsidRPr="00CA4530" w14:paraId="42D62BB8" w14:textId="77777777">
        <w:trPr>
          <w:trHeight w:val="471"/>
        </w:trPr>
        <w:tc>
          <w:tcPr>
            <w:tcW w:w="433" w:type="pct"/>
            <w:tcBorders>
              <w:left w:val="single" w:sz="4" w:space="0" w:color="auto"/>
              <w:bottom w:val="single" w:sz="4" w:space="0" w:color="auto"/>
              <w:right w:val="single" w:sz="4" w:space="0" w:color="auto"/>
            </w:tcBorders>
            <w:vAlign w:val="center"/>
          </w:tcPr>
          <w:p w14:paraId="65726F29" w14:textId="77777777" w:rsidR="00C274B6" w:rsidRPr="00CA4530" w:rsidRDefault="00A17AF9">
            <w:pPr>
              <w:widowControl/>
              <w:spacing w:line="440" w:lineRule="exact"/>
              <w:jc w:val="left"/>
              <w:rPr>
                <w:rFonts w:ascii="宋体" w:hAnsi="宋体" w:cs="宋体" w:hint="eastAsia"/>
                <w:szCs w:val="21"/>
              </w:rPr>
            </w:pPr>
            <w:r w:rsidRPr="00CA4530">
              <w:rPr>
                <w:rFonts w:ascii="宋体" w:hAnsi="宋体" w:cs="宋体" w:hint="eastAsia"/>
                <w:szCs w:val="21"/>
              </w:rPr>
              <w:lastRenderedPageBreak/>
              <w:t>核心系统信息安全等级保护三级测评</w:t>
            </w:r>
          </w:p>
        </w:tc>
        <w:tc>
          <w:tcPr>
            <w:tcW w:w="364" w:type="pct"/>
            <w:tcBorders>
              <w:top w:val="single" w:sz="4" w:space="0" w:color="auto"/>
              <w:left w:val="single" w:sz="4" w:space="0" w:color="auto"/>
              <w:bottom w:val="single" w:sz="4" w:space="0" w:color="auto"/>
              <w:right w:val="single" w:sz="4" w:space="0" w:color="auto"/>
            </w:tcBorders>
            <w:vAlign w:val="center"/>
          </w:tcPr>
          <w:p w14:paraId="721F6C2E"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t>▲</w:t>
            </w:r>
            <w:r w:rsidRPr="00CA4530">
              <w:rPr>
                <w:rFonts w:ascii="宋体" w:hAnsi="宋体" w:cs="宋体" w:hint="eastAsia"/>
                <w:szCs w:val="21"/>
              </w:rPr>
              <w:t>核心系统信息安全等级保护三级测评</w:t>
            </w:r>
          </w:p>
        </w:tc>
        <w:tc>
          <w:tcPr>
            <w:tcW w:w="3767" w:type="pct"/>
            <w:tcBorders>
              <w:top w:val="single" w:sz="4" w:space="0" w:color="auto"/>
              <w:left w:val="single" w:sz="4" w:space="0" w:color="auto"/>
              <w:bottom w:val="single" w:sz="4" w:space="0" w:color="auto"/>
              <w:right w:val="single" w:sz="4" w:space="0" w:color="auto"/>
            </w:tcBorders>
            <w:vAlign w:val="center"/>
          </w:tcPr>
          <w:p w14:paraId="3A861D51" w14:textId="77777777" w:rsidR="00C274B6" w:rsidRPr="00CA4530" w:rsidRDefault="00A17AF9">
            <w:pPr>
              <w:spacing w:line="440" w:lineRule="exact"/>
              <w:rPr>
                <w:rFonts w:ascii="宋体" w:hAnsi="宋体" w:cs="宋体" w:hint="eastAsia"/>
                <w:szCs w:val="21"/>
              </w:rPr>
            </w:pPr>
            <w:r w:rsidRPr="00CA4530">
              <w:rPr>
                <w:rFonts w:ascii="宋体" w:hAnsi="宋体" w:cs="宋体"/>
                <w:szCs w:val="21"/>
              </w:rPr>
              <w:t>▲</w:t>
            </w:r>
            <w:r w:rsidRPr="00CA4530">
              <w:rPr>
                <w:rFonts w:ascii="宋体" w:hAnsi="宋体" w:cs="宋体" w:hint="eastAsia"/>
                <w:szCs w:val="21"/>
              </w:rPr>
              <w:t>核心系统验收后1年内提供核心系统第一次信息安全等级保护三级测评报告，核心系统包括：his系统、电子病历系统、集成平台</w:t>
            </w:r>
            <w:r w:rsidRPr="00CA4530">
              <w:rPr>
                <w:rFonts w:ascii="宋体" w:hAnsi="宋体" w:cs="宋体"/>
                <w:szCs w:val="21"/>
              </w:rPr>
              <w:t>、</w:t>
            </w:r>
            <w:r w:rsidRPr="00CA4530">
              <w:rPr>
                <w:rFonts w:ascii="宋体" w:hAnsi="宋体" w:cs="宋体" w:hint="eastAsia"/>
                <w:szCs w:val="21"/>
              </w:rPr>
              <w:t>互联网医院平台</w:t>
            </w:r>
            <w:r w:rsidRPr="00CA4530">
              <w:rPr>
                <w:rFonts w:ascii="宋体" w:hAnsi="宋体" w:cs="宋体"/>
                <w:szCs w:val="21"/>
              </w:rPr>
              <w:t>。</w:t>
            </w:r>
            <w:r w:rsidRPr="00CA4530">
              <w:rPr>
                <w:rFonts w:ascii="宋体" w:hAnsi="宋体" w:cs="宋体" w:hint="eastAsia"/>
                <w:szCs w:val="21"/>
              </w:rPr>
              <w:t>要求以上</w:t>
            </w:r>
            <w:r w:rsidRPr="00CA4530">
              <w:rPr>
                <w:rFonts w:ascii="宋体" w:hAnsi="宋体" w:cs="宋体"/>
                <w:szCs w:val="21"/>
              </w:rPr>
              <w:t>系统</w:t>
            </w:r>
            <w:proofErr w:type="gramStart"/>
            <w:r w:rsidRPr="00CA4530">
              <w:rPr>
                <w:rFonts w:ascii="宋体" w:hAnsi="宋体" w:cs="宋体"/>
                <w:szCs w:val="21"/>
              </w:rPr>
              <w:t>通过等保</w:t>
            </w:r>
            <w:proofErr w:type="gramEnd"/>
            <w:r w:rsidRPr="00CA4530">
              <w:rPr>
                <w:rFonts w:ascii="宋体" w:hAnsi="宋体" w:cs="宋体"/>
                <w:szCs w:val="21"/>
              </w:rPr>
              <w:t>2.0测评并提供测评报告。</w:t>
            </w:r>
          </w:p>
        </w:tc>
        <w:tc>
          <w:tcPr>
            <w:tcW w:w="436" w:type="pct"/>
            <w:tcBorders>
              <w:top w:val="single" w:sz="4" w:space="0" w:color="auto"/>
              <w:left w:val="single" w:sz="4" w:space="0" w:color="auto"/>
              <w:bottom w:val="single" w:sz="4" w:space="0" w:color="auto"/>
              <w:right w:val="single" w:sz="4" w:space="0" w:color="auto"/>
            </w:tcBorders>
            <w:vAlign w:val="center"/>
          </w:tcPr>
          <w:p w14:paraId="461F88F6"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77DBE5E9" w14:textId="77777777">
        <w:trPr>
          <w:trHeight w:val="471"/>
        </w:trPr>
        <w:tc>
          <w:tcPr>
            <w:tcW w:w="433" w:type="pct"/>
            <w:tcBorders>
              <w:left w:val="single" w:sz="4" w:space="0" w:color="auto"/>
              <w:bottom w:val="single" w:sz="4" w:space="0" w:color="auto"/>
              <w:right w:val="single" w:sz="4" w:space="0" w:color="auto"/>
            </w:tcBorders>
            <w:vAlign w:val="center"/>
          </w:tcPr>
          <w:p w14:paraId="2D581054" w14:textId="77777777" w:rsidR="00C274B6" w:rsidRPr="00CA4530" w:rsidRDefault="00A17AF9">
            <w:pPr>
              <w:widowControl/>
              <w:spacing w:line="440" w:lineRule="exact"/>
              <w:jc w:val="left"/>
              <w:rPr>
                <w:rFonts w:ascii="宋体" w:hAnsi="宋体" w:cs="宋体" w:hint="eastAsia"/>
                <w:szCs w:val="21"/>
              </w:rPr>
            </w:pPr>
            <w:r w:rsidRPr="00CA4530">
              <w:rPr>
                <w:rFonts w:hint="eastAsia"/>
                <w:bCs/>
                <w:kern w:val="0"/>
                <w:szCs w:val="21"/>
              </w:rPr>
              <w:t>负载响应时间</w:t>
            </w:r>
          </w:p>
        </w:tc>
        <w:tc>
          <w:tcPr>
            <w:tcW w:w="364" w:type="pct"/>
            <w:tcBorders>
              <w:top w:val="single" w:sz="4" w:space="0" w:color="auto"/>
              <w:left w:val="single" w:sz="4" w:space="0" w:color="auto"/>
              <w:bottom w:val="single" w:sz="4" w:space="0" w:color="auto"/>
              <w:right w:val="single" w:sz="4" w:space="0" w:color="auto"/>
            </w:tcBorders>
            <w:vAlign w:val="center"/>
          </w:tcPr>
          <w:p w14:paraId="2677423B"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szCs w:val="21"/>
              </w:rPr>
              <w:t>▲</w:t>
            </w:r>
            <w:r w:rsidRPr="00CA4530">
              <w:rPr>
                <w:rFonts w:hint="eastAsia"/>
                <w:bCs/>
                <w:kern w:val="0"/>
                <w:szCs w:val="21"/>
              </w:rPr>
              <w:t>负载响应时间</w:t>
            </w:r>
          </w:p>
        </w:tc>
        <w:tc>
          <w:tcPr>
            <w:tcW w:w="3767" w:type="pct"/>
            <w:tcBorders>
              <w:top w:val="single" w:sz="4" w:space="0" w:color="auto"/>
              <w:left w:val="single" w:sz="4" w:space="0" w:color="auto"/>
              <w:bottom w:val="single" w:sz="4" w:space="0" w:color="auto"/>
              <w:right w:val="single" w:sz="4" w:space="0" w:color="auto"/>
            </w:tcBorders>
            <w:vAlign w:val="center"/>
          </w:tcPr>
          <w:p w14:paraId="4834917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（1）系统打开关键页面和保存数据平均响应时间在2～4秒以内；</w:t>
            </w:r>
          </w:p>
          <w:p w14:paraId="23BE9A9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（2）统计页面平均响应时间在5～10秒以内。</w:t>
            </w:r>
          </w:p>
          <w:p w14:paraId="623D6A72" w14:textId="77777777" w:rsidR="00C274B6" w:rsidRPr="00CA4530" w:rsidRDefault="00A17AF9">
            <w:pPr>
              <w:spacing w:line="440" w:lineRule="exact"/>
              <w:rPr>
                <w:rFonts w:ascii="宋体" w:hAnsi="宋体" w:cs="宋体" w:hint="eastAsia"/>
                <w:szCs w:val="21"/>
              </w:rPr>
            </w:pPr>
            <w:r w:rsidRPr="00CA4530">
              <w:rPr>
                <w:rFonts w:ascii="宋体" w:hAnsi="宋体" w:hint="eastAsia"/>
                <w:szCs w:val="21"/>
              </w:rPr>
              <w:t>备注：医院尽可能满足投标人的软件运行的合理硬件配置要求，硬件环境以医院实际情况为准，通过系统软件代码优化或数据库调</w:t>
            </w:r>
            <w:proofErr w:type="gramStart"/>
            <w:r w:rsidRPr="00CA4530">
              <w:rPr>
                <w:rFonts w:ascii="宋体" w:hAnsi="宋体" w:hint="eastAsia"/>
                <w:szCs w:val="21"/>
              </w:rPr>
              <w:t>优方式</w:t>
            </w:r>
            <w:proofErr w:type="gramEnd"/>
            <w:r w:rsidRPr="00CA4530">
              <w:rPr>
                <w:rFonts w:ascii="宋体" w:hAnsi="宋体" w:hint="eastAsia"/>
                <w:szCs w:val="21"/>
              </w:rPr>
              <w:t>实现负载响应时间最优。</w:t>
            </w:r>
          </w:p>
        </w:tc>
        <w:tc>
          <w:tcPr>
            <w:tcW w:w="436" w:type="pct"/>
            <w:tcBorders>
              <w:top w:val="single" w:sz="4" w:space="0" w:color="auto"/>
              <w:left w:val="single" w:sz="4" w:space="0" w:color="auto"/>
              <w:bottom w:val="single" w:sz="4" w:space="0" w:color="auto"/>
              <w:right w:val="single" w:sz="4" w:space="0" w:color="auto"/>
            </w:tcBorders>
            <w:vAlign w:val="center"/>
          </w:tcPr>
          <w:p w14:paraId="69297E37" w14:textId="77777777" w:rsidR="00C274B6" w:rsidRPr="00CA4530" w:rsidRDefault="00C274B6">
            <w:pPr>
              <w:spacing w:line="440" w:lineRule="exact"/>
              <w:jc w:val="left"/>
              <w:rPr>
                <w:rFonts w:ascii="宋体" w:hAnsi="宋体" w:cs="宋体" w:hint="eastAsia"/>
                <w:szCs w:val="21"/>
              </w:rPr>
            </w:pPr>
          </w:p>
        </w:tc>
      </w:tr>
      <w:tr w:rsidR="007C7441" w:rsidRPr="00CA4530" w14:paraId="48912E2A" w14:textId="77777777">
        <w:trPr>
          <w:trHeight w:val="471"/>
        </w:trPr>
        <w:tc>
          <w:tcPr>
            <w:tcW w:w="433" w:type="pct"/>
            <w:tcBorders>
              <w:left w:val="single" w:sz="4" w:space="0" w:color="auto"/>
              <w:bottom w:val="single" w:sz="4" w:space="0" w:color="auto"/>
              <w:right w:val="single" w:sz="4" w:space="0" w:color="auto"/>
            </w:tcBorders>
            <w:vAlign w:val="center"/>
          </w:tcPr>
          <w:p w14:paraId="4A1004FE" w14:textId="77777777" w:rsidR="00C274B6" w:rsidRPr="00CA4530" w:rsidRDefault="00A17AF9">
            <w:pPr>
              <w:widowControl/>
              <w:spacing w:line="440" w:lineRule="exact"/>
              <w:jc w:val="center"/>
              <w:rPr>
                <w:rFonts w:ascii="宋体" w:hAnsi="宋体" w:cs="宋体" w:hint="eastAsia"/>
                <w:szCs w:val="21"/>
              </w:rPr>
            </w:pPr>
            <w:r w:rsidRPr="00CA4530">
              <w:rPr>
                <w:rFonts w:ascii="宋体" w:hAnsi="宋体" w:cs="宋体" w:hint="eastAsia"/>
                <w:szCs w:val="21"/>
              </w:rPr>
              <w:t>本地化开发服务</w:t>
            </w:r>
          </w:p>
        </w:tc>
        <w:tc>
          <w:tcPr>
            <w:tcW w:w="364" w:type="pct"/>
            <w:tcBorders>
              <w:top w:val="single" w:sz="4" w:space="0" w:color="auto"/>
              <w:left w:val="single" w:sz="4" w:space="0" w:color="auto"/>
              <w:bottom w:val="single" w:sz="4" w:space="0" w:color="auto"/>
              <w:right w:val="single" w:sz="4" w:space="0" w:color="auto"/>
            </w:tcBorders>
            <w:vAlign w:val="center"/>
          </w:tcPr>
          <w:p w14:paraId="639C6D19"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本地化开发服务</w:t>
            </w:r>
          </w:p>
        </w:tc>
        <w:tc>
          <w:tcPr>
            <w:tcW w:w="3767" w:type="pct"/>
            <w:tcBorders>
              <w:top w:val="single" w:sz="4" w:space="0" w:color="auto"/>
              <w:left w:val="single" w:sz="4" w:space="0" w:color="auto"/>
              <w:bottom w:val="single" w:sz="4" w:space="0" w:color="auto"/>
              <w:right w:val="single" w:sz="4" w:space="0" w:color="auto"/>
            </w:tcBorders>
            <w:vAlign w:val="center"/>
          </w:tcPr>
          <w:p w14:paraId="03123659" w14:textId="77777777" w:rsidR="00C274B6" w:rsidRPr="00CA4530" w:rsidRDefault="00A17AF9">
            <w:pPr>
              <w:numPr>
                <w:ilvl w:val="0"/>
                <w:numId w:val="63"/>
              </w:numPr>
              <w:spacing w:line="440" w:lineRule="exact"/>
              <w:ind w:left="0" w:firstLine="269"/>
              <w:rPr>
                <w:rFonts w:ascii="宋体" w:hAnsi="宋体" w:hint="eastAsia"/>
                <w:szCs w:val="21"/>
              </w:rPr>
            </w:pPr>
            <w:r w:rsidRPr="00CA4530">
              <w:rPr>
                <w:rFonts w:ascii="宋体" w:hAnsi="宋体" w:cs="宋体"/>
                <w:szCs w:val="21"/>
              </w:rPr>
              <w:t>▲</w:t>
            </w:r>
            <w:r w:rsidRPr="00CA4530">
              <w:rPr>
                <w:rFonts w:ascii="宋体" w:hAnsi="宋体" w:hint="eastAsia"/>
                <w:szCs w:val="21"/>
              </w:rPr>
              <w:t>以上提供本地化开发服务，功能或需求以电子病历五级标准和医院实际需要为准。提供his系统和电子病历系统应用级源代码和数据库权限以及相关技术文档</w:t>
            </w:r>
            <w:r w:rsidRPr="00CA4530">
              <w:rPr>
                <w:rFonts w:ascii="宋体" w:hAnsi="宋体"/>
                <w:szCs w:val="21"/>
              </w:rPr>
              <w:t>。</w:t>
            </w:r>
          </w:p>
          <w:p w14:paraId="6CBB94C6" w14:textId="77777777" w:rsidR="00C274B6" w:rsidRPr="00CA4530" w:rsidRDefault="00A17AF9">
            <w:pPr>
              <w:numPr>
                <w:ilvl w:val="0"/>
                <w:numId w:val="63"/>
              </w:numPr>
              <w:spacing w:line="440" w:lineRule="exact"/>
              <w:ind w:left="0" w:firstLine="269"/>
              <w:rPr>
                <w:rFonts w:ascii="宋体" w:hAnsi="宋体" w:hint="eastAsia"/>
                <w:szCs w:val="21"/>
              </w:rPr>
            </w:pPr>
            <w:r w:rsidRPr="00CA4530">
              <w:rPr>
                <w:rFonts w:ascii="宋体" w:hAnsi="宋体" w:cs="宋体"/>
                <w:szCs w:val="21"/>
              </w:rPr>
              <w:t>▲</w:t>
            </w:r>
            <w:r w:rsidRPr="00CA4530">
              <w:rPr>
                <w:rFonts w:ascii="宋体" w:hAnsi="宋体" w:hint="eastAsia"/>
                <w:szCs w:val="21"/>
              </w:rPr>
              <w:t>本项目所有软件</w:t>
            </w:r>
            <w:r w:rsidRPr="00CA4530">
              <w:rPr>
                <w:rFonts w:ascii="宋体" w:hAnsi="宋体"/>
                <w:szCs w:val="21"/>
              </w:rPr>
              <w:t>、</w:t>
            </w:r>
            <w:r w:rsidRPr="00CA4530">
              <w:rPr>
                <w:rFonts w:ascii="宋体" w:hAnsi="宋体" w:hint="eastAsia"/>
                <w:szCs w:val="21"/>
              </w:rPr>
              <w:t>系统和平台必须</w:t>
            </w:r>
            <w:r w:rsidRPr="00CA4530">
              <w:rPr>
                <w:rFonts w:ascii="宋体" w:hAnsi="宋体" w:hint="eastAsia"/>
                <w:b/>
                <w:bCs/>
                <w:szCs w:val="21"/>
              </w:rPr>
              <w:t>安装在广西壮族自治区江滨医院内运行</w:t>
            </w:r>
            <w:r w:rsidRPr="00CA4530">
              <w:rPr>
                <w:rFonts w:ascii="宋体" w:hAnsi="宋体"/>
                <w:szCs w:val="21"/>
              </w:rPr>
              <w:t>。</w:t>
            </w:r>
            <w:r w:rsidRPr="00CA4530">
              <w:rPr>
                <w:rFonts w:ascii="宋体" w:hAnsi="宋体" w:hint="eastAsia"/>
                <w:szCs w:val="21"/>
              </w:rPr>
              <w:t>不能运行在未经医院允许的第三方平台上</w:t>
            </w:r>
            <w:r w:rsidRPr="00CA4530">
              <w:rPr>
                <w:rFonts w:ascii="宋体" w:hAnsi="宋体"/>
                <w:szCs w:val="21"/>
              </w:rPr>
              <w:t>。</w:t>
            </w:r>
            <w:r w:rsidRPr="00CA4530">
              <w:rPr>
                <w:rFonts w:ascii="宋体" w:hAnsi="宋体" w:hint="eastAsia"/>
                <w:szCs w:val="21"/>
              </w:rPr>
              <w:t>本项目所有软件</w:t>
            </w:r>
            <w:r w:rsidRPr="00CA4530">
              <w:rPr>
                <w:rFonts w:ascii="宋体" w:hAnsi="宋体"/>
                <w:szCs w:val="21"/>
              </w:rPr>
              <w:t>、</w:t>
            </w:r>
            <w:r w:rsidRPr="00CA4530">
              <w:rPr>
                <w:rFonts w:ascii="宋体" w:hAnsi="宋体" w:hint="eastAsia"/>
                <w:szCs w:val="21"/>
              </w:rPr>
              <w:t>系统和平台满足全院所有科室和人员使用</w:t>
            </w:r>
            <w:r w:rsidRPr="00CA4530">
              <w:rPr>
                <w:rFonts w:ascii="宋体" w:hAnsi="宋体"/>
                <w:szCs w:val="21"/>
              </w:rPr>
              <w:t>，</w:t>
            </w:r>
            <w:r w:rsidRPr="00CA4530">
              <w:rPr>
                <w:rFonts w:ascii="宋体" w:hAnsi="宋体" w:hint="eastAsia"/>
                <w:szCs w:val="21"/>
              </w:rPr>
              <w:t>不限点数</w:t>
            </w:r>
            <w:r w:rsidRPr="00CA4530">
              <w:rPr>
                <w:rFonts w:ascii="宋体" w:hAnsi="宋体"/>
                <w:szCs w:val="21"/>
              </w:rPr>
              <w:t>，</w:t>
            </w:r>
            <w:r w:rsidRPr="00CA4530">
              <w:rPr>
                <w:rFonts w:ascii="宋体" w:hAnsi="宋体" w:hint="eastAsia"/>
                <w:szCs w:val="21"/>
              </w:rPr>
              <w:t>且实现多院区和下级卫生医疗机构同部署和同步使用</w:t>
            </w:r>
            <w:r w:rsidRPr="00CA4530">
              <w:rPr>
                <w:rFonts w:ascii="宋体" w:hAnsi="宋体"/>
                <w:szCs w:val="21"/>
              </w:rPr>
              <w:t>。</w:t>
            </w:r>
            <w:r w:rsidRPr="00CA4530">
              <w:rPr>
                <w:rFonts w:ascii="宋体" w:hAnsi="宋体" w:hint="eastAsia"/>
                <w:szCs w:val="21"/>
              </w:rPr>
              <w:t>其中收费系统以及关联系统等可以根据下级医疗机构等级不同，实现执行不同收费标准功能。</w:t>
            </w:r>
          </w:p>
          <w:p w14:paraId="734762B8" w14:textId="77777777" w:rsidR="00C274B6" w:rsidRPr="00CA4530" w:rsidRDefault="00A17AF9">
            <w:pPr>
              <w:numPr>
                <w:ilvl w:val="0"/>
                <w:numId w:val="63"/>
              </w:numPr>
              <w:spacing w:line="440" w:lineRule="exact"/>
              <w:ind w:left="0" w:firstLine="269"/>
              <w:rPr>
                <w:rFonts w:ascii="宋体" w:hAnsi="宋体" w:cs="宋体" w:hint="eastAsia"/>
                <w:szCs w:val="21"/>
                <w:u w:val="single"/>
              </w:rPr>
            </w:pPr>
            <w:r w:rsidRPr="00CA4530">
              <w:rPr>
                <w:rFonts w:ascii="宋体" w:hAnsi="宋体" w:cs="宋体"/>
                <w:szCs w:val="21"/>
              </w:rPr>
              <w:t>▲</w:t>
            </w:r>
            <w:r w:rsidRPr="00CA4530">
              <w:rPr>
                <w:rFonts w:ascii="宋体" w:hAnsi="宋体" w:cs="宋体" w:hint="eastAsia"/>
                <w:szCs w:val="21"/>
              </w:rPr>
              <w:t>投标人承诺本次提供软件产品为公司最新产品，实施阶段如有新版本产生，根据医院需要</w:t>
            </w:r>
            <w:r w:rsidRPr="00CA4530">
              <w:rPr>
                <w:rFonts w:ascii="宋体" w:hAnsi="宋体" w:cs="宋体"/>
                <w:szCs w:val="21"/>
              </w:rPr>
              <w:t>，</w:t>
            </w:r>
            <w:r w:rsidRPr="00CA4530">
              <w:rPr>
                <w:rFonts w:ascii="宋体" w:hAnsi="宋体" w:cs="宋体" w:hint="eastAsia"/>
                <w:szCs w:val="21"/>
              </w:rPr>
              <w:t>免费帮升级到最新版本。</w:t>
            </w:r>
          </w:p>
          <w:p w14:paraId="14A32841" w14:textId="77777777" w:rsidR="00C274B6" w:rsidRPr="00CA4530" w:rsidRDefault="00A17AF9">
            <w:pPr>
              <w:numPr>
                <w:ilvl w:val="0"/>
                <w:numId w:val="63"/>
              </w:numPr>
              <w:spacing w:line="440" w:lineRule="exact"/>
              <w:ind w:left="0" w:firstLine="269"/>
              <w:rPr>
                <w:rFonts w:ascii="宋体" w:hAnsi="宋体" w:cs="宋体" w:hint="eastAsia"/>
                <w:szCs w:val="21"/>
              </w:rPr>
            </w:pPr>
            <w:r w:rsidRPr="00CA4530">
              <w:rPr>
                <w:rFonts w:ascii="宋体" w:hAnsi="宋体" w:cs="宋体"/>
                <w:szCs w:val="21"/>
              </w:rPr>
              <w:t>▲</w:t>
            </w:r>
            <w:r w:rsidRPr="00CA4530">
              <w:rPr>
                <w:rFonts w:ascii="宋体" w:hAnsi="宋体" w:hint="eastAsia"/>
                <w:szCs w:val="21"/>
              </w:rPr>
              <w:t>投标人</w:t>
            </w:r>
            <w:r w:rsidRPr="00CA4530">
              <w:rPr>
                <w:rFonts w:ascii="宋体" w:hAnsi="宋体" w:cs="宋体" w:hint="eastAsia"/>
                <w:szCs w:val="21"/>
              </w:rPr>
              <w:t>承诺软件产品没有侵权问题。如有，投标人承担所有法律责任。</w:t>
            </w:r>
          </w:p>
        </w:tc>
        <w:tc>
          <w:tcPr>
            <w:tcW w:w="436" w:type="pct"/>
            <w:tcBorders>
              <w:top w:val="single" w:sz="4" w:space="0" w:color="auto"/>
              <w:left w:val="single" w:sz="4" w:space="0" w:color="auto"/>
              <w:bottom w:val="single" w:sz="4" w:space="0" w:color="auto"/>
              <w:right w:val="single" w:sz="4" w:space="0" w:color="auto"/>
            </w:tcBorders>
            <w:vAlign w:val="center"/>
          </w:tcPr>
          <w:p w14:paraId="524BFF62"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1项</w:t>
            </w:r>
          </w:p>
        </w:tc>
      </w:tr>
      <w:tr w:rsidR="007C7441" w:rsidRPr="00CA4530" w14:paraId="43426215" w14:textId="77777777">
        <w:trPr>
          <w:trHeight w:val="471"/>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4A4D9C1" w14:textId="77777777" w:rsidR="00C274B6" w:rsidRPr="00CA4530" w:rsidRDefault="00A17AF9">
            <w:pPr>
              <w:spacing w:line="440" w:lineRule="exact"/>
              <w:ind w:firstLineChars="67" w:firstLine="141"/>
              <w:jc w:val="left"/>
              <w:rPr>
                <w:rFonts w:ascii="宋体" w:hAnsi="宋体" w:cs="宋体" w:hint="eastAsia"/>
                <w:b/>
                <w:bCs/>
                <w:szCs w:val="21"/>
              </w:rPr>
            </w:pPr>
            <w:r w:rsidRPr="00CA4530">
              <w:rPr>
                <w:rFonts w:ascii="宋体" w:hAnsi="宋体" w:cs="宋体" w:hint="eastAsia"/>
                <w:b/>
                <w:szCs w:val="21"/>
              </w:rPr>
              <w:t>备注：</w:t>
            </w:r>
            <w:r w:rsidRPr="00CA4530">
              <w:rPr>
                <w:rFonts w:ascii="宋体" w:hAnsi="宋体" w:cs="宋体"/>
                <w:b/>
                <w:szCs w:val="21"/>
              </w:rPr>
              <w:t>▲</w:t>
            </w:r>
            <w:r w:rsidRPr="00CA4530">
              <w:rPr>
                <w:rFonts w:ascii="宋体" w:hAnsi="宋体" w:cs="宋体" w:hint="eastAsia"/>
                <w:b/>
                <w:szCs w:val="21"/>
              </w:rPr>
              <w:t>号参数为必备参数配置及要求，对这些必备参数配置及要求的任意一项不满足将导致投标无效，不带</w:t>
            </w:r>
            <w:r w:rsidRPr="00CA4530">
              <w:rPr>
                <w:rFonts w:ascii="宋体" w:hAnsi="宋体" w:cs="宋体"/>
                <w:b/>
                <w:szCs w:val="21"/>
              </w:rPr>
              <w:t>▲</w:t>
            </w:r>
            <w:r w:rsidRPr="00CA4530">
              <w:rPr>
                <w:rFonts w:ascii="宋体" w:hAnsi="宋体" w:cs="宋体" w:hint="eastAsia"/>
                <w:b/>
                <w:szCs w:val="21"/>
              </w:rPr>
              <w:t>号和</w:t>
            </w:r>
            <w:r w:rsidRPr="00CA4530">
              <w:rPr>
                <w:rFonts w:ascii="宋体" w:hAnsi="宋体" w:cs="宋体" w:hint="eastAsia"/>
                <w:kern w:val="0"/>
                <w:szCs w:val="21"/>
              </w:rPr>
              <w:t>“●”符号</w:t>
            </w:r>
            <w:r w:rsidRPr="00CA4530">
              <w:rPr>
                <w:rFonts w:ascii="宋体" w:hAnsi="宋体" w:cs="宋体" w:hint="eastAsia"/>
                <w:b/>
                <w:szCs w:val="21"/>
              </w:rPr>
              <w:t>的一般技术参数负偏离超过3项（不含3项）将导致投标无效；</w:t>
            </w:r>
          </w:p>
        </w:tc>
      </w:tr>
      <w:tr w:rsidR="00C274B6" w:rsidRPr="00CA4530" w14:paraId="1D12C754" w14:textId="77777777">
        <w:trPr>
          <w:trHeight w:val="9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4B99678" w14:textId="77777777" w:rsidR="00C274B6" w:rsidRPr="00CA4530" w:rsidRDefault="00A17AF9">
            <w:pPr>
              <w:spacing w:line="440" w:lineRule="exact"/>
              <w:jc w:val="left"/>
              <w:rPr>
                <w:rFonts w:ascii="宋体" w:hAnsi="宋体" w:hint="eastAsia"/>
                <w:b/>
                <w:bCs/>
                <w:szCs w:val="21"/>
              </w:rPr>
            </w:pPr>
            <w:r w:rsidRPr="00CA4530">
              <w:rPr>
                <w:rFonts w:ascii="宋体" w:hAnsi="宋体" w:cs="方正仿宋_GBK" w:hint="eastAsia"/>
                <w:kern w:val="0"/>
                <w:szCs w:val="21"/>
              </w:rPr>
              <w:t>▲</w:t>
            </w:r>
            <w:r w:rsidRPr="00CA4530">
              <w:rPr>
                <w:rFonts w:ascii="宋体" w:hAnsi="宋体" w:hint="eastAsia"/>
                <w:b/>
                <w:bCs/>
                <w:szCs w:val="21"/>
              </w:rPr>
              <w:t>售后服务及其他要求：</w:t>
            </w:r>
          </w:p>
          <w:p w14:paraId="3ECE6770"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1、系统维护期至少2年，起始时间从系统验收合格之日起计算；</w:t>
            </w:r>
          </w:p>
          <w:p w14:paraId="0F631878"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lastRenderedPageBreak/>
              <w:t>2、维护期内因信息系统本身缺陷造成各种故障由投标人提供技术服务和维修；</w:t>
            </w:r>
          </w:p>
          <w:p w14:paraId="67AE72D5" w14:textId="77777777" w:rsidR="00C274B6" w:rsidRPr="00CA4530" w:rsidRDefault="00A17AF9">
            <w:pPr>
              <w:spacing w:line="440" w:lineRule="exact"/>
              <w:outlineLvl w:val="0"/>
              <w:rPr>
                <w:rFonts w:ascii="宋体" w:hAnsi="宋体" w:hint="eastAsia"/>
                <w:szCs w:val="21"/>
              </w:rPr>
            </w:pPr>
            <w:r w:rsidRPr="00CA4530">
              <w:rPr>
                <w:rFonts w:ascii="宋体" w:hAnsi="宋体" w:hint="eastAsia"/>
                <w:szCs w:val="21"/>
              </w:rPr>
              <w:t>3、系统试运行期内及质量保修期内投标人应免费提供与第三方系统的接口开发服务；</w:t>
            </w:r>
          </w:p>
          <w:p w14:paraId="2A783AE9" w14:textId="77777777" w:rsidR="00C274B6" w:rsidRPr="00CA4530" w:rsidRDefault="00A17AF9">
            <w:pPr>
              <w:spacing w:line="440" w:lineRule="exact"/>
              <w:outlineLvl w:val="0"/>
              <w:rPr>
                <w:rFonts w:ascii="宋体" w:hAnsi="宋体" w:hint="eastAsia"/>
                <w:szCs w:val="21"/>
              </w:rPr>
            </w:pPr>
            <w:r w:rsidRPr="00CA4530">
              <w:rPr>
                <w:rFonts w:ascii="宋体" w:hAnsi="宋体" w:hint="eastAsia"/>
                <w:szCs w:val="21"/>
              </w:rPr>
              <w:t>4、系统试运行期内及质量保修期内投标人应免费提供系统软件升级服务；</w:t>
            </w:r>
          </w:p>
          <w:p w14:paraId="6178B4D7" w14:textId="77777777" w:rsidR="00C274B6" w:rsidRPr="00CA4530" w:rsidRDefault="00A17AF9">
            <w:pPr>
              <w:spacing w:line="440" w:lineRule="exact"/>
              <w:rPr>
                <w:rFonts w:ascii="宋体" w:hAnsi="宋体" w:hint="eastAsia"/>
                <w:kern w:val="0"/>
                <w:szCs w:val="21"/>
              </w:rPr>
            </w:pPr>
            <w:r w:rsidRPr="00CA4530">
              <w:rPr>
                <w:rFonts w:ascii="宋体" w:hAnsi="宋体"/>
                <w:kern w:val="0"/>
                <w:szCs w:val="21"/>
              </w:rPr>
              <w:t>5、维保期内投标人应至少提供7*24小时的电话服务。一般故障，在1个小时内解决；若出现系统重大故障，必须3小时内到现场处理。要求最迟24小时内修复。重大故障指：系统无法正常使用、数据丢失等。</w:t>
            </w:r>
          </w:p>
          <w:p w14:paraId="6EBE7EC9" w14:textId="77777777" w:rsidR="00C274B6" w:rsidRPr="00CA4530" w:rsidRDefault="00A17AF9">
            <w:pPr>
              <w:spacing w:line="440" w:lineRule="exact"/>
              <w:rPr>
                <w:rFonts w:ascii="宋体" w:hAnsi="宋体" w:hint="eastAsia"/>
                <w:kern w:val="0"/>
                <w:szCs w:val="21"/>
              </w:rPr>
            </w:pPr>
            <w:r w:rsidRPr="00CA4530">
              <w:rPr>
                <w:rFonts w:ascii="宋体" w:hAnsi="宋体"/>
                <w:kern w:val="0"/>
                <w:szCs w:val="21"/>
              </w:rPr>
              <w:t>6、</w:t>
            </w:r>
            <w:r w:rsidRPr="00CA4530">
              <w:rPr>
                <w:rFonts w:ascii="宋体" w:hAnsi="宋体" w:hint="eastAsia"/>
                <w:kern w:val="0"/>
                <w:szCs w:val="21"/>
              </w:rPr>
              <w:t>其他要求按照“三、整体项目实施服务”要求执行</w:t>
            </w:r>
            <w:r w:rsidRPr="00CA4530">
              <w:rPr>
                <w:rFonts w:ascii="宋体" w:hAnsi="宋体"/>
                <w:kern w:val="0"/>
                <w:szCs w:val="21"/>
              </w:rPr>
              <w:t>。</w:t>
            </w:r>
          </w:p>
        </w:tc>
      </w:tr>
    </w:tbl>
    <w:p w14:paraId="7475A0FA" w14:textId="77777777" w:rsidR="00C274B6" w:rsidRPr="00CA4530" w:rsidRDefault="00C274B6">
      <w:pPr>
        <w:rPr>
          <w:vanish/>
        </w:rPr>
      </w:pPr>
    </w:p>
    <w:p w14:paraId="5FAD9140" w14:textId="77777777" w:rsidR="00C274B6" w:rsidRPr="00CA4530" w:rsidRDefault="00C274B6">
      <w:pPr>
        <w:rPr>
          <w:vanish/>
        </w:rPr>
      </w:pPr>
    </w:p>
    <w:tbl>
      <w:tblPr>
        <w:tblpPr w:leftFromText="180" w:rightFromText="180" w:vertAnchor="text" w:horzAnchor="page" w:tblpX="1414" w:tblpY="906"/>
        <w:tblOverlap w:val="neve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708"/>
        <w:gridCol w:w="709"/>
        <w:gridCol w:w="6628"/>
        <w:gridCol w:w="614"/>
      </w:tblGrid>
      <w:tr w:rsidR="007C7441" w:rsidRPr="00CA4530" w14:paraId="3DF174BF" w14:textId="77777777">
        <w:trPr>
          <w:trHeight w:val="699"/>
        </w:trPr>
        <w:tc>
          <w:tcPr>
            <w:tcW w:w="9794" w:type="dxa"/>
            <w:gridSpan w:val="6"/>
            <w:tcBorders>
              <w:top w:val="nil"/>
              <w:left w:val="nil"/>
              <w:bottom w:val="single" w:sz="4" w:space="0" w:color="auto"/>
              <w:right w:val="nil"/>
            </w:tcBorders>
            <w:noWrap/>
            <w:vAlign w:val="center"/>
          </w:tcPr>
          <w:p w14:paraId="20AA3CF6" w14:textId="77777777" w:rsidR="00C274B6" w:rsidRPr="00CA4530" w:rsidRDefault="00A17AF9">
            <w:pPr>
              <w:pStyle w:val="3"/>
              <w:rPr>
                <w:rFonts w:ascii="宋体" w:hAnsi="宋体" w:hint="eastAsia"/>
                <w:b w:val="0"/>
                <w:bCs w:val="0"/>
                <w:sz w:val="24"/>
              </w:rPr>
            </w:pPr>
            <w:r w:rsidRPr="00CA4530">
              <w:rPr>
                <w:rFonts w:ascii="宋体" w:hAnsi="宋体"/>
                <w:sz w:val="24"/>
              </w:rPr>
              <w:t>2</w:t>
            </w:r>
            <w:r w:rsidRPr="00CA4530">
              <w:rPr>
                <w:rFonts w:ascii="宋体" w:hAnsi="宋体" w:hint="eastAsia"/>
                <w:sz w:val="24"/>
              </w:rPr>
              <w:t>.</w:t>
            </w:r>
            <w:r w:rsidRPr="00CA4530">
              <w:rPr>
                <w:rFonts w:ascii="宋体" w:hAnsi="宋体"/>
                <w:sz w:val="24"/>
              </w:rPr>
              <w:t>1</w:t>
            </w:r>
            <w:r w:rsidRPr="00CA4530">
              <w:rPr>
                <w:rFonts w:ascii="宋体" w:hAnsi="宋体" w:hint="eastAsia"/>
                <w:sz w:val="24"/>
              </w:rPr>
              <w:t>智慧病房交互平台</w:t>
            </w:r>
          </w:p>
        </w:tc>
      </w:tr>
      <w:tr w:rsidR="007C7441" w:rsidRPr="00CA4530" w14:paraId="0EE80A9D" w14:textId="77777777">
        <w:trPr>
          <w:trHeight w:val="675"/>
        </w:trPr>
        <w:tc>
          <w:tcPr>
            <w:tcW w:w="1135" w:type="dxa"/>
            <w:gridSpan w:val="2"/>
            <w:tcBorders>
              <w:top w:val="single" w:sz="4" w:space="0" w:color="auto"/>
            </w:tcBorders>
            <w:noWrap/>
            <w:vAlign w:val="center"/>
          </w:tcPr>
          <w:p w14:paraId="731892E2" w14:textId="77777777" w:rsidR="00C274B6" w:rsidRPr="00CA4530" w:rsidRDefault="00A17AF9">
            <w:pPr>
              <w:spacing w:line="320" w:lineRule="exact"/>
              <w:jc w:val="center"/>
              <w:rPr>
                <w:rFonts w:ascii="宋体" w:hAnsi="宋体" w:hint="eastAsia"/>
                <w:szCs w:val="21"/>
              </w:rPr>
            </w:pPr>
            <w:bookmarkStart w:id="194" w:name="_Ref81570323"/>
            <w:r w:rsidRPr="00CA4530">
              <w:rPr>
                <w:rFonts w:ascii="宋体" w:hAnsi="宋体" w:hint="eastAsia"/>
                <w:szCs w:val="21"/>
              </w:rPr>
              <w:t>类型</w:t>
            </w:r>
          </w:p>
        </w:tc>
        <w:tc>
          <w:tcPr>
            <w:tcW w:w="708" w:type="dxa"/>
            <w:tcBorders>
              <w:top w:val="single" w:sz="4" w:space="0" w:color="auto"/>
            </w:tcBorders>
            <w:noWrap/>
            <w:vAlign w:val="center"/>
          </w:tcPr>
          <w:p w14:paraId="10C7DD98"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模块</w:t>
            </w:r>
          </w:p>
        </w:tc>
        <w:tc>
          <w:tcPr>
            <w:tcW w:w="709" w:type="dxa"/>
            <w:tcBorders>
              <w:top w:val="single" w:sz="4" w:space="0" w:color="auto"/>
            </w:tcBorders>
            <w:noWrap/>
            <w:vAlign w:val="center"/>
          </w:tcPr>
          <w:p w14:paraId="5E8CBC80"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功能名称</w:t>
            </w:r>
          </w:p>
        </w:tc>
        <w:tc>
          <w:tcPr>
            <w:tcW w:w="6628" w:type="dxa"/>
            <w:tcBorders>
              <w:top w:val="single" w:sz="4" w:space="0" w:color="auto"/>
            </w:tcBorders>
            <w:noWrap/>
            <w:vAlign w:val="center"/>
          </w:tcPr>
          <w:p w14:paraId="582861C0" w14:textId="77777777" w:rsidR="00C274B6" w:rsidRPr="00CA4530" w:rsidRDefault="00A17AF9">
            <w:pPr>
              <w:spacing w:line="320" w:lineRule="exact"/>
              <w:ind w:firstLineChars="200" w:firstLine="420"/>
              <w:jc w:val="center"/>
              <w:rPr>
                <w:rFonts w:ascii="宋体" w:hAnsi="宋体" w:hint="eastAsia"/>
                <w:szCs w:val="21"/>
              </w:rPr>
            </w:pPr>
            <w:r w:rsidRPr="00CA4530">
              <w:rPr>
                <w:rFonts w:ascii="宋体" w:hAnsi="宋体" w:hint="eastAsia"/>
                <w:szCs w:val="21"/>
              </w:rPr>
              <w:t>功能要求</w:t>
            </w:r>
          </w:p>
        </w:tc>
        <w:tc>
          <w:tcPr>
            <w:tcW w:w="614" w:type="dxa"/>
            <w:tcBorders>
              <w:top w:val="single" w:sz="4" w:space="0" w:color="auto"/>
            </w:tcBorders>
            <w:noWrap/>
            <w:vAlign w:val="center"/>
          </w:tcPr>
          <w:p w14:paraId="203AE821"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数量</w:t>
            </w:r>
          </w:p>
        </w:tc>
      </w:tr>
      <w:tr w:rsidR="007C7441" w:rsidRPr="00CA4530" w14:paraId="0BD1D2FF" w14:textId="77777777">
        <w:trPr>
          <w:trHeight w:val="1656"/>
        </w:trPr>
        <w:tc>
          <w:tcPr>
            <w:tcW w:w="426" w:type="dxa"/>
            <w:vMerge w:val="restart"/>
            <w:noWrap/>
            <w:vAlign w:val="center"/>
          </w:tcPr>
          <w:p w14:paraId="76EBED97"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1</w:t>
            </w:r>
          </w:p>
        </w:tc>
        <w:tc>
          <w:tcPr>
            <w:tcW w:w="709" w:type="dxa"/>
            <w:vMerge w:val="restart"/>
            <w:noWrap/>
            <w:vAlign w:val="center"/>
          </w:tcPr>
          <w:p w14:paraId="5406C1C6"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交互大屏</w:t>
            </w:r>
          </w:p>
        </w:tc>
        <w:tc>
          <w:tcPr>
            <w:tcW w:w="708" w:type="dxa"/>
            <w:vMerge w:val="restart"/>
            <w:noWrap/>
            <w:vAlign w:val="center"/>
          </w:tcPr>
          <w:p w14:paraId="2244B5F4"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病区概览</w:t>
            </w:r>
          </w:p>
        </w:tc>
        <w:tc>
          <w:tcPr>
            <w:tcW w:w="709" w:type="dxa"/>
            <w:vMerge w:val="restart"/>
            <w:noWrap/>
            <w:vAlign w:val="center"/>
          </w:tcPr>
          <w:p w14:paraId="41051022"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病区动态</w:t>
            </w:r>
          </w:p>
        </w:tc>
        <w:tc>
          <w:tcPr>
            <w:tcW w:w="6628" w:type="dxa"/>
            <w:noWrap/>
            <w:vAlign w:val="center"/>
          </w:tcPr>
          <w:p w14:paraId="7A48AE8E"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医护人员可以通过病区概览，了解整个病区的整体情况。系统自动提取包括查看病区患者动态信息，包括但不限于住院总人数、新入院、新转入、出院、转出、特/一级、病危、病重、预手术、手术、欠费、禁食等。满足不同病区的不同需求，按病区需要进行配置。同时实现一览表整体或分类打印或导出功能。</w:t>
            </w:r>
          </w:p>
        </w:tc>
        <w:tc>
          <w:tcPr>
            <w:tcW w:w="614" w:type="dxa"/>
            <w:vMerge w:val="restart"/>
            <w:noWrap/>
            <w:vAlign w:val="center"/>
          </w:tcPr>
          <w:p w14:paraId="515D855B" w14:textId="77777777" w:rsidR="00C274B6" w:rsidRPr="00CA4530" w:rsidRDefault="00A17AF9">
            <w:pPr>
              <w:spacing w:line="320" w:lineRule="exact"/>
              <w:jc w:val="center"/>
              <w:rPr>
                <w:rFonts w:ascii="宋体" w:hAnsi="宋体" w:hint="eastAsia"/>
                <w:szCs w:val="21"/>
              </w:rPr>
            </w:pPr>
            <w:r w:rsidRPr="00CA4530">
              <w:rPr>
                <w:rFonts w:ascii="宋体" w:hAnsi="宋体"/>
                <w:szCs w:val="21"/>
              </w:rPr>
              <w:t>1</w:t>
            </w:r>
            <w:r w:rsidRPr="00CA4530">
              <w:rPr>
                <w:rFonts w:ascii="宋体" w:hAnsi="宋体" w:hint="eastAsia"/>
                <w:szCs w:val="21"/>
              </w:rPr>
              <w:t>套</w:t>
            </w:r>
          </w:p>
        </w:tc>
      </w:tr>
      <w:tr w:rsidR="007C7441" w:rsidRPr="00CA4530" w14:paraId="49D9FA1E" w14:textId="77777777">
        <w:trPr>
          <w:trHeight w:val="972"/>
        </w:trPr>
        <w:tc>
          <w:tcPr>
            <w:tcW w:w="426" w:type="dxa"/>
            <w:vMerge/>
            <w:noWrap/>
            <w:vAlign w:val="center"/>
          </w:tcPr>
          <w:p w14:paraId="0B983970"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9E02506"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56F93EE1"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2EE2690" w14:textId="77777777" w:rsidR="00C274B6" w:rsidRPr="00CA4530" w:rsidRDefault="00C274B6">
            <w:pPr>
              <w:spacing w:line="320" w:lineRule="exact"/>
              <w:ind w:firstLineChars="200" w:firstLine="420"/>
              <w:jc w:val="center"/>
              <w:rPr>
                <w:rFonts w:ascii="宋体" w:hAnsi="宋体" w:hint="eastAsia"/>
                <w:szCs w:val="21"/>
              </w:rPr>
            </w:pPr>
          </w:p>
        </w:tc>
        <w:tc>
          <w:tcPr>
            <w:tcW w:w="6628" w:type="dxa"/>
            <w:noWrap/>
            <w:vAlign w:val="center"/>
          </w:tcPr>
          <w:p w14:paraId="754A4092"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护士可以手动修改病区动态。包括但不限于住院总人数、新入院、新转入、出院、转出、特/一级、病危、病重、预手术、手术、欠费、禁食等。满足不同病区的不同需求，按病区需要进行配置。</w:t>
            </w:r>
          </w:p>
        </w:tc>
        <w:tc>
          <w:tcPr>
            <w:tcW w:w="614" w:type="dxa"/>
            <w:vMerge/>
            <w:noWrap/>
            <w:vAlign w:val="center"/>
          </w:tcPr>
          <w:p w14:paraId="3C9C0E36"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6C98B2FC" w14:textId="77777777">
        <w:trPr>
          <w:trHeight w:val="698"/>
        </w:trPr>
        <w:tc>
          <w:tcPr>
            <w:tcW w:w="426" w:type="dxa"/>
            <w:vMerge/>
            <w:noWrap/>
            <w:vAlign w:val="center"/>
          </w:tcPr>
          <w:p w14:paraId="4A5D3C32"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75DB2832"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73A204CA"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299EB8B0" w14:textId="77777777" w:rsidR="00C274B6" w:rsidRPr="00CA4530" w:rsidRDefault="00A17AF9">
            <w:pPr>
              <w:spacing w:line="320" w:lineRule="exact"/>
              <w:jc w:val="center"/>
              <w:rPr>
                <w:rFonts w:ascii="宋体" w:hAnsi="宋体" w:hint="eastAsia"/>
                <w:szCs w:val="21"/>
              </w:rPr>
            </w:pPr>
            <w:proofErr w:type="gramStart"/>
            <w:r w:rsidRPr="00CA4530">
              <w:rPr>
                <w:rFonts w:ascii="宋体" w:hAnsi="宋体" w:hint="eastAsia"/>
                <w:szCs w:val="21"/>
              </w:rPr>
              <w:t>转床动态</w:t>
            </w:r>
            <w:proofErr w:type="gramEnd"/>
          </w:p>
        </w:tc>
        <w:tc>
          <w:tcPr>
            <w:tcW w:w="6628" w:type="dxa"/>
            <w:noWrap/>
            <w:vAlign w:val="center"/>
          </w:tcPr>
          <w:p w14:paraId="492002CA"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自动</w:t>
            </w:r>
            <w:proofErr w:type="gramStart"/>
            <w:r w:rsidRPr="00CA4530">
              <w:rPr>
                <w:rFonts w:ascii="宋体" w:hAnsi="宋体" w:hint="eastAsia"/>
                <w:szCs w:val="21"/>
              </w:rPr>
              <w:t>提取转床患者</w:t>
            </w:r>
            <w:proofErr w:type="gramEnd"/>
            <w:r w:rsidRPr="00CA4530">
              <w:rPr>
                <w:rFonts w:ascii="宋体" w:hAnsi="宋体" w:hint="eastAsia"/>
                <w:szCs w:val="21"/>
              </w:rPr>
              <w:t>，显示患者从X床转到X床，</w:t>
            </w:r>
            <w:proofErr w:type="gramStart"/>
            <w:r w:rsidRPr="00CA4530">
              <w:rPr>
                <w:rFonts w:ascii="宋体" w:hAnsi="宋体" w:hint="eastAsia"/>
                <w:szCs w:val="21"/>
              </w:rPr>
              <w:t>多次转床可</w:t>
            </w:r>
            <w:proofErr w:type="gramEnd"/>
            <w:r w:rsidRPr="00CA4530">
              <w:rPr>
                <w:rFonts w:ascii="宋体" w:hAnsi="宋体" w:hint="eastAsia"/>
                <w:szCs w:val="21"/>
              </w:rPr>
              <w:t>自动归集。</w:t>
            </w:r>
          </w:p>
        </w:tc>
        <w:tc>
          <w:tcPr>
            <w:tcW w:w="614" w:type="dxa"/>
            <w:vMerge/>
            <w:noWrap/>
            <w:vAlign w:val="center"/>
          </w:tcPr>
          <w:p w14:paraId="6C17EAD4"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14EB2E91" w14:textId="77777777">
        <w:trPr>
          <w:trHeight w:val="878"/>
        </w:trPr>
        <w:tc>
          <w:tcPr>
            <w:tcW w:w="426" w:type="dxa"/>
            <w:vMerge/>
            <w:noWrap/>
            <w:vAlign w:val="center"/>
          </w:tcPr>
          <w:p w14:paraId="39176402"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164814F"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17C192B6"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78260FE1"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手术动态</w:t>
            </w:r>
          </w:p>
        </w:tc>
        <w:tc>
          <w:tcPr>
            <w:tcW w:w="6628" w:type="dxa"/>
            <w:noWrap/>
            <w:vAlign w:val="center"/>
          </w:tcPr>
          <w:p w14:paraId="673C1AAE"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自动提取</w:t>
            </w:r>
            <w:proofErr w:type="gramStart"/>
            <w:r w:rsidRPr="00CA4530">
              <w:rPr>
                <w:rFonts w:ascii="宋体" w:hAnsi="宋体" w:hint="eastAsia"/>
                <w:szCs w:val="21"/>
              </w:rPr>
              <w:t>预手术</w:t>
            </w:r>
            <w:proofErr w:type="gramEnd"/>
            <w:r w:rsidRPr="00CA4530">
              <w:rPr>
                <w:rFonts w:ascii="宋体" w:hAnsi="宋体" w:hint="eastAsia"/>
                <w:szCs w:val="21"/>
              </w:rPr>
              <w:t>患者和今日手术患者床号。今日手术患者按照手术的顺序排列，显示手术的台号。能够区分出全麻患者</w:t>
            </w:r>
            <w:proofErr w:type="gramStart"/>
            <w:r w:rsidRPr="00CA4530">
              <w:rPr>
                <w:rFonts w:ascii="宋体" w:hAnsi="宋体" w:hint="eastAsia"/>
                <w:szCs w:val="21"/>
              </w:rPr>
              <w:t>和半麻患者</w:t>
            </w:r>
            <w:proofErr w:type="gramEnd"/>
            <w:r w:rsidRPr="00CA4530">
              <w:rPr>
                <w:rFonts w:ascii="宋体" w:hAnsi="宋体" w:hint="eastAsia"/>
                <w:szCs w:val="21"/>
              </w:rPr>
              <w:t>。患者手术后返回病房后，显示返回的标记，提示医护人员该患者已经返回。</w:t>
            </w:r>
          </w:p>
        </w:tc>
        <w:tc>
          <w:tcPr>
            <w:tcW w:w="614" w:type="dxa"/>
            <w:vMerge/>
            <w:noWrap/>
            <w:vAlign w:val="center"/>
          </w:tcPr>
          <w:p w14:paraId="07D86D71"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54CF2CFC" w14:textId="77777777">
        <w:trPr>
          <w:trHeight w:val="698"/>
        </w:trPr>
        <w:tc>
          <w:tcPr>
            <w:tcW w:w="426" w:type="dxa"/>
            <w:vMerge/>
            <w:noWrap/>
            <w:vAlign w:val="center"/>
          </w:tcPr>
          <w:p w14:paraId="1D663217"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749C65C8"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2EF9AA29"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3B01AE27"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病区概览备注</w:t>
            </w:r>
          </w:p>
        </w:tc>
        <w:tc>
          <w:tcPr>
            <w:tcW w:w="6628" w:type="dxa"/>
            <w:noWrap/>
            <w:vAlign w:val="center"/>
          </w:tcPr>
          <w:p w14:paraId="4A82DE0B"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护士可以给概览中的患者进行备注。</w:t>
            </w:r>
          </w:p>
        </w:tc>
        <w:tc>
          <w:tcPr>
            <w:tcW w:w="614" w:type="dxa"/>
            <w:vMerge/>
            <w:noWrap/>
            <w:vAlign w:val="center"/>
          </w:tcPr>
          <w:p w14:paraId="198D179A"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1432724C" w14:textId="77777777">
        <w:trPr>
          <w:trHeight w:val="699"/>
        </w:trPr>
        <w:tc>
          <w:tcPr>
            <w:tcW w:w="426" w:type="dxa"/>
            <w:vMerge/>
            <w:noWrap/>
            <w:vAlign w:val="center"/>
          </w:tcPr>
          <w:p w14:paraId="2AFDA8AC"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03CA241"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1129744E"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7E5F7BE5"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护理内容</w:t>
            </w:r>
          </w:p>
        </w:tc>
        <w:tc>
          <w:tcPr>
            <w:tcW w:w="6628" w:type="dxa"/>
            <w:noWrap/>
            <w:vAlign w:val="center"/>
          </w:tcPr>
          <w:p w14:paraId="3020FCCC" w14:textId="77777777" w:rsidR="00C274B6" w:rsidRPr="00CA4530" w:rsidRDefault="00A17AF9">
            <w:pPr>
              <w:spacing w:line="440" w:lineRule="exact"/>
              <w:ind w:firstLineChars="136" w:firstLine="286"/>
              <w:jc w:val="left"/>
              <w:rPr>
                <w:rFonts w:ascii="宋体" w:hAnsi="宋体" w:hint="eastAsia"/>
                <w:szCs w:val="21"/>
              </w:rPr>
            </w:pPr>
            <w:r w:rsidRPr="00CA4530">
              <w:rPr>
                <w:rFonts w:ascii="宋体" w:hAnsi="宋体" w:hint="eastAsia"/>
                <w:szCs w:val="21"/>
              </w:rPr>
              <w:t xml:space="preserve"> 医护人员可以一目了然地看到病区患者护理重点项目，系统自动提取，包括但不限于绝对卧床、24小时出入量、测血压（分频次）、测血糖（分时段）、输氧、</w:t>
            </w:r>
            <w:proofErr w:type="gramStart"/>
            <w:r w:rsidRPr="00CA4530">
              <w:rPr>
                <w:rFonts w:ascii="宋体" w:hAnsi="宋体" w:hint="eastAsia"/>
                <w:szCs w:val="21"/>
              </w:rPr>
              <w:t>气切护理</w:t>
            </w:r>
            <w:proofErr w:type="gramEnd"/>
            <w:r w:rsidRPr="00CA4530">
              <w:rPr>
                <w:rFonts w:ascii="宋体" w:hAnsi="宋体" w:hint="eastAsia"/>
                <w:szCs w:val="21"/>
              </w:rPr>
              <w:t>、病灶冲洗、引流、各类换药、导管等。满足不同病区的不同需求，按病区需要进行配置。实现备</w:t>
            </w:r>
            <w:r w:rsidRPr="00CA4530">
              <w:rPr>
                <w:rFonts w:ascii="宋体" w:hAnsi="宋体" w:hint="eastAsia"/>
                <w:szCs w:val="21"/>
              </w:rPr>
              <w:lastRenderedPageBreak/>
              <w:t>注。</w:t>
            </w:r>
          </w:p>
        </w:tc>
        <w:tc>
          <w:tcPr>
            <w:tcW w:w="614" w:type="dxa"/>
            <w:vMerge/>
            <w:noWrap/>
            <w:vAlign w:val="center"/>
          </w:tcPr>
          <w:p w14:paraId="7C8EFAA4"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76203C04" w14:textId="77777777">
        <w:trPr>
          <w:trHeight w:val="698"/>
        </w:trPr>
        <w:tc>
          <w:tcPr>
            <w:tcW w:w="426" w:type="dxa"/>
            <w:vMerge/>
            <w:noWrap/>
            <w:vAlign w:val="center"/>
          </w:tcPr>
          <w:p w14:paraId="6E5785E1"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EB7F263"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61DA9E4C"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1AF7BDC0"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护理内容备注</w:t>
            </w:r>
          </w:p>
        </w:tc>
        <w:tc>
          <w:tcPr>
            <w:tcW w:w="6628" w:type="dxa"/>
            <w:noWrap/>
            <w:vAlign w:val="center"/>
          </w:tcPr>
          <w:p w14:paraId="2D37370F" w14:textId="77777777" w:rsidR="00C274B6" w:rsidRPr="00CA4530" w:rsidRDefault="00A17AF9">
            <w:pPr>
              <w:spacing w:line="440" w:lineRule="exact"/>
              <w:ind w:firstLineChars="136" w:firstLine="286"/>
              <w:jc w:val="left"/>
              <w:rPr>
                <w:rFonts w:ascii="宋体" w:hAnsi="宋体" w:hint="eastAsia"/>
                <w:szCs w:val="21"/>
              </w:rPr>
            </w:pPr>
            <w:r w:rsidRPr="00CA4530">
              <w:rPr>
                <w:rFonts w:ascii="宋体" w:hAnsi="宋体" w:hint="eastAsia"/>
                <w:szCs w:val="21"/>
              </w:rPr>
              <w:t xml:space="preserve"> 护士可以给护理内容中的患者进行备注。</w:t>
            </w:r>
          </w:p>
        </w:tc>
        <w:tc>
          <w:tcPr>
            <w:tcW w:w="614" w:type="dxa"/>
            <w:vMerge/>
            <w:noWrap/>
            <w:vAlign w:val="center"/>
          </w:tcPr>
          <w:p w14:paraId="3A47F8CA"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0DD70CFA" w14:textId="77777777">
        <w:trPr>
          <w:trHeight w:val="645"/>
        </w:trPr>
        <w:tc>
          <w:tcPr>
            <w:tcW w:w="426" w:type="dxa"/>
            <w:vMerge/>
            <w:noWrap/>
            <w:vAlign w:val="center"/>
          </w:tcPr>
          <w:p w14:paraId="4DAB4F1A"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400676C8"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5307A46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val="restart"/>
            <w:noWrap/>
            <w:vAlign w:val="center"/>
          </w:tcPr>
          <w:p w14:paraId="673BFEA1"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检验检查预约</w:t>
            </w:r>
          </w:p>
        </w:tc>
        <w:tc>
          <w:tcPr>
            <w:tcW w:w="6628" w:type="dxa"/>
            <w:noWrap/>
            <w:vAlign w:val="center"/>
          </w:tcPr>
          <w:p w14:paraId="03A44B32"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显示病区患者近期检验检查预约情况，包括床号、姓名、检验检查项目、部位、预约日期与时间段、特殊备注等。</w:t>
            </w:r>
          </w:p>
        </w:tc>
        <w:tc>
          <w:tcPr>
            <w:tcW w:w="614" w:type="dxa"/>
            <w:vMerge/>
            <w:noWrap/>
            <w:vAlign w:val="center"/>
          </w:tcPr>
          <w:p w14:paraId="50E5756F"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019E6EA1" w14:textId="77777777">
        <w:trPr>
          <w:trHeight w:val="698"/>
        </w:trPr>
        <w:tc>
          <w:tcPr>
            <w:tcW w:w="426" w:type="dxa"/>
            <w:vMerge/>
            <w:noWrap/>
            <w:vAlign w:val="center"/>
          </w:tcPr>
          <w:p w14:paraId="0E198AA5"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04E89BC9"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6AAD1834"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0D8666D9"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78245225"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项目类型包括但不限于胃肠镜、空腹/非空腹B超、心脏彩超、CT、MR、DR、X线等。按病区需要配置。</w:t>
            </w:r>
          </w:p>
        </w:tc>
        <w:tc>
          <w:tcPr>
            <w:tcW w:w="614" w:type="dxa"/>
            <w:vMerge/>
            <w:noWrap/>
            <w:vAlign w:val="center"/>
          </w:tcPr>
          <w:p w14:paraId="247041F1"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51017BF8" w14:textId="77777777">
        <w:trPr>
          <w:trHeight w:val="359"/>
        </w:trPr>
        <w:tc>
          <w:tcPr>
            <w:tcW w:w="426" w:type="dxa"/>
            <w:vMerge/>
            <w:noWrap/>
            <w:vAlign w:val="center"/>
          </w:tcPr>
          <w:p w14:paraId="3606D32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EE06A7F"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426266D3"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40F7A94"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70DE5601"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实现对接检验检查预约数据自动排期显示预约情况。</w:t>
            </w:r>
          </w:p>
        </w:tc>
        <w:tc>
          <w:tcPr>
            <w:tcW w:w="614" w:type="dxa"/>
            <w:vMerge/>
            <w:noWrap/>
            <w:vAlign w:val="center"/>
          </w:tcPr>
          <w:p w14:paraId="1C966731"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DB62063" w14:textId="77777777">
        <w:trPr>
          <w:trHeight w:val="359"/>
        </w:trPr>
        <w:tc>
          <w:tcPr>
            <w:tcW w:w="426" w:type="dxa"/>
            <w:vMerge/>
            <w:noWrap/>
            <w:vAlign w:val="center"/>
          </w:tcPr>
          <w:p w14:paraId="40FDC9A3"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32D454F"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5AC8D265"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53C5FB4"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583075A0"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能够手动增加或者修改检查项目</w:t>
            </w:r>
          </w:p>
        </w:tc>
        <w:tc>
          <w:tcPr>
            <w:tcW w:w="614" w:type="dxa"/>
            <w:vMerge/>
            <w:noWrap/>
            <w:vAlign w:val="center"/>
          </w:tcPr>
          <w:p w14:paraId="561D50EB"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257422D5" w14:textId="77777777">
        <w:trPr>
          <w:trHeight w:val="1375"/>
        </w:trPr>
        <w:tc>
          <w:tcPr>
            <w:tcW w:w="426" w:type="dxa"/>
            <w:vMerge/>
            <w:noWrap/>
            <w:vAlign w:val="center"/>
          </w:tcPr>
          <w:p w14:paraId="0F0547B7"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89CF179"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17E89F6D"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val="restart"/>
            <w:noWrap/>
            <w:vAlign w:val="center"/>
          </w:tcPr>
          <w:p w14:paraId="5238E4B9"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医护排班</w:t>
            </w:r>
          </w:p>
        </w:tc>
        <w:tc>
          <w:tcPr>
            <w:tcW w:w="6628" w:type="dxa"/>
            <w:noWrap/>
            <w:vAlign w:val="center"/>
          </w:tcPr>
          <w:p w14:paraId="6BAB7C06"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显示当天各班次分组情况、管</w:t>
            </w:r>
            <w:proofErr w:type="gramStart"/>
            <w:r w:rsidRPr="00CA4530">
              <w:rPr>
                <w:rFonts w:ascii="宋体" w:hAnsi="宋体" w:hint="eastAsia"/>
                <w:szCs w:val="21"/>
              </w:rPr>
              <w:t>床范围</w:t>
            </w:r>
            <w:proofErr w:type="gramEnd"/>
            <w:r w:rsidRPr="00CA4530">
              <w:rPr>
                <w:rFonts w:ascii="宋体" w:hAnsi="宋体" w:hint="eastAsia"/>
                <w:szCs w:val="21"/>
              </w:rPr>
              <w:t>和责任护士，以及一二三线当班医生。按病区需要配置。展示病区当天的管床信息，实现用户手动维护管床信息，实现以责任组的维度显示管床信息，实现以护士的维度显示管</w:t>
            </w:r>
            <w:proofErr w:type="gramStart"/>
            <w:r w:rsidRPr="00CA4530">
              <w:rPr>
                <w:rFonts w:ascii="宋体" w:hAnsi="宋体" w:hint="eastAsia"/>
                <w:szCs w:val="21"/>
              </w:rPr>
              <w:t>床信息</w:t>
            </w:r>
            <w:proofErr w:type="gramEnd"/>
          </w:p>
        </w:tc>
        <w:tc>
          <w:tcPr>
            <w:tcW w:w="614" w:type="dxa"/>
            <w:vMerge/>
            <w:noWrap/>
            <w:vAlign w:val="center"/>
          </w:tcPr>
          <w:p w14:paraId="2CC1E4D2"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DAA9BDE" w14:textId="77777777">
        <w:trPr>
          <w:trHeight w:val="359"/>
        </w:trPr>
        <w:tc>
          <w:tcPr>
            <w:tcW w:w="426" w:type="dxa"/>
            <w:vMerge/>
            <w:noWrap/>
            <w:vAlign w:val="center"/>
          </w:tcPr>
          <w:p w14:paraId="73691759"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1B1A699"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3750F966"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87C9246"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1E046791"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显示值班护士的能级，符合护理质控要求。</w:t>
            </w:r>
          </w:p>
        </w:tc>
        <w:tc>
          <w:tcPr>
            <w:tcW w:w="614" w:type="dxa"/>
            <w:vMerge/>
            <w:noWrap/>
            <w:vAlign w:val="center"/>
          </w:tcPr>
          <w:p w14:paraId="2A05DAE0"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2D8E361" w14:textId="77777777">
        <w:trPr>
          <w:trHeight w:val="359"/>
        </w:trPr>
        <w:tc>
          <w:tcPr>
            <w:tcW w:w="426" w:type="dxa"/>
            <w:vMerge/>
            <w:noWrap/>
            <w:vAlign w:val="center"/>
          </w:tcPr>
          <w:p w14:paraId="552A5AFB"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4F12606"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424CA206"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10F0A4F6"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7AF5309A"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可查询历史排班，可导出。</w:t>
            </w:r>
          </w:p>
        </w:tc>
        <w:tc>
          <w:tcPr>
            <w:tcW w:w="614" w:type="dxa"/>
            <w:vMerge/>
            <w:noWrap/>
            <w:vAlign w:val="center"/>
          </w:tcPr>
          <w:p w14:paraId="2B568FD7"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5DD5A5C8" w14:textId="77777777">
        <w:trPr>
          <w:trHeight w:val="698"/>
        </w:trPr>
        <w:tc>
          <w:tcPr>
            <w:tcW w:w="426" w:type="dxa"/>
            <w:vMerge/>
            <w:noWrap/>
            <w:vAlign w:val="center"/>
          </w:tcPr>
          <w:p w14:paraId="4597C386"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A34C9DD"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0631097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245D0F6"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6B6E2AF5"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该护理质量管理系统，可将排班表自动导入，自动显示值班护士，管床范围，护士能级等</w:t>
            </w:r>
          </w:p>
        </w:tc>
        <w:tc>
          <w:tcPr>
            <w:tcW w:w="614" w:type="dxa"/>
            <w:vMerge/>
            <w:noWrap/>
            <w:vAlign w:val="center"/>
          </w:tcPr>
          <w:p w14:paraId="7C72DEAE"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546B32F" w14:textId="77777777">
        <w:trPr>
          <w:trHeight w:val="698"/>
        </w:trPr>
        <w:tc>
          <w:tcPr>
            <w:tcW w:w="426" w:type="dxa"/>
            <w:vMerge/>
            <w:noWrap/>
            <w:vAlign w:val="center"/>
          </w:tcPr>
          <w:p w14:paraId="6845CB23"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88EE39E"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7CBEFF6F"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465A39C3"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通知公告</w:t>
            </w:r>
          </w:p>
        </w:tc>
        <w:tc>
          <w:tcPr>
            <w:tcW w:w="6628" w:type="dxa"/>
            <w:noWrap/>
            <w:vAlign w:val="center"/>
          </w:tcPr>
          <w:p w14:paraId="0E66D22C"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显示通知公告、重点注意事项等。实现pc端录入，也实现直接在屏幕打字、手写</w:t>
            </w:r>
          </w:p>
        </w:tc>
        <w:tc>
          <w:tcPr>
            <w:tcW w:w="614" w:type="dxa"/>
            <w:vMerge/>
            <w:noWrap/>
            <w:vAlign w:val="center"/>
          </w:tcPr>
          <w:p w14:paraId="19999DC8"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77F81ED6" w14:textId="77777777">
        <w:trPr>
          <w:trHeight w:val="2117"/>
        </w:trPr>
        <w:tc>
          <w:tcPr>
            <w:tcW w:w="426" w:type="dxa"/>
            <w:vMerge/>
            <w:noWrap/>
            <w:vAlign w:val="center"/>
          </w:tcPr>
          <w:p w14:paraId="7454EE62"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794A1D69"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val="restart"/>
            <w:noWrap/>
            <w:vAlign w:val="center"/>
          </w:tcPr>
          <w:p w14:paraId="2B573012"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床位列表</w:t>
            </w:r>
          </w:p>
        </w:tc>
        <w:tc>
          <w:tcPr>
            <w:tcW w:w="709" w:type="dxa"/>
            <w:vMerge w:val="restart"/>
            <w:noWrap/>
            <w:vAlign w:val="center"/>
          </w:tcPr>
          <w:p w14:paraId="4ADBDDCF"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床位卡片</w:t>
            </w:r>
          </w:p>
        </w:tc>
        <w:tc>
          <w:tcPr>
            <w:tcW w:w="6628" w:type="dxa"/>
            <w:noWrap/>
            <w:vAlign w:val="center"/>
          </w:tcPr>
          <w:p w14:paraId="6FD91BAC"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患者信息一览表，可按床位顺序显示病区在院患者、空床等情况，信息种类包括床号、房间号、住院号、姓名、性别、年龄、入院日期、入院诊断、管床医生、管床护士、饮食类型、过敏信息、护理级别及相应级别的颜色、病危/病重、护理风险（跌倒、压疮、</w:t>
            </w:r>
            <w:proofErr w:type="spellStart"/>
            <w:r w:rsidRPr="00CA4530">
              <w:rPr>
                <w:rFonts w:ascii="宋体" w:hAnsi="宋体" w:hint="eastAsia"/>
                <w:szCs w:val="21"/>
              </w:rPr>
              <w:t>dvt</w:t>
            </w:r>
            <w:proofErr w:type="spellEnd"/>
            <w:r w:rsidRPr="00CA4530">
              <w:rPr>
                <w:rFonts w:ascii="宋体" w:hAnsi="宋体" w:hint="eastAsia"/>
                <w:szCs w:val="21"/>
              </w:rPr>
              <w:t>、自杀风险等）及对应风险等级、新入院/新转入、出院/转出、预手术、手术、术后1/2/3天、缴费类型、是否欠费、是否预约床、是否有多重耐药等。实现按病区需要配置。各类信息自动抓取实时更新。</w:t>
            </w:r>
          </w:p>
        </w:tc>
        <w:tc>
          <w:tcPr>
            <w:tcW w:w="614" w:type="dxa"/>
            <w:vMerge/>
            <w:noWrap/>
            <w:vAlign w:val="center"/>
          </w:tcPr>
          <w:p w14:paraId="77078EA4"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150400DD" w14:textId="77777777">
        <w:trPr>
          <w:trHeight w:val="932"/>
        </w:trPr>
        <w:tc>
          <w:tcPr>
            <w:tcW w:w="426" w:type="dxa"/>
            <w:vMerge/>
            <w:noWrap/>
            <w:vAlign w:val="center"/>
          </w:tcPr>
          <w:p w14:paraId="04C4024A"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E987ED0"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6B45D8A9"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7195C932"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1A548278"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实现快速分类查询床位患者。病危/病重、护理风险（跌倒、压疮、</w:t>
            </w:r>
            <w:proofErr w:type="spellStart"/>
            <w:r w:rsidRPr="00CA4530">
              <w:rPr>
                <w:rFonts w:ascii="宋体" w:hAnsi="宋体" w:hint="eastAsia"/>
                <w:szCs w:val="21"/>
              </w:rPr>
              <w:t>dvt</w:t>
            </w:r>
            <w:proofErr w:type="spellEnd"/>
            <w:r w:rsidRPr="00CA4530">
              <w:rPr>
                <w:rFonts w:ascii="宋体" w:hAnsi="宋体" w:hint="eastAsia"/>
                <w:szCs w:val="21"/>
              </w:rPr>
              <w:t>、自杀风险等）及对应风险等级、新入院/新转入、出院/转出、预手术、手术、术后1/2/3天等。高风险患者按照风险等级排序</w:t>
            </w:r>
          </w:p>
        </w:tc>
        <w:tc>
          <w:tcPr>
            <w:tcW w:w="614" w:type="dxa"/>
            <w:vMerge/>
            <w:noWrap/>
            <w:vAlign w:val="center"/>
          </w:tcPr>
          <w:p w14:paraId="371E0073"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AFB99AB" w14:textId="77777777">
        <w:trPr>
          <w:trHeight w:val="359"/>
        </w:trPr>
        <w:tc>
          <w:tcPr>
            <w:tcW w:w="426" w:type="dxa"/>
            <w:vMerge/>
            <w:noWrap/>
            <w:vAlign w:val="center"/>
          </w:tcPr>
          <w:p w14:paraId="55A1E3E4"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EB09837"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17CC4F86"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val="restart"/>
            <w:noWrap/>
            <w:vAlign w:val="center"/>
          </w:tcPr>
          <w:p w14:paraId="14137D7B"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预约查询</w:t>
            </w:r>
          </w:p>
        </w:tc>
        <w:tc>
          <w:tcPr>
            <w:tcW w:w="6628" w:type="dxa"/>
            <w:noWrap/>
            <w:vAlign w:val="center"/>
          </w:tcPr>
          <w:p w14:paraId="4AC19B32"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显示预约标记，实现查看床位预约的患者基本情况。</w:t>
            </w:r>
          </w:p>
        </w:tc>
        <w:tc>
          <w:tcPr>
            <w:tcW w:w="614" w:type="dxa"/>
            <w:vMerge/>
            <w:noWrap/>
            <w:vAlign w:val="center"/>
          </w:tcPr>
          <w:p w14:paraId="006B99E5"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52A069FD" w14:textId="77777777">
        <w:trPr>
          <w:trHeight w:val="389"/>
        </w:trPr>
        <w:tc>
          <w:tcPr>
            <w:tcW w:w="426" w:type="dxa"/>
            <w:vMerge/>
            <w:noWrap/>
            <w:vAlign w:val="center"/>
          </w:tcPr>
          <w:p w14:paraId="614306CB"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3687E99"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3ACDA027"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7D85D992"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12F8BB57"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对于特殊疾病患者，可以按床位，单独隐藏患者的诊断</w:t>
            </w:r>
          </w:p>
        </w:tc>
        <w:tc>
          <w:tcPr>
            <w:tcW w:w="614" w:type="dxa"/>
            <w:vMerge/>
            <w:noWrap/>
            <w:vAlign w:val="center"/>
          </w:tcPr>
          <w:p w14:paraId="6B37B179"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11188620" w14:textId="77777777">
        <w:trPr>
          <w:trHeight w:val="975"/>
        </w:trPr>
        <w:tc>
          <w:tcPr>
            <w:tcW w:w="426" w:type="dxa"/>
            <w:vMerge/>
            <w:noWrap/>
            <w:vAlign w:val="center"/>
          </w:tcPr>
          <w:p w14:paraId="6F0EF2A3"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B7F4E5A"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4DEDA557"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30ECE1DC"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类型筛选</w:t>
            </w:r>
          </w:p>
        </w:tc>
        <w:tc>
          <w:tcPr>
            <w:tcW w:w="6628" w:type="dxa"/>
            <w:noWrap/>
            <w:vAlign w:val="center"/>
          </w:tcPr>
          <w:p w14:paraId="0AA173F1" w14:textId="77777777" w:rsidR="00C274B6" w:rsidRPr="00CA4530" w:rsidRDefault="00A17AF9">
            <w:pPr>
              <w:spacing w:line="440" w:lineRule="exact"/>
              <w:ind w:firstLineChars="136" w:firstLine="286"/>
              <w:jc w:val="left"/>
              <w:rPr>
                <w:rFonts w:ascii="宋体" w:hAnsi="宋体" w:hint="eastAsia"/>
                <w:szCs w:val="21"/>
              </w:rPr>
            </w:pPr>
            <w:r w:rsidRPr="00CA4530">
              <w:rPr>
                <w:rFonts w:ascii="宋体" w:hAnsi="宋体" w:hint="eastAsia"/>
                <w:szCs w:val="21"/>
              </w:rPr>
              <w:t xml:space="preserve"> 列出重点筛选</w:t>
            </w:r>
            <w:proofErr w:type="gramStart"/>
            <w:r w:rsidRPr="00CA4530">
              <w:rPr>
                <w:rFonts w:ascii="宋体" w:hAnsi="宋体" w:hint="eastAsia"/>
                <w:szCs w:val="21"/>
              </w:rPr>
              <w:t>项及其</w:t>
            </w:r>
            <w:proofErr w:type="gramEnd"/>
            <w:r w:rsidRPr="00CA4530">
              <w:rPr>
                <w:rFonts w:ascii="宋体" w:hAnsi="宋体" w:hint="eastAsia"/>
                <w:szCs w:val="21"/>
              </w:rPr>
              <w:t>汇总人数，快速查看某类患者信息。筛选</w:t>
            </w:r>
            <w:proofErr w:type="gramStart"/>
            <w:r w:rsidRPr="00CA4530">
              <w:rPr>
                <w:rFonts w:ascii="宋体" w:hAnsi="宋体" w:hint="eastAsia"/>
                <w:szCs w:val="21"/>
              </w:rPr>
              <w:t>项包括</w:t>
            </w:r>
            <w:proofErr w:type="gramEnd"/>
            <w:r w:rsidRPr="00CA4530">
              <w:rPr>
                <w:rFonts w:ascii="宋体" w:hAnsi="宋体" w:hint="eastAsia"/>
                <w:szCs w:val="21"/>
              </w:rPr>
              <w:t>床位类型、患者危重级别、患者类型、风险类型等。</w:t>
            </w:r>
          </w:p>
        </w:tc>
        <w:tc>
          <w:tcPr>
            <w:tcW w:w="614" w:type="dxa"/>
            <w:vMerge/>
            <w:noWrap/>
            <w:vAlign w:val="center"/>
          </w:tcPr>
          <w:p w14:paraId="6EE98ECF"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650B0D07" w14:textId="77777777">
        <w:trPr>
          <w:trHeight w:val="2263"/>
        </w:trPr>
        <w:tc>
          <w:tcPr>
            <w:tcW w:w="426" w:type="dxa"/>
            <w:vMerge/>
            <w:noWrap/>
            <w:vAlign w:val="center"/>
          </w:tcPr>
          <w:p w14:paraId="74DE34E4"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0BA002AC"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val="restart"/>
            <w:noWrap/>
            <w:vAlign w:val="center"/>
          </w:tcPr>
          <w:p w14:paraId="14932D12"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交班管理</w:t>
            </w:r>
          </w:p>
        </w:tc>
        <w:tc>
          <w:tcPr>
            <w:tcW w:w="709" w:type="dxa"/>
            <w:noWrap/>
            <w:vAlign w:val="center"/>
          </w:tcPr>
          <w:p w14:paraId="6D34C1EF"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交班管理概述</w:t>
            </w:r>
          </w:p>
        </w:tc>
        <w:tc>
          <w:tcPr>
            <w:tcW w:w="6628" w:type="dxa"/>
            <w:noWrap/>
            <w:vAlign w:val="center"/>
          </w:tcPr>
          <w:p w14:paraId="1C00E915"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能够帮助护士快速地生成SBAR交接本，以保障护士的交班汇报标准、全面。</w:t>
            </w:r>
          </w:p>
          <w:p w14:paraId="69FA9CD3"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1、自动汇总应交患者及患者的重要信息，包括手术、诊断、风险等。   </w:t>
            </w:r>
          </w:p>
          <w:p w14:paraId="4E5F2E75"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2、建立临床知识库，系统能够根据规则自动提取护理问题，或者由护士选择患者的护理问题。  </w:t>
            </w:r>
          </w:p>
          <w:p w14:paraId="3486163F"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3、对于不同专科的护理问题，对应不同的护理评估和护理措施，护士可选择相关的护理评估和措施进行汇报。 </w:t>
            </w:r>
          </w:p>
        </w:tc>
        <w:tc>
          <w:tcPr>
            <w:tcW w:w="614" w:type="dxa"/>
            <w:vMerge/>
            <w:noWrap/>
            <w:vAlign w:val="center"/>
          </w:tcPr>
          <w:p w14:paraId="17103D44"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4EF7C57C" w14:textId="77777777">
        <w:trPr>
          <w:trHeight w:val="687"/>
        </w:trPr>
        <w:tc>
          <w:tcPr>
            <w:tcW w:w="426" w:type="dxa"/>
            <w:vMerge/>
            <w:noWrap/>
            <w:vAlign w:val="center"/>
          </w:tcPr>
          <w:p w14:paraId="73FFAFA3"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3020836"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7001CD2A"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1028C463"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患者标记</w:t>
            </w:r>
          </w:p>
        </w:tc>
        <w:tc>
          <w:tcPr>
            <w:tcW w:w="6628" w:type="dxa"/>
            <w:noWrap/>
            <w:vAlign w:val="center"/>
          </w:tcPr>
          <w:p w14:paraId="0702D4D2"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按交接周期自动统计和显示重点项目人数，包括原有人数、入院、转入、出院、转出、特/一级护理、病危、病重、预手术、手术等。</w:t>
            </w:r>
          </w:p>
        </w:tc>
        <w:tc>
          <w:tcPr>
            <w:tcW w:w="614" w:type="dxa"/>
            <w:vMerge/>
            <w:noWrap/>
            <w:vAlign w:val="center"/>
          </w:tcPr>
          <w:p w14:paraId="12AB4160"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506C212E" w14:textId="77777777">
        <w:trPr>
          <w:trHeight w:val="980"/>
        </w:trPr>
        <w:tc>
          <w:tcPr>
            <w:tcW w:w="426" w:type="dxa"/>
            <w:vMerge/>
            <w:noWrap/>
            <w:vAlign w:val="center"/>
          </w:tcPr>
          <w:p w14:paraId="125FF613"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066FEA15"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0E73DD6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val="restart"/>
            <w:noWrap/>
            <w:vAlign w:val="center"/>
          </w:tcPr>
          <w:p w14:paraId="0E02887A"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交班管理</w:t>
            </w:r>
          </w:p>
        </w:tc>
        <w:tc>
          <w:tcPr>
            <w:tcW w:w="6628" w:type="dxa"/>
            <w:noWrap/>
            <w:vAlign w:val="center"/>
          </w:tcPr>
          <w:p w14:paraId="123A56B0"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自动抓取交接患者的重要信息，减少书写工作量。按交接周期自动显示重点患者交接内容，包括患者标记、床号、姓名、性别、年龄、诊断、护理问题、相关背景介绍、相关评估结果、建议等。</w:t>
            </w:r>
          </w:p>
        </w:tc>
        <w:tc>
          <w:tcPr>
            <w:tcW w:w="614" w:type="dxa"/>
            <w:vMerge/>
            <w:noWrap/>
            <w:vAlign w:val="center"/>
          </w:tcPr>
          <w:p w14:paraId="631C5169"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4EB1B84A" w14:textId="77777777">
        <w:trPr>
          <w:trHeight w:val="698"/>
        </w:trPr>
        <w:tc>
          <w:tcPr>
            <w:tcW w:w="426" w:type="dxa"/>
            <w:vMerge/>
            <w:noWrap/>
            <w:vAlign w:val="center"/>
          </w:tcPr>
          <w:p w14:paraId="5F41BB19"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77B3A2AB"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41746C3D"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A692C37" w14:textId="77777777" w:rsidR="00C274B6" w:rsidRPr="00CA4530" w:rsidRDefault="00C274B6">
            <w:pPr>
              <w:spacing w:line="320" w:lineRule="exact"/>
              <w:ind w:firstLineChars="200" w:firstLine="420"/>
              <w:jc w:val="center"/>
              <w:rPr>
                <w:rFonts w:ascii="宋体" w:hAnsi="宋体" w:hint="eastAsia"/>
                <w:szCs w:val="21"/>
              </w:rPr>
            </w:pPr>
          </w:p>
        </w:tc>
        <w:tc>
          <w:tcPr>
            <w:tcW w:w="6628" w:type="dxa"/>
            <w:noWrap/>
            <w:vAlign w:val="center"/>
          </w:tcPr>
          <w:p w14:paraId="1FD1FB78"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生成交接记录本。可以查看历史的交接记录。实现查看任意交接周期的记录内容。</w:t>
            </w:r>
          </w:p>
        </w:tc>
        <w:tc>
          <w:tcPr>
            <w:tcW w:w="614" w:type="dxa"/>
            <w:vMerge/>
            <w:noWrap/>
            <w:vAlign w:val="center"/>
          </w:tcPr>
          <w:p w14:paraId="55A8FAFE"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66F21BB4" w14:textId="77777777">
        <w:trPr>
          <w:trHeight w:val="1036"/>
        </w:trPr>
        <w:tc>
          <w:tcPr>
            <w:tcW w:w="426" w:type="dxa"/>
            <w:vMerge/>
            <w:noWrap/>
            <w:vAlign w:val="center"/>
          </w:tcPr>
          <w:p w14:paraId="12F7DCC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49DE9038"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7A4F95D2"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A33A58E" w14:textId="77777777" w:rsidR="00C274B6" w:rsidRPr="00CA4530" w:rsidRDefault="00C274B6">
            <w:pPr>
              <w:spacing w:line="320" w:lineRule="exact"/>
              <w:ind w:firstLineChars="200" w:firstLine="420"/>
              <w:jc w:val="center"/>
              <w:rPr>
                <w:rFonts w:ascii="宋体" w:hAnsi="宋体" w:hint="eastAsia"/>
                <w:szCs w:val="21"/>
              </w:rPr>
            </w:pPr>
          </w:p>
        </w:tc>
        <w:tc>
          <w:tcPr>
            <w:tcW w:w="6628" w:type="dxa"/>
            <w:noWrap/>
            <w:vAlign w:val="center"/>
          </w:tcPr>
          <w:p w14:paraId="0A6313A1"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实现通过患者标记（包括原有人数、入院、转入、出院、转出、特/一级护理、病危、病重、预手术、手术等）筛选患者类型。实现自定义患者标记。实现查看体征趋势图。</w:t>
            </w:r>
          </w:p>
        </w:tc>
        <w:tc>
          <w:tcPr>
            <w:tcW w:w="614" w:type="dxa"/>
            <w:vMerge/>
            <w:noWrap/>
            <w:vAlign w:val="center"/>
          </w:tcPr>
          <w:p w14:paraId="15F4AF34"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15C87EA9" w14:textId="77777777">
        <w:trPr>
          <w:trHeight w:val="1629"/>
        </w:trPr>
        <w:tc>
          <w:tcPr>
            <w:tcW w:w="426" w:type="dxa"/>
            <w:vMerge/>
            <w:noWrap/>
            <w:vAlign w:val="center"/>
          </w:tcPr>
          <w:p w14:paraId="711DC2F8"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1DCDAA98"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76163E7D"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4E68473B"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临床知识库</w:t>
            </w:r>
          </w:p>
        </w:tc>
        <w:tc>
          <w:tcPr>
            <w:tcW w:w="6628" w:type="dxa"/>
            <w:noWrap/>
            <w:vAlign w:val="center"/>
          </w:tcPr>
          <w:p w14:paraId="11818C29"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配备临床知识库，可以建立全院的知识库及专科的知识库。能够自己建立新的临床知识库，建立专科护理问题。建立护理操作库，包含常见护理操作，包含概述、目的、适应证、禁忌证、评估、操作前准备、操作步骤、注意事项、评价、健康指导等知识。建立护理知识库 ，包含各类疾病护理常规，实现专科个性化知识库，</w:t>
            </w:r>
            <w:r w:rsidRPr="00CA4530">
              <w:rPr>
                <w:rFonts w:ascii="宋体" w:hAnsi="宋体" w:hint="eastAsia"/>
                <w:szCs w:val="21"/>
                <w:lang w:val="en-GB"/>
              </w:rPr>
              <w:t>可</w:t>
            </w:r>
            <w:r w:rsidRPr="00CA4530">
              <w:rPr>
                <w:rFonts w:ascii="宋体" w:hAnsi="宋体" w:hint="eastAsia"/>
                <w:szCs w:val="21"/>
              </w:rPr>
              <w:t>查询、引用。</w:t>
            </w:r>
          </w:p>
        </w:tc>
        <w:tc>
          <w:tcPr>
            <w:tcW w:w="614" w:type="dxa"/>
            <w:vMerge/>
            <w:noWrap/>
            <w:vAlign w:val="center"/>
          </w:tcPr>
          <w:p w14:paraId="31EABFB0"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6FA8E7A4" w14:textId="77777777">
        <w:trPr>
          <w:trHeight w:val="419"/>
        </w:trPr>
        <w:tc>
          <w:tcPr>
            <w:tcW w:w="426" w:type="dxa"/>
            <w:vMerge/>
            <w:noWrap/>
            <w:vAlign w:val="center"/>
          </w:tcPr>
          <w:p w14:paraId="47AFC3F4"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CFD4813"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val="restart"/>
            <w:noWrap/>
            <w:vAlign w:val="center"/>
          </w:tcPr>
          <w:p w14:paraId="5BC2D1F9"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病区质量管控平台</w:t>
            </w:r>
          </w:p>
        </w:tc>
        <w:tc>
          <w:tcPr>
            <w:tcW w:w="709" w:type="dxa"/>
            <w:vMerge w:val="restart"/>
            <w:noWrap/>
            <w:vAlign w:val="center"/>
          </w:tcPr>
          <w:p w14:paraId="5BFE2BD3"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资源效率数据统计</w:t>
            </w:r>
          </w:p>
        </w:tc>
        <w:tc>
          <w:tcPr>
            <w:tcW w:w="6628" w:type="dxa"/>
            <w:noWrap/>
            <w:vAlign w:val="center"/>
          </w:tcPr>
          <w:p w14:paraId="40E42CD9"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实时显示病区的床位资源使用情况和执业医护人员在岗情况。</w:t>
            </w:r>
          </w:p>
        </w:tc>
        <w:tc>
          <w:tcPr>
            <w:tcW w:w="614" w:type="dxa"/>
            <w:vMerge/>
            <w:noWrap/>
            <w:vAlign w:val="center"/>
          </w:tcPr>
          <w:p w14:paraId="0C994997"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08A1A7B2" w14:textId="77777777">
        <w:trPr>
          <w:trHeight w:val="1731"/>
        </w:trPr>
        <w:tc>
          <w:tcPr>
            <w:tcW w:w="426" w:type="dxa"/>
            <w:vMerge/>
            <w:noWrap/>
            <w:vAlign w:val="center"/>
          </w:tcPr>
          <w:p w14:paraId="3DCB6ADA"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FCEF2CE"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014598DD"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6060976" w14:textId="77777777" w:rsidR="00C274B6" w:rsidRPr="00CA4530" w:rsidRDefault="00C274B6">
            <w:pPr>
              <w:spacing w:line="320" w:lineRule="exact"/>
              <w:ind w:firstLineChars="200" w:firstLine="420"/>
              <w:jc w:val="center"/>
              <w:rPr>
                <w:rFonts w:ascii="宋体" w:hAnsi="宋体" w:hint="eastAsia"/>
                <w:szCs w:val="21"/>
              </w:rPr>
            </w:pPr>
          </w:p>
        </w:tc>
        <w:tc>
          <w:tcPr>
            <w:tcW w:w="6628" w:type="dxa"/>
            <w:noWrap/>
            <w:vAlign w:val="center"/>
          </w:tcPr>
          <w:p w14:paraId="10A5D009"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按月显示病区患者出入流量、</w:t>
            </w:r>
            <w:proofErr w:type="gramStart"/>
            <w:r w:rsidRPr="00CA4530">
              <w:rPr>
                <w:rFonts w:ascii="宋体" w:hAnsi="宋体" w:hint="eastAsia"/>
                <w:szCs w:val="21"/>
              </w:rPr>
              <w:t>础</w:t>
            </w:r>
            <w:proofErr w:type="gramEnd"/>
            <w:r w:rsidRPr="00CA4530">
              <w:rPr>
                <w:rFonts w:ascii="宋体" w:hAnsi="宋体" w:hint="eastAsia"/>
                <w:szCs w:val="21"/>
              </w:rPr>
              <w:t>统计资源效率数据统计病床使用率、病床周转率、平均住院日、医师日均担负、</w:t>
            </w:r>
            <w:proofErr w:type="gramStart"/>
            <w:r w:rsidRPr="00CA4530">
              <w:rPr>
                <w:rFonts w:ascii="宋体" w:hAnsi="宋体" w:hint="eastAsia"/>
                <w:szCs w:val="21"/>
              </w:rPr>
              <w:t>床护比</w:t>
            </w:r>
            <w:proofErr w:type="gramEnd"/>
            <w:r w:rsidRPr="00CA4530">
              <w:rPr>
                <w:rFonts w:ascii="宋体" w:hAnsi="宋体" w:hint="eastAsia"/>
                <w:szCs w:val="21"/>
              </w:rPr>
              <w:t>、护患比、平均护理时数、住院次均费用、住院次均药占比。具备护理敏感指标数据的收集功能，各指标数据根据相应医嘱自动生成，可按时间、类别等方式进行统计并打印。实现自动统计护士每日工作量，包括输液量、</w:t>
            </w:r>
            <w:proofErr w:type="gramStart"/>
            <w:r w:rsidRPr="00CA4530">
              <w:rPr>
                <w:rFonts w:ascii="宋体" w:hAnsi="宋体" w:hint="eastAsia"/>
                <w:szCs w:val="21"/>
              </w:rPr>
              <w:t>口护量</w:t>
            </w:r>
            <w:proofErr w:type="gramEnd"/>
            <w:r w:rsidRPr="00CA4530">
              <w:rPr>
                <w:rFonts w:ascii="宋体" w:hAnsi="宋体" w:hint="eastAsia"/>
                <w:szCs w:val="21"/>
              </w:rPr>
              <w:t>、插胃管、插尿管、PICC维护、危重患者护理量等内容。满足医院对于指标数据的统计对比需求，如同比、环比、百分比等，将指标库中的指标</w:t>
            </w:r>
            <w:r w:rsidRPr="00CA4530">
              <w:rPr>
                <w:rFonts w:ascii="宋体" w:hAnsi="宋体" w:hint="eastAsia"/>
                <w:szCs w:val="21"/>
              </w:rPr>
              <w:lastRenderedPageBreak/>
              <w:t>分为普通型指标和计算型指标。普通型指标可以直接从业务系统的数据库中采集入库，进行展示；计算</w:t>
            </w:r>
            <w:proofErr w:type="gramStart"/>
            <w:r w:rsidRPr="00CA4530">
              <w:rPr>
                <w:rFonts w:ascii="宋体" w:hAnsi="宋体" w:hint="eastAsia"/>
                <w:szCs w:val="21"/>
              </w:rPr>
              <w:t>型指标</w:t>
            </w:r>
            <w:proofErr w:type="gramEnd"/>
            <w:r w:rsidRPr="00CA4530">
              <w:rPr>
                <w:rFonts w:ascii="宋体" w:hAnsi="宋体" w:hint="eastAsia"/>
                <w:szCs w:val="21"/>
              </w:rPr>
              <w:t>是在普通型指标的基础上，对普通型指标进行一定的计算，将计算来的数据进行展示。</w:t>
            </w:r>
          </w:p>
          <w:p w14:paraId="442A91E1"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指标中心的维度表示指标的统计维度。目前指标中心的维度库中包括时间、地科室、人员、手术、药品、疾病等等维度。支持对维度的增加、修改、删除操作，支持对每个维度中维度字典项的增加、修改、删除操作。</w:t>
            </w:r>
          </w:p>
        </w:tc>
        <w:tc>
          <w:tcPr>
            <w:tcW w:w="614" w:type="dxa"/>
            <w:vMerge/>
            <w:noWrap/>
            <w:vAlign w:val="center"/>
          </w:tcPr>
          <w:p w14:paraId="302B4FD0"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46F47501" w14:textId="77777777">
        <w:trPr>
          <w:trHeight w:val="902"/>
        </w:trPr>
        <w:tc>
          <w:tcPr>
            <w:tcW w:w="426" w:type="dxa"/>
            <w:vMerge/>
            <w:noWrap/>
            <w:vAlign w:val="center"/>
          </w:tcPr>
          <w:p w14:paraId="3CAB15E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0A752321"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4AD17065"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5FD1B080"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基础统计</w:t>
            </w:r>
          </w:p>
        </w:tc>
        <w:tc>
          <w:tcPr>
            <w:tcW w:w="6628" w:type="dxa"/>
            <w:noWrap/>
            <w:vAlign w:val="center"/>
          </w:tcPr>
          <w:p w14:paraId="0A6D083A"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基础统计：统计实时在院人数，显示近一周在</w:t>
            </w:r>
            <w:proofErr w:type="gramStart"/>
            <w:r w:rsidRPr="00CA4530">
              <w:rPr>
                <w:rFonts w:ascii="宋体" w:hAnsi="宋体" w:hint="eastAsia"/>
                <w:szCs w:val="21"/>
              </w:rPr>
              <w:t>院人数</w:t>
            </w:r>
            <w:proofErr w:type="gramEnd"/>
            <w:r w:rsidRPr="00CA4530">
              <w:rPr>
                <w:rFonts w:ascii="宋体" w:hAnsi="宋体" w:hint="eastAsia"/>
                <w:szCs w:val="21"/>
              </w:rPr>
              <w:t>变化情况；统计实时特级、一级护理人数，显示</w:t>
            </w:r>
            <w:proofErr w:type="gramStart"/>
            <w:r w:rsidRPr="00CA4530">
              <w:rPr>
                <w:rFonts w:ascii="宋体" w:hAnsi="宋体" w:hint="eastAsia"/>
                <w:szCs w:val="21"/>
              </w:rPr>
              <w:t>实时各级</w:t>
            </w:r>
            <w:proofErr w:type="gramEnd"/>
            <w:r w:rsidRPr="00CA4530">
              <w:rPr>
                <w:rFonts w:ascii="宋体" w:hAnsi="宋体" w:hint="eastAsia"/>
                <w:szCs w:val="21"/>
              </w:rPr>
              <w:t>护理级别的人数占比；统计实时病危、病重人数，显示实时病危、病重、普通患者的人数占比。</w:t>
            </w:r>
          </w:p>
        </w:tc>
        <w:tc>
          <w:tcPr>
            <w:tcW w:w="614" w:type="dxa"/>
            <w:vMerge/>
            <w:noWrap/>
            <w:vAlign w:val="center"/>
          </w:tcPr>
          <w:p w14:paraId="13E157DD"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76C99F71" w14:textId="77777777">
        <w:trPr>
          <w:trHeight w:val="784"/>
        </w:trPr>
        <w:tc>
          <w:tcPr>
            <w:tcW w:w="426" w:type="dxa"/>
            <w:vMerge/>
            <w:noWrap/>
            <w:vAlign w:val="center"/>
          </w:tcPr>
          <w:p w14:paraId="2B39784A"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6C868F4"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616F29B6"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00A0197E"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高风险项</w:t>
            </w:r>
          </w:p>
        </w:tc>
        <w:tc>
          <w:tcPr>
            <w:tcW w:w="6628" w:type="dxa"/>
            <w:noWrap/>
            <w:vAlign w:val="center"/>
          </w:tcPr>
          <w:p w14:paraId="18FE993E"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高风险项：根据病区关注的护理风险类型，显示实时各类风险的高危人数和今日新增的高危人数，显示实时</w:t>
            </w:r>
            <w:proofErr w:type="gramStart"/>
            <w:r w:rsidRPr="00CA4530">
              <w:rPr>
                <w:rFonts w:ascii="宋体" w:hAnsi="宋体" w:hint="eastAsia"/>
                <w:szCs w:val="21"/>
              </w:rPr>
              <w:t>各风险</w:t>
            </w:r>
            <w:proofErr w:type="gramEnd"/>
            <w:r w:rsidRPr="00CA4530">
              <w:rPr>
                <w:rFonts w:ascii="宋体" w:hAnsi="宋体" w:hint="eastAsia"/>
                <w:szCs w:val="21"/>
              </w:rPr>
              <w:t>级别的人数占比。</w:t>
            </w:r>
          </w:p>
        </w:tc>
        <w:tc>
          <w:tcPr>
            <w:tcW w:w="614" w:type="dxa"/>
            <w:vMerge/>
            <w:noWrap/>
            <w:vAlign w:val="center"/>
          </w:tcPr>
          <w:p w14:paraId="7A49A847"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543E0713" w14:textId="77777777">
        <w:trPr>
          <w:trHeight w:val="698"/>
        </w:trPr>
        <w:tc>
          <w:tcPr>
            <w:tcW w:w="426" w:type="dxa"/>
            <w:vMerge/>
            <w:noWrap/>
            <w:vAlign w:val="center"/>
          </w:tcPr>
          <w:p w14:paraId="2FF6AD02"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val="restart"/>
            <w:noWrap/>
            <w:vAlign w:val="center"/>
          </w:tcPr>
          <w:p w14:paraId="2558026A" w14:textId="77777777" w:rsidR="00C274B6" w:rsidRPr="00CA4530" w:rsidRDefault="00A17AF9">
            <w:pPr>
              <w:spacing w:line="320" w:lineRule="exact"/>
              <w:ind w:firstLineChars="200" w:firstLine="420"/>
              <w:jc w:val="left"/>
              <w:rPr>
                <w:rFonts w:ascii="宋体" w:hAnsi="宋体" w:hint="eastAsia"/>
                <w:szCs w:val="21"/>
              </w:rPr>
            </w:pPr>
            <w:r w:rsidRPr="00CA4530">
              <w:rPr>
                <w:rFonts w:ascii="宋体" w:hAnsi="宋体" w:hint="eastAsia"/>
                <w:szCs w:val="21"/>
              </w:rPr>
              <w:t xml:space="preserve"> PC端</w:t>
            </w:r>
          </w:p>
        </w:tc>
        <w:tc>
          <w:tcPr>
            <w:tcW w:w="708" w:type="dxa"/>
            <w:vMerge w:val="restart"/>
            <w:noWrap/>
            <w:vAlign w:val="center"/>
          </w:tcPr>
          <w:p w14:paraId="3C616A6F"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平台设置</w:t>
            </w:r>
          </w:p>
        </w:tc>
        <w:tc>
          <w:tcPr>
            <w:tcW w:w="709" w:type="dxa"/>
            <w:noWrap/>
            <w:vAlign w:val="center"/>
          </w:tcPr>
          <w:p w14:paraId="003CFA92"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医护排班设置</w:t>
            </w:r>
          </w:p>
        </w:tc>
        <w:tc>
          <w:tcPr>
            <w:tcW w:w="6628" w:type="dxa"/>
            <w:noWrap/>
            <w:vAlign w:val="center"/>
          </w:tcPr>
          <w:p w14:paraId="3E656923"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设置自定义日期各班次分组的责任护士，以及一二三线当班医生。</w:t>
            </w:r>
          </w:p>
        </w:tc>
        <w:tc>
          <w:tcPr>
            <w:tcW w:w="614" w:type="dxa"/>
            <w:vMerge/>
            <w:noWrap/>
            <w:vAlign w:val="center"/>
          </w:tcPr>
          <w:p w14:paraId="537F4319"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F46B935" w14:textId="77777777">
        <w:trPr>
          <w:trHeight w:val="698"/>
        </w:trPr>
        <w:tc>
          <w:tcPr>
            <w:tcW w:w="426" w:type="dxa"/>
            <w:vMerge/>
            <w:noWrap/>
            <w:vAlign w:val="center"/>
          </w:tcPr>
          <w:p w14:paraId="6AA23A71"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CA8F962"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297419DE"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66111776"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通知公告编辑</w:t>
            </w:r>
          </w:p>
        </w:tc>
        <w:tc>
          <w:tcPr>
            <w:tcW w:w="6628" w:type="dxa"/>
            <w:noWrap/>
            <w:vAlign w:val="center"/>
          </w:tcPr>
          <w:p w14:paraId="38BE0473"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编辑最新的通知公告栏信息。</w:t>
            </w:r>
          </w:p>
        </w:tc>
        <w:tc>
          <w:tcPr>
            <w:tcW w:w="614" w:type="dxa"/>
            <w:vMerge/>
            <w:noWrap/>
            <w:vAlign w:val="center"/>
          </w:tcPr>
          <w:p w14:paraId="6CBD8FE8"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2F3AD852" w14:textId="77777777">
        <w:trPr>
          <w:trHeight w:val="698"/>
        </w:trPr>
        <w:tc>
          <w:tcPr>
            <w:tcW w:w="426" w:type="dxa"/>
            <w:vMerge/>
            <w:noWrap/>
            <w:vAlign w:val="center"/>
          </w:tcPr>
          <w:p w14:paraId="173BFEE6"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73AE6C75"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0583B979"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296EF8E7"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检查安排编辑</w:t>
            </w:r>
          </w:p>
        </w:tc>
        <w:tc>
          <w:tcPr>
            <w:tcW w:w="6628" w:type="dxa"/>
            <w:noWrap/>
            <w:vAlign w:val="center"/>
          </w:tcPr>
          <w:p w14:paraId="214F7443"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实现手动新增、修改、删除检验检查预约记录。</w:t>
            </w:r>
          </w:p>
        </w:tc>
        <w:tc>
          <w:tcPr>
            <w:tcW w:w="614" w:type="dxa"/>
            <w:vMerge/>
            <w:noWrap/>
            <w:vAlign w:val="center"/>
          </w:tcPr>
          <w:p w14:paraId="002BE69D"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44C0C1F7" w14:textId="77777777">
        <w:trPr>
          <w:trHeight w:val="359"/>
        </w:trPr>
        <w:tc>
          <w:tcPr>
            <w:tcW w:w="426" w:type="dxa"/>
            <w:vMerge/>
            <w:noWrap/>
            <w:vAlign w:val="center"/>
          </w:tcPr>
          <w:p w14:paraId="7F899FF9"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DCB080B"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val="restart"/>
            <w:noWrap/>
            <w:vAlign w:val="center"/>
          </w:tcPr>
          <w:p w14:paraId="5100801C"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床位预约登记</w:t>
            </w:r>
          </w:p>
        </w:tc>
        <w:tc>
          <w:tcPr>
            <w:tcW w:w="709" w:type="dxa"/>
            <w:vMerge w:val="restart"/>
            <w:noWrap/>
            <w:vAlign w:val="center"/>
          </w:tcPr>
          <w:p w14:paraId="1B3FA484"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预约登记</w:t>
            </w:r>
          </w:p>
        </w:tc>
        <w:tc>
          <w:tcPr>
            <w:tcW w:w="6628" w:type="dxa"/>
            <w:noWrap/>
            <w:vAlign w:val="center"/>
          </w:tcPr>
          <w:p w14:paraId="73971678"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实现手动新增、修改、删除床位预约记录。</w:t>
            </w:r>
          </w:p>
        </w:tc>
        <w:tc>
          <w:tcPr>
            <w:tcW w:w="614" w:type="dxa"/>
            <w:vMerge/>
            <w:noWrap/>
            <w:vAlign w:val="center"/>
          </w:tcPr>
          <w:p w14:paraId="0645F47B"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4F94214" w14:textId="77777777">
        <w:trPr>
          <w:trHeight w:val="924"/>
        </w:trPr>
        <w:tc>
          <w:tcPr>
            <w:tcW w:w="426" w:type="dxa"/>
            <w:vMerge/>
            <w:noWrap/>
            <w:vAlign w:val="center"/>
          </w:tcPr>
          <w:p w14:paraId="31DDEBCF"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9AC3E31"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4FDA970C"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0FE17883"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57D8E233"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登记预约床位患者信息，包括预约登记日期、姓名、性别、年龄、住院号、诊断、联系电话、缴费类型、床位要求、拟入院日期、拟分配床位、特殊情况备注、预约状态等。</w:t>
            </w:r>
          </w:p>
        </w:tc>
        <w:tc>
          <w:tcPr>
            <w:tcW w:w="614" w:type="dxa"/>
            <w:vMerge/>
            <w:noWrap/>
            <w:vAlign w:val="center"/>
          </w:tcPr>
          <w:p w14:paraId="366AA99A"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55CB3CE9" w14:textId="77777777">
        <w:trPr>
          <w:trHeight w:val="385"/>
        </w:trPr>
        <w:tc>
          <w:tcPr>
            <w:tcW w:w="426" w:type="dxa"/>
            <w:vMerge/>
            <w:noWrap/>
            <w:vAlign w:val="center"/>
          </w:tcPr>
          <w:p w14:paraId="5968B788"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155B413"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6FEA044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7FB42882"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3D82ECF3"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实现导出预约登记表。</w:t>
            </w:r>
          </w:p>
        </w:tc>
        <w:tc>
          <w:tcPr>
            <w:tcW w:w="614" w:type="dxa"/>
            <w:vMerge/>
            <w:noWrap/>
            <w:vAlign w:val="center"/>
          </w:tcPr>
          <w:p w14:paraId="62C90B81" w14:textId="77777777" w:rsidR="00C274B6" w:rsidRPr="00CA4530" w:rsidRDefault="00C274B6">
            <w:pPr>
              <w:spacing w:line="320" w:lineRule="exact"/>
              <w:jc w:val="center"/>
              <w:rPr>
                <w:rFonts w:ascii="宋体" w:hAnsi="宋体" w:hint="eastAsia"/>
                <w:szCs w:val="21"/>
              </w:rPr>
            </w:pPr>
          </w:p>
        </w:tc>
      </w:tr>
      <w:tr w:rsidR="007C7441" w:rsidRPr="00CA4530" w14:paraId="26B06C58" w14:textId="77777777">
        <w:trPr>
          <w:trHeight w:val="359"/>
        </w:trPr>
        <w:tc>
          <w:tcPr>
            <w:tcW w:w="426" w:type="dxa"/>
            <w:vMerge/>
            <w:noWrap/>
            <w:vAlign w:val="center"/>
          </w:tcPr>
          <w:p w14:paraId="70ECA9CF"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423B4B02"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val="restart"/>
            <w:noWrap/>
            <w:vAlign w:val="center"/>
          </w:tcPr>
          <w:p w14:paraId="77B95946"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交班管理</w:t>
            </w:r>
          </w:p>
        </w:tc>
        <w:tc>
          <w:tcPr>
            <w:tcW w:w="709" w:type="dxa"/>
            <w:vMerge w:val="restart"/>
            <w:noWrap/>
            <w:vAlign w:val="center"/>
          </w:tcPr>
          <w:p w14:paraId="1CA2D28F"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交班管理</w:t>
            </w:r>
          </w:p>
        </w:tc>
        <w:tc>
          <w:tcPr>
            <w:tcW w:w="6628" w:type="dxa"/>
            <w:noWrap/>
            <w:vAlign w:val="center"/>
          </w:tcPr>
          <w:p w14:paraId="2D7482CE"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实现设置交接时间点。</w:t>
            </w:r>
          </w:p>
        </w:tc>
        <w:tc>
          <w:tcPr>
            <w:tcW w:w="614" w:type="dxa"/>
            <w:vMerge/>
            <w:noWrap/>
            <w:vAlign w:val="center"/>
          </w:tcPr>
          <w:p w14:paraId="69CADDEB"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280FB53A" w14:textId="77777777">
        <w:trPr>
          <w:trHeight w:val="750"/>
        </w:trPr>
        <w:tc>
          <w:tcPr>
            <w:tcW w:w="426" w:type="dxa"/>
            <w:vMerge/>
            <w:noWrap/>
            <w:vAlign w:val="center"/>
          </w:tcPr>
          <w:p w14:paraId="59393BF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03BF58D1"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5EBEFFB9"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0654614"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283E605B"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实现设置病区特色患者标记和护理问题。可以自定义标记和护理问题，可以调整标记的顺序，可以设置标记患者的区域颜色。</w:t>
            </w:r>
          </w:p>
        </w:tc>
        <w:tc>
          <w:tcPr>
            <w:tcW w:w="614" w:type="dxa"/>
            <w:vMerge/>
            <w:noWrap/>
            <w:vAlign w:val="center"/>
          </w:tcPr>
          <w:p w14:paraId="7C035CE5"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6BEB701E" w14:textId="77777777">
        <w:trPr>
          <w:trHeight w:val="1036"/>
        </w:trPr>
        <w:tc>
          <w:tcPr>
            <w:tcW w:w="426" w:type="dxa"/>
            <w:vMerge/>
            <w:noWrap/>
            <w:vAlign w:val="center"/>
          </w:tcPr>
          <w:p w14:paraId="7DA84B9B"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C697BD6"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35C08467"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5A43E15"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78EE7D39"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 xml:space="preserve"> 自动同步交互平台病区概览的患者标记。交接患者根据标记自动筛选。可以修改要交接的患者，可以修改患者标记，可以修改患者的护理问题。</w:t>
            </w:r>
          </w:p>
        </w:tc>
        <w:tc>
          <w:tcPr>
            <w:tcW w:w="614" w:type="dxa"/>
            <w:vMerge/>
            <w:noWrap/>
            <w:vAlign w:val="center"/>
          </w:tcPr>
          <w:p w14:paraId="7046EC7D"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14C50ED" w14:textId="77777777">
        <w:trPr>
          <w:trHeight w:val="359"/>
        </w:trPr>
        <w:tc>
          <w:tcPr>
            <w:tcW w:w="426" w:type="dxa"/>
            <w:vMerge/>
            <w:noWrap/>
            <w:vAlign w:val="center"/>
          </w:tcPr>
          <w:p w14:paraId="423920B7"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4A8E306"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7E1A2F26"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4D8FBA11"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1DE2025B"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实现通过患者标记筛选患者类型。实现快速搜索患者</w:t>
            </w:r>
          </w:p>
        </w:tc>
        <w:tc>
          <w:tcPr>
            <w:tcW w:w="614" w:type="dxa"/>
            <w:vMerge/>
            <w:noWrap/>
            <w:vAlign w:val="center"/>
          </w:tcPr>
          <w:p w14:paraId="02813148"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27014484" w14:textId="77777777">
        <w:trPr>
          <w:trHeight w:val="696"/>
        </w:trPr>
        <w:tc>
          <w:tcPr>
            <w:tcW w:w="426" w:type="dxa"/>
            <w:vMerge/>
            <w:noWrap/>
            <w:vAlign w:val="center"/>
          </w:tcPr>
          <w:p w14:paraId="57C96FA9"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5CD95E3"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1AFC0A19"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521C1262"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19FA2760"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实现自动生成或手动引用指定信息，包括但不限于新入院/新转入时间、手术信息、风险评估信息、体征、医嘱、病历、检验、检查等。</w:t>
            </w:r>
          </w:p>
        </w:tc>
        <w:tc>
          <w:tcPr>
            <w:tcW w:w="614" w:type="dxa"/>
            <w:vMerge/>
            <w:noWrap/>
            <w:vAlign w:val="center"/>
          </w:tcPr>
          <w:p w14:paraId="2CC54553"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3566188D" w14:textId="77777777">
        <w:trPr>
          <w:trHeight w:val="359"/>
        </w:trPr>
        <w:tc>
          <w:tcPr>
            <w:tcW w:w="426" w:type="dxa"/>
            <w:vMerge/>
            <w:noWrap/>
            <w:vAlign w:val="center"/>
          </w:tcPr>
          <w:p w14:paraId="76AE3ABD"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15106D1C"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323675CF"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6E52473C"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6583BC1C"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实现查看任意交接周期的记录内容。</w:t>
            </w:r>
          </w:p>
        </w:tc>
        <w:tc>
          <w:tcPr>
            <w:tcW w:w="614" w:type="dxa"/>
            <w:vMerge/>
            <w:noWrap/>
            <w:vAlign w:val="center"/>
          </w:tcPr>
          <w:p w14:paraId="09D46CFF"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627EFDB4" w14:textId="77777777">
        <w:trPr>
          <w:trHeight w:val="359"/>
        </w:trPr>
        <w:tc>
          <w:tcPr>
            <w:tcW w:w="426" w:type="dxa"/>
            <w:vMerge/>
            <w:noWrap/>
            <w:vAlign w:val="center"/>
          </w:tcPr>
          <w:p w14:paraId="28C8AF9E"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3606046F" w14:textId="77777777" w:rsidR="00C274B6" w:rsidRPr="00CA4530" w:rsidRDefault="00C274B6">
            <w:pPr>
              <w:spacing w:line="320" w:lineRule="exact"/>
              <w:ind w:firstLineChars="200" w:firstLine="420"/>
              <w:jc w:val="left"/>
              <w:rPr>
                <w:rFonts w:ascii="宋体" w:hAnsi="宋体" w:hint="eastAsia"/>
                <w:szCs w:val="21"/>
              </w:rPr>
            </w:pPr>
          </w:p>
        </w:tc>
        <w:tc>
          <w:tcPr>
            <w:tcW w:w="708" w:type="dxa"/>
            <w:vMerge/>
            <w:noWrap/>
            <w:vAlign w:val="center"/>
          </w:tcPr>
          <w:p w14:paraId="1FE4ED78" w14:textId="77777777" w:rsidR="00C274B6" w:rsidRPr="00CA4530" w:rsidRDefault="00C274B6">
            <w:pPr>
              <w:spacing w:line="320" w:lineRule="exact"/>
              <w:ind w:firstLineChars="200" w:firstLine="420"/>
              <w:jc w:val="left"/>
              <w:rPr>
                <w:rFonts w:ascii="宋体" w:hAnsi="宋体" w:hint="eastAsia"/>
                <w:szCs w:val="21"/>
              </w:rPr>
            </w:pPr>
          </w:p>
        </w:tc>
        <w:tc>
          <w:tcPr>
            <w:tcW w:w="709" w:type="dxa"/>
            <w:vMerge/>
            <w:noWrap/>
            <w:vAlign w:val="center"/>
          </w:tcPr>
          <w:p w14:paraId="2C76D196" w14:textId="77777777" w:rsidR="00C274B6" w:rsidRPr="00CA4530" w:rsidRDefault="00C274B6">
            <w:pPr>
              <w:spacing w:line="320" w:lineRule="exact"/>
              <w:ind w:firstLineChars="200" w:firstLine="420"/>
              <w:jc w:val="left"/>
              <w:rPr>
                <w:rFonts w:ascii="宋体" w:hAnsi="宋体" w:hint="eastAsia"/>
                <w:szCs w:val="21"/>
              </w:rPr>
            </w:pPr>
          </w:p>
        </w:tc>
        <w:tc>
          <w:tcPr>
            <w:tcW w:w="6628" w:type="dxa"/>
            <w:noWrap/>
            <w:vAlign w:val="center"/>
          </w:tcPr>
          <w:p w14:paraId="65533BC9"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实现打印病区交班报告表。</w:t>
            </w:r>
          </w:p>
        </w:tc>
        <w:tc>
          <w:tcPr>
            <w:tcW w:w="614" w:type="dxa"/>
            <w:vMerge/>
            <w:noWrap/>
            <w:vAlign w:val="center"/>
          </w:tcPr>
          <w:p w14:paraId="4529751F"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11D8D27A" w14:textId="77777777">
        <w:trPr>
          <w:trHeight w:val="3229"/>
        </w:trPr>
        <w:tc>
          <w:tcPr>
            <w:tcW w:w="426" w:type="dxa"/>
            <w:vMerge/>
            <w:noWrap/>
            <w:vAlign w:val="center"/>
          </w:tcPr>
          <w:p w14:paraId="3CD7BB42" w14:textId="77777777" w:rsidR="00C274B6" w:rsidRPr="00CA4530" w:rsidRDefault="00C274B6">
            <w:pPr>
              <w:spacing w:line="320" w:lineRule="exact"/>
              <w:ind w:firstLineChars="200" w:firstLine="420"/>
              <w:jc w:val="left"/>
              <w:rPr>
                <w:rFonts w:ascii="宋体" w:hAnsi="宋体" w:hint="eastAsia"/>
                <w:szCs w:val="21"/>
              </w:rPr>
            </w:pPr>
          </w:p>
        </w:tc>
        <w:tc>
          <w:tcPr>
            <w:tcW w:w="709" w:type="dxa"/>
            <w:noWrap/>
            <w:vAlign w:val="center"/>
          </w:tcPr>
          <w:p w14:paraId="3B3796CA" w14:textId="77777777" w:rsidR="00C274B6" w:rsidRPr="00CA4530" w:rsidRDefault="00A17AF9">
            <w:pPr>
              <w:spacing w:line="320" w:lineRule="exact"/>
              <w:jc w:val="left"/>
              <w:rPr>
                <w:rFonts w:ascii="宋体" w:hAnsi="宋体" w:hint="eastAsia"/>
                <w:szCs w:val="21"/>
              </w:rPr>
            </w:pPr>
            <w:r w:rsidRPr="00CA4530">
              <w:rPr>
                <w:rFonts w:ascii="宋体" w:hAnsi="宋体" w:hint="eastAsia"/>
                <w:szCs w:val="21"/>
              </w:rPr>
              <w:t>系统功能</w:t>
            </w:r>
          </w:p>
        </w:tc>
        <w:tc>
          <w:tcPr>
            <w:tcW w:w="708" w:type="dxa"/>
            <w:noWrap/>
            <w:vAlign w:val="center"/>
          </w:tcPr>
          <w:p w14:paraId="5EA0859E" w14:textId="77777777" w:rsidR="00C274B6" w:rsidRPr="00CA4530" w:rsidRDefault="00A17AF9">
            <w:pPr>
              <w:spacing w:line="320" w:lineRule="exact"/>
              <w:ind w:firstLineChars="200" w:firstLine="420"/>
              <w:jc w:val="left"/>
              <w:rPr>
                <w:rFonts w:ascii="宋体" w:hAnsi="宋体" w:hint="eastAsia"/>
                <w:szCs w:val="21"/>
              </w:rPr>
            </w:pPr>
            <w:r w:rsidRPr="00CA4530">
              <w:rPr>
                <w:rFonts w:ascii="宋体" w:hAnsi="宋体" w:hint="eastAsia"/>
                <w:szCs w:val="21"/>
              </w:rPr>
              <w:t>/</w:t>
            </w:r>
          </w:p>
        </w:tc>
        <w:tc>
          <w:tcPr>
            <w:tcW w:w="709" w:type="dxa"/>
            <w:noWrap/>
            <w:vAlign w:val="center"/>
          </w:tcPr>
          <w:p w14:paraId="4F32EE1E" w14:textId="77777777" w:rsidR="00C274B6" w:rsidRPr="00CA4530" w:rsidRDefault="00A17AF9">
            <w:pPr>
              <w:spacing w:line="320" w:lineRule="exact"/>
              <w:ind w:firstLineChars="200" w:firstLine="420"/>
              <w:jc w:val="left"/>
              <w:rPr>
                <w:rFonts w:ascii="宋体" w:hAnsi="宋体" w:hint="eastAsia"/>
                <w:szCs w:val="21"/>
              </w:rPr>
            </w:pPr>
            <w:r w:rsidRPr="00CA4530">
              <w:rPr>
                <w:rFonts w:ascii="宋体" w:hAnsi="宋体" w:hint="eastAsia"/>
                <w:szCs w:val="21"/>
              </w:rPr>
              <w:t>/</w:t>
            </w:r>
          </w:p>
        </w:tc>
        <w:tc>
          <w:tcPr>
            <w:tcW w:w="6628" w:type="dxa"/>
            <w:noWrap/>
            <w:vAlign w:val="center"/>
          </w:tcPr>
          <w:p w14:paraId="6FE5C811"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系统满足电子病历系统功能应用水平分级评价5级以上相关要求、系统满足互联互通标准化成熟度四级甲等以上标准相关要求、系统满足医院智慧服务分级评估3级以上相关要求。相关要求详见国家卫健委下发的文件，包含但不</w:t>
            </w:r>
            <w:proofErr w:type="gramStart"/>
            <w:r w:rsidRPr="00CA4530">
              <w:rPr>
                <w:rFonts w:ascii="宋体" w:hAnsi="宋体" w:hint="eastAsia"/>
                <w:szCs w:val="21"/>
              </w:rPr>
              <w:t>限于国</w:t>
            </w:r>
            <w:proofErr w:type="gramEnd"/>
            <w:r w:rsidRPr="00CA4530">
              <w:rPr>
                <w:rFonts w:ascii="宋体" w:hAnsi="宋体" w:hint="eastAsia"/>
                <w:szCs w:val="21"/>
              </w:rPr>
              <w:t>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化成熟度测评方案（2020年版）的通知》，以及后续更新发布的此类新评审标准文件。</w:t>
            </w:r>
          </w:p>
          <w:p w14:paraId="5D3925D7"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▲系统必须免费与医院相关系统无缝对接，实现信息互联共享，包含但不限于以下系统或平台：集成平台、数据中心、his系统、</w:t>
            </w:r>
            <w:proofErr w:type="spellStart"/>
            <w:r w:rsidRPr="00CA4530">
              <w:rPr>
                <w:rFonts w:ascii="宋体" w:hAnsi="宋体" w:hint="eastAsia"/>
                <w:szCs w:val="21"/>
              </w:rPr>
              <w:t>pacs</w:t>
            </w:r>
            <w:proofErr w:type="spellEnd"/>
            <w:r w:rsidRPr="00CA4530">
              <w:rPr>
                <w:rFonts w:ascii="宋体" w:hAnsi="宋体" w:hint="eastAsia"/>
                <w:szCs w:val="21"/>
              </w:rPr>
              <w:t>系统、</w:t>
            </w:r>
            <w:proofErr w:type="spellStart"/>
            <w:r w:rsidRPr="00CA4530">
              <w:rPr>
                <w:rFonts w:ascii="宋体" w:hAnsi="宋体" w:hint="eastAsia"/>
                <w:szCs w:val="21"/>
              </w:rPr>
              <w:t>lis</w:t>
            </w:r>
            <w:proofErr w:type="spellEnd"/>
            <w:r w:rsidRPr="00CA4530">
              <w:rPr>
                <w:rFonts w:ascii="宋体" w:hAnsi="宋体" w:hint="eastAsia"/>
                <w:szCs w:val="21"/>
              </w:rPr>
              <w:t>系统、病理系统、心电图系统、电子病历系统无缝对接等，具体以医院实际需求为准。</w:t>
            </w:r>
          </w:p>
          <w:p w14:paraId="746D9812"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▲提供个性化开发服务，交互平台上显示内容，以医院实际需要为准。</w:t>
            </w:r>
          </w:p>
          <w:p w14:paraId="2B6FEB1E"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▲提供从系统验收合格之日起软件系统原厂至少3年的免费质保服务。</w:t>
            </w:r>
          </w:p>
          <w:p w14:paraId="7F9BAC0C" w14:textId="77777777" w:rsidR="00C274B6" w:rsidRPr="00CA4530" w:rsidRDefault="00A17AF9">
            <w:pPr>
              <w:spacing w:line="440" w:lineRule="exact"/>
              <w:ind w:firstLineChars="136" w:firstLine="286"/>
              <w:rPr>
                <w:rFonts w:ascii="宋体" w:hAnsi="宋体" w:hint="eastAsia"/>
                <w:szCs w:val="21"/>
              </w:rPr>
            </w:pPr>
            <w:r w:rsidRPr="00CA4530">
              <w:rPr>
                <w:rFonts w:ascii="宋体" w:hAnsi="宋体" w:hint="eastAsia"/>
                <w:szCs w:val="21"/>
              </w:rPr>
              <w:t>▲满足多院区多病区使用；本软件提供给全院每个病区使用，提供各病区定制化配置；质保期内后续每增加一个病区不增加费用。</w:t>
            </w:r>
          </w:p>
        </w:tc>
        <w:tc>
          <w:tcPr>
            <w:tcW w:w="614" w:type="dxa"/>
            <w:vMerge/>
            <w:noWrap/>
            <w:vAlign w:val="center"/>
          </w:tcPr>
          <w:p w14:paraId="12243383" w14:textId="77777777" w:rsidR="00C274B6" w:rsidRPr="00CA4530" w:rsidRDefault="00C274B6">
            <w:pPr>
              <w:spacing w:line="320" w:lineRule="exact"/>
              <w:ind w:firstLineChars="200" w:firstLine="420"/>
              <w:jc w:val="center"/>
              <w:rPr>
                <w:rFonts w:ascii="宋体" w:hAnsi="宋体" w:hint="eastAsia"/>
                <w:szCs w:val="21"/>
              </w:rPr>
            </w:pPr>
          </w:p>
        </w:tc>
      </w:tr>
      <w:tr w:rsidR="007C7441" w:rsidRPr="00CA4530" w14:paraId="560BF137" w14:textId="77777777">
        <w:trPr>
          <w:trHeight w:val="90"/>
        </w:trPr>
        <w:tc>
          <w:tcPr>
            <w:tcW w:w="9794" w:type="dxa"/>
            <w:gridSpan w:val="6"/>
            <w:noWrap/>
            <w:vAlign w:val="center"/>
          </w:tcPr>
          <w:p w14:paraId="460F5A67" w14:textId="77777777" w:rsidR="00C274B6" w:rsidRPr="00CA4530" w:rsidRDefault="00A17AF9">
            <w:pPr>
              <w:spacing w:line="320" w:lineRule="exact"/>
              <w:ind w:firstLineChars="200" w:firstLine="422"/>
              <w:jc w:val="left"/>
              <w:rPr>
                <w:rFonts w:ascii="宋体" w:hAnsi="宋体" w:hint="eastAsia"/>
                <w:b/>
                <w:bCs/>
                <w:szCs w:val="21"/>
              </w:rPr>
            </w:pPr>
            <w:r w:rsidRPr="00CA4530">
              <w:rPr>
                <w:rFonts w:ascii="宋体" w:hAnsi="宋体" w:hint="eastAsia"/>
                <w:b/>
                <w:szCs w:val="21"/>
              </w:rPr>
              <w:t>注：</w:t>
            </w:r>
            <w:r w:rsidRPr="00CA4530">
              <w:rPr>
                <w:rFonts w:ascii="宋体" w:hAnsi="宋体"/>
                <w:b/>
                <w:szCs w:val="21"/>
              </w:rPr>
              <w:t>▲</w:t>
            </w:r>
            <w:r w:rsidRPr="00CA4530">
              <w:rPr>
                <w:rFonts w:ascii="宋体" w:hAnsi="宋体" w:hint="eastAsia"/>
                <w:b/>
                <w:szCs w:val="21"/>
              </w:rPr>
              <w:t>号参数为必备参数配置及要求，对这些必备参数配置及要求的任意一项不满足将导致投标无效，不带</w:t>
            </w:r>
            <w:r w:rsidRPr="00CA4530">
              <w:rPr>
                <w:rFonts w:ascii="宋体" w:hAnsi="宋体"/>
                <w:b/>
                <w:szCs w:val="21"/>
              </w:rPr>
              <w:t>▲</w:t>
            </w:r>
            <w:r w:rsidRPr="00CA4530">
              <w:rPr>
                <w:rFonts w:ascii="宋体" w:hAnsi="宋体" w:hint="eastAsia"/>
                <w:b/>
                <w:szCs w:val="21"/>
              </w:rPr>
              <w:t>号</w:t>
            </w:r>
            <w:r w:rsidRPr="00CA4530">
              <w:rPr>
                <w:rFonts w:ascii="宋体" w:hAnsi="宋体" w:cs="宋体" w:hint="eastAsia"/>
                <w:b/>
                <w:szCs w:val="21"/>
              </w:rPr>
              <w:t>和</w:t>
            </w:r>
            <w:r w:rsidRPr="00CA4530">
              <w:rPr>
                <w:rFonts w:ascii="宋体" w:hAnsi="宋体" w:cs="宋体" w:hint="eastAsia"/>
                <w:kern w:val="0"/>
                <w:szCs w:val="21"/>
              </w:rPr>
              <w:t>“●”符号</w:t>
            </w:r>
            <w:r w:rsidRPr="00CA4530">
              <w:rPr>
                <w:rFonts w:ascii="宋体" w:hAnsi="宋体" w:hint="eastAsia"/>
                <w:b/>
                <w:szCs w:val="21"/>
              </w:rPr>
              <w:t>的一般技术参数负偏离超过3项（不含3项）将导致投标无效；</w:t>
            </w:r>
          </w:p>
        </w:tc>
      </w:tr>
      <w:tr w:rsidR="007C7441" w:rsidRPr="00CA4530" w14:paraId="3EE80FE5" w14:textId="77777777">
        <w:trPr>
          <w:trHeight w:val="693"/>
        </w:trPr>
        <w:tc>
          <w:tcPr>
            <w:tcW w:w="9794" w:type="dxa"/>
            <w:gridSpan w:val="6"/>
            <w:noWrap/>
            <w:vAlign w:val="center"/>
          </w:tcPr>
          <w:p w14:paraId="2331B5FB" w14:textId="77777777" w:rsidR="00C274B6" w:rsidRPr="00CA4530" w:rsidRDefault="00A17AF9">
            <w:pPr>
              <w:spacing w:line="440" w:lineRule="exact"/>
              <w:jc w:val="left"/>
              <w:rPr>
                <w:rFonts w:ascii="宋体" w:hAnsi="宋体" w:hint="eastAsia"/>
                <w:szCs w:val="21"/>
              </w:rPr>
            </w:pPr>
            <w:r w:rsidRPr="00CA4530">
              <w:rPr>
                <w:rFonts w:ascii="宋体" w:hAnsi="宋体" w:cs="方正仿宋_GBK" w:hint="eastAsia"/>
                <w:kern w:val="0"/>
                <w:szCs w:val="21"/>
              </w:rPr>
              <w:t>▲</w:t>
            </w:r>
            <w:r w:rsidRPr="00CA4530">
              <w:rPr>
                <w:rFonts w:ascii="宋体" w:hAnsi="宋体" w:hint="eastAsia"/>
                <w:b/>
                <w:bCs/>
                <w:szCs w:val="21"/>
              </w:rPr>
              <w:t>售后服务及其他要求：</w:t>
            </w:r>
          </w:p>
          <w:p w14:paraId="451F2058"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1、系统维护期为</w:t>
            </w:r>
            <w:r w:rsidRPr="00CA4530">
              <w:rPr>
                <w:rFonts w:ascii="宋体" w:hAnsi="宋体"/>
                <w:szCs w:val="21"/>
              </w:rPr>
              <w:t>2</w:t>
            </w:r>
            <w:r w:rsidRPr="00CA4530">
              <w:rPr>
                <w:rFonts w:ascii="宋体" w:hAnsi="宋体" w:hint="eastAsia"/>
                <w:szCs w:val="21"/>
              </w:rPr>
              <w:t>年，起始时间从系统验收合格之日起计算；</w:t>
            </w:r>
          </w:p>
          <w:p w14:paraId="5628B8B8"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2、维护期内因信息系统本身缺陷造成各种故障由投标人提供技术服务和维修；</w:t>
            </w:r>
          </w:p>
          <w:p w14:paraId="73434222"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3、系统试运行期内及质量保修期内投标人应免费提供与第三方系统的接口开发服务；</w:t>
            </w:r>
          </w:p>
          <w:p w14:paraId="764D03A4"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4、系统试运行期内及质量保修期内投标人应免费提供系统软件升级服务；</w:t>
            </w:r>
          </w:p>
          <w:p w14:paraId="03919CFF" w14:textId="77777777" w:rsidR="00C274B6" w:rsidRPr="00CA4530" w:rsidRDefault="00A17AF9">
            <w:pPr>
              <w:spacing w:line="440" w:lineRule="exact"/>
              <w:jc w:val="left"/>
              <w:rPr>
                <w:rFonts w:ascii="宋体" w:hAnsi="宋体" w:hint="eastAsia"/>
                <w:szCs w:val="21"/>
              </w:rPr>
            </w:pPr>
            <w:r w:rsidRPr="00CA4530">
              <w:rPr>
                <w:rFonts w:ascii="宋体" w:hAnsi="宋体"/>
                <w:szCs w:val="21"/>
              </w:rPr>
              <w:t>5、维保期内投标人应至少提供7*24小时的电话服务。一般故障，在1个小时内解决；若出现系统重大故障，必须3小时内到现场处理。要求最迟24小时内修复。重大故障指：系统无法正常使用、数据丢失等。</w:t>
            </w:r>
          </w:p>
          <w:p w14:paraId="0440A434" w14:textId="77777777" w:rsidR="00C274B6" w:rsidRPr="00CA4530" w:rsidRDefault="00A17AF9">
            <w:pPr>
              <w:spacing w:line="440" w:lineRule="exact"/>
              <w:jc w:val="left"/>
              <w:rPr>
                <w:rFonts w:ascii="宋体" w:hAnsi="宋体" w:hint="eastAsia"/>
                <w:szCs w:val="21"/>
              </w:rPr>
            </w:pPr>
            <w:r w:rsidRPr="00CA4530">
              <w:rPr>
                <w:rFonts w:ascii="宋体" w:hAnsi="宋体"/>
                <w:szCs w:val="21"/>
              </w:rPr>
              <w:t>6、</w:t>
            </w:r>
            <w:r w:rsidRPr="00CA4530">
              <w:rPr>
                <w:rFonts w:ascii="宋体" w:hAnsi="宋体" w:hint="eastAsia"/>
                <w:szCs w:val="21"/>
              </w:rPr>
              <w:t>其他要求按照项目子项“整体项目实施服务”要求执行</w:t>
            </w:r>
            <w:r w:rsidRPr="00CA4530">
              <w:rPr>
                <w:rFonts w:ascii="宋体" w:hAnsi="宋体"/>
                <w:szCs w:val="21"/>
              </w:rPr>
              <w:t>。</w:t>
            </w:r>
          </w:p>
        </w:tc>
      </w:tr>
    </w:tbl>
    <w:p w14:paraId="67B69616" w14:textId="77777777" w:rsidR="00C274B6" w:rsidRPr="00CA4530" w:rsidRDefault="00C274B6">
      <w:pPr>
        <w:spacing w:line="320" w:lineRule="exact"/>
        <w:jc w:val="left"/>
        <w:rPr>
          <w:sz w:val="18"/>
          <w:szCs w:val="18"/>
        </w:rPr>
      </w:pP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97"/>
        <w:gridCol w:w="7161"/>
        <w:gridCol w:w="777"/>
      </w:tblGrid>
      <w:tr w:rsidR="007C7441" w:rsidRPr="00CA4530" w14:paraId="7DB2B0BE" w14:textId="77777777">
        <w:trPr>
          <w:trHeight w:val="540"/>
          <w:jc w:val="center"/>
        </w:trPr>
        <w:tc>
          <w:tcPr>
            <w:tcW w:w="5000" w:type="pct"/>
            <w:gridSpan w:val="4"/>
            <w:tcBorders>
              <w:top w:val="nil"/>
              <w:left w:val="nil"/>
              <w:bottom w:val="single" w:sz="4" w:space="0" w:color="auto"/>
              <w:right w:val="nil"/>
            </w:tcBorders>
            <w:noWrap/>
            <w:vAlign w:val="center"/>
          </w:tcPr>
          <w:p w14:paraId="62A8B849" w14:textId="77777777" w:rsidR="00C274B6" w:rsidRPr="00CA4530" w:rsidRDefault="00A17AF9">
            <w:pPr>
              <w:pStyle w:val="3"/>
              <w:rPr>
                <w:rFonts w:ascii="宋体" w:hAnsi="宋体" w:hint="eastAsia"/>
                <w:b w:val="0"/>
                <w:bCs w:val="0"/>
                <w:sz w:val="24"/>
              </w:rPr>
            </w:pPr>
            <w:r w:rsidRPr="00CA4530">
              <w:rPr>
                <w:rFonts w:ascii="宋体" w:hAnsi="宋体"/>
                <w:sz w:val="24"/>
              </w:rPr>
              <w:lastRenderedPageBreak/>
              <w:t>2</w:t>
            </w:r>
            <w:r w:rsidRPr="00CA4530">
              <w:rPr>
                <w:rFonts w:ascii="宋体" w:hAnsi="宋体" w:hint="eastAsia"/>
                <w:sz w:val="24"/>
              </w:rPr>
              <w:t>.2智慧病房交互大屏技术参数</w:t>
            </w:r>
          </w:p>
        </w:tc>
      </w:tr>
      <w:tr w:rsidR="007C7441" w:rsidRPr="00CA4530" w14:paraId="74CAA2B1" w14:textId="77777777">
        <w:trPr>
          <w:trHeight w:val="90"/>
          <w:jc w:val="center"/>
        </w:trPr>
        <w:tc>
          <w:tcPr>
            <w:tcW w:w="367" w:type="pct"/>
            <w:tcBorders>
              <w:top w:val="single" w:sz="4" w:space="0" w:color="auto"/>
            </w:tcBorders>
            <w:noWrap/>
            <w:vAlign w:val="center"/>
          </w:tcPr>
          <w:p w14:paraId="4B335C43"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序号</w:t>
            </w:r>
          </w:p>
        </w:tc>
        <w:tc>
          <w:tcPr>
            <w:tcW w:w="517" w:type="pct"/>
            <w:tcBorders>
              <w:top w:val="single" w:sz="4" w:space="0" w:color="auto"/>
            </w:tcBorders>
            <w:noWrap/>
            <w:vAlign w:val="center"/>
          </w:tcPr>
          <w:p w14:paraId="0C675E4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指标项</w:t>
            </w:r>
          </w:p>
        </w:tc>
        <w:tc>
          <w:tcPr>
            <w:tcW w:w="3713" w:type="pct"/>
            <w:tcBorders>
              <w:top w:val="single" w:sz="4" w:space="0" w:color="auto"/>
            </w:tcBorders>
            <w:noWrap/>
            <w:vAlign w:val="center"/>
          </w:tcPr>
          <w:p w14:paraId="74982E1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技术要求</w:t>
            </w:r>
          </w:p>
        </w:tc>
        <w:tc>
          <w:tcPr>
            <w:tcW w:w="403" w:type="pct"/>
            <w:tcBorders>
              <w:top w:val="single" w:sz="4" w:space="0" w:color="auto"/>
            </w:tcBorders>
            <w:noWrap/>
            <w:vAlign w:val="center"/>
          </w:tcPr>
          <w:p w14:paraId="0D2C3A7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数量</w:t>
            </w:r>
          </w:p>
        </w:tc>
      </w:tr>
      <w:tr w:rsidR="007C7441" w:rsidRPr="00CA4530" w14:paraId="15EFD90D" w14:textId="77777777">
        <w:trPr>
          <w:trHeight w:val="773"/>
          <w:jc w:val="center"/>
        </w:trPr>
        <w:tc>
          <w:tcPr>
            <w:tcW w:w="367" w:type="pct"/>
            <w:noWrap/>
            <w:vAlign w:val="center"/>
          </w:tcPr>
          <w:p w14:paraId="1CD04F7F" w14:textId="77777777" w:rsidR="00C274B6" w:rsidRPr="00CA4530" w:rsidRDefault="00C274B6">
            <w:pPr>
              <w:numPr>
                <w:ilvl w:val="0"/>
                <w:numId w:val="64"/>
              </w:numPr>
              <w:spacing w:line="440" w:lineRule="exact"/>
              <w:jc w:val="center"/>
              <w:rPr>
                <w:rFonts w:ascii="宋体" w:hAnsi="宋体" w:cs="金山简隶书" w:hint="eastAsia"/>
                <w:szCs w:val="21"/>
              </w:rPr>
            </w:pPr>
          </w:p>
        </w:tc>
        <w:tc>
          <w:tcPr>
            <w:tcW w:w="517" w:type="pct"/>
            <w:noWrap/>
            <w:vAlign w:val="center"/>
          </w:tcPr>
          <w:p w14:paraId="7E8683E3" w14:textId="77777777" w:rsidR="00C274B6" w:rsidRPr="00CA4530" w:rsidRDefault="00A17AF9">
            <w:pPr>
              <w:spacing w:line="440" w:lineRule="exact"/>
              <w:jc w:val="center"/>
              <w:rPr>
                <w:rFonts w:ascii="宋体" w:hAnsi="宋体" w:cs="金山简隶书" w:hint="eastAsia"/>
                <w:kern w:val="0"/>
                <w:szCs w:val="21"/>
              </w:rPr>
            </w:pPr>
            <w:r w:rsidRPr="00CA4530">
              <w:rPr>
                <w:rFonts w:ascii="宋体" w:hAnsi="宋体" w:cs="金山简隶书" w:hint="eastAsia"/>
                <w:kern w:val="0"/>
                <w:szCs w:val="21"/>
              </w:rPr>
              <w:t>显示屏参数</w:t>
            </w:r>
          </w:p>
        </w:tc>
        <w:tc>
          <w:tcPr>
            <w:tcW w:w="3713" w:type="pct"/>
            <w:noWrap/>
            <w:vAlign w:val="center"/>
          </w:tcPr>
          <w:p w14:paraId="097EA9F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1.尺寸：≥5</w:t>
            </w:r>
            <w:r w:rsidRPr="00CA4530">
              <w:rPr>
                <w:rFonts w:ascii="宋体" w:hAnsi="宋体"/>
                <w:szCs w:val="21"/>
              </w:rPr>
              <w:t>0</w:t>
            </w:r>
            <w:r w:rsidRPr="00CA4530">
              <w:rPr>
                <w:rFonts w:ascii="宋体" w:hAnsi="宋体" w:hint="eastAsia"/>
                <w:szCs w:val="21"/>
              </w:rPr>
              <w:t xml:space="preserve"> 英寸；</w:t>
            </w:r>
          </w:p>
          <w:p w14:paraId="5B4BC83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2.响应时间：≤8ms；</w:t>
            </w:r>
          </w:p>
          <w:p w14:paraId="054DC5F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3.画面比例 16:9；</w:t>
            </w:r>
          </w:p>
          <w:p w14:paraId="13B1887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4.最大显示尺寸： 1209.6(H)×680.4(V)mm；</w:t>
            </w:r>
          </w:p>
          <w:p w14:paraId="1CCC823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5.分辨率：≥ 3840(H)×2160(V) ；</w:t>
            </w:r>
          </w:p>
          <w:p w14:paraId="6CAB402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6.像素间距： 0.315×0.315mm；</w:t>
            </w:r>
          </w:p>
          <w:p w14:paraId="00CA0F4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7.刷新频率： ≥60Hz；</w:t>
            </w:r>
          </w:p>
          <w:p w14:paraId="62B83C3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8.色彩度： 1.07B(10bit)；</w:t>
            </w:r>
          </w:p>
          <w:p w14:paraId="50EA7FF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9.</w:t>
            </w:r>
            <w:proofErr w:type="gramStart"/>
            <w:r w:rsidRPr="00CA4530">
              <w:rPr>
                <w:rFonts w:ascii="宋体" w:hAnsi="宋体" w:hint="eastAsia"/>
                <w:szCs w:val="21"/>
              </w:rPr>
              <w:t>色域</w:t>
            </w:r>
            <w:proofErr w:type="gramEnd"/>
            <w:r w:rsidRPr="00CA4530">
              <w:rPr>
                <w:rFonts w:ascii="宋体" w:hAnsi="宋体" w:hint="eastAsia"/>
                <w:szCs w:val="21"/>
              </w:rPr>
              <w:t xml:space="preserve"> NTSC(</w:t>
            </w:r>
            <w:proofErr w:type="spellStart"/>
            <w:r w:rsidRPr="00CA4530">
              <w:rPr>
                <w:rFonts w:ascii="宋体" w:hAnsi="宋体" w:hint="eastAsia"/>
                <w:szCs w:val="21"/>
              </w:rPr>
              <w:t>Typ</w:t>
            </w:r>
            <w:proofErr w:type="spellEnd"/>
            <w:r w:rsidRPr="00CA4530">
              <w:rPr>
                <w:rFonts w:ascii="宋体" w:hAnsi="宋体" w:hint="eastAsia"/>
                <w:szCs w:val="21"/>
              </w:rPr>
              <w:t>)： ≥7</w:t>
            </w:r>
            <w:r w:rsidRPr="00CA4530">
              <w:rPr>
                <w:rFonts w:ascii="宋体" w:hAnsi="宋体"/>
                <w:szCs w:val="21"/>
              </w:rPr>
              <w:t>0</w:t>
            </w:r>
            <w:r w:rsidRPr="00CA4530">
              <w:rPr>
                <w:rFonts w:ascii="宋体" w:hAnsi="宋体" w:hint="eastAsia"/>
                <w:szCs w:val="21"/>
              </w:rPr>
              <w:t>%；</w:t>
            </w:r>
          </w:p>
          <w:p w14:paraId="4F3B18D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10.可视角度： ≥178°(H/V);</w:t>
            </w:r>
          </w:p>
          <w:p w14:paraId="2933E2B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11.背光类型： DLED;</w:t>
            </w:r>
          </w:p>
          <w:p w14:paraId="468D69A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12.屏亮度（</w:t>
            </w:r>
            <w:proofErr w:type="spellStart"/>
            <w:r w:rsidRPr="00CA4530">
              <w:rPr>
                <w:rFonts w:ascii="宋体" w:hAnsi="宋体" w:hint="eastAsia"/>
                <w:szCs w:val="21"/>
              </w:rPr>
              <w:t>Typ</w:t>
            </w:r>
            <w:proofErr w:type="spellEnd"/>
            <w:r w:rsidRPr="00CA4530">
              <w:rPr>
                <w:rFonts w:ascii="宋体" w:hAnsi="宋体" w:hint="eastAsia"/>
                <w:szCs w:val="21"/>
              </w:rPr>
              <w:t>): 280cd/m;</w:t>
            </w:r>
          </w:p>
          <w:p w14:paraId="3A1C4B4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13.寿命： ≥30000 小时</w:t>
            </w:r>
          </w:p>
          <w:p w14:paraId="6A816B9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14.系统版本： </w:t>
            </w:r>
            <w:proofErr w:type="gramStart"/>
            <w:r w:rsidRPr="00CA4530">
              <w:rPr>
                <w:rFonts w:ascii="宋体" w:hAnsi="宋体" w:hint="eastAsia"/>
                <w:b/>
                <w:szCs w:val="21"/>
                <w:u w:val="single"/>
              </w:rPr>
              <w:t>安卓</w:t>
            </w:r>
            <w:proofErr w:type="gramEnd"/>
            <w:r w:rsidRPr="00CA4530">
              <w:rPr>
                <w:rFonts w:ascii="宋体" w:hAnsi="宋体" w:hint="eastAsia"/>
                <w:b/>
                <w:szCs w:val="21"/>
                <w:u w:val="single"/>
              </w:rPr>
              <w:t>8.0或以上</w:t>
            </w:r>
            <w:r w:rsidRPr="00CA4530">
              <w:rPr>
                <w:rFonts w:ascii="宋体" w:hAnsi="宋体" w:hint="eastAsia"/>
                <w:szCs w:val="21"/>
              </w:rPr>
              <w:t>;</w:t>
            </w:r>
          </w:p>
          <w:p w14:paraId="0209568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15.CPU: 双核 A73+</w:t>
            </w:r>
            <w:proofErr w:type="gramStart"/>
            <w:r w:rsidRPr="00CA4530">
              <w:rPr>
                <w:rFonts w:ascii="宋体" w:hAnsi="宋体" w:hint="eastAsia"/>
                <w:szCs w:val="21"/>
              </w:rPr>
              <w:t>四核</w:t>
            </w:r>
            <w:proofErr w:type="gramEnd"/>
            <w:r w:rsidRPr="00CA4530">
              <w:rPr>
                <w:rFonts w:ascii="宋体" w:hAnsi="宋体" w:hint="eastAsia"/>
                <w:szCs w:val="21"/>
              </w:rPr>
              <w:t xml:space="preserve"> A53,GPU:≥</w:t>
            </w:r>
            <w:proofErr w:type="gramStart"/>
            <w:r w:rsidRPr="00CA4530">
              <w:rPr>
                <w:rFonts w:ascii="宋体" w:hAnsi="宋体" w:hint="eastAsia"/>
                <w:szCs w:val="21"/>
              </w:rPr>
              <w:t>四核</w:t>
            </w:r>
            <w:r w:rsidRPr="00CA4530">
              <w:rPr>
                <w:rFonts w:ascii="宋体" w:hAnsi="宋体"/>
                <w:szCs w:val="21"/>
              </w:rPr>
              <w:t>及</w:t>
            </w:r>
            <w:proofErr w:type="gramEnd"/>
            <w:r w:rsidRPr="00CA4530">
              <w:rPr>
                <w:rFonts w:ascii="宋体" w:hAnsi="宋体"/>
                <w:szCs w:val="21"/>
              </w:rPr>
              <w:t>以上</w:t>
            </w:r>
            <w:r w:rsidRPr="00CA4530">
              <w:rPr>
                <w:rFonts w:ascii="宋体" w:hAnsi="宋体" w:hint="eastAsia"/>
                <w:szCs w:val="21"/>
              </w:rPr>
              <w:t>,RAM :4</w:t>
            </w:r>
            <w:proofErr w:type="gramStart"/>
            <w:r w:rsidRPr="00CA4530">
              <w:rPr>
                <w:rFonts w:ascii="宋体" w:hAnsi="宋体" w:hint="eastAsia"/>
                <w:szCs w:val="21"/>
              </w:rPr>
              <w:t>G,ROM</w:t>
            </w:r>
            <w:proofErr w:type="gramEnd"/>
            <w:r w:rsidRPr="00CA4530">
              <w:rPr>
                <w:rFonts w:ascii="宋体" w:hAnsi="宋体" w:hint="eastAsia"/>
                <w:szCs w:val="21"/>
              </w:rPr>
              <w:t xml:space="preserve"> :16G;</w:t>
            </w:r>
          </w:p>
          <w:p w14:paraId="3B4A18C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16.识别原理：红外识别；</w:t>
            </w:r>
          </w:p>
          <w:p w14:paraId="24A5043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17.触摸精度： ±2mm，触摸点数：20点触摸，输出坐标 32768(W)×32768(D);</w:t>
            </w:r>
          </w:p>
          <w:p w14:paraId="699FFA9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18.响应时间：≤10 </w:t>
            </w:r>
            <w:proofErr w:type="spellStart"/>
            <w:r w:rsidRPr="00CA4530">
              <w:rPr>
                <w:rFonts w:ascii="宋体" w:hAnsi="宋体" w:hint="eastAsia"/>
                <w:szCs w:val="21"/>
              </w:rPr>
              <w:t>ms</w:t>
            </w:r>
            <w:proofErr w:type="spellEnd"/>
            <w:r w:rsidRPr="00CA4530">
              <w:rPr>
                <w:rFonts w:ascii="宋体" w:hAnsi="宋体" w:hint="eastAsia"/>
                <w:szCs w:val="21"/>
              </w:rPr>
              <w:t>;</w:t>
            </w:r>
          </w:p>
          <w:p w14:paraId="395C49D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19.扬声器声道： 2.0，功率： 2×10W；</w:t>
            </w:r>
          </w:p>
          <w:p w14:paraId="2488B92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20.麦克风数量：4个，拾音距离： 0~6m；</w:t>
            </w:r>
          </w:p>
          <w:p w14:paraId="2C34126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21.摄像头： ≥800 </w:t>
            </w:r>
            <w:proofErr w:type="gramStart"/>
            <w:r w:rsidRPr="00CA4530">
              <w:rPr>
                <w:rFonts w:ascii="宋体" w:hAnsi="宋体" w:hint="eastAsia"/>
                <w:szCs w:val="21"/>
              </w:rPr>
              <w:t>万像</w:t>
            </w:r>
            <w:proofErr w:type="gramEnd"/>
            <w:r w:rsidRPr="00CA4530">
              <w:rPr>
                <w:rFonts w:ascii="宋体" w:hAnsi="宋体" w:hint="eastAsia"/>
                <w:szCs w:val="21"/>
              </w:rPr>
              <w:t>素；</w:t>
            </w:r>
          </w:p>
          <w:p w14:paraId="64B25E8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22.无线</w:t>
            </w:r>
            <w:proofErr w:type="spellStart"/>
            <w:r w:rsidRPr="00CA4530">
              <w:rPr>
                <w:rFonts w:ascii="宋体" w:hAnsi="宋体" w:hint="eastAsia"/>
                <w:szCs w:val="21"/>
              </w:rPr>
              <w:t>WiFi</w:t>
            </w:r>
            <w:proofErr w:type="spellEnd"/>
            <w:r w:rsidRPr="00CA4530">
              <w:rPr>
                <w:rFonts w:ascii="宋体" w:hAnsi="宋体" w:hint="eastAsia"/>
                <w:szCs w:val="21"/>
              </w:rPr>
              <w:t>：版本 802.11 a/b/g/n/ac，工作频率 2.4GHz/5GHz，工作距离 0~12m；</w:t>
            </w:r>
          </w:p>
          <w:p w14:paraId="29E0E62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23.接口：HDMI IN：1，USB2.0：2，USB3.0：1，TOUCH：1，AUDIO OUT：1，RS232：1，RJ45：1；</w:t>
            </w:r>
          </w:p>
          <w:p w14:paraId="33E9B40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24.随机配件：书写笔 ×2，壁挂 ×1。</w:t>
            </w:r>
          </w:p>
          <w:p w14:paraId="27ACCFF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25.</w:t>
            </w:r>
            <w:r w:rsidRPr="00CA4530">
              <w:rPr>
                <w:rFonts w:ascii="宋体" w:hAnsi="宋体"/>
                <w:szCs w:val="21"/>
              </w:rPr>
              <w:t xml:space="preserve"> ▲</w:t>
            </w:r>
            <w:r w:rsidRPr="00CA4530">
              <w:rPr>
                <w:rFonts w:ascii="宋体" w:hAnsi="宋体" w:hint="eastAsia"/>
                <w:szCs w:val="21"/>
              </w:rPr>
              <w:t>投标时提供产品符合强制性产品认证制度，需具备CCC认证（投标时提供）。</w:t>
            </w:r>
          </w:p>
          <w:p w14:paraId="2BB39CB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26.</w:t>
            </w:r>
            <w:r w:rsidRPr="00CA4530">
              <w:rPr>
                <w:rFonts w:ascii="宋体" w:hAnsi="宋体"/>
                <w:szCs w:val="21"/>
              </w:rPr>
              <w:t xml:space="preserve"> ▲</w:t>
            </w:r>
            <w:r w:rsidRPr="00CA4530">
              <w:rPr>
                <w:rFonts w:ascii="宋体" w:hAnsi="宋体" w:hint="eastAsia"/>
                <w:szCs w:val="21"/>
              </w:rPr>
              <w:t>产品经过中国节能产品认证，需具备节能认证证书（投标时提供国家</w:t>
            </w:r>
            <w:r w:rsidRPr="00CA4530">
              <w:rPr>
                <w:rFonts w:ascii="宋体" w:hAnsi="宋体" w:hint="eastAsia"/>
                <w:szCs w:val="21"/>
              </w:rPr>
              <w:lastRenderedPageBreak/>
              <w:t>认可的第三方检测机构的测试报告，加盖投标人公章）。</w:t>
            </w:r>
          </w:p>
        </w:tc>
        <w:tc>
          <w:tcPr>
            <w:tcW w:w="403" w:type="pct"/>
            <w:vMerge w:val="restart"/>
            <w:noWrap/>
            <w:vAlign w:val="center"/>
          </w:tcPr>
          <w:p w14:paraId="248ED0E0" w14:textId="77777777" w:rsidR="00C274B6" w:rsidRPr="00CA4530" w:rsidRDefault="00A17AF9">
            <w:pPr>
              <w:spacing w:line="440" w:lineRule="exact"/>
              <w:jc w:val="left"/>
              <w:rPr>
                <w:rFonts w:ascii="宋体" w:hAnsi="宋体" w:hint="eastAsia"/>
                <w:szCs w:val="21"/>
              </w:rPr>
            </w:pPr>
            <w:r w:rsidRPr="00CA4530">
              <w:rPr>
                <w:rFonts w:ascii="宋体" w:hAnsi="宋体"/>
                <w:szCs w:val="21"/>
              </w:rPr>
              <w:lastRenderedPageBreak/>
              <w:t>25</w:t>
            </w:r>
            <w:r w:rsidRPr="00CA4530">
              <w:rPr>
                <w:rFonts w:ascii="宋体" w:hAnsi="宋体" w:hint="eastAsia"/>
                <w:szCs w:val="21"/>
              </w:rPr>
              <w:t>台</w:t>
            </w:r>
          </w:p>
        </w:tc>
      </w:tr>
      <w:tr w:rsidR="007C7441" w:rsidRPr="00CA4530" w14:paraId="7178D011" w14:textId="77777777">
        <w:trPr>
          <w:trHeight w:val="2889"/>
          <w:jc w:val="center"/>
        </w:trPr>
        <w:tc>
          <w:tcPr>
            <w:tcW w:w="367" w:type="pct"/>
            <w:noWrap/>
            <w:vAlign w:val="center"/>
          </w:tcPr>
          <w:p w14:paraId="2D6679A0" w14:textId="77777777" w:rsidR="00C274B6" w:rsidRPr="00CA4530" w:rsidRDefault="00C274B6">
            <w:pPr>
              <w:numPr>
                <w:ilvl w:val="0"/>
                <w:numId w:val="64"/>
              </w:numPr>
              <w:spacing w:line="440" w:lineRule="exact"/>
              <w:jc w:val="center"/>
              <w:rPr>
                <w:rFonts w:ascii="宋体" w:hAnsi="宋体" w:cs="金山简隶书" w:hint="eastAsia"/>
                <w:szCs w:val="21"/>
              </w:rPr>
            </w:pPr>
          </w:p>
        </w:tc>
        <w:tc>
          <w:tcPr>
            <w:tcW w:w="517" w:type="pct"/>
            <w:noWrap/>
            <w:vAlign w:val="center"/>
          </w:tcPr>
          <w:p w14:paraId="4F54C7EA" w14:textId="77777777" w:rsidR="00C274B6" w:rsidRPr="00CA4530" w:rsidRDefault="00A17AF9">
            <w:pPr>
              <w:spacing w:line="440" w:lineRule="exact"/>
              <w:jc w:val="center"/>
              <w:rPr>
                <w:rFonts w:ascii="宋体" w:hAnsi="宋体" w:cs="金山简隶书" w:hint="eastAsia"/>
                <w:kern w:val="0"/>
                <w:szCs w:val="21"/>
              </w:rPr>
            </w:pPr>
            <w:r w:rsidRPr="00CA4530">
              <w:rPr>
                <w:rFonts w:ascii="宋体" w:hAnsi="宋体" w:cs="金山简隶书" w:hint="eastAsia"/>
                <w:kern w:val="0"/>
                <w:szCs w:val="21"/>
              </w:rPr>
              <w:t>整机设计</w:t>
            </w:r>
          </w:p>
        </w:tc>
        <w:tc>
          <w:tcPr>
            <w:tcW w:w="3713" w:type="pct"/>
            <w:noWrap/>
            <w:vAlign w:val="center"/>
          </w:tcPr>
          <w:p w14:paraId="02863F3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1、窄边框设计，</w:t>
            </w:r>
            <w:proofErr w:type="gramStart"/>
            <w:r w:rsidRPr="00CA4530">
              <w:rPr>
                <w:rFonts w:ascii="宋体" w:hAnsi="宋体" w:hint="eastAsia"/>
                <w:szCs w:val="21"/>
              </w:rPr>
              <w:t>整机屏占比</w:t>
            </w:r>
            <w:proofErr w:type="gramEnd"/>
            <w:r w:rsidRPr="00CA4530">
              <w:rPr>
                <w:rFonts w:ascii="宋体" w:hAnsi="宋体" w:hint="eastAsia"/>
                <w:szCs w:val="21"/>
              </w:rPr>
              <w:t>≥82%以上，整机最薄处≤26mm。</w:t>
            </w:r>
          </w:p>
          <w:p w14:paraId="7333E75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2、采用模块化系统方案整机可通过同一高速接口支持正版Windows10专业版及以上操作系统、Android 9.0以上系统模块。</w:t>
            </w:r>
          </w:p>
          <w:p w14:paraId="293EBD9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3、为保证整机一体性，内置天线设计，插拔无线模块可内嵌入整机，隐藏式天线设计，整机包括模块无外伸天线。</w:t>
            </w:r>
          </w:p>
          <w:p w14:paraId="66FC114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4、整机外边框上边框采用弧形转角设计，下边框采用直角设计，边框和背</w:t>
            </w:r>
            <w:proofErr w:type="gramStart"/>
            <w:r w:rsidRPr="00CA4530">
              <w:rPr>
                <w:rFonts w:ascii="宋体" w:hAnsi="宋体" w:hint="eastAsia"/>
                <w:szCs w:val="21"/>
              </w:rPr>
              <w:t>壳采用</w:t>
            </w:r>
            <w:proofErr w:type="gramEnd"/>
            <w:r w:rsidRPr="00CA4530">
              <w:rPr>
                <w:rFonts w:ascii="宋体" w:hAnsi="宋体" w:hint="eastAsia"/>
                <w:szCs w:val="21"/>
              </w:rPr>
              <w:t>金属材质。</w:t>
            </w:r>
          </w:p>
          <w:p w14:paraId="6F2F152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5、整机待机状态下，HDMI通道信号输入智能唤醒。</w:t>
            </w:r>
          </w:p>
          <w:p w14:paraId="7C4B3C8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6、 ≥1路HDMI IN；≥3路USB 2.0；≥1路TOUCH；≥1路AUDIO OUT；≥1路RS232。</w:t>
            </w:r>
          </w:p>
          <w:p w14:paraId="6D5DEC4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7、整机内置正面上居中≥1080P ≥1000</w:t>
            </w:r>
            <w:proofErr w:type="gramStart"/>
            <w:r w:rsidRPr="00CA4530">
              <w:rPr>
                <w:rFonts w:ascii="宋体" w:hAnsi="宋体" w:hint="eastAsia"/>
                <w:szCs w:val="21"/>
              </w:rPr>
              <w:t>万像素高清</w:t>
            </w:r>
            <w:proofErr w:type="gramEnd"/>
            <w:r w:rsidRPr="00CA4530">
              <w:rPr>
                <w:rFonts w:ascii="宋体" w:hAnsi="宋体" w:hint="eastAsia"/>
                <w:szCs w:val="21"/>
              </w:rPr>
              <w:t>摄像头。</w:t>
            </w:r>
          </w:p>
          <w:p w14:paraId="473DFC3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8、内置≥6个麦克风，≥7米有效拾音距离，采用≥2*10W网孔发声扬声器</w:t>
            </w:r>
          </w:p>
          <w:p w14:paraId="3000B7A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9、产品具备在不关闭整机电源的情况下可一键关闭和开启液晶屏背光，实现功耗降低超过70%。</w:t>
            </w:r>
          </w:p>
          <w:p w14:paraId="2692189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10、整机物理开关按键，集屏幕开关、系统开关和待机唤醒功能三合一。</w:t>
            </w:r>
          </w:p>
          <w:p w14:paraId="4DC66F6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11、整机书写面板采用防眩光全钢化玻璃面板，可见光透射比不低于80%。</w:t>
            </w:r>
          </w:p>
        </w:tc>
        <w:tc>
          <w:tcPr>
            <w:tcW w:w="403" w:type="pct"/>
            <w:vMerge/>
            <w:noWrap/>
            <w:vAlign w:val="center"/>
          </w:tcPr>
          <w:p w14:paraId="50ABFF95" w14:textId="77777777" w:rsidR="00C274B6" w:rsidRPr="00CA4530" w:rsidRDefault="00C274B6">
            <w:pPr>
              <w:spacing w:line="440" w:lineRule="exact"/>
              <w:jc w:val="left"/>
              <w:rPr>
                <w:rFonts w:ascii="宋体" w:hAnsi="宋体" w:hint="eastAsia"/>
                <w:szCs w:val="21"/>
              </w:rPr>
            </w:pPr>
          </w:p>
        </w:tc>
      </w:tr>
      <w:tr w:rsidR="007C7441" w:rsidRPr="00CA4530" w14:paraId="46090820" w14:textId="77777777">
        <w:trPr>
          <w:trHeight w:val="90"/>
          <w:jc w:val="center"/>
        </w:trPr>
        <w:tc>
          <w:tcPr>
            <w:tcW w:w="367" w:type="pct"/>
            <w:vMerge w:val="restart"/>
            <w:noWrap/>
            <w:vAlign w:val="center"/>
          </w:tcPr>
          <w:p w14:paraId="42D30D51" w14:textId="77777777" w:rsidR="00C274B6" w:rsidRPr="00CA4530" w:rsidRDefault="00C274B6">
            <w:pPr>
              <w:numPr>
                <w:ilvl w:val="0"/>
                <w:numId w:val="64"/>
              </w:numPr>
              <w:spacing w:line="440" w:lineRule="exact"/>
              <w:jc w:val="center"/>
              <w:rPr>
                <w:rFonts w:ascii="宋体" w:hAnsi="宋体" w:cs="金山简隶书" w:hint="eastAsia"/>
                <w:szCs w:val="21"/>
              </w:rPr>
            </w:pPr>
          </w:p>
        </w:tc>
        <w:tc>
          <w:tcPr>
            <w:tcW w:w="517" w:type="pct"/>
            <w:vMerge w:val="restart"/>
            <w:noWrap/>
            <w:vAlign w:val="center"/>
          </w:tcPr>
          <w:p w14:paraId="35B2C10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模块</w:t>
            </w:r>
          </w:p>
        </w:tc>
        <w:tc>
          <w:tcPr>
            <w:tcW w:w="3713" w:type="pct"/>
            <w:noWrap/>
            <w:vAlign w:val="center"/>
          </w:tcPr>
          <w:p w14:paraId="25A50DC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系统版本android 9.0或</w:t>
            </w:r>
            <w:r w:rsidRPr="00CA4530">
              <w:rPr>
                <w:rFonts w:ascii="宋体" w:hAnsi="宋体"/>
                <w:szCs w:val="21"/>
              </w:rPr>
              <w:t>以上</w:t>
            </w:r>
          </w:p>
        </w:tc>
        <w:tc>
          <w:tcPr>
            <w:tcW w:w="403" w:type="pct"/>
            <w:vMerge/>
            <w:noWrap/>
            <w:vAlign w:val="center"/>
          </w:tcPr>
          <w:p w14:paraId="480D6C85" w14:textId="77777777" w:rsidR="00C274B6" w:rsidRPr="00CA4530" w:rsidRDefault="00C274B6">
            <w:pPr>
              <w:spacing w:line="440" w:lineRule="exact"/>
              <w:jc w:val="left"/>
              <w:rPr>
                <w:rFonts w:ascii="宋体" w:hAnsi="宋体" w:hint="eastAsia"/>
                <w:szCs w:val="21"/>
              </w:rPr>
            </w:pPr>
          </w:p>
        </w:tc>
      </w:tr>
      <w:tr w:rsidR="007C7441" w:rsidRPr="00CA4530" w14:paraId="4B1E0814" w14:textId="77777777">
        <w:trPr>
          <w:trHeight w:val="90"/>
          <w:jc w:val="center"/>
        </w:trPr>
        <w:tc>
          <w:tcPr>
            <w:tcW w:w="367" w:type="pct"/>
            <w:vMerge/>
            <w:noWrap/>
            <w:vAlign w:val="center"/>
          </w:tcPr>
          <w:p w14:paraId="63899D59" w14:textId="77777777" w:rsidR="00C274B6" w:rsidRPr="00CA4530" w:rsidRDefault="00C274B6">
            <w:pPr>
              <w:spacing w:line="440" w:lineRule="exact"/>
              <w:ind w:firstLine="420"/>
              <w:jc w:val="center"/>
              <w:rPr>
                <w:rFonts w:ascii="宋体" w:hAnsi="宋体" w:cs="金山简隶书" w:hint="eastAsia"/>
                <w:szCs w:val="21"/>
              </w:rPr>
            </w:pPr>
          </w:p>
        </w:tc>
        <w:tc>
          <w:tcPr>
            <w:tcW w:w="517" w:type="pct"/>
            <w:vMerge/>
            <w:noWrap/>
            <w:vAlign w:val="center"/>
          </w:tcPr>
          <w:p w14:paraId="3166447D" w14:textId="77777777" w:rsidR="00C274B6" w:rsidRPr="00CA4530" w:rsidRDefault="00C274B6">
            <w:pPr>
              <w:spacing w:line="440" w:lineRule="exact"/>
              <w:jc w:val="center"/>
              <w:rPr>
                <w:rFonts w:ascii="宋体" w:hAnsi="宋体" w:hint="eastAsia"/>
                <w:szCs w:val="21"/>
              </w:rPr>
            </w:pPr>
          </w:p>
        </w:tc>
        <w:tc>
          <w:tcPr>
            <w:tcW w:w="3713" w:type="pct"/>
            <w:noWrap/>
            <w:vAlign w:val="center"/>
          </w:tcPr>
          <w:p w14:paraId="3B5E2B2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内存/存储 4G及以上/32G及以上</w:t>
            </w:r>
          </w:p>
        </w:tc>
        <w:tc>
          <w:tcPr>
            <w:tcW w:w="403" w:type="pct"/>
            <w:vMerge/>
            <w:noWrap/>
            <w:vAlign w:val="center"/>
          </w:tcPr>
          <w:p w14:paraId="26A961EA" w14:textId="77777777" w:rsidR="00C274B6" w:rsidRPr="00CA4530" w:rsidRDefault="00C274B6">
            <w:pPr>
              <w:spacing w:line="440" w:lineRule="exact"/>
              <w:jc w:val="left"/>
              <w:rPr>
                <w:rFonts w:ascii="宋体" w:hAnsi="宋体" w:hint="eastAsia"/>
                <w:szCs w:val="21"/>
              </w:rPr>
            </w:pPr>
          </w:p>
        </w:tc>
      </w:tr>
      <w:tr w:rsidR="00C274B6" w:rsidRPr="00CA4530" w14:paraId="52A96491" w14:textId="77777777">
        <w:trPr>
          <w:trHeight w:val="648"/>
          <w:jc w:val="center"/>
        </w:trPr>
        <w:tc>
          <w:tcPr>
            <w:tcW w:w="367" w:type="pct"/>
            <w:noWrap/>
            <w:vAlign w:val="center"/>
          </w:tcPr>
          <w:p w14:paraId="5A28B856" w14:textId="77777777" w:rsidR="00C274B6" w:rsidRPr="00CA4530" w:rsidRDefault="00C274B6">
            <w:pPr>
              <w:numPr>
                <w:ilvl w:val="0"/>
                <w:numId w:val="64"/>
              </w:numPr>
              <w:spacing w:line="440" w:lineRule="exact"/>
              <w:jc w:val="center"/>
              <w:rPr>
                <w:rFonts w:ascii="宋体" w:hAnsi="宋体" w:cs="金山简隶书" w:hint="eastAsia"/>
                <w:szCs w:val="21"/>
              </w:rPr>
            </w:pPr>
          </w:p>
        </w:tc>
        <w:tc>
          <w:tcPr>
            <w:tcW w:w="517" w:type="pct"/>
            <w:noWrap/>
            <w:vAlign w:val="center"/>
          </w:tcPr>
          <w:p w14:paraId="6734A99C"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w:t>
            </w:r>
            <w:r w:rsidRPr="00CA4530">
              <w:rPr>
                <w:rFonts w:ascii="宋体" w:hAnsi="宋体" w:hint="eastAsia"/>
                <w:szCs w:val="21"/>
              </w:rPr>
              <w:t>质保期</w:t>
            </w:r>
          </w:p>
        </w:tc>
        <w:tc>
          <w:tcPr>
            <w:tcW w:w="3713" w:type="pct"/>
            <w:noWrap/>
            <w:vAlign w:val="center"/>
          </w:tcPr>
          <w:p w14:paraId="6A5BB4DD" w14:textId="77777777" w:rsidR="00C274B6" w:rsidRPr="00CA4530" w:rsidRDefault="00A17AF9">
            <w:pPr>
              <w:spacing w:line="440" w:lineRule="exact"/>
              <w:rPr>
                <w:rFonts w:ascii="宋体" w:hAnsi="宋体" w:hint="eastAsia"/>
                <w:szCs w:val="21"/>
              </w:rPr>
            </w:pPr>
            <w:r w:rsidRPr="00CA4530">
              <w:rPr>
                <w:rFonts w:ascii="宋体" w:hAnsi="宋体"/>
                <w:szCs w:val="21"/>
              </w:rPr>
              <w:t>提供从</w:t>
            </w:r>
            <w:r w:rsidRPr="00CA4530">
              <w:rPr>
                <w:rFonts w:ascii="宋体" w:hAnsi="宋体" w:hint="eastAsia"/>
                <w:szCs w:val="21"/>
              </w:rPr>
              <w:t>硬件设备</w:t>
            </w:r>
            <w:r w:rsidRPr="00CA4530">
              <w:rPr>
                <w:rFonts w:ascii="宋体" w:hAnsi="宋体"/>
                <w:szCs w:val="21"/>
              </w:rPr>
              <w:t>验收合格之日起原厂1年的免费质保服务。</w:t>
            </w:r>
          </w:p>
        </w:tc>
        <w:tc>
          <w:tcPr>
            <w:tcW w:w="403" w:type="pct"/>
            <w:vMerge/>
            <w:noWrap/>
            <w:vAlign w:val="center"/>
          </w:tcPr>
          <w:p w14:paraId="5B367167" w14:textId="77777777" w:rsidR="00C274B6" w:rsidRPr="00CA4530" w:rsidRDefault="00C274B6">
            <w:pPr>
              <w:spacing w:line="440" w:lineRule="exact"/>
              <w:jc w:val="left"/>
              <w:rPr>
                <w:rFonts w:ascii="宋体" w:hAnsi="宋体" w:hint="eastAsia"/>
                <w:szCs w:val="21"/>
              </w:rPr>
            </w:pPr>
          </w:p>
        </w:tc>
      </w:tr>
    </w:tbl>
    <w:p w14:paraId="4783FAF2" w14:textId="77777777" w:rsidR="00C274B6" w:rsidRPr="00CA4530" w:rsidRDefault="00C274B6">
      <w:pPr>
        <w:rPr>
          <w:sz w:val="18"/>
          <w:szCs w:val="18"/>
        </w:rPr>
      </w:pPr>
    </w:p>
    <w:p w14:paraId="2D3F01D0" w14:textId="77777777" w:rsidR="00C274B6" w:rsidRPr="00CA4530" w:rsidRDefault="00A17AF9">
      <w:pPr>
        <w:rPr>
          <w:sz w:val="18"/>
          <w:szCs w:val="18"/>
        </w:rPr>
      </w:pPr>
      <w:r w:rsidRPr="00CA4530">
        <w:rPr>
          <w:sz w:val="18"/>
          <w:szCs w:val="18"/>
        </w:rPr>
        <w:br w:type="page"/>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565"/>
        <w:gridCol w:w="697"/>
        <w:gridCol w:w="7051"/>
        <w:gridCol w:w="850"/>
      </w:tblGrid>
      <w:tr w:rsidR="007C7441" w:rsidRPr="00CA4530" w14:paraId="4988F80F" w14:textId="77777777">
        <w:trPr>
          <w:trHeight w:val="532"/>
        </w:trPr>
        <w:tc>
          <w:tcPr>
            <w:tcW w:w="9894" w:type="dxa"/>
            <w:gridSpan w:val="5"/>
            <w:tcBorders>
              <w:top w:val="nil"/>
              <w:left w:val="nil"/>
              <w:bottom w:val="single" w:sz="4" w:space="0" w:color="auto"/>
              <w:right w:val="nil"/>
            </w:tcBorders>
            <w:noWrap/>
            <w:vAlign w:val="center"/>
          </w:tcPr>
          <w:p w14:paraId="6535519E" w14:textId="77777777" w:rsidR="00C274B6" w:rsidRPr="00CA4530" w:rsidRDefault="00A17AF9">
            <w:pPr>
              <w:pStyle w:val="3"/>
              <w:rPr>
                <w:rFonts w:ascii="宋体" w:eastAsia="黑体" w:hAnsi="宋体" w:cs="金山简隶书" w:hint="eastAsia"/>
                <w:szCs w:val="21"/>
              </w:rPr>
            </w:pPr>
            <w:r w:rsidRPr="00CA4530">
              <w:rPr>
                <w:rFonts w:ascii="宋体" w:hAnsi="宋体"/>
                <w:sz w:val="24"/>
              </w:rPr>
              <w:lastRenderedPageBreak/>
              <w:t>2</w:t>
            </w:r>
            <w:r w:rsidRPr="00CA4530">
              <w:rPr>
                <w:rFonts w:ascii="宋体" w:hAnsi="宋体" w:hint="eastAsia"/>
                <w:sz w:val="24"/>
              </w:rPr>
              <w:t>.</w:t>
            </w:r>
            <w:r w:rsidRPr="00CA4530">
              <w:rPr>
                <w:rFonts w:ascii="宋体" w:hAnsi="宋体"/>
                <w:sz w:val="24"/>
              </w:rPr>
              <w:t>3</w:t>
            </w:r>
            <w:r w:rsidRPr="00CA4530">
              <w:rPr>
                <w:rFonts w:ascii="宋体" w:hAnsi="宋体" w:hint="eastAsia"/>
                <w:sz w:val="24"/>
              </w:rPr>
              <w:t>移动护理信息系统技术参数</w:t>
            </w:r>
          </w:p>
        </w:tc>
      </w:tr>
      <w:tr w:rsidR="007C7441" w:rsidRPr="00CA4530" w14:paraId="2577BA28" w14:textId="77777777">
        <w:trPr>
          <w:trHeight w:val="512"/>
        </w:trPr>
        <w:tc>
          <w:tcPr>
            <w:tcW w:w="731" w:type="dxa"/>
            <w:tcBorders>
              <w:top w:val="single" w:sz="4" w:space="0" w:color="auto"/>
            </w:tcBorders>
            <w:noWrap/>
            <w:vAlign w:val="center"/>
          </w:tcPr>
          <w:p w14:paraId="26A1333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类型</w:t>
            </w:r>
          </w:p>
        </w:tc>
        <w:tc>
          <w:tcPr>
            <w:tcW w:w="565" w:type="dxa"/>
            <w:tcBorders>
              <w:top w:val="single" w:sz="4" w:space="0" w:color="auto"/>
            </w:tcBorders>
            <w:noWrap/>
            <w:vAlign w:val="center"/>
          </w:tcPr>
          <w:p w14:paraId="1137723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模块</w:t>
            </w:r>
          </w:p>
        </w:tc>
        <w:tc>
          <w:tcPr>
            <w:tcW w:w="697" w:type="dxa"/>
            <w:tcBorders>
              <w:top w:val="single" w:sz="4" w:space="0" w:color="auto"/>
            </w:tcBorders>
            <w:noWrap/>
            <w:vAlign w:val="center"/>
          </w:tcPr>
          <w:p w14:paraId="1724A323"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功能名称</w:t>
            </w:r>
          </w:p>
        </w:tc>
        <w:tc>
          <w:tcPr>
            <w:tcW w:w="7051" w:type="dxa"/>
            <w:tcBorders>
              <w:top w:val="single" w:sz="4" w:space="0" w:color="auto"/>
            </w:tcBorders>
            <w:noWrap/>
            <w:vAlign w:val="center"/>
          </w:tcPr>
          <w:p w14:paraId="7393275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功能要求</w:t>
            </w:r>
          </w:p>
        </w:tc>
        <w:tc>
          <w:tcPr>
            <w:tcW w:w="850" w:type="dxa"/>
            <w:tcBorders>
              <w:top w:val="single" w:sz="4" w:space="0" w:color="auto"/>
            </w:tcBorders>
            <w:noWrap/>
            <w:vAlign w:val="center"/>
          </w:tcPr>
          <w:p w14:paraId="6F5831B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数量</w:t>
            </w:r>
          </w:p>
        </w:tc>
      </w:tr>
      <w:tr w:rsidR="007C7441" w:rsidRPr="00CA4530" w14:paraId="6BCA966E" w14:textId="77777777">
        <w:trPr>
          <w:trHeight w:val="749"/>
        </w:trPr>
        <w:tc>
          <w:tcPr>
            <w:tcW w:w="731" w:type="dxa"/>
            <w:vMerge w:val="restart"/>
            <w:noWrap/>
            <w:vAlign w:val="center"/>
          </w:tcPr>
          <w:p w14:paraId="7D2D5C6E" w14:textId="77777777" w:rsidR="00C274B6" w:rsidRPr="00CA4530" w:rsidRDefault="00A17AF9">
            <w:pPr>
              <w:widowControl/>
              <w:spacing w:line="440" w:lineRule="exact"/>
              <w:jc w:val="center"/>
              <w:rPr>
                <w:rFonts w:ascii="宋体" w:hAnsi="宋体" w:hint="eastAsia"/>
                <w:szCs w:val="21"/>
              </w:rPr>
            </w:pPr>
            <w:r w:rsidRPr="00CA4530">
              <w:rPr>
                <w:rFonts w:ascii="宋体" w:hAnsi="宋体" w:hint="eastAsia"/>
                <w:szCs w:val="21"/>
              </w:rPr>
              <w:t>PC端</w:t>
            </w:r>
          </w:p>
        </w:tc>
        <w:tc>
          <w:tcPr>
            <w:tcW w:w="565" w:type="dxa"/>
            <w:vMerge w:val="restart"/>
            <w:noWrap/>
            <w:vAlign w:val="center"/>
          </w:tcPr>
          <w:p w14:paraId="503FE83D" w14:textId="77777777" w:rsidR="00C274B6" w:rsidRPr="00CA4530" w:rsidRDefault="00A17AF9">
            <w:pPr>
              <w:widowControl/>
              <w:spacing w:line="440" w:lineRule="exact"/>
              <w:jc w:val="center"/>
              <w:rPr>
                <w:rFonts w:ascii="宋体" w:hAnsi="宋体" w:hint="eastAsia"/>
                <w:szCs w:val="21"/>
              </w:rPr>
            </w:pPr>
            <w:r w:rsidRPr="00CA4530">
              <w:rPr>
                <w:rFonts w:ascii="宋体" w:hAnsi="宋体" w:hint="eastAsia"/>
                <w:szCs w:val="21"/>
              </w:rPr>
              <w:t>患者信息管理</w:t>
            </w:r>
          </w:p>
        </w:tc>
        <w:tc>
          <w:tcPr>
            <w:tcW w:w="697" w:type="dxa"/>
            <w:vMerge w:val="restart"/>
            <w:noWrap/>
            <w:vAlign w:val="center"/>
          </w:tcPr>
          <w:p w14:paraId="3EBD44CD" w14:textId="77777777" w:rsidR="00C274B6" w:rsidRPr="00CA4530" w:rsidRDefault="00A17AF9">
            <w:pPr>
              <w:widowControl/>
              <w:spacing w:line="440" w:lineRule="exact"/>
              <w:jc w:val="center"/>
              <w:rPr>
                <w:rFonts w:ascii="宋体" w:hAnsi="宋体" w:hint="eastAsia"/>
                <w:szCs w:val="21"/>
              </w:rPr>
            </w:pPr>
            <w:r w:rsidRPr="00CA4530">
              <w:rPr>
                <w:rFonts w:ascii="宋体" w:hAnsi="宋体" w:hint="eastAsia"/>
                <w:szCs w:val="21"/>
              </w:rPr>
              <w:t>在</w:t>
            </w:r>
            <w:proofErr w:type="gramStart"/>
            <w:r w:rsidRPr="00CA4530">
              <w:rPr>
                <w:rFonts w:ascii="宋体" w:hAnsi="宋体" w:hint="eastAsia"/>
                <w:szCs w:val="21"/>
              </w:rPr>
              <w:t>院患者</w:t>
            </w:r>
            <w:proofErr w:type="gramEnd"/>
            <w:r w:rsidRPr="00CA4530">
              <w:rPr>
                <w:rFonts w:ascii="宋体" w:hAnsi="宋体" w:hint="eastAsia"/>
                <w:szCs w:val="21"/>
              </w:rPr>
              <w:t>列表</w:t>
            </w:r>
          </w:p>
        </w:tc>
        <w:tc>
          <w:tcPr>
            <w:tcW w:w="7051" w:type="dxa"/>
            <w:noWrap/>
            <w:vAlign w:val="center"/>
          </w:tcPr>
          <w:p w14:paraId="7E0541BD" w14:textId="77777777" w:rsidR="00C274B6" w:rsidRPr="00CA4530" w:rsidRDefault="00A17AF9">
            <w:pPr>
              <w:widowControl/>
              <w:spacing w:line="440" w:lineRule="exact"/>
              <w:rPr>
                <w:rFonts w:ascii="宋体" w:hAnsi="宋体" w:hint="eastAsia"/>
                <w:szCs w:val="21"/>
              </w:rPr>
            </w:pPr>
            <w:r w:rsidRPr="00CA4530">
              <w:rPr>
                <w:rFonts w:ascii="宋体" w:hAnsi="宋体" w:hint="eastAsia"/>
                <w:szCs w:val="21"/>
              </w:rPr>
              <w:t xml:space="preserve"> 用一览表的方式显示当前病区所有患者的信息，包括床号、姓名、性别、年龄、住院号、待办事项个数、入院日期、欠费等基本信息。</w:t>
            </w:r>
          </w:p>
        </w:tc>
        <w:tc>
          <w:tcPr>
            <w:tcW w:w="850" w:type="dxa"/>
            <w:vMerge w:val="restart"/>
            <w:noWrap/>
            <w:vAlign w:val="center"/>
          </w:tcPr>
          <w:p w14:paraId="2AB7E4A0" w14:textId="77777777" w:rsidR="00C274B6" w:rsidRPr="00CA4530" w:rsidRDefault="00A17AF9">
            <w:pPr>
              <w:widowControl/>
              <w:spacing w:line="440" w:lineRule="exact"/>
              <w:jc w:val="center"/>
              <w:rPr>
                <w:rFonts w:ascii="宋体" w:hAnsi="宋体" w:hint="eastAsia"/>
                <w:szCs w:val="21"/>
              </w:rPr>
            </w:pPr>
            <w:r w:rsidRPr="00CA4530">
              <w:rPr>
                <w:rFonts w:ascii="宋体" w:hAnsi="宋体"/>
                <w:szCs w:val="21"/>
              </w:rPr>
              <w:t>1</w:t>
            </w:r>
            <w:r w:rsidRPr="00CA4530">
              <w:rPr>
                <w:rFonts w:ascii="宋体" w:hAnsi="宋体" w:hint="eastAsia"/>
                <w:szCs w:val="21"/>
              </w:rPr>
              <w:t>套</w:t>
            </w:r>
          </w:p>
        </w:tc>
      </w:tr>
      <w:tr w:rsidR="007C7441" w:rsidRPr="00CA4530" w14:paraId="4DFE4F01" w14:textId="77777777">
        <w:trPr>
          <w:trHeight w:val="749"/>
        </w:trPr>
        <w:tc>
          <w:tcPr>
            <w:tcW w:w="731" w:type="dxa"/>
            <w:vMerge/>
            <w:noWrap/>
            <w:vAlign w:val="center"/>
          </w:tcPr>
          <w:p w14:paraId="55F9DEAA"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DDFFE64"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52F2BFA"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3DB6F42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简要展示护理等级、压疮、坠床/跌倒、疼痛、DVT、自理能力、导管、深静脉血栓等护理风险评分信息，入院诊断、饮食等临床信息。</w:t>
            </w:r>
          </w:p>
        </w:tc>
        <w:tc>
          <w:tcPr>
            <w:tcW w:w="850" w:type="dxa"/>
            <w:vMerge/>
            <w:noWrap/>
            <w:vAlign w:val="center"/>
          </w:tcPr>
          <w:p w14:paraId="2EC1704F" w14:textId="77777777" w:rsidR="00C274B6" w:rsidRPr="00CA4530" w:rsidRDefault="00C274B6">
            <w:pPr>
              <w:spacing w:line="440" w:lineRule="exact"/>
              <w:jc w:val="left"/>
              <w:rPr>
                <w:rFonts w:ascii="宋体" w:hAnsi="宋体" w:hint="eastAsia"/>
                <w:szCs w:val="21"/>
              </w:rPr>
            </w:pPr>
          </w:p>
        </w:tc>
      </w:tr>
      <w:tr w:rsidR="007C7441" w:rsidRPr="00CA4530" w14:paraId="16D4F195" w14:textId="77777777">
        <w:trPr>
          <w:trHeight w:val="532"/>
        </w:trPr>
        <w:tc>
          <w:tcPr>
            <w:tcW w:w="731" w:type="dxa"/>
            <w:vMerge/>
            <w:noWrap/>
            <w:vAlign w:val="center"/>
          </w:tcPr>
          <w:p w14:paraId="3029BE1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C6D70CF"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D8D9EDA"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5D13C90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可根据分组筛选并查看“本责任组患者”，更加快速掌握信息。</w:t>
            </w:r>
          </w:p>
        </w:tc>
        <w:tc>
          <w:tcPr>
            <w:tcW w:w="850" w:type="dxa"/>
            <w:vMerge/>
            <w:noWrap/>
            <w:vAlign w:val="center"/>
          </w:tcPr>
          <w:p w14:paraId="5B1384A7" w14:textId="77777777" w:rsidR="00C274B6" w:rsidRPr="00CA4530" w:rsidRDefault="00C274B6">
            <w:pPr>
              <w:spacing w:line="440" w:lineRule="exact"/>
              <w:jc w:val="left"/>
              <w:rPr>
                <w:rFonts w:ascii="宋体" w:hAnsi="宋体" w:hint="eastAsia"/>
                <w:szCs w:val="21"/>
              </w:rPr>
            </w:pPr>
          </w:p>
        </w:tc>
      </w:tr>
      <w:tr w:rsidR="007C7441" w:rsidRPr="00CA4530" w14:paraId="1CB3A162" w14:textId="77777777">
        <w:trPr>
          <w:trHeight w:val="532"/>
        </w:trPr>
        <w:tc>
          <w:tcPr>
            <w:tcW w:w="731" w:type="dxa"/>
            <w:vMerge/>
            <w:noWrap/>
            <w:vAlign w:val="center"/>
          </w:tcPr>
          <w:p w14:paraId="02449EB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D89DE86"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D2A80D0"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729C9D0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可根据科室需求，自定义显示患者其他项目的信息并分类。</w:t>
            </w:r>
          </w:p>
        </w:tc>
        <w:tc>
          <w:tcPr>
            <w:tcW w:w="850" w:type="dxa"/>
            <w:vMerge/>
            <w:noWrap/>
            <w:vAlign w:val="center"/>
          </w:tcPr>
          <w:p w14:paraId="7D400959" w14:textId="77777777" w:rsidR="00C274B6" w:rsidRPr="00CA4530" w:rsidRDefault="00C274B6">
            <w:pPr>
              <w:spacing w:line="440" w:lineRule="exact"/>
              <w:jc w:val="left"/>
              <w:rPr>
                <w:rFonts w:ascii="宋体" w:hAnsi="宋体" w:hint="eastAsia"/>
                <w:szCs w:val="21"/>
              </w:rPr>
            </w:pPr>
          </w:p>
        </w:tc>
      </w:tr>
      <w:tr w:rsidR="007C7441" w:rsidRPr="00CA4530" w14:paraId="2AA25795" w14:textId="77777777">
        <w:trPr>
          <w:trHeight w:val="532"/>
        </w:trPr>
        <w:tc>
          <w:tcPr>
            <w:tcW w:w="731" w:type="dxa"/>
            <w:vMerge/>
            <w:noWrap/>
            <w:vAlign w:val="center"/>
          </w:tcPr>
          <w:p w14:paraId="3242DE6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A5BF3C8"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4A426F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患者信息查询</w:t>
            </w:r>
          </w:p>
        </w:tc>
        <w:tc>
          <w:tcPr>
            <w:tcW w:w="7051" w:type="dxa"/>
            <w:noWrap/>
            <w:vAlign w:val="center"/>
          </w:tcPr>
          <w:p w14:paraId="6878578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实现在搜索框输入床号、姓名、住院号等信息来查找患者。</w:t>
            </w:r>
          </w:p>
        </w:tc>
        <w:tc>
          <w:tcPr>
            <w:tcW w:w="850" w:type="dxa"/>
            <w:vMerge/>
            <w:noWrap/>
            <w:vAlign w:val="center"/>
          </w:tcPr>
          <w:p w14:paraId="6BC2C8E8" w14:textId="77777777" w:rsidR="00C274B6" w:rsidRPr="00CA4530" w:rsidRDefault="00C274B6">
            <w:pPr>
              <w:spacing w:line="440" w:lineRule="exact"/>
              <w:jc w:val="left"/>
              <w:rPr>
                <w:rFonts w:ascii="宋体" w:hAnsi="宋体" w:hint="eastAsia"/>
                <w:szCs w:val="21"/>
              </w:rPr>
            </w:pPr>
          </w:p>
        </w:tc>
      </w:tr>
      <w:tr w:rsidR="007C7441" w:rsidRPr="00CA4530" w14:paraId="56A2F556" w14:textId="77777777">
        <w:trPr>
          <w:trHeight w:val="1117"/>
        </w:trPr>
        <w:tc>
          <w:tcPr>
            <w:tcW w:w="731" w:type="dxa"/>
            <w:vMerge/>
            <w:noWrap/>
            <w:vAlign w:val="center"/>
          </w:tcPr>
          <w:p w14:paraId="3106A6C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739DEBC"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3222D17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实时统计</w:t>
            </w:r>
          </w:p>
        </w:tc>
        <w:tc>
          <w:tcPr>
            <w:tcW w:w="7051" w:type="dxa"/>
            <w:noWrap/>
            <w:vAlign w:val="center"/>
          </w:tcPr>
          <w:p w14:paraId="7CCA0BF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自动统计出当前病区的住院总人数、欠费人数、各个护理等级人数、各护理风险等级人数、病危病重、手术、当日出院人数等。具体项目类型和数量根据病区需求进行配置。</w:t>
            </w:r>
          </w:p>
        </w:tc>
        <w:tc>
          <w:tcPr>
            <w:tcW w:w="850" w:type="dxa"/>
            <w:vMerge/>
            <w:noWrap/>
            <w:vAlign w:val="center"/>
          </w:tcPr>
          <w:p w14:paraId="6E3A88E7" w14:textId="77777777" w:rsidR="00C274B6" w:rsidRPr="00CA4530" w:rsidRDefault="00C274B6">
            <w:pPr>
              <w:spacing w:line="440" w:lineRule="exact"/>
              <w:jc w:val="left"/>
              <w:rPr>
                <w:rFonts w:ascii="宋体" w:hAnsi="宋体" w:hint="eastAsia"/>
                <w:szCs w:val="21"/>
              </w:rPr>
            </w:pPr>
          </w:p>
        </w:tc>
      </w:tr>
      <w:tr w:rsidR="007C7441" w:rsidRPr="00CA4530" w14:paraId="0F10F196" w14:textId="77777777">
        <w:trPr>
          <w:trHeight w:val="749"/>
        </w:trPr>
        <w:tc>
          <w:tcPr>
            <w:tcW w:w="731" w:type="dxa"/>
            <w:vMerge/>
            <w:noWrap/>
            <w:vAlign w:val="center"/>
          </w:tcPr>
          <w:p w14:paraId="44AAC1FA"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5E07693"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6F31CEAD"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64D2A48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可显示空床、新入、转入、转出、特级护理、一级护理、二级护理、病重、病危、出院等项目具体床号，点击床号可直接了解详细信息。</w:t>
            </w:r>
          </w:p>
        </w:tc>
        <w:tc>
          <w:tcPr>
            <w:tcW w:w="850" w:type="dxa"/>
            <w:vMerge/>
            <w:noWrap/>
            <w:vAlign w:val="center"/>
          </w:tcPr>
          <w:p w14:paraId="7FFFB007" w14:textId="77777777" w:rsidR="00C274B6" w:rsidRPr="00CA4530" w:rsidRDefault="00C274B6">
            <w:pPr>
              <w:spacing w:line="440" w:lineRule="exact"/>
              <w:jc w:val="left"/>
              <w:rPr>
                <w:rFonts w:ascii="宋体" w:hAnsi="宋体" w:hint="eastAsia"/>
                <w:szCs w:val="21"/>
              </w:rPr>
            </w:pPr>
          </w:p>
        </w:tc>
      </w:tr>
      <w:tr w:rsidR="007C7441" w:rsidRPr="00CA4530" w14:paraId="62CA95B2" w14:textId="77777777">
        <w:trPr>
          <w:trHeight w:val="532"/>
        </w:trPr>
        <w:tc>
          <w:tcPr>
            <w:tcW w:w="731" w:type="dxa"/>
            <w:vMerge/>
            <w:noWrap/>
            <w:vAlign w:val="center"/>
          </w:tcPr>
          <w:p w14:paraId="1810B07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34F1FDF"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D8688E7"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D3EC60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可根据病区需求配置需要进行统计的具体项目类型。</w:t>
            </w:r>
          </w:p>
        </w:tc>
        <w:tc>
          <w:tcPr>
            <w:tcW w:w="850" w:type="dxa"/>
            <w:vMerge/>
            <w:noWrap/>
            <w:vAlign w:val="center"/>
          </w:tcPr>
          <w:p w14:paraId="7C40F381" w14:textId="77777777" w:rsidR="00C274B6" w:rsidRPr="00CA4530" w:rsidRDefault="00C274B6">
            <w:pPr>
              <w:spacing w:line="440" w:lineRule="exact"/>
              <w:jc w:val="left"/>
              <w:rPr>
                <w:rFonts w:ascii="宋体" w:hAnsi="宋体" w:hint="eastAsia"/>
                <w:szCs w:val="21"/>
              </w:rPr>
            </w:pPr>
          </w:p>
        </w:tc>
      </w:tr>
      <w:tr w:rsidR="007C7441" w:rsidRPr="00CA4530" w14:paraId="4427CE97" w14:textId="77777777">
        <w:trPr>
          <w:trHeight w:val="1117"/>
        </w:trPr>
        <w:tc>
          <w:tcPr>
            <w:tcW w:w="731" w:type="dxa"/>
            <w:vMerge/>
            <w:noWrap/>
            <w:vAlign w:val="center"/>
          </w:tcPr>
          <w:p w14:paraId="10DDB4FE"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24753A42"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医嘱管理</w:t>
            </w:r>
          </w:p>
        </w:tc>
        <w:tc>
          <w:tcPr>
            <w:tcW w:w="697" w:type="dxa"/>
            <w:vMerge w:val="restart"/>
            <w:noWrap/>
            <w:vAlign w:val="center"/>
          </w:tcPr>
          <w:p w14:paraId="4048C27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原始医嘱查对</w:t>
            </w:r>
          </w:p>
        </w:tc>
        <w:tc>
          <w:tcPr>
            <w:tcW w:w="7051" w:type="dxa"/>
            <w:noWrap/>
            <w:vAlign w:val="center"/>
          </w:tcPr>
          <w:p w14:paraId="4259AD9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查看和核对当前病区内在院的任一患者的医嘱信息，医嘱信息包括开始时间、状态、医嘱内容、剂量、用量、执行方式、频次、开立医生、停</w:t>
            </w:r>
            <w:proofErr w:type="gramStart"/>
            <w:r w:rsidRPr="00CA4530">
              <w:rPr>
                <w:rFonts w:ascii="宋体" w:hAnsi="宋体" w:hint="eastAsia"/>
                <w:szCs w:val="21"/>
              </w:rPr>
              <w:t>嘱</w:t>
            </w:r>
            <w:proofErr w:type="gramEnd"/>
            <w:r w:rsidRPr="00CA4530">
              <w:rPr>
                <w:rFonts w:ascii="宋体" w:hAnsi="宋体" w:hint="eastAsia"/>
                <w:szCs w:val="21"/>
              </w:rPr>
              <w:t>医生和停</w:t>
            </w:r>
            <w:proofErr w:type="gramStart"/>
            <w:r w:rsidRPr="00CA4530">
              <w:rPr>
                <w:rFonts w:ascii="宋体" w:hAnsi="宋体" w:hint="eastAsia"/>
                <w:szCs w:val="21"/>
              </w:rPr>
              <w:t>嘱</w:t>
            </w:r>
            <w:proofErr w:type="gramEnd"/>
            <w:r w:rsidRPr="00CA4530">
              <w:rPr>
                <w:rFonts w:ascii="宋体" w:hAnsi="宋体" w:hint="eastAsia"/>
                <w:szCs w:val="21"/>
              </w:rPr>
              <w:t>时间等。</w:t>
            </w:r>
          </w:p>
        </w:tc>
        <w:tc>
          <w:tcPr>
            <w:tcW w:w="850" w:type="dxa"/>
            <w:vMerge/>
            <w:noWrap/>
            <w:vAlign w:val="center"/>
          </w:tcPr>
          <w:p w14:paraId="05666470" w14:textId="77777777" w:rsidR="00C274B6" w:rsidRPr="00CA4530" w:rsidRDefault="00C274B6">
            <w:pPr>
              <w:spacing w:line="440" w:lineRule="exact"/>
              <w:jc w:val="left"/>
              <w:rPr>
                <w:rFonts w:ascii="宋体" w:hAnsi="宋体" w:hint="eastAsia"/>
                <w:szCs w:val="21"/>
              </w:rPr>
            </w:pPr>
          </w:p>
        </w:tc>
      </w:tr>
      <w:tr w:rsidR="007C7441" w:rsidRPr="00CA4530" w14:paraId="31F6B91B" w14:textId="77777777">
        <w:trPr>
          <w:trHeight w:val="1117"/>
        </w:trPr>
        <w:tc>
          <w:tcPr>
            <w:tcW w:w="731" w:type="dxa"/>
            <w:vMerge/>
            <w:noWrap/>
            <w:vAlign w:val="center"/>
          </w:tcPr>
          <w:p w14:paraId="462D4FA5"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3555025"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0AF0882A"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8A47C3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根据多种条件筛选医嘱。时间：自行选择起止时间；医嘱类型：长期医嘱和临时医嘱；医嘱状态：未停、停止、撤销；医嘱类别及医嘱用法：输液、注射、口服、雾化吸入、皮试、检验、检查等。</w:t>
            </w:r>
          </w:p>
        </w:tc>
        <w:tc>
          <w:tcPr>
            <w:tcW w:w="850" w:type="dxa"/>
            <w:vMerge/>
            <w:noWrap/>
            <w:vAlign w:val="center"/>
          </w:tcPr>
          <w:p w14:paraId="693F06DA" w14:textId="77777777" w:rsidR="00C274B6" w:rsidRPr="00CA4530" w:rsidRDefault="00C274B6">
            <w:pPr>
              <w:spacing w:line="440" w:lineRule="exact"/>
              <w:jc w:val="left"/>
              <w:rPr>
                <w:rFonts w:ascii="宋体" w:hAnsi="宋体" w:hint="eastAsia"/>
                <w:szCs w:val="21"/>
              </w:rPr>
            </w:pPr>
          </w:p>
        </w:tc>
      </w:tr>
      <w:tr w:rsidR="007C7441" w:rsidRPr="00CA4530" w14:paraId="1F9FA0A4" w14:textId="77777777">
        <w:trPr>
          <w:trHeight w:val="532"/>
        </w:trPr>
        <w:tc>
          <w:tcPr>
            <w:tcW w:w="731" w:type="dxa"/>
            <w:vMerge/>
            <w:noWrap/>
            <w:vAlign w:val="center"/>
          </w:tcPr>
          <w:p w14:paraId="6128077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7B34515"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36E2334"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03493CF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唱对医嘱，便于医嘱的核对。</w:t>
            </w:r>
          </w:p>
        </w:tc>
        <w:tc>
          <w:tcPr>
            <w:tcW w:w="850" w:type="dxa"/>
            <w:vMerge/>
            <w:noWrap/>
            <w:vAlign w:val="center"/>
          </w:tcPr>
          <w:p w14:paraId="2BB37BC3" w14:textId="77777777" w:rsidR="00C274B6" w:rsidRPr="00CA4530" w:rsidRDefault="00C274B6">
            <w:pPr>
              <w:spacing w:line="440" w:lineRule="exact"/>
              <w:jc w:val="left"/>
              <w:rPr>
                <w:rFonts w:ascii="宋体" w:hAnsi="宋体" w:hint="eastAsia"/>
                <w:szCs w:val="21"/>
              </w:rPr>
            </w:pPr>
          </w:p>
        </w:tc>
      </w:tr>
      <w:tr w:rsidR="007C7441" w:rsidRPr="00CA4530" w14:paraId="23138A67" w14:textId="77777777">
        <w:trPr>
          <w:trHeight w:val="532"/>
        </w:trPr>
        <w:tc>
          <w:tcPr>
            <w:tcW w:w="731" w:type="dxa"/>
            <w:vMerge/>
            <w:noWrap/>
            <w:vAlign w:val="center"/>
          </w:tcPr>
          <w:p w14:paraId="49E271E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F392302"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E00C704"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1EDF9C4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可设置紧急医嘱或危重症患者医嘱的智能排序，确保得到优先级处理。</w:t>
            </w:r>
          </w:p>
        </w:tc>
        <w:tc>
          <w:tcPr>
            <w:tcW w:w="850" w:type="dxa"/>
            <w:vMerge/>
            <w:noWrap/>
            <w:vAlign w:val="center"/>
          </w:tcPr>
          <w:p w14:paraId="037B0FA3" w14:textId="77777777" w:rsidR="00C274B6" w:rsidRPr="00CA4530" w:rsidRDefault="00C274B6">
            <w:pPr>
              <w:spacing w:line="440" w:lineRule="exact"/>
              <w:jc w:val="left"/>
              <w:rPr>
                <w:rFonts w:ascii="宋体" w:hAnsi="宋体" w:hint="eastAsia"/>
                <w:szCs w:val="21"/>
              </w:rPr>
            </w:pPr>
          </w:p>
        </w:tc>
      </w:tr>
      <w:tr w:rsidR="007C7441" w:rsidRPr="00CA4530" w14:paraId="29A43161" w14:textId="77777777">
        <w:trPr>
          <w:trHeight w:val="532"/>
        </w:trPr>
        <w:tc>
          <w:tcPr>
            <w:tcW w:w="731" w:type="dxa"/>
            <w:vMerge/>
            <w:noWrap/>
            <w:vAlign w:val="center"/>
          </w:tcPr>
          <w:p w14:paraId="3FB14F02"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030E568"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EDD8CE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w:t>
            </w:r>
            <w:proofErr w:type="gramStart"/>
            <w:r w:rsidRPr="00CA4530">
              <w:rPr>
                <w:rFonts w:ascii="宋体" w:hAnsi="宋体" w:hint="eastAsia"/>
                <w:szCs w:val="21"/>
              </w:rPr>
              <w:t>补执行</w:t>
            </w:r>
            <w:proofErr w:type="gramEnd"/>
          </w:p>
        </w:tc>
        <w:tc>
          <w:tcPr>
            <w:tcW w:w="7051" w:type="dxa"/>
            <w:noWrap/>
            <w:vAlign w:val="center"/>
          </w:tcPr>
          <w:p w14:paraId="5473C77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对于特殊情况无法通过PDA</w:t>
            </w:r>
            <w:proofErr w:type="gramStart"/>
            <w:r w:rsidRPr="00CA4530">
              <w:rPr>
                <w:rFonts w:ascii="宋体" w:hAnsi="宋体" w:hint="eastAsia"/>
                <w:szCs w:val="21"/>
              </w:rPr>
              <w:t>扫码执行</w:t>
            </w:r>
            <w:proofErr w:type="gramEnd"/>
            <w:r w:rsidRPr="00CA4530">
              <w:rPr>
                <w:rFonts w:ascii="宋体" w:hAnsi="宋体" w:hint="eastAsia"/>
                <w:szCs w:val="21"/>
              </w:rPr>
              <w:t>医嘱时，实现在PC</w:t>
            </w:r>
            <w:proofErr w:type="gramStart"/>
            <w:r w:rsidRPr="00CA4530">
              <w:rPr>
                <w:rFonts w:ascii="宋体" w:hAnsi="宋体" w:hint="eastAsia"/>
                <w:szCs w:val="21"/>
              </w:rPr>
              <w:t>端补执行</w:t>
            </w:r>
            <w:proofErr w:type="gramEnd"/>
            <w:r w:rsidRPr="00CA4530">
              <w:rPr>
                <w:rFonts w:ascii="宋体" w:hAnsi="宋体" w:hint="eastAsia"/>
                <w:szCs w:val="21"/>
              </w:rPr>
              <w:t>医嘱。</w:t>
            </w:r>
          </w:p>
        </w:tc>
        <w:tc>
          <w:tcPr>
            <w:tcW w:w="850" w:type="dxa"/>
            <w:vMerge/>
            <w:noWrap/>
            <w:vAlign w:val="center"/>
          </w:tcPr>
          <w:p w14:paraId="78B74377" w14:textId="77777777" w:rsidR="00C274B6" w:rsidRPr="00CA4530" w:rsidRDefault="00C274B6">
            <w:pPr>
              <w:spacing w:line="440" w:lineRule="exact"/>
              <w:jc w:val="left"/>
              <w:rPr>
                <w:rFonts w:ascii="宋体" w:hAnsi="宋体" w:hint="eastAsia"/>
                <w:szCs w:val="21"/>
              </w:rPr>
            </w:pPr>
          </w:p>
        </w:tc>
      </w:tr>
      <w:tr w:rsidR="007C7441" w:rsidRPr="00CA4530" w14:paraId="1CA6C614" w14:textId="77777777">
        <w:trPr>
          <w:trHeight w:val="749"/>
        </w:trPr>
        <w:tc>
          <w:tcPr>
            <w:tcW w:w="731" w:type="dxa"/>
            <w:vMerge/>
            <w:noWrap/>
            <w:vAlign w:val="center"/>
          </w:tcPr>
          <w:p w14:paraId="1B07278A"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C848FAD"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0488E90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瓶签打印</w:t>
            </w:r>
          </w:p>
        </w:tc>
        <w:tc>
          <w:tcPr>
            <w:tcW w:w="7051" w:type="dxa"/>
            <w:noWrap/>
            <w:vAlign w:val="center"/>
          </w:tcPr>
          <w:p w14:paraId="136114F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根据医嘱频次、计划执行时间对医嘱进行拆分，可根据医院要求配置统一样式的医嘱</w:t>
            </w:r>
            <w:proofErr w:type="gramStart"/>
            <w:r w:rsidRPr="00CA4530">
              <w:rPr>
                <w:rFonts w:ascii="宋体" w:hAnsi="宋体" w:hint="eastAsia"/>
                <w:szCs w:val="21"/>
              </w:rPr>
              <w:t>瓶签并打印</w:t>
            </w:r>
            <w:proofErr w:type="gramEnd"/>
          </w:p>
        </w:tc>
        <w:tc>
          <w:tcPr>
            <w:tcW w:w="850" w:type="dxa"/>
            <w:vMerge/>
            <w:noWrap/>
            <w:vAlign w:val="center"/>
          </w:tcPr>
          <w:p w14:paraId="0E6D92D6" w14:textId="77777777" w:rsidR="00C274B6" w:rsidRPr="00CA4530" w:rsidRDefault="00C274B6">
            <w:pPr>
              <w:spacing w:line="440" w:lineRule="exact"/>
              <w:jc w:val="left"/>
              <w:rPr>
                <w:rFonts w:ascii="宋体" w:hAnsi="宋体" w:hint="eastAsia"/>
                <w:szCs w:val="21"/>
              </w:rPr>
            </w:pPr>
          </w:p>
        </w:tc>
      </w:tr>
      <w:tr w:rsidR="007C7441" w:rsidRPr="00CA4530" w14:paraId="20AF31DF" w14:textId="77777777">
        <w:trPr>
          <w:trHeight w:val="749"/>
        </w:trPr>
        <w:tc>
          <w:tcPr>
            <w:tcW w:w="731" w:type="dxa"/>
            <w:vMerge/>
            <w:noWrap/>
            <w:vAlign w:val="center"/>
          </w:tcPr>
          <w:p w14:paraId="4509B8C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103212F"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01CCEF6"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3C3C606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显示任一或多个、全部患者的瓶签信息，包括姓名（加大字号）、床号、医嘱内容、剂量、用法、频次等。药名要显示医嘱全称。</w:t>
            </w:r>
          </w:p>
        </w:tc>
        <w:tc>
          <w:tcPr>
            <w:tcW w:w="850" w:type="dxa"/>
            <w:vMerge/>
            <w:noWrap/>
            <w:vAlign w:val="center"/>
          </w:tcPr>
          <w:p w14:paraId="734B0943" w14:textId="77777777" w:rsidR="00C274B6" w:rsidRPr="00CA4530" w:rsidRDefault="00C274B6">
            <w:pPr>
              <w:spacing w:line="440" w:lineRule="exact"/>
              <w:jc w:val="left"/>
              <w:rPr>
                <w:rFonts w:ascii="宋体" w:hAnsi="宋体" w:hint="eastAsia"/>
                <w:szCs w:val="21"/>
              </w:rPr>
            </w:pPr>
          </w:p>
        </w:tc>
      </w:tr>
      <w:tr w:rsidR="007C7441" w:rsidRPr="00CA4530" w14:paraId="4FAF62F7" w14:textId="77777777">
        <w:trPr>
          <w:trHeight w:val="1486"/>
        </w:trPr>
        <w:tc>
          <w:tcPr>
            <w:tcW w:w="731" w:type="dxa"/>
            <w:vMerge/>
            <w:noWrap/>
            <w:vAlign w:val="center"/>
          </w:tcPr>
          <w:p w14:paraId="7C190C74"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7FFB32D"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5789BB0F"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59DA160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可根据不同规则进行筛选和组合打印。医嘱类型：长期医嘱、临时医嘱、</w:t>
            </w:r>
            <w:proofErr w:type="gramStart"/>
            <w:r w:rsidRPr="00CA4530">
              <w:rPr>
                <w:rFonts w:ascii="宋体" w:hAnsi="宋体" w:hint="eastAsia"/>
                <w:szCs w:val="21"/>
              </w:rPr>
              <w:t>不</w:t>
            </w:r>
            <w:proofErr w:type="gramEnd"/>
            <w:r w:rsidRPr="00CA4530">
              <w:rPr>
                <w:rFonts w:ascii="宋体" w:hAnsi="宋体" w:hint="eastAsia"/>
                <w:szCs w:val="21"/>
              </w:rPr>
              <w:t>计费医嘱等；医嘱内容类别：治疗、护理、手术、检验等；医嘱状态：正常、停止等；用法：输液、口服药、检验、雾化吸入、静脉推注、皮内注射等；打印情况：已打印、未打印等。</w:t>
            </w:r>
          </w:p>
        </w:tc>
        <w:tc>
          <w:tcPr>
            <w:tcW w:w="850" w:type="dxa"/>
            <w:vMerge/>
            <w:noWrap/>
            <w:vAlign w:val="center"/>
          </w:tcPr>
          <w:p w14:paraId="1E8AD8E4" w14:textId="77777777" w:rsidR="00C274B6" w:rsidRPr="00CA4530" w:rsidRDefault="00C274B6">
            <w:pPr>
              <w:spacing w:line="440" w:lineRule="exact"/>
              <w:jc w:val="left"/>
              <w:rPr>
                <w:rFonts w:ascii="宋体" w:hAnsi="宋体" w:hint="eastAsia"/>
                <w:szCs w:val="21"/>
              </w:rPr>
            </w:pPr>
          </w:p>
        </w:tc>
      </w:tr>
      <w:tr w:rsidR="007C7441" w:rsidRPr="00CA4530" w14:paraId="294AAFF8" w14:textId="77777777">
        <w:trPr>
          <w:trHeight w:val="532"/>
        </w:trPr>
        <w:tc>
          <w:tcPr>
            <w:tcW w:w="731" w:type="dxa"/>
            <w:vMerge/>
            <w:noWrap/>
            <w:vAlign w:val="center"/>
          </w:tcPr>
          <w:p w14:paraId="16748A2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FE4CDA4"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57B1CD64"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5B2153B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可根据自定义的时间段，过滤查看并打印不同时间段的瓶签。</w:t>
            </w:r>
          </w:p>
        </w:tc>
        <w:tc>
          <w:tcPr>
            <w:tcW w:w="850" w:type="dxa"/>
            <w:vMerge/>
            <w:noWrap/>
            <w:vAlign w:val="center"/>
          </w:tcPr>
          <w:p w14:paraId="28964E68" w14:textId="77777777" w:rsidR="00C274B6" w:rsidRPr="00CA4530" w:rsidRDefault="00C274B6">
            <w:pPr>
              <w:spacing w:line="440" w:lineRule="exact"/>
              <w:jc w:val="left"/>
              <w:rPr>
                <w:rFonts w:ascii="宋体" w:hAnsi="宋体" w:hint="eastAsia"/>
                <w:szCs w:val="21"/>
              </w:rPr>
            </w:pPr>
          </w:p>
        </w:tc>
      </w:tr>
      <w:tr w:rsidR="007C7441" w:rsidRPr="00CA4530" w14:paraId="61DF9822" w14:textId="77777777">
        <w:trPr>
          <w:trHeight w:val="1486"/>
        </w:trPr>
        <w:tc>
          <w:tcPr>
            <w:tcW w:w="731" w:type="dxa"/>
            <w:vMerge/>
            <w:noWrap/>
            <w:vAlign w:val="center"/>
          </w:tcPr>
          <w:p w14:paraId="314D7BCF"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4938F51"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2BEDC51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医嘱执行记录</w:t>
            </w:r>
          </w:p>
        </w:tc>
        <w:tc>
          <w:tcPr>
            <w:tcW w:w="7051" w:type="dxa"/>
            <w:noWrap/>
            <w:vAlign w:val="center"/>
          </w:tcPr>
          <w:p w14:paraId="5BAF7CD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用于查看当前病区内在院的任一或多个患者的执行情况，包括患者基本信息、医嘱类型、计划时间、执行时间、执行人签名、核对人签名、医嘱内容（药物或项目名称）、剂量、规格、用法、频次、开立医生、开立时间等。</w:t>
            </w:r>
          </w:p>
        </w:tc>
        <w:tc>
          <w:tcPr>
            <w:tcW w:w="850" w:type="dxa"/>
            <w:vMerge/>
            <w:noWrap/>
            <w:vAlign w:val="center"/>
          </w:tcPr>
          <w:p w14:paraId="7656253D" w14:textId="77777777" w:rsidR="00C274B6" w:rsidRPr="00CA4530" w:rsidRDefault="00C274B6">
            <w:pPr>
              <w:spacing w:line="440" w:lineRule="exact"/>
              <w:jc w:val="left"/>
              <w:rPr>
                <w:rFonts w:ascii="宋体" w:hAnsi="宋体" w:hint="eastAsia"/>
                <w:szCs w:val="21"/>
              </w:rPr>
            </w:pPr>
          </w:p>
        </w:tc>
      </w:tr>
      <w:tr w:rsidR="007C7441" w:rsidRPr="00CA4530" w14:paraId="519B5DEF" w14:textId="77777777">
        <w:trPr>
          <w:trHeight w:val="1117"/>
        </w:trPr>
        <w:tc>
          <w:tcPr>
            <w:tcW w:w="731" w:type="dxa"/>
            <w:vMerge/>
            <w:noWrap/>
            <w:vAlign w:val="center"/>
          </w:tcPr>
          <w:p w14:paraId="59DC3DA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136C9D8"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5DEA65EB"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0454CB5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医嘱详细执行记录。时间：自行选择起止时间；医嘱类型：长期医嘱和临时医嘱；执行人（过医嘱护士）；执行状态：未执行、执行中、已执行；医嘱类别、用法：输液、注射、口服、雾化吸入、皮试、检验、检查等。</w:t>
            </w:r>
          </w:p>
        </w:tc>
        <w:tc>
          <w:tcPr>
            <w:tcW w:w="850" w:type="dxa"/>
            <w:vMerge/>
            <w:noWrap/>
            <w:vAlign w:val="center"/>
          </w:tcPr>
          <w:p w14:paraId="440A1383" w14:textId="77777777" w:rsidR="00C274B6" w:rsidRPr="00CA4530" w:rsidRDefault="00C274B6">
            <w:pPr>
              <w:spacing w:line="440" w:lineRule="exact"/>
              <w:jc w:val="left"/>
              <w:rPr>
                <w:rFonts w:ascii="宋体" w:hAnsi="宋体" w:hint="eastAsia"/>
                <w:szCs w:val="21"/>
              </w:rPr>
            </w:pPr>
          </w:p>
        </w:tc>
      </w:tr>
      <w:tr w:rsidR="007C7441" w:rsidRPr="00CA4530" w14:paraId="5641FBB8" w14:textId="77777777">
        <w:trPr>
          <w:trHeight w:val="749"/>
        </w:trPr>
        <w:tc>
          <w:tcPr>
            <w:tcW w:w="731" w:type="dxa"/>
            <w:vMerge/>
            <w:noWrap/>
            <w:vAlign w:val="center"/>
          </w:tcPr>
          <w:p w14:paraId="506F6F64"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E1139CD"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55E34B9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医嘱执行回退</w:t>
            </w:r>
          </w:p>
        </w:tc>
        <w:tc>
          <w:tcPr>
            <w:tcW w:w="7051" w:type="dxa"/>
            <w:noWrap/>
            <w:vAlign w:val="center"/>
          </w:tcPr>
          <w:p w14:paraId="0BD7725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对于特殊情况误操作执行的医嘱，支持回退；可配置回退权限；默认仅执行人及护士长可回退对应医嘱状态。未执行、</w:t>
            </w:r>
            <w:proofErr w:type="gramStart"/>
            <w:r w:rsidRPr="00CA4530">
              <w:rPr>
                <w:rFonts w:ascii="宋体" w:hAnsi="宋体" w:hint="eastAsia"/>
                <w:szCs w:val="21"/>
              </w:rPr>
              <w:t>未收费</w:t>
            </w:r>
            <w:proofErr w:type="gramEnd"/>
            <w:r w:rsidRPr="00CA4530">
              <w:rPr>
                <w:rFonts w:ascii="宋体" w:hAnsi="宋体" w:hint="eastAsia"/>
                <w:szCs w:val="21"/>
              </w:rPr>
              <w:t>的临时检查项目，在转科、出院时可一键退回。</w:t>
            </w:r>
          </w:p>
        </w:tc>
        <w:tc>
          <w:tcPr>
            <w:tcW w:w="850" w:type="dxa"/>
            <w:vMerge/>
            <w:noWrap/>
            <w:vAlign w:val="center"/>
          </w:tcPr>
          <w:p w14:paraId="634B2E74" w14:textId="77777777" w:rsidR="00C274B6" w:rsidRPr="00CA4530" w:rsidRDefault="00C274B6">
            <w:pPr>
              <w:spacing w:line="440" w:lineRule="exact"/>
              <w:jc w:val="left"/>
              <w:rPr>
                <w:rFonts w:ascii="宋体" w:hAnsi="宋体" w:hint="eastAsia"/>
                <w:szCs w:val="21"/>
              </w:rPr>
            </w:pPr>
          </w:p>
        </w:tc>
      </w:tr>
      <w:tr w:rsidR="007C7441" w:rsidRPr="00CA4530" w14:paraId="68D30DB5" w14:textId="77777777">
        <w:trPr>
          <w:trHeight w:val="1153"/>
        </w:trPr>
        <w:tc>
          <w:tcPr>
            <w:tcW w:w="731" w:type="dxa"/>
            <w:vMerge/>
            <w:noWrap/>
            <w:vAlign w:val="center"/>
          </w:tcPr>
          <w:p w14:paraId="3C62AB0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0489FBC"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6D24C7D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医嘱执行单</w:t>
            </w:r>
          </w:p>
        </w:tc>
        <w:tc>
          <w:tcPr>
            <w:tcW w:w="7051" w:type="dxa"/>
            <w:noWrap/>
            <w:vAlign w:val="center"/>
          </w:tcPr>
          <w:p w14:paraId="3714379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打印当前病区内在院的任一或多个患者的用药医嘱执行单，执行单信息包括患者基本信息、医嘱执行日期、医嘱内容（药物或项目名称）、剂量、频次、计划时间、执行时间、执行人签名、核对人签名、备注信息等。打印后自动生成打印时间。</w:t>
            </w:r>
          </w:p>
        </w:tc>
        <w:tc>
          <w:tcPr>
            <w:tcW w:w="850" w:type="dxa"/>
            <w:vMerge/>
            <w:noWrap/>
            <w:vAlign w:val="center"/>
          </w:tcPr>
          <w:p w14:paraId="1DA5484A" w14:textId="77777777" w:rsidR="00C274B6" w:rsidRPr="00CA4530" w:rsidRDefault="00C274B6">
            <w:pPr>
              <w:spacing w:line="440" w:lineRule="exact"/>
              <w:jc w:val="left"/>
              <w:rPr>
                <w:rFonts w:ascii="宋体" w:hAnsi="宋体" w:hint="eastAsia"/>
                <w:szCs w:val="21"/>
              </w:rPr>
            </w:pPr>
          </w:p>
        </w:tc>
      </w:tr>
      <w:tr w:rsidR="007C7441" w:rsidRPr="00CA4530" w14:paraId="03B96B9C" w14:textId="77777777">
        <w:trPr>
          <w:trHeight w:val="1117"/>
        </w:trPr>
        <w:tc>
          <w:tcPr>
            <w:tcW w:w="731" w:type="dxa"/>
            <w:vMerge/>
            <w:noWrap/>
            <w:vAlign w:val="center"/>
          </w:tcPr>
          <w:p w14:paraId="03C1B5E5"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96BBD33"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75463167"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20E2417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根据多种条件筛选用药医嘱执行单。医嘱类型：长期医嘱和临时医嘱；医嘱状态：未执行、执行中、已执行；用法：输液、注射、口服、雾化吸入、泵入类输液等；</w:t>
            </w:r>
          </w:p>
        </w:tc>
        <w:tc>
          <w:tcPr>
            <w:tcW w:w="850" w:type="dxa"/>
            <w:vMerge/>
            <w:noWrap/>
            <w:vAlign w:val="center"/>
          </w:tcPr>
          <w:p w14:paraId="22F74908" w14:textId="77777777" w:rsidR="00C274B6" w:rsidRPr="00CA4530" w:rsidRDefault="00C274B6">
            <w:pPr>
              <w:spacing w:line="440" w:lineRule="exact"/>
              <w:jc w:val="left"/>
              <w:rPr>
                <w:rFonts w:ascii="宋体" w:hAnsi="宋体" w:hint="eastAsia"/>
                <w:szCs w:val="21"/>
              </w:rPr>
            </w:pPr>
          </w:p>
        </w:tc>
      </w:tr>
      <w:tr w:rsidR="007C7441" w:rsidRPr="00CA4530" w14:paraId="719CCF2B" w14:textId="77777777">
        <w:trPr>
          <w:trHeight w:val="1117"/>
        </w:trPr>
        <w:tc>
          <w:tcPr>
            <w:tcW w:w="731" w:type="dxa"/>
            <w:vMerge/>
            <w:noWrap/>
            <w:vAlign w:val="center"/>
          </w:tcPr>
          <w:p w14:paraId="7B61FFE2"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9A2747D"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685BD51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输血执行单</w:t>
            </w:r>
          </w:p>
        </w:tc>
        <w:tc>
          <w:tcPr>
            <w:tcW w:w="7051" w:type="dxa"/>
            <w:noWrap/>
            <w:vAlign w:val="center"/>
          </w:tcPr>
          <w:p w14:paraId="260BEDE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查看和打印当前病区内在院的任一或多个患者的输血执行单，执行单信息包括患者基本信息、血袋信息、计划时间、操作节点、操作时间、操作人/核对人信息、备注信息等。打印后自动生成打印时间。</w:t>
            </w:r>
          </w:p>
        </w:tc>
        <w:tc>
          <w:tcPr>
            <w:tcW w:w="850" w:type="dxa"/>
            <w:vMerge/>
            <w:noWrap/>
            <w:vAlign w:val="center"/>
          </w:tcPr>
          <w:p w14:paraId="32B1FF53" w14:textId="77777777" w:rsidR="00C274B6" w:rsidRPr="00CA4530" w:rsidRDefault="00C274B6">
            <w:pPr>
              <w:spacing w:line="440" w:lineRule="exact"/>
              <w:jc w:val="left"/>
              <w:rPr>
                <w:rFonts w:ascii="宋体" w:hAnsi="宋体" w:hint="eastAsia"/>
                <w:szCs w:val="21"/>
              </w:rPr>
            </w:pPr>
          </w:p>
        </w:tc>
      </w:tr>
      <w:tr w:rsidR="007C7441" w:rsidRPr="00CA4530" w14:paraId="7267CF93" w14:textId="77777777">
        <w:trPr>
          <w:trHeight w:val="749"/>
        </w:trPr>
        <w:tc>
          <w:tcPr>
            <w:tcW w:w="731" w:type="dxa"/>
            <w:vMerge/>
            <w:noWrap/>
            <w:vAlign w:val="center"/>
          </w:tcPr>
          <w:p w14:paraId="27C4916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B0B85D2"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4199BDC"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257D273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根据多种条件筛选输血执行单。时间范围，默认当日；执行状态：未执行、执行中、已完成；血袋状态：已回收、未回收。</w:t>
            </w:r>
          </w:p>
        </w:tc>
        <w:tc>
          <w:tcPr>
            <w:tcW w:w="850" w:type="dxa"/>
            <w:vMerge/>
            <w:noWrap/>
            <w:vAlign w:val="center"/>
          </w:tcPr>
          <w:p w14:paraId="4D55DF64" w14:textId="77777777" w:rsidR="00C274B6" w:rsidRPr="00CA4530" w:rsidRDefault="00C274B6">
            <w:pPr>
              <w:spacing w:line="440" w:lineRule="exact"/>
              <w:jc w:val="left"/>
              <w:rPr>
                <w:rFonts w:ascii="宋体" w:hAnsi="宋体" w:hint="eastAsia"/>
                <w:szCs w:val="21"/>
              </w:rPr>
            </w:pPr>
          </w:p>
        </w:tc>
      </w:tr>
      <w:tr w:rsidR="007C7441" w:rsidRPr="00CA4530" w14:paraId="52A2C869" w14:textId="77777777">
        <w:trPr>
          <w:trHeight w:val="1117"/>
        </w:trPr>
        <w:tc>
          <w:tcPr>
            <w:tcW w:w="731" w:type="dxa"/>
            <w:vMerge/>
            <w:noWrap/>
            <w:vAlign w:val="center"/>
          </w:tcPr>
          <w:p w14:paraId="139328DA"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F92DCC9"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102CB73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检验执单</w:t>
            </w:r>
          </w:p>
        </w:tc>
        <w:tc>
          <w:tcPr>
            <w:tcW w:w="7051" w:type="dxa"/>
            <w:noWrap/>
            <w:vAlign w:val="center"/>
          </w:tcPr>
          <w:p w14:paraId="1E7E0C5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查看和打印当前病区内在院的任一或多个患者的检验执行单，执行单信息包括患者基本信息、检验信息、计划时间、操作节点、操作时间、操作人/核对人信息、备注信息等。打印后自动生成打印时间。</w:t>
            </w:r>
          </w:p>
        </w:tc>
        <w:tc>
          <w:tcPr>
            <w:tcW w:w="850" w:type="dxa"/>
            <w:vMerge/>
            <w:noWrap/>
            <w:vAlign w:val="center"/>
          </w:tcPr>
          <w:p w14:paraId="64ACC231" w14:textId="77777777" w:rsidR="00C274B6" w:rsidRPr="00CA4530" w:rsidRDefault="00C274B6">
            <w:pPr>
              <w:spacing w:line="440" w:lineRule="exact"/>
              <w:jc w:val="left"/>
              <w:rPr>
                <w:rFonts w:ascii="宋体" w:hAnsi="宋体" w:hint="eastAsia"/>
                <w:szCs w:val="21"/>
              </w:rPr>
            </w:pPr>
          </w:p>
        </w:tc>
      </w:tr>
      <w:tr w:rsidR="007C7441" w:rsidRPr="00CA4530" w14:paraId="647F4692" w14:textId="77777777">
        <w:trPr>
          <w:trHeight w:val="749"/>
        </w:trPr>
        <w:tc>
          <w:tcPr>
            <w:tcW w:w="731" w:type="dxa"/>
            <w:vMerge/>
            <w:noWrap/>
            <w:vAlign w:val="center"/>
          </w:tcPr>
          <w:p w14:paraId="49EF529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D403AA7"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241703AB"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21F4794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根据多种条件筛选检验执行单。时间范围，默认当日；执行状态：未执行、执行中、已完成；送检状态：已送检、未送检。</w:t>
            </w:r>
          </w:p>
        </w:tc>
        <w:tc>
          <w:tcPr>
            <w:tcW w:w="850" w:type="dxa"/>
            <w:vMerge/>
            <w:noWrap/>
            <w:vAlign w:val="center"/>
          </w:tcPr>
          <w:p w14:paraId="3ADDA7E8" w14:textId="77777777" w:rsidR="00C274B6" w:rsidRPr="00CA4530" w:rsidRDefault="00C274B6">
            <w:pPr>
              <w:spacing w:line="440" w:lineRule="exact"/>
              <w:jc w:val="left"/>
              <w:rPr>
                <w:rFonts w:ascii="宋体" w:hAnsi="宋体" w:hint="eastAsia"/>
                <w:szCs w:val="21"/>
              </w:rPr>
            </w:pPr>
          </w:p>
        </w:tc>
      </w:tr>
      <w:tr w:rsidR="007C7441" w:rsidRPr="00CA4530" w14:paraId="7E74D374" w14:textId="77777777">
        <w:trPr>
          <w:trHeight w:val="1486"/>
        </w:trPr>
        <w:tc>
          <w:tcPr>
            <w:tcW w:w="731" w:type="dxa"/>
            <w:vMerge/>
            <w:noWrap/>
            <w:vAlign w:val="center"/>
          </w:tcPr>
          <w:p w14:paraId="01C3405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A87C8EF"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06343A5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皮试执行单</w:t>
            </w:r>
          </w:p>
        </w:tc>
        <w:tc>
          <w:tcPr>
            <w:tcW w:w="7051" w:type="dxa"/>
            <w:noWrap/>
            <w:vAlign w:val="center"/>
          </w:tcPr>
          <w:p w14:paraId="1CADF67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打印当前病区内在院的任一或多个患者的皮试执行单，执行单信息包括患者基本信息、医嘱内容、皮试类型、执行护士、执行时间、报告护士、报告时间、审核护士、审核时间、皮试结果（结果自动同步到体温单、护理记录、一览表、床头显示屏，可打印结果）、皮试照片。打印后自动生成打印时间。</w:t>
            </w:r>
          </w:p>
        </w:tc>
        <w:tc>
          <w:tcPr>
            <w:tcW w:w="850" w:type="dxa"/>
            <w:vMerge/>
            <w:noWrap/>
            <w:vAlign w:val="center"/>
          </w:tcPr>
          <w:p w14:paraId="58D5002E" w14:textId="77777777" w:rsidR="00C274B6" w:rsidRPr="00CA4530" w:rsidRDefault="00C274B6">
            <w:pPr>
              <w:spacing w:line="440" w:lineRule="exact"/>
              <w:jc w:val="left"/>
              <w:rPr>
                <w:rFonts w:ascii="宋体" w:hAnsi="宋体" w:hint="eastAsia"/>
                <w:szCs w:val="21"/>
              </w:rPr>
            </w:pPr>
          </w:p>
        </w:tc>
      </w:tr>
      <w:tr w:rsidR="007C7441" w:rsidRPr="00CA4530" w14:paraId="658B767A" w14:textId="77777777">
        <w:trPr>
          <w:trHeight w:val="749"/>
        </w:trPr>
        <w:tc>
          <w:tcPr>
            <w:tcW w:w="731" w:type="dxa"/>
            <w:vMerge/>
            <w:noWrap/>
            <w:vAlign w:val="center"/>
          </w:tcPr>
          <w:p w14:paraId="62E0F4D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B1CAA26"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5B864CC"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DFFBCA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根据多种条件筛选皮试执行单。时间范围，默认当日；执行状态：未执行、执行中、已完成；可</w:t>
            </w:r>
            <w:proofErr w:type="gramStart"/>
            <w:r w:rsidRPr="00CA4530">
              <w:rPr>
                <w:rFonts w:ascii="宋体" w:hAnsi="宋体" w:hint="eastAsia"/>
                <w:szCs w:val="21"/>
              </w:rPr>
              <w:t>筛选仅</w:t>
            </w:r>
            <w:proofErr w:type="gramEnd"/>
            <w:r w:rsidRPr="00CA4530">
              <w:rPr>
                <w:rFonts w:ascii="宋体" w:hAnsi="宋体" w:hint="eastAsia"/>
                <w:szCs w:val="21"/>
              </w:rPr>
              <w:t>看已录入、未录入皮试结果的皮试执行单。</w:t>
            </w:r>
          </w:p>
        </w:tc>
        <w:tc>
          <w:tcPr>
            <w:tcW w:w="850" w:type="dxa"/>
            <w:vMerge/>
            <w:noWrap/>
            <w:vAlign w:val="center"/>
          </w:tcPr>
          <w:p w14:paraId="66F524A3" w14:textId="77777777" w:rsidR="00C274B6" w:rsidRPr="00CA4530" w:rsidRDefault="00C274B6">
            <w:pPr>
              <w:spacing w:line="440" w:lineRule="exact"/>
              <w:jc w:val="left"/>
              <w:rPr>
                <w:rFonts w:ascii="宋体" w:hAnsi="宋体" w:hint="eastAsia"/>
                <w:szCs w:val="21"/>
              </w:rPr>
            </w:pPr>
          </w:p>
        </w:tc>
      </w:tr>
      <w:tr w:rsidR="007C7441" w:rsidRPr="00CA4530" w14:paraId="3E5B0525" w14:textId="77777777">
        <w:trPr>
          <w:trHeight w:val="1117"/>
        </w:trPr>
        <w:tc>
          <w:tcPr>
            <w:tcW w:w="731" w:type="dxa"/>
            <w:vMerge/>
            <w:noWrap/>
            <w:vAlign w:val="center"/>
          </w:tcPr>
          <w:p w14:paraId="324D0A6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095C4D9"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1CAD9D1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收药执行单</w:t>
            </w:r>
          </w:p>
        </w:tc>
        <w:tc>
          <w:tcPr>
            <w:tcW w:w="7051" w:type="dxa"/>
            <w:noWrap/>
            <w:vAlign w:val="center"/>
          </w:tcPr>
          <w:p w14:paraId="4B70302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查看和打印当前病区内在院的任一或多个患者的收药执行单，执行单信息包括患者基本信息、医嘱内容、用法、频次、计划时间、收药状态。打印后自动生成打印时间。</w:t>
            </w:r>
          </w:p>
        </w:tc>
        <w:tc>
          <w:tcPr>
            <w:tcW w:w="850" w:type="dxa"/>
            <w:vMerge/>
            <w:noWrap/>
            <w:vAlign w:val="center"/>
          </w:tcPr>
          <w:p w14:paraId="29F530B9" w14:textId="77777777" w:rsidR="00C274B6" w:rsidRPr="00CA4530" w:rsidRDefault="00C274B6">
            <w:pPr>
              <w:spacing w:line="440" w:lineRule="exact"/>
              <w:jc w:val="left"/>
              <w:rPr>
                <w:rFonts w:ascii="宋体" w:hAnsi="宋体" w:hint="eastAsia"/>
                <w:szCs w:val="21"/>
              </w:rPr>
            </w:pPr>
          </w:p>
        </w:tc>
      </w:tr>
      <w:tr w:rsidR="007C7441" w:rsidRPr="00CA4530" w14:paraId="50B118BE" w14:textId="77777777">
        <w:trPr>
          <w:trHeight w:val="749"/>
        </w:trPr>
        <w:tc>
          <w:tcPr>
            <w:tcW w:w="731" w:type="dxa"/>
            <w:vMerge/>
            <w:noWrap/>
            <w:vAlign w:val="center"/>
          </w:tcPr>
          <w:p w14:paraId="44E1316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E31623D"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7927084"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67F32DD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根据多种条件筛选收药执行单。时间范围，默认当日；药品类型：输液、口服药；收药状态：已收药、未收药。</w:t>
            </w:r>
          </w:p>
        </w:tc>
        <w:tc>
          <w:tcPr>
            <w:tcW w:w="850" w:type="dxa"/>
            <w:vMerge/>
            <w:noWrap/>
            <w:vAlign w:val="center"/>
          </w:tcPr>
          <w:p w14:paraId="7731E87E" w14:textId="77777777" w:rsidR="00C274B6" w:rsidRPr="00CA4530" w:rsidRDefault="00C274B6">
            <w:pPr>
              <w:spacing w:line="440" w:lineRule="exact"/>
              <w:jc w:val="left"/>
              <w:rPr>
                <w:rFonts w:ascii="宋体" w:hAnsi="宋体" w:hint="eastAsia"/>
                <w:szCs w:val="21"/>
              </w:rPr>
            </w:pPr>
          </w:p>
        </w:tc>
      </w:tr>
      <w:tr w:rsidR="007C7441" w:rsidRPr="00CA4530" w14:paraId="39DEE10B" w14:textId="77777777">
        <w:trPr>
          <w:trHeight w:val="1117"/>
        </w:trPr>
        <w:tc>
          <w:tcPr>
            <w:tcW w:w="731" w:type="dxa"/>
            <w:vMerge/>
            <w:noWrap/>
            <w:vAlign w:val="center"/>
          </w:tcPr>
          <w:p w14:paraId="350F0B5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D31D12F"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1B32B8B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输液巡视单</w:t>
            </w:r>
          </w:p>
        </w:tc>
        <w:tc>
          <w:tcPr>
            <w:tcW w:w="7051" w:type="dxa"/>
            <w:noWrap/>
            <w:vAlign w:val="center"/>
          </w:tcPr>
          <w:p w14:paraId="03E5FB2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查看和打印患者输液过程中护士通过PDA</w:t>
            </w:r>
            <w:proofErr w:type="gramStart"/>
            <w:r w:rsidRPr="00CA4530">
              <w:rPr>
                <w:rFonts w:ascii="宋体" w:hAnsi="宋体" w:hint="eastAsia"/>
                <w:szCs w:val="21"/>
              </w:rPr>
              <w:t>端记录</w:t>
            </w:r>
            <w:proofErr w:type="gramEnd"/>
            <w:r w:rsidRPr="00CA4530">
              <w:rPr>
                <w:rFonts w:ascii="宋体" w:hAnsi="宋体" w:hint="eastAsia"/>
                <w:szCs w:val="21"/>
              </w:rPr>
              <w:t>的巡视事项，巡视单信息包括床位、姓名、输液药物内容、剂量、滴速、状态、巡视护士、巡视时间等。实现选择长期、临时医嘱、单个病人、多个病人、全部病人、新入院（新医嘱未打印过的医嘱）并能进行个性化查询打印。</w:t>
            </w:r>
          </w:p>
        </w:tc>
        <w:tc>
          <w:tcPr>
            <w:tcW w:w="850" w:type="dxa"/>
            <w:vMerge/>
            <w:noWrap/>
            <w:vAlign w:val="center"/>
          </w:tcPr>
          <w:p w14:paraId="28E02457" w14:textId="77777777" w:rsidR="00C274B6" w:rsidRPr="00CA4530" w:rsidRDefault="00C274B6">
            <w:pPr>
              <w:spacing w:line="440" w:lineRule="exact"/>
              <w:jc w:val="left"/>
              <w:rPr>
                <w:rFonts w:ascii="宋体" w:hAnsi="宋体" w:hint="eastAsia"/>
                <w:szCs w:val="21"/>
              </w:rPr>
            </w:pPr>
          </w:p>
        </w:tc>
      </w:tr>
      <w:tr w:rsidR="007C7441" w:rsidRPr="00CA4530" w14:paraId="0EE9CE17" w14:textId="77777777">
        <w:trPr>
          <w:trHeight w:val="749"/>
        </w:trPr>
        <w:tc>
          <w:tcPr>
            <w:tcW w:w="731" w:type="dxa"/>
            <w:vMerge/>
            <w:noWrap/>
            <w:vAlign w:val="center"/>
          </w:tcPr>
          <w:p w14:paraId="366C28C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E645212"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9AD7434"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2E4FA58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根据多种条件筛选输液巡视单。时间范围，默认当日；长临医嘱类别：长期医嘱、临时医嘱。</w:t>
            </w:r>
          </w:p>
        </w:tc>
        <w:tc>
          <w:tcPr>
            <w:tcW w:w="850" w:type="dxa"/>
            <w:vMerge/>
            <w:noWrap/>
            <w:vAlign w:val="center"/>
          </w:tcPr>
          <w:p w14:paraId="408D7C64" w14:textId="77777777" w:rsidR="00C274B6" w:rsidRPr="00CA4530" w:rsidRDefault="00C274B6">
            <w:pPr>
              <w:spacing w:line="440" w:lineRule="exact"/>
              <w:jc w:val="left"/>
              <w:rPr>
                <w:rFonts w:ascii="宋体" w:hAnsi="宋体" w:hint="eastAsia"/>
                <w:szCs w:val="21"/>
              </w:rPr>
            </w:pPr>
          </w:p>
        </w:tc>
      </w:tr>
      <w:tr w:rsidR="007C7441" w:rsidRPr="00CA4530" w14:paraId="130AE50E" w14:textId="77777777">
        <w:trPr>
          <w:trHeight w:val="1117"/>
        </w:trPr>
        <w:tc>
          <w:tcPr>
            <w:tcW w:w="731" w:type="dxa"/>
            <w:vMerge/>
            <w:noWrap/>
            <w:vAlign w:val="center"/>
          </w:tcPr>
          <w:p w14:paraId="3A93FFF4"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ACF04F0"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52FD481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输血巡视单</w:t>
            </w:r>
          </w:p>
        </w:tc>
        <w:tc>
          <w:tcPr>
            <w:tcW w:w="7051" w:type="dxa"/>
            <w:noWrap/>
            <w:vAlign w:val="center"/>
          </w:tcPr>
          <w:p w14:paraId="59C3C9E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查看和打印患者输液过程中护士通过PDA</w:t>
            </w:r>
            <w:proofErr w:type="gramStart"/>
            <w:r w:rsidRPr="00CA4530">
              <w:rPr>
                <w:rFonts w:ascii="宋体" w:hAnsi="宋体" w:hint="eastAsia"/>
                <w:szCs w:val="21"/>
              </w:rPr>
              <w:t>端记录</w:t>
            </w:r>
            <w:proofErr w:type="gramEnd"/>
            <w:r w:rsidRPr="00CA4530">
              <w:rPr>
                <w:rFonts w:ascii="宋体" w:hAnsi="宋体" w:hint="eastAsia"/>
                <w:szCs w:val="21"/>
              </w:rPr>
              <w:t>的巡视事项，巡视单信息包括床位、姓名、血袋信息、计划时间、滴速、状态、体征、巡视护士、巡视时间等。</w:t>
            </w:r>
          </w:p>
        </w:tc>
        <w:tc>
          <w:tcPr>
            <w:tcW w:w="850" w:type="dxa"/>
            <w:vMerge/>
            <w:noWrap/>
            <w:vAlign w:val="center"/>
          </w:tcPr>
          <w:p w14:paraId="4725DFE3" w14:textId="77777777" w:rsidR="00C274B6" w:rsidRPr="00CA4530" w:rsidRDefault="00C274B6">
            <w:pPr>
              <w:spacing w:line="440" w:lineRule="exact"/>
              <w:jc w:val="left"/>
              <w:rPr>
                <w:rFonts w:ascii="宋体" w:hAnsi="宋体" w:hint="eastAsia"/>
                <w:szCs w:val="21"/>
              </w:rPr>
            </w:pPr>
          </w:p>
        </w:tc>
      </w:tr>
      <w:tr w:rsidR="007C7441" w:rsidRPr="00CA4530" w14:paraId="7B12C483" w14:textId="77777777">
        <w:trPr>
          <w:trHeight w:val="532"/>
        </w:trPr>
        <w:tc>
          <w:tcPr>
            <w:tcW w:w="731" w:type="dxa"/>
            <w:vMerge/>
            <w:noWrap/>
            <w:vAlign w:val="center"/>
          </w:tcPr>
          <w:p w14:paraId="2401F88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AA8B7A5"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359A3C43"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7906B1F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可根据时间范围筛选输血巡视单，默认当日。</w:t>
            </w:r>
          </w:p>
        </w:tc>
        <w:tc>
          <w:tcPr>
            <w:tcW w:w="850" w:type="dxa"/>
            <w:vMerge/>
            <w:noWrap/>
            <w:vAlign w:val="center"/>
          </w:tcPr>
          <w:p w14:paraId="10E6A348" w14:textId="77777777" w:rsidR="00C274B6" w:rsidRPr="00CA4530" w:rsidRDefault="00C274B6">
            <w:pPr>
              <w:spacing w:line="440" w:lineRule="exact"/>
              <w:jc w:val="left"/>
              <w:rPr>
                <w:rFonts w:ascii="宋体" w:hAnsi="宋体" w:hint="eastAsia"/>
                <w:szCs w:val="21"/>
              </w:rPr>
            </w:pPr>
          </w:p>
        </w:tc>
      </w:tr>
      <w:tr w:rsidR="007C7441" w:rsidRPr="00CA4530" w14:paraId="4E051B8C" w14:textId="77777777">
        <w:trPr>
          <w:trHeight w:val="749"/>
        </w:trPr>
        <w:tc>
          <w:tcPr>
            <w:tcW w:w="731" w:type="dxa"/>
            <w:vMerge/>
            <w:noWrap/>
            <w:vAlign w:val="center"/>
          </w:tcPr>
          <w:p w14:paraId="1A09E11C"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080DAB0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体征管理</w:t>
            </w:r>
          </w:p>
        </w:tc>
        <w:tc>
          <w:tcPr>
            <w:tcW w:w="697" w:type="dxa"/>
            <w:noWrap/>
            <w:vAlign w:val="center"/>
          </w:tcPr>
          <w:p w14:paraId="0F677D7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体征项配置</w:t>
            </w:r>
          </w:p>
        </w:tc>
        <w:tc>
          <w:tcPr>
            <w:tcW w:w="7051" w:type="dxa"/>
            <w:noWrap/>
            <w:vAlign w:val="center"/>
          </w:tcPr>
          <w:p w14:paraId="104622F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体征项目根据需要配置，包括但不限于体温、脉搏、呼吸、血压、心率、大便、体重等，实现血糖仪等设备接入；实现血糖仪、心电监护、血压计、体温枪等设备接入并自动同步到体温单、护理记录等相关表单。</w:t>
            </w:r>
          </w:p>
        </w:tc>
        <w:tc>
          <w:tcPr>
            <w:tcW w:w="850" w:type="dxa"/>
            <w:vMerge/>
            <w:noWrap/>
            <w:vAlign w:val="center"/>
          </w:tcPr>
          <w:p w14:paraId="6DB82F8D" w14:textId="77777777" w:rsidR="00C274B6" w:rsidRPr="00CA4530" w:rsidRDefault="00C274B6">
            <w:pPr>
              <w:spacing w:line="440" w:lineRule="exact"/>
              <w:jc w:val="left"/>
              <w:rPr>
                <w:rFonts w:ascii="宋体" w:hAnsi="宋体" w:hint="eastAsia"/>
                <w:szCs w:val="21"/>
              </w:rPr>
            </w:pPr>
          </w:p>
        </w:tc>
      </w:tr>
      <w:tr w:rsidR="007C7441" w:rsidRPr="00CA4530" w14:paraId="470BC684" w14:textId="77777777">
        <w:trPr>
          <w:trHeight w:val="329"/>
        </w:trPr>
        <w:tc>
          <w:tcPr>
            <w:tcW w:w="731" w:type="dxa"/>
            <w:vMerge/>
            <w:noWrap/>
            <w:vAlign w:val="center"/>
          </w:tcPr>
          <w:p w14:paraId="34FEB64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AA3BBA1"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6661D04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批量录入</w:t>
            </w:r>
          </w:p>
        </w:tc>
        <w:tc>
          <w:tcPr>
            <w:tcW w:w="7051" w:type="dxa"/>
            <w:noWrap/>
            <w:vAlign w:val="center"/>
          </w:tcPr>
          <w:p w14:paraId="5180F86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实现在同一页面完成病区多个患者的体征数据录入和查询，数据可选择同步到体温单或护理记录。</w:t>
            </w:r>
          </w:p>
        </w:tc>
        <w:tc>
          <w:tcPr>
            <w:tcW w:w="850" w:type="dxa"/>
            <w:vMerge/>
            <w:noWrap/>
            <w:vAlign w:val="center"/>
          </w:tcPr>
          <w:p w14:paraId="5BC59C58" w14:textId="77777777" w:rsidR="00C274B6" w:rsidRPr="00CA4530" w:rsidRDefault="00C274B6">
            <w:pPr>
              <w:spacing w:line="440" w:lineRule="exact"/>
              <w:jc w:val="left"/>
              <w:rPr>
                <w:rFonts w:ascii="宋体" w:hAnsi="宋体" w:hint="eastAsia"/>
                <w:szCs w:val="21"/>
              </w:rPr>
            </w:pPr>
          </w:p>
        </w:tc>
      </w:tr>
      <w:tr w:rsidR="007C7441" w:rsidRPr="00CA4530" w14:paraId="42C0D434" w14:textId="77777777">
        <w:trPr>
          <w:trHeight w:val="560"/>
        </w:trPr>
        <w:tc>
          <w:tcPr>
            <w:tcW w:w="731" w:type="dxa"/>
            <w:vMerge/>
            <w:noWrap/>
            <w:vAlign w:val="center"/>
          </w:tcPr>
          <w:p w14:paraId="29CB9B0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3075D06"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4C885DDC"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2685A0F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可根据智能提醒规则筛选出待测患者，且待测体征项目都有颜色标识，方便快速录入。也可根据护理等级筛选患者。</w:t>
            </w:r>
          </w:p>
        </w:tc>
        <w:tc>
          <w:tcPr>
            <w:tcW w:w="850" w:type="dxa"/>
            <w:vMerge/>
            <w:noWrap/>
            <w:vAlign w:val="center"/>
          </w:tcPr>
          <w:p w14:paraId="6F7DA8C7" w14:textId="77777777" w:rsidR="00C274B6" w:rsidRPr="00CA4530" w:rsidRDefault="00C274B6">
            <w:pPr>
              <w:spacing w:line="440" w:lineRule="exact"/>
              <w:jc w:val="left"/>
              <w:rPr>
                <w:rFonts w:ascii="宋体" w:hAnsi="宋体" w:hint="eastAsia"/>
                <w:szCs w:val="21"/>
              </w:rPr>
            </w:pPr>
          </w:p>
        </w:tc>
      </w:tr>
      <w:tr w:rsidR="007C7441" w:rsidRPr="00CA4530" w14:paraId="74A0CEE0" w14:textId="77777777">
        <w:trPr>
          <w:trHeight w:val="540"/>
        </w:trPr>
        <w:tc>
          <w:tcPr>
            <w:tcW w:w="731" w:type="dxa"/>
            <w:vMerge/>
            <w:noWrap/>
            <w:vAlign w:val="center"/>
          </w:tcPr>
          <w:p w14:paraId="7A9996B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138FEA4"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328DD117"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059B2E6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从左到右的体征项目可根据需要和录入习惯进行调整，从而改变录入顺序。</w:t>
            </w:r>
          </w:p>
        </w:tc>
        <w:tc>
          <w:tcPr>
            <w:tcW w:w="850" w:type="dxa"/>
            <w:vMerge/>
            <w:noWrap/>
            <w:vAlign w:val="center"/>
          </w:tcPr>
          <w:p w14:paraId="2D501776" w14:textId="77777777" w:rsidR="00C274B6" w:rsidRPr="00CA4530" w:rsidRDefault="00C274B6">
            <w:pPr>
              <w:spacing w:line="440" w:lineRule="exact"/>
              <w:jc w:val="left"/>
              <w:rPr>
                <w:rFonts w:ascii="宋体" w:hAnsi="宋体" w:hint="eastAsia"/>
                <w:szCs w:val="21"/>
              </w:rPr>
            </w:pPr>
          </w:p>
        </w:tc>
      </w:tr>
      <w:tr w:rsidR="007C7441" w:rsidRPr="00CA4530" w14:paraId="290CA9FC" w14:textId="77777777">
        <w:trPr>
          <w:trHeight w:val="562"/>
        </w:trPr>
        <w:tc>
          <w:tcPr>
            <w:tcW w:w="731" w:type="dxa"/>
            <w:vMerge/>
            <w:noWrap/>
            <w:vAlign w:val="center"/>
          </w:tcPr>
          <w:p w14:paraId="582D4C6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CD7F962"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6486FDC4"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29C227E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日期默认当天，可自行切换；时间</w:t>
            </w:r>
            <w:proofErr w:type="gramStart"/>
            <w:r w:rsidRPr="00CA4530">
              <w:rPr>
                <w:rFonts w:ascii="宋体" w:hAnsi="宋体" w:hint="eastAsia"/>
                <w:szCs w:val="21"/>
              </w:rPr>
              <w:t>点按照</w:t>
            </w:r>
            <w:proofErr w:type="gramEnd"/>
            <w:r w:rsidRPr="00CA4530">
              <w:rPr>
                <w:rFonts w:ascii="宋体" w:hAnsi="宋体" w:hint="eastAsia"/>
                <w:szCs w:val="21"/>
              </w:rPr>
              <w:t>护理常规要求分为六个整时点（如2/6/10/14/18/22），默认选中距离当前最近的时间点，可自行切换。</w:t>
            </w:r>
          </w:p>
        </w:tc>
        <w:tc>
          <w:tcPr>
            <w:tcW w:w="850" w:type="dxa"/>
            <w:vMerge/>
            <w:noWrap/>
            <w:vAlign w:val="center"/>
          </w:tcPr>
          <w:p w14:paraId="18810795" w14:textId="77777777" w:rsidR="00C274B6" w:rsidRPr="00CA4530" w:rsidRDefault="00C274B6">
            <w:pPr>
              <w:spacing w:line="440" w:lineRule="exact"/>
              <w:jc w:val="left"/>
              <w:rPr>
                <w:rFonts w:ascii="宋体" w:hAnsi="宋体" w:hint="eastAsia"/>
                <w:szCs w:val="21"/>
              </w:rPr>
            </w:pPr>
          </w:p>
        </w:tc>
      </w:tr>
      <w:tr w:rsidR="007C7441" w:rsidRPr="00CA4530" w14:paraId="14FC79BA" w14:textId="77777777">
        <w:trPr>
          <w:trHeight w:val="415"/>
        </w:trPr>
        <w:tc>
          <w:tcPr>
            <w:tcW w:w="731" w:type="dxa"/>
            <w:vMerge/>
            <w:noWrap/>
            <w:vAlign w:val="center"/>
          </w:tcPr>
          <w:p w14:paraId="65E1EDA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7662576"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14B7EFE5"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6F7AD75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每格录入后自动保存，避免大量数据丢失。</w:t>
            </w:r>
          </w:p>
        </w:tc>
        <w:tc>
          <w:tcPr>
            <w:tcW w:w="850" w:type="dxa"/>
            <w:vMerge/>
            <w:noWrap/>
            <w:vAlign w:val="center"/>
          </w:tcPr>
          <w:p w14:paraId="56A50D4F" w14:textId="77777777" w:rsidR="00C274B6" w:rsidRPr="00CA4530" w:rsidRDefault="00C274B6">
            <w:pPr>
              <w:spacing w:line="440" w:lineRule="exact"/>
              <w:jc w:val="left"/>
              <w:rPr>
                <w:rFonts w:ascii="宋体" w:hAnsi="宋体" w:hint="eastAsia"/>
                <w:szCs w:val="21"/>
              </w:rPr>
            </w:pPr>
          </w:p>
        </w:tc>
      </w:tr>
      <w:tr w:rsidR="007C7441" w:rsidRPr="00CA4530" w14:paraId="746D9815" w14:textId="77777777">
        <w:trPr>
          <w:trHeight w:val="549"/>
        </w:trPr>
        <w:tc>
          <w:tcPr>
            <w:tcW w:w="731" w:type="dxa"/>
            <w:vMerge/>
            <w:noWrap/>
            <w:vAlign w:val="center"/>
          </w:tcPr>
          <w:p w14:paraId="34D688DF"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54DA49C"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2EB0C718"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ED2B61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数据自动同步到PDA端的单人采集页面、批量体征录入页面和PC端的患者体温单。</w:t>
            </w:r>
          </w:p>
        </w:tc>
        <w:tc>
          <w:tcPr>
            <w:tcW w:w="850" w:type="dxa"/>
            <w:vMerge/>
            <w:noWrap/>
            <w:vAlign w:val="center"/>
          </w:tcPr>
          <w:p w14:paraId="049F758F" w14:textId="77777777" w:rsidR="00C274B6" w:rsidRPr="00CA4530" w:rsidRDefault="00C274B6">
            <w:pPr>
              <w:spacing w:line="440" w:lineRule="exact"/>
              <w:jc w:val="left"/>
              <w:rPr>
                <w:rFonts w:ascii="宋体" w:hAnsi="宋体" w:hint="eastAsia"/>
                <w:szCs w:val="21"/>
              </w:rPr>
            </w:pPr>
          </w:p>
        </w:tc>
      </w:tr>
      <w:tr w:rsidR="007C7441" w:rsidRPr="00CA4530" w14:paraId="03F4BF86" w14:textId="77777777">
        <w:trPr>
          <w:trHeight w:val="454"/>
        </w:trPr>
        <w:tc>
          <w:tcPr>
            <w:tcW w:w="731" w:type="dxa"/>
            <w:vMerge/>
            <w:noWrap/>
            <w:vAlign w:val="center"/>
          </w:tcPr>
          <w:p w14:paraId="2B70531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F31788C"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77EA53B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体温单</w:t>
            </w:r>
          </w:p>
        </w:tc>
        <w:tc>
          <w:tcPr>
            <w:tcW w:w="7051" w:type="dxa"/>
            <w:noWrap/>
            <w:vAlign w:val="center"/>
          </w:tcPr>
          <w:p w14:paraId="739BABC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根据文书规范进行项目配置和格式设置，入院患者自动生成一张体温单。实现按周查看和打印。</w:t>
            </w:r>
          </w:p>
        </w:tc>
        <w:tc>
          <w:tcPr>
            <w:tcW w:w="850" w:type="dxa"/>
            <w:vMerge/>
            <w:noWrap/>
            <w:vAlign w:val="center"/>
          </w:tcPr>
          <w:p w14:paraId="36194EE7" w14:textId="77777777" w:rsidR="00C274B6" w:rsidRPr="00CA4530" w:rsidRDefault="00C274B6">
            <w:pPr>
              <w:spacing w:line="440" w:lineRule="exact"/>
              <w:jc w:val="left"/>
              <w:rPr>
                <w:rFonts w:ascii="宋体" w:hAnsi="宋体" w:hint="eastAsia"/>
                <w:szCs w:val="21"/>
              </w:rPr>
            </w:pPr>
          </w:p>
        </w:tc>
      </w:tr>
      <w:tr w:rsidR="007C7441" w:rsidRPr="00CA4530" w14:paraId="1A4C22D9" w14:textId="77777777">
        <w:trPr>
          <w:trHeight w:val="454"/>
        </w:trPr>
        <w:tc>
          <w:tcPr>
            <w:tcW w:w="731" w:type="dxa"/>
            <w:vMerge/>
            <w:noWrap/>
            <w:vAlign w:val="center"/>
          </w:tcPr>
          <w:p w14:paraId="5F6435B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26DBCF8"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66F749DD"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37D97FF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可编辑临床事件、各个时间点的体征和其他观察记录。</w:t>
            </w:r>
          </w:p>
        </w:tc>
        <w:tc>
          <w:tcPr>
            <w:tcW w:w="850" w:type="dxa"/>
            <w:vMerge/>
            <w:noWrap/>
            <w:vAlign w:val="center"/>
          </w:tcPr>
          <w:p w14:paraId="2E0F4162" w14:textId="77777777" w:rsidR="00C274B6" w:rsidRPr="00CA4530" w:rsidRDefault="00C274B6">
            <w:pPr>
              <w:spacing w:line="440" w:lineRule="exact"/>
              <w:jc w:val="left"/>
              <w:rPr>
                <w:rFonts w:ascii="宋体" w:hAnsi="宋体" w:hint="eastAsia"/>
                <w:szCs w:val="21"/>
              </w:rPr>
            </w:pPr>
          </w:p>
        </w:tc>
      </w:tr>
      <w:tr w:rsidR="007C7441" w:rsidRPr="00CA4530" w14:paraId="109BE213" w14:textId="77777777">
        <w:trPr>
          <w:trHeight w:val="454"/>
        </w:trPr>
        <w:tc>
          <w:tcPr>
            <w:tcW w:w="731" w:type="dxa"/>
            <w:vMerge/>
            <w:noWrap/>
            <w:vAlign w:val="center"/>
          </w:tcPr>
          <w:p w14:paraId="75E194E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A1B4DD8"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34863A26"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1C71A61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护士可添加专科观察项。</w:t>
            </w:r>
          </w:p>
        </w:tc>
        <w:tc>
          <w:tcPr>
            <w:tcW w:w="850" w:type="dxa"/>
            <w:vMerge/>
            <w:noWrap/>
            <w:vAlign w:val="center"/>
          </w:tcPr>
          <w:p w14:paraId="4EFE6600" w14:textId="77777777" w:rsidR="00C274B6" w:rsidRPr="00CA4530" w:rsidRDefault="00C274B6">
            <w:pPr>
              <w:spacing w:line="440" w:lineRule="exact"/>
              <w:jc w:val="left"/>
              <w:rPr>
                <w:rFonts w:ascii="宋体" w:hAnsi="宋体" w:hint="eastAsia"/>
                <w:szCs w:val="21"/>
              </w:rPr>
            </w:pPr>
          </w:p>
        </w:tc>
      </w:tr>
      <w:tr w:rsidR="007C7441" w:rsidRPr="00CA4530" w14:paraId="2726FA64" w14:textId="77777777">
        <w:trPr>
          <w:trHeight w:val="454"/>
        </w:trPr>
        <w:tc>
          <w:tcPr>
            <w:tcW w:w="731" w:type="dxa"/>
            <w:vMerge/>
            <w:noWrap/>
            <w:vAlign w:val="center"/>
          </w:tcPr>
          <w:p w14:paraId="473C9EB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BA27619"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22999B30"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79E34EE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动态显示患者生命体征在相应时段的趋势图。</w:t>
            </w:r>
          </w:p>
        </w:tc>
        <w:tc>
          <w:tcPr>
            <w:tcW w:w="850" w:type="dxa"/>
            <w:vMerge/>
            <w:noWrap/>
            <w:vAlign w:val="center"/>
          </w:tcPr>
          <w:p w14:paraId="20563B20" w14:textId="77777777" w:rsidR="00C274B6" w:rsidRPr="00CA4530" w:rsidRDefault="00C274B6">
            <w:pPr>
              <w:spacing w:line="440" w:lineRule="exact"/>
              <w:jc w:val="left"/>
              <w:rPr>
                <w:rFonts w:ascii="宋体" w:hAnsi="宋体" w:hint="eastAsia"/>
                <w:szCs w:val="21"/>
              </w:rPr>
            </w:pPr>
          </w:p>
        </w:tc>
      </w:tr>
      <w:tr w:rsidR="007C7441" w:rsidRPr="00CA4530" w14:paraId="64E2821D" w14:textId="77777777">
        <w:trPr>
          <w:trHeight w:val="454"/>
        </w:trPr>
        <w:tc>
          <w:tcPr>
            <w:tcW w:w="731" w:type="dxa"/>
            <w:vMerge/>
            <w:noWrap/>
            <w:vAlign w:val="center"/>
          </w:tcPr>
          <w:p w14:paraId="1D6097E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DB0875C"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1845935D"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033207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判别数据有效性，校验录入数据是否符合要求（例如，体温只能录入数字）。</w:t>
            </w:r>
          </w:p>
        </w:tc>
        <w:tc>
          <w:tcPr>
            <w:tcW w:w="850" w:type="dxa"/>
            <w:vMerge/>
            <w:noWrap/>
            <w:vAlign w:val="center"/>
          </w:tcPr>
          <w:p w14:paraId="047057BC" w14:textId="77777777" w:rsidR="00C274B6" w:rsidRPr="00CA4530" w:rsidRDefault="00C274B6">
            <w:pPr>
              <w:spacing w:line="440" w:lineRule="exact"/>
              <w:jc w:val="left"/>
              <w:rPr>
                <w:rFonts w:ascii="宋体" w:hAnsi="宋体" w:hint="eastAsia"/>
                <w:szCs w:val="21"/>
              </w:rPr>
            </w:pPr>
          </w:p>
        </w:tc>
      </w:tr>
      <w:tr w:rsidR="007C7441" w:rsidRPr="00CA4530" w14:paraId="15112873" w14:textId="77777777">
        <w:trPr>
          <w:trHeight w:val="454"/>
        </w:trPr>
        <w:tc>
          <w:tcPr>
            <w:tcW w:w="731" w:type="dxa"/>
            <w:vMerge/>
            <w:noWrap/>
            <w:vAlign w:val="center"/>
          </w:tcPr>
          <w:p w14:paraId="60A682E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EF9A99E"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7AED0556"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71F2A6A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实现设定单个体征的正常值上下限。</w:t>
            </w:r>
          </w:p>
        </w:tc>
        <w:tc>
          <w:tcPr>
            <w:tcW w:w="850" w:type="dxa"/>
            <w:vMerge/>
            <w:noWrap/>
            <w:vAlign w:val="center"/>
          </w:tcPr>
          <w:p w14:paraId="04F062F6" w14:textId="77777777" w:rsidR="00C274B6" w:rsidRPr="00CA4530" w:rsidRDefault="00C274B6">
            <w:pPr>
              <w:spacing w:line="440" w:lineRule="exact"/>
              <w:jc w:val="left"/>
              <w:rPr>
                <w:rFonts w:ascii="宋体" w:hAnsi="宋体" w:hint="eastAsia"/>
                <w:szCs w:val="21"/>
              </w:rPr>
            </w:pPr>
          </w:p>
        </w:tc>
      </w:tr>
      <w:tr w:rsidR="007C7441" w:rsidRPr="00CA4530" w14:paraId="2CEFB28C" w14:textId="77777777">
        <w:trPr>
          <w:trHeight w:val="454"/>
        </w:trPr>
        <w:tc>
          <w:tcPr>
            <w:tcW w:w="731" w:type="dxa"/>
            <w:vMerge/>
            <w:noWrap/>
            <w:vAlign w:val="center"/>
          </w:tcPr>
          <w:p w14:paraId="4E49764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34B6BF7"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2F79CB55"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6E7A453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异常体征、复测提醒，通过不同的颜色和标识提示出异常的体征。</w:t>
            </w:r>
          </w:p>
        </w:tc>
        <w:tc>
          <w:tcPr>
            <w:tcW w:w="850" w:type="dxa"/>
            <w:vMerge/>
            <w:noWrap/>
            <w:vAlign w:val="center"/>
          </w:tcPr>
          <w:p w14:paraId="63BEE1F7" w14:textId="77777777" w:rsidR="00C274B6" w:rsidRPr="00CA4530" w:rsidRDefault="00C274B6">
            <w:pPr>
              <w:spacing w:line="440" w:lineRule="exact"/>
              <w:jc w:val="left"/>
              <w:rPr>
                <w:rFonts w:ascii="宋体" w:hAnsi="宋体" w:hint="eastAsia"/>
                <w:szCs w:val="21"/>
              </w:rPr>
            </w:pPr>
          </w:p>
        </w:tc>
      </w:tr>
      <w:tr w:rsidR="007C7441" w:rsidRPr="00CA4530" w14:paraId="6D410D2C" w14:textId="77777777">
        <w:trPr>
          <w:trHeight w:val="454"/>
        </w:trPr>
        <w:tc>
          <w:tcPr>
            <w:tcW w:w="731" w:type="dxa"/>
            <w:vMerge/>
            <w:noWrap/>
            <w:vAlign w:val="center"/>
          </w:tcPr>
          <w:p w14:paraId="02A17B55"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0805108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文书管理</w:t>
            </w:r>
          </w:p>
        </w:tc>
        <w:tc>
          <w:tcPr>
            <w:tcW w:w="697" w:type="dxa"/>
            <w:vMerge w:val="restart"/>
            <w:noWrap/>
            <w:vAlign w:val="center"/>
          </w:tcPr>
          <w:p w14:paraId="4557915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通用功能</w:t>
            </w:r>
          </w:p>
        </w:tc>
        <w:tc>
          <w:tcPr>
            <w:tcW w:w="7051" w:type="dxa"/>
            <w:noWrap/>
            <w:vAlign w:val="center"/>
          </w:tcPr>
          <w:p w14:paraId="4B6F8AF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根据临床护理文书规范，配置结构化的护理文书。</w:t>
            </w:r>
          </w:p>
        </w:tc>
        <w:tc>
          <w:tcPr>
            <w:tcW w:w="850" w:type="dxa"/>
            <w:vMerge/>
            <w:noWrap/>
            <w:vAlign w:val="center"/>
          </w:tcPr>
          <w:p w14:paraId="11330485" w14:textId="77777777" w:rsidR="00C274B6" w:rsidRPr="00CA4530" w:rsidRDefault="00C274B6">
            <w:pPr>
              <w:spacing w:line="440" w:lineRule="exact"/>
              <w:jc w:val="left"/>
              <w:rPr>
                <w:rFonts w:ascii="宋体" w:hAnsi="宋体" w:hint="eastAsia"/>
                <w:szCs w:val="21"/>
              </w:rPr>
            </w:pPr>
          </w:p>
        </w:tc>
      </w:tr>
      <w:tr w:rsidR="007C7441" w:rsidRPr="00CA4530" w14:paraId="0EF4EEE2" w14:textId="77777777">
        <w:trPr>
          <w:trHeight w:val="454"/>
        </w:trPr>
        <w:tc>
          <w:tcPr>
            <w:tcW w:w="731" w:type="dxa"/>
            <w:vMerge/>
            <w:noWrap/>
            <w:vAlign w:val="center"/>
          </w:tcPr>
          <w:p w14:paraId="73A34D4A"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AD8F6E8"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50851931"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1D2450C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根据各省市/医院不同的护理文书书写要求，配置不同的录入规则。</w:t>
            </w:r>
          </w:p>
        </w:tc>
        <w:tc>
          <w:tcPr>
            <w:tcW w:w="850" w:type="dxa"/>
            <w:vMerge/>
            <w:noWrap/>
            <w:vAlign w:val="center"/>
          </w:tcPr>
          <w:p w14:paraId="153AE1CB" w14:textId="77777777" w:rsidR="00C274B6" w:rsidRPr="00CA4530" w:rsidRDefault="00C274B6">
            <w:pPr>
              <w:spacing w:line="440" w:lineRule="exact"/>
              <w:jc w:val="left"/>
              <w:rPr>
                <w:rFonts w:ascii="宋体" w:hAnsi="宋体" w:hint="eastAsia"/>
                <w:szCs w:val="21"/>
              </w:rPr>
            </w:pPr>
          </w:p>
        </w:tc>
      </w:tr>
      <w:tr w:rsidR="007C7441" w:rsidRPr="00CA4530" w14:paraId="2176C046" w14:textId="77777777">
        <w:trPr>
          <w:trHeight w:val="454"/>
        </w:trPr>
        <w:tc>
          <w:tcPr>
            <w:tcW w:w="731" w:type="dxa"/>
            <w:vMerge/>
            <w:noWrap/>
            <w:vAlign w:val="center"/>
          </w:tcPr>
          <w:p w14:paraId="657D082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8AF8968"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5137133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各类护理记录单</w:t>
            </w:r>
          </w:p>
        </w:tc>
        <w:tc>
          <w:tcPr>
            <w:tcW w:w="7051" w:type="dxa"/>
            <w:noWrap/>
            <w:vAlign w:val="center"/>
          </w:tcPr>
          <w:p w14:paraId="48E8831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实现新建、修改、复制、浏览、审签、打印各类护理记录单，表单设计结构化，通过数据引用、勾选、简单输入等方式即可快速完成录入。</w:t>
            </w:r>
          </w:p>
        </w:tc>
        <w:tc>
          <w:tcPr>
            <w:tcW w:w="850" w:type="dxa"/>
            <w:vMerge/>
            <w:noWrap/>
            <w:vAlign w:val="center"/>
          </w:tcPr>
          <w:p w14:paraId="1AFAC57B" w14:textId="77777777" w:rsidR="00C274B6" w:rsidRPr="00CA4530" w:rsidRDefault="00C274B6">
            <w:pPr>
              <w:spacing w:line="440" w:lineRule="exact"/>
              <w:jc w:val="left"/>
              <w:rPr>
                <w:rFonts w:ascii="宋体" w:hAnsi="宋体" w:hint="eastAsia"/>
                <w:szCs w:val="21"/>
              </w:rPr>
            </w:pPr>
          </w:p>
        </w:tc>
      </w:tr>
      <w:tr w:rsidR="007C7441" w:rsidRPr="00CA4530" w14:paraId="45783248" w14:textId="77777777">
        <w:trPr>
          <w:trHeight w:val="454"/>
        </w:trPr>
        <w:tc>
          <w:tcPr>
            <w:tcW w:w="731" w:type="dxa"/>
            <w:vMerge/>
            <w:noWrap/>
            <w:vAlign w:val="center"/>
          </w:tcPr>
          <w:p w14:paraId="63BB06EF"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905DFEF"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116C96E3"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0DE54BC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一般护理记录单、病危护理记录单、管道留置护理单、静脉导管置入术后维护单、深静脉血栓护理记录单、糖尿病治疗记录单、手术安全核查表等。所需记录单按医院实际需要创建</w:t>
            </w:r>
            <w:r w:rsidRPr="00CA4530">
              <w:rPr>
                <w:rFonts w:ascii="宋体" w:hAnsi="宋体"/>
                <w:szCs w:val="21"/>
              </w:rPr>
              <w:t>。</w:t>
            </w:r>
          </w:p>
        </w:tc>
        <w:tc>
          <w:tcPr>
            <w:tcW w:w="850" w:type="dxa"/>
            <w:vMerge/>
            <w:noWrap/>
            <w:vAlign w:val="center"/>
          </w:tcPr>
          <w:p w14:paraId="3097AA97" w14:textId="77777777" w:rsidR="00C274B6" w:rsidRPr="00CA4530" w:rsidRDefault="00C274B6">
            <w:pPr>
              <w:spacing w:line="440" w:lineRule="exact"/>
              <w:jc w:val="left"/>
              <w:rPr>
                <w:rFonts w:ascii="宋体" w:hAnsi="宋体" w:hint="eastAsia"/>
                <w:szCs w:val="21"/>
              </w:rPr>
            </w:pPr>
          </w:p>
        </w:tc>
      </w:tr>
      <w:tr w:rsidR="007C7441" w:rsidRPr="00CA4530" w14:paraId="32174029" w14:textId="77777777">
        <w:trPr>
          <w:trHeight w:val="454"/>
        </w:trPr>
        <w:tc>
          <w:tcPr>
            <w:tcW w:w="731" w:type="dxa"/>
            <w:vMerge/>
            <w:noWrap/>
            <w:vAlign w:val="center"/>
          </w:tcPr>
          <w:p w14:paraId="2F2DBC5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89E1FD5"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3537EEE5"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3DD489B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实现自定义各类护理记录单的名称、表头、列、样式、脚注等信息；实现分科室配置。</w:t>
            </w:r>
          </w:p>
        </w:tc>
        <w:tc>
          <w:tcPr>
            <w:tcW w:w="850" w:type="dxa"/>
            <w:vMerge/>
            <w:noWrap/>
            <w:vAlign w:val="center"/>
          </w:tcPr>
          <w:p w14:paraId="1DB489CD" w14:textId="77777777" w:rsidR="00C274B6" w:rsidRPr="00CA4530" w:rsidRDefault="00C274B6">
            <w:pPr>
              <w:spacing w:line="440" w:lineRule="exact"/>
              <w:jc w:val="left"/>
              <w:rPr>
                <w:rFonts w:ascii="宋体" w:hAnsi="宋体" w:hint="eastAsia"/>
                <w:szCs w:val="21"/>
              </w:rPr>
            </w:pPr>
          </w:p>
        </w:tc>
      </w:tr>
      <w:tr w:rsidR="007C7441" w:rsidRPr="00CA4530" w14:paraId="01D60960" w14:textId="77777777">
        <w:trPr>
          <w:trHeight w:val="454"/>
        </w:trPr>
        <w:tc>
          <w:tcPr>
            <w:tcW w:w="731" w:type="dxa"/>
            <w:vMerge/>
            <w:noWrap/>
            <w:vAlign w:val="center"/>
          </w:tcPr>
          <w:p w14:paraId="410531B2"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F505A78"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48ABA18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各类评估单</w:t>
            </w:r>
          </w:p>
        </w:tc>
        <w:tc>
          <w:tcPr>
            <w:tcW w:w="7051" w:type="dxa"/>
            <w:noWrap/>
            <w:vAlign w:val="center"/>
          </w:tcPr>
          <w:p w14:paraId="7B5FD21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实现新建、修改、复制、浏览、审签、打印各类评估单，表单设计结构化，通过数据引用、勾选、简单输入等方式即可快速完成录入。</w:t>
            </w:r>
          </w:p>
        </w:tc>
        <w:tc>
          <w:tcPr>
            <w:tcW w:w="850" w:type="dxa"/>
            <w:vMerge/>
            <w:noWrap/>
            <w:vAlign w:val="center"/>
          </w:tcPr>
          <w:p w14:paraId="260AA7D9" w14:textId="77777777" w:rsidR="00C274B6" w:rsidRPr="00CA4530" w:rsidRDefault="00C274B6">
            <w:pPr>
              <w:spacing w:line="440" w:lineRule="exact"/>
              <w:jc w:val="left"/>
              <w:rPr>
                <w:rFonts w:ascii="宋体" w:hAnsi="宋体" w:hint="eastAsia"/>
                <w:szCs w:val="21"/>
              </w:rPr>
            </w:pPr>
          </w:p>
        </w:tc>
      </w:tr>
      <w:tr w:rsidR="007C7441" w:rsidRPr="00CA4530" w14:paraId="1D822ADA" w14:textId="77777777">
        <w:trPr>
          <w:trHeight w:val="998"/>
        </w:trPr>
        <w:tc>
          <w:tcPr>
            <w:tcW w:w="731" w:type="dxa"/>
            <w:vMerge/>
            <w:noWrap/>
            <w:vAlign w:val="center"/>
          </w:tcPr>
          <w:p w14:paraId="0B325DA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640795D"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127CA225"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526526F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首次护理评估单（入院首次生命体征及所有评估单的评估数据可自动同步</w:t>
            </w:r>
            <w:proofErr w:type="gramStart"/>
            <w:r w:rsidRPr="00CA4530">
              <w:rPr>
                <w:rFonts w:ascii="宋体" w:hAnsi="宋体" w:hint="eastAsia"/>
                <w:szCs w:val="21"/>
              </w:rPr>
              <w:t>到首次</w:t>
            </w:r>
            <w:proofErr w:type="gramEnd"/>
            <w:r w:rsidRPr="00CA4530">
              <w:rPr>
                <w:rFonts w:ascii="宋体" w:hAnsi="宋体" w:hint="eastAsia"/>
                <w:szCs w:val="21"/>
              </w:rPr>
              <w:t>护理评估单）、基本生活活动能力（BADL）量表、跌倒/坠</w:t>
            </w:r>
            <w:proofErr w:type="gramStart"/>
            <w:r w:rsidRPr="00CA4530">
              <w:rPr>
                <w:rFonts w:ascii="宋体" w:hAnsi="宋体" w:hint="eastAsia"/>
                <w:szCs w:val="21"/>
              </w:rPr>
              <w:t>床风险</w:t>
            </w:r>
            <w:proofErr w:type="gramEnd"/>
            <w:r w:rsidRPr="00CA4530">
              <w:rPr>
                <w:rFonts w:ascii="宋体" w:hAnsi="宋体" w:hint="eastAsia"/>
                <w:szCs w:val="21"/>
              </w:rPr>
              <w:t>因素评估表、</w:t>
            </w:r>
            <w:proofErr w:type="spellStart"/>
            <w:r w:rsidRPr="00CA4530">
              <w:rPr>
                <w:rFonts w:ascii="宋体" w:hAnsi="宋体" w:hint="eastAsia"/>
                <w:szCs w:val="21"/>
              </w:rPr>
              <w:t>Waterlow</w:t>
            </w:r>
            <w:proofErr w:type="spellEnd"/>
            <w:r w:rsidRPr="00CA4530">
              <w:rPr>
                <w:rFonts w:ascii="宋体" w:hAnsi="宋体" w:hint="eastAsia"/>
                <w:szCs w:val="21"/>
              </w:rPr>
              <w:t>压</w:t>
            </w:r>
            <w:proofErr w:type="gramStart"/>
            <w:r w:rsidRPr="00CA4530">
              <w:rPr>
                <w:rFonts w:ascii="宋体" w:hAnsi="宋体" w:hint="eastAsia"/>
                <w:szCs w:val="21"/>
              </w:rPr>
              <w:t>疮风险</w:t>
            </w:r>
            <w:proofErr w:type="gramEnd"/>
            <w:r w:rsidRPr="00CA4530">
              <w:rPr>
                <w:rFonts w:ascii="宋体" w:hAnsi="宋体" w:hint="eastAsia"/>
                <w:szCs w:val="21"/>
              </w:rPr>
              <w:t>护理单、压</w:t>
            </w:r>
            <w:proofErr w:type="gramStart"/>
            <w:r w:rsidRPr="00CA4530">
              <w:rPr>
                <w:rFonts w:ascii="宋体" w:hAnsi="宋体" w:hint="eastAsia"/>
                <w:szCs w:val="21"/>
              </w:rPr>
              <w:t>疮风险</w:t>
            </w:r>
            <w:proofErr w:type="gramEnd"/>
            <w:r w:rsidRPr="00CA4530">
              <w:rPr>
                <w:rFonts w:ascii="宋体" w:hAnsi="宋体" w:hint="eastAsia"/>
                <w:szCs w:val="21"/>
              </w:rPr>
              <w:t>预警报告表、深静脉血栓危险因素评估及护理措施记录单（Autar评分表）、洼田饮水实验、GCS意识</w:t>
            </w:r>
            <w:r w:rsidRPr="00CA4530">
              <w:rPr>
                <w:rFonts w:ascii="宋体" w:hAnsi="宋体" w:hint="eastAsia"/>
                <w:szCs w:val="21"/>
              </w:rPr>
              <w:lastRenderedPageBreak/>
              <w:t>评估单、NRS2002营养风险筛查表、护理会诊单等。所需评估单按医院实际需要创建</w:t>
            </w:r>
            <w:r w:rsidRPr="00CA4530">
              <w:rPr>
                <w:rFonts w:ascii="宋体" w:hAnsi="宋体"/>
                <w:szCs w:val="21"/>
              </w:rPr>
              <w:t>。</w:t>
            </w:r>
          </w:p>
        </w:tc>
        <w:tc>
          <w:tcPr>
            <w:tcW w:w="850" w:type="dxa"/>
            <w:vMerge/>
            <w:noWrap/>
            <w:vAlign w:val="center"/>
          </w:tcPr>
          <w:p w14:paraId="0D94B8CC" w14:textId="77777777" w:rsidR="00C274B6" w:rsidRPr="00CA4530" w:rsidRDefault="00C274B6">
            <w:pPr>
              <w:spacing w:line="440" w:lineRule="exact"/>
              <w:jc w:val="left"/>
              <w:rPr>
                <w:rFonts w:ascii="宋体" w:hAnsi="宋体" w:hint="eastAsia"/>
                <w:szCs w:val="21"/>
              </w:rPr>
            </w:pPr>
          </w:p>
        </w:tc>
      </w:tr>
      <w:tr w:rsidR="007C7441" w:rsidRPr="00CA4530" w14:paraId="45D8A73C" w14:textId="77777777">
        <w:trPr>
          <w:trHeight w:val="454"/>
        </w:trPr>
        <w:tc>
          <w:tcPr>
            <w:tcW w:w="731" w:type="dxa"/>
            <w:vMerge/>
            <w:noWrap/>
            <w:vAlign w:val="center"/>
          </w:tcPr>
          <w:p w14:paraId="25B29E4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06EBC4B"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433A736B"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346AB87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实现自定义各类评估单的评估选项、单项评分以及总分计算方式、评估等级等；实现分科室配置。需要动态评估的评估项目可支持复评提醒功能。</w:t>
            </w:r>
          </w:p>
        </w:tc>
        <w:tc>
          <w:tcPr>
            <w:tcW w:w="850" w:type="dxa"/>
            <w:vMerge/>
            <w:noWrap/>
            <w:vAlign w:val="center"/>
          </w:tcPr>
          <w:p w14:paraId="7D33C34F" w14:textId="77777777" w:rsidR="00C274B6" w:rsidRPr="00CA4530" w:rsidRDefault="00C274B6">
            <w:pPr>
              <w:spacing w:line="440" w:lineRule="exact"/>
              <w:jc w:val="left"/>
              <w:rPr>
                <w:rFonts w:ascii="宋体" w:hAnsi="宋体" w:hint="eastAsia"/>
                <w:szCs w:val="21"/>
              </w:rPr>
            </w:pPr>
          </w:p>
        </w:tc>
      </w:tr>
      <w:tr w:rsidR="007C7441" w:rsidRPr="00CA4530" w14:paraId="3EE06BDF" w14:textId="77777777">
        <w:trPr>
          <w:trHeight w:val="454"/>
        </w:trPr>
        <w:tc>
          <w:tcPr>
            <w:tcW w:w="731" w:type="dxa"/>
            <w:vMerge/>
            <w:noWrap/>
            <w:vAlign w:val="center"/>
          </w:tcPr>
          <w:p w14:paraId="2394744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13C91B8"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5BAF0AD8"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其他文书类型</w:t>
            </w:r>
          </w:p>
        </w:tc>
        <w:tc>
          <w:tcPr>
            <w:tcW w:w="7051" w:type="dxa"/>
            <w:noWrap/>
            <w:vAlign w:val="center"/>
          </w:tcPr>
          <w:p w14:paraId="653FF9D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实现新建、修改、浏览、打印其他类文书，表单设计结构化，通过数据引用、勾选、简单输入等方式即可快速完成录入。</w:t>
            </w:r>
          </w:p>
        </w:tc>
        <w:tc>
          <w:tcPr>
            <w:tcW w:w="850" w:type="dxa"/>
            <w:vMerge/>
            <w:noWrap/>
            <w:vAlign w:val="center"/>
          </w:tcPr>
          <w:p w14:paraId="626103EC" w14:textId="77777777" w:rsidR="00C274B6" w:rsidRPr="00CA4530" w:rsidRDefault="00C274B6">
            <w:pPr>
              <w:spacing w:line="440" w:lineRule="exact"/>
              <w:jc w:val="left"/>
              <w:rPr>
                <w:rFonts w:ascii="宋体" w:hAnsi="宋体" w:hint="eastAsia"/>
                <w:szCs w:val="21"/>
              </w:rPr>
            </w:pPr>
          </w:p>
        </w:tc>
      </w:tr>
      <w:tr w:rsidR="007C7441" w:rsidRPr="00CA4530" w14:paraId="02A860BD" w14:textId="77777777">
        <w:trPr>
          <w:trHeight w:val="454"/>
        </w:trPr>
        <w:tc>
          <w:tcPr>
            <w:tcW w:w="731" w:type="dxa"/>
            <w:vMerge/>
            <w:noWrap/>
            <w:vAlign w:val="center"/>
          </w:tcPr>
          <w:p w14:paraId="42971C82"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A2D808B"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7EA91BC0"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389A8AF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知情告知类文书：</w:t>
            </w:r>
            <w:proofErr w:type="gramStart"/>
            <w:r w:rsidRPr="00CA4530">
              <w:rPr>
                <w:rFonts w:ascii="宋体" w:hAnsi="宋体" w:hint="eastAsia"/>
                <w:szCs w:val="21"/>
              </w:rPr>
              <w:t>留陪告知</w:t>
            </w:r>
            <w:proofErr w:type="gramEnd"/>
            <w:r w:rsidRPr="00CA4530">
              <w:rPr>
                <w:rFonts w:ascii="宋体" w:hAnsi="宋体" w:hint="eastAsia"/>
                <w:szCs w:val="21"/>
              </w:rPr>
              <w:t>书、使用约束带知情同意书、侵入性护理操作技术知情同意书等。所需知情告知书按医院实际需要创建</w:t>
            </w:r>
            <w:r w:rsidRPr="00CA4530">
              <w:rPr>
                <w:rFonts w:ascii="宋体" w:hAnsi="宋体"/>
                <w:szCs w:val="21"/>
              </w:rPr>
              <w:t>。</w:t>
            </w:r>
            <w:r w:rsidRPr="00CA4530">
              <w:rPr>
                <w:rFonts w:ascii="宋体" w:hAnsi="宋体" w:hint="eastAsia"/>
                <w:szCs w:val="21"/>
              </w:rPr>
              <w:t>支持护士、患者电子签名。</w:t>
            </w:r>
          </w:p>
        </w:tc>
        <w:tc>
          <w:tcPr>
            <w:tcW w:w="850" w:type="dxa"/>
            <w:vMerge/>
            <w:noWrap/>
            <w:vAlign w:val="center"/>
          </w:tcPr>
          <w:p w14:paraId="1BD2D7AA" w14:textId="77777777" w:rsidR="00C274B6" w:rsidRPr="00CA4530" w:rsidRDefault="00C274B6">
            <w:pPr>
              <w:spacing w:line="440" w:lineRule="exact"/>
              <w:jc w:val="left"/>
              <w:rPr>
                <w:rFonts w:ascii="宋体" w:hAnsi="宋体" w:hint="eastAsia"/>
                <w:szCs w:val="21"/>
              </w:rPr>
            </w:pPr>
          </w:p>
        </w:tc>
      </w:tr>
      <w:tr w:rsidR="007C7441" w:rsidRPr="00CA4530" w14:paraId="2C2756BC" w14:textId="77777777">
        <w:trPr>
          <w:trHeight w:val="454"/>
        </w:trPr>
        <w:tc>
          <w:tcPr>
            <w:tcW w:w="731" w:type="dxa"/>
            <w:vMerge/>
            <w:noWrap/>
            <w:vAlign w:val="center"/>
          </w:tcPr>
          <w:p w14:paraId="1093ED2F"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5FED23C"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6BD40E14"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12CFDA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健康宣教类文书：PICC置入</w:t>
            </w:r>
            <w:proofErr w:type="gramStart"/>
            <w:r w:rsidRPr="00CA4530">
              <w:rPr>
                <w:rFonts w:ascii="宋体" w:hAnsi="宋体" w:hint="eastAsia"/>
                <w:szCs w:val="21"/>
              </w:rPr>
              <w:t>术患者</w:t>
            </w:r>
            <w:proofErr w:type="gramEnd"/>
            <w:r w:rsidRPr="00CA4530">
              <w:rPr>
                <w:rFonts w:ascii="宋体" w:hAnsi="宋体" w:hint="eastAsia"/>
                <w:szCs w:val="21"/>
              </w:rPr>
              <w:t>健康教育单、输液港置入</w:t>
            </w:r>
            <w:proofErr w:type="gramStart"/>
            <w:r w:rsidRPr="00CA4530">
              <w:rPr>
                <w:rFonts w:ascii="宋体" w:hAnsi="宋体" w:hint="eastAsia"/>
                <w:szCs w:val="21"/>
              </w:rPr>
              <w:t>术患者</w:t>
            </w:r>
            <w:proofErr w:type="gramEnd"/>
            <w:r w:rsidRPr="00CA4530">
              <w:rPr>
                <w:rFonts w:ascii="宋体" w:hAnsi="宋体" w:hint="eastAsia"/>
                <w:szCs w:val="21"/>
              </w:rPr>
              <w:t>健康教育单等。</w:t>
            </w:r>
          </w:p>
        </w:tc>
        <w:tc>
          <w:tcPr>
            <w:tcW w:w="850" w:type="dxa"/>
            <w:vMerge/>
            <w:noWrap/>
            <w:vAlign w:val="center"/>
          </w:tcPr>
          <w:p w14:paraId="760B5777" w14:textId="77777777" w:rsidR="00C274B6" w:rsidRPr="00CA4530" w:rsidRDefault="00C274B6">
            <w:pPr>
              <w:spacing w:line="440" w:lineRule="exact"/>
              <w:jc w:val="left"/>
              <w:rPr>
                <w:rFonts w:ascii="宋体" w:hAnsi="宋体" w:hint="eastAsia"/>
                <w:szCs w:val="21"/>
              </w:rPr>
            </w:pPr>
          </w:p>
        </w:tc>
      </w:tr>
      <w:tr w:rsidR="007C7441" w:rsidRPr="00CA4530" w14:paraId="70C6A845" w14:textId="77777777">
        <w:trPr>
          <w:trHeight w:val="454"/>
        </w:trPr>
        <w:tc>
          <w:tcPr>
            <w:tcW w:w="731" w:type="dxa"/>
            <w:vMerge/>
            <w:noWrap/>
            <w:vAlign w:val="center"/>
          </w:tcPr>
          <w:p w14:paraId="7C37305A"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C46E687"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7706B05E"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56A8F29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实现自定义配置其他特殊护理文书。</w:t>
            </w:r>
          </w:p>
        </w:tc>
        <w:tc>
          <w:tcPr>
            <w:tcW w:w="850" w:type="dxa"/>
            <w:vMerge/>
            <w:noWrap/>
            <w:vAlign w:val="center"/>
          </w:tcPr>
          <w:p w14:paraId="2A6E9E96" w14:textId="77777777" w:rsidR="00C274B6" w:rsidRPr="00CA4530" w:rsidRDefault="00C274B6">
            <w:pPr>
              <w:spacing w:line="440" w:lineRule="exact"/>
              <w:jc w:val="left"/>
              <w:rPr>
                <w:rFonts w:ascii="宋体" w:hAnsi="宋体" w:hint="eastAsia"/>
                <w:szCs w:val="21"/>
              </w:rPr>
            </w:pPr>
          </w:p>
        </w:tc>
      </w:tr>
      <w:tr w:rsidR="007C7441" w:rsidRPr="00CA4530" w14:paraId="58E13CB1" w14:textId="77777777">
        <w:trPr>
          <w:trHeight w:val="532"/>
        </w:trPr>
        <w:tc>
          <w:tcPr>
            <w:tcW w:w="731" w:type="dxa"/>
            <w:vMerge/>
            <w:noWrap/>
            <w:vAlign w:val="center"/>
          </w:tcPr>
          <w:p w14:paraId="10325FB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78EEB09"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40DBA644" w14:textId="77777777" w:rsidR="00C274B6" w:rsidRPr="00CA4530" w:rsidRDefault="00A17AF9">
            <w:pPr>
              <w:spacing w:line="440" w:lineRule="exact"/>
              <w:jc w:val="center"/>
              <w:rPr>
                <w:rFonts w:ascii="宋体" w:hAnsi="宋体" w:hint="eastAsia"/>
                <w:szCs w:val="21"/>
              </w:rPr>
            </w:pPr>
            <w:proofErr w:type="gramStart"/>
            <w:r w:rsidRPr="00CA4530">
              <w:rPr>
                <w:rFonts w:ascii="宋体" w:hAnsi="宋体" w:hint="eastAsia"/>
                <w:szCs w:val="21"/>
              </w:rPr>
              <w:t>必填项校验</w:t>
            </w:r>
            <w:proofErr w:type="gramEnd"/>
          </w:p>
        </w:tc>
        <w:tc>
          <w:tcPr>
            <w:tcW w:w="7051" w:type="dxa"/>
            <w:noWrap/>
            <w:vAlign w:val="center"/>
          </w:tcPr>
          <w:p w14:paraId="45864B0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可配置文书中必填项目，在保存时提醒漏填的项目。</w:t>
            </w:r>
          </w:p>
        </w:tc>
        <w:tc>
          <w:tcPr>
            <w:tcW w:w="850" w:type="dxa"/>
            <w:vMerge/>
            <w:noWrap/>
            <w:vAlign w:val="center"/>
          </w:tcPr>
          <w:p w14:paraId="4BFA3572" w14:textId="77777777" w:rsidR="00C274B6" w:rsidRPr="00CA4530" w:rsidRDefault="00C274B6">
            <w:pPr>
              <w:spacing w:line="440" w:lineRule="exact"/>
              <w:jc w:val="left"/>
              <w:rPr>
                <w:rFonts w:ascii="宋体" w:hAnsi="宋体" w:hint="eastAsia"/>
                <w:szCs w:val="21"/>
              </w:rPr>
            </w:pPr>
          </w:p>
        </w:tc>
      </w:tr>
      <w:tr w:rsidR="007C7441" w:rsidRPr="00CA4530" w14:paraId="7E42081A" w14:textId="77777777">
        <w:trPr>
          <w:trHeight w:val="749"/>
        </w:trPr>
        <w:tc>
          <w:tcPr>
            <w:tcW w:w="731" w:type="dxa"/>
            <w:vMerge/>
            <w:noWrap/>
            <w:vAlign w:val="center"/>
          </w:tcPr>
          <w:p w14:paraId="53E229D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66B16C3"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7554F68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数据生成</w:t>
            </w:r>
          </w:p>
        </w:tc>
        <w:tc>
          <w:tcPr>
            <w:tcW w:w="7051" w:type="dxa"/>
            <w:noWrap/>
            <w:vAlign w:val="center"/>
          </w:tcPr>
          <w:p w14:paraId="5782820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编辑过程中自动生成评分（如有）、评估等级（如有）、记录时间和执行人，日期时间可修改，执行人签名处实现加载签名图片。</w:t>
            </w:r>
          </w:p>
        </w:tc>
        <w:tc>
          <w:tcPr>
            <w:tcW w:w="850" w:type="dxa"/>
            <w:vMerge/>
            <w:noWrap/>
            <w:vAlign w:val="center"/>
          </w:tcPr>
          <w:p w14:paraId="44C2BFB9" w14:textId="77777777" w:rsidR="00C274B6" w:rsidRPr="00CA4530" w:rsidRDefault="00C274B6">
            <w:pPr>
              <w:spacing w:line="440" w:lineRule="exact"/>
              <w:jc w:val="left"/>
              <w:rPr>
                <w:rFonts w:ascii="宋体" w:hAnsi="宋体" w:hint="eastAsia"/>
                <w:szCs w:val="21"/>
              </w:rPr>
            </w:pPr>
          </w:p>
        </w:tc>
      </w:tr>
      <w:tr w:rsidR="007C7441" w:rsidRPr="00CA4530" w14:paraId="61938C02" w14:textId="77777777">
        <w:trPr>
          <w:trHeight w:val="749"/>
        </w:trPr>
        <w:tc>
          <w:tcPr>
            <w:tcW w:w="731" w:type="dxa"/>
            <w:vMerge/>
            <w:noWrap/>
            <w:vAlign w:val="center"/>
          </w:tcPr>
          <w:p w14:paraId="463DBCD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9834805"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4C6ECA9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临床数据引用</w:t>
            </w:r>
          </w:p>
        </w:tc>
        <w:tc>
          <w:tcPr>
            <w:tcW w:w="7051" w:type="dxa"/>
            <w:noWrap/>
            <w:vAlign w:val="center"/>
          </w:tcPr>
          <w:p w14:paraId="515E2C5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实现引用多种数据，包括患者医嘱、体征记录、手术、检验检查报告、危急值、临床常用特殊字符等，引用时能显示引用项目具体时间，免页面跳转，实现准确、快捷录入。</w:t>
            </w:r>
          </w:p>
        </w:tc>
        <w:tc>
          <w:tcPr>
            <w:tcW w:w="850" w:type="dxa"/>
            <w:vMerge/>
            <w:noWrap/>
            <w:vAlign w:val="center"/>
          </w:tcPr>
          <w:p w14:paraId="24D6DAC5" w14:textId="77777777" w:rsidR="00C274B6" w:rsidRPr="00CA4530" w:rsidRDefault="00C274B6">
            <w:pPr>
              <w:spacing w:line="440" w:lineRule="exact"/>
              <w:jc w:val="left"/>
              <w:rPr>
                <w:rFonts w:ascii="宋体" w:hAnsi="宋体" w:hint="eastAsia"/>
                <w:szCs w:val="21"/>
              </w:rPr>
            </w:pPr>
          </w:p>
        </w:tc>
      </w:tr>
      <w:tr w:rsidR="007C7441" w:rsidRPr="00CA4530" w14:paraId="69DF008E" w14:textId="77777777">
        <w:trPr>
          <w:trHeight w:val="532"/>
        </w:trPr>
        <w:tc>
          <w:tcPr>
            <w:tcW w:w="731" w:type="dxa"/>
            <w:vMerge/>
            <w:noWrap/>
            <w:vAlign w:val="center"/>
          </w:tcPr>
          <w:p w14:paraId="746F1DC3"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5D5B766"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52E9C41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专科模板引用</w:t>
            </w:r>
          </w:p>
        </w:tc>
        <w:tc>
          <w:tcPr>
            <w:tcW w:w="7051" w:type="dxa"/>
            <w:noWrap/>
            <w:vAlign w:val="center"/>
          </w:tcPr>
          <w:p w14:paraId="6D1529E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实现引用自定义的模板用于书写必要的患者情况记录等。</w:t>
            </w:r>
          </w:p>
        </w:tc>
        <w:tc>
          <w:tcPr>
            <w:tcW w:w="850" w:type="dxa"/>
            <w:vMerge/>
            <w:noWrap/>
            <w:vAlign w:val="center"/>
          </w:tcPr>
          <w:p w14:paraId="5FF58AE9" w14:textId="77777777" w:rsidR="00C274B6" w:rsidRPr="00CA4530" w:rsidRDefault="00C274B6">
            <w:pPr>
              <w:spacing w:line="440" w:lineRule="exact"/>
              <w:jc w:val="left"/>
              <w:rPr>
                <w:rFonts w:ascii="宋体" w:hAnsi="宋体" w:hint="eastAsia"/>
                <w:szCs w:val="21"/>
              </w:rPr>
            </w:pPr>
          </w:p>
        </w:tc>
      </w:tr>
      <w:tr w:rsidR="007C7441" w:rsidRPr="00CA4530" w14:paraId="7C7D8041" w14:textId="77777777">
        <w:trPr>
          <w:trHeight w:val="532"/>
        </w:trPr>
        <w:tc>
          <w:tcPr>
            <w:tcW w:w="731" w:type="dxa"/>
            <w:vMerge/>
            <w:noWrap/>
            <w:vAlign w:val="center"/>
          </w:tcPr>
          <w:p w14:paraId="2B2547B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03D022F"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4F89A29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专科模板维护</w:t>
            </w:r>
          </w:p>
        </w:tc>
        <w:tc>
          <w:tcPr>
            <w:tcW w:w="7051" w:type="dxa"/>
            <w:noWrap/>
            <w:vAlign w:val="center"/>
          </w:tcPr>
          <w:p w14:paraId="6E2F225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实现自定义常用专科护理描述语句供文书引用。</w:t>
            </w:r>
          </w:p>
        </w:tc>
        <w:tc>
          <w:tcPr>
            <w:tcW w:w="850" w:type="dxa"/>
            <w:vMerge/>
            <w:noWrap/>
            <w:vAlign w:val="center"/>
          </w:tcPr>
          <w:p w14:paraId="2145593F" w14:textId="77777777" w:rsidR="00C274B6" w:rsidRPr="00CA4530" w:rsidRDefault="00C274B6">
            <w:pPr>
              <w:spacing w:line="440" w:lineRule="exact"/>
              <w:jc w:val="left"/>
              <w:rPr>
                <w:rFonts w:ascii="宋体" w:hAnsi="宋体" w:hint="eastAsia"/>
                <w:szCs w:val="21"/>
              </w:rPr>
            </w:pPr>
          </w:p>
        </w:tc>
      </w:tr>
      <w:tr w:rsidR="007C7441" w:rsidRPr="00CA4530" w14:paraId="3C037F7B" w14:textId="77777777">
        <w:trPr>
          <w:trHeight w:val="749"/>
        </w:trPr>
        <w:tc>
          <w:tcPr>
            <w:tcW w:w="731" w:type="dxa"/>
            <w:vMerge/>
            <w:noWrap/>
            <w:vAlign w:val="center"/>
          </w:tcPr>
          <w:p w14:paraId="75AE2A8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5A38DFC"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5E8AD4E3"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文书查询</w:t>
            </w:r>
          </w:p>
        </w:tc>
        <w:tc>
          <w:tcPr>
            <w:tcW w:w="7051" w:type="dxa"/>
            <w:noWrap/>
            <w:vAlign w:val="center"/>
          </w:tcPr>
          <w:p w14:paraId="0F15E83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可根据住院号或患者姓名精准查询全院范围内任一科室任意患者的文书。</w:t>
            </w:r>
          </w:p>
        </w:tc>
        <w:tc>
          <w:tcPr>
            <w:tcW w:w="850" w:type="dxa"/>
            <w:vMerge/>
            <w:noWrap/>
            <w:vAlign w:val="center"/>
          </w:tcPr>
          <w:p w14:paraId="567AB1CA" w14:textId="77777777" w:rsidR="00C274B6" w:rsidRPr="00CA4530" w:rsidRDefault="00C274B6">
            <w:pPr>
              <w:spacing w:line="440" w:lineRule="exact"/>
              <w:jc w:val="left"/>
              <w:rPr>
                <w:rFonts w:ascii="宋体" w:hAnsi="宋体" w:hint="eastAsia"/>
                <w:szCs w:val="21"/>
              </w:rPr>
            </w:pPr>
          </w:p>
        </w:tc>
      </w:tr>
      <w:tr w:rsidR="007C7441" w:rsidRPr="00CA4530" w14:paraId="0C2171EB" w14:textId="77777777">
        <w:trPr>
          <w:trHeight w:val="532"/>
        </w:trPr>
        <w:tc>
          <w:tcPr>
            <w:tcW w:w="731" w:type="dxa"/>
            <w:vMerge/>
            <w:noWrap/>
            <w:vAlign w:val="center"/>
          </w:tcPr>
          <w:p w14:paraId="6D3E5724"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BA1E888"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5D6264F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文书集成</w:t>
            </w:r>
          </w:p>
        </w:tc>
        <w:tc>
          <w:tcPr>
            <w:tcW w:w="7051" w:type="dxa"/>
            <w:noWrap/>
            <w:vAlign w:val="center"/>
          </w:tcPr>
          <w:p w14:paraId="22C88DC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实现将护理文书共享给第三方信息系统调阅。</w:t>
            </w:r>
          </w:p>
        </w:tc>
        <w:tc>
          <w:tcPr>
            <w:tcW w:w="850" w:type="dxa"/>
            <w:vMerge/>
            <w:noWrap/>
            <w:vAlign w:val="center"/>
          </w:tcPr>
          <w:p w14:paraId="02F50084" w14:textId="77777777" w:rsidR="00C274B6" w:rsidRPr="00CA4530" w:rsidRDefault="00C274B6">
            <w:pPr>
              <w:spacing w:line="440" w:lineRule="exact"/>
              <w:jc w:val="left"/>
              <w:rPr>
                <w:rFonts w:ascii="宋体" w:hAnsi="宋体" w:hint="eastAsia"/>
                <w:szCs w:val="21"/>
              </w:rPr>
            </w:pPr>
          </w:p>
        </w:tc>
      </w:tr>
      <w:tr w:rsidR="007C7441" w:rsidRPr="00CA4530" w14:paraId="6C59FFDB" w14:textId="77777777">
        <w:trPr>
          <w:trHeight w:val="454"/>
        </w:trPr>
        <w:tc>
          <w:tcPr>
            <w:tcW w:w="731" w:type="dxa"/>
            <w:vMerge/>
            <w:noWrap/>
            <w:vAlign w:val="center"/>
          </w:tcPr>
          <w:p w14:paraId="7A1BED0E"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1C623B1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护理</w:t>
            </w:r>
            <w:r w:rsidRPr="00CA4530">
              <w:rPr>
                <w:rFonts w:ascii="宋体" w:hAnsi="宋体" w:hint="eastAsia"/>
                <w:szCs w:val="21"/>
              </w:rPr>
              <w:lastRenderedPageBreak/>
              <w:t>计划管理</w:t>
            </w:r>
          </w:p>
        </w:tc>
        <w:tc>
          <w:tcPr>
            <w:tcW w:w="697" w:type="dxa"/>
            <w:vMerge w:val="restart"/>
            <w:noWrap/>
            <w:vAlign w:val="center"/>
          </w:tcPr>
          <w:p w14:paraId="7F82E75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lastRenderedPageBreak/>
              <w:t>知识库维</w:t>
            </w:r>
            <w:r w:rsidRPr="00CA4530">
              <w:rPr>
                <w:rFonts w:ascii="宋体" w:hAnsi="宋体" w:hint="eastAsia"/>
                <w:szCs w:val="21"/>
              </w:rPr>
              <w:lastRenderedPageBreak/>
              <w:t>护</w:t>
            </w:r>
          </w:p>
        </w:tc>
        <w:tc>
          <w:tcPr>
            <w:tcW w:w="7051" w:type="dxa"/>
            <w:noWrap/>
            <w:vAlign w:val="center"/>
          </w:tcPr>
          <w:p w14:paraId="5BF278C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lastRenderedPageBreak/>
              <w:t xml:space="preserve"> 每条知识包含护理问题名称、描述、预期目标、护理措施等内容。</w:t>
            </w:r>
          </w:p>
        </w:tc>
        <w:tc>
          <w:tcPr>
            <w:tcW w:w="850" w:type="dxa"/>
            <w:vMerge/>
            <w:noWrap/>
            <w:vAlign w:val="center"/>
          </w:tcPr>
          <w:p w14:paraId="000F7722" w14:textId="77777777" w:rsidR="00C274B6" w:rsidRPr="00CA4530" w:rsidRDefault="00C274B6">
            <w:pPr>
              <w:spacing w:line="440" w:lineRule="exact"/>
              <w:jc w:val="left"/>
              <w:rPr>
                <w:rFonts w:ascii="宋体" w:hAnsi="宋体" w:hint="eastAsia"/>
                <w:szCs w:val="21"/>
              </w:rPr>
            </w:pPr>
          </w:p>
        </w:tc>
      </w:tr>
      <w:tr w:rsidR="007C7441" w:rsidRPr="00CA4530" w14:paraId="68BE191C" w14:textId="77777777">
        <w:trPr>
          <w:trHeight w:val="454"/>
        </w:trPr>
        <w:tc>
          <w:tcPr>
            <w:tcW w:w="731" w:type="dxa"/>
            <w:vMerge/>
            <w:noWrap/>
            <w:vAlign w:val="center"/>
          </w:tcPr>
          <w:p w14:paraId="53B970B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C260336"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2955E338"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5EFAA27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系统自带常用护理计划知识库。</w:t>
            </w:r>
          </w:p>
        </w:tc>
        <w:tc>
          <w:tcPr>
            <w:tcW w:w="850" w:type="dxa"/>
            <w:vMerge/>
            <w:noWrap/>
            <w:vAlign w:val="center"/>
          </w:tcPr>
          <w:p w14:paraId="5036FE14" w14:textId="77777777" w:rsidR="00C274B6" w:rsidRPr="00CA4530" w:rsidRDefault="00C274B6">
            <w:pPr>
              <w:spacing w:line="440" w:lineRule="exact"/>
              <w:jc w:val="left"/>
              <w:rPr>
                <w:rFonts w:ascii="宋体" w:hAnsi="宋体" w:hint="eastAsia"/>
                <w:szCs w:val="21"/>
              </w:rPr>
            </w:pPr>
          </w:p>
        </w:tc>
      </w:tr>
      <w:tr w:rsidR="007C7441" w:rsidRPr="00CA4530" w14:paraId="1634F587" w14:textId="77777777">
        <w:trPr>
          <w:trHeight w:val="454"/>
        </w:trPr>
        <w:tc>
          <w:tcPr>
            <w:tcW w:w="731" w:type="dxa"/>
            <w:vMerge/>
            <w:noWrap/>
            <w:vAlign w:val="center"/>
          </w:tcPr>
          <w:p w14:paraId="5FD62AD3"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635D0D2"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4998DEE8"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08AC433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实现新建、修改、删除通用型或专科</w:t>
            </w:r>
            <w:proofErr w:type="gramStart"/>
            <w:r w:rsidRPr="00CA4530">
              <w:rPr>
                <w:rFonts w:ascii="宋体" w:hAnsi="宋体" w:hint="eastAsia"/>
                <w:szCs w:val="21"/>
              </w:rPr>
              <w:t>型知识</w:t>
            </w:r>
            <w:proofErr w:type="gramEnd"/>
            <w:r w:rsidRPr="00CA4530">
              <w:rPr>
                <w:rFonts w:ascii="宋体" w:hAnsi="宋体" w:hint="eastAsia"/>
                <w:szCs w:val="21"/>
              </w:rPr>
              <w:t>条目。</w:t>
            </w:r>
          </w:p>
        </w:tc>
        <w:tc>
          <w:tcPr>
            <w:tcW w:w="850" w:type="dxa"/>
            <w:vMerge/>
            <w:noWrap/>
            <w:vAlign w:val="center"/>
          </w:tcPr>
          <w:p w14:paraId="539BAC7C" w14:textId="77777777" w:rsidR="00C274B6" w:rsidRPr="00CA4530" w:rsidRDefault="00C274B6">
            <w:pPr>
              <w:spacing w:line="440" w:lineRule="exact"/>
              <w:jc w:val="left"/>
              <w:rPr>
                <w:rFonts w:ascii="宋体" w:hAnsi="宋体" w:hint="eastAsia"/>
                <w:szCs w:val="21"/>
              </w:rPr>
            </w:pPr>
          </w:p>
        </w:tc>
      </w:tr>
      <w:tr w:rsidR="007C7441" w:rsidRPr="00CA4530" w14:paraId="0747FE5A" w14:textId="77777777">
        <w:trPr>
          <w:trHeight w:val="454"/>
        </w:trPr>
        <w:tc>
          <w:tcPr>
            <w:tcW w:w="731" w:type="dxa"/>
            <w:vMerge/>
            <w:noWrap/>
            <w:vAlign w:val="center"/>
          </w:tcPr>
          <w:p w14:paraId="08BC05C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0364C94"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2E24A6D4"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F20DD6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实现快速搜索、定位知识条目。</w:t>
            </w:r>
          </w:p>
        </w:tc>
        <w:tc>
          <w:tcPr>
            <w:tcW w:w="850" w:type="dxa"/>
            <w:vMerge/>
            <w:noWrap/>
            <w:vAlign w:val="center"/>
          </w:tcPr>
          <w:p w14:paraId="3ADB39DF" w14:textId="77777777" w:rsidR="00C274B6" w:rsidRPr="00CA4530" w:rsidRDefault="00C274B6">
            <w:pPr>
              <w:spacing w:line="440" w:lineRule="exact"/>
              <w:jc w:val="left"/>
              <w:rPr>
                <w:rFonts w:ascii="宋体" w:hAnsi="宋体" w:hint="eastAsia"/>
                <w:szCs w:val="21"/>
              </w:rPr>
            </w:pPr>
          </w:p>
        </w:tc>
      </w:tr>
      <w:tr w:rsidR="007C7441" w:rsidRPr="00CA4530" w14:paraId="3F46E801" w14:textId="77777777">
        <w:trPr>
          <w:trHeight w:val="454"/>
        </w:trPr>
        <w:tc>
          <w:tcPr>
            <w:tcW w:w="731" w:type="dxa"/>
            <w:vMerge/>
            <w:noWrap/>
            <w:vAlign w:val="center"/>
          </w:tcPr>
          <w:p w14:paraId="6FF56A1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4F47C7B"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2258391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制定护理计划</w:t>
            </w:r>
          </w:p>
        </w:tc>
        <w:tc>
          <w:tcPr>
            <w:tcW w:w="7051" w:type="dxa"/>
            <w:noWrap/>
            <w:vAlign w:val="center"/>
          </w:tcPr>
          <w:p w14:paraId="2D9359B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实现引用知识库内容为本病区患者新建护理计划。根据各类护理评估结果、风险等级引用护理措施。</w:t>
            </w:r>
          </w:p>
        </w:tc>
        <w:tc>
          <w:tcPr>
            <w:tcW w:w="850" w:type="dxa"/>
            <w:vMerge/>
            <w:noWrap/>
            <w:vAlign w:val="center"/>
          </w:tcPr>
          <w:p w14:paraId="08E4741B" w14:textId="77777777" w:rsidR="00C274B6" w:rsidRPr="00CA4530" w:rsidRDefault="00C274B6">
            <w:pPr>
              <w:spacing w:line="440" w:lineRule="exact"/>
              <w:jc w:val="left"/>
              <w:rPr>
                <w:rFonts w:ascii="宋体" w:hAnsi="宋体" w:hint="eastAsia"/>
                <w:szCs w:val="21"/>
              </w:rPr>
            </w:pPr>
          </w:p>
        </w:tc>
      </w:tr>
      <w:tr w:rsidR="007C7441" w:rsidRPr="00CA4530" w14:paraId="6BB93DFE" w14:textId="77777777">
        <w:trPr>
          <w:trHeight w:val="454"/>
        </w:trPr>
        <w:tc>
          <w:tcPr>
            <w:tcW w:w="731" w:type="dxa"/>
            <w:vMerge/>
            <w:noWrap/>
            <w:vAlign w:val="center"/>
          </w:tcPr>
          <w:p w14:paraId="1E3F510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E14F54C"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051370CE"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55DB3C9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实现针对患者情况修改引用的内容或做必要的补充，形成个性化护理计划。</w:t>
            </w:r>
          </w:p>
        </w:tc>
        <w:tc>
          <w:tcPr>
            <w:tcW w:w="850" w:type="dxa"/>
            <w:vMerge/>
            <w:noWrap/>
            <w:vAlign w:val="center"/>
          </w:tcPr>
          <w:p w14:paraId="56B15290" w14:textId="77777777" w:rsidR="00C274B6" w:rsidRPr="00CA4530" w:rsidRDefault="00C274B6">
            <w:pPr>
              <w:spacing w:line="440" w:lineRule="exact"/>
              <w:jc w:val="left"/>
              <w:rPr>
                <w:rFonts w:ascii="宋体" w:hAnsi="宋体" w:hint="eastAsia"/>
                <w:szCs w:val="21"/>
              </w:rPr>
            </w:pPr>
          </w:p>
        </w:tc>
      </w:tr>
      <w:tr w:rsidR="007C7441" w:rsidRPr="00CA4530" w14:paraId="6F1EC019" w14:textId="77777777">
        <w:trPr>
          <w:trHeight w:val="454"/>
        </w:trPr>
        <w:tc>
          <w:tcPr>
            <w:tcW w:w="731" w:type="dxa"/>
            <w:vMerge/>
            <w:noWrap/>
            <w:vAlign w:val="center"/>
          </w:tcPr>
          <w:p w14:paraId="3C8C37C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A43B1F7"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420F3C2E"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5D84765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显示当前患者护理计划列表，包括名称、创建时间、创建者、当前状态、完成或中止时间、完成或中止操作者。</w:t>
            </w:r>
          </w:p>
        </w:tc>
        <w:tc>
          <w:tcPr>
            <w:tcW w:w="850" w:type="dxa"/>
            <w:vMerge/>
            <w:noWrap/>
            <w:vAlign w:val="center"/>
          </w:tcPr>
          <w:p w14:paraId="3DBBF7D0" w14:textId="77777777" w:rsidR="00C274B6" w:rsidRPr="00CA4530" w:rsidRDefault="00C274B6">
            <w:pPr>
              <w:spacing w:line="440" w:lineRule="exact"/>
              <w:jc w:val="left"/>
              <w:rPr>
                <w:rFonts w:ascii="宋体" w:hAnsi="宋体" w:hint="eastAsia"/>
                <w:szCs w:val="21"/>
              </w:rPr>
            </w:pPr>
          </w:p>
        </w:tc>
      </w:tr>
      <w:tr w:rsidR="007C7441" w:rsidRPr="00CA4530" w14:paraId="2C99306D" w14:textId="77777777">
        <w:trPr>
          <w:trHeight w:val="454"/>
        </w:trPr>
        <w:tc>
          <w:tcPr>
            <w:tcW w:w="731" w:type="dxa"/>
            <w:vMerge/>
            <w:noWrap/>
            <w:vAlign w:val="center"/>
          </w:tcPr>
          <w:p w14:paraId="09BC819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FC50156"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63D0F48A"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62424A1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实现修改护理计划创建时间和状态变更时间。</w:t>
            </w:r>
          </w:p>
        </w:tc>
        <w:tc>
          <w:tcPr>
            <w:tcW w:w="850" w:type="dxa"/>
            <w:vMerge/>
            <w:noWrap/>
            <w:vAlign w:val="center"/>
          </w:tcPr>
          <w:p w14:paraId="24214D24" w14:textId="77777777" w:rsidR="00C274B6" w:rsidRPr="00CA4530" w:rsidRDefault="00C274B6">
            <w:pPr>
              <w:spacing w:line="440" w:lineRule="exact"/>
              <w:jc w:val="left"/>
              <w:rPr>
                <w:rFonts w:ascii="宋体" w:hAnsi="宋体" w:hint="eastAsia"/>
                <w:szCs w:val="21"/>
              </w:rPr>
            </w:pPr>
          </w:p>
        </w:tc>
      </w:tr>
      <w:tr w:rsidR="007C7441" w:rsidRPr="00CA4530" w14:paraId="41345EC0" w14:textId="77777777">
        <w:trPr>
          <w:trHeight w:val="454"/>
        </w:trPr>
        <w:tc>
          <w:tcPr>
            <w:tcW w:w="731" w:type="dxa"/>
            <w:vMerge/>
            <w:noWrap/>
            <w:vAlign w:val="center"/>
          </w:tcPr>
          <w:p w14:paraId="0BE390F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43D9652"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39BC96EA"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12F661A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实现修改护理计划状态为进行中、完成、中止。</w:t>
            </w:r>
          </w:p>
        </w:tc>
        <w:tc>
          <w:tcPr>
            <w:tcW w:w="850" w:type="dxa"/>
            <w:vMerge/>
            <w:noWrap/>
            <w:vAlign w:val="center"/>
          </w:tcPr>
          <w:p w14:paraId="110D2AEC" w14:textId="77777777" w:rsidR="00C274B6" w:rsidRPr="00CA4530" w:rsidRDefault="00C274B6">
            <w:pPr>
              <w:spacing w:line="440" w:lineRule="exact"/>
              <w:jc w:val="left"/>
              <w:rPr>
                <w:rFonts w:ascii="宋体" w:hAnsi="宋体" w:hint="eastAsia"/>
                <w:szCs w:val="21"/>
              </w:rPr>
            </w:pPr>
          </w:p>
        </w:tc>
      </w:tr>
      <w:tr w:rsidR="007C7441" w:rsidRPr="00CA4530" w14:paraId="5B14A04E" w14:textId="77777777">
        <w:trPr>
          <w:trHeight w:val="454"/>
        </w:trPr>
        <w:tc>
          <w:tcPr>
            <w:tcW w:w="731" w:type="dxa"/>
            <w:vMerge/>
            <w:noWrap/>
            <w:vAlign w:val="center"/>
          </w:tcPr>
          <w:p w14:paraId="1123BC6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2FE7370"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169F4AE2"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7808869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实现新增、删除、排序现有护理计划。</w:t>
            </w:r>
          </w:p>
        </w:tc>
        <w:tc>
          <w:tcPr>
            <w:tcW w:w="850" w:type="dxa"/>
            <w:vMerge/>
            <w:noWrap/>
            <w:vAlign w:val="center"/>
          </w:tcPr>
          <w:p w14:paraId="7A20E596" w14:textId="77777777" w:rsidR="00C274B6" w:rsidRPr="00CA4530" w:rsidRDefault="00C274B6">
            <w:pPr>
              <w:spacing w:line="440" w:lineRule="exact"/>
              <w:jc w:val="left"/>
              <w:rPr>
                <w:rFonts w:ascii="宋体" w:hAnsi="宋体" w:hint="eastAsia"/>
                <w:szCs w:val="21"/>
              </w:rPr>
            </w:pPr>
          </w:p>
        </w:tc>
      </w:tr>
      <w:tr w:rsidR="007C7441" w:rsidRPr="00CA4530" w14:paraId="1BE6980F" w14:textId="77777777">
        <w:trPr>
          <w:trHeight w:val="749"/>
        </w:trPr>
        <w:tc>
          <w:tcPr>
            <w:tcW w:w="731" w:type="dxa"/>
            <w:vMerge/>
            <w:noWrap/>
            <w:vAlign w:val="center"/>
          </w:tcPr>
          <w:p w14:paraId="4156B112"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5D3C61F"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1864712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打印护理计划</w:t>
            </w:r>
          </w:p>
        </w:tc>
        <w:tc>
          <w:tcPr>
            <w:tcW w:w="7051" w:type="dxa"/>
            <w:noWrap/>
            <w:vAlign w:val="center"/>
          </w:tcPr>
          <w:p w14:paraId="6055892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实现勾选当前患者护理计划列表中的任意一条或多条护理计划，生成护理计划单并打印。</w:t>
            </w:r>
          </w:p>
        </w:tc>
        <w:tc>
          <w:tcPr>
            <w:tcW w:w="850" w:type="dxa"/>
            <w:vMerge/>
            <w:noWrap/>
            <w:vAlign w:val="center"/>
          </w:tcPr>
          <w:p w14:paraId="4C7ABE62" w14:textId="77777777" w:rsidR="00C274B6" w:rsidRPr="00CA4530" w:rsidRDefault="00C274B6">
            <w:pPr>
              <w:spacing w:line="440" w:lineRule="exact"/>
              <w:jc w:val="left"/>
              <w:rPr>
                <w:rFonts w:ascii="宋体" w:hAnsi="宋体" w:hint="eastAsia"/>
                <w:szCs w:val="21"/>
              </w:rPr>
            </w:pPr>
          </w:p>
        </w:tc>
      </w:tr>
      <w:tr w:rsidR="007C7441" w:rsidRPr="00CA4530" w14:paraId="15EA430D" w14:textId="77777777">
        <w:trPr>
          <w:trHeight w:val="749"/>
        </w:trPr>
        <w:tc>
          <w:tcPr>
            <w:tcW w:w="731" w:type="dxa"/>
            <w:vMerge/>
            <w:noWrap/>
            <w:vAlign w:val="center"/>
          </w:tcPr>
          <w:p w14:paraId="786444D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9B22B06"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0329582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汇总护理计划</w:t>
            </w:r>
          </w:p>
        </w:tc>
        <w:tc>
          <w:tcPr>
            <w:tcW w:w="7051" w:type="dxa"/>
            <w:noWrap/>
            <w:vAlign w:val="center"/>
          </w:tcPr>
          <w:p w14:paraId="6426A06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自动识别并显示当前病区所有具有“进行中”的护理计划的患者床号，供快速查看和管理。</w:t>
            </w:r>
          </w:p>
        </w:tc>
        <w:tc>
          <w:tcPr>
            <w:tcW w:w="850" w:type="dxa"/>
            <w:vMerge/>
            <w:noWrap/>
            <w:vAlign w:val="center"/>
          </w:tcPr>
          <w:p w14:paraId="38E3CADD" w14:textId="77777777" w:rsidR="00C274B6" w:rsidRPr="00CA4530" w:rsidRDefault="00C274B6">
            <w:pPr>
              <w:spacing w:line="440" w:lineRule="exact"/>
              <w:jc w:val="left"/>
              <w:rPr>
                <w:rFonts w:ascii="宋体" w:hAnsi="宋体" w:hint="eastAsia"/>
                <w:szCs w:val="21"/>
              </w:rPr>
            </w:pPr>
          </w:p>
        </w:tc>
      </w:tr>
      <w:tr w:rsidR="007C7441" w:rsidRPr="00CA4530" w14:paraId="7698A5CB" w14:textId="77777777">
        <w:trPr>
          <w:trHeight w:val="749"/>
        </w:trPr>
        <w:tc>
          <w:tcPr>
            <w:tcW w:w="731" w:type="dxa"/>
            <w:vMerge/>
            <w:noWrap/>
            <w:vAlign w:val="center"/>
          </w:tcPr>
          <w:p w14:paraId="571AF721"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408789A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智能提醒</w:t>
            </w:r>
          </w:p>
        </w:tc>
        <w:tc>
          <w:tcPr>
            <w:tcW w:w="697" w:type="dxa"/>
            <w:noWrap/>
            <w:vAlign w:val="center"/>
          </w:tcPr>
          <w:p w14:paraId="2AB97FC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规则配置</w:t>
            </w:r>
          </w:p>
        </w:tc>
        <w:tc>
          <w:tcPr>
            <w:tcW w:w="7051" w:type="dxa"/>
            <w:noWrap/>
            <w:vAlign w:val="center"/>
          </w:tcPr>
          <w:p w14:paraId="2967A52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配置智能提醒任务清单的生成规则。如新入院患者连续3天体温每天4次、压疮高危患者每天复评等。</w:t>
            </w:r>
          </w:p>
        </w:tc>
        <w:tc>
          <w:tcPr>
            <w:tcW w:w="850" w:type="dxa"/>
            <w:vMerge/>
            <w:noWrap/>
            <w:vAlign w:val="center"/>
          </w:tcPr>
          <w:p w14:paraId="08386573" w14:textId="77777777" w:rsidR="00C274B6" w:rsidRPr="00CA4530" w:rsidRDefault="00C274B6">
            <w:pPr>
              <w:spacing w:line="440" w:lineRule="exact"/>
              <w:jc w:val="left"/>
              <w:rPr>
                <w:rFonts w:ascii="宋体" w:hAnsi="宋体" w:hint="eastAsia"/>
                <w:szCs w:val="21"/>
              </w:rPr>
            </w:pPr>
          </w:p>
        </w:tc>
      </w:tr>
      <w:tr w:rsidR="007C7441" w:rsidRPr="00CA4530" w14:paraId="64B6E9E4" w14:textId="77777777">
        <w:trPr>
          <w:trHeight w:val="454"/>
        </w:trPr>
        <w:tc>
          <w:tcPr>
            <w:tcW w:w="731" w:type="dxa"/>
            <w:vMerge/>
            <w:noWrap/>
            <w:vAlign w:val="center"/>
          </w:tcPr>
          <w:p w14:paraId="591D65B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7D3F8D1"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79FD53D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任务清单</w:t>
            </w:r>
          </w:p>
        </w:tc>
        <w:tc>
          <w:tcPr>
            <w:tcW w:w="7051" w:type="dxa"/>
            <w:noWrap/>
            <w:vAlign w:val="center"/>
          </w:tcPr>
          <w:p w14:paraId="06878C1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在任务清单页面，可查看任一天的护理任务情况，包括待执行、已执行、已作废等状态。</w:t>
            </w:r>
          </w:p>
        </w:tc>
        <w:tc>
          <w:tcPr>
            <w:tcW w:w="850" w:type="dxa"/>
            <w:vMerge/>
            <w:noWrap/>
            <w:vAlign w:val="center"/>
          </w:tcPr>
          <w:p w14:paraId="19156456" w14:textId="77777777" w:rsidR="00C274B6" w:rsidRPr="00CA4530" w:rsidRDefault="00C274B6">
            <w:pPr>
              <w:spacing w:line="440" w:lineRule="exact"/>
              <w:jc w:val="left"/>
              <w:rPr>
                <w:rFonts w:ascii="宋体" w:hAnsi="宋体" w:hint="eastAsia"/>
                <w:szCs w:val="21"/>
              </w:rPr>
            </w:pPr>
          </w:p>
        </w:tc>
      </w:tr>
      <w:tr w:rsidR="007C7441" w:rsidRPr="00CA4530" w14:paraId="565F9C68" w14:textId="77777777">
        <w:trPr>
          <w:trHeight w:val="454"/>
        </w:trPr>
        <w:tc>
          <w:tcPr>
            <w:tcW w:w="731" w:type="dxa"/>
            <w:vMerge/>
            <w:noWrap/>
            <w:vAlign w:val="center"/>
          </w:tcPr>
          <w:p w14:paraId="5837C7F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EFE228B"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26801EF7"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1C30B5E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在患者详情页面信息栏，可查看该患者当天所有待完成事项及数量。</w:t>
            </w:r>
          </w:p>
        </w:tc>
        <w:tc>
          <w:tcPr>
            <w:tcW w:w="850" w:type="dxa"/>
            <w:vMerge/>
            <w:noWrap/>
            <w:vAlign w:val="center"/>
          </w:tcPr>
          <w:p w14:paraId="13C06140" w14:textId="77777777" w:rsidR="00C274B6" w:rsidRPr="00CA4530" w:rsidRDefault="00C274B6">
            <w:pPr>
              <w:spacing w:line="440" w:lineRule="exact"/>
              <w:jc w:val="left"/>
              <w:rPr>
                <w:rFonts w:ascii="宋体" w:hAnsi="宋体" w:hint="eastAsia"/>
                <w:szCs w:val="21"/>
              </w:rPr>
            </w:pPr>
          </w:p>
        </w:tc>
      </w:tr>
      <w:tr w:rsidR="007C7441" w:rsidRPr="00CA4530" w14:paraId="276F9431" w14:textId="77777777">
        <w:trPr>
          <w:trHeight w:val="532"/>
        </w:trPr>
        <w:tc>
          <w:tcPr>
            <w:tcW w:w="731" w:type="dxa"/>
            <w:vMerge/>
            <w:noWrap/>
            <w:vAlign w:val="center"/>
          </w:tcPr>
          <w:p w14:paraId="2D00188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7BA99BC"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4CA8AA3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体征测量提醒</w:t>
            </w:r>
          </w:p>
        </w:tc>
        <w:tc>
          <w:tcPr>
            <w:tcW w:w="7051" w:type="dxa"/>
            <w:noWrap/>
            <w:vAlign w:val="center"/>
          </w:tcPr>
          <w:p w14:paraId="7D96256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体征批量录入界面，待测体征将以特殊颜色标识。</w:t>
            </w:r>
          </w:p>
        </w:tc>
        <w:tc>
          <w:tcPr>
            <w:tcW w:w="850" w:type="dxa"/>
            <w:vMerge/>
            <w:noWrap/>
            <w:vAlign w:val="center"/>
          </w:tcPr>
          <w:p w14:paraId="04255662" w14:textId="77777777" w:rsidR="00C274B6" w:rsidRPr="00CA4530" w:rsidRDefault="00C274B6">
            <w:pPr>
              <w:spacing w:line="440" w:lineRule="exact"/>
              <w:jc w:val="left"/>
              <w:rPr>
                <w:rFonts w:ascii="宋体" w:hAnsi="宋体" w:hint="eastAsia"/>
                <w:szCs w:val="21"/>
              </w:rPr>
            </w:pPr>
          </w:p>
        </w:tc>
      </w:tr>
      <w:tr w:rsidR="007C7441" w:rsidRPr="00CA4530" w14:paraId="295938D6" w14:textId="77777777">
        <w:trPr>
          <w:trHeight w:val="532"/>
        </w:trPr>
        <w:tc>
          <w:tcPr>
            <w:tcW w:w="731" w:type="dxa"/>
            <w:vMerge/>
            <w:noWrap/>
            <w:vAlign w:val="center"/>
          </w:tcPr>
          <w:p w14:paraId="7E94E42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102A462"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4D691E30"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54B8086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实现自定义体征测量规则，根据特定事件触发自动提醒。</w:t>
            </w:r>
          </w:p>
        </w:tc>
        <w:tc>
          <w:tcPr>
            <w:tcW w:w="850" w:type="dxa"/>
            <w:vMerge/>
            <w:noWrap/>
            <w:vAlign w:val="center"/>
          </w:tcPr>
          <w:p w14:paraId="33283A81" w14:textId="77777777" w:rsidR="00C274B6" w:rsidRPr="00CA4530" w:rsidRDefault="00C274B6">
            <w:pPr>
              <w:spacing w:line="440" w:lineRule="exact"/>
              <w:jc w:val="left"/>
              <w:rPr>
                <w:rFonts w:ascii="宋体" w:hAnsi="宋体" w:hint="eastAsia"/>
                <w:szCs w:val="21"/>
              </w:rPr>
            </w:pPr>
          </w:p>
        </w:tc>
      </w:tr>
      <w:tr w:rsidR="007C7441" w:rsidRPr="00CA4530" w14:paraId="4C1DC99B" w14:textId="77777777">
        <w:trPr>
          <w:trHeight w:val="532"/>
        </w:trPr>
        <w:tc>
          <w:tcPr>
            <w:tcW w:w="731" w:type="dxa"/>
            <w:vMerge/>
            <w:noWrap/>
            <w:vAlign w:val="center"/>
          </w:tcPr>
          <w:p w14:paraId="5EE638A4"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117CFAF"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498739D3"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风险评估提醒</w:t>
            </w:r>
          </w:p>
        </w:tc>
        <w:tc>
          <w:tcPr>
            <w:tcW w:w="7051" w:type="dxa"/>
            <w:noWrap/>
            <w:vAlign w:val="center"/>
          </w:tcPr>
          <w:p w14:paraId="63C237E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评估批量录入界面，</w:t>
            </w:r>
            <w:proofErr w:type="gramStart"/>
            <w:r w:rsidRPr="00CA4530">
              <w:rPr>
                <w:rFonts w:ascii="宋体" w:hAnsi="宋体" w:hint="eastAsia"/>
                <w:szCs w:val="21"/>
              </w:rPr>
              <w:t>待评表单</w:t>
            </w:r>
            <w:proofErr w:type="gramEnd"/>
            <w:r w:rsidRPr="00CA4530">
              <w:rPr>
                <w:rFonts w:ascii="宋体" w:hAnsi="宋体" w:hint="eastAsia"/>
                <w:szCs w:val="21"/>
              </w:rPr>
              <w:t>将以特殊颜色标识，并显示对应的评估日期。</w:t>
            </w:r>
          </w:p>
        </w:tc>
        <w:tc>
          <w:tcPr>
            <w:tcW w:w="850" w:type="dxa"/>
            <w:vMerge/>
            <w:noWrap/>
            <w:vAlign w:val="center"/>
          </w:tcPr>
          <w:p w14:paraId="2CE79A78" w14:textId="77777777" w:rsidR="00C274B6" w:rsidRPr="00CA4530" w:rsidRDefault="00C274B6">
            <w:pPr>
              <w:spacing w:line="440" w:lineRule="exact"/>
              <w:jc w:val="left"/>
              <w:rPr>
                <w:rFonts w:ascii="宋体" w:hAnsi="宋体" w:hint="eastAsia"/>
                <w:szCs w:val="21"/>
              </w:rPr>
            </w:pPr>
          </w:p>
        </w:tc>
      </w:tr>
      <w:tr w:rsidR="007C7441" w:rsidRPr="00CA4530" w14:paraId="4ECA7690" w14:textId="77777777">
        <w:trPr>
          <w:trHeight w:val="532"/>
        </w:trPr>
        <w:tc>
          <w:tcPr>
            <w:tcW w:w="731" w:type="dxa"/>
            <w:vMerge/>
            <w:noWrap/>
            <w:vAlign w:val="center"/>
          </w:tcPr>
          <w:p w14:paraId="2DCC1B3F"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0A3E14D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护理巡视管</w:t>
            </w:r>
            <w:r w:rsidRPr="00CA4530">
              <w:rPr>
                <w:rFonts w:ascii="宋体" w:hAnsi="宋体" w:hint="eastAsia"/>
                <w:szCs w:val="21"/>
              </w:rPr>
              <w:lastRenderedPageBreak/>
              <w:t>理</w:t>
            </w:r>
          </w:p>
        </w:tc>
        <w:tc>
          <w:tcPr>
            <w:tcW w:w="697" w:type="dxa"/>
            <w:vMerge w:val="restart"/>
            <w:noWrap/>
            <w:vAlign w:val="center"/>
          </w:tcPr>
          <w:p w14:paraId="0AB2EEA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lastRenderedPageBreak/>
              <w:t>病房巡视</w:t>
            </w:r>
          </w:p>
        </w:tc>
        <w:tc>
          <w:tcPr>
            <w:tcW w:w="7051" w:type="dxa"/>
            <w:noWrap/>
            <w:vAlign w:val="center"/>
          </w:tcPr>
          <w:p w14:paraId="0D7A2F0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配置各级护理病房巡视的执行要求与具体内容。</w:t>
            </w:r>
          </w:p>
        </w:tc>
        <w:tc>
          <w:tcPr>
            <w:tcW w:w="850" w:type="dxa"/>
            <w:vMerge/>
            <w:noWrap/>
            <w:vAlign w:val="center"/>
          </w:tcPr>
          <w:p w14:paraId="236AAF0E" w14:textId="77777777" w:rsidR="00C274B6" w:rsidRPr="00CA4530" w:rsidRDefault="00C274B6">
            <w:pPr>
              <w:spacing w:line="440" w:lineRule="exact"/>
              <w:jc w:val="left"/>
              <w:rPr>
                <w:rFonts w:ascii="宋体" w:hAnsi="宋体" w:hint="eastAsia"/>
                <w:szCs w:val="21"/>
              </w:rPr>
            </w:pPr>
          </w:p>
        </w:tc>
      </w:tr>
      <w:tr w:rsidR="007C7441" w:rsidRPr="00CA4530" w14:paraId="3937167D" w14:textId="77777777">
        <w:trPr>
          <w:trHeight w:val="749"/>
        </w:trPr>
        <w:tc>
          <w:tcPr>
            <w:tcW w:w="731" w:type="dxa"/>
            <w:vMerge/>
            <w:noWrap/>
            <w:vAlign w:val="center"/>
          </w:tcPr>
          <w:p w14:paraId="4833614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627E15E"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72FDC7A9"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0CE1899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查看和打印患者住院过程中护士通过PDA</w:t>
            </w:r>
            <w:proofErr w:type="gramStart"/>
            <w:r w:rsidRPr="00CA4530">
              <w:rPr>
                <w:rFonts w:ascii="宋体" w:hAnsi="宋体" w:hint="eastAsia"/>
                <w:szCs w:val="21"/>
              </w:rPr>
              <w:t>端记录</w:t>
            </w:r>
            <w:proofErr w:type="gramEnd"/>
            <w:r w:rsidRPr="00CA4530">
              <w:rPr>
                <w:rFonts w:ascii="宋体" w:hAnsi="宋体" w:hint="eastAsia"/>
                <w:szCs w:val="21"/>
              </w:rPr>
              <w:t>的巡视事项，巡视单信息包括床位、姓名、巡视事项、巡视护士、巡视时间等。</w:t>
            </w:r>
          </w:p>
        </w:tc>
        <w:tc>
          <w:tcPr>
            <w:tcW w:w="850" w:type="dxa"/>
            <w:vMerge/>
            <w:noWrap/>
            <w:vAlign w:val="center"/>
          </w:tcPr>
          <w:p w14:paraId="4369498A" w14:textId="77777777" w:rsidR="00C274B6" w:rsidRPr="00CA4530" w:rsidRDefault="00C274B6">
            <w:pPr>
              <w:spacing w:line="440" w:lineRule="exact"/>
              <w:jc w:val="left"/>
              <w:rPr>
                <w:rFonts w:ascii="宋体" w:hAnsi="宋体" w:hint="eastAsia"/>
                <w:szCs w:val="21"/>
              </w:rPr>
            </w:pPr>
          </w:p>
        </w:tc>
      </w:tr>
      <w:tr w:rsidR="007C7441" w:rsidRPr="00CA4530" w14:paraId="356BAFEC" w14:textId="77777777">
        <w:trPr>
          <w:trHeight w:val="454"/>
        </w:trPr>
        <w:tc>
          <w:tcPr>
            <w:tcW w:w="731" w:type="dxa"/>
            <w:vMerge/>
            <w:noWrap/>
            <w:vAlign w:val="center"/>
          </w:tcPr>
          <w:p w14:paraId="11668DB5"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2657197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临床报告</w:t>
            </w:r>
          </w:p>
        </w:tc>
        <w:tc>
          <w:tcPr>
            <w:tcW w:w="697" w:type="dxa"/>
            <w:vMerge w:val="restart"/>
            <w:noWrap/>
            <w:vAlign w:val="center"/>
          </w:tcPr>
          <w:p w14:paraId="7679CE3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检验报告</w:t>
            </w:r>
          </w:p>
        </w:tc>
        <w:tc>
          <w:tcPr>
            <w:tcW w:w="7051" w:type="dxa"/>
            <w:noWrap/>
            <w:vAlign w:val="center"/>
          </w:tcPr>
          <w:p w14:paraId="39E8ECD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浏览指定患者当次入院以来的所有检验报告，按时间顺序显示。报告信息包括项目名称、样本类型，样本采集时间、检验结果、参考范围、报告者和报告时间、校对者和校对时间等。</w:t>
            </w:r>
          </w:p>
        </w:tc>
        <w:tc>
          <w:tcPr>
            <w:tcW w:w="850" w:type="dxa"/>
            <w:vMerge/>
            <w:noWrap/>
            <w:vAlign w:val="center"/>
          </w:tcPr>
          <w:p w14:paraId="37D304CB" w14:textId="77777777" w:rsidR="00C274B6" w:rsidRPr="00CA4530" w:rsidRDefault="00C274B6">
            <w:pPr>
              <w:spacing w:line="440" w:lineRule="exact"/>
              <w:jc w:val="left"/>
              <w:rPr>
                <w:rFonts w:ascii="宋体" w:hAnsi="宋体" w:hint="eastAsia"/>
                <w:szCs w:val="21"/>
              </w:rPr>
            </w:pPr>
          </w:p>
        </w:tc>
      </w:tr>
      <w:tr w:rsidR="007C7441" w:rsidRPr="00CA4530" w14:paraId="579B33F8" w14:textId="77777777">
        <w:trPr>
          <w:trHeight w:val="454"/>
        </w:trPr>
        <w:tc>
          <w:tcPr>
            <w:tcW w:w="731" w:type="dxa"/>
            <w:vMerge/>
            <w:noWrap/>
            <w:vAlign w:val="center"/>
          </w:tcPr>
          <w:p w14:paraId="7F48B1D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2DBA5C1"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5F72A15F"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BA5A58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通过特殊颜色的字体和图标标注检验结果是否偏高/偏低。</w:t>
            </w:r>
          </w:p>
        </w:tc>
        <w:tc>
          <w:tcPr>
            <w:tcW w:w="850" w:type="dxa"/>
            <w:vMerge/>
            <w:noWrap/>
            <w:vAlign w:val="center"/>
          </w:tcPr>
          <w:p w14:paraId="2CCD35F1" w14:textId="77777777" w:rsidR="00C274B6" w:rsidRPr="00CA4530" w:rsidRDefault="00C274B6">
            <w:pPr>
              <w:spacing w:line="440" w:lineRule="exact"/>
              <w:jc w:val="left"/>
              <w:rPr>
                <w:rFonts w:ascii="宋体" w:hAnsi="宋体" w:hint="eastAsia"/>
                <w:szCs w:val="21"/>
              </w:rPr>
            </w:pPr>
          </w:p>
        </w:tc>
      </w:tr>
      <w:tr w:rsidR="007C7441" w:rsidRPr="00CA4530" w14:paraId="7C91214D" w14:textId="77777777">
        <w:trPr>
          <w:trHeight w:val="454"/>
        </w:trPr>
        <w:tc>
          <w:tcPr>
            <w:tcW w:w="731" w:type="dxa"/>
            <w:vMerge/>
            <w:noWrap/>
            <w:vAlign w:val="center"/>
          </w:tcPr>
          <w:p w14:paraId="78258DA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3B73FD7"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3818F9B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检查报告</w:t>
            </w:r>
          </w:p>
        </w:tc>
        <w:tc>
          <w:tcPr>
            <w:tcW w:w="7051" w:type="dxa"/>
            <w:noWrap/>
            <w:vAlign w:val="center"/>
          </w:tcPr>
          <w:p w14:paraId="3131B14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浏览指定患者当次入院以来的所有检查报告，按时间顺序显示。报告信息包括项目名称、检查时间、检查部位、检查所见、检查意见、申请者和申请时间、报告者和报告时间、审核者和审核时间等。</w:t>
            </w:r>
          </w:p>
        </w:tc>
        <w:tc>
          <w:tcPr>
            <w:tcW w:w="850" w:type="dxa"/>
            <w:vMerge/>
            <w:noWrap/>
            <w:vAlign w:val="center"/>
          </w:tcPr>
          <w:p w14:paraId="5A6C01E2" w14:textId="77777777" w:rsidR="00C274B6" w:rsidRPr="00CA4530" w:rsidRDefault="00C274B6">
            <w:pPr>
              <w:spacing w:line="440" w:lineRule="exact"/>
              <w:jc w:val="left"/>
              <w:rPr>
                <w:rFonts w:ascii="宋体" w:hAnsi="宋体" w:hint="eastAsia"/>
                <w:szCs w:val="21"/>
              </w:rPr>
            </w:pPr>
          </w:p>
        </w:tc>
      </w:tr>
      <w:tr w:rsidR="007C7441" w:rsidRPr="00CA4530" w14:paraId="7F3794A2" w14:textId="77777777">
        <w:trPr>
          <w:trHeight w:val="454"/>
        </w:trPr>
        <w:tc>
          <w:tcPr>
            <w:tcW w:w="731" w:type="dxa"/>
            <w:vMerge/>
            <w:noWrap/>
            <w:vAlign w:val="center"/>
          </w:tcPr>
          <w:p w14:paraId="66B77DE2"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28652B2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统计报表</w:t>
            </w:r>
          </w:p>
        </w:tc>
        <w:tc>
          <w:tcPr>
            <w:tcW w:w="697" w:type="dxa"/>
            <w:vMerge w:val="restart"/>
            <w:noWrap/>
            <w:vAlign w:val="center"/>
          </w:tcPr>
          <w:p w14:paraId="4C347DA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医嘱执行工作量统计</w:t>
            </w:r>
          </w:p>
        </w:tc>
        <w:tc>
          <w:tcPr>
            <w:tcW w:w="7051" w:type="dxa"/>
            <w:noWrap/>
            <w:vAlign w:val="center"/>
          </w:tcPr>
          <w:p w14:paraId="14C4983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可查看/导出全部/任一病区护士的医嘱执行工作量统计情况。（可根据医院实际配置统计项）</w:t>
            </w:r>
          </w:p>
        </w:tc>
        <w:tc>
          <w:tcPr>
            <w:tcW w:w="850" w:type="dxa"/>
            <w:vMerge/>
            <w:noWrap/>
            <w:vAlign w:val="center"/>
          </w:tcPr>
          <w:p w14:paraId="5510C3E2" w14:textId="77777777" w:rsidR="00C274B6" w:rsidRPr="00CA4530" w:rsidRDefault="00C274B6">
            <w:pPr>
              <w:spacing w:line="440" w:lineRule="exact"/>
              <w:jc w:val="left"/>
              <w:rPr>
                <w:rFonts w:ascii="宋体" w:hAnsi="宋体" w:hint="eastAsia"/>
                <w:szCs w:val="21"/>
              </w:rPr>
            </w:pPr>
          </w:p>
        </w:tc>
      </w:tr>
      <w:tr w:rsidR="007C7441" w:rsidRPr="00CA4530" w14:paraId="23038842" w14:textId="77777777">
        <w:trPr>
          <w:trHeight w:val="454"/>
        </w:trPr>
        <w:tc>
          <w:tcPr>
            <w:tcW w:w="731" w:type="dxa"/>
            <w:vMerge/>
            <w:noWrap/>
            <w:vAlign w:val="center"/>
          </w:tcPr>
          <w:p w14:paraId="124DFB6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4B224F0"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513FDD75"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1A1FBC4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各病区可按照实际情况从全院统计项中选取适用病区的统计项查看。</w:t>
            </w:r>
          </w:p>
        </w:tc>
        <w:tc>
          <w:tcPr>
            <w:tcW w:w="850" w:type="dxa"/>
            <w:vMerge/>
            <w:noWrap/>
            <w:vAlign w:val="center"/>
          </w:tcPr>
          <w:p w14:paraId="4E86C36A" w14:textId="77777777" w:rsidR="00C274B6" w:rsidRPr="00CA4530" w:rsidRDefault="00C274B6">
            <w:pPr>
              <w:spacing w:line="440" w:lineRule="exact"/>
              <w:jc w:val="left"/>
              <w:rPr>
                <w:rFonts w:ascii="宋体" w:hAnsi="宋体" w:hint="eastAsia"/>
                <w:szCs w:val="21"/>
              </w:rPr>
            </w:pPr>
          </w:p>
        </w:tc>
      </w:tr>
      <w:tr w:rsidR="007C7441" w:rsidRPr="00CA4530" w14:paraId="5022A514" w14:textId="77777777">
        <w:trPr>
          <w:trHeight w:val="454"/>
        </w:trPr>
        <w:tc>
          <w:tcPr>
            <w:tcW w:w="731" w:type="dxa"/>
            <w:vMerge/>
            <w:noWrap/>
            <w:vAlign w:val="center"/>
          </w:tcPr>
          <w:p w14:paraId="598F2225"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31DBAEF"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06994655"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412BE6B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可通过多种筛选方式查看医嘱工作量统计表。时间范围，默认当日；实现检索护士姓名/工号筛选查询。</w:t>
            </w:r>
          </w:p>
        </w:tc>
        <w:tc>
          <w:tcPr>
            <w:tcW w:w="850" w:type="dxa"/>
            <w:vMerge/>
            <w:noWrap/>
            <w:vAlign w:val="center"/>
          </w:tcPr>
          <w:p w14:paraId="4C400C3F" w14:textId="77777777" w:rsidR="00C274B6" w:rsidRPr="00CA4530" w:rsidRDefault="00C274B6">
            <w:pPr>
              <w:spacing w:line="440" w:lineRule="exact"/>
              <w:jc w:val="left"/>
              <w:rPr>
                <w:rFonts w:ascii="宋体" w:hAnsi="宋体" w:hint="eastAsia"/>
                <w:szCs w:val="21"/>
              </w:rPr>
            </w:pPr>
          </w:p>
        </w:tc>
      </w:tr>
      <w:tr w:rsidR="007C7441" w:rsidRPr="00CA4530" w14:paraId="6985ED02" w14:textId="77777777">
        <w:trPr>
          <w:trHeight w:val="454"/>
        </w:trPr>
        <w:tc>
          <w:tcPr>
            <w:tcW w:w="731" w:type="dxa"/>
            <w:vMerge/>
            <w:noWrap/>
            <w:vAlign w:val="center"/>
          </w:tcPr>
          <w:p w14:paraId="5C23C216"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62D9AD5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患者管理</w:t>
            </w:r>
          </w:p>
        </w:tc>
        <w:tc>
          <w:tcPr>
            <w:tcW w:w="697" w:type="dxa"/>
            <w:noWrap/>
            <w:vAlign w:val="center"/>
          </w:tcPr>
          <w:p w14:paraId="53DAE8C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腕带打印</w:t>
            </w:r>
          </w:p>
        </w:tc>
        <w:tc>
          <w:tcPr>
            <w:tcW w:w="7051" w:type="dxa"/>
            <w:noWrap/>
            <w:vAlign w:val="center"/>
          </w:tcPr>
          <w:p w14:paraId="1020C06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将患者信息生成腕带，绑定腕带打印机后即可打印。具体信息包括床号、姓名（加大字号）、性别、年龄、住院号、饮食、入院诊断等。可同时打印多人。</w:t>
            </w:r>
          </w:p>
        </w:tc>
        <w:tc>
          <w:tcPr>
            <w:tcW w:w="850" w:type="dxa"/>
            <w:vMerge/>
            <w:noWrap/>
            <w:vAlign w:val="center"/>
          </w:tcPr>
          <w:p w14:paraId="53832742" w14:textId="77777777" w:rsidR="00C274B6" w:rsidRPr="00CA4530" w:rsidRDefault="00C274B6">
            <w:pPr>
              <w:spacing w:line="440" w:lineRule="exact"/>
              <w:jc w:val="left"/>
              <w:rPr>
                <w:rFonts w:ascii="宋体" w:hAnsi="宋体" w:hint="eastAsia"/>
                <w:szCs w:val="21"/>
              </w:rPr>
            </w:pPr>
          </w:p>
        </w:tc>
      </w:tr>
      <w:tr w:rsidR="007C7441" w:rsidRPr="00CA4530" w14:paraId="34327D2D" w14:textId="77777777">
        <w:trPr>
          <w:trHeight w:val="749"/>
        </w:trPr>
        <w:tc>
          <w:tcPr>
            <w:tcW w:w="731" w:type="dxa"/>
            <w:vMerge/>
            <w:noWrap/>
            <w:vAlign w:val="center"/>
          </w:tcPr>
          <w:p w14:paraId="51E2645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530CFD8"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6CA29B0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床头卡打印</w:t>
            </w:r>
          </w:p>
        </w:tc>
        <w:tc>
          <w:tcPr>
            <w:tcW w:w="7051" w:type="dxa"/>
            <w:noWrap/>
            <w:vAlign w:val="center"/>
          </w:tcPr>
          <w:p w14:paraId="352294F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将患者信息生成床头卡，绑定床头卡打印机后即可打印。具体信息包括床号、姓名（加大字号）、性别、年龄、住院号、饮食、入院诊断等。可同时打印多人。</w:t>
            </w:r>
          </w:p>
        </w:tc>
        <w:tc>
          <w:tcPr>
            <w:tcW w:w="850" w:type="dxa"/>
            <w:vMerge/>
            <w:noWrap/>
            <w:vAlign w:val="center"/>
          </w:tcPr>
          <w:p w14:paraId="0ABA9D55" w14:textId="77777777" w:rsidR="00C274B6" w:rsidRPr="00CA4530" w:rsidRDefault="00C274B6">
            <w:pPr>
              <w:spacing w:line="440" w:lineRule="exact"/>
              <w:jc w:val="left"/>
              <w:rPr>
                <w:rFonts w:ascii="宋体" w:hAnsi="宋体" w:hint="eastAsia"/>
                <w:szCs w:val="21"/>
              </w:rPr>
            </w:pPr>
          </w:p>
        </w:tc>
      </w:tr>
      <w:tr w:rsidR="007C7441" w:rsidRPr="00CA4530" w14:paraId="5CC41A02" w14:textId="77777777">
        <w:trPr>
          <w:trHeight w:val="277"/>
        </w:trPr>
        <w:tc>
          <w:tcPr>
            <w:tcW w:w="731" w:type="dxa"/>
            <w:vMerge/>
            <w:noWrap/>
            <w:vAlign w:val="center"/>
          </w:tcPr>
          <w:p w14:paraId="0FF90323"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5EFA1CB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用户管理</w:t>
            </w:r>
          </w:p>
        </w:tc>
        <w:tc>
          <w:tcPr>
            <w:tcW w:w="697" w:type="dxa"/>
            <w:vMerge w:val="restart"/>
            <w:noWrap/>
            <w:vAlign w:val="center"/>
          </w:tcPr>
          <w:p w14:paraId="3C2DACB8"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用户权限设置</w:t>
            </w:r>
          </w:p>
        </w:tc>
        <w:tc>
          <w:tcPr>
            <w:tcW w:w="7051" w:type="dxa"/>
            <w:noWrap/>
            <w:vAlign w:val="center"/>
          </w:tcPr>
          <w:p w14:paraId="3F47E6C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当一个用户有多个病区权限时，可以切换病区进行相关的护理业务操作。</w:t>
            </w:r>
          </w:p>
        </w:tc>
        <w:tc>
          <w:tcPr>
            <w:tcW w:w="850" w:type="dxa"/>
            <w:vMerge/>
            <w:noWrap/>
            <w:vAlign w:val="center"/>
          </w:tcPr>
          <w:p w14:paraId="446E767B" w14:textId="77777777" w:rsidR="00C274B6" w:rsidRPr="00CA4530" w:rsidRDefault="00C274B6">
            <w:pPr>
              <w:spacing w:line="440" w:lineRule="exact"/>
              <w:jc w:val="left"/>
              <w:rPr>
                <w:rFonts w:ascii="宋体" w:hAnsi="宋体" w:hint="eastAsia"/>
                <w:szCs w:val="21"/>
              </w:rPr>
            </w:pPr>
          </w:p>
        </w:tc>
      </w:tr>
      <w:tr w:rsidR="007C7441" w:rsidRPr="00CA4530" w14:paraId="1B5C518A" w14:textId="77777777">
        <w:trPr>
          <w:trHeight w:val="454"/>
        </w:trPr>
        <w:tc>
          <w:tcPr>
            <w:tcW w:w="731" w:type="dxa"/>
            <w:vMerge/>
            <w:noWrap/>
            <w:vAlign w:val="center"/>
          </w:tcPr>
          <w:p w14:paraId="6A26A9F2"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852A658"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45C45A5B"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18CB2D7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当一个用户有多个角色时，如管理员、病区护士、手术室护士等，由于每个角色能使用的功能（能执行操作的界面）不完全相同，因此可以切换角色以满足不同的工作场景。</w:t>
            </w:r>
          </w:p>
        </w:tc>
        <w:tc>
          <w:tcPr>
            <w:tcW w:w="850" w:type="dxa"/>
            <w:vMerge/>
            <w:noWrap/>
            <w:vAlign w:val="center"/>
          </w:tcPr>
          <w:p w14:paraId="459C61AF" w14:textId="77777777" w:rsidR="00C274B6" w:rsidRPr="00CA4530" w:rsidRDefault="00C274B6">
            <w:pPr>
              <w:spacing w:line="440" w:lineRule="exact"/>
              <w:jc w:val="left"/>
              <w:rPr>
                <w:rFonts w:ascii="宋体" w:hAnsi="宋体" w:hint="eastAsia"/>
                <w:szCs w:val="21"/>
              </w:rPr>
            </w:pPr>
          </w:p>
        </w:tc>
      </w:tr>
      <w:tr w:rsidR="007C7441" w:rsidRPr="00CA4530" w14:paraId="3CBF8EAD" w14:textId="77777777">
        <w:trPr>
          <w:trHeight w:val="293"/>
        </w:trPr>
        <w:tc>
          <w:tcPr>
            <w:tcW w:w="731" w:type="dxa"/>
            <w:vMerge/>
            <w:noWrap/>
            <w:vAlign w:val="center"/>
          </w:tcPr>
          <w:p w14:paraId="3FB0E23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FE42675"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6EA450B6"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30B939D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密码设置、修改。</w:t>
            </w:r>
          </w:p>
        </w:tc>
        <w:tc>
          <w:tcPr>
            <w:tcW w:w="850" w:type="dxa"/>
            <w:vMerge/>
            <w:noWrap/>
            <w:vAlign w:val="center"/>
          </w:tcPr>
          <w:p w14:paraId="4CED0AAE" w14:textId="77777777" w:rsidR="00C274B6" w:rsidRPr="00CA4530" w:rsidRDefault="00C274B6">
            <w:pPr>
              <w:spacing w:line="440" w:lineRule="exact"/>
              <w:jc w:val="left"/>
              <w:rPr>
                <w:rFonts w:ascii="宋体" w:hAnsi="宋体" w:hint="eastAsia"/>
                <w:szCs w:val="21"/>
              </w:rPr>
            </w:pPr>
          </w:p>
        </w:tc>
      </w:tr>
      <w:tr w:rsidR="007C7441" w:rsidRPr="00CA4530" w14:paraId="051BCFBF" w14:textId="77777777">
        <w:trPr>
          <w:trHeight w:val="454"/>
        </w:trPr>
        <w:tc>
          <w:tcPr>
            <w:tcW w:w="731" w:type="dxa"/>
            <w:vMerge/>
            <w:noWrap/>
            <w:vAlign w:val="center"/>
          </w:tcPr>
          <w:p w14:paraId="1BD1580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92B65A1"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20E69DD8"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当班设置</w:t>
            </w:r>
          </w:p>
        </w:tc>
        <w:tc>
          <w:tcPr>
            <w:tcW w:w="7051" w:type="dxa"/>
            <w:noWrap/>
            <w:vAlign w:val="center"/>
          </w:tcPr>
          <w:p w14:paraId="4A421E7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设置当前登录用户所属的护理分组，如A1。选定组别后，在首页床位列表查看“本组患者”时，显示的就是对应该组管</w:t>
            </w:r>
            <w:proofErr w:type="gramStart"/>
            <w:r w:rsidRPr="00CA4530">
              <w:rPr>
                <w:rFonts w:ascii="宋体" w:hAnsi="宋体" w:hint="eastAsia"/>
                <w:szCs w:val="21"/>
              </w:rPr>
              <w:t>床范围</w:t>
            </w:r>
            <w:proofErr w:type="gramEnd"/>
            <w:r w:rsidRPr="00CA4530">
              <w:rPr>
                <w:rFonts w:ascii="宋体" w:hAnsi="宋体" w:hint="eastAsia"/>
                <w:szCs w:val="21"/>
              </w:rPr>
              <w:t>内的患者。</w:t>
            </w:r>
          </w:p>
        </w:tc>
        <w:tc>
          <w:tcPr>
            <w:tcW w:w="850" w:type="dxa"/>
            <w:vMerge/>
            <w:noWrap/>
            <w:vAlign w:val="center"/>
          </w:tcPr>
          <w:p w14:paraId="6597A181" w14:textId="77777777" w:rsidR="00C274B6" w:rsidRPr="00CA4530" w:rsidRDefault="00C274B6">
            <w:pPr>
              <w:spacing w:line="440" w:lineRule="exact"/>
              <w:jc w:val="left"/>
              <w:rPr>
                <w:rFonts w:ascii="宋体" w:hAnsi="宋体" w:hint="eastAsia"/>
                <w:szCs w:val="21"/>
              </w:rPr>
            </w:pPr>
          </w:p>
        </w:tc>
      </w:tr>
      <w:tr w:rsidR="007C7441" w:rsidRPr="00CA4530" w14:paraId="0D8A171F" w14:textId="77777777">
        <w:trPr>
          <w:trHeight w:val="532"/>
        </w:trPr>
        <w:tc>
          <w:tcPr>
            <w:tcW w:w="731" w:type="dxa"/>
            <w:vMerge/>
            <w:noWrap/>
            <w:vAlign w:val="center"/>
          </w:tcPr>
          <w:p w14:paraId="16FD8BDC"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17EB369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系统管理</w:t>
            </w:r>
          </w:p>
        </w:tc>
        <w:tc>
          <w:tcPr>
            <w:tcW w:w="697" w:type="dxa"/>
            <w:noWrap/>
            <w:vAlign w:val="center"/>
          </w:tcPr>
          <w:p w14:paraId="359AE7A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系统时间同步</w:t>
            </w:r>
          </w:p>
        </w:tc>
        <w:tc>
          <w:tcPr>
            <w:tcW w:w="7051" w:type="dxa"/>
            <w:noWrap/>
            <w:vAlign w:val="center"/>
          </w:tcPr>
          <w:p w14:paraId="12B5912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用户登录时间自动与服务器时间同步。</w:t>
            </w:r>
          </w:p>
        </w:tc>
        <w:tc>
          <w:tcPr>
            <w:tcW w:w="850" w:type="dxa"/>
            <w:vMerge/>
            <w:noWrap/>
            <w:vAlign w:val="center"/>
          </w:tcPr>
          <w:p w14:paraId="5A8DD0A4" w14:textId="77777777" w:rsidR="00C274B6" w:rsidRPr="00CA4530" w:rsidRDefault="00C274B6">
            <w:pPr>
              <w:spacing w:line="440" w:lineRule="exact"/>
              <w:jc w:val="left"/>
              <w:rPr>
                <w:rFonts w:ascii="宋体" w:hAnsi="宋体" w:hint="eastAsia"/>
                <w:szCs w:val="21"/>
              </w:rPr>
            </w:pPr>
          </w:p>
        </w:tc>
      </w:tr>
      <w:tr w:rsidR="007C7441" w:rsidRPr="00CA4530" w14:paraId="71982CBF" w14:textId="77777777">
        <w:trPr>
          <w:trHeight w:val="532"/>
        </w:trPr>
        <w:tc>
          <w:tcPr>
            <w:tcW w:w="731" w:type="dxa"/>
            <w:vMerge/>
            <w:noWrap/>
            <w:vAlign w:val="center"/>
          </w:tcPr>
          <w:p w14:paraId="05A5B73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1716562"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364B3C3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科室病区</w:t>
            </w:r>
            <w:r w:rsidRPr="00CA4530">
              <w:rPr>
                <w:rFonts w:ascii="宋体" w:hAnsi="宋体" w:hint="eastAsia"/>
                <w:szCs w:val="21"/>
              </w:rPr>
              <w:lastRenderedPageBreak/>
              <w:t>设置</w:t>
            </w:r>
          </w:p>
        </w:tc>
        <w:tc>
          <w:tcPr>
            <w:tcW w:w="7051" w:type="dxa"/>
            <w:noWrap/>
            <w:vAlign w:val="center"/>
          </w:tcPr>
          <w:p w14:paraId="7F52CF9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lastRenderedPageBreak/>
              <w:t xml:space="preserve"> 可添加、删除医院科室、病区。</w:t>
            </w:r>
          </w:p>
        </w:tc>
        <w:tc>
          <w:tcPr>
            <w:tcW w:w="850" w:type="dxa"/>
            <w:vMerge/>
            <w:noWrap/>
            <w:vAlign w:val="center"/>
          </w:tcPr>
          <w:p w14:paraId="26F3C9F9" w14:textId="77777777" w:rsidR="00C274B6" w:rsidRPr="00CA4530" w:rsidRDefault="00C274B6">
            <w:pPr>
              <w:spacing w:line="440" w:lineRule="exact"/>
              <w:jc w:val="left"/>
              <w:rPr>
                <w:rFonts w:ascii="宋体" w:hAnsi="宋体" w:hint="eastAsia"/>
                <w:szCs w:val="21"/>
              </w:rPr>
            </w:pPr>
          </w:p>
        </w:tc>
      </w:tr>
      <w:tr w:rsidR="007C7441" w:rsidRPr="00CA4530" w14:paraId="38DD6DCE" w14:textId="77777777">
        <w:trPr>
          <w:trHeight w:val="532"/>
        </w:trPr>
        <w:tc>
          <w:tcPr>
            <w:tcW w:w="731" w:type="dxa"/>
            <w:vMerge/>
            <w:noWrap/>
            <w:vAlign w:val="center"/>
          </w:tcPr>
          <w:p w14:paraId="75F98CA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196BB44" w14:textId="77777777" w:rsidR="00C274B6" w:rsidRPr="00CA4530" w:rsidRDefault="00C274B6">
            <w:pPr>
              <w:spacing w:line="440" w:lineRule="exact"/>
              <w:jc w:val="center"/>
              <w:rPr>
                <w:rFonts w:ascii="宋体" w:hAnsi="宋体" w:hint="eastAsia"/>
                <w:szCs w:val="21"/>
              </w:rPr>
            </w:pPr>
          </w:p>
        </w:tc>
        <w:tc>
          <w:tcPr>
            <w:tcW w:w="697" w:type="dxa"/>
            <w:noWrap/>
            <w:vAlign w:val="center"/>
          </w:tcPr>
          <w:p w14:paraId="0E9AE14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登录病区缓存</w:t>
            </w:r>
          </w:p>
        </w:tc>
        <w:tc>
          <w:tcPr>
            <w:tcW w:w="7051" w:type="dxa"/>
            <w:noWrap/>
            <w:vAlign w:val="center"/>
          </w:tcPr>
          <w:p w14:paraId="66C0C51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登录时默认为最近登录的病区，可以切换病区。</w:t>
            </w:r>
          </w:p>
        </w:tc>
        <w:tc>
          <w:tcPr>
            <w:tcW w:w="850" w:type="dxa"/>
            <w:vMerge/>
            <w:noWrap/>
            <w:vAlign w:val="center"/>
          </w:tcPr>
          <w:p w14:paraId="0C5520F1" w14:textId="77777777" w:rsidR="00C274B6" w:rsidRPr="00CA4530" w:rsidRDefault="00C274B6">
            <w:pPr>
              <w:spacing w:line="440" w:lineRule="exact"/>
              <w:jc w:val="left"/>
              <w:rPr>
                <w:rFonts w:ascii="宋体" w:hAnsi="宋体" w:hint="eastAsia"/>
                <w:szCs w:val="21"/>
              </w:rPr>
            </w:pPr>
          </w:p>
        </w:tc>
      </w:tr>
      <w:tr w:rsidR="007C7441" w:rsidRPr="00CA4530" w14:paraId="456F7B4A" w14:textId="77777777">
        <w:trPr>
          <w:trHeight w:val="454"/>
        </w:trPr>
        <w:tc>
          <w:tcPr>
            <w:tcW w:w="731" w:type="dxa"/>
            <w:vMerge w:val="restart"/>
            <w:noWrap/>
            <w:vAlign w:val="center"/>
          </w:tcPr>
          <w:p w14:paraId="21CA50C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PDA端</w:t>
            </w:r>
          </w:p>
        </w:tc>
        <w:tc>
          <w:tcPr>
            <w:tcW w:w="565" w:type="dxa"/>
            <w:vMerge w:val="restart"/>
            <w:noWrap/>
            <w:vAlign w:val="center"/>
          </w:tcPr>
          <w:p w14:paraId="6989AD1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患者信息管理</w:t>
            </w:r>
          </w:p>
        </w:tc>
        <w:tc>
          <w:tcPr>
            <w:tcW w:w="697" w:type="dxa"/>
            <w:vMerge w:val="restart"/>
            <w:noWrap/>
            <w:vAlign w:val="center"/>
          </w:tcPr>
          <w:p w14:paraId="61C1700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在</w:t>
            </w:r>
            <w:proofErr w:type="gramStart"/>
            <w:r w:rsidRPr="00CA4530">
              <w:rPr>
                <w:rFonts w:ascii="宋体" w:hAnsi="宋体" w:hint="eastAsia"/>
                <w:szCs w:val="21"/>
              </w:rPr>
              <w:t>院患者</w:t>
            </w:r>
            <w:proofErr w:type="gramEnd"/>
          </w:p>
        </w:tc>
        <w:tc>
          <w:tcPr>
            <w:tcW w:w="7051" w:type="dxa"/>
            <w:noWrap/>
            <w:vAlign w:val="center"/>
          </w:tcPr>
          <w:p w14:paraId="54F3398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用卡片的方式显示当前病区所有患者的信息，包括床号、姓名、性别、年龄、住院号、待办事项个数、入院日期等基本信息，护理等级、护理风险评分等护理信息，入院诊断、饮食等临床信息。</w:t>
            </w:r>
          </w:p>
        </w:tc>
        <w:tc>
          <w:tcPr>
            <w:tcW w:w="850" w:type="dxa"/>
            <w:vMerge/>
            <w:noWrap/>
            <w:vAlign w:val="center"/>
          </w:tcPr>
          <w:p w14:paraId="11F37F83" w14:textId="77777777" w:rsidR="00C274B6" w:rsidRPr="00CA4530" w:rsidRDefault="00C274B6">
            <w:pPr>
              <w:spacing w:line="440" w:lineRule="exact"/>
              <w:jc w:val="left"/>
              <w:rPr>
                <w:rFonts w:ascii="宋体" w:hAnsi="宋体" w:hint="eastAsia"/>
                <w:szCs w:val="21"/>
              </w:rPr>
            </w:pPr>
          </w:p>
        </w:tc>
      </w:tr>
      <w:tr w:rsidR="007C7441" w:rsidRPr="00CA4530" w14:paraId="1E94D88D" w14:textId="77777777">
        <w:trPr>
          <w:trHeight w:val="454"/>
        </w:trPr>
        <w:tc>
          <w:tcPr>
            <w:tcW w:w="731" w:type="dxa"/>
            <w:vMerge/>
            <w:noWrap/>
            <w:vAlign w:val="center"/>
          </w:tcPr>
          <w:p w14:paraId="60D9904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5812886"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16FC54A7"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6948587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实现搜索床号、姓名、住院号等信息来查找患者。</w:t>
            </w:r>
          </w:p>
        </w:tc>
        <w:tc>
          <w:tcPr>
            <w:tcW w:w="850" w:type="dxa"/>
            <w:vMerge/>
            <w:noWrap/>
            <w:vAlign w:val="center"/>
          </w:tcPr>
          <w:p w14:paraId="1775D5B9" w14:textId="77777777" w:rsidR="00C274B6" w:rsidRPr="00CA4530" w:rsidRDefault="00C274B6">
            <w:pPr>
              <w:spacing w:line="440" w:lineRule="exact"/>
              <w:jc w:val="left"/>
              <w:rPr>
                <w:rFonts w:ascii="宋体" w:hAnsi="宋体" w:hint="eastAsia"/>
                <w:szCs w:val="21"/>
              </w:rPr>
            </w:pPr>
          </w:p>
        </w:tc>
      </w:tr>
      <w:tr w:rsidR="007C7441" w:rsidRPr="00CA4530" w14:paraId="162524BC" w14:textId="77777777">
        <w:trPr>
          <w:trHeight w:val="454"/>
        </w:trPr>
        <w:tc>
          <w:tcPr>
            <w:tcW w:w="731" w:type="dxa"/>
            <w:vMerge/>
            <w:noWrap/>
            <w:vAlign w:val="center"/>
          </w:tcPr>
          <w:p w14:paraId="4F44517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AF7386D"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493C656B"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2D0BA01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可根据分组筛选并查看“本责任组患者”，更加快速掌握信息。</w:t>
            </w:r>
          </w:p>
        </w:tc>
        <w:tc>
          <w:tcPr>
            <w:tcW w:w="850" w:type="dxa"/>
            <w:vMerge/>
            <w:noWrap/>
            <w:vAlign w:val="center"/>
          </w:tcPr>
          <w:p w14:paraId="3208C974" w14:textId="77777777" w:rsidR="00C274B6" w:rsidRPr="00CA4530" w:rsidRDefault="00C274B6">
            <w:pPr>
              <w:spacing w:line="440" w:lineRule="exact"/>
              <w:jc w:val="left"/>
              <w:rPr>
                <w:rFonts w:ascii="宋体" w:hAnsi="宋体" w:hint="eastAsia"/>
                <w:szCs w:val="21"/>
              </w:rPr>
            </w:pPr>
          </w:p>
        </w:tc>
      </w:tr>
      <w:tr w:rsidR="007C7441" w:rsidRPr="00CA4530" w14:paraId="1F1A5687" w14:textId="77777777">
        <w:trPr>
          <w:trHeight w:val="454"/>
        </w:trPr>
        <w:tc>
          <w:tcPr>
            <w:tcW w:w="731" w:type="dxa"/>
            <w:vMerge/>
            <w:noWrap/>
            <w:vAlign w:val="center"/>
          </w:tcPr>
          <w:p w14:paraId="29FEFF9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6A0F02B" w14:textId="77777777" w:rsidR="00C274B6" w:rsidRPr="00CA4530" w:rsidRDefault="00C274B6">
            <w:pPr>
              <w:spacing w:line="440" w:lineRule="exact"/>
              <w:jc w:val="center"/>
              <w:rPr>
                <w:rFonts w:ascii="宋体" w:hAnsi="宋体" w:hint="eastAsia"/>
                <w:szCs w:val="21"/>
              </w:rPr>
            </w:pPr>
          </w:p>
        </w:tc>
        <w:tc>
          <w:tcPr>
            <w:tcW w:w="697" w:type="dxa"/>
            <w:vMerge w:val="restart"/>
            <w:noWrap/>
            <w:vAlign w:val="center"/>
          </w:tcPr>
          <w:p w14:paraId="572A7C0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实时统计</w:t>
            </w:r>
          </w:p>
        </w:tc>
        <w:tc>
          <w:tcPr>
            <w:tcW w:w="7051" w:type="dxa"/>
            <w:noWrap/>
            <w:vAlign w:val="center"/>
          </w:tcPr>
          <w:p w14:paraId="13E62E8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自动统计出当前病区的住院总人数、特/一级护理人数、病危/病重、手术、当日入院、转入、出院、转出人数等。点击项目筛选查看。</w:t>
            </w:r>
          </w:p>
        </w:tc>
        <w:tc>
          <w:tcPr>
            <w:tcW w:w="850" w:type="dxa"/>
            <w:vMerge/>
            <w:noWrap/>
            <w:vAlign w:val="center"/>
          </w:tcPr>
          <w:p w14:paraId="0092E9A7" w14:textId="77777777" w:rsidR="00C274B6" w:rsidRPr="00CA4530" w:rsidRDefault="00C274B6">
            <w:pPr>
              <w:spacing w:line="440" w:lineRule="exact"/>
              <w:jc w:val="left"/>
              <w:rPr>
                <w:rFonts w:ascii="宋体" w:hAnsi="宋体" w:hint="eastAsia"/>
                <w:szCs w:val="21"/>
              </w:rPr>
            </w:pPr>
          </w:p>
        </w:tc>
      </w:tr>
      <w:tr w:rsidR="007C7441" w:rsidRPr="00CA4530" w14:paraId="7A660C22" w14:textId="77777777">
        <w:trPr>
          <w:trHeight w:val="454"/>
        </w:trPr>
        <w:tc>
          <w:tcPr>
            <w:tcW w:w="731" w:type="dxa"/>
            <w:vMerge/>
            <w:noWrap/>
            <w:vAlign w:val="center"/>
          </w:tcPr>
          <w:p w14:paraId="50764EF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5C10BFF" w14:textId="77777777" w:rsidR="00C274B6" w:rsidRPr="00CA4530" w:rsidRDefault="00C274B6">
            <w:pPr>
              <w:spacing w:line="440" w:lineRule="exact"/>
              <w:jc w:val="center"/>
              <w:rPr>
                <w:rFonts w:ascii="宋体" w:hAnsi="宋体" w:hint="eastAsia"/>
                <w:szCs w:val="21"/>
              </w:rPr>
            </w:pPr>
          </w:p>
        </w:tc>
        <w:tc>
          <w:tcPr>
            <w:tcW w:w="697" w:type="dxa"/>
            <w:vMerge/>
            <w:noWrap/>
            <w:vAlign w:val="center"/>
          </w:tcPr>
          <w:p w14:paraId="39F6341E"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353A2DC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可根据病区需求配置需要进行统计的具体项目类型。</w:t>
            </w:r>
          </w:p>
        </w:tc>
        <w:tc>
          <w:tcPr>
            <w:tcW w:w="850" w:type="dxa"/>
            <w:vMerge/>
            <w:noWrap/>
            <w:vAlign w:val="center"/>
          </w:tcPr>
          <w:p w14:paraId="13FA0A33" w14:textId="77777777" w:rsidR="00C274B6" w:rsidRPr="00CA4530" w:rsidRDefault="00C274B6">
            <w:pPr>
              <w:spacing w:line="440" w:lineRule="exact"/>
              <w:jc w:val="left"/>
              <w:rPr>
                <w:rFonts w:ascii="宋体" w:hAnsi="宋体" w:hint="eastAsia"/>
                <w:szCs w:val="21"/>
              </w:rPr>
            </w:pPr>
          </w:p>
        </w:tc>
      </w:tr>
      <w:tr w:rsidR="007C7441" w:rsidRPr="00CA4530" w14:paraId="030BE7BA" w14:textId="77777777">
        <w:trPr>
          <w:trHeight w:val="454"/>
        </w:trPr>
        <w:tc>
          <w:tcPr>
            <w:tcW w:w="731" w:type="dxa"/>
            <w:vMerge/>
            <w:noWrap/>
            <w:vAlign w:val="center"/>
          </w:tcPr>
          <w:p w14:paraId="37EC6ABD"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03C7AE3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医嘱管理</w:t>
            </w:r>
          </w:p>
        </w:tc>
        <w:tc>
          <w:tcPr>
            <w:tcW w:w="697" w:type="dxa"/>
            <w:vMerge w:val="restart"/>
            <w:noWrap/>
            <w:vAlign w:val="center"/>
          </w:tcPr>
          <w:p w14:paraId="1E72B6B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医嘱查询</w:t>
            </w:r>
          </w:p>
        </w:tc>
        <w:tc>
          <w:tcPr>
            <w:tcW w:w="7051" w:type="dxa"/>
            <w:noWrap/>
            <w:vAlign w:val="center"/>
          </w:tcPr>
          <w:p w14:paraId="31D767D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查看所有患者的医嘱信息，医嘱信息包括开始时间、医嘱内容、计划执行时间、频率、执行情况等。</w:t>
            </w:r>
          </w:p>
        </w:tc>
        <w:tc>
          <w:tcPr>
            <w:tcW w:w="850" w:type="dxa"/>
            <w:vMerge/>
            <w:noWrap/>
            <w:vAlign w:val="center"/>
          </w:tcPr>
          <w:p w14:paraId="2FB6634A" w14:textId="77777777" w:rsidR="00C274B6" w:rsidRPr="00CA4530" w:rsidRDefault="00C274B6">
            <w:pPr>
              <w:spacing w:line="440" w:lineRule="exact"/>
              <w:jc w:val="left"/>
              <w:rPr>
                <w:rFonts w:ascii="宋体" w:hAnsi="宋体" w:hint="eastAsia"/>
                <w:szCs w:val="21"/>
              </w:rPr>
            </w:pPr>
          </w:p>
        </w:tc>
      </w:tr>
      <w:tr w:rsidR="007C7441" w:rsidRPr="00CA4530" w14:paraId="67E4278F" w14:textId="77777777">
        <w:trPr>
          <w:trHeight w:val="454"/>
        </w:trPr>
        <w:tc>
          <w:tcPr>
            <w:tcW w:w="731" w:type="dxa"/>
            <w:vMerge/>
            <w:noWrap/>
            <w:vAlign w:val="center"/>
          </w:tcPr>
          <w:p w14:paraId="7AC575E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4481222"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5BEC6137"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165A640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根据多种条件筛选医嘱。医嘱类型：长期医嘱和临时医嘱；医嘱状态：未停止和已停止。还可按照医嘱的内容，分别查看输液、注射、口服、雾化吸入、皮试、检验、检查等医嘱单。</w:t>
            </w:r>
          </w:p>
        </w:tc>
        <w:tc>
          <w:tcPr>
            <w:tcW w:w="850" w:type="dxa"/>
            <w:vMerge/>
            <w:noWrap/>
            <w:vAlign w:val="center"/>
          </w:tcPr>
          <w:p w14:paraId="24BC53B6" w14:textId="77777777" w:rsidR="00C274B6" w:rsidRPr="00CA4530" w:rsidRDefault="00C274B6">
            <w:pPr>
              <w:spacing w:line="440" w:lineRule="exact"/>
              <w:jc w:val="left"/>
              <w:rPr>
                <w:rFonts w:ascii="宋体" w:hAnsi="宋体" w:hint="eastAsia"/>
                <w:szCs w:val="21"/>
              </w:rPr>
            </w:pPr>
          </w:p>
        </w:tc>
      </w:tr>
      <w:tr w:rsidR="007C7441" w:rsidRPr="00CA4530" w14:paraId="71178573" w14:textId="77777777">
        <w:trPr>
          <w:trHeight w:val="454"/>
        </w:trPr>
        <w:tc>
          <w:tcPr>
            <w:tcW w:w="731" w:type="dxa"/>
            <w:vMerge/>
            <w:noWrap/>
            <w:vAlign w:val="center"/>
          </w:tcPr>
          <w:p w14:paraId="36CE8CD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CFED40D"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719C16D"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421E501C" w14:textId="77777777" w:rsidR="00C274B6" w:rsidRPr="00CA4530" w:rsidRDefault="00A17AF9">
            <w:pPr>
              <w:spacing w:line="440" w:lineRule="exact"/>
              <w:jc w:val="left"/>
              <w:rPr>
                <w:rFonts w:ascii="宋体" w:hAnsi="宋体" w:hint="eastAsia"/>
                <w:szCs w:val="21"/>
              </w:rPr>
            </w:pPr>
            <w:proofErr w:type="gramStart"/>
            <w:r w:rsidRPr="00CA4530">
              <w:rPr>
                <w:rFonts w:ascii="宋体" w:hAnsi="宋体" w:hint="eastAsia"/>
                <w:szCs w:val="21"/>
              </w:rPr>
              <w:t>点击某</w:t>
            </w:r>
            <w:proofErr w:type="gramEnd"/>
            <w:r w:rsidRPr="00CA4530">
              <w:rPr>
                <w:rFonts w:ascii="宋体" w:hAnsi="宋体" w:hint="eastAsia"/>
                <w:szCs w:val="21"/>
              </w:rPr>
              <w:t>一个医嘱单可进入查看医嘱详情，包括患者信息：护理等级、药物过敏、饮食等；医嘱信息：医嘱类型、开立医生和时间；医嘱内容：医嘱类型、具体内容、剂量、频次等。</w:t>
            </w:r>
          </w:p>
        </w:tc>
        <w:tc>
          <w:tcPr>
            <w:tcW w:w="850" w:type="dxa"/>
            <w:vMerge/>
            <w:noWrap/>
            <w:vAlign w:val="center"/>
          </w:tcPr>
          <w:p w14:paraId="1FF41006" w14:textId="77777777" w:rsidR="00C274B6" w:rsidRPr="00CA4530" w:rsidRDefault="00C274B6">
            <w:pPr>
              <w:spacing w:line="440" w:lineRule="exact"/>
              <w:jc w:val="left"/>
              <w:rPr>
                <w:rFonts w:ascii="宋体" w:hAnsi="宋体" w:hint="eastAsia"/>
                <w:szCs w:val="21"/>
              </w:rPr>
            </w:pPr>
          </w:p>
        </w:tc>
      </w:tr>
      <w:tr w:rsidR="007C7441" w:rsidRPr="00CA4530" w14:paraId="66F02A53" w14:textId="77777777">
        <w:trPr>
          <w:trHeight w:val="454"/>
        </w:trPr>
        <w:tc>
          <w:tcPr>
            <w:tcW w:w="731" w:type="dxa"/>
            <w:vMerge/>
            <w:noWrap/>
            <w:vAlign w:val="center"/>
          </w:tcPr>
          <w:p w14:paraId="2E6793B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69AFF4A"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340A6FB"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3252B0A5"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临时医嘱增加延续显示功能。</w:t>
            </w:r>
          </w:p>
        </w:tc>
        <w:tc>
          <w:tcPr>
            <w:tcW w:w="850" w:type="dxa"/>
            <w:vMerge/>
            <w:noWrap/>
            <w:vAlign w:val="center"/>
          </w:tcPr>
          <w:p w14:paraId="294F6C08" w14:textId="77777777" w:rsidR="00C274B6" w:rsidRPr="00CA4530" w:rsidRDefault="00C274B6">
            <w:pPr>
              <w:spacing w:line="440" w:lineRule="exact"/>
              <w:jc w:val="left"/>
              <w:rPr>
                <w:rFonts w:ascii="宋体" w:hAnsi="宋体" w:hint="eastAsia"/>
                <w:szCs w:val="21"/>
              </w:rPr>
            </w:pPr>
          </w:p>
        </w:tc>
      </w:tr>
      <w:tr w:rsidR="007C7441" w:rsidRPr="00CA4530" w14:paraId="40B79430" w14:textId="77777777">
        <w:trPr>
          <w:trHeight w:val="532"/>
        </w:trPr>
        <w:tc>
          <w:tcPr>
            <w:tcW w:w="731" w:type="dxa"/>
            <w:vMerge/>
            <w:noWrap/>
            <w:vAlign w:val="center"/>
          </w:tcPr>
          <w:p w14:paraId="26948D91"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2C07BE3B"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输液医嘱执行闭环</w:t>
            </w:r>
          </w:p>
        </w:tc>
        <w:tc>
          <w:tcPr>
            <w:tcW w:w="697" w:type="dxa"/>
            <w:noWrap/>
            <w:vAlign w:val="center"/>
          </w:tcPr>
          <w:p w14:paraId="4019AD02"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收药核对</w:t>
            </w:r>
          </w:p>
        </w:tc>
        <w:tc>
          <w:tcPr>
            <w:tcW w:w="7051" w:type="dxa"/>
            <w:noWrap/>
            <w:vAlign w:val="center"/>
          </w:tcPr>
          <w:p w14:paraId="340EFBD2"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可对</w:t>
            </w:r>
            <w:proofErr w:type="gramStart"/>
            <w:r w:rsidRPr="00CA4530">
              <w:rPr>
                <w:rFonts w:ascii="宋体" w:hAnsi="宋体" w:hint="eastAsia"/>
                <w:szCs w:val="21"/>
              </w:rPr>
              <w:t>来自静配的</w:t>
            </w:r>
            <w:proofErr w:type="gramEnd"/>
            <w:r w:rsidRPr="00CA4530">
              <w:rPr>
                <w:rFonts w:ascii="宋体" w:hAnsi="宋体" w:hint="eastAsia"/>
                <w:szCs w:val="21"/>
              </w:rPr>
              <w:t>输液药品核对并收药。</w:t>
            </w:r>
          </w:p>
        </w:tc>
        <w:tc>
          <w:tcPr>
            <w:tcW w:w="850" w:type="dxa"/>
            <w:vMerge/>
            <w:noWrap/>
            <w:vAlign w:val="center"/>
          </w:tcPr>
          <w:p w14:paraId="3DDF75D0" w14:textId="77777777" w:rsidR="00C274B6" w:rsidRPr="00CA4530" w:rsidRDefault="00C274B6">
            <w:pPr>
              <w:spacing w:line="440" w:lineRule="exact"/>
              <w:jc w:val="left"/>
              <w:rPr>
                <w:rFonts w:ascii="宋体" w:hAnsi="宋体" w:hint="eastAsia"/>
                <w:szCs w:val="21"/>
              </w:rPr>
            </w:pPr>
          </w:p>
        </w:tc>
      </w:tr>
      <w:tr w:rsidR="007C7441" w:rsidRPr="00CA4530" w14:paraId="7962D497" w14:textId="77777777">
        <w:trPr>
          <w:trHeight w:val="532"/>
        </w:trPr>
        <w:tc>
          <w:tcPr>
            <w:tcW w:w="731" w:type="dxa"/>
            <w:vMerge/>
            <w:noWrap/>
            <w:vAlign w:val="center"/>
          </w:tcPr>
          <w:p w14:paraId="5DBCD74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09C3AA1"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7481F8EB" w14:textId="77777777" w:rsidR="00C274B6" w:rsidRPr="00CA4530" w:rsidRDefault="00A17AF9">
            <w:pPr>
              <w:spacing w:line="440" w:lineRule="exact"/>
              <w:jc w:val="left"/>
              <w:rPr>
                <w:rFonts w:ascii="宋体" w:hAnsi="宋体" w:hint="eastAsia"/>
                <w:szCs w:val="21"/>
              </w:rPr>
            </w:pPr>
            <w:proofErr w:type="gramStart"/>
            <w:r w:rsidRPr="00CA4530">
              <w:rPr>
                <w:rFonts w:ascii="宋体" w:hAnsi="宋体" w:hint="eastAsia"/>
                <w:szCs w:val="21"/>
              </w:rPr>
              <w:t>备药扫描</w:t>
            </w:r>
            <w:proofErr w:type="gramEnd"/>
          </w:p>
        </w:tc>
        <w:tc>
          <w:tcPr>
            <w:tcW w:w="7051" w:type="dxa"/>
            <w:noWrap/>
            <w:vAlign w:val="center"/>
          </w:tcPr>
          <w:p w14:paraId="393745AF"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可对自配输液药品</w:t>
            </w:r>
            <w:proofErr w:type="gramStart"/>
            <w:r w:rsidRPr="00CA4530">
              <w:rPr>
                <w:rFonts w:ascii="宋体" w:hAnsi="宋体" w:hint="eastAsia"/>
                <w:szCs w:val="21"/>
              </w:rPr>
              <w:t>进行备药扫描</w:t>
            </w:r>
            <w:proofErr w:type="gramEnd"/>
            <w:r w:rsidRPr="00CA4530">
              <w:rPr>
                <w:rFonts w:ascii="宋体" w:hAnsi="宋体" w:hint="eastAsia"/>
                <w:szCs w:val="21"/>
              </w:rPr>
              <w:t>。</w:t>
            </w:r>
          </w:p>
        </w:tc>
        <w:tc>
          <w:tcPr>
            <w:tcW w:w="850" w:type="dxa"/>
            <w:vMerge/>
            <w:noWrap/>
            <w:vAlign w:val="center"/>
          </w:tcPr>
          <w:p w14:paraId="18791D39" w14:textId="77777777" w:rsidR="00C274B6" w:rsidRPr="00CA4530" w:rsidRDefault="00C274B6">
            <w:pPr>
              <w:spacing w:line="440" w:lineRule="exact"/>
              <w:jc w:val="left"/>
              <w:rPr>
                <w:rFonts w:ascii="宋体" w:hAnsi="宋体" w:hint="eastAsia"/>
                <w:szCs w:val="21"/>
              </w:rPr>
            </w:pPr>
          </w:p>
        </w:tc>
      </w:tr>
      <w:tr w:rsidR="007C7441" w:rsidRPr="00CA4530" w14:paraId="4DDCDF00" w14:textId="77777777">
        <w:trPr>
          <w:trHeight w:val="532"/>
        </w:trPr>
        <w:tc>
          <w:tcPr>
            <w:tcW w:w="731" w:type="dxa"/>
            <w:vMerge/>
            <w:noWrap/>
            <w:vAlign w:val="center"/>
          </w:tcPr>
          <w:p w14:paraId="5F82B09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3BDAE48"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0ED3CBB0" w14:textId="77777777" w:rsidR="00C274B6" w:rsidRPr="00CA4530" w:rsidRDefault="00A17AF9">
            <w:pPr>
              <w:spacing w:line="440" w:lineRule="exact"/>
              <w:jc w:val="center"/>
              <w:rPr>
                <w:rFonts w:ascii="宋体" w:hAnsi="宋体" w:hint="eastAsia"/>
                <w:szCs w:val="21"/>
              </w:rPr>
            </w:pPr>
            <w:proofErr w:type="gramStart"/>
            <w:r w:rsidRPr="00CA4530">
              <w:rPr>
                <w:rFonts w:ascii="宋体" w:hAnsi="宋体" w:hint="eastAsia"/>
                <w:szCs w:val="21"/>
              </w:rPr>
              <w:t>备药审核</w:t>
            </w:r>
            <w:proofErr w:type="gramEnd"/>
          </w:p>
        </w:tc>
        <w:tc>
          <w:tcPr>
            <w:tcW w:w="7051" w:type="dxa"/>
            <w:noWrap/>
            <w:vAlign w:val="center"/>
          </w:tcPr>
          <w:p w14:paraId="6E39D602"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当医院管理中要求双人复核备药，可</w:t>
            </w:r>
            <w:proofErr w:type="gramStart"/>
            <w:r w:rsidRPr="00CA4530">
              <w:rPr>
                <w:rFonts w:ascii="宋体" w:hAnsi="宋体" w:hint="eastAsia"/>
                <w:szCs w:val="21"/>
              </w:rPr>
              <w:t>进行备药药品</w:t>
            </w:r>
            <w:proofErr w:type="gramEnd"/>
            <w:r w:rsidRPr="00CA4530">
              <w:rPr>
                <w:rFonts w:ascii="宋体" w:hAnsi="宋体" w:hint="eastAsia"/>
                <w:szCs w:val="21"/>
              </w:rPr>
              <w:t>扫描审核。</w:t>
            </w:r>
          </w:p>
        </w:tc>
        <w:tc>
          <w:tcPr>
            <w:tcW w:w="850" w:type="dxa"/>
            <w:vMerge/>
            <w:noWrap/>
            <w:vAlign w:val="center"/>
          </w:tcPr>
          <w:p w14:paraId="3BD3F7F9" w14:textId="77777777" w:rsidR="00C274B6" w:rsidRPr="00CA4530" w:rsidRDefault="00C274B6">
            <w:pPr>
              <w:spacing w:line="440" w:lineRule="exact"/>
              <w:jc w:val="left"/>
              <w:rPr>
                <w:rFonts w:ascii="宋体" w:hAnsi="宋体" w:hint="eastAsia"/>
                <w:szCs w:val="21"/>
              </w:rPr>
            </w:pPr>
          </w:p>
        </w:tc>
      </w:tr>
      <w:tr w:rsidR="007C7441" w:rsidRPr="00CA4530" w14:paraId="0E601FB2" w14:textId="77777777">
        <w:trPr>
          <w:trHeight w:val="532"/>
        </w:trPr>
        <w:tc>
          <w:tcPr>
            <w:tcW w:w="731" w:type="dxa"/>
            <w:vMerge/>
            <w:noWrap/>
            <w:vAlign w:val="center"/>
          </w:tcPr>
          <w:p w14:paraId="2D63F125"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E26F2BA"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673AC50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配药扫描</w:t>
            </w:r>
          </w:p>
        </w:tc>
        <w:tc>
          <w:tcPr>
            <w:tcW w:w="7051" w:type="dxa"/>
            <w:noWrap/>
            <w:vAlign w:val="center"/>
          </w:tcPr>
          <w:p w14:paraId="54A66AC0"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可对自配输液药品进行配药扫描。</w:t>
            </w:r>
          </w:p>
        </w:tc>
        <w:tc>
          <w:tcPr>
            <w:tcW w:w="850" w:type="dxa"/>
            <w:vMerge/>
            <w:noWrap/>
            <w:vAlign w:val="center"/>
          </w:tcPr>
          <w:p w14:paraId="0F5A183A" w14:textId="77777777" w:rsidR="00C274B6" w:rsidRPr="00CA4530" w:rsidRDefault="00C274B6">
            <w:pPr>
              <w:spacing w:line="440" w:lineRule="exact"/>
              <w:jc w:val="left"/>
              <w:rPr>
                <w:rFonts w:ascii="宋体" w:hAnsi="宋体" w:hint="eastAsia"/>
                <w:szCs w:val="21"/>
              </w:rPr>
            </w:pPr>
          </w:p>
        </w:tc>
      </w:tr>
      <w:tr w:rsidR="007C7441" w:rsidRPr="00CA4530" w14:paraId="408B1868" w14:textId="77777777">
        <w:trPr>
          <w:trHeight w:val="532"/>
        </w:trPr>
        <w:tc>
          <w:tcPr>
            <w:tcW w:w="731" w:type="dxa"/>
            <w:vMerge/>
            <w:noWrap/>
            <w:vAlign w:val="center"/>
          </w:tcPr>
          <w:p w14:paraId="18ACB31A"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45FB234"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564452D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配药审核</w:t>
            </w:r>
          </w:p>
        </w:tc>
        <w:tc>
          <w:tcPr>
            <w:tcW w:w="7051" w:type="dxa"/>
            <w:noWrap/>
            <w:vAlign w:val="center"/>
          </w:tcPr>
          <w:p w14:paraId="162B467F"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当医院管理中要求双人复核配药，可进行配药药品扫描审核。</w:t>
            </w:r>
          </w:p>
        </w:tc>
        <w:tc>
          <w:tcPr>
            <w:tcW w:w="850" w:type="dxa"/>
            <w:vMerge/>
            <w:noWrap/>
            <w:vAlign w:val="center"/>
          </w:tcPr>
          <w:p w14:paraId="153C2CB0" w14:textId="77777777" w:rsidR="00C274B6" w:rsidRPr="00CA4530" w:rsidRDefault="00C274B6">
            <w:pPr>
              <w:spacing w:line="440" w:lineRule="exact"/>
              <w:jc w:val="left"/>
              <w:rPr>
                <w:rFonts w:ascii="宋体" w:hAnsi="宋体" w:hint="eastAsia"/>
                <w:szCs w:val="21"/>
              </w:rPr>
            </w:pPr>
          </w:p>
        </w:tc>
      </w:tr>
      <w:tr w:rsidR="007C7441" w:rsidRPr="00CA4530" w14:paraId="21BC9C14" w14:textId="77777777">
        <w:trPr>
          <w:trHeight w:val="1271"/>
        </w:trPr>
        <w:tc>
          <w:tcPr>
            <w:tcW w:w="731" w:type="dxa"/>
            <w:vMerge/>
            <w:noWrap/>
            <w:vAlign w:val="center"/>
          </w:tcPr>
          <w:p w14:paraId="333417A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07C8BFA"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7512F10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输液执行</w:t>
            </w:r>
          </w:p>
        </w:tc>
        <w:tc>
          <w:tcPr>
            <w:tcW w:w="7051" w:type="dxa"/>
            <w:noWrap/>
            <w:vAlign w:val="center"/>
          </w:tcPr>
          <w:p w14:paraId="72B47E83"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扫描药品条码，再扫描患者腕带，匹配成功即可执行对应输液医嘱。若执行高危特殊药品时，实现双人核对。若患者与医嘱不匹配时，界面将会有强提示，避免用药错误。若提早/超过一定时间范围执行医嘱或执行的医嘱已被停止，界面将会有提示。实现执行双路输液、接瓶、拔针操作。</w:t>
            </w:r>
            <w:proofErr w:type="gramStart"/>
            <w:r w:rsidRPr="00CA4530">
              <w:rPr>
                <w:rFonts w:ascii="宋体" w:hAnsi="宋体" w:hint="eastAsia"/>
                <w:szCs w:val="21"/>
              </w:rPr>
              <w:t>对滴速有</w:t>
            </w:r>
            <w:proofErr w:type="gramEnd"/>
            <w:r w:rsidRPr="00CA4530">
              <w:rPr>
                <w:rFonts w:ascii="宋体" w:hAnsi="宋体" w:hint="eastAsia"/>
                <w:szCs w:val="21"/>
              </w:rPr>
              <w:t>要求的药品在界面会有提示。</w:t>
            </w:r>
          </w:p>
        </w:tc>
        <w:tc>
          <w:tcPr>
            <w:tcW w:w="850" w:type="dxa"/>
            <w:vMerge/>
            <w:noWrap/>
            <w:vAlign w:val="center"/>
          </w:tcPr>
          <w:p w14:paraId="11666EFD" w14:textId="77777777" w:rsidR="00C274B6" w:rsidRPr="00CA4530" w:rsidRDefault="00C274B6">
            <w:pPr>
              <w:spacing w:line="440" w:lineRule="exact"/>
              <w:jc w:val="left"/>
              <w:rPr>
                <w:rFonts w:ascii="宋体" w:hAnsi="宋体" w:hint="eastAsia"/>
                <w:szCs w:val="21"/>
              </w:rPr>
            </w:pPr>
          </w:p>
        </w:tc>
      </w:tr>
      <w:tr w:rsidR="007C7441" w:rsidRPr="00CA4530" w14:paraId="6AD6CEC6" w14:textId="77777777">
        <w:trPr>
          <w:trHeight w:val="1760"/>
        </w:trPr>
        <w:tc>
          <w:tcPr>
            <w:tcW w:w="731" w:type="dxa"/>
            <w:vMerge/>
            <w:noWrap/>
            <w:vAlign w:val="center"/>
          </w:tcPr>
          <w:p w14:paraId="5BBC7FA2"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97957EB"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6F2ECC0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输液巡视</w:t>
            </w:r>
          </w:p>
        </w:tc>
        <w:tc>
          <w:tcPr>
            <w:tcW w:w="7051" w:type="dxa"/>
            <w:noWrap/>
            <w:vAlign w:val="center"/>
          </w:tcPr>
          <w:p w14:paraId="71570E53"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可总</w:t>
            </w:r>
            <w:proofErr w:type="gramStart"/>
            <w:r w:rsidRPr="00CA4530">
              <w:rPr>
                <w:rFonts w:ascii="宋体" w:hAnsi="宋体" w:hint="eastAsia"/>
                <w:szCs w:val="21"/>
              </w:rPr>
              <w:t>览</w:t>
            </w:r>
            <w:proofErr w:type="gramEnd"/>
            <w:r w:rsidRPr="00CA4530">
              <w:rPr>
                <w:rFonts w:ascii="宋体" w:hAnsi="宋体" w:hint="eastAsia"/>
                <w:szCs w:val="21"/>
              </w:rPr>
              <w:t>查看病区内所有输液中患者的巡视情况，点击任一患者可查看该患者对应输液医嘱的执行及巡视记录。扫描处于输液中的医嘱条码，可自动跳转至输液巡视界面，自动弹出巡视信息填写框。对于输液中出现特殊情况的患者，可暂停或终止其输液流程，并填写原因。（原因可根据医院常出现的情况维护成选项，供护士快速选择）对于暂停的输液流程，可通过再次扫描医嘱条码恢复执行。</w:t>
            </w:r>
          </w:p>
        </w:tc>
        <w:tc>
          <w:tcPr>
            <w:tcW w:w="850" w:type="dxa"/>
            <w:vMerge/>
            <w:noWrap/>
            <w:vAlign w:val="center"/>
          </w:tcPr>
          <w:p w14:paraId="33CD6CE1" w14:textId="77777777" w:rsidR="00C274B6" w:rsidRPr="00CA4530" w:rsidRDefault="00C274B6">
            <w:pPr>
              <w:spacing w:line="440" w:lineRule="exact"/>
              <w:jc w:val="left"/>
              <w:rPr>
                <w:rFonts w:ascii="宋体" w:hAnsi="宋体" w:hint="eastAsia"/>
                <w:szCs w:val="21"/>
              </w:rPr>
            </w:pPr>
          </w:p>
        </w:tc>
      </w:tr>
      <w:tr w:rsidR="007C7441" w:rsidRPr="00CA4530" w14:paraId="7AD3E0B0" w14:textId="77777777">
        <w:trPr>
          <w:trHeight w:val="749"/>
        </w:trPr>
        <w:tc>
          <w:tcPr>
            <w:tcW w:w="731" w:type="dxa"/>
            <w:vMerge/>
            <w:noWrap/>
            <w:vAlign w:val="center"/>
          </w:tcPr>
          <w:p w14:paraId="4DC7765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814D879"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52C1A27A"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输液执行记录查看</w:t>
            </w:r>
          </w:p>
        </w:tc>
        <w:tc>
          <w:tcPr>
            <w:tcW w:w="7051" w:type="dxa"/>
            <w:noWrap/>
            <w:vAlign w:val="center"/>
          </w:tcPr>
          <w:p w14:paraId="6982FA5C"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可查看任意时间任一患者的输液医嘱执行全过程记录。</w:t>
            </w:r>
          </w:p>
        </w:tc>
        <w:tc>
          <w:tcPr>
            <w:tcW w:w="850" w:type="dxa"/>
            <w:vMerge/>
            <w:noWrap/>
            <w:vAlign w:val="center"/>
          </w:tcPr>
          <w:p w14:paraId="60CB85AB" w14:textId="77777777" w:rsidR="00C274B6" w:rsidRPr="00CA4530" w:rsidRDefault="00C274B6">
            <w:pPr>
              <w:spacing w:line="440" w:lineRule="exact"/>
              <w:jc w:val="left"/>
              <w:rPr>
                <w:rFonts w:ascii="宋体" w:hAnsi="宋体" w:hint="eastAsia"/>
                <w:szCs w:val="21"/>
              </w:rPr>
            </w:pPr>
          </w:p>
        </w:tc>
      </w:tr>
      <w:tr w:rsidR="007C7441" w:rsidRPr="00CA4530" w14:paraId="26B96710" w14:textId="77777777">
        <w:trPr>
          <w:trHeight w:val="532"/>
        </w:trPr>
        <w:tc>
          <w:tcPr>
            <w:tcW w:w="731" w:type="dxa"/>
            <w:vMerge/>
            <w:noWrap/>
            <w:vAlign w:val="center"/>
          </w:tcPr>
          <w:p w14:paraId="2D5FAB89"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4A447A50"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注射医嘱执行闭环</w:t>
            </w:r>
          </w:p>
        </w:tc>
        <w:tc>
          <w:tcPr>
            <w:tcW w:w="697" w:type="dxa"/>
            <w:noWrap/>
            <w:vAlign w:val="center"/>
          </w:tcPr>
          <w:p w14:paraId="40153D35" w14:textId="77777777" w:rsidR="00C274B6" w:rsidRPr="00CA4530" w:rsidRDefault="00A17AF9">
            <w:pPr>
              <w:spacing w:line="440" w:lineRule="exact"/>
              <w:jc w:val="left"/>
              <w:rPr>
                <w:rFonts w:ascii="宋体" w:hAnsi="宋体" w:hint="eastAsia"/>
                <w:szCs w:val="21"/>
              </w:rPr>
            </w:pPr>
            <w:proofErr w:type="gramStart"/>
            <w:r w:rsidRPr="00CA4530">
              <w:rPr>
                <w:rFonts w:ascii="宋体" w:hAnsi="宋体" w:hint="eastAsia"/>
                <w:szCs w:val="21"/>
              </w:rPr>
              <w:t>备药扫描</w:t>
            </w:r>
            <w:proofErr w:type="gramEnd"/>
          </w:p>
        </w:tc>
        <w:tc>
          <w:tcPr>
            <w:tcW w:w="7051" w:type="dxa"/>
            <w:noWrap/>
            <w:vAlign w:val="center"/>
          </w:tcPr>
          <w:p w14:paraId="09D9F48C"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可对自配注射药品</w:t>
            </w:r>
            <w:proofErr w:type="gramStart"/>
            <w:r w:rsidRPr="00CA4530">
              <w:rPr>
                <w:rFonts w:ascii="宋体" w:hAnsi="宋体" w:hint="eastAsia"/>
                <w:szCs w:val="21"/>
              </w:rPr>
              <w:t>进行备药扫描</w:t>
            </w:r>
            <w:proofErr w:type="gramEnd"/>
            <w:r w:rsidRPr="00CA4530">
              <w:rPr>
                <w:rFonts w:ascii="宋体" w:hAnsi="宋体" w:hint="eastAsia"/>
                <w:szCs w:val="21"/>
              </w:rPr>
              <w:t>。</w:t>
            </w:r>
          </w:p>
        </w:tc>
        <w:tc>
          <w:tcPr>
            <w:tcW w:w="850" w:type="dxa"/>
            <w:vMerge/>
            <w:noWrap/>
            <w:vAlign w:val="center"/>
          </w:tcPr>
          <w:p w14:paraId="09874D9E" w14:textId="77777777" w:rsidR="00C274B6" w:rsidRPr="00CA4530" w:rsidRDefault="00C274B6">
            <w:pPr>
              <w:spacing w:line="440" w:lineRule="exact"/>
              <w:jc w:val="left"/>
              <w:rPr>
                <w:rFonts w:ascii="宋体" w:hAnsi="宋体" w:hint="eastAsia"/>
                <w:szCs w:val="21"/>
              </w:rPr>
            </w:pPr>
          </w:p>
        </w:tc>
      </w:tr>
      <w:tr w:rsidR="007C7441" w:rsidRPr="00CA4530" w14:paraId="5C96EA4E" w14:textId="77777777">
        <w:trPr>
          <w:trHeight w:val="532"/>
        </w:trPr>
        <w:tc>
          <w:tcPr>
            <w:tcW w:w="731" w:type="dxa"/>
            <w:vMerge/>
            <w:noWrap/>
            <w:vAlign w:val="center"/>
          </w:tcPr>
          <w:p w14:paraId="31B3A14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33F4A81"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E1A20AA" w14:textId="77777777" w:rsidR="00C274B6" w:rsidRPr="00CA4530" w:rsidRDefault="00A17AF9">
            <w:pPr>
              <w:spacing w:line="440" w:lineRule="exact"/>
              <w:jc w:val="left"/>
              <w:rPr>
                <w:rFonts w:ascii="宋体" w:hAnsi="宋体" w:hint="eastAsia"/>
                <w:szCs w:val="21"/>
              </w:rPr>
            </w:pPr>
            <w:proofErr w:type="gramStart"/>
            <w:r w:rsidRPr="00CA4530">
              <w:rPr>
                <w:rFonts w:ascii="宋体" w:hAnsi="宋体" w:hint="eastAsia"/>
                <w:szCs w:val="21"/>
              </w:rPr>
              <w:t>备药审核</w:t>
            </w:r>
            <w:proofErr w:type="gramEnd"/>
          </w:p>
        </w:tc>
        <w:tc>
          <w:tcPr>
            <w:tcW w:w="7051" w:type="dxa"/>
            <w:noWrap/>
            <w:vAlign w:val="center"/>
          </w:tcPr>
          <w:p w14:paraId="0B63DF85"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当医院管理中要求双人复核备药，可</w:t>
            </w:r>
            <w:proofErr w:type="gramStart"/>
            <w:r w:rsidRPr="00CA4530">
              <w:rPr>
                <w:rFonts w:ascii="宋体" w:hAnsi="宋体" w:hint="eastAsia"/>
                <w:szCs w:val="21"/>
              </w:rPr>
              <w:t>进行备药药品</w:t>
            </w:r>
            <w:proofErr w:type="gramEnd"/>
            <w:r w:rsidRPr="00CA4530">
              <w:rPr>
                <w:rFonts w:ascii="宋体" w:hAnsi="宋体" w:hint="eastAsia"/>
                <w:szCs w:val="21"/>
              </w:rPr>
              <w:t>扫描审核。</w:t>
            </w:r>
          </w:p>
        </w:tc>
        <w:tc>
          <w:tcPr>
            <w:tcW w:w="850" w:type="dxa"/>
            <w:vMerge/>
            <w:noWrap/>
            <w:vAlign w:val="center"/>
          </w:tcPr>
          <w:p w14:paraId="1182A8EB" w14:textId="77777777" w:rsidR="00C274B6" w:rsidRPr="00CA4530" w:rsidRDefault="00C274B6">
            <w:pPr>
              <w:spacing w:line="440" w:lineRule="exact"/>
              <w:jc w:val="left"/>
              <w:rPr>
                <w:rFonts w:ascii="宋体" w:hAnsi="宋体" w:hint="eastAsia"/>
                <w:szCs w:val="21"/>
              </w:rPr>
            </w:pPr>
          </w:p>
        </w:tc>
      </w:tr>
      <w:tr w:rsidR="007C7441" w:rsidRPr="00CA4530" w14:paraId="23635DB4" w14:textId="77777777">
        <w:trPr>
          <w:trHeight w:val="532"/>
        </w:trPr>
        <w:tc>
          <w:tcPr>
            <w:tcW w:w="731" w:type="dxa"/>
            <w:vMerge/>
            <w:noWrap/>
            <w:vAlign w:val="center"/>
          </w:tcPr>
          <w:p w14:paraId="24A78F4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B2F46B7"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6FB8CAB8"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配药扫描</w:t>
            </w:r>
          </w:p>
        </w:tc>
        <w:tc>
          <w:tcPr>
            <w:tcW w:w="7051" w:type="dxa"/>
            <w:noWrap/>
            <w:vAlign w:val="center"/>
          </w:tcPr>
          <w:p w14:paraId="1F45F8CB"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可对自配注射药品进行配药扫描。</w:t>
            </w:r>
          </w:p>
        </w:tc>
        <w:tc>
          <w:tcPr>
            <w:tcW w:w="850" w:type="dxa"/>
            <w:vMerge/>
            <w:noWrap/>
            <w:vAlign w:val="center"/>
          </w:tcPr>
          <w:p w14:paraId="5A6658A3" w14:textId="77777777" w:rsidR="00C274B6" w:rsidRPr="00CA4530" w:rsidRDefault="00C274B6">
            <w:pPr>
              <w:spacing w:line="440" w:lineRule="exact"/>
              <w:jc w:val="left"/>
              <w:rPr>
                <w:rFonts w:ascii="宋体" w:hAnsi="宋体" w:hint="eastAsia"/>
                <w:szCs w:val="21"/>
              </w:rPr>
            </w:pPr>
          </w:p>
        </w:tc>
      </w:tr>
      <w:tr w:rsidR="007C7441" w:rsidRPr="00CA4530" w14:paraId="522C8FC9" w14:textId="77777777">
        <w:trPr>
          <w:trHeight w:val="532"/>
        </w:trPr>
        <w:tc>
          <w:tcPr>
            <w:tcW w:w="731" w:type="dxa"/>
            <w:vMerge/>
            <w:noWrap/>
            <w:vAlign w:val="center"/>
          </w:tcPr>
          <w:p w14:paraId="360E78D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43F9225"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75D689CD"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配药审核</w:t>
            </w:r>
          </w:p>
        </w:tc>
        <w:tc>
          <w:tcPr>
            <w:tcW w:w="7051" w:type="dxa"/>
            <w:noWrap/>
            <w:vAlign w:val="center"/>
          </w:tcPr>
          <w:p w14:paraId="4271810C"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当医院管理中要求双人复核配药，可进行配药药品扫描审核。</w:t>
            </w:r>
          </w:p>
        </w:tc>
        <w:tc>
          <w:tcPr>
            <w:tcW w:w="850" w:type="dxa"/>
            <w:vMerge/>
            <w:noWrap/>
            <w:vAlign w:val="center"/>
          </w:tcPr>
          <w:p w14:paraId="177081B4" w14:textId="77777777" w:rsidR="00C274B6" w:rsidRPr="00CA4530" w:rsidRDefault="00C274B6">
            <w:pPr>
              <w:spacing w:line="440" w:lineRule="exact"/>
              <w:jc w:val="left"/>
              <w:rPr>
                <w:rFonts w:ascii="宋体" w:hAnsi="宋体" w:hint="eastAsia"/>
                <w:szCs w:val="21"/>
              </w:rPr>
            </w:pPr>
          </w:p>
        </w:tc>
      </w:tr>
      <w:tr w:rsidR="007C7441" w:rsidRPr="00CA4530" w14:paraId="54349504" w14:textId="77777777">
        <w:trPr>
          <w:trHeight w:val="1486"/>
        </w:trPr>
        <w:tc>
          <w:tcPr>
            <w:tcW w:w="731" w:type="dxa"/>
            <w:vMerge/>
            <w:noWrap/>
            <w:vAlign w:val="center"/>
          </w:tcPr>
          <w:p w14:paraId="1294F11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6F25F8A"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B481CF4"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注射执行</w:t>
            </w:r>
          </w:p>
        </w:tc>
        <w:tc>
          <w:tcPr>
            <w:tcW w:w="7051" w:type="dxa"/>
            <w:noWrap/>
            <w:vAlign w:val="center"/>
          </w:tcPr>
          <w:p w14:paraId="288BA52B"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扫描药品条码，再扫描患者腕带，匹配成功即可执行对应注射医嘱。若执行高危特殊药品时，实现双人核对。若患者与医嘱不匹配时，界面将会有强提示，避免用药错误。若提早/超过一定时间范围执行医嘱或执行的医嘱已被停止，界面将会有提示。对注射时间有要求的药品在界面会有提示。</w:t>
            </w:r>
          </w:p>
        </w:tc>
        <w:tc>
          <w:tcPr>
            <w:tcW w:w="850" w:type="dxa"/>
            <w:vMerge/>
            <w:noWrap/>
            <w:vAlign w:val="center"/>
          </w:tcPr>
          <w:p w14:paraId="104C2503" w14:textId="77777777" w:rsidR="00C274B6" w:rsidRPr="00CA4530" w:rsidRDefault="00C274B6">
            <w:pPr>
              <w:spacing w:line="440" w:lineRule="exact"/>
              <w:jc w:val="left"/>
              <w:rPr>
                <w:rFonts w:ascii="宋体" w:hAnsi="宋体" w:hint="eastAsia"/>
                <w:szCs w:val="21"/>
              </w:rPr>
            </w:pPr>
          </w:p>
        </w:tc>
      </w:tr>
      <w:tr w:rsidR="007C7441" w:rsidRPr="00CA4530" w14:paraId="38B4A9F9" w14:textId="77777777">
        <w:trPr>
          <w:trHeight w:val="749"/>
        </w:trPr>
        <w:tc>
          <w:tcPr>
            <w:tcW w:w="731" w:type="dxa"/>
            <w:vMerge/>
            <w:noWrap/>
            <w:vAlign w:val="center"/>
          </w:tcPr>
          <w:p w14:paraId="0045ABC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BDA8A71"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59FDD28A"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注射执行记录查看</w:t>
            </w:r>
          </w:p>
        </w:tc>
        <w:tc>
          <w:tcPr>
            <w:tcW w:w="7051" w:type="dxa"/>
            <w:noWrap/>
            <w:vAlign w:val="center"/>
          </w:tcPr>
          <w:p w14:paraId="7982D6E8"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可查看任意时间任一患者的注射医嘱执行全过程记录。</w:t>
            </w:r>
          </w:p>
        </w:tc>
        <w:tc>
          <w:tcPr>
            <w:tcW w:w="850" w:type="dxa"/>
            <w:vMerge/>
            <w:noWrap/>
            <w:vAlign w:val="center"/>
          </w:tcPr>
          <w:p w14:paraId="2B7B6A95" w14:textId="77777777" w:rsidR="00C274B6" w:rsidRPr="00CA4530" w:rsidRDefault="00C274B6">
            <w:pPr>
              <w:spacing w:line="440" w:lineRule="exact"/>
              <w:jc w:val="left"/>
              <w:rPr>
                <w:rFonts w:ascii="宋体" w:hAnsi="宋体" w:hint="eastAsia"/>
                <w:szCs w:val="21"/>
              </w:rPr>
            </w:pPr>
          </w:p>
        </w:tc>
      </w:tr>
      <w:tr w:rsidR="007C7441" w:rsidRPr="00CA4530" w14:paraId="19CDAB1C" w14:textId="77777777">
        <w:trPr>
          <w:trHeight w:val="532"/>
        </w:trPr>
        <w:tc>
          <w:tcPr>
            <w:tcW w:w="731" w:type="dxa"/>
            <w:vMerge/>
            <w:noWrap/>
            <w:vAlign w:val="center"/>
          </w:tcPr>
          <w:p w14:paraId="05E9991E"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6DA3B756"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口</w:t>
            </w:r>
            <w:r w:rsidRPr="00CA4530">
              <w:rPr>
                <w:rFonts w:ascii="宋体" w:hAnsi="宋体" w:hint="eastAsia"/>
                <w:szCs w:val="21"/>
              </w:rPr>
              <w:lastRenderedPageBreak/>
              <w:t>服药医嘱执行闭环</w:t>
            </w:r>
          </w:p>
        </w:tc>
        <w:tc>
          <w:tcPr>
            <w:tcW w:w="697" w:type="dxa"/>
            <w:noWrap/>
            <w:vAlign w:val="center"/>
          </w:tcPr>
          <w:p w14:paraId="3CBD5B39"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lastRenderedPageBreak/>
              <w:t>收药</w:t>
            </w:r>
            <w:r w:rsidRPr="00CA4530">
              <w:rPr>
                <w:rFonts w:ascii="宋体" w:hAnsi="宋体" w:hint="eastAsia"/>
                <w:szCs w:val="21"/>
              </w:rPr>
              <w:lastRenderedPageBreak/>
              <w:t>核对</w:t>
            </w:r>
          </w:p>
        </w:tc>
        <w:tc>
          <w:tcPr>
            <w:tcW w:w="7051" w:type="dxa"/>
            <w:noWrap/>
            <w:vAlign w:val="center"/>
          </w:tcPr>
          <w:p w14:paraId="476172A6"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lastRenderedPageBreak/>
              <w:t xml:space="preserve"> 可对来自包药机的分包药品核对并收药。</w:t>
            </w:r>
          </w:p>
        </w:tc>
        <w:tc>
          <w:tcPr>
            <w:tcW w:w="850" w:type="dxa"/>
            <w:vMerge/>
            <w:noWrap/>
            <w:vAlign w:val="center"/>
          </w:tcPr>
          <w:p w14:paraId="00781516" w14:textId="77777777" w:rsidR="00C274B6" w:rsidRPr="00CA4530" w:rsidRDefault="00C274B6">
            <w:pPr>
              <w:spacing w:line="440" w:lineRule="exact"/>
              <w:jc w:val="left"/>
              <w:rPr>
                <w:rFonts w:ascii="宋体" w:hAnsi="宋体" w:hint="eastAsia"/>
                <w:szCs w:val="21"/>
              </w:rPr>
            </w:pPr>
          </w:p>
        </w:tc>
      </w:tr>
      <w:tr w:rsidR="007C7441" w:rsidRPr="00CA4530" w14:paraId="3F047989" w14:textId="77777777">
        <w:trPr>
          <w:trHeight w:val="532"/>
        </w:trPr>
        <w:tc>
          <w:tcPr>
            <w:tcW w:w="731" w:type="dxa"/>
            <w:vMerge/>
            <w:noWrap/>
            <w:vAlign w:val="center"/>
          </w:tcPr>
          <w:p w14:paraId="022A1AE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456EB12"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584D6E3" w14:textId="77777777" w:rsidR="00C274B6" w:rsidRPr="00CA4530" w:rsidRDefault="00A17AF9">
            <w:pPr>
              <w:spacing w:line="440" w:lineRule="exact"/>
              <w:jc w:val="left"/>
              <w:rPr>
                <w:rFonts w:ascii="宋体" w:hAnsi="宋体" w:hint="eastAsia"/>
                <w:szCs w:val="21"/>
              </w:rPr>
            </w:pPr>
            <w:proofErr w:type="gramStart"/>
            <w:r w:rsidRPr="00CA4530">
              <w:rPr>
                <w:rFonts w:ascii="宋体" w:hAnsi="宋体" w:hint="eastAsia"/>
                <w:szCs w:val="21"/>
              </w:rPr>
              <w:t>备药扫描</w:t>
            </w:r>
            <w:proofErr w:type="gramEnd"/>
          </w:p>
        </w:tc>
        <w:tc>
          <w:tcPr>
            <w:tcW w:w="7051" w:type="dxa"/>
            <w:noWrap/>
            <w:vAlign w:val="center"/>
          </w:tcPr>
          <w:p w14:paraId="4434A449"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可对病区自备的口服药</w:t>
            </w:r>
            <w:proofErr w:type="gramStart"/>
            <w:r w:rsidRPr="00CA4530">
              <w:rPr>
                <w:rFonts w:ascii="宋体" w:hAnsi="宋体" w:hint="eastAsia"/>
                <w:szCs w:val="21"/>
              </w:rPr>
              <w:t>进行备药扫描</w:t>
            </w:r>
            <w:proofErr w:type="gramEnd"/>
            <w:r w:rsidRPr="00CA4530">
              <w:rPr>
                <w:rFonts w:ascii="宋体" w:hAnsi="宋体" w:hint="eastAsia"/>
                <w:szCs w:val="21"/>
              </w:rPr>
              <w:t>。</w:t>
            </w:r>
          </w:p>
        </w:tc>
        <w:tc>
          <w:tcPr>
            <w:tcW w:w="850" w:type="dxa"/>
            <w:vMerge/>
            <w:noWrap/>
            <w:vAlign w:val="center"/>
          </w:tcPr>
          <w:p w14:paraId="328F5033" w14:textId="77777777" w:rsidR="00C274B6" w:rsidRPr="00CA4530" w:rsidRDefault="00C274B6">
            <w:pPr>
              <w:spacing w:line="440" w:lineRule="exact"/>
              <w:jc w:val="left"/>
              <w:rPr>
                <w:rFonts w:ascii="宋体" w:hAnsi="宋体" w:hint="eastAsia"/>
                <w:szCs w:val="21"/>
              </w:rPr>
            </w:pPr>
          </w:p>
        </w:tc>
      </w:tr>
      <w:tr w:rsidR="007C7441" w:rsidRPr="00CA4530" w14:paraId="19CB7845" w14:textId="77777777">
        <w:trPr>
          <w:trHeight w:val="532"/>
        </w:trPr>
        <w:tc>
          <w:tcPr>
            <w:tcW w:w="731" w:type="dxa"/>
            <w:vMerge/>
            <w:noWrap/>
            <w:vAlign w:val="center"/>
          </w:tcPr>
          <w:p w14:paraId="29B761C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B2EBD12"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B185B11" w14:textId="77777777" w:rsidR="00C274B6" w:rsidRPr="00CA4530" w:rsidRDefault="00A17AF9">
            <w:pPr>
              <w:spacing w:line="440" w:lineRule="exact"/>
              <w:jc w:val="left"/>
              <w:rPr>
                <w:rFonts w:ascii="宋体" w:hAnsi="宋体" w:hint="eastAsia"/>
                <w:szCs w:val="21"/>
              </w:rPr>
            </w:pPr>
            <w:proofErr w:type="gramStart"/>
            <w:r w:rsidRPr="00CA4530">
              <w:rPr>
                <w:rFonts w:ascii="宋体" w:hAnsi="宋体" w:hint="eastAsia"/>
                <w:szCs w:val="21"/>
              </w:rPr>
              <w:t>备药审核</w:t>
            </w:r>
            <w:proofErr w:type="gramEnd"/>
          </w:p>
        </w:tc>
        <w:tc>
          <w:tcPr>
            <w:tcW w:w="7051" w:type="dxa"/>
            <w:noWrap/>
            <w:vAlign w:val="center"/>
          </w:tcPr>
          <w:p w14:paraId="006A7B03"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当医院管理中要求双人复核备药，可</w:t>
            </w:r>
            <w:proofErr w:type="gramStart"/>
            <w:r w:rsidRPr="00CA4530">
              <w:rPr>
                <w:rFonts w:ascii="宋体" w:hAnsi="宋体" w:hint="eastAsia"/>
                <w:szCs w:val="21"/>
              </w:rPr>
              <w:t>进行备药药品</w:t>
            </w:r>
            <w:proofErr w:type="gramEnd"/>
            <w:r w:rsidRPr="00CA4530">
              <w:rPr>
                <w:rFonts w:ascii="宋体" w:hAnsi="宋体" w:hint="eastAsia"/>
                <w:szCs w:val="21"/>
              </w:rPr>
              <w:t>扫描审核。</w:t>
            </w:r>
          </w:p>
        </w:tc>
        <w:tc>
          <w:tcPr>
            <w:tcW w:w="850" w:type="dxa"/>
            <w:vMerge/>
            <w:noWrap/>
            <w:vAlign w:val="center"/>
          </w:tcPr>
          <w:p w14:paraId="0FFDE1C8" w14:textId="77777777" w:rsidR="00C274B6" w:rsidRPr="00CA4530" w:rsidRDefault="00C274B6">
            <w:pPr>
              <w:spacing w:line="440" w:lineRule="exact"/>
              <w:jc w:val="left"/>
              <w:rPr>
                <w:rFonts w:ascii="宋体" w:hAnsi="宋体" w:hint="eastAsia"/>
                <w:szCs w:val="21"/>
              </w:rPr>
            </w:pPr>
          </w:p>
        </w:tc>
      </w:tr>
      <w:tr w:rsidR="007C7441" w:rsidRPr="00CA4530" w14:paraId="7D5374F5" w14:textId="77777777">
        <w:trPr>
          <w:trHeight w:val="1130"/>
        </w:trPr>
        <w:tc>
          <w:tcPr>
            <w:tcW w:w="731" w:type="dxa"/>
            <w:vMerge/>
            <w:noWrap/>
            <w:vAlign w:val="center"/>
          </w:tcPr>
          <w:p w14:paraId="2DD1C06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2CEFCA1"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9BEA07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用药执行</w:t>
            </w:r>
          </w:p>
        </w:tc>
        <w:tc>
          <w:tcPr>
            <w:tcW w:w="7051" w:type="dxa"/>
            <w:noWrap/>
            <w:vAlign w:val="center"/>
          </w:tcPr>
          <w:p w14:paraId="611DD91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扫描药品条码，再扫描患者腕带，匹配成功即可执行对应口服药医嘱。若执行高危特殊药品时，实现双人核对。若患者与医嘱不匹配时，界面将会有强提示，避免用药错误。若提早/超过一定时间范围执行医嘱或执行的医嘱已被停止，界面将会有提示。</w:t>
            </w:r>
          </w:p>
        </w:tc>
        <w:tc>
          <w:tcPr>
            <w:tcW w:w="850" w:type="dxa"/>
            <w:vMerge/>
            <w:noWrap/>
            <w:vAlign w:val="center"/>
          </w:tcPr>
          <w:p w14:paraId="511DBFC9" w14:textId="77777777" w:rsidR="00C274B6" w:rsidRPr="00CA4530" w:rsidRDefault="00C274B6">
            <w:pPr>
              <w:spacing w:line="440" w:lineRule="exact"/>
              <w:jc w:val="left"/>
              <w:rPr>
                <w:rFonts w:ascii="宋体" w:hAnsi="宋体" w:hint="eastAsia"/>
                <w:szCs w:val="21"/>
              </w:rPr>
            </w:pPr>
          </w:p>
        </w:tc>
      </w:tr>
      <w:tr w:rsidR="007C7441" w:rsidRPr="00CA4530" w14:paraId="43AE0BD8" w14:textId="77777777">
        <w:trPr>
          <w:trHeight w:val="749"/>
        </w:trPr>
        <w:tc>
          <w:tcPr>
            <w:tcW w:w="731" w:type="dxa"/>
            <w:vMerge/>
            <w:noWrap/>
            <w:vAlign w:val="center"/>
          </w:tcPr>
          <w:p w14:paraId="05BACD4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A61AA0E"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FC5BAB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口服药执行记录查看</w:t>
            </w:r>
          </w:p>
        </w:tc>
        <w:tc>
          <w:tcPr>
            <w:tcW w:w="7051" w:type="dxa"/>
            <w:noWrap/>
            <w:vAlign w:val="center"/>
          </w:tcPr>
          <w:p w14:paraId="1F980FD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可查看任意时间任一患者的口服药医嘱执行全过程记录。</w:t>
            </w:r>
          </w:p>
        </w:tc>
        <w:tc>
          <w:tcPr>
            <w:tcW w:w="850" w:type="dxa"/>
            <w:vMerge/>
            <w:noWrap/>
            <w:vAlign w:val="center"/>
          </w:tcPr>
          <w:p w14:paraId="27A36D8A" w14:textId="77777777" w:rsidR="00C274B6" w:rsidRPr="00CA4530" w:rsidRDefault="00C274B6">
            <w:pPr>
              <w:spacing w:line="440" w:lineRule="exact"/>
              <w:jc w:val="left"/>
              <w:rPr>
                <w:rFonts w:ascii="宋体" w:hAnsi="宋体" w:hint="eastAsia"/>
                <w:szCs w:val="21"/>
              </w:rPr>
            </w:pPr>
          </w:p>
        </w:tc>
      </w:tr>
      <w:tr w:rsidR="007C7441" w:rsidRPr="00CA4530" w14:paraId="3B1FE501" w14:textId="77777777">
        <w:trPr>
          <w:trHeight w:val="532"/>
        </w:trPr>
        <w:tc>
          <w:tcPr>
            <w:tcW w:w="731" w:type="dxa"/>
            <w:vMerge/>
            <w:noWrap/>
            <w:vAlign w:val="center"/>
          </w:tcPr>
          <w:p w14:paraId="0709269A"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051AA037"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雾化医嘱执行闭环</w:t>
            </w:r>
          </w:p>
        </w:tc>
        <w:tc>
          <w:tcPr>
            <w:tcW w:w="697" w:type="dxa"/>
            <w:noWrap/>
            <w:vAlign w:val="center"/>
          </w:tcPr>
          <w:p w14:paraId="69810F48" w14:textId="77777777" w:rsidR="00C274B6" w:rsidRPr="00CA4530" w:rsidRDefault="00A17AF9">
            <w:pPr>
              <w:spacing w:line="440" w:lineRule="exact"/>
              <w:jc w:val="center"/>
              <w:rPr>
                <w:rFonts w:ascii="宋体" w:hAnsi="宋体" w:hint="eastAsia"/>
                <w:szCs w:val="21"/>
              </w:rPr>
            </w:pPr>
            <w:proofErr w:type="gramStart"/>
            <w:r w:rsidRPr="00CA4530">
              <w:rPr>
                <w:rFonts w:ascii="宋体" w:hAnsi="宋体" w:hint="eastAsia"/>
                <w:szCs w:val="21"/>
              </w:rPr>
              <w:t>备药扫描</w:t>
            </w:r>
            <w:proofErr w:type="gramEnd"/>
          </w:p>
        </w:tc>
        <w:tc>
          <w:tcPr>
            <w:tcW w:w="7051" w:type="dxa"/>
            <w:noWrap/>
            <w:vAlign w:val="center"/>
          </w:tcPr>
          <w:p w14:paraId="17342AE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可对病区自配雾化药品</w:t>
            </w:r>
            <w:proofErr w:type="gramStart"/>
            <w:r w:rsidRPr="00CA4530">
              <w:rPr>
                <w:rFonts w:ascii="宋体" w:hAnsi="宋体" w:hint="eastAsia"/>
                <w:szCs w:val="21"/>
              </w:rPr>
              <w:t>进行备药扫描</w:t>
            </w:r>
            <w:proofErr w:type="gramEnd"/>
            <w:r w:rsidRPr="00CA4530">
              <w:rPr>
                <w:rFonts w:ascii="宋体" w:hAnsi="宋体" w:hint="eastAsia"/>
                <w:szCs w:val="21"/>
              </w:rPr>
              <w:t>。</w:t>
            </w:r>
          </w:p>
        </w:tc>
        <w:tc>
          <w:tcPr>
            <w:tcW w:w="850" w:type="dxa"/>
            <w:vMerge/>
            <w:noWrap/>
            <w:vAlign w:val="center"/>
          </w:tcPr>
          <w:p w14:paraId="475FA3E8" w14:textId="77777777" w:rsidR="00C274B6" w:rsidRPr="00CA4530" w:rsidRDefault="00C274B6">
            <w:pPr>
              <w:spacing w:line="440" w:lineRule="exact"/>
              <w:jc w:val="left"/>
              <w:rPr>
                <w:rFonts w:ascii="宋体" w:hAnsi="宋体" w:hint="eastAsia"/>
                <w:szCs w:val="21"/>
              </w:rPr>
            </w:pPr>
          </w:p>
        </w:tc>
      </w:tr>
      <w:tr w:rsidR="007C7441" w:rsidRPr="00CA4530" w14:paraId="29622905" w14:textId="77777777">
        <w:trPr>
          <w:trHeight w:val="532"/>
        </w:trPr>
        <w:tc>
          <w:tcPr>
            <w:tcW w:w="731" w:type="dxa"/>
            <w:vMerge/>
            <w:noWrap/>
            <w:vAlign w:val="center"/>
          </w:tcPr>
          <w:p w14:paraId="51A13C84"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19B7609"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40C0831" w14:textId="77777777" w:rsidR="00C274B6" w:rsidRPr="00CA4530" w:rsidRDefault="00A17AF9">
            <w:pPr>
              <w:spacing w:line="440" w:lineRule="exact"/>
              <w:jc w:val="center"/>
              <w:rPr>
                <w:rFonts w:ascii="宋体" w:hAnsi="宋体" w:hint="eastAsia"/>
                <w:szCs w:val="21"/>
              </w:rPr>
            </w:pPr>
            <w:proofErr w:type="gramStart"/>
            <w:r w:rsidRPr="00CA4530">
              <w:rPr>
                <w:rFonts w:ascii="宋体" w:hAnsi="宋体" w:hint="eastAsia"/>
                <w:szCs w:val="21"/>
              </w:rPr>
              <w:t>备药审核</w:t>
            </w:r>
            <w:proofErr w:type="gramEnd"/>
          </w:p>
        </w:tc>
        <w:tc>
          <w:tcPr>
            <w:tcW w:w="7051" w:type="dxa"/>
            <w:noWrap/>
            <w:vAlign w:val="center"/>
          </w:tcPr>
          <w:p w14:paraId="4CA3203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当医院管理中要求双人复核备药，可</w:t>
            </w:r>
            <w:proofErr w:type="gramStart"/>
            <w:r w:rsidRPr="00CA4530">
              <w:rPr>
                <w:rFonts w:ascii="宋体" w:hAnsi="宋体" w:hint="eastAsia"/>
                <w:szCs w:val="21"/>
              </w:rPr>
              <w:t>进行备药药品</w:t>
            </w:r>
            <w:proofErr w:type="gramEnd"/>
            <w:r w:rsidRPr="00CA4530">
              <w:rPr>
                <w:rFonts w:ascii="宋体" w:hAnsi="宋体" w:hint="eastAsia"/>
                <w:szCs w:val="21"/>
              </w:rPr>
              <w:t>扫描审核。</w:t>
            </w:r>
          </w:p>
        </w:tc>
        <w:tc>
          <w:tcPr>
            <w:tcW w:w="850" w:type="dxa"/>
            <w:vMerge/>
            <w:noWrap/>
            <w:vAlign w:val="center"/>
          </w:tcPr>
          <w:p w14:paraId="29186EDF" w14:textId="77777777" w:rsidR="00C274B6" w:rsidRPr="00CA4530" w:rsidRDefault="00C274B6">
            <w:pPr>
              <w:spacing w:line="440" w:lineRule="exact"/>
              <w:jc w:val="left"/>
              <w:rPr>
                <w:rFonts w:ascii="宋体" w:hAnsi="宋体" w:hint="eastAsia"/>
                <w:szCs w:val="21"/>
              </w:rPr>
            </w:pPr>
          </w:p>
        </w:tc>
      </w:tr>
      <w:tr w:rsidR="007C7441" w:rsidRPr="00CA4530" w14:paraId="40C016B5" w14:textId="77777777">
        <w:trPr>
          <w:trHeight w:val="532"/>
        </w:trPr>
        <w:tc>
          <w:tcPr>
            <w:tcW w:w="731" w:type="dxa"/>
            <w:vMerge/>
            <w:noWrap/>
            <w:vAlign w:val="center"/>
          </w:tcPr>
          <w:p w14:paraId="35CC6DA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E97420E"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0BCE219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配药扫描</w:t>
            </w:r>
          </w:p>
        </w:tc>
        <w:tc>
          <w:tcPr>
            <w:tcW w:w="7051" w:type="dxa"/>
            <w:noWrap/>
            <w:vAlign w:val="center"/>
          </w:tcPr>
          <w:p w14:paraId="7DEBD70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可对自配雾化药品进行配药扫描。</w:t>
            </w:r>
          </w:p>
        </w:tc>
        <w:tc>
          <w:tcPr>
            <w:tcW w:w="850" w:type="dxa"/>
            <w:vMerge/>
            <w:noWrap/>
            <w:vAlign w:val="center"/>
          </w:tcPr>
          <w:p w14:paraId="5BA414D5" w14:textId="77777777" w:rsidR="00C274B6" w:rsidRPr="00CA4530" w:rsidRDefault="00C274B6">
            <w:pPr>
              <w:spacing w:line="440" w:lineRule="exact"/>
              <w:jc w:val="left"/>
              <w:rPr>
                <w:rFonts w:ascii="宋体" w:hAnsi="宋体" w:hint="eastAsia"/>
                <w:szCs w:val="21"/>
              </w:rPr>
            </w:pPr>
          </w:p>
        </w:tc>
      </w:tr>
      <w:tr w:rsidR="007C7441" w:rsidRPr="00CA4530" w14:paraId="7AC08AAA" w14:textId="77777777">
        <w:trPr>
          <w:trHeight w:val="532"/>
        </w:trPr>
        <w:tc>
          <w:tcPr>
            <w:tcW w:w="731" w:type="dxa"/>
            <w:vMerge/>
            <w:noWrap/>
            <w:vAlign w:val="center"/>
          </w:tcPr>
          <w:p w14:paraId="2433E3B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5B49629"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2BF18E3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配药审核</w:t>
            </w:r>
          </w:p>
        </w:tc>
        <w:tc>
          <w:tcPr>
            <w:tcW w:w="7051" w:type="dxa"/>
            <w:noWrap/>
            <w:vAlign w:val="center"/>
          </w:tcPr>
          <w:p w14:paraId="6CE8CBD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当医院管理中要求双人复核配药，可进行配药药品扫描审核。</w:t>
            </w:r>
          </w:p>
        </w:tc>
        <w:tc>
          <w:tcPr>
            <w:tcW w:w="850" w:type="dxa"/>
            <w:vMerge/>
            <w:noWrap/>
            <w:vAlign w:val="center"/>
          </w:tcPr>
          <w:p w14:paraId="39E0A902" w14:textId="77777777" w:rsidR="00C274B6" w:rsidRPr="00CA4530" w:rsidRDefault="00C274B6">
            <w:pPr>
              <w:spacing w:line="440" w:lineRule="exact"/>
              <w:jc w:val="left"/>
              <w:rPr>
                <w:rFonts w:ascii="宋体" w:hAnsi="宋体" w:hint="eastAsia"/>
                <w:szCs w:val="21"/>
              </w:rPr>
            </w:pPr>
          </w:p>
        </w:tc>
      </w:tr>
      <w:tr w:rsidR="007C7441" w:rsidRPr="00CA4530" w14:paraId="70A4264A" w14:textId="77777777">
        <w:trPr>
          <w:trHeight w:val="1106"/>
        </w:trPr>
        <w:tc>
          <w:tcPr>
            <w:tcW w:w="731" w:type="dxa"/>
            <w:vMerge/>
            <w:noWrap/>
            <w:vAlign w:val="center"/>
          </w:tcPr>
          <w:p w14:paraId="47948CE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8EE382F"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55EE3AB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雾化执行</w:t>
            </w:r>
          </w:p>
        </w:tc>
        <w:tc>
          <w:tcPr>
            <w:tcW w:w="7051" w:type="dxa"/>
            <w:noWrap/>
            <w:vAlign w:val="center"/>
          </w:tcPr>
          <w:p w14:paraId="2F50526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扫描药品条码，再扫描患者腕带，匹配成功即可执行对应雾化医嘱。若执行高危特殊药品时，实现双人核对。若患者与医嘱不匹配时，界面将会有强提示，避免用药错误。若提早/超过一定时间范围执行医嘱或执行的医嘱已被停止，界面将会有提示。</w:t>
            </w:r>
          </w:p>
        </w:tc>
        <w:tc>
          <w:tcPr>
            <w:tcW w:w="850" w:type="dxa"/>
            <w:vMerge/>
            <w:noWrap/>
            <w:vAlign w:val="center"/>
          </w:tcPr>
          <w:p w14:paraId="377723C6" w14:textId="77777777" w:rsidR="00C274B6" w:rsidRPr="00CA4530" w:rsidRDefault="00C274B6">
            <w:pPr>
              <w:spacing w:line="440" w:lineRule="exact"/>
              <w:jc w:val="left"/>
              <w:rPr>
                <w:rFonts w:ascii="宋体" w:hAnsi="宋体" w:hint="eastAsia"/>
                <w:szCs w:val="21"/>
              </w:rPr>
            </w:pPr>
          </w:p>
        </w:tc>
      </w:tr>
      <w:tr w:rsidR="007C7441" w:rsidRPr="00CA4530" w14:paraId="59135BAA" w14:textId="77777777">
        <w:trPr>
          <w:trHeight w:val="749"/>
        </w:trPr>
        <w:tc>
          <w:tcPr>
            <w:tcW w:w="731" w:type="dxa"/>
            <w:vMerge/>
            <w:noWrap/>
            <w:vAlign w:val="center"/>
          </w:tcPr>
          <w:p w14:paraId="645DCA0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D1C9D7F"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DD3165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雾化执行记录查看</w:t>
            </w:r>
          </w:p>
        </w:tc>
        <w:tc>
          <w:tcPr>
            <w:tcW w:w="7051" w:type="dxa"/>
            <w:noWrap/>
            <w:vAlign w:val="center"/>
          </w:tcPr>
          <w:p w14:paraId="360D9FC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可查看任意时间任一患者的雾化医嘱执行全过程记录。</w:t>
            </w:r>
          </w:p>
        </w:tc>
        <w:tc>
          <w:tcPr>
            <w:tcW w:w="850" w:type="dxa"/>
            <w:vMerge/>
            <w:noWrap/>
            <w:vAlign w:val="center"/>
          </w:tcPr>
          <w:p w14:paraId="43B6DB99" w14:textId="77777777" w:rsidR="00C274B6" w:rsidRPr="00CA4530" w:rsidRDefault="00C274B6">
            <w:pPr>
              <w:spacing w:line="440" w:lineRule="exact"/>
              <w:jc w:val="left"/>
              <w:rPr>
                <w:rFonts w:ascii="宋体" w:hAnsi="宋体" w:hint="eastAsia"/>
                <w:szCs w:val="21"/>
              </w:rPr>
            </w:pPr>
          </w:p>
        </w:tc>
      </w:tr>
      <w:tr w:rsidR="007C7441" w:rsidRPr="00CA4530" w14:paraId="32B6C39B" w14:textId="77777777">
        <w:trPr>
          <w:trHeight w:val="1117"/>
        </w:trPr>
        <w:tc>
          <w:tcPr>
            <w:tcW w:w="731" w:type="dxa"/>
            <w:vMerge/>
            <w:noWrap/>
            <w:vAlign w:val="center"/>
          </w:tcPr>
          <w:p w14:paraId="56B075DA"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4AA61804"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输血医嘱执行闭环</w:t>
            </w:r>
          </w:p>
        </w:tc>
        <w:tc>
          <w:tcPr>
            <w:tcW w:w="697" w:type="dxa"/>
            <w:noWrap/>
            <w:vAlign w:val="center"/>
          </w:tcPr>
          <w:p w14:paraId="60F439E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收取血袋</w:t>
            </w:r>
          </w:p>
        </w:tc>
        <w:tc>
          <w:tcPr>
            <w:tcW w:w="7051" w:type="dxa"/>
            <w:noWrap/>
            <w:vAlign w:val="center"/>
          </w:tcPr>
          <w:p w14:paraId="145E34B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护士或护工到输血科收取血袋，通过扫描血袋条码</w:t>
            </w:r>
            <w:proofErr w:type="gramStart"/>
            <w:r w:rsidRPr="00CA4530">
              <w:rPr>
                <w:rFonts w:ascii="宋体" w:hAnsi="宋体" w:hint="eastAsia"/>
                <w:szCs w:val="21"/>
              </w:rPr>
              <w:t>完成收血</w:t>
            </w:r>
            <w:proofErr w:type="gramEnd"/>
            <w:r w:rsidRPr="00CA4530">
              <w:rPr>
                <w:rFonts w:ascii="宋体" w:hAnsi="宋体" w:hint="eastAsia"/>
                <w:szCs w:val="21"/>
              </w:rPr>
              <w:t>操作。</w:t>
            </w:r>
            <w:proofErr w:type="gramStart"/>
            <w:r w:rsidRPr="00CA4530">
              <w:rPr>
                <w:rFonts w:ascii="宋体" w:hAnsi="宋体" w:hint="eastAsia"/>
                <w:szCs w:val="21"/>
              </w:rPr>
              <w:t>若收血过程</w:t>
            </w:r>
            <w:proofErr w:type="gramEnd"/>
            <w:r w:rsidRPr="00CA4530">
              <w:rPr>
                <w:rFonts w:ascii="宋体" w:hAnsi="宋体" w:hint="eastAsia"/>
                <w:szCs w:val="21"/>
              </w:rPr>
              <w:t>发现血袋与输血申请单不匹配或出现血袋的异常（外包装破损、血液颜色异常等），可拒绝收血。</w:t>
            </w:r>
          </w:p>
        </w:tc>
        <w:tc>
          <w:tcPr>
            <w:tcW w:w="850" w:type="dxa"/>
            <w:vMerge/>
            <w:noWrap/>
            <w:vAlign w:val="center"/>
          </w:tcPr>
          <w:p w14:paraId="7D189270" w14:textId="77777777" w:rsidR="00C274B6" w:rsidRPr="00CA4530" w:rsidRDefault="00C274B6">
            <w:pPr>
              <w:spacing w:line="440" w:lineRule="exact"/>
              <w:jc w:val="left"/>
              <w:rPr>
                <w:rFonts w:ascii="宋体" w:hAnsi="宋体" w:hint="eastAsia"/>
                <w:szCs w:val="21"/>
              </w:rPr>
            </w:pPr>
          </w:p>
        </w:tc>
      </w:tr>
      <w:tr w:rsidR="007C7441" w:rsidRPr="00CA4530" w14:paraId="1F5803E9" w14:textId="77777777">
        <w:trPr>
          <w:trHeight w:val="749"/>
        </w:trPr>
        <w:tc>
          <w:tcPr>
            <w:tcW w:w="731" w:type="dxa"/>
            <w:vMerge/>
            <w:noWrap/>
            <w:vAlign w:val="center"/>
          </w:tcPr>
          <w:p w14:paraId="287AE0F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D14F411"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77E3FA9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输血前核对</w:t>
            </w:r>
          </w:p>
        </w:tc>
        <w:tc>
          <w:tcPr>
            <w:tcW w:w="7051" w:type="dxa"/>
            <w:noWrap/>
            <w:vAlign w:val="center"/>
          </w:tcPr>
          <w:p w14:paraId="0010E7C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在输血前需双人核对，对血</w:t>
            </w:r>
            <w:proofErr w:type="gramStart"/>
            <w:r w:rsidRPr="00CA4530">
              <w:rPr>
                <w:rFonts w:ascii="宋体" w:hAnsi="宋体" w:hint="eastAsia"/>
                <w:szCs w:val="21"/>
              </w:rPr>
              <w:t>袋信息</w:t>
            </w:r>
            <w:proofErr w:type="gramEnd"/>
            <w:r w:rsidRPr="00CA4530">
              <w:rPr>
                <w:rFonts w:ascii="宋体" w:hAnsi="宋体" w:hint="eastAsia"/>
                <w:szCs w:val="21"/>
              </w:rPr>
              <w:t>进行三查十对，核对无误后扫描即可完成输血前核对操作。</w:t>
            </w:r>
          </w:p>
        </w:tc>
        <w:tc>
          <w:tcPr>
            <w:tcW w:w="850" w:type="dxa"/>
            <w:vMerge/>
            <w:noWrap/>
            <w:vAlign w:val="center"/>
          </w:tcPr>
          <w:p w14:paraId="2398288A" w14:textId="77777777" w:rsidR="00C274B6" w:rsidRPr="00CA4530" w:rsidRDefault="00C274B6">
            <w:pPr>
              <w:spacing w:line="440" w:lineRule="exact"/>
              <w:jc w:val="left"/>
              <w:rPr>
                <w:rFonts w:ascii="宋体" w:hAnsi="宋体" w:hint="eastAsia"/>
                <w:szCs w:val="21"/>
              </w:rPr>
            </w:pPr>
          </w:p>
        </w:tc>
      </w:tr>
      <w:tr w:rsidR="007C7441" w:rsidRPr="00CA4530" w14:paraId="116A9FAB" w14:textId="77777777">
        <w:trPr>
          <w:trHeight w:val="1117"/>
        </w:trPr>
        <w:tc>
          <w:tcPr>
            <w:tcW w:w="731" w:type="dxa"/>
            <w:vMerge/>
            <w:noWrap/>
            <w:vAlign w:val="center"/>
          </w:tcPr>
          <w:p w14:paraId="0E9AD79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54D7C71"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68ABEAEB"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输血执行</w:t>
            </w:r>
          </w:p>
        </w:tc>
        <w:tc>
          <w:tcPr>
            <w:tcW w:w="7051" w:type="dxa"/>
            <w:noWrap/>
            <w:vAlign w:val="center"/>
          </w:tcPr>
          <w:p w14:paraId="26601A7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床旁输血执行时，需先扫描查对血袋信息，再扫描患者腕带，双人核对后方可执行。若患者与血袋不匹配时，界面将会有强提示，避免用</w:t>
            </w:r>
            <w:proofErr w:type="gramStart"/>
            <w:r w:rsidRPr="00CA4530">
              <w:rPr>
                <w:rFonts w:ascii="宋体" w:hAnsi="宋体" w:hint="eastAsia"/>
                <w:szCs w:val="21"/>
              </w:rPr>
              <w:t>错血发生</w:t>
            </w:r>
            <w:proofErr w:type="gramEnd"/>
            <w:r w:rsidRPr="00CA4530">
              <w:rPr>
                <w:rFonts w:ascii="宋体" w:hAnsi="宋体" w:hint="eastAsia"/>
                <w:szCs w:val="21"/>
              </w:rPr>
              <w:t>输血不良事件。</w:t>
            </w:r>
          </w:p>
        </w:tc>
        <w:tc>
          <w:tcPr>
            <w:tcW w:w="850" w:type="dxa"/>
            <w:vMerge/>
            <w:noWrap/>
            <w:vAlign w:val="center"/>
          </w:tcPr>
          <w:p w14:paraId="4FE4A3BE" w14:textId="77777777" w:rsidR="00C274B6" w:rsidRPr="00CA4530" w:rsidRDefault="00C274B6">
            <w:pPr>
              <w:spacing w:line="440" w:lineRule="exact"/>
              <w:jc w:val="left"/>
              <w:rPr>
                <w:rFonts w:ascii="宋体" w:hAnsi="宋体" w:hint="eastAsia"/>
                <w:szCs w:val="21"/>
              </w:rPr>
            </w:pPr>
          </w:p>
        </w:tc>
      </w:tr>
      <w:tr w:rsidR="007C7441" w:rsidRPr="00CA4530" w14:paraId="13A57BC7" w14:textId="77777777">
        <w:trPr>
          <w:trHeight w:val="614"/>
        </w:trPr>
        <w:tc>
          <w:tcPr>
            <w:tcW w:w="731" w:type="dxa"/>
            <w:vMerge/>
            <w:noWrap/>
            <w:vAlign w:val="center"/>
          </w:tcPr>
          <w:p w14:paraId="427C2F53"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1305294"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25DCBFEC"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输血巡视</w:t>
            </w:r>
          </w:p>
        </w:tc>
        <w:tc>
          <w:tcPr>
            <w:tcW w:w="7051" w:type="dxa"/>
            <w:noWrap/>
            <w:vAlign w:val="center"/>
          </w:tcPr>
          <w:p w14:paraId="20BB978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可总</w:t>
            </w:r>
            <w:proofErr w:type="gramStart"/>
            <w:r w:rsidRPr="00CA4530">
              <w:rPr>
                <w:rFonts w:ascii="宋体" w:hAnsi="宋体" w:hint="eastAsia"/>
                <w:szCs w:val="21"/>
              </w:rPr>
              <w:t>览</w:t>
            </w:r>
            <w:proofErr w:type="gramEnd"/>
            <w:r w:rsidRPr="00CA4530">
              <w:rPr>
                <w:rFonts w:ascii="宋体" w:hAnsi="宋体" w:hint="eastAsia"/>
                <w:szCs w:val="21"/>
              </w:rPr>
              <w:t>查看病区内所有输血中患者的巡视情况，点击任一患者可查看该患者对应输血医嘱的执行及巡视记录。扫描处于输血中的血袋条码，可自动跳转至输血巡视界面，自动弹出巡视信息填写框，实现填写滴速及体征信息。对于输血过程中出现特殊情况的患者，可暂停或终止其输血流程，并填写原因。（原因可根据医院常出现的情况维护成选项，供护士快速选择）对于暂停的输血流程，可通过再次</w:t>
            </w:r>
            <w:proofErr w:type="gramStart"/>
            <w:r w:rsidRPr="00CA4530">
              <w:rPr>
                <w:rFonts w:ascii="宋体" w:hAnsi="宋体" w:hint="eastAsia"/>
                <w:szCs w:val="21"/>
              </w:rPr>
              <w:t>扫描血条条码</w:t>
            </w:r>
            <w:proofErr w:type="gramEnd"/>
            <w:r w:rsidRPr="00CA4530">
              <w:rPr>
                <w:rFonts w:ascii="宋体" w:hAnsi="宋体" w:hint="eastAsia"/>
                <w:szCs w:val="21"/>
              </w:rPr>
              <w:t>恢复执行。</w:t>
            </w:r>
          </w:p>
        </w:tc>
        <w:tc>
          <w:tcPr>
            <w:tcW w:w="850" w:type="dxa"/>
            <w:vMerge/>
            <w:noWrap/>
            <w:vAlign w:val="center"/>
          </w:tcPr>
          <w:p w14:paraId="57AFF060" w14:textId="77777777" w:rsidR="00C274B6" w:rsidRPr="00CA4530" w:rsidRDefault="00C274B6">
            <w:pPr>
              <w:spacing w:line="440" w:lineRule="exact"/>
              <w:jc w:val="left"/>
              <w:rPr>
                <w:rFonts w:ascii="宋体" w:hAnsi="宋体" w:hint="eastAsia"/>
                <w:szCs w:val="21"/>
              </w:rPr>
            </w:pPr>
          </w:p>
        </w:tc>
      </w:tr>
      <w:tr w:rsidR="007C7441" w:rsidRPr="00CA4530" w14:paraId="71AD3529" w14:textId="77777777">
        <w:trPr>
          <w:trHeight w:val="749"/>
        </w:trPr>
        <w:tc>
          <w:tcPr>
            <w:tcW w:w="731" w:type="dxa"/>
            <w:vMerge/>
            <w:noWrap/>
            <w:vAlign w:val="center"/>
          </w:tcPr>
          <w:p w14:paraId="4E8A402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8CC2795"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B174BEE"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回收血袋</w:t>
            </w:r>
          </w:p>
        </w:tc>
        <w:tc>
          <w:tcPr>
            <w:tcW w:w="7051" w:type="dxa"/>
            <w:noWrap/>
            <w:vAlign w:val="center"/>
          </w:tcPr>
          <w:p w14:paraId="07C8CA4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对于输血结束的血袋，提供回收血袋入口，扫描血袋条码后将</w:t>
            </w:r>
            <w:proofErr w:type="gramStart"/>
            <w:r w:rsidRPr="00CA4530">
              <w:rPr>
                <w:rFonts w:ascii="宋体" w:hAnsi="宋体" w:hint="eastAsia"/>
                <w:szCs w:val="21"/>
              </w:rPr>
              <w:t>记录该血袋</w:t>
            </w:r>
            <w:proofErr w:type="gramEnd"/>
            <w:r w:rsidRPr="00CA4530">
              <w:rPr>
                <w:rFonts w:ascii="宋体" w:hAnsi="宋体" w:hint="eastAsia"/>
                <w:szCs w:val="21"/>
              </w:rPr>
              <w:t>已进入回收状态；</w:t>
            </w:r>
          </w:p>
        </w:tc>
        <w:tc>
          <w:tcPr>
            <w:tcW w:w="850" w:type="dxa"/>
            <w:vMerge/>
            <w:noWrap/>
            <w:vAlign w:val="center"/>
          </w:tcPr>
          <w:p w14:paraId="3D04869E" w14:textId="77777777" w:rsidR="00C274B6" w:rsidRPr="00CA4530" w:rsidRDefault="00C274B6">
            <w:pPr>
              <w:spacing w:line="440" w:lineRule="exact"/>
              <w:jc w:val="left"/>
              <w:rPr>
                <w:rFonts w:ascii="宋体" w:hAnsi="宋体" w:hint="eastAsia"/>
                <w:szCs w:val="21"/>
              </w:rPr>
            </w:pPr>
          </w:p>
        </w:tc>
      </w:tr>
      <w:tr w:rsidR="007C7441" w:rsidRPr="00CA4530" w14:paraId="513BE26B" w14:textId="77777777">
        <w:trPr>
          <w:trHeight w:val="749"/>
        </w:trPr>
        <w:tc>
          <w:tcPr>
            <w:tcW w:w="731" w:type="dxa"/>
            <w:vMerge/>
            <w:noWrap/>
            <w:vAlign w:val="center"/>
          </w:tcPr>
          <w:p w14:paraId="1CDD56F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25DF8F3"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1A247D76"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输血执行记录查看</w:t>
            </w:r>
          </w:p>
        </w:tc>
        <w:tc>
          <w:tcPr>
            <w:tcW w:w="7051" w:type="dxa"/>
            <w:noWrap/>
            <w:vAlign w:val="center"/>
          </w:tcPr>
          <w:p w14:paraId="04EDE30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可查看任意时间任一患者的输血执行全过程记录。</w:t>
            </w:r>
          </w:p>
        </w:tc>
        <w:tc>
          <w:tcPr>
            <w:tcW w:w="850" w:type="dxa"/>
            <w:vMerge/>
            <w:noWrap/>
            <w:vAlign w:val="center"/>
          </w:tcPr>
          <w:p w14:paraId="352B17C6" w14:textId="77777777" w:rsidR="00C274B6" w:rsidRPr="00CA4530" w:rsidRDefault="00C274B6">
            <w:pPr>
              <w:spacing w:line="440" w:lineRule="exact"/>
              <w:jc w:val="left"/>
              <w:rPr>
                <w:rFonts w:ascii="宋体" w:hAnsi="宋体" w:hint="eastAsia"/>
                <w:szCs w:val="21"/>
              </w:rPr>
            </w:pPr>
          </w:p>
        </w:tc>
      </w:tr>
      <w:tr w:rsidR="007C7441" w:rsidRPr="00CA4530" w14:paraId="7F8897E4" w14:textId="77777777">
        <w:trPr>
          <w:trHeight w:val="749"/>
        </w:trPr>
        <w:tc>
          <w:tcPr>
            <w:tcW w:w="731" w:type="dxa"/>
            <w:vMerge/>
            <w:noWrap/>
            <w:vAlign w:val="center"/>
          </w:tcPr>
          <w:p w14:paraId="0169F466"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58D19225"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检验医嘱执行闭环</w:t>
            </w:r>
          </w:p>
        </w:tc>
        <w:tc>
          <w:tcPr>
            <w:tcW w:w="697" w:type="dxa"/>
            <w:noWrap/>
            <w:vAlign w:val="center"/>
          </w:tcPr>
          <w:p w14:paraId="7AE06BE8"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开始采集</w:t>
            </w:r>
          </w:p>
        </w:tc>
        <w:tc>
          <w:tcPr>
            <w:tcW w:w="7051" w:type="dxa"/>
            <w:noWrap/>
            <w:vAlign w:val="center"/>
          </w:tcPr>
          <w:p w14:paraId="0E98A01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扫描试管条码跳转至标本采集界面，再扫描患者腕带，点击“开始采集”即可。实现批量执行同一患者的多个试管采集。</w:t>
            </w:r>
          </w:p>
        </w:tc>
        <w:tc>
          <w:tcPr>
            <w:tcW w:w="850" w:type="dxa"/>
            <w:vMerge/>
            <w:noWrap/>
            <w:vAlign w:val="center"/>
          </w:tcPr>
          <w:p w14:paraId="104343B1" w14:textId="77777777" w:rsidR="00C274B6" w:rsidRPr="00CA4530" w:rsidRDefault="00C274B6">
            <w:pPr>
              <w:spacing w:line="440" w:lineRule="exact"/>
              <w:jc w:val="left"/>
              <w:rPr>
                <w:rFonts w:ascii="宋体" w:hAnsi="宋体" w:hint="eastAsia"/>
                <w:szCs w:val="21"/>
              </w:rPr>
            </w:pPr>
          </w:p>
        </w:tc>
      </w:tr>
      <w:tr w:rsidR="007C7441" w:rsidRPr="00CA4530" w14:paraId="148201B9" w14:textId="77777777">
        <w:trPr>
          <w:trHeight w:val="532"/>
        </w:trPr>
        <w:tc>
          <w:tcPr>
            <w:tcW w:w="731" w:type="dxa"/>
            <w:vMerge/>
            <w:noWrap/>
            <w:vAlign w:val="center"/>
          </w:tcPr>
          <w:p w14:paraId="363807A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E8B6FCF"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664D2A9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采集中查询</w:t>
            </w:r>
          </w:p>
        </w:tc>
        <w:tc>
          <w:tcPr>
            <w:tcW w:w="7051" w:type="dxa"/>
            <w:noWrap/>
            <w:vAlign w:val="center"/>
          </w:tcPr>
          <w:p w14:paraId="3968E81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可查看病区内处于采集中状态的所有患者的所有试管。</w:t>
            </w:r>
          </w:p>
        </w:tc>
        <w:tc>
          <w:tcPr>
            <w:tcW w:w="850" w:type="dxa"/>
            <w:vMerge/>
            <w:noWrap/>
            <w:vAlign w:val="center"/>
          </w:tcPr>
          <w:p w14:paraId="089D458E" w14:textId="77777777" w:rsidR="00C274B6" w:rsidRPr="00CA4530" w:rsidRDefault="00C274B6">
            <w:pPr>
              <w:spacing w:line="440" w:lineRule="exact"/>
              <w:jc w:val="left"/>
              <w:rPr>
                <w:rFonts w:ascii="宋体" w:hAnsi="宋体" w:hint="eastAsia"/>
                <w:szCs w:val="21"/>
              </w:rPr>
            </w:pPr>
          </w:p>
        </w:tc>
      </w:tr>
      <w:tr w:rsidR="007C7441" w:rsidRPr="00CA4530" w14:paraId="0173A07F" w14:textId="77777777">
        <w:trPr>
          <w:trHeight w:val="749"/>
        </w:trPr>
        <w:tc>
          <w:tcPr>
            <w:tcW w:w="731" w:type="dxa"/>
            <w:vMerge/>
            <w:noWrap/>
            <w:vAlign w:val="center"/>
          </w:tcPr>
          <w:p w14:paraId="5A88E554"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0D2C086"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030BBE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结束采集</w:t>
            </w:r>
          </w:p>
        </w:tc>
        <w:tc>
          <w:tcPr>
            <w:tcW w:w="7051" w:type="dxa"/>
            <w:noWrap/>
            <w:vAlign w:val="center"/>
          </w:tcPr>
          <w:p w14:paraId="28A67ED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扫描采集中的试管条码跳转至标本采集界面，再扫描患者腕带，点击“结束采集”即可。实现批量执行同一患者的多个试管采集。</w:t>
            </w:r>
          </w:p>
        </w:tc>
        <w:tc>
          <w:tcPr>
            <w:tcW w:w="850" w:type="dxa"/>
            <w:vMerge/>
            <w:noWrap/>
            <w:vAlign w:val="center"/>
          </w:tcPr>
          <w:p w14:paraId="165CCEBB" w14:textId="77777777" w:rsidR="00C274B6" w:rsidRPr="00CA4530" w:rsidRDefault="00C274B6">
            <w:pPr>
              <w:spacing w:line="440" w:lineRule="exact"/>
              <w:jc w:val="left"/>
              <w:rPr>
                <w:rFonts w:ascii="宋体" w:hAnsi="宋体" w:hint="eastAsia"/>
                <w:szCs w:val="21"/>
              </w:rPr>
            </w:pPr>
          </w:p>
        </w:tc>
      </w:tr>
      <w:tr w:rsidR="007C7441" w:rsidRPr="00CA4530" w14:paraId="79456BBC" w14:textId="77777777">
        <w:trPr>
          <w:trHeight w:val="532"/>
        </w:trPr>
        <w:tc>
          <w:tcPr>
            <w:tcW w:w="731" w:type="dxa"/>
            <w:vMerge/>
            <w:noWrap/>
            <w:vAlign w:val="center"/>
          </w:tcPr>
          <w:p w14:paraId="4BE0E354"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D7DFA64"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4FB8A5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送检</w:t>
            </w:r>
          </w:p>
        </w:tc>
        <w:tc>
          <w:tcPr>
            <w:tcW w:w="7051" w:type="dxa"/>
            <w:noWrap/>
            <w:vAlign w:val="center"/>
          </w:tcPr>
          <w:p w14:paraId="30F73EC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查看标本信息和送检情况，并通过扫描送检试管的</w:t>
            </w:r>
            <w:proofErr w:type="gramStart"/>
            <w:r w:rsidRPr="00CA4530">
              <w:rPr>
                <w:rFonts w:ascii="宋体" w:hAnsi="宋体" w:hint="eastAsia"/>
                <w:szCs w:val="21"/>
              </w:rPr>
              <w:t>二维码记录</w:t>
            </w:r>
            <w:proofErr w:type="gramEnd"/>
            <w:r w:rsidRPr="00CA4530">
              <w:rPr>
                <w:rFonts w:ascii="宋体" w:hAnsi="宋体" w:hint="eastAsia"/>
                <w:szCs w:val="21"/>
              </w:rPr>
              <w:t>送检信息。 在待送检页面，可查看多个患者待送检标本对应的检验名称、检验次数、采集人和采集时间等。 在已送检页面，可查看多个患者已送检标本对应的检验名称、检验次数、采集人和采集时间、送检人和送检时间等。</w:t>
            </w:r>
          </w:p>
        </w:tc>
        <w:tc>
          <w:tcPr>
            <w:tcW w:w="850" w:type="dxa"/>
            <w:vMerge/>
            <w:noWrap/>
            <w:vAlign w:val="center"/>
          </w:tcPr>
          <w:p w14:paraId="182FB528" w14:textId="77777777" w:rsidR="00C274B6" w:rsidRPr="00CA4530" w:rsidRDefault="00C274B6">
            <w:pPr>
              <w:spacing w:line="440" w:lineRule="exact"/>
              <w:jc w:val="left"/>
              <w:rPr>
                <w:rFonts w:ascii="宋体" w:hAnsi="宋体" w:hint="eastAsia"/>
                <w:szCs w:val="21"/>
              </w:rPr>
            </w:pPr>
          </w:p>
        </w:tc>
      </w:tr>
      <w:tr w:rsidR="007C7441" w:rsidRPr="00CA4530" w14:paraId="30273C08" w14:textId="77777777">
        <w:trPr>
          <w:trHeight w:val="749"/>
        </w:trPr>
        <w:tc>
          <w:tcPr>
            <w:tcW w:w="731" w:type="dxa"/>
            <w:vMerge/>
            <w:noWrap/>
            <w:vAlign w:val="center"/>
          </w:tcPr>
          <w:p w14:paraId="774311F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314341F"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192086EB"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检验执行记录查看</w:t>
            </w:r>
          </w:p>
        </w:tc>
        <w:tc>
          <w:tcPr>
            <w:tcW w:w="7051" w:type="dxa"/>
            <w:noWrap/>
            <w:vAlign w:val="center"/>
          </w:tcPr>
          <w:p w14:paraId="0FE4B04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可查看任意时间任一患者的检验执行全过程记录。</w:t>
            </w:r>
          </w:p>
        </w:tc>
        <w:tc>
          <w:tcPr>
            <w:tcW w:w="850" w:type="dxa"/>
            <w:vMerge/>
            <w:noWrap/>
            <w:vAlign w:val="center"/>
          </w:tcPr>
          <w:p w14:paraId="534C4606" w14:textId="77777777" w:rsidR="00C274B6" w:rsidRPr="00CA4530" w:rsidRDefault="00C274B6">
            <w:pPr>
              <w:spacing w:line="440" w:lineRule="exact"/>
              <w:jc w:val="left"/>
              <w:rPr>
                <w:rFonts w:ascii="宋体" w:hAnsi="宋体" w:hint="eastAsia"/>
                <w:szCs w:val="21"/>
              </w:rPr>
            </w:pPr>
          </w:p>
        </w:tc>
      </w:tr>
      <w:tr w:rsidR="007C7441" w:rsidRPr="00CA4530" w14:paraId="01D1B35D" w14:textId="77777777">
        <w:trPr>
          <w:trHeight w:val="1393"/>
        </w:trPr>
        <w:tc>
          <w:tcPr>
            <w:tcW w:w="731" w:type="dxa"/>
            <w:vMerge/>
            <w:noWrap/>
            <w:vAlign w:val="center"/>
          </w:tcPr>
          <w:p w14:paraId="6C36CF4D"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0DBBB95B"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皮试医嘱执行闭环</w:t>
            </w:r>
          </w:p>
        </w:tc>
        <w:tc>
          <w:tcPr>
            <w:tcW w:w="697" w:type="dxa"/>
            <w:noWrap/>
            <w:vAlign w:val="center"/>
          </w:tcPr>
          <w:p w14:paraId="75C29F9D"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皮试执行</w:t>
            </w:r>
          </w:p>
        </w:tc>
        <w:tc>
          <w:tcPr>
            <w:tcW w:w="7051" w:type="dxa"/>
            <w:noWrap/>
            <w:vAlign w:val="center"/>
          </w:tcPr>
          <w:p w14:paraId="467235C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扫描皮试医嘱条码，再扫描患者腕带，匹配成功即可执行对应皮试医嘱。实现皮试前对皮试部位拍照留记录。 进行皮试操作时可设置皮试提醒时间，以推送消息通知方式进行提醒；收到提醒后可直接点击通知进入皮试界面进行录入。若患者与医嘱不匹配时，界面将会有强提示，避免用药错误。</w:t>
            </w:r>
          </w:p>
        </w:tc>
        <w:tc>
          <w:tcPr>
            <w:tcW w:w="850" w:type="dxa"/>
            <w:vMerge/>
            <w:noWrap/>
            <w:vAlign w:val="center"/>
          </w:tcPr>
          <w:p w14:paraId="26861B4A" w14:textId="77777777" w:rsidR="00C274B6" w:rsidRPr="00CA4530" w:rsidRDefault="00C274B6">
            <w:pPr>
              <w:spacing w:line="440" w:lineRule="exact"/>
              <w:jc w:val="left"/>
              <w:rPr>
                <w:rFonts w:ascii="宋体" w:hAnsi="宋体" w:hint="eastAsia"/>
                <w:szCs w:val="21"/>
              </w:rPr>
            </w:pPr>
          </w:p>
        </w:tc>
      </w:tr>
      <w:tr w:rsidR="007C7441" w:rsidRPr="00CA4530" w14:paraId="6C566613" w14:textId="77777777">
        <w:trPr>
          <w:trHeight w:val="1170"/>
        </w:trPr>
        <w:tc>
          <w:tcPr>
            <w:tcW w:w="731" w:type="dxa"/>
            <w:vMerge/>
            <w:noWrap/>
            <w:vAlign w:val="center"/>
          </w:tcPr>
          <w:p w14:paraId="64DAA33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2B46A2C"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E59E7C2"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皮试结果录入</w:t>
            </w:r>
          </w:p>
        </w:tc>
        <w:tc>
          <w:tcPr>
            <w:tcW w:w="7051" w:type="dxa"/>
            <w:noWrap/>
            <w:vAlign w:val="center"/>
          </w:tcPr>
          <w:p w14:paraId="6A1CEC2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扫描皮试执行中的医嘱条码，或从菜单皮试结果录入中，都可进入皮试结果录入界面。实现双人核对确认皮试药物批号及类型、皮试结果及有效期。 实现皮试后对皮试部位拍照留记录。 体温单自动显示皮试结果，免转抄。</w:t>
            </w:r>
            <w:r w:rsidRPr="00CA4530">
              <w:rPr>
                <w:rFonts w:hint="eastAsia"/>
              </w:rPr>
              <w:t>投标文件中提供以上功能截图并加盖投标人公章。</w:t>
            </w:r>
          </w:p>
        </w:tc>
        <w:tc>
          <w:tcPr>
            <w:tcW w:w="850" w:type="dxa"/>
            <w:vMerge/>
            <w:noWrap/>
            <w:vAlign w:val="center"/>
          </w:tcPr>
          <w:p w14:paraId="729C2C24" w14:textId="77777777" w:rsidR="00C274B6" w:rsidRPr="00CA4530" w:rsidRDefault="00C274B6">
            <w:pPr>
              <w:spacing w:line="440" w:lineRule="exact"/>
              <w:jc w:val="left"/>
              <w:rPr>
                <w:rFonts w:ascii="宋体" w:hAnsi="宋体" w:hint="eastAsia"/>
                <w:szCs w:val="21"/>
              </w:rPr>
            </w:pPr>
          </w:p>
        </w:tc>
      </w:tr>
      <w:tr w:rsidR="007C7441" w:rsidRPr="00CA4530" w14:paraId="6DEC2C6F" w14:textId="77777777">
        <w:trPr>
          <w:trHeight w:val="749"/>
        </w:trPr>
        <w:tc>
          <w:tcPr>
            <w:tcW w:w="731" w:type="dxa"/>
            <w:vMerge/>
            <w:noWrap/>
            <w:vAlign w:val="center"/>
          </w:tcPr>
          <w:p w14:paraId="4996D0A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9CE6F5B"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F92B8BF"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皮试执行记录查看</w:t>
            </w:r>
          </w:p>
        </w:tc>
        <w:tc>
          <w:tcPr>
            <w:tcW w:w="7051" w:type="dxa"/>
            <w:noWrap/>
            <w:vAlign w:val="center"/>
          </w:tcPr>
          <w:p w14:paraId="7AC6442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可查看任意时间任一患者的皮试执行全过程记录。</w:t>
            </w:r>
          </w:p>
        </w:tc>
        <w:tc>
          <w:tcPr>
            <w:tcW w:w="850" w:type="dxa"/>
            <w:vMerge/>
            <w:noWrap/>
            <w:vAlign w:val="center"/>
          </w:tcPr>
          <w:p w14:paraId="2332C63F" w14:textId="77777777" w:rsidR="00C274B6" w:rsidRPr="00CA4530" w:rsidRDefault="00C274B6">
            <w:pPr>
              <w:spacing w:line="440" w:lineRule="exact"/>
              <w:jc w:val="left"/>
              <w:rPr>
                <w:rFonts w:ascii="宋体" w:hAnsi="宋体" w:hint="eastAsia"/>
                <w:szCs w:val="21"/>
              </w:rPr>
            </w:pPr>
          </w:p>
        </w:tc>
      </w:tr>
      <w:tr w:rsidR="007C7441" w:rsidRPr="00CA4530" w14:paraId="3A9447D1" w14:textId="77777777">
        <w:trPr>
          <w:trHeight w:val="749"/>
        </w:trPr>
        <w:tc>
          <w:tcPr>
            <w:tcW w:w="731" w:type="dxa"/>
            <w:vMerge/>
            <w:noWrap/>
            <w:vAlign w:val="center"/>
          </w:tcPr>
          <w:p w14:paraId="18719E74"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59D892FE"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护理治疗闭环</w:t>
            </w:r>
          </w:p>
        </w:tc>
        <w:tc>
          <w:tcPr>
            <w:tcW w:w="697" w:type="dxa"/>
            <w:noWrap/>
            <w:vAlign w:val="center"/>
          </w:tcPr>
          <w:p w14:paraId="648C05B8"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护理治疗执行</w:t>
            </w:r>
          </w:p>
        </w:tc>
        <w:tc>
          <w:tcPr>
            <w:tcW w:w="7051" w:type="dxa"/>
            <w:noWrap/>
            <w:vAlign w:val="center"/>
          </w:tcPr>
          <w:p w14:paraId="6AC44FD0"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在护理治疗（口护、血糖监测等）执行界面扫描患者腕带，出现对应患者待执行护理医嘱，勾选后执行。</w:t>
            </w:r>
          </w:p>
        </w:tc>
        <w:tc>
          <w:tcPr>
            <w:tcW w:w="850" w:type="dxa"/>
            <w:vMerge/>
            <w:noWrap/>
            <w:vAlign w:val="center"/>
          </w:tcPr>
          <w:p w14:paraId="0836D4F4" w14:textId="77777777" w:rsidR="00C274B6" w:rsidRPr="00CA4530" w:rsidRDefault="00C274B6">
            <w:pPr>
              <w:spacing w:line="440" w:lineRule="exact"/>
              <w:jc w:val="left"/>
              <w:rPr>
                <w:rFonts w:ascii="宋体" w:hAnsi="宋体" w:hint="eastAsia"/>
                <w:szCs w:val="21"/>
              </w:rPr>
            </w:pPr>
          </w:p>
        </w:tc>
      </w:tr>
      <w:tr w:rsidR="007C7441" w:rsidRPr="00CA4530" w14:paraId="5229728F" w14:textId="77777777">
        <w:trPr>
          <w:trHeight w:val="749"/>
        </w:trPr>
        <w:tc>
          <w:tcPr>
            <w:tcW w:w="731" w:type="dxa"/>
            <w:vMerge/>
            <w:noWrap/>
            <w:vAlign w:val="center"/>
          </w:tcPr>
          <w:p w14:paraId="6593F91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8C7AADD"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1EF2D361"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护理治疗执行记录查看</w:t>
            </w:r>
          </w:p>
        </w:tc>
        <w:tc>
          <w:tcPr>
            <w:tcW w:w="7051" w:type="dxa"/>
            <w:noWrap/>
            <w:vAlign w:val="center"/>
          </w:tcPr>
          <w:p w14:paraId="64A3E3B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可查看任意时间任一患者的护理治疗执行全过程记录。</w:t>
            </w:r>
          </w:p>
        </w:tc>
        <w:tc>
          <w:tcPr>
            <w:tcW w:w="850" w:type="dxa"/>
            <w:vMerge/>
            <w:noWrap/>
            <w:vAlign w:val="center"/>
          </w:tcPr>
          <w:p w14:paraId="7E63B526" w14:textId="77777777" w:rsidR="00C274B6" w:rsidRPr="00CA4530" w:rsidRDefault="00C274B6">
            <w:pPr>
              <w:spacing w:line="440" w:lineRule="exact"/>
              <w:jc w:val="left"/>
              <w:rPr>
                <w:rFonts w:ascii="宋体" w:hAnsi="宋体" w:hint="eastAsia"/>
                <w:szCs w:val="21"/>
              </w:rPr>
            </w:pPr>
          </w:p>
        </w:tc>
      </w:tr>
      <w:tr w:rsidR="007C7441" w:rsidRPr="00CA4530" w14:paraId="1D44A56C" w14:textId="77777777">
        <w:trPr>
          <w:trHeight w:val="454"/>
        </w:trPr>
        <w:tc>
          <w:tcPr>
            <w:tcW w:w="731" w:type="dxa"/>
            <w:vMerge/>
            <w:noWrap/>
            <w:vAlign w:val="center"/>
          </w:tcPr>
          <w:p w14:paraId="1B1CA640"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3522B7F9"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体征管理</w:t>
            </w:r>
          </w:p>
        </w:tc>
        <w:tc>
          <w:tcPr>
            <w:tcW w:w="697" w:type="dxa"/>
            <w:vMerge w:val="restart"/>
            <w:noWrap/>
            <w:vAlign w:val="center"/>
          </w:tcPr>
          <w:p w14:paraId="0FF89351"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批量采集模式</w:t>
            </w:r>
          </w:p>
        </w:tc>
        <w:tc>
          <w:tcPr>
            <w:tcW w:w="7051" w:type="dxa"/>
            <w:noWrap/>
            <w:vAlign w:val="center"/>
          </w:tcPr>
          <w:p w14:paraId="4E38455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实现在同一页面完成病区多个患者的体征数据录入和查询。</w:t>
            </w:r>
          </w:p>
        </w:tc>
        <w:tc>
          <w:tcPr>
            <w:tcW w:w="850" w:type="dxa"/>
            <w:vMerge/>
            <w:noWrap/>
            <w:vAlign w:val="center"/>
          </w:tcPr>
          <w:p w14:paraId="5FC82BC9" w14:textId="77777777" w:rsidR="00C274B6" w:rsidRPr="00CA4530" w:rsidRDefault="00C274B6">
            <w:pPr>
              <w:spacing w:line="440" w:lineRule="exact"/>
              <w:jc w:val="left"/>
              <w:rPr>
                <w:rFonts w:ascii="宋体" w:hAnsi="宋体" w:hint="eastAsia"/>
                <w:szCs w:val="21"/>
              </w:rPr>
            </w:pPr>
          </w:p>
        </w:tc>
      </w:tr>
      <w:tr w:rsidR="007C7441" w:rsidRPr="00CA4530" w14:paraId="04791919" w14:textId="77777777">
        <w:trPr>
          <w:trHeight w:val="454"/>
        </w:trPr>
        <w:tc>
          <w:tcPr>
            <w:tcW w:w="731" w:type="dxa"/>
            <w:vMerge/>
            <w:noWrap/>
            <w:vAlign w:val="center"/>
          </w:tcPr>
          <w:p w14:paraId="6D8AED2F"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5BA12D2"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E70C7BF"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57ABD2D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体征项目根据需要配置，包括但不限于体温、脉搏、呼吸、血压、心率、血氧、大便、体重等。</w:t>
            </w:r>
          </w:p>
        </w:tc>
        <w:tc>
          <w:tcPr>
            <w:tcW w:w="850" w:type="dxa"/>
            <w:vMerge/>
            <w:noWrap/>
            <w:vAlign w:val="center"/>
          </w:tcPr>
          <w:p w14:paraId="75C43D85" w14:textId="77777777" w:rsidR="00C274B6" w:rsidRPr="00CA4530" w:rsidRDefault="00C274B6">
            <w:pPr>
              <w:spacing w:line="440" w:lineRule="exact"/>
              <w:jc w:val="left"/>
              <w:rPr>
                <w:rFonts w:ascii="宋体" w:hAnsi="宋体" w:hint="eastAsia"/>
                <w:szCs w:val="21"/>
              </w:rPr>
            </w:pPr>
          </w:p>
        </w:tc>
      </w:tr>
      <w:tr w:rsidR="007C7441" w:rsidRPr="00CA4530" w14:paraId="39D8713D" w14:textId="77777777">
        <w:trPr>
          <w:trHeight w:val="454"/>
        </w:trPr>
        <w:tc>
          <w:tcPr>
            <w:tcW w:w="731" w:type="dxa"/>
            <w:vMerge/>
            <w:noWrap/>
            <w:vAlign w:val="center"/>
          </w:tcPr>
          <w:p w14:paraId="34C47846"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046E500"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6ACC2D74"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35F8B01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根据智能提醒规则，可筛选出待测患者，且待测体征项目都有颜色标识。</w:t>
            </w:r>
          </w:p>
        </w:tc>
        <w:tc>
          <w:tcPr>
            <w:tcW w:w="850" w:type="dxa"/>
            <w:vMerge/>
            <w:noWrap/>
            <w:vAlign w:val="center"/>
          </w:tcPr>
          <w:p w14:paraId="2088C41E" w14:textId="77777777" w:rsidR="00C274B6" w:rsidRPr="00CA4530" w:rsidRDefault="00C274B6">
            <w:pPr>
              <w:spacing w:line="440" w:lineRule="exact"/>
              <w:jc w:val="left"/>
              <w:rPr>
                <w:rFonts w:ascii="宋体" w:hAnsi="宋体" w:hint="eastAsia"/>
                <w:szCs w:val="21"/>
              </w:rPr>
            </w:pPr>
          </w:p>
        </w:tc>
      </w:tr>
      <w:tr w:rsidR="007C7441" w:rsidRPr="00CA4530" w14:paraId="0BC3DE05" w14:textId="77777777">
        <w:trPr>
          <w:trHeight w:val="454"/>
        </w:trPr>
        <w:tc>
          <w:tcPr>
            <w:tcW w:w="731" w:type="dxa"/>
            <w:vMerge/>
            <w:noWrap/>
            <w:vAlign w:val="center"/>
          </w:tcPr>
          <w:p w14:paraId="3F7D0FC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BD3C865"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6BBA8E0"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284A7F9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日期默认当天，可自行切换；可根据需要调整一天的起始时间；时间</w:t>
            </w:r>
            <w:proofErr w:type="gramStart"/>
            <w:r w:rsidRPr="00CA4530">
              <w:rPr>
                <w:rFonts w:ascii="宋体" w:hAnsi="宋体" w:hint="eastAsia"/>
                <w:szCs w:val="21"/>
              </w:rPr>
              <w:t>点按照</w:t>
            </w:r>
            <w:proofErr w:type="gramEnd"/>
            <w:r w:rsidRPr="00CA4530">
              <w:rPr>
                <w:rFonts w:ascii="宋体" w:hAnsi="宋体" w:hint="eastAsia"/>
                <w:szCs w:val="21"/>
              </w:rPr>
              <w:t>护理常规要求分为六个整时点（如2/6/10/14/18/22），默认选中距离当前最近的时间点，可自行切换。</w:t>
            </w:r>
          </w:p>
        </w:tc>
        <w:tc>
          <w:tcPr>
            <w:tcW w:w="850" w:type="dxa"/>
            <w:vMerge/>
            <w:noWrap/>
            <w:vAlign w:val="center"/>
          </w:tcPr>
          <w:p w14:paraId="4D0D2150" w14:textId="77777777" w:rsidR="00C274B6" w:rsidRPr="00CA4530" w:rsidRDefault="00C274B6">
            <w:pPr>
              <w:spacing w:line="440" w:lineRule="exact"/>
              <w:jc w:val="left"/>
              <w:rPr>
                <w:rFonts w:ascii="宋体" w:hAnsi="宋体" w:hint="eastAsia"/>
                <w:szCs w:val="21"/>
              </w:rPr>
            </w:pPr>
          </w:p>
        </w:tc>
      </w:tr>
      <w:tr w:rsidR="007C7441" w:rsidRPr="00CA4530" w14:paraId="0112BEA9" w14:textId="77777777">
        <w:trPr>
          <w:trHeight w:val="454"/>
        </w:trPr>
        <w:tc>
          <w:tcPr>
            <w:tcW w:w="731" w:type="dxa"/>
            <w:vMerge/>
            <w:noWrap/>
            <w:vAlign w:val="center"/>
          </w:tcPr>
          <w:p w14:paraId="7429252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9824F7B"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730227C"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1CA7D21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自带体征输入法，键盘数字与选项根据不同体征的特点设计，实现快捷输</w:t>
            </w:r>
            <w:r w:rsidRPr="00CA4530">
              <w:rPr>
                <w:rFonts w:ascii="宋体" w:hAnsi="宋体" w:hint="eastAsia"/>
                <w:szCs w:val="21"/>
              </w:rPr>
              <w:lastRenderedPageBreak/>
              <w:t>入。</w:t>
            </w:r>
          </w:p>
        </w:tc>
        <w:tc>
          <w:tcPr>
            <w:tcW w:w="850" w:type="dxa"/>
            <w:vMerge/>
            <w:noWrap/>
            <w:vAlign w:val="center"/>
          </w:tcPr>
          <w:p w14:paraId="6D340E3A" w14:textId="77777777" w:rsidR="00C274B6" w:rsidRPr="00CA4530" w:rsidRDefault="00C274B6">
            <w:pPr>
              <w:spacing w:line="440" w:lineRule="exact"/>
              <w:jc w:val="left"/>
              <w:rPr>
                <w:rFonts w:ascii="宋体" w:hAnsi="宋体" w:hint="eastAsia"/>
                <w:szCs w:val="21"/>
              </w:rPr>
            </w:pPr>
          </w:p>
        </w:tc>
      </w:tr>
      <w:tr w:rsidR="007C7441" w:rsidRPr="00CA4530" w14:paraId="0638FB59" w14:textId="77777777">
        <w:trPr>
          <w:trHeight w:val="454"/>
        </w:trPr>
        <w:tc>
          <w:tcPr>
            <w:tcW w:w="731" w:type="dxa"/>
            <w:vMerge/>
            <w:noWrap/>
            <w:vAlign w:val="center"/>
          </w:tcPr>
          <w:p w14:paraId="472908F9"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C4A1F6A"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12A3D41E"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320D35A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每格录入后自动保存，避免大量数据丢失。</w:t>
            </w:r>
          </w:p>
        </w:tc>
        <w:tc>
          <w:tcPr>
            <w:tcW w:w="850" w:type="dxa"/>
            <w:vMerge/>
            <w:noWrap/>
            <w:vAlign w:val="center"/>
          </w:tcPr>
          <w:p w14:paraId="3FCF13D7" w14:textId="77777777" w:rsidR="00C274B6" w:rsidRPr="00CA4530" w:rsidRDefault="00C274B6">
            <w:pPr>
              <w:spacing w:line="440" w:lineRule="exact"/>
              <w:jc w:val="left"/>
              <w:rPr>
                <w:rFonts w:ascii="宋体" w:hAnsi="宋体" w:hint="eastAsia"/>
                <w:szCs w:val="21"/>
              </w:rPr>
            </w:pPr>
          </w:p>
        </w:tc>
      </w:tr>
      <w:tr w:rsidR="007C7441" w:rsidRPr="00CA4530" w14:paraId="21F9FCD3" w14:textId="77777777">
        <w:trPr>
          <w:trHeight w:val="454"/>
        </w:trPr>
        <w:tc>
          <w:tcPr>
            <w:tcW w:w="731" w:type="dxa"/>
            <w:vMerge/>
            <w:noWrap/>
            <w:vAlign w:val="center"/>
          </w:tcPr>
          <w:p w14:paraId="530F2972"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7B5E963"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68C72ED0"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3C5BD61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数据自动同步到PDA端的单人采集页面、PC端的批量体征录入页面和患者体温单。</w:t>
            </w:r>
          </w:p>
        </w:tc>
        <w:tc>
          <w:tcPr>
            <w:tcW w:w="850" w:type="dxa"/>
            <w:vMerge/>
            <w:noWrap/>
            <w:vAlign w:val="center"/>
          </w:tcPr>
          <w:p w14:paraId="2A30820D" w14:textId="77777777" w:rsidR="00C274B6" w:rsidRPr="00CA4530" w:rsidRDefault="00C274B6">
            <w:pPr>
              <w:spacing w:line="440" w:lineRule="exact"/>
              <w:jc w:val="left"/>
              <w:rPr>
                <w:rFonts w:ascii="宋体" w:hAnsi="宋体" w:hint="eastAsia"/>
                <w:szCs w:val="21"/>
              </w:rPr>
            </w:pPr>
          </w:p>
        </w:tc>
      </w:tr>
      <w:tr w:rsidR="007C7441" w:rsidRPr="00CA4530" w14:paraId="4AD9183A" w14:textId="77777777">
        <w:trPr>
          <w:trHeight w:val="454"/>
        </w:trPr>
        <w:tc>
          <w:tcPr>
            <w:tcW w:w="731" w:type="dxa"/>
            <w:vMerge/>
            <w:noWrap/>
            <w:vAlign w:val="center"/>
          </w:tcPr>
          <w:p w14:paraId="0E64E4CD"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FAA3E26" w14:textId="77777777" w:rsidR="00C274B6" w:rsidRPr="00CA4530" w:rsidRDefault="00C274B6">
            <w:pPr>
              <w:spacing w:line="440" w:lineRule="exact"/>
              <w:jc w:val="left"/>
              <w:rPr>
                <w:rFonts w:ascii="宋体" w:hAnsi="宋体" w:hint="eastAsia"/>
                <w:szCs w:val="21"/>
              </w:rPr>
            </w:pPr>
          </w:p>
        </w:tc>
        <w:tc>
          <w:tcPr>
            <w:tcW w:w="697" w:type="dxa"/>
            <w:vMerge w:val="restart"/>
            <w:noWrap/>
            <w:vAlign w:val="center"/>
          </w:tcPr>
          <w:p w14:paraId="511F220D"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单人采集模式</w:t>
            </w:r>
          </w:p>
        </w:tc>
        <w:tc>
          <w:tcPr>
            <w:tcW w:w="7051" w:type="dxa"/>
            <w:noWrap/>
            <w:vAlign w:val="center"/>
          </w:tcPr>
          <w:p w14:paraId="326A3C4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可扫描患者腕带条码快速切换患者，或在页面点击选择。</w:t>
            </w:r>
          </w:p>
        </w:tc>
        <w:tc>
          <w:tcPr>
            <w:tcW w:w="850" w:type="dxa"/>
            <w:vMerge/>
            <w:noWrap/>
            <w:vAlign w:val="center"/>
          </w:tcPr>
          <w:p w14:paraId="3097CE7B" w14:textId="77777777" w:rsidR="00C274B6" w:rsidRPr="00CA4530" w:rsidRDefault="00C274B6">
            <w:pPr>
              <w:spacing w:line="440" w:lineRule="exact"/>
              <w:jc w:val="left"/>
              <w:rPr>
                <w:rFonts w:ascii="宋体" w:hAnsi="宋体" w:hint="eastAsia"/>
                <w:szCs w:val="21"/>
              </w:rPr>
            </w:pPr>
          </w:p>
        </w:tc>
      </w:tr>
      <w:tr w:rsidR="007C7441" w:rsidRPr="00CA4530" w14:paraId="24A2D65C" w14:textId="77777777">
        <w:trPr>
          <w:trHeight w:val="454"/>
        </w:trPr>
        <w:tc>
          <w:tcPr>
            <w:tcW w:w="731" w:type="dxa"/>
            <w:vMerge/>
            <w:noWrap/>
            <w:vAlign w:val="center"/>
          </w:tcPr>
          <w:p w14:paraId="05835738"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AB5B346"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47AB332F"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0DD7791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体征项目包括体温（可选是否降温后体温）、脉搏、呼吸、心率、血压、意识、大便等。</w:t>
            </w:r>
          </w:p>
        </w:tc>
        <w:tc>
          <w:tcPr>
            <w:tcW w:w="850" w:type="dxa"/>
            <w:vMerge/>
            <w:noWrap/>
            <w:vAlign w:val="center"/>
          </w:tcPr>
          <w:p w14:paraId="1E4DAAEC" w14:textId="77777777" w:rsidR="00C274B6" w:rsidRPr="00CA4530" w:rsidRDefault="00C274B6">
            <w:pPr>
              <w:spacing w:line="440" w:lineRule="exact"/>
              <w:jc w:val="left"/>
              <w:rPr>
                <w:rFonts w:ascii="宋体" w:hAnsi="宋体" w:hint="eastAsia"/>
                <w:szCs w:val="21"/>
              </w:rPr>
            </w:pPr>
          </w:p>
        </w:tc>
      </w:tr>
      <w:tr w:rsidR="007C7441" w:rsidRPr="00CA4530" w14:paraId="7FCB0F01" w14:textId="77777777">
        <w:trPr>
          <w:trHeight w:val="454"/>
        </w:trPr>
        <w:tc>
          <w:tcPr>
            <w:tcW w:w="731" w:type="dxa"/>
            <w:vMerge/>
            <w:noWrap/>
            <w:vAlign w:val="center"/>
          </w:tcPr>
          <w:p w14:paraId="16064AD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A729FAF"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6A64B42B"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3460CD4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日期默认当天，默认选中距离当前最近的时间点，可自行切换，也可设为“临时采集”模式，则按照当前实际时间保存体征数据。</w:t>
            </w:r>
          </w:p>
        </w:tc>
        <w:tc>
          <w:tcPr>
            <w:tcW w:w="850" w:type="dxa"/>
            <w:vMerge/>
            <w:noWrap/>
            <w:vAlign w:val="center"/>
          </w:tcPr>
          <w:p w14:paraId="00B02012" w14:textId="77777777" w:rsidR="00C274B6" w:rsidRPr="00CA4530" w:rsidRDefault="00C274B6">
            <w:pPr>
              <w:spacing w:line="440" w:lineRule="exact"/>
              <w:jc w:val="left"/>
              <w:rPr>
                <w:rFonts w:ascii="宋体" w:hAnsi="宋体" w:hint="eastAsia"/>
                <w:szCs w:val="21"/>
              </w:rPr>
            </w:pPr>
          </w:p>
        </w:tc>
      </w:tr>
      <w:tr w:rsidR="007C7441" w:rsidRPr="00CA4530" w14:paraId="1A198000" w14:textId="77777777">
        <w:trPr>
          <w:trHeight w:val="454"/>
        </w:trPr>
        <w:tc>
          <w:tcPr>
            <w:tcW w:w="731" w:type="dxa"/>
            <w:vMerge/>
            <w:noWrap/>
            <w:vAlign w:val="center"/>
          </w:tcPr>
          <w:p w14:paraId="2C0B899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1AAE86F"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24A3BE19" w14:textId="77777777" w:rsidR="00C274B6" w:rsidRPr="00CA4530" w:rsidRDefault="00C274B6">
            <w:pPr>
              <w:spacing w:line="440" w:lineRule="exact"/>
              <w:jc w:val="left"/>
              <w:rPr>
                <w:rFonts w:ascii="宋体" w:hAnsi="宋体" w:hint="eastAsia"/>
                <w:szCs w:val="21"/>
              </w:rPr>
            </w:pPr>
          </w:p>
        </w:tc>
        <w:tc>
          <w:tcPr>
            <w:tcW w:w="7051" w:type="dxa"/>
            <w:noWrap/>
            <w:vAlign w:val="center"/>
          </w:tcPr>
          <w:p w14:paraId="38C07B6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测量</w:t>
            </w:r>
            <w:proofErr w:type="gramStart"/>
            <w:r w:rsidRPr="00CA4530">
              <w:rPr>
                <w:rFonts w:ascii="宋体" w:hAnsi="宋体" w:hint="eastAsia"/>
                <w:szCs w:val="21"/>
              </w:rPr>
              <w:t>时数据</w:t>
            </w:r>
            <w:proofErr w:type="gramEnd"/>
            <w:r w:rsidRPr="00CA4530">
              <w:rPr>
                <w:rFonts w:ascii="宋体" w:hAnsi="宋体" w:hint="eastAsia"/>
                <w:szCs w:val="21"/>
              </w:rPr>
              <w:t>自动上传，保存后自动同步到PDA端的批量体征录入页面、PC端的批量体征录入页面和患者体温单。</w:t>
            </w:r>
          </w:p>
        </w:tc>
        <w:tc>
          <w:tcPr>
            <w:tcW w:w="850" w:type="dxa"/>
            <w:vMerge/>
            <w:noWrap/>
            <w:vAlign w:val="center"/>
          </w:tcPr>
          <w:p w14:paraId="4B4B12B5" w14:textId="77777777" w:rsidR="00C274B6" w:rsidRPr="00CA4530" w:rsidRDefault="00C274B6">
            <w:pPr>
              <w:spacing w:line="440" w:lineRule="exact"/>
              <w:jc w:val="left"/>
              <w:rPr>
                <w:rFonts w:ascii="宋体" w:hAnsi="宋体" w:hint="eastAsia"/>
                <w:szCs w:val="21"/>
              </w:rPr>
            </w:pPr>
          </w:p>
        </w:tc>
      </w:tr>
      <w:tr w:rsidR="007C7441" w:rsidRPr="00CA4530" w14:paraId="5D505AD3" w14:textId="77777777">
        <w:trPr>
          <w:trHeight w:val="749"/>
        </w:trPr>
        <w:tc>
          <w:tcPr>
            <w:tcW w:w="731" w:type="dxa"/>
            <w:vMerge/>
            <w:noWrap/>
            <w:vAlign w:val="center"/>
          </w:tcPr>
          <w:p w14:paraId="5F503619"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23383C78"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文书管理</w:t>
            </w:r>
          </w:p>
        </w:tc>
        <w:tc>
          <w:tcPr>
            <w:tcW w:w="697" w:type="dxa"/>
            <w:noWrap/>
            <w:vAlign w:val="center"/>
          </w:tcPr>
          <w:p w14:paraId="3F7483D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各类护理记录单</w:t>
            </w:r>
          </w:p>
        </w:tc>
        <w:tc>
          <w:tcPr>
            <w:tcW w:w="7051" w:type="dxa"/>
            <w:noWrap/>
            <w:vAlign w:val="center"/>
          </w:tcPr>
          <w:p w14:paraId="73F2841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实现新建、修改、浏览、审签各类护理记录单，包括但不限于：一般护理记录单、病危护理记录单、管道留置护理单、静脉导管置入术后维护单、深静脉血栓护理记录单、糖尿病治疗记录单、手术安全核查表等。</w:t>
            </w:r>
          </w:p>
        </w:tc>
        <w:tc>
          <w:tcPr>
            <w:tcW w:w="850" w:type="dxa"/>
            <w:vMerge/>
            <w:noWrap/>
            <w:vAlign w:val="center"/>
          </w:tcPr>
          <w:p w14:paraId="39C1DD37" w14:textId="77777777" w:rsidR="00C274B6" w:rsidRPr="00CA4530" w:rsidRDefault="00C274B6">
            <w:pPr>
              <w:spacing w:line="440" w:lineRule="exact"/>
              <w:jc w:val="left"/>
              <w:rPr>
                <w:rFonts w:ascii="宋体" w:hAnsi="宋体" w:hint="eastAsia"/>
                <w:szCs w:val="21"/>
              </w:rPr>
            </w:pPr>
          </w:p>
        </w:tc>
      </w:tr>
      <w:tr w:rsidR="007C7441" w:rsidRPr="00CA4530" w14:paraId="49416099" w14:textId="77777777">
        <w:trPr>
          <w:trHeight w:val="1362"/>
        </w:trPr>
        <w:tc>
          <w:tcPr>
            <w:tcW w:w="731" w:type="dxa"/>
            <w:vMerge/>
            <w:noWrap/>
            <w:vAlign w:val="center"/>
          </w:tcPr>
          <w:p w14:paraId="6EB9344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52188481"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11A01F8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各类评估单</w:t>
            </w:r>
          </w:p>
        </w:tc>
        <w:tc>
          <w:tcPr>
            <w:tcW w:w="7051" w:type="dxa"/>
            <w:noWrap/>
            <w:vAlign w:val="center"/>
          </w:tcPr>
          <w:p w14:paraId="46E76A7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实现新建、修改、浏览、审签各类评估单，包括但不限于：首次护理评估单、基本生活活动能力（BADL）量表、跌倒/坠</w:t>
            </w:r>
            <w:proofErr w:type="gramStart"/>
            <w:r w:rsidRPr="00CA4530">
              <w:rPr>
                <w:rFonts w:ascii="宋体" w:hAnsi="宋体" w:hint="eastAsia"/>
                <w:szCs w:val="21"/>
              </w:rPr>
              <w:t>床风险</w:t>
            </w:r>
            <w:proofErr w:type="gramEnd"/>
            <w:r w:rsidRPr="00CA4530">
              <w:rPr>
                <w:rFonts w:ascii="宋体" w:hAnsi="宋体" w:hint="eastAsia"/>
                <w:szCs w:val="21"/>
              </w:rPr>
              <w:t>因素评估表、</w:t>
            </w:r>
            <w:proofErr w:type="spellStart"/>
            <w:r w:rsidRPr="00CA4530">
              <w:rPr>
                <w:rFonts w:ascii="宋体" w:hAnsi="宋体" w:hint="eastAsia"/>
                <w:szCs w:val="21"/>
              </w:rPr>
              <w:t>Waterlow</w:t>
            </w:r>
            <w:proofErr w:type="spellEnd"/>
            <w:r w:rsidRPr="00CA4530">
              <w:rPr>
                <w:rFonts w:ascii="宋体" w:hAnsi="宋体" w:hint="eastAsia"/>
                <w:szCs w:val="21"/>
              </w:rPr>
              <w:t>压</w:t>
            </w:r>
            <w:proofErr w:type="gramStart"/>
            <w:r w:rsidRPr="00CA4530">
              <w:rPr>
                <w:rFonts w:ascii="宋体" w:hAnsi="宋体" w:hint="eastAsia"/>
                <w:szCs w:val="21"/>
              </w:rPr>
              <w:t>疮风险</w:t>
            </w:r>
            <w:proofErr w:type="gramEnd"/>
            <w:r w:rsidRPr="00CA4530">
              <w:rPr>
                <w:rFonts w:ascii="宋体" w:hAnsi="宋体" w:hint="eastAsia"/>
                <w:szCs w:val="21"/>
              </w:rPr>
              <w:t>护理单、压</w:t>
            </w:r>
            <w:proofErr w:type="gramStart"/>
            <w:r w:rsidRPr="00CA4530">
              <w:rPr>
                <w:rFonts w:ascii="宋体" w:hAnsi="宋体" w:hint="eastAsia"/>
                <w:szCs w:val="21"/>
              </w:rPr>
              <w:t>疮风险</w:t>
            </w:r>
            <w:proofErr w:type="gramEnd"/>
            <w:r w:rsidRPr="00CA4530">
              <w:rPr>
                <w:rFonts w:ascii="宋体" w:hAnsi="宋体" w:hint="eastAsia"/>
                <w:szCs w:val="21"/>
              </w:rPr>
              <w:t>预警报告表、深静脉血栓危险因素评估及护理措施记录单（Autar评分表）、洼田饮水实验、GCS意识评估单、NRS2002营养风险筛查表、护理会诊单等。</w:t>
            </w:r>
          </w:p>
        </w:tc>
        <w:tc>
          <w:tcPr>
            <w:tcW w:w="850" w:type="dxa"/>
            <w:vMerge/>
            <w:noWrap/>
            <w:vAlign w:val="center"/>
          </w:tcPr>
          <w:p w14:paraId="36ED50CC" w14:textId="77777777" w:rsidR="00C274B6" w:rsidRPr="00CA4530" w:rsidRDefault="00C274B6">
            <w:pPr>
              <w:spacing w:line="440" w:lineRule="exact"/>
              <w:jc w:val="left"/>
              <w:rPr>
                <w:rFonts w:ascii="宋体" w:hAnsi="宋体" w:hint="eastAsia"/>
                <w:szCs w:val="21"/>
              </w:rPr>
            </w:pPr>
          </w:p>
        </w:tc>
      </w:tr>
      <w:tr w:rsidR="007C7441" w:rsidRPr="00CA4530" w14:paraId="14969A9A" w14:textId="77777777">
        <w:trPr>
          <w:trHeight w:val="1486"/>
        </w:trPr>
        <w:tc>
          <w:tcPr>
            <w:tcW w:w="731" w:type="dxa"/>
            <w:vMerge/>
            <w:noWrap/>
            <w:vAlign w:val="center"/>
          </w:tcPr>
          <w:p w14:paraId="6C23BA2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1A94B93"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6C5255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其他文书类型</w:t>
            </w:r>
          </w:p>
        </w:tc>
        <w:tc>
          <w:tcPr>
            <w:tcW w:w="7051" w:type="dxa"/>
            <w:noWrap/>
            <w:vAlign w:val="center"/>
          </w:tcPr>
          <w:p w14:paraId="1436336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实现新建、修改、浏览其他类文书，包括但不限于：知情告知类文书：</w:t>
            </w:r>
            <w:proofErr w:type="gramStart"/>
            <w:r w:rsidRPr="00CA4530">
              <w:rPr>
                <w:rFonts w:ascii="宋体" w:hAnsi="宋体" w:hint="eastAsia"/>
                <w:szCs w:val="21"/>
              </w:rPr>
              <w:t>留陪告知</w:t>
            </w:r>
            <w:proofErr w:type="gramEnd"/>
            <w:r w:rsidRPr="00CA4530">
              <w:rPr>
                <w:rFonts w:ascii="宋体" w:hAnsi="宋体" w:hint="eastAsia"/>
                <w:szCs w:val="21"/>
              </w:rPr>
              <w:t>书、使用约束带知情同意书、侵入性护理操作技术知情同意书等；健康宣教类文书：PICC置入</w:t>
            </w:r>
            <w:proofErr w:type="gramStart"/>
            <w:r w:rsidRPr="00CA4530">
              <w:rPr>
                <w:rFonts w:ascii="宋体" w:hAnsi="宋体" w:hint="eastAsia"/>
                <w:szCs w:val="21"/>
              </w:rPr>
              <w:t>术患者</w:t>
            </w:r>
            <w:proofErr w:type="gramEnd"/>
            <w:r w:rsidRPr="00CA4530">
              <w:rPr>
                <w:rFonts w:ascii="宋体" w:hAnsi="宋体" w:hint="eastAsia"/>
                <w:szCs w:val="21"/>
              </w:rPr>
              <w:t>健康教育单、输液港置入</w:t>
            </w:r>
            <w:proofErr w:type="gramStart"/>
            <w:r w:rsidRPr="00CA4530">
              <w:rPr>
                <w:rFonts w:ascii="宋体" w:hAnsi="宋体" w:hint="eastAsia"/>
                <w:szCs w:val="21"/>
              </w:rPr>
              <w:t>术患者</w:t>
            </w:r>
            <w:proofErr w:type="gramEnd"/>
            <w:r w:rsidRPr="00CA4530">
              <w:rPr>
                <w:rFonts w:ascii="宋体" w:hAnsi="宋体" w:hint="eastAsia"/>
                <w:szCs w:val="21"/>
              </w:rPr>
              <w:t>健康教育单等。</w:t>
            </w:r>
          </w:p>
        </w:tc>
        <w:tc>
          <w:tcPr>
            <w:tcW w:w="850" w:type="dxa"/>
            <w:vMerge/>
            <w:noWrap/>
            <w:vAlign w:val="center"/>
          </w:tcPr>
          <w:p w14:paraId="7E5EC41D" w14:textId="77777777" w:rsidR="00C274B6" w:rsidRPr="00CA4530" w:rsidRDefault="00C274B6">
            <w:pPr>
              <w:spacing w:line="440" w:lineRule="exact"/>
              <w:jc w:val="left"/>
              <w:rPr>
                <w:rFonts w:ascii="宋体" w:hAnsi="宋体" w:hint="eastAsia"/>
                <w:szCs w:val="21"/>
              </w:rPr>
            </w:pPr>
          </w:p>
        </w:tc>
      </w:tr>
      <w:tr w:rsidR="007C7441" w:rsidRPr="00CA4530" w14:paraId="33A8D3C2" w14:textId="77777777">
        <w:trPr>
          <w:trHeight w:val="749"/>
        </w:trPr>
        <w:tc>
          <w:tcPr>
            <w:tcW w:w="731" w:type="dxa"/>
            <w:vMerge/>
            <w:noWrap/>
            <w:vAlign w:val="center"/>
          </w:tcPr>
          <w:p w14:paraId="70B5C86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08D61C0B"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18FE98F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数据生成</w:t>
            </w:r>
          </w:p>
        </w:tc>
        <w:tc>
          <w:tcPr>
            <w:tcW w:w="7051" w:type="dxa"/>
            <w:noWrap/>
            <w:vAlign w:val="center"/>
          </w:tcPr>
          <w:p w14:paraId="7A3EA30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编辑过程中自动生成评分（如有）、评估等级（如有）、记录时间和执行人，日期时间可修改，执行人签名处实现加载签名图片。</w:t>
            </w:r>
          </w:p>
        </w:tc>
        <w:tc>
          <w:tcPr>
            <w:tcW w:w="850" w:type="dxa"/>
            <w:vMerge/>
            <w:noWrap/>
            <w:vAlign w:val="center"/>
          </w:tcPr>
          <w:p w14:paraId="50003973" w14:textId="77777777" w:rsidR="00C274B6" w:rsidRPr="00CA4530" w:rsidRDefault="00C274B6">
            <w:pPr>
              <w:spacing w:line="440" w:lineRule="exact"/>
              <w:jc w:val="left"/>
              <w:rPr>
                <w:rFonts w:ascii="宋体" w:hAnsi="宋体" w:hint="eastAsia"/>
                <w:szCs w:val="21"/>
              </w:rPr>
            </w:pPr>
          </w:p>
        </w:tc>
      </w:tr>
      <w:tr w:rsidR="007C7441" w:rsidRPr="00CA4530" w14:paraId="333514B9" w14:textId="77777777">
        <w:trPr>
          <w:trHeight w:val="532"/>
        </w:trPr>
        <w:tc>
          <w:tcPr>
            <w:tcW w:w="731" w:type="dxa"/>
            <w:vMerge/>
            <w:noWrap/>
            <w:vAlign w:val="center"/>
          </w:tcPr>
          <w:p w14:paraId="6ED0914A"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5262BF97"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智能提醒</w:t>
            </w:r>
          </w:p>
        </w:tc>
        <w:tc>
          <w:tcPr>
            <w:tcW w:w="697" w:type="dxa"/>
            <w:vMerge w:val="restart"/>
            <w:noWrap/>
            <w:vAlign w:val="center"/>
          </w:tcPr>
          <w:p w14:paraId="315CD98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任务清单</w:t>
            </w:r>
          </w:p>
        </w:tc>
        <w:tc>
          <w:tcPr>
            <w:tcW w:w="7051" w:type="dxa"/>
            <w:noWrap/>
            <w:vAlign w:val="center"/>
          </w:tcPr>
          <w:p w14:paraId="5210CE9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在任务清单页面，可</w:t>
            </w:r>
            <w:proofErr w:type="gramStart"/>
            <w:r w:rsidRPr="00CA4530">
              <w:rPr>
                <w:rFonts w:ascii="宋体" w:hAnsi="宋体" w:hint="eastAsia"/>
                <w:szCs w:val="21"/>
              </w:rPr>
              <w:t>查看近</w:t>
            </w:r>
            <w:proofErr w:type="gramEnd"/>
            <w:r w:rsidRPr="00CA4530">
              <w:rPr>
                <w:rFonts w:ascii="宋体" w:hAnsi="宋体" w:hint="eastAsia"/>
                <w:szCs w:val="21"/>
              </w:rPr>
              <w:t>三天的待办护理任务情况。</w:t>
            </w:r>
          </w:p>
        </w:tc>
        <w:tc>
          <w:tcPr>
            <w:tcW w:w="850" w:type="dxa"/>
            <w:vMerge/>
            <w:noWrap/>
            <w:vAlign w:val="center"/>
          </w:tcPr>
          <w:p w14:paraId="69D1DDC1" w14:textId="77777777" w:rsidR="00C274B6" w:rsidRPr="00CA4530" w:rsidRDefault="00C274B6">
            <w:pPr>
              <w:spacing w:line="440" w:lineRule="exact"/>
              <w:jc w:val="left"/>
              <w:rPr>
                <w:rFonts w:ascii="宋体" w:hAnsi="宋体" w:hint="eastAsia"/>
                <w:szCs w:val="21"/>
              </w:rPr>
            </w:pPr>
          </w:p>
        </w:tc>
      </w:tr>
      <w:tr w:rsidR="007C7441" w:rsidRPr="00CA4530" w14:paraId="02298A0C" w14:textId="77777777">
        <w:trPr>
          <w:trHeight w:val="532"/>
        </w:trPr>
        <w:tc>
          <w:tcPr>
            <w:tcW w:w="731" w:type="dxa"/>
            <w:vMerge/>
            <w:noWrap/>
            <w:vAlign w:val="center"/>
          </w:tcPr>
          <w:p w14:paraId="1668CE5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DC14808"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0AF545FB" w14:textId="77777777" w:rsidR="00C274B6" w:rsidRPr="00CA4530" w:rsidRDefault="00C274B6">
            <w:pPr>
              <w:spacing w:line="440" w:lineRule="exact"/>
              <w:jc w:val="center"/>
              <w:rPr>
                <w:rFonts w:ascii="宋体" w:hAnsi="宋体" w:hint="eastAsia"/>
                <w:szCs w:val="21"/>
              </w:rPr>
            </w:pPr>
          </w:p>
        </w:tc>
        <w:tc>
          <w:tcPr>
            <w:tcW w:w="7051" w:type="dxa"/>
            <w:noWrap/>
            <w:vAlign w:val="center"/>
          </w:tcPr>
          <w:p w14:paraId="7E8A774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可选择查看本全科或组的任务清单。</w:t>
            </w:r>
          </w:p>
        </w:tc>
        <w:tc>
          <w:tcPr>
            <w:tcW w:w="850" w:type="dxa"/>
            <w:vMerge/>
            <w:noWrap/>
            <w:vAlign w:val="center"/>
          </w:tcPr>
          <w:p w14:paraId="21101CB2" w14:textId="77777777" w:rsidR="00C274B6" w:rsidRPr="00CA4530" w:rsidRDefault="00C274B6">
            <w:pPr>
              <w:spacing w:line="440" w:lineRule="exact"/>
              <w:jc w:val="left"/>
              <w:rPr>
                <w:rFonts w:ascii="宋体" w:hAnsi="宋体" w:hint="eastAsia"/>
                <w:szCs w:val="21"/>
              </w:rPr>
            </w:pPr>
          </w:p>
        </w:tc>
      </w:tr>
      <w:tr w:rsidR="007C7441" w:rsidRPr="00CA4530" w14:paraId="20B221B0" w14:textId="77777777">
        <w:trPr>
          <w:trHeight w:val="532"/>
        </w:trPr>
        <w:tc>
          <w:tcPr>
            <w:tcW w:w="731" w:type="dxa"/>
            <w:vMerge/>
            <w:noWrap/>
            <w:vAlign w:val="center"/>
          </w:tcPr>
          <w:p w14:paraId="0EA19660"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68129433"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2BCC69A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体征测量提醒</w:t>
            </w:r>
          </w:p>
        </w:tc>
        <w:tc>
          <w:tcPr>
            <w:tcW w:w="7051" w:type="dxa"/>
            <w:noWrap/>
            <w:vAlign w:val="center"/>
          </w:tcPr>
          <w:p w14:paraId="5BFD1E0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体征批量录入界面，待测体征将以特殊颜色标识。</w:t>
            </w:r>
          </w:p>
        </w:tc>
        <w:tc>
          <w:tcPr>
            <w:tcW w:w="850" w:type="dxa"/>
            <w:vMerge/>
            <w:noWrap/>
            <w:vAlign w:val="center"/>
          </w:tcPr>
          <w:p w14:paraId="1876CD64" w14:textId="77777777" w:rsidR="00C274B6" w:rsidRPr="00CA4530" w:rsidRDefault="00C274B6">
            <w:pPr>
              <w:spacing w:line="440" w:lineRule="exact"/>
              <w:jc w:val="left"/>
              <w:rPr>
                <w:rFonts w:ascii="宋体" w:hAnsi="宋体" w:hint="eastAsia"/>
                <w:szCs w:val="21"/>
              </w:rPr>
            </w:pPr>
          </w:p>
        </w:tc>
      </w:tr>
      <w:tr w:rsidR="007C7441" w:rsidRPr="00CA4530" w14:paraId="534BB618" w14:textId="77777777">
        <w:trPr>
          <w:trHeight w:val="749"/>
        </w:trPr>
        <w:tc>
          <w:tcPr>
            <w:tcW w:w="731" w:type="dxa"/>
            <w:vMerge/>
            <w:noWrap/>
            <w:vAlign w:val="center"/>
          </w:tcPr>
          <w:p w14:paraId="6CC324CB"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5676102"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3A01348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风险评估提醒</w:t>
            </w:r>
          </w:p>
        </w:tc>
        <w:tc>
          <w:tcPr>
            <w:tcW w:w="7051" w:type="dxa"/>
            <w:noWrap/>
            <w:vAlign w:val="center"/>
          </w:tcPr>
          <w:p w14:paraId="5B48549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患者风险评估界面，生成评估结果后自动弹出下次评估计划时间，实现手动修改。</w:t>
            </w:r>
          </w:p>
        </w:tc>
        <w:tc>
          <w:tcPr>
            <w:tcW w:w="850" w:type="dxa"/>
            <w:vMerge/>
            <w:noWrap/>
            <w:vAlign w:val="center"/>
          </w:tcPr>
          <w:p w14:paraId="00E10364" w14:textId="77777777" w:rsidR="00C274B6" w:rsidRPr="00CA4530" w:rsidRDefault="00C274B6">
            <w:pPr>
              <w:spacing w:line="440" w:lineRule="exact"/>
              <w:jc w:val="left"/>
              <w:rPr>
                <w:rFonts w:ascii="宋体" w:hAnsi="宋体" w:hint="eastAsia"/>
                <w:szCs w:val="21"/>
              </w:rPr>
            </w:pPr>
          </w:p>
        </w:tc>
      </w:tr>
      <w:tr w:rsidR="007C7441" w:rsidRPr="00CA4530" w14:paraId="6C60FB27" w14:textId="77777777">
        <w:trPr>
          <w:trHeight w:val="1222"/>
        </w:trPr>
        <w:tc>
          <w:tcPr>
            <w:tcW w:w="731" w:type="dxa"/>
            <w:vMerge/>
            <w:noWrap/>
            <w:vAlign w:val="center"/>
          </w:tcPr>
          <w:p w14:paraId="1A959B5A"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78758876"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护理巡视</w:t>
            </w:r>
          </w:p>
        </w:tc>
        <w:tc>
          <w:tcPr>
            <w:tcW w:w="697" w:type="dxa"/>
            <w:vMerge w:val="restart"/>
            <w:noWrap/>
            <w:vAlign w:val="center"/>
          </w:tcPr>
          <w:p w14:paraId="5000FC9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病房巡视</w:t>
            </w:r>
          </w:p>
        </w:tc>
        <w:tc>
          <w:tcPr>
            <w:tcW w:w="7051" w:type="dxa"/>
            <w:noWrap/>
            <w:vAlign w:val="center"/>
          </w:tcPr>
          <w:p w14:paraId="50E82D0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按照护理级别（特级、一级、二级、三级）筛选患者，可过滤“我的患者”。扫描患者腕带或床头卡执行病房巡视，自动记录巡视时间和巡视人。实现录入巡视事项，包括正常、治疗、外出等情况，以及病情相关的基础和专科护理观察等。</w:t>
            </w:r>
          </w:p>
        </w:tc>
        <w:tc>
          <w:tcPr>
            <w:tcW w:w="850" w:type="dxa"/>
            <w:vMerge/>
            <w:noWrap/>
            <w:vAlign w:val="center"/>
          </w:tcPr>
          <w:p w14:paraId="7613B057" w14:textId="77777777" w:rsidR="00C274B6" w:rsidRPr="00CA4530" w:rsidRDefault="00C274B6">
            <w:pPr>
              <w:spacing w:line="440" w:lineRule="exact"/>
              <w:jc w:val="left"/>
              <w:rPr>
                <w:rFonts w:ascii="宋体" w:hAnsi="宋体" w:hint="eastAsia"/>
                <w:szCs w:val="21"/>
              </w:rPr>
            </w:pPr>
          </w:p>
        </w:tc>
      </w:tr>
      <w:tr w:rsidR="007C7441" w:rsidRPr="00CA4530" w14:paraId="3F4E1A63" w14:textId="77777777">
        <w:trPr>
          <w:trHeight w:val="988"/>
        </w:trPr>
        <w:tc>
          <w:tcPr>
            <w:tcW w:w="731" w:type="dxa"/>
            <w:vMerge/>
            <w:noWrap/>
            <w:vAlign w:val="center"/>
          </w:tcPr>
          <w:p w14:paraId="5F90099E"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33CDD561"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7A7FC20D" w14:textId="77777777" w:rsidR="00C274B6" w:rsidRPr="00CA4530" w:rsidRDefault="00C274B6">
            <w:pPr>
              <w:spacing w:line="440" w:lineRule="exact"/>
              <w:rPr>
                <w:rFonts w:ascii="宋体" w:hAnsi="宋体" w:hint="eastAsia"/>
                <w:szCs w:val="21"/>
              </w:rPr>
            </w:pPr>
          </w:p>
        </w:tc>
        <w:tc>
          <w:tcPr>
            <w:tcW w:w="7051" w:type="dxa"/>
            <w:noWrap/>
            <w:vAlign w:val="center"/>
          </w:tcPr>
          <w:p w14:paraId="1244686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以卡片方式显示患者巡视情况，包括患者床号、姓名、护理等级、性别、住院号等基本信息。可显示患者最近一次巡视时间及巡视事项，系统根据患者护理级别，自动计算并显示下次巡视时间，方便护士做好合理的巡视计划。</w:t>
            </w:r>
          </w:p>
        </w:tc>
        <w:tc>
          <w:tcPr>
            <w:tcW w:w="850" w:type="dxa"/>
            <w:vMerge/>
            <w:noWrap/>
            <w:vAlign w:val="center"/>
          </w:tcPr>
          <w:p w14:paraId="6567199A" w14:textId="77777777" w:rsidR="00C274B6" w:rsidRPr="00CA4530" w:rsidRDefault="00C274B6">
            <w:pPr>
              <w:spacing w:line="440" w:lineRule="exact"/>
              <w:jc w:val="left"/>
              <w:rPr>
                <w:rFonts w:ascii="宋体" w:hAnsi="宋体" w:hint="eastAsia"/>
                <w:szCs w:val="21"/>
              </w:rPr>
            </w:pPr>
          </w:p>
        </w:tc>
      </w:tr>
      <w:tr w:rsidR="007C7441" w:rsidRPr="00CA4530" w14:paraId="4DAA0E9A" w14:textId="77777777">
        <w:trPr>
          <w:trHeight w:val="1117"/>
        </w:trPr>
        <w:tc>
          <w:tcPr>
            <w:tcW w:w="731" w:type="dxa"/>
            <w:vMerge/>
            <w:noWrap/>
            <w:vAlign w:val="center"/>
          </w:tcPr>
          <w:p w14:paraId="325721F4"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53BE6D40"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检验检查</w:t>
            </w:r>
          </w:p>
        </w:tc>
        <w:tc>
          <w:tcPr>
            <w:tcW w:w="697" w:type="dxa"/>
            <w:vMerge w:val="restart"/>
            <w:noWrap/>
            <w:vAlign w:val="center"/>
          </w:tcPr>
          <w:p w14:paraId="4B72016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检验报告</w:t>
            </w:r>
          </w:p>
        </w:tc>
        <w:tc>
          <w:tcPr>
            <w:tcW w:w="7051" w:type="dxa"/>
            <w:noWrap/>
            <w:vAlign w:val="center"/>
          </w:tcPr>
          <w:p w14:paraId="6FAC750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浏览指定患者当次入院以来的所有检验报告，按时间顺序显示。报告信息包括项目名称、样本类型，样本采集时间、检验结果、参考范围、报告者和报告时间、校对者和校对时间等。</w:t>
            </w:r>
          </w:p>
        </w:tc>
        <w:tc>
          <w:tcPr>
            <w:tcW w:w="850" w:type="dxa"/>
            <w:vMerge/>
            <w:noWrap/>
            <w:vAlign w:val="center"/>
          </w:tcPr>
          <w:p w14:paraId="4612789E" w14:textId="77777777" w:rsidR="00C274B6" w:rsidRPr="00CA4530" w:rsidRDefault="00C274B6">
            <w:pPr>
              <w:spacing w:line="440" w:lineRule="exact"/>
              <w:jc w:val="left"/>
              <w:rPr>
                <w:rFonts w:ascii="宋体" w:hAnsi="宋体" w:hint="eastAsia"/>
                <w:szCs w:val="21"/>
              </w:rPr>
            </w:pPr>
          </w:p>
        </w:tc>
      </w:tr>
      <w:tr w:rsidR="007C7441" w:rsidRPr="00CA4530" w14:paraId="158419FE" w14:textId="77777777">
        <w:trPr>
          <w:trHeight w:val="532"/>
        </w:trPr>
        <w:tc>
          <w:tcPr>
            <w:tcW w:w="731" w:type="dxa"/>
            <w:vMerge/>
            <w:noWrap/>
            <w:vAlign w:val="center"/>
          </w:tcPr>
          <w:p w14:paraId="0FFF158C"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47EA490A" w14:textId="77777777" w:rsidR="00C274B6" w:rsidRPr="00CA4530" w:rsidRDefault="00C274B6">
            <w:pPr>
              <w:spacing w:line="440" w:lineRule="exact"/>
              <w:jc w:val="left"/>
              <w:rPr>
                <w:rFonts w:ascii="宋体" w:hAnsi="宋体" w:hint="eastAsia"/>
                <w:szCs w:val="21"/>
              </w:rPr>
            </w:pPr>
          </w:p>
        </w:tc>
        <w:tc>
          <w:tcPr>
            <w:tcW w:w="697" w:type="dxa"/>
            <w:vMerge/>
            <w:noWrap/>
            <w:vAlign w:val="center"/>
          </w:tcPr>
          <w:p w14:paraId="0200F2C8" w14:textId="77777777" w:rsidR="00C274B6" w:rsidRPr="00CA4530" w:rsidRDefault="00C274B6">
            <w:pPr>
              <w:spacing w:line="440" w:lineRule="exact"/>
              <w:rPr>
                <w:rFonts w:ascii="宋体" w:hAnsi="宋体" w:hint="eastAsia"/>
                <w:szCs w:val="21"/>
              </w:rPr>
            </w:pPr>
          </w:p>
        </w:tc>
        <w:tc>
          <w:tcPr>
            <w:tcW w:w="7051" w:type="dxa"/>
            <w:noWrap/>
            <w:vAlign w:val="center"/>
          </w:tcPr>
          <w:p w14:paraId="796E969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通过特殊颜色的字体和图标标注检验结果是否偏高/偏低。</w:t>
            </w:r>
          </w:p>
        </w:tc>
        <w:tc>
          <w:tcPr>
            <w:tcW w:w="850" w:type="dxa"/>
            <w:vMerge/>
            <w:noWrap/>
            <w:vAlign w:val="center"/>
          </w:tcPr>
          <w:p w14:paraId="2293A740" w14:textId="77777777" w:rsidR="00C274B6" w:rsidRPr="00CA4530" w:rsidRDefault="00C274B6">
            <w:pPr>
              <w:spacing w:line="440" w:lineRule="exact"/>
              <w:jc w:val="left"/>
              <w:rPr>
                <w:rFonts w:ascii="宋体" w:hAnsi="宋体" w:hint="eastAsia"/>
                <w:szCs w:val="21"/>
              </w:rPr>
            </w:pPr>
          </w:p>
        </w:tc>
      </w:tr>
      <w:tr w:rsidR="007C7441" w:rsidRPr="00CA4530" w14:paraId="123A722C" w14:textId="77777777">
        <w:trPr>
          <w:trHeight w:val="1117"/>
        </w:trPr>
        <w:tc>
          <w:tcPr>
            <w:tcW w:w="731" w:type="dxa"/>
            <w:vMerge/>
            <w:noWrap/>
            <w:vAlign w:val="center"/>
          </w:tcPr>
          <w:p w14:paraId="07E5F3A7"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1BC100FF"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564FFA5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检验报告</w:t>
            </w:r>
          </w:p>
        </w:tc>
        <w:tc>
          <w:tcPr>
            <w:tcW w:w="7051" w:type="dxa"/>
            <w:noWrap/>
            <w:vAlign w:val="center"/>
          </w:tcPr>
          <w:p w14:paraId="5544F02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浏览指定患者当次入院以来的所有检查报告，按时间顺序显示。报告信息包括项目名称、检查时间、检查部位、检查所见、检查意见、申请者和申请时间、报告者和报告时间、审核者和审核时间等。</w:t>
            </w:r>
          </w:p>
        </w:tc>
        <w:tc>
          <w:tcPr>
            <w:tcW w:w="850" w:type="dxa"/>
            <w:vMerge/>
            <w:noWrap/>
            <w:vAlign w:val="center"/>
          </w:tcPr>
          <w:p w14:paraId="50BD88EB" w14:textId="77777777" w:rsidR="00C274B6" w:rsidRPr="00CA4530" w:rsidRDefault="00C274B6">
            <w:pPr>
              <w:spacing w:line="440" w:lineRule="exact"/>
              <w:jc w:val="left"/>
              <w:rPr>
                <w:rFonts w:ascii="宋体" w:hAnsi="宋体" w:hint="eastAsia"/>
                <w:szCs w:val="21"/>
              </w:rPr>
            </w:pPr>
          </w:p>
        </w:tc>
      </w:tr>
      <w:tr w:rsidR="007C7441" w:rsidRPr="00CA4530" w14:paraId="45743000" w14:textId="77777777">
        <w:trPr>
          <w:trHeight w:val="532"/>
        </w:trPr>
        <w:tc>
          <w:tcPr>
            <w:tcW w:w="731" w:type="dxa"/>
            <w:vMerge/>
            <w:noWrap/>
            <w:vAlign w:val="center"/>
          </w:tcPr>
          <w:p w14:paraId="673AAA72" w14:textId="77777777" w:rsidR="00C274B6" w:rsidRPr="00CA4530" w:rsidRDefault="00C274B6">
            <w:pPr>
              <w:spacing w:line="440" w:lineRule="exact"/>
              <w:jc w:val="left"/>
              <w:rPr>
                <w:rFonts w:ascii="宋体" w:hAnsi="宋体" w:hint="eastAsia"/>
                <w:szCs w:val="21"/>
              </w:rPr>
            </w:pPr>
          </w:p>
        </w:tc>
        <w:tc>
          <w:tcPr>
            <w:tcW w:w="565" w:type="dxa"/>
            <w:vMerge w:val="restart"/>
            <w:noWrap/>
            <w:vAlign w:val="center"/>
          </w:tcPr>
          <w:p w14:paraId="50A9B48D"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用户管理</w:t>
            </w:r>
          </w:p>
        </w:tc>
        <w:tc>
          <w:tcPr>
            <w:tcW w:w="697" w:type="dxa"/>
            <w:noWrap/>
            <w:vAlign w:val="center"/>
          </w:tcPr>
          <w:p w14:paraId="1980569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用户权限设置</w:t>
            </w:r>
          </w:p>
        </w:tc>
        <w:tc>
          <w:tcPr>
            <w:tcW w:w="7051" w:type="dxa"/>
            <w:noWrap/>
            <w:vAlign w:val="center"/>
          </w:tcPr>
          <w:p w14:paraId="6B86E91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当一个用户有多个病区权限时，可以切换病区进行相关的护理业务操作。</w:t>
            </w:r>
          </w:p>
        </w:tc>
        <w:tc>
          <w:tcPr>
            <w:tcW w:w="850" w:type="dxa"/>
            <w:vMerge/>
            <w:noWrap/>
            <w:vAlign w:val="center"/>
          </w:tcPr>
          <w:p w14:paraId="31A942CB" w14:textId="77777777" w:rsidR="00C274B6" w:rsidRPr="00CA4530" w:rsidRDefault="00C274B6">
            <w:pPr>
              <w:spacing w:line="440" w:lineRule="exact"/>
              <w:jc w:val="left"/>
              <w:rPr>
                <w:rFonts w:ascii="宋体" w:hAnsi="宋体" w:hint="eastAsia"/>
                <w:szCs w:val="21"/>
              </w:rPr>
            </w:pPr>
          </w:p>
        </w:tc>
      </w:tr>
      <w:tr w:rsidR="007C7441" w:rsidRPr="00CA4530" w14:paraId="77E8FDC4" w14:textId="77777777">
        <w:trPr>
          <w:trHeight w:val="749"/>
        </w:trPr>
        <w:tc>
          <w:tcPr>
            <w:tcW w:w="731" w:type="dxa"/>
            <w:vMerge/>
            <w:noWrap/>
            <w:vAlign w:val="center"/>
          </w:tcPr>
          <w:p w14:paraId="15624A11"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76C02E63"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5C07F5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当班设置</w:t>
            </w:r>
          </w:p>
        </w:tc>
        <w:tc>
          <w:tcPr>
            <w:tcW w:w="7051" w:type="dxa"/>
            <w:noWrap/>
            <w:vAlign w:val="center"/>
          </w:tcPr>
          <w:p w14:paraId="04E2956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设置当前登录用户所属的护理分组，如A1。选定组别后，在首页床位列表查看“本组患者”时，显示的就是对应该组管</w:t>
            </w:r>
            <w:proofErr w:type="gramStart"/>
            <w:r w:rsidRPr="00CA4530">
              <w:rPr>
                <w:rFonts w:ascii="宋体" w:hAnsi="宋体" w:hint="eastAsia"/>
                <w:szCs w:val="21"/>
              </w:rPr>
              <w:t>床范围</w:t>
            </w:r>
            <w:proofErr w:type="gramEnd"/>
            <w:r w:rsidRPr="00CA4530">
              <w:rPr>
                <w:rFonts w:ascii="宋体" w:hAnsi="宋体" w:hint="eastAsia"/>
                <w:szCs w:val="21"/>
              </w:rPr>
              <w:t>内的患者。</w:t>
            </w:r>
          </w:p>
        </w:tc>
        <w:tc>
          <w:tcPr>
            <w:tcW w:w="850" w:type="dxa"/>
            <w:vMerge/>
            <w:noWrap/>
            <w:vAlign w:val="center"/>
          </w:tcPr>
          <w:p w14:paraId="038A9E56" w14:textId="77777777" w:rsidR="00C274B6" w:rsidRPr="00CA4530" w:rsidRDefault="00C274B6">
            <w:pPr>
              <w:spacing w:line="440" w:lineRule="exact"/>
              <w:jc w:val="left"/>
              <w:rPr>
                <w:rFonts w:ascii="宋体" w:hAnsi="宋体" w:hint="eastAsia"/>
                <w:szCs w:val="21"/>
              </w:rPr>
            </w:pPr>
          </w:p>
        </w:tc>
      </w:tr>
      <w:tr w:rsidR="007C7441" w:rsidRPr="00CA4530" w14:paraId="55A3B860" w14:textId="77777777">
        <w:trPr>
          <w:trHeight w:val="532"/>
        </w:trPr>
        <w:tc>
          <w:tcPr>
            <w:tcW w:w="731" w:type="dxa"/>
            <w:vMerge/>
            <w:noWrap/>
            <w:vAlign w:val="center"/>
          </w:tcPr>
          <w:p w14:paraId="405C2EB5" w14:textId="77777777" w:rsidR="00C274B6" w:rsidRPr="00CA4530" w:rsidRDefault="00C274B6">
            <w:pPr>
              <w:spacing w:line="440" w:lineRule="exact"/>
              <w:jc w:val="left"/>
              <w:rPr>
                <w:rFonts w:ascii="宋体" w:hAnsi="宋体" w:hint="eastAsia"/>
                <w:szCs w:val="21"/>
              </w:rPr>
            </w:pPr>
          </w:p>
        </w:tc>
        <w:tc>
          <w:tcPr>
            <w:tcW w:w="565" w:type="dxa"/>
            <w:vMerge/>
            <w:noWrap/>
            <w:vAlign w:val="center"/>
          </w:tcPr>
          <w:p w14:paraId="2B789BD0" w14:textId="77777777" w:rsidR="00C274B6" w:rsidRPr="00CA4530" w:rsidRDefault="00C274B6">
            <w:pPr>
              <w:spacing w:line="440" w:lineRule="exact"/>
              <w:jc w:val="left"/>
              <w:rPr>
                <w:rFonts w:ascii="宋体" w:hAnsi="宋体" w:hint="eastAsia"/>
                <w:szCs w:val="21"/>
              </w:rPr>
            </w:pPr>
          </w:p>
        </w:tc>
        <w:tc>
          <w:tcPr>
            <w:tcW w:w="697" w:type="dxa"/>
            <w:noWrap/>
            <w:vAlign w:val="center"/>
          </w:tcPr>
          <w:p w14:paraId="4CFE4E0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屏幕锁定</w:t>
            </w:r>
          </w:p>
        </w:tc>
        <w:tc>
          <w:tcPr>
            <w:tcW w:w="7051" w:type="dxa"/>
            <w:noWrap/>
            <w:vAlign w:val="center"/>
          </w:tcPr>
          <w:p w14:paraId="5304701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系统检测到超过设定的时间未操作，退出到登录界面。超时</w:t>
            </w:r>
            <w:proofErr w:type="gramStart"/>
            <w:r w:rsidRPr="00CA4530">
              <w:rPr>
                <w:rFonts w:ascii="宋体" w:hAnsi="宋体" w:hint="eastAsia"/>
                <w:szCs w:val="21"/>
              </w:rPr>
              <w:t>时</w:t>
            </w:r>
            <w:proofErr w:type="gramEnd"/>
            <w:r w:rsidRPr="00CA4530">
              <w:rPr>
                <w:rFonts w:ascii="宋体" w:hAnsi="宋体" w:hint="eastAsia"/>
                <w:szCs w:val="21"/>
              </w:rPr>
              <w:t>长可设置。</w:t>
            </w:r>
          </w:p>
        </w:tc>
        <w:tc>
          <w:tcPr>
            <w:tcW w:w="850" w:type="dxa"/>
            <w:vMerge/>
            <w:noWrap/>
            <w:vAlign w:val="center"/>
          </w:tcPr>
          <w:p w14:paraId="6C4CB409" w14:textId="77777777" w:rsidR="00C274B6" w:rsidRPr="00CA4530" w:rsidRDefault="00C274B6">
            <w:pPr>
              <w:spacing w:line="440" w:lineRule="exact"/>
              <w:jc w:val="left"/>
              <w:rPr>
                <w:rFonts w:ascii="宋体" w:hAnsi="宋体" w:hint="eastAsia"/>
                <w:szCs w:val="21"/>
              </w:rPr>
            </w:pPr>
          </w:p>
        </w:tc>
      </w:tr>
      <w:tr w:rsidR="007C7441" w:rsidRPr="00CA4530" w14:paraId="043EA342" w14:textId="77777777">
        <w:trPr>
          <w:trHeight w:val="1855"/>
        </w:trPr>
        <w:tc>
          <w:tcPr>
            <w:tcW w:w="731" w:type="dxa"/>
            <w:noWrap/>
            <w:vAlign w:val="center"/>
          </w:tcPr>
          <w:p w14:paraId="04E52580"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系统功能</w:t>
            </w:r>
          </w:p>
        </w:tc>
        <w:tc>
          <w:tcPr>
            <w:tcW w:w="8313" w:type="dxa"/>
            <w:gridSpan w:val="3"/>
            <w:noWrap/>
            <w:vAlign w:val="center"/>
          </w:tcPr>
          <w:p w14:paraId="65DC652E" w14:textId="77777777" w:rsidR="00C274B6" w:rsidRPr="00CA4530" w:rsidRDefault="00A17AF9">
            <w:pPr>
              <w:pStyle w:val="affa"/>
              <w:numPr>
                <w:ilvl w:val="0"/>
                <w:numId w:val="65"/>
              </w:numPr>
              <w:spacing w:line="440" w:lineRule="exact"/>
              <w:ind w:left="0" w:firstLineChars="0" w:firstLine="0"/>
              <w:rPr>
                <w:rFonts w:ascii="宋体" w:hAnsi="宋体" w:hint="eastAsia"/>
                <w:szCs w:val="21"/>
              </w:rPr>
            </w:pPr>
            <w:r w:rsidRPr="00CA4530">
              <w:rPr>
                <w:rFonts w:ascii="宋体" w:hAnsi="宋体"/>
                <w:szCs w:val="21"/>
              </w:rPr>
              <w:t>▲</w:t>
            </w:r>
            <w:r w:rsidRPr="00CA4530">
              <w:rPr>
                <w:rFonts w:ascii="宋体" w:hAnsi="宋体" w:hint="eastAsia"/>
                <w:szCs w:val="21"/>
              </w:rPr>
              <w:t>系统满足电子病历系统功能应用水平分级评价</w:t>
            </w:r>
            <w:r w:rsidRPr="00CA4530">
              <w:rPr>
                <w:rFonts w:ascii="宋体" w:hAnsi="宋体"/>
                <w:szCs w:val="21"/>
              </w:rPr>
              <w:t>5</w:t>
            </w:r>
            <w:r w:rsidRPr="00CA4530">
              <w:rPr>
                <w:rFonts w:ascii="宋体" w:hAnsi="宋体" w:hint="eastAsia"/>
                <w:szCs w:val="21"/>
              </w:rPr>
              <w:t>级以上相关要求</w:t>
            </w:r>
            <w:r w:rsidRPr="00CA4530">
              <w:rPr>
                <w:rFonts w:ascii="宋体" w:hAnsi="宋体"/>
                <w:szCs w:val="21"/>
              </w:rPr>
              <w:t>、</w:t>
            </w:r>
            <w:r w:rsidRPr="00CA4530">
              <w:rPr>
                <w:rFonts w:ascii="宋体" w:hAnsi="宋体" w:hint="eastAsia"/>
                <w:szCs w:val="21"/>
              </w:rPr>
              <w:t>系统满足互联互通标准化成熟度四级甲等以上标准相关要求</w:t>
            </w:r>
            <w:r w:rsidRPr="00CA4530">
              <w:rPr>
                <w:rFonts w:ascii="宋体" w:hAnsi="宋体"/>
                <w:szCs w:val="21"/>
              </w:rPr>
              <w:t>、</w:t>
            </w:r>
            <w:r w:rsidRPr="00CA4530">
              <w:rPr>
                <w:rFonts w:ascii="宋体" w:hAnsi="宋体" w:hint="eastAsia"/>
                <w:szCs w:val="21"/>
              </w:rPr>
              <w:t>系统满足医院智慧服务分级评估</w:t>
            </w:r>
            <w:r w:rsidRPr="00CA4530">
              <w:rPr>
                <w:rFonts w:ascii="宋体" w:hAnsi="宋体"/>
                <w:szCs w:val="21"/>
              </w:rPr>
              <w:t>3</w:t>
            </w:r>
            <w:r w:rsidRPr="00CA4530">
              <w:rPr>
                <w:rFonts w:ascii="宋体" w:hAnsi="宋体" w:hint="eastAsia"/>
                <w:szCs w:val="21"/>
              </w:rPr>
              <w:t>级以上相关要求</w:t>
            </w:r>
            <w:r w:rsidRPr="00CA4530">
              <w:rPr>
                <w:rFonts w:ascii="宋体" w:hAnsi="宋体"/>
                <w:szCs w:val="21"/>
              </w:rPr>
              <w:t>。</w:t>
            </w:r>
            <w:r w:rsidRPr="00CA4530">
              <w:rPr>
                <w:rFonts w:ascii="宋体" w:hAnsi="宋体" w:hint="eastAsia"/>
                <w:szCs w:val="21"/>
              </w:rPr>
              <w:t>相关要求详见国家卫健委下发的文件，包含但不限于国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化成熟度测评方案（2020年版）的通知》，以及后续更新发布的此类新评审标准文件。</w:t>
            </w:r>
          </w:p>
          <w:p w14:paraId="53229311" w14:textId="77777777" w:rsidR="00C274B6" w:rsidRPr="00CA4530" w:rsidRDefault="00A17AF9">
            <w:pPr>
              <w:pStyle w:val="affa"/>
              <w:numPr>
                <w:ilvl w:val="0"/>
                <w:numId w:val="65"/>
              </w:numPr>
              <w:spacing w:line="440" w:lineRule="exact"/>
              <w:ind w:left="0" w:firstLineChars="0" w:firstLine="0"/>
              <w:rPr>
                <w:rFonts w:ascii="宋体" w:hAnsi="宋体" w:hint="eastAsia"/>
                <w:szCs w:val="21"/>
              </w:rPr>
            </w:pPr>
            <w:r w:rsidRPr="00CA4530">
              <w:rPr>
                <w:rFonts w:ascii="宋体" w:hAnsi="宋体"/>
                <w:szCs w:val="21"/>
              </w:rPr>
              <w:t>▲</w:t>
            </w:r>
            <w:r w:rsidRPr="00CA4530">
              <w:rPr>
                <w:rFonts w:ascii="宋体" w:hAnsi="宋体" w:hint="eastAsia"/>
                <w:szCs w:val="21"/>
              </w:rPr>
              <w:t>系统必须免费与医院相关系统无缝对接</w:t>
            </w:r>
            <w:r w:rsidRPr="00CA4530">
              <w:rPr>
                <w:rFonts w:ascii="宋体" w:hAnsi="宋体"/>
                <w:szCs w:val="21"/>
              </w:rPr>
              <w:t>，</w:t>
            </w:r>
            <w:r w:rsidRPr="00CA4530">
              <w:rPr>
                <w:rFonts w:ascii="宋体" w:hAnsi="宋体" w:hint="eastAsia"/>
                <w:szCs w:val="21"/>
              </w:rPr>
              <w:t>包含但不限于</w:t>
            </w:r>
            <w:r w:rsidRPr="00CA4530">
              <w:rPr>
                <w:rFonts w:ascii="宋体" w:hAnsi="宋体"/>
                <w:szCs w:val="21"/>
              </w:rPr>
              <w:t>：</w:t>
            </w:r>
            <w:r w:rsidRPr="00CA4530">
              <w:rPr>
                <w:rFonts w:ascii="宋体" w:hAnsi="宋体" w:hint="eastAsia"/>
                <w:szCs w:val="21"/>
              </w:rPr>
              <w:t>集成平台</w:t>
            </w:r>
            <w:r w:rsidRPr="00CA4530">
              <w:rPr>
                <w:rFonts w:ascii="宋体" w:hAnsi="宋体"/>
                <w:szCs w:val="21"/>
              </w:rPr>
              <w:t>、</w:t>
            </w:r>
            <w:r w:rsidRPr="00CA4530">
              <w:rPr>
                <w:rFonts w:ascii="宋体" w:hAnsi="宋体" w:hint="eastAsia"/>
                <w:szCs w:val="21"/>
              </w:rPr>
              <w:t>数据中心</w:t>
            </w:r>
            <w:r w:rsidRPr="00CA4530">
              <w:rPr>
                <w:rFonts w:ascii="宋体" w:hAnsi="宋体"/>
                <w:szCs w:val="21"/>
              </w:rPr>
              <w:t>、his</w:t>
            </w:r>
            <w:r w:rsidRPr="00CA4530">
              <w:rPr>
                <w:rFonts w:ascii="宋体" w:hAnsi="宋体" w:hint="eastAsia"/>
                <w:szCs w:val="21"/>
              </w:rPr>
              <w:lastRenderedPageBreak/>
              <w:t>系统</w:t>
            </w:r>
            <w:r w:rsidRPr="00CA4530">
              <w:rPr>
                <w:rFonts w:ascii="宋体" w:hAnsi="宋体"/>
                <w:szCs w:val="21"/>
              </w:rPr>
              <w:t>、</w:t>
            </w:r>
            <w:proofErr w:type="spellStart"/>
            <w:r w:rsidRPr="00CA4530">
              <w:rPr>
                <w:rFonts w:ascii="宋体" w:hAnsi="宋体"/>
                <w:szCs w:val="21"/>
              </w:rPr>
              <w:t>pacs</w:t>
            </w:r>
            <w:proofErr w:type="spellEnd"/>
            <w:r w:rsidRPr="00CA4530">
              <w:rPr>
                <w:rFonts w:ascii="宋体" w:hAnsi="宋体" w:hint="eastAsia"/>
                <w:szCs w:val="21"/>
              </w:rPr>
              <w:t>系统</w:t>
            </w:r>
            <w:r w:rsidRPr="00CA4530">
              <w:rPr>
                <w:rFonts w:ascii="宋体" w:hAnsi="宋体"/>
                <w:szCs w:val="21"/>
              </w:rPr>
              <w:t>、</w:t>
            </w:r>
            <w:proofErr w:type="spellStart"/>
            <w:r w:rsidRPr="00CA4530">
              <w:rPr>
                <w:rFonts w:ascii="宋体" w:hAnsi="宋体" w:hint="eastAsia"/>
                <w:szCs w:val="21"/>
              </w:rPr>
              <w:t>lis</w:t>
            </w:r>
            <w:proofErr w:type="spellEnd"/>
            <w:r w:rsidRPr="00CA4530">
              <w:rPr>
                <w:rFonts w:ascii="宋体" w:hAnsi="宋体" w:hint="eastAsia"/>
                <w:szCs w:val="21"/>
              </w:rPr>
              <w:t>系统</w:t>
            </w:r>
            <w:r w:rsidRPr="00CA4530">
              <w:rPr>
                <w:rFonts w:ascii="宋体" w:hAnsi="宋体"/>
                <w:szCs w:val="21"/>
              </w:rPr>
              <w:t>、</w:t>
            </w:r>
            <w:r w:rsidRPr="00CA4530">
              <w:rPr>
                <w:rFonts w:ascii="宋体" w:hAnsi="宋体" w:hint="eastAsia"/>
                <w:szCs w:val="21"/>
              </w:rPr>
              <w:t>病理系统</w:t>
            </w:r>
            <w:r w:rsidRPr="00CA4530">
              <w:rPr>
                <w:rFonts w:ascii="宋体" w:hAnsi="宋体"/>
                <w:szCs w:val="21"/>
              </w:rPr>
              <w:t>、</w:t>
            </w:r>
            <w:r w:rsidRPr="00CA4530">
              <w:rPr>
                <w:rFonts w:ascii="宋体" w:hAnsi="宋体" w:hint="eastAsia"/>
                <w:szCs w:val="21"/>
              </w:rPr>
              <w:t>心电图系统</w:t>
            </w:r>
            <w:r w:rsidRPr="00CA4530">
              <w:rPr>
                <w:rFonts w:ascii="宋体" w:hAnsi="宋体"/>
                <w:szCs w:val="21"/>
              </w:rPr>
              <w:t>、</w:t>
            </w:r>
            <w:r w:rsidRPr="00CA4530">
              <w:rPr>
                <w:rFonts w:ascii="宋体" w:hAnsi="宋体" w:hint="eastAsia"/>
                <w:szCs w:val="21"/>
              </w:rPr>
              <w:t>电子病历系统无缝对接等</w:t>
            </w:r>
            <w:r w:rsidRPr="00CA4530">
              <w:rPr>
                <w:rFonts w:ascii="宋体" w:hAnsi="宋体"/>
                <w:szCs w:val="21"/>
              </w:rPr>
              <w:t>，</w:t>
            </w:r>
            <w:r w:rsidRPr="00CA4530">
              <w:rPr>
                <w:rFonts w:ascii="宋体" w:hAnsi="宋体" w:hint="eastAsia"/>
                <w:szCs w:val="21"/>
              </w:rPr>
              <w:t>具体以医院实际需求为准</w:t>
            </w:r>
            <w:r w:rsidRPr="00CA4530">
              <w:rPr>
                <w:rFonts w:ascii="宋体" w:hAnsi="宋体"/>
                <w:szCs w:val="21"/>
              </w:rPr>
              <w:t>。</w:t>
            </w:r>
          </w:p>
          <w:p w14:paraId="7070C897" w14:textId="77777777" w:rsidR="00C274B6" w:rsidRPr="00CA4530" w:rsidRDefault="00A17AF9">
            <w:pPr>
              <w:pStyle w:val="affa"/>
              <w:numPr>
                <w:ilvl w:val="0"/>
                <w:numId w:val="65"/>
              </w:numPr>
              <w:spacing w:line="440" w:lineRule="exact"/>
              <w:ind w:left="0" w:firstLineChars="0" w:firstLine="0"/>
              <w:rPr>
                <w:rFonts w:ascii="宋体" w:hAnsi="宋体" w:hint="eastAsia"/>
                <w:szCs w:val="21"/>
              </w:rPr>
            </w:pPr>
            <w:r w:rsidRPr="00CA4530">
              <w:rPr>
                <w:rFonts w:ascii="宋体" w:hAnsi="宋体"/>
                <w:szCs w:val="21"/>
              </w:rPr>
              <w:t>▲提供从系统验收合格之日起软件系统原厂</w:t>
            </w:r>
            <w:r w:rsidRPr="00CA4530">
              <w:rPr>
                <w:rFonts w:ascii="宋体" w:hAnsi="宋体" w:hint="eastAsia"/>
                <w:szCs w:val="21"/>
              </w:rPr>
              <w:t>至少</w:t>
            </w:r>
            <w:r w:rsidRPr="00CA4530">
              <w:rPr>
                <w:rFonts w:ascii="宋体" w:hAnsi="宋体"/>
                <w:szCs w:val="21"/>
              </w:rPr>
              <w:t>3年的免费质保服务。</w:t>
            </w:r>
          </w:p>
          <w:p w14:paraId="31CC4BC2" w14:textId="77777777" w:rsidR="00C274B6" w:rsidRPr="00CA4530" w:rsidRDefault="00A17AF9">
            <w:pPr>
              <w:pStyle w:val="affa"/>
              <w:numPr>
                <w:ilvl w:val="0"/>
                <w:numId w:val="65"/>
              </w:numPr>
              <w:spacing w:line="440" w:lineRule="exact"/>
              <w:ind w:left="0" w:firstLineChars="0" w:firstLine="0"/>
              <w:rPr>
                <w:rFonts w:ascii="宋体" w:hAnsi="宋体" w:hint="eastAsia"/>
                <w:szCs w:val="21"/>
              </w:rPr>
            </w:pPr>
            <w:r w:rsidRPr="00CA4530">
              <w:rPr>
                <w:rFonts w:ascii="宋体" w:hAnsi="宋体"/>
                <w:szCs w:val="21"/>
              </w:rPr>
              <w:t>▲提供个性化开发服务，功能或需求以医院实际需要为准。</w:t>
            </w:r>
          </w:p>
          <w:p w14:paraId="0583118B" w14:textId="77777777" w:rsidR="00C274B6" w:rsidRPr="00CA4530" w:rsidRDefault="00A17AF9">
            <w:pPr>
              <w:pStyle w:val="affa"/>
              <w:numPr>
                <w:ilvl w:val="0"/>
                <w:numId w:val="65"/>
              </w:numPr>
              <w:spacing w:line="440" w:lineRule="exact"/>
              <w:ind w:left="0" w:firstLineChars="0" w:firstLine="0"/>
              <w:rPr>
                <w:rFonts w:ascii="宋体" w:hAnsi="宋体" w:hint="eastAsia"/>
                <w:szCs w:val="21"/>
              </w:rPr>
            </w:pPr>
            <w:r w:rsidRPr="00CA4530">
              <w:rPr>
                <w:rFonts w:ascii="宋体" w:hAnsi="宋体"/>
                <w:szCs w:val="21"/>
              </w:rPr>
              <w:t>▲本项目所有软件、系统和平台必须安装在院内运行。不能运行在未经医院允许的第三方平台。</w:t>
            </w:r>
          </w:p>
          <w:p w14:paraId="1044C097" w14:textId="77777777" w:rsidR="00C274B6" w:rsidRPr="00CA4530" w:rsidRDefault="00A17AF9">
            <w:pPr>
              <w:pStyle w:val="affa"/>
              <w:numPr>
                <w:ilvl w:val="0"/>
                <w:numId w:val="65"/>
              </w:numPr>
              <w:spacing w:line="440" w:lineRule="exact"/>
              <w:ind w:left="0" w:firstLineChars="0" w:firstLine="0"/>
              <w:rPr>
                <w:rFonts w:ascii="宋体" w:hAnsi="宋体" w:hint="eastAsia"/>
                <w:szCs w:val="21"/>
              </w:rPr>
            </w:pPr>
            <w:r w:rsidRPr="00CA4530">
              <w:rPr>
                <w:rFonts w:ascii="宋体" w:hAnsi="宋体"/>
                <w:szCs w:val="21"/>
              </w:rPr>
              <w:t>▲中标人承诺本次提供软件产品为公司最新产品，实施阶段如有新版本产生，需免费帮升级到最新版本。</w:t>
            </w:r>
          </w:p>
          <w:p w14:paraId="389D1216" w14:textId="77777777" w:rsidR="00C274B6" w:rsidRPr="00CA4530" w:rsidRDefault="00A17AF9">
            <w:pPr>
              <w:pStyle w:val="affa"/>
              <w:numPr>
                <w:ilvl w:val="0"/>
                <w:numId w:val="65"/>
              </w:numPr>
              <w:spacing w:line="440" w:lineRule="exact"/>
              <w:ind w:left="0" w:firstLineChars="0" w:firstLine="0"/>
              <w:rPr>
                <w:rFonts w:ascii="宋体" w:hAnsi="宋体" w:hint="eastAsia"/>
                <w:szCs w:val="21"/>
              </w:rPr>
            </w:pPr>
            <w:r w:rsidRPr="00CA4530">
              <w:rPr>
                <w:rFonts w:ascii="宋体" w:hAnsi="宋体"/>
                <w:szCs w:val="21"/>
              </w:rPr>
              <w:t>▲</w:t>
            </w:r>
            <w:r w:rsidRPr="00CA4530">
              <w:rPr>
                <w:rFonts w:ascii="宋体" w:hAnsi="宋体" w:hint="eastAsia"/>
                <w:szCs w:val="21"/>
              </w:rPr>
              <w:t>满足多院区多病区使用；本软件提供给全院每个病区使用</w:t>
            </w:r>
            <w:r w:rsidRPr="00CA4530">
              <w:rPr>
                <w:rFonts w:ascii="宋体" w:hAnsi="宋体"/>
                <w:szCs w:val="21"/>
              </w:rPr>
              <w:t>，</w:t>
            </w:r>
            <w:r w:rsidRPr="00CA4530">
              <w:rPr>
                <w:rFonts w:ascii="宋体" w:hAnsi="宋体" w:hint="eastAsia"/>
                <w:szCs w:val="21"/>
              </w:rPr>
              <w:t>提供各病区定制化配置；质保期内后续每增加一个病区不增加费用。</w:t>
            </w:r>
          </w:p>
          <w:p w14:paraId="7CCB966D" w14:textId="77777777" w:rsidR="00C274B6" w:rsidRPr="00CA4530" w:rsidRDefault="00A17AF9">
            <w:pPr>
              <w:pStyle w:val="affa"/>
              <w:numPr>
                <w:ilvl w:val="0"/>
                <w:numId w:val="65"/>
              </w:numPr>
              <w:spacing w:line="440" w:lineRule="exact"/>
              <w:ind w:left="0" w:firstLineChars="0" w:firstLine="0"/>
              <w:rPr>
                <w:rFonts w:ascii="宋体" w:hAnsi="宋体" w:hint="eastAsia"/>
                <w:szCs w:val="21"/>
              </w:rPr>
            </w:pPr>
            <w:r w:rsidRPr="00CA4530">
              <w:rPr>
                <w:rFonts w:ascii="宋体" w:hAnsi="宋体"/>
                <w:szCs w:val="21"/>
              </w:rPr>
              <w:t>▲承诺软件产品没有侵权问题。如有，中标人承担所有法律责任。</w:t>
            </w:r>
          </w:p>
        </w:tc>
        <w:tc>
          <w:tcPr>
            <w:tcW w:w="850" w:type="dxa"/>
            <w:vMerge/>
            <w:noWrap/>
            <w:vAlign w:val="center"/>
          </w:tcPr>
          <w:p w14:paraId="2956DBE5" w14:textId="77777777" w:rsidR="00C274B6" w:rsidRPr="00CA4530" w:rsidRDefault="00C274B6">
            <w:pPr>
              <w:spacing w:line="440" w:lineRule="exact"/>
              <w:jc w:val="left"/>
              <w:rPr>
                <w:rFonts w:ascii="宋体" w:hAnsi="宋体" w:hint="eastAsia"/>
                <w:szCs w:val="21"/>
              </w:rPr>
            </w:pPr>
          </w:p>
        </w:tc>
      </w:tr>
      <w:tr w:rsidR="007C7441" w:rsidRPr="00CA4530" w14:paraId="7AC6C664" w14:textId="77777777">
        <w:trPr>
          <w:trHeight w:val="725"/>
        </w:trPr>
        <w:tc>
          <w:tcPr>
            <w:tcW w:w="9894" w:type="dxa"/>
            <w:gridSpan w:val="5"/>
            <w:noWrap/>
            <w:vAlign w:val="center"/>
          </w:tcPr>
          <w:p w14:paraId="7209BDE4" w14:textId="77777777" w:rsidR="00C274B6" w:rsidRPr="00CA4530" w:rsidRDefault="00A17AF9">
            <w:pPr>
              <w:spacing w:line="440" w:lineRule="exact"/>
              <w:ind w:firstLineChars="200" w:firstLine="422"/>
              <w:jc w:val="left"/>
              <w:rPr>
                <w:rFonts w:ascii="宋体" w:hAnsi="宋体" w:hint="eastAsia"/>
                <w:b/>
                <w:szCs w:val="21"/>
              </w:rPr>
            </w:pPr>
            <w:r w:rsidRPr="00CA4530">
              <w:rPr>
                <w:rFonts w:ascii="宋体" w:hAnsi="宋体" w:hint="eastAsia"/>
                <w:b/>
                <w:szCs w:val="21"/>
              </w:rPr>
              <w:t>备注：</w:t>
            </w:r>
            <w:r w:rsidRPr="00CA4530">
              <w:rPr>
                <w:rFonts w:ascii="宋体" w:hAnsi="宋体"/>
                <w:b/>
                <w:szCs w:val="21"/>
              </w:rPr>
              <w:t>▲</w:t>
            </w:r>
            <w:r w:rsidRPr="00CA4530">
              <w:rPr>
                <w:rFonts w:ascii="宋体" w:hAnsi="宋体" w:hint="eastAsia"/>
                <w:b/>
                <w:szCs w:val="21"/>
              </w:rPr>
              <w:t>号参数为必备参数配置及要求，对这些必备参数配置及要求的任意一项不满足将导致</w:t>
            </w:r>
            <w:proofErr w:type="gramStart"/>
            <w:r w:rsidRPr="00CA4530">
              <w:rPr>
                <w:rFonts w:ascii="宋体" w:hAnsi="宋体" w:hint="eastAsia"/>
                <w:b/>
                <w:szCs w:val="21"/>
              </w:rPr>
              <w:t>投标投标</w:t>
            </w:r>
            <w:proofErr w:type="gramEnd"/>
            <w:r w:rsidRPr="00CA4530">
              <w:rPr>
                <w:rFonts w:ascii="宋体" w:hAnsi="宋体" w:hint="eastAsia"/>
                <w:b/>
                <w:szCs w:val="21"/>
              </w:rPr>
              <w:t>无效，不带</w:t>
            </w:r>
            <w:r w:rsidRPr="00CA4530">
              <w:rPr>
                <w:rFonts w:ascii="宋体" w:hAnsi="宋体"/>
                <w:b/>
                <w:szCs w:val="21"/>
              </w:rPr>
              <w:t>▲</w:t>
            </w:r>
            <w:r w:rsidRPr="00CA4530">
              <w:rPr>
                <w:rFonts w:ascii="宋体" w:hAnsi="宋体" w:hint="eastAsia"/>
                <w:b/>
                <w:szCs w:val="21"/>
              </w:rPr>
              <w:t>号</w:t>
            </w:r>
            <w:r w:rsidRPr="00CA4530">
              <w:rPr>
                <w:rFonts w:ascii="宋体" w:hAnsi="宋体" w:cs="宋体" w:hint="eastAsia"/>
                <w:b/>
                <w:szCs w:val="21"/>
              </w:rPr>
              <w:t>和</w:t>
            </w:r>
            <w:r w:rsidRPr="00CA4530">
              <w:rPr>
                <w:rFonts w:ascii="宋体" w:hAnsi="宋体" w:cs="宋体" w:hint="eastAsia"/>
                <w:kern w:val="0"/>
                <w:szCs w:val="21"/>
              </w:rPr>
              <w:t>“●”符号</w:t>
            </w:r>
            <w:r w:rsidRPr="00CA4530">
              <w:rPr>
                <w:rFonts w:ascii="宋体" w:hAnsi="宋体" w:hint="eastAsia"/>
                <w:b/>
                <w:szCs w:val="21"/>
              </w:rPr>
              <w:t>的一般技术参数负偏离超过3项（不含3项）将导致投标无效；</w:t>
            </w:r>
          </w:p>
        </w:tc>
      </w:tr>
      <w:tr w:rsidR="007C7441" w:rsidRPr="00CA4530" w14:paraId="0ADDEB55" w14:textId="77777777">
        <w:trPr>
          <w:trHeight w:val="3215"/>
        </w:trPr>
        <w:tc>
          <w:tcPr>
            <w:tcW w:w="9894" w:type="dxa"/>
            <w:gridSpan w:val="5"/>
            <w:tcBorders>
              <w:bottom w:val="single" w:sz="4" w:space="0" w:color="auto"/>
            </w:tcBorders>
            <w:noWrap/>
            <w:vAlign w:val="center"/>
          </w:tcPr>
          <w:p w14:paraId="36B5E031" w14:textId="77777777" w:rsidR="00C274B6" w:rsidRPr="00CA4530" w:rsidRDefault="00A17AF9">
            <w:pPr>
              <w:spacing w:line="440" w:lineRule="exact"/>
              <w:rPr>
                <w:rFonts w:ascii="宋体" w:hAnsi="宋体" w:hint="eastAsia"/>
                <w:szCs w:val="21"/>
              </w:rPr>
            </w:pPr>
            <w:r w:rsidRPr="00CA4530">
              <w:rPr>
                <w:rFonts w:ascii="宋体" w:hAnsi="宋体"/>
                <w:b/>
                <w:szCs w:val="21"/>
              </w:rPr>
              <w:t>▲</w:t>
            </w:r>
            <w:r w:rsidRPr="00CA4530">
              <w:rPr>
                <w:rFonts w:ascii="宋体" w:hAnsi="宋体" w:hint="eastAsia"/>
                <w:szCs w:val="21"/>
              </w:rPr>
              <w:t xml:space="preserve">售后服务及其他要求： </w:t>
            </w:r>
          </w:p>
          <w:p w14:paraId="7A6686FF" w14:textId="77777777" w:rsidR="00C274B6" w:rsidRPr="00CA4530" w:rsidRDefault="00A17AF9">
            <w:pPr>
              <w:spacing w:line="400" w:lineRule="exact"/>
              <w:rPr>
                <w:rFonts w:ascii="宋体" w:hAnsi="宋体" w:hint="eastAsia"/>
                <w:szCs w:val="21"/>
              </w:rPr>
            </w:pPr>
            <w:r w:rsidRPr="00CA4530">
              <w:rPr>
                <w:rFonts w:ascii="宋体" w:hAnsi="宋体" w:hint="eastAsia"/>
                <w:szCs w:val="21"/>
              </w:rPr>
              <w:t>1、系统维护期至少</w:t>
            </w:r>
            <w:r w:rsidRPr="00CA4530">
              <w:rPr>
                <w:rFonts w:ascii="宋体" w:hAnsi="宋体"/>
                <w:szCs w:val="21"/>
              </w:rPr>
              <w:t>3</w:t>
            </w:r>
            <w:r w:rsidRPr="00CA4530">
              <w:rPr>
                <w:rFonts w:ascii="宋体" w:hAnsi="宋体" w:hint="eastAsia"/>
                <w:szCs w:val="21"/>
              </w:rPr>
              <w:t>年，起始时间从系统验收合格之日起计算；</w:t>
            </w:r>
          </w:p>
          <w:p w14:paraId="4A55E49D" w14:textId="77777777" w:rsidR="00C274B6" w:rsidRPr="00CA4530" w:rsidRDefault="00A17AF9">
            <w:pPr>
              <w:spacing w:line="400" w:lineRule="exact"/>
              <w:rPr>
                <w:rFonts w:ascii="宋体" w:hAnsi="宋体" w:hint="eastAsia"/>
                <w:szCs w:val="21"/>
              </w:rPr>
            </w:pPr>
            <w:r w:rsidRPr="00CA4530">
              <w:rPr>
                <w:rFonts w:ascii="宋体" w:hAnsi="宋体" w:hint="eastAsia"/>
                <w:szCs w:val="21"/>
              </w:rPr>
              <w:t>2、维护期内因信息系统本身缺陷造成各种故障由投标人提供技术服务和维修；</w:t>
            </w:r>
          </w:p>
          <w:p w14:paraId="5C303E2A" w14:textId="77777777" w:rsidR="00C274B6" w:rsidRPr="00CA4530" w:rsidRDefault="00A17AF9">
            <w:pPr>
              <w:spacing w:line="400" w:lineRule="exact"/>
              <w:outlineLvl w:val="0"/>
              <w:rPr>
                <w:rFonts w:ascii="宋体" w:hAnsi="宋体" w:hint="eastAsia"/>
                <w:szCs w:val="21"/>
              </w:rPr>
            </w:pPr>
            <w:r w:rsidRPr="00CA4530">
              <w:rPr>
                <w:rFonts w:ascii="宋体" w:hAnsi="宋体" w:hint="eastAsia"/>
                <w:szCs w:val="21"/>
              </w:rPr>
              <w:t>3、系统试运行期内及质量保修期内投标人应免费提供与第三方系统的接口开发服务；</w:t>
            </w:r>
          </w:p>
          <w:p w14:paraId="41CDB703" w14:textId="77777777" w:rsidR="00C274B6" w:rsidRPr="00CA4530" w:rsidRDefault="00A17AF9">
            <w:pPr>
              <w:spacing w:line="400" w:lineRule="exact"/>
              <w:outlineLvl w:val="0"/>
              <w:rPr>
                <w:rFonts w:ascii="宋体" w:hAnsi="宋体" w:hint="eastAsia"/>
                <w:szCs w:val="21"/>
              </w:rPr>
            </w:pPr>
            <w:r w:rsidRPr="00CA4530">
              <w:rPr>
                <w:rFonts w:ascii="宋体" w:hAnsi="宋体" w:hint="eastAsia"/>
                <w:szCs w:val="21"/>
              </w:rPr>
              <w:t>4、系统试运行期内及质量保修期内投标人应免费提供系统软件升级服务；</w:t>
            </w:r>
          </w:p>
          <w:p w14:paraId="0BF2BB32" w14:textId="77777777" w:rsidR="00C274B6" w:rsidRPr="00CA4530" w:rsidRDefault="00A17AF9">
            <w:pPr>
              <w:spacing w:line="440" w:lineRule="exact"/>
              <w:rPr>
                <w:rFonts w:ascii="宋体" w:hAnsi="宋体" w:hint="eastAsia"/>
                <w:szCs w:val="21"/>
              </w:rPr>
            </w:pPr>
            <w:r w:rsidRPr="00CA4530">
              <w:rPr>
                <w:rFonts w:ascii="宋体" w:hAnsi="宋体"/>
                <w:szCs w:val="21"/>
              </w:rPr>
              <w:t>5、维保期内投标人应至少提供7*24小时的电话服务。一般故障，在1个小时内解决；若出现系统重大故障，必须3小时内到现场处理。要求最迟24小时内修复。重大故障指：系统无法正常使用、数据丢失等。</w:t>
            </w:r>
          </w:p>
          <w:p w14:paraId="7A041D1D"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hint="eastAsia"/>
                <w:szCs w:val="21"/>
              </w:rPr>
              <w:t>其他要求按照“三、整体项目实施服务”要求执行</w:t>
            </w:r>
            <w:r w:rsidRPr="00CA4530">
              <w:rPr>
                <w:rFonts w:ascii="宋体" w:hAnsi="宋体"/>
                <w:szCs w:val="21"/>
              </w:rPr>
              <w:t>。</w:t>
            </w:r>
          </w:p>
        </w:tc>
      </w:tr>
    </w:tbl>
    <w:p w14:paraId="7E99D0DA" w14:textId="77777777" w:rsidR="00C274B6" w:rsidRPr="00CA4530" w:rsidRDefault="00A17AF9">
      <w:r w:rsidRPr="00CA4530">
        <w:br w:type="page"/>
      </w:r>
    </w:p>
    <w:tbl>
      <w:tblPr>
        <w:tblW w:w="97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600"/>
        <w:gridCol w:w="6634"/>
        <w:gridCol w:w="663"/>
      </w:tblGrid>
      <w:tr w:rsidR="007C7441" w:rsidRPr="00CA4530" w14:paraId="6413D049" w14:textId="77777777">
        <w:trPr>
          <w:trHeight w:val="490"/>
        </w:trPr>
        <w:tc>
          <w:tcPr>
            <w:tcW w:w="9707" w:type="dxa"/>
            <w:gridSpan w:val="4"/>
            <w:tcBorders>
              <w:top w:val="nil"/>
              <w:left w:val="nil"/>
              <w:bottom w:val="single" w:sz="4" w:space="0" w:color="auto"/>
              <w:right w:val="nil"/>
            </w:tcBorders>
            <w:noWrap/>
            <w:vAlign w:val="center"/>
          </w:tcPr>
          <w:p w14:paraId="6DEE2524" w14:textId="77777777" w:rsidR="00C274B6" w:rsidRPr="00CA4530" w:rsidRDefault="00A17AF9">
            <w:pPr>
              <w:pStyle w:val="3"/>
              <w:rPr>
                <w:rFonts w:ascii="宋体" w:hAnsi="宋体" w:cs="金山简隶书" w:hint="eastAsia"/>
                <w:szCs w:val="21"/>
              </w:rPr>
            </w:pPr>
            <w:r w:rsidRPr="00CA4530">
              <w:rPr>
                <w:rFonts w:ascii="宋体" w:hAnsi="宋体"/>
                <w:sz w:val="24"/>
              </w:rPr>
              <w:lastRenderedPageBreak/>
              <w:t>2</w:t>
            </w:r>
            <w:r w:rsidRPr="00CA4530">
              <w:rPr>
                <w:rFonts w:ascii="宋体" w:hAnsi="宋体" w:hint="eastAsia"/>
                <w:sz w:val="24"/>
              </w:rPr>
              <w:t>.</w:t>
            </w:r>
            <w:r w:rsidRPr="00CA4530">
              <w:rPr>
                <w:rFonts w:ascii="宋体" w:hAnsi="宋体"/>
                <w:sz w:val="24"/>
              </w:rPr>
              <w:t>4</w:t>
            </w:r>
            <w:r w:rsidRPr="00CA4530">
              <w:rPr>
                <w:rFonts w:ascii="宋体" w:hAnsi="宋体" w:hint="eastAsia"/>
                <w:sz w:val="24"/>
              </w:rPr>
              <w:t>移动查房系统技术参数</w:t>
            </w:r>
          </w:p>
        </w:tc>
      </w:tr>
      <w:tr w:rsidR="007C7441" w:rsidRPr="00CA4530" w14:paraId="68B22483" w14:textId="77777777">
        <w:trPr>
          <w:trHeight w:val="789"/>
        </w:trPr>
        <w:tc>
          <w:tcPr>
            <w:tcW w:w="810" w:type="dxa"/>
            <w:tcBorders>
              <w:top w:val="single" w:sz="4" w:space="0" w:color="auto"/>
            </w:tcBorders>
            <w:noWrap/>
            <w:vAlign w:val="center"/>
          </w:tcPr>
          <w:p w14:paraId="672A643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模块</w:t>
            </w:r>
          </w:p>
        </w:tc>
        <w:tc>
          <w:tcPr>
            <w:tcW w:w="1600" w:type="dxa"/>
            <w:tcBorders>
              <w:top w:val="single" w:sz="4" w:space="0" w:color="auto"/>
            </w:tcBorders>
            <w:noWrap/>
            <w:vAlign w:val="center"/>
          </w:tcPr>
          <w:p w14:paraId="6054BC0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功能名称</w:t>
            </w:r>
          </w:p>
        </w:tc>
        <w:tc>
          <w:tcPr>
            <w:tcW w:w="6634" w:type="dxa"/>
            <w:tcBorders>
              <w:top w:val="single" w:sz="4" w:space="0" w:color="auto"/>
            </w:tcBorders>
            <w:noWrap/>
            <w:vAlign w:val="center"/>
          </w:tcPr>
          <w:p w14:paraId="2DBE04A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功能要求</w:t>
            </w:r>
          </w:p>
        </w:tc>
        <w:tc>
          <w:tcPr>
            <w:tcW w:w="663" w:type="dxa"/>
            <w:tcBorders>
              <w:top w:val="single" w:sz="4" w:space="0" w:color="auto"/>
            </w:tcBorders>
            <w:noWrap/>
            <w:vAlign w:val="center"/>
          </w:tcPr>
          <w:p w14:paraId="6DC63A2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数量</w:t>
            </w:r>
          </w:p>
        </w:tc>
      </w:tr>
      <w:tr w:rsidR="007C7441" w:rsidRPr="00CA4530" w14:paraId="5A5D59B8" w14:textId="77777777">
        <w:trPr>
          <w:trHeight w:val="1316"/>
        </w:trPr>
        <w:tc>
          <w:tcPr>
            <w:tcW w:w="810" w:type="dxa"/>
            <w:vMerge w:val="restart"/>
            <w:noWrap/>
            <w:vAlign w:val="center"/>
          </w:tcPr>
          <w:p w14:paraId="152FABE8" w14:textId="77777777" w:rsidR="00C274B6" w:rsidRPr="00CA4530" w:rsidRDefault="00A17AF9">
            <w:pPr>
              <w:widowControl/>
              <w:spacing w:line="440" w:lineRule="exact"/>
              <w:jc w:val="center"/>
              <w:rPr>
                <w:rFonts w:ascii="宋体" w:hAnsi="宋体" w:hint="eastAsia"/>
                <w:szCs w:val="21"/>
              </w:rPr>
            </w:pPr>
            <w:r w:rsidRPr="00CA4530">
              <w:rPr>
                <w:rFonts w:ascii="宋体" w:hAnsi="宋体" w:hint="eastAsia"/>
                <w:szCs w:val="21"/>
              </w:rPr>
              <w:t>患者列表</w:t>
            </w:r>
          </w:p>
        </w:tc>
        <w:tc>
          <w:tcPr>
            <w:tcW w:w="1600" w:type="dxa"/>
            <w:noWrap/>
            <w:vAlign w:val="center"/>
          </w:tcPr>
          <w:p w14:paraId="60E28F7D" w14:textId="77777777" w:rsidR="00C274B6" w:rsidRPr="00CA4530" w:rsidRDefault="00A17AF9">
            <w:pPr>
              <w:widowControl/>
              <w:spacing w:line="440" w:lineRule="exact"/>
              <w:jc w:val="center"/>
              <w:rPr>
                <w:rFonts w:ascii="宋体" w:hAnsi="宋体" w:hint="eastAsia"/>
                <w:szCs w:val="21"/>
              </w:rPr>
            </w:pPr>
            <w:r w:rsidRPr="00CA4530">
              <w:rPr>
                <w:rFonts w:ascii="宋体" w:hAnsi="宋体" w:hint="eastAsia"/>
                <w:szCs w:val="21"/>
              </w:rPr>
              <w:t>患者列表</w:t>
            </w:r>
          </w:p>
        </w:tc>
        <w:tc>
          <w:tcPr>
            <w:tcW w:w="6634" w:type="dxa"/>
            <w:noWrap/>
            <w:vAlign w:val="center"/>
          </w:tcPr>
          <w:p w14:paraId="6EA78EB1" w14:textId="77777777" w:rsidR="00C274B6" w:rsidRPr="00CA4530" w:rsidRDefault="00A17AF9">
            <w:pPr>
              <w:widowControl/>
              <w:spacing w:line="440" w:lineRule="exact"/>
              <w:rPr>
                <w:rFonts w:ascii="宋体" w:hAnsi="宋体" w:hint="eastAsia"/>
                <w:szCs w:val="21"/>
              </w:rPr>
            </w:pPr>
            <w:r w:rsidRPr="00CA4530">
              <w:rPr>
                <w:rFonts w:ascii="宋体" w:hAnsi="宋体" w:hint="eastAsia"/>
                <w:szCs w:val="21"/>
              </w:rPr>
              <w:t>在客户端系统上提供病人基本信息包括但不限于：姓名、年龄、性别、病情级别、护理级别、诊断、住院ID号、陪护、手术、费用、</w:t>
            </w:r>
            <w:proofErr w:type="gramStart"/>
            <w:r w:rsidRPr="00CA4530">
              <w:rPr>
                <w:rFonts w:ascii="宋体" w:hAnsi="宋体" w:hint="eastAsia"/>
                <w:szCs w:val="21"/>
              </w:rPr>
              <w:t>医</w:t>
            </w:r>
            <w:proofErr w:type="gramEnd"/>
            <w:r w:rsidRPr="00CA4530">
              <w:rPr>
                <w:rFonts w:ascii="宋体" w:hAnsi="宋体" w:hint="eastAsia"/>
                <w:szCs w:val="21"/>
              </w:rPr>
              <w:t>保性质、</w:t>
            </w:r>
            <w:proofErr w:type="gramStart"/>
            <w:r w:rsidRPr="00CA4530">
              <w:rPr>
                <w:rFonts w:ascii="宋体" w:hAnsi="宋体"/>
                <w:szCs w:val="21"/>
              </w:rPr>
              <w:t>康复占</w:t>
            </w:r>
            <w:proofErr w:type="gramEnd"/>
            <w:r w:rsidRPr="00CA4530">
              <w:rPr>
                <w:rFonts w:ascii="宋体" w:hAnsi="宋体"/>
                <w:szCs w:val="21"/>
              </w:rPr>
              <w:t>比、药占比</w:t>
            </w:r>
            <w:r w:rsidRPr="00CA4530">
              <w:rPr>
                <w:rFonts w:ascii="宋体" w:hAnsi="宋体" w:hint="eastAsia"/>
                <w:szCs w:val="21"/>
              </w:rPr>
              <w:t>、主治医生等相关信息，并将患者历史门诊、住院诊断信息归档显示，可以由基本信息直接快速进入当前病人的各类临床业务操作界面，在基本信息无需要经过界面切换进入各类临床业务操作界面。客户端具有开具、修改、书写医嘱及</w:t>
            </w:r>
            <w:r w:rsidRPr="00CA4530">
              <w:rPr>
                <w:rFonts w:ascii="宋体" w:hAnsi="宋体"/>
                <w:szCs w:val="21"/>
              </w:rPr>
              <w:t>病历</w:t>
            </w:r>
            <w:r w:rsidRPr="00CA4530">
              <w:rPr>
                <w:rFonts w:ascii="宋体" w:hAnsi="宋体" w:hint="eastAsia"/>
                <w:szCs w:val="21"/>
              </w:rPr>
              <w:t>功能。</w:t>
            </w:r>
          </w:p>
        </w:tc>
        <w:tc>
          <w:tcPr>
            <w:tcW w:w="663" w:type="dxa"/>
            <w:vMerge w:val="restart"/>
            <w:noWrap/>
            <w:vAlign w:val="center"/>
          </w:tcPr>
          <w:p w14:paraId="2D1A05CD" w14:textId="77777777" w:rsidR="00C274B6" w:rsidRPr="00CA4530" w:rsidRDefault="00A17AF9">
            <w:pPr>
              <w:widowControl/>
              <w:spacing w:line="440" w:lineRule="exact"/>
              <w:jc w:val="center"/>
              <w:rPr>
                <w:rFonts w:ascii="宋体" w:hAnsi="宋体" w:hint="eastAsia"/>
                <w:szCs w:val="21"/>
              </w:rPr>
            </w:pPr>
            <w:r w:rsidRPr="00CA4530">
              <w:rPr>
                <w:rFonts w:ascii="宋体" w:hAnsi="宋体"/>
                <w:szCs w:val="21"/>
              </w:rPr>
              <w:t>1</w:t>
            </w:r>
            <w:r w:rsidRPr="00CA4530">
              <w:rPr>
                <w:rFonts w:ascii="宋体" w:hAnsi="宋体" w:hint="eastAsia"/>
                <w:szCs w:val="21"/>
              </w:rPr>
              <w:t>套</w:t>
            </w:r>
          </w:p>
        </w:tc>
      </w:tr>
      <w:tr w:rsidR="007C7441" w:rsidRPr="00CA4530" w14:paraId="37FE320B" w14:textId="77777777">
        <w:trPr>
          <w:trHeight w:val="519"/>
        </w:trPr>
        <w:tc>
          <w:tcPr>
            <w:tcW w:w="810" w:type="dxa"/>
            <w:vMerge/>
            <w:noWrap/>
            <w:vAlign w:val="center"/>
          </w:tcPr>
          <w:p w14:paraId="4A47D64A"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40F4A4A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患者病情摘要</w:t>
            </w:r>
          </w:p>
        </w:tc>
        <w:tc>
          <w:tcPr>
            <w:tcW w:w="6634" w:type="dxa"/>
            <w:noWrap/>
            <w:vAlign w:val="center"/>
          </w:tcPr>
          <w:p w14:paraId="045E923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智能提取患者最重要的信息，包括过敏信息、最新化验、最新检查、最新医嘱、最新病历等，协助医生快速查看患者最新病情</w:t>
            </w:r>
          </w:p>
        </w:tc>
        <w:tc>
          <w:tcPr>
            <w:tcW w:w="663" w:type="dxa"/>
            <w:vMerge/>
            <w:noWrap/>
            <w:vAlign w:val="center"/>
          </w:tcPr>
          <w:p w14:paraId="3B1BE3C8" w14:textId="77777777" w:rsidR="00C274B6" w:rsidRPr="00CA4530" w:rsidRDefault="00C274B6">
            <w:pPr>
              <w:spacing w:line="440" w:lineRule="exact"/>
              <w:jc w:val="center"/>
              <w:rPr>
                <w:rFonts w:ascii="宋体" w:hAnsi="宋体" w:hint="eastAsia"/>
                <w:szCs w:val="21"/>
              </w:rPr>
            </w:pPr>
          </w:p>
        </w:tc>
      </w:tr>
      <w:tr w:rsidR="007C7441" w:rsidRPr="00CA4530" w14:paraId="200975DD" w14:textId="77777777">
        <w:trPr>
          <w:trHeight w:val="385"/>
        </w:trPr>
        <w:tc>
          <w:tcPr>
            <w:tcW w:w="810" w:type="dxa"/>
            <w:vMerge/>
            <w:noWrap/>
            <w:vAlign w:val="center"/>
          </w:tcPr>
          <w:p w14:paraId="2DD2A74A"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05688CD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科室列表</w:t>
            </w:r>
          </w:p>
        </w:tc>
        <w:tc>
          <w:tcPr>
            <w:tcW w:w="6634" w:type="dxa"/>
            <w:noWrap/>
            <w:vAlign w:val="center"/>
          </w:tcPr>
          <w:p w14:paraId="16EED39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可切换不同的科室进行查看，切换科室依据来源于HIS系统。</w:t>
            </w:r>
          </w:p>
        </w:tc>
        <w:tc>
          <w:tcPr>
            <w:tcW w:w="663" w:type="dxa"/>
            <w:vMerge/>
            <w:noWrap/>
            <w:vAlign w:val="center"/>
          </w:tcPr>
          <w:p w14:paraId="633915E2" w14:textId="77777777" w:rsidR="00C274B6" w:rsidRPr="00CA4530" w:rsidRDefault="00C274B6">
            <w:pPr>
              <w:spacing w:line="440" w:lineRule="exact"/>
              <w:jc w:val="center"/>
              <w:rPr>
                <w:rFonts w:ascii="宋体" w:hAnsi="宋体" w:hint="eastAsia"/>
                <w:szCs w:val="21"/>
              </w:rPr>
            </w:pPr>
          </w:p>
        </w:tc>
      </w:tr>
      <w:tr w:rsidR="007C7441" w:rsidRPr="00CA4530" w14:paraId="32532A01" w14:textId="77777777">
        <w:trPr>
          <w:trHeight w:val="471"/>
        </w:trPr>
        <w:tc>
          <w:tcPr>
            <w:tcW w:w="810" w:type="dxa"/>
            <w:vMerge/>
            <w:noWrap/>
            <w:vAlign w:val="center"/>
          </w:tcPr>
          <w:p w14:paraId="25FB754E" w14:textId="77777777" w:rsidR="00C274B6" w:rsidRPr="00CA4530" w:rsidRDefault="00C274B6">
            <w:pPr>
              <w:spacing w:line="440" w:lineRule="exact"/>
              <w:jc w:val="left"/>
              <w:rPr>
                <w:rFonts w:ascii="宋体" w:hAnsi="宋体" w:hint="eastAsia"/>
                <w:szCs w:val="21"/>
              </w:rPr>
            </w:pPr>
          </w:p>
        </w:tc>
        <w:tc>
          <w:tcPr>
            <w:tcW w:w="1600" w:type="dxa"/>
            <w:vMerge w:val="restart"/>
            <w:noWrap/>
            <w:vAlign w:val="center"/>
          </w:tcPr>
          <w:p w14:paraId="3ACFF8E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患者查询</w:t>
            </w:r>
          </w:p>
        </w:tc>
        <w:tc>
          <w:tcPr>
            <w:tcW w:w="6634" w:type="dxa"/>
            <w:noWrap/>
            <w:vAlign w:val="center"/>
          </w:tcPr>
          <w:p w14:paraId="578C2E9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显示当前病区所有患者的信息，包括但不限于：姓名、年龄、性别、病情级别、诊断、住院ID号、</w:t>
            </w:r>
            <w:proofErr w:type="gramStart"/>
            <w:r w:rsidRPr="00CA4530">
              <w:rPr>
                <w:rFonts w:ascii="宋体" w:hAnsi="宋体" w:hint="eastAsia"/>
                <w:szCs w:val="21"/>
              </w:rPr>
              <w:t>医</w:t>
            </w:r>
            <w:proofErr w:type="gramEnd"/>
            <w:r w:rsidRPr="00CA4530">
              <w:rPr>
                <w:rFonts w:ascii="宋体" w:hAnsi="宋体" w:hint="eastAsia"/>
                <w:szCs w:val="21"/>
              </w:rPr>
              <w:t>保性质、主管医生等相关信息。</w:t>
            </w:r>
          </w:p>
        </w:tc>
        <w:tc>
          <w:tcPr>
            <w:tcW w:w="663" w:type="dxa"/>
            <w:vMerge/>
            <w:noWrap/>
            <w:vAlign w:val="center"/>
          </w:tcPr>
          <w:p w14:paraId="37E39EE3" w14:textId="77777777" w:rsidR="00C274B6" w:rsidRPr="00CA4530" w:rsidRDefault="00C274B6">
            <w:pPr>
              <w:spacing w:line="440" w:lineRule="exact"/>
              <w:jc w:val="center"/>
              <w:rPr>
                <w:rFonts w:ascii="宋体" w:hAnsi="宋体" w:hint="eastAsia"/>
                <w:szCs w:val="21"/>
              </w:rPr>
            </w:pPr>
          </w:p>
        </w:tc>
      </w:tr>
      <w:tr w:rsidR="007C7441" w:rsidRPr="00CA4530" w14:paraId="1169BD0F" w14:textId="77777777">
        <w:trPr>
          <w:trHeight w:val="471"/>
        </w:trPr>
        <w:tc>
          <w:tcPr>
            <w:tcW w:w="810" w:type="dxa"/>
            <w:vMerge/>
            <w:noWrap/>
            <w:vAlign w:val="center"/>
          </w:tcPr>
          <w:p w14:paraId="3B7F4367"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1C49947F"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4DD289F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可进入患者主界面，可选择查看该患者医嘱、体征、血糖表、电子病历、检查报告、检验报告、会诊申请、知情同意书、量表等。</w:t>
            </w:r>
          </w:p>
        </w:tc>
        <w:tc>
          <w:tcPr>
            <w:tcW w:w="663" w:type="dxa"/>
            <w:vMerge/>
            <w:noWrap/>
            <w:vAlign w:val="center"/>
          </w:tcPr>
          <w:p w14:paraId="210329DD" w14:textId="77777777" w:rsidR="00C274B6" w:rsidRPr="00CA4530" w:rsidRDefault="00C274B6">
            <w:pPr>
              <w:spacing w:line="440" w:lineRule="exact"/>
              <w:jc w:val="center"/>
              <w:rPr>
                <w:rFonts w:ascii="宋体" w:hAnsi="宋体" w:hint="eastAsia"/>
                <w:szCs w:val="21"/>
              </w:rPr>
            </w:pPr>
          </w:p>
        </w:tc>
      </w:tr>
      <w:tr w:rsidR="007C7441" w:rsidRPr="00CA4530" w14:paraId="1B894FAD" w14:textId="77777777">
        <w:trPr>
          <w:trHeight w:val="471"/>
        </w:trPr>
        <w:tc>
          <w:tcPr>
            <w:tcW w:w="810" w:type="dxa"/>
            <w:vMerge/>
            <w:noWrap/>
            <w:vAlign w:val="center"/>
          </w:tcPr>
          <w:p w14:paraId="20869DA7"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675AC1CB"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1FC9767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实现在搜索框输入床号、姓名、住院号等信息来查找患者。可根据自定义分组筛选并查看患者，</w:t>
            </w:r>
            <w:proofErr w:type="gramStart"/>
            <w:r w:rsidRPr="00CA4530">
              <w:rPr>
                <w:rFonts w:ascii="宋体" w:hAnsi="宋体" w:hint="eastAsia"/>
                <w:szCs w:val="21"/>
              </w:rPr>
              <w:t>如主管</w:t>
            </w:r>
            <w:proofErr w:type="gramEnd"/>
            <w:r w:rsidRPr="00CA4530">
              <w:rPr>
                <w:rFonts w:ascii="宋体" w:hAnsi="宋体" w:hint="eastAsia"/>
                <w:szCs w:val="21"/>
              </w:rPr>
              <w:t>医师、病情等级等，更加快速掌握信息。</w:t>
            </w:r>
          </w:p>
        </w:tc>
        <w:tc>
          <w:tcPr>
            <w:tcW w:w="663" w:type="dxa"/>
            <w:vMerge/>
            <w:noWrap/>
            <w:vAlign w:val="center"/>
          </w:tcPr>
          <w:p w14:paraId="0ED1A3E5" w14:textId="77777777" w:rsidR="00C274B6" w:rsidRPr="00CA4530" w:rsidRDefault="00C274B6">
            <w:pPr>
              <w:spacing w:line="440" w:lineRule="exact"/>
              <w:jc w:val="center"/>
              <w:rPr>
                <w:rFonts w:ascii="宋体" w:hAnsi="宋体" w:hint="eastAsia"/>
                <w:szCs w:val="21"/>
              </w:rPr>
            </w:pPr>
          </w:p>
        </w:tc>
      </w:tr>
      <w:tr w:rsidR="007C7441" w:rsidRPr="00CA4530" w14:paraId="1F1B8E56" w14:textId="77777777">
        <w:trPr>
          <w:trHeight w:val="319"/>
        </w:trPr>
        <w:tc>
          <w:tcPr>
            <w:tcW w:w="810" w:type="dxa"/>
            <w:vMerge/>
            <w:noWrap/>
            <w:vAlign w:val="center"/>
          </w:tcPr>
          <w:p w14:paraId="7DC25E42"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24A715F2"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3901A41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扫描患者腕带条码（或</w:t>
            </w:r>
            <w:r w:rsidRPr="00CA4530">
              <w:rPr>
                <w:rFonts w:ascii="宋体" w:hAnsi="宋体"/>
                <w:szCs w:val="21"/>
              </w:rPr>
              <w:t>二维码</w:t>
            </w:r>
            <w:r w:rsidRPr="00CA4530">
              <w:rPr>
                <w:rFonts w:ascii="宋体" w:hAnsi="宋体" w:hint="eastAsia"/>
                <w:szCs w:val="21"/>
              </w:rPr>
              <w:t>）后可快速跳转此患者主界面。</w:t>
            </w:r>
          </w:p>
        </w:tc>
        <w:tc>
          <w:tcPr>
            <w:tcW w:w="663" w:type="dxa"/>
            <w:vMerge/>
            <w:noWrap/>
            <w:vAlign w:val="center"/>
          </w:tcPr>
          <w:p w14:paraId="0F0071D4" w14:textId="77777777" w:rsidR="00C274B6" w:rsidRPr="00CA4530" w:rsidRDefault="00C274B6">
            <w:pPr>
              <w:spacing w:line="440" w:lineRule="exact"/>
              <w:jc w:val="center"/>
              <w:rPr>
                <w:rFonts w:ascii="宋体" w:hAnsi="宋体" w:hint="eastAsia"/>
                <w:szCs w:val="21"/>
              </w:rPr>
            </w:pPr>
          </w:p>
        </w:tc>
      </w:tr>
      <w:tr w:rsidR="007C7441" w:rsidRPr="00CA4530" w14:paraId="66EF335F" w14:textId="77777777">
        <w:trPr>
          <w:trHeight w:val="564"/>
        </w:trPr>
        <w:tc>
          <w:tcPr>
            <w:tcW w:w="810" w:type="dxa"/>
            <w:vMerge/>
            <w:noWrap/>
            <w:vAlign w:val="center"/>
          </w:tcPr>
          <w:p w14:paraId="7F30352E"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777531E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出院病人查询</w:t>
            </w:r>
          </w:p>
        </w:tc>
        <w:tc>
          <w:tcPr>
            <w:tcW w:w="6634" w:type="dxa"/>
            <w:noWrap/>
            <w:vAlign w:val="center"/>
          </w:tcPr>
          <w:p w14:paraId="66083F0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可切换显示当前登录用户所管理的在院病人，出院病人以及当前科室的所有病人。</w:t>
            </w:r>
          </w:p>
        </w:tc>
        <w:tc>
          <w:tcPr>
            <w:tcW w:w="663" w:type="dxa"/>
            <w:vMerge/>
            <w:noWrap/>
            <w:vAlign w:val="center"/>
          </w:tcPr>
          <w:p w14:paraId="6568220D" w14:textId="77777777" w:rsidR="00C274B6" w:rsidRPr="00CA4530" w:rsidRDefault="00C274B6">
            <w:pPr>
              <w:spacing w:line="440" w:lineRule="exact"/>
              <w:jc w:val="center"/>
              <w:rPr>
                <w:rFonts w:ascii="宋体" w:hAnsi="宋体" w:hint="eastAsia"/>
                <w:szCs w:val="21"/>
              </w:rPr>
            </w:pPr>
          </w:p>
        </w:tc>
      </w:tr>
      <w:tr w:rsidR="007C7441" w:rsidRPr="00CA4530" w14:paraId="6D00A558" w14:textId="77777777">
        <w:trPr>
          <w:trHeight w:val="558"/>
        </w:trPr>
        <w:tc>
          <w:tcPr>
            <w:tcW w:w="810" w:type="dxa"/>
            <w:vMerge/>
            <w:noWrap/>
            <w:vAlign w:val="center"/>
          </w:tcPr>
          <w:p w14:paraId="0192BDE0"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758ADF3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患者过滤查询</w:t>
            </w:r>
          </w:p>
        </w:tc>
        <w:tc>
          <w:tcPr>
            <w:tcW w:w="6634" w:type="dxa"/>
            <w:noWrap/>
            <w:vAlign w:val="center"/>
          </w:tcPr>
          <w:p w14:paraId="6BA30F1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可以根据责任医生、病情、护理级别、新入、体征异常（数据来源于移动护士工作站系统）条件对病区患者进行过滤显示。</w:t>
            </w:r>
          </w:p>
        </w:tc>
        <w:tc>
          <w:tcPr>
            <w:tcW w:w="663" w:type="dxa"/>
            <w:vMerge/>
            <w:noWrap/>
            <w:vAlign w:val="center"/>
          </w:tcPr>
          <w:p w14:paraId="6986A1F8" w14:textId="77777777" w:rsidR="00C274B6" w:rsidRPr="00CA4530" w:rsidRDefault="00C274B6">
            <w:pPr>
              <w:spacing w:line="440" w:lineRule="exact"/>
              <w:jc w:val="center"/>
              <w:rPr>
                <w:rFonts w:ascii="宋体" w:hAnsi="宋体" w:hint="eastAsia"/>
                <w:szCs w:val="21"/>
              </w:rPr>
            </w:pPr>
          </w:p>
        </w:tc>
      </w:tr>
      <w:tr w:rsidR="007C7441" w:rsidRPr="00CA4530" w14:paraId="6917E64C" w14:textId="77777777">
        <w:trPr>
          <w:trHeight w:val="990"/>
        </w:trPr>
        <w:tc>
          <w:tcPr>
            <w:tcW w:w="810" w:type="dxa"/>
            <w:vMerge w:val="restart"/>
            <w:noWrap/>
            <w:vAlign w:val="center"/>
          </w:tcPr>
          <w:p w14:paraId="4CD423A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医嘱模块</w:t>
            </w:r>
          </w:p>
        </w:tc>
        <w:tc>
          <w:tcPr>
            <w:tcW w:w="1600" w:type="dxa"/>
            <w:noWrap/>
            <w:vAlign w:val="center"/>
          </w:tcPr>
          <w:p w14:paraId="0168426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医嘱列表</w:t>
            </w:r>
          </w:p>
        </w:tc>
        <w:tc>
          <w:tcPr>
            <w:tcW w:w="6634" w:type="dxa"/>
            <w:noWrap/>
            <w:vAlign w:val="center"/>
          </w:tcPr>
          <w:p w14:paraId="17C7BAD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根据临床业务和HIS系统定义提供医嘱内容显示：包括长</w:t>
            </w:r>
            <w:r w:rsidRPr="00CA4530">
              <w:rPr>
                <w:rFonts w:ascii="宋体" w:hAnsi="宋体"/>
                <w:szCs w:val="21"/>
              </w:rPr>
              <w:t>/</w:t>
            </w:r>
            <w:r w:rsidRPr="00CA4530">
              <w:rPr>
                <w:rFonts w:ascii="宋体" w:hAnsi="宋体" w:hint="eastAsia"/>
                <w:szCs w:val="21"/>
              </w:rPr>
              <w:t>临、医嘱类别、医嘱内容、计量、单位、给药途径、频次、持续时间、单位、开始时间、结束时间、医生嘱托、执行时间等。</w:t>
            </w:r>
          </w:p>
        </w:tc>
        <w:tc>
          <w:tcPr>
            <w:tcW w:w="663" w:type="dxa"/>
            <w:vMerge/>
            <w:noWrap/>
            <w:vAlign w:val="center"/>
          </w:tcPr>
          <w:p w14:paraId="64569826" w14:textId="77777777" w:rsidR="00C274B6" w:rsidRPr="00CA4530" w:rsidRDefault="00C274B6">
            <w:pPr>
              <w:spacing w:line="440" w:lineRule="exact"/>
              <w:jc w:val="center"/>
              <w:rPr>
                <w:rFonts w:ascii="宋体" w:hAnsi="宋体" w:hint="eastAsia"/>
                <w:szCs w:val="21"/>
              </w:rPr>
            </w:pPr>
          </w:p>
        </w:tc>
      </w:tr>
      <w:tr w:rsidR="007C7441" w:rsidRPr="00CA4530" w14:paraId="449EB561" w14:textId="77777777">
        <w:trPr>
          <w:trHeight w:val="398"/>
        </w:trPr>
        <w:tc>
          <w:tcPr>
            <w:tcW w:w="810" w:type="dxa"/>
            <w:vMerge/>
            <w:noWrap/>
            <w:vAlign w:val="center"/>
          </w:tcPr>
          <w:p w14:paraId="54EAD6C3" w14:textId="77777777" w:rsidR="00C274B6" w:rsidRPr="00CA4530" w:rsidRDefault="00C274B6">
            <w:pPr>
              <w:spacing w:line="440" w:lineRule="exact"/>
              <w:jc w:val="left"/>
              <w:rPr>
                <w:rFonts w:ascii="宋体" w:hAnsi="宋体" w:hint="eastAsia"/>
                <w:szCs w:val="21"/>
              </w:rPr>
            </w:pPr>
          </w:p>
        </w:tc>
        <w:tc>
          <w:tcPr>
            <w:tcW w:w="1600" w:type="dxa"/>
            <w:vMerge w:val="restart"/>
            <w:noWrap/>
            <w:vAlign w:val="center"/>
          </w:tcPr>
          <w:p w14:paraId="503DD8E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医嘱顺序设置</w:t>
            </w:r>
          </w:p>
        </w:tc>
        <w:tc>
          <w:tcPr>
            <w:tcW w:w="6634" w:type="dxa"/>
            <w:noWrap/>
            <w:vAlign w:val="center"/>
          </w:tcPr>
          <w:p w14:paraId="6FB7A6A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可对临时医嘱的执行顺序进行自定义排序。</w:t>
            </w:r>
          </w:p>
        </w:tc>
        <w:tc>
          <w:tcPr>
            <w:tcW w:w="663" w:type="dxa"/>
            <w:vMerge/>
            <w:noWrap/>
            <w:vAlign w:val="center"/>
          </w:tcPr>
          <w:p w14:paraId="73815B76" w14:textId="77777777" w:rsidR="00C274B6" w:rsidRPr="00CA4530" w:rsidRDefault="00C274B6">
            <w:pPr>
              <w:spacing w:line="440" w:lineRule="exact"/>
              <w:jc w:val="center"/>
              <w:rPr>
                <w:rFonts w:ascii="宋体" w:hAnsi="宋体" w:hint="eastAsia"/>
                <w:szCs w:val="21"/>
              </w:rPr>
            </w:pPr>
          </w:p>
        </w:tc>
      </w:tr>
      <w:tr w:rsidR="007C7441" w:rsidRPr="00CA4530" w14:paraId="726DA9E3" w14:textId="77777777">
        <w:trPr>
          <w:trHeight w:val="743"/>
        </w:trPr>
        <w:tc>
          <w:tcPr>
            <w:tcW w:w="810" w:type="dxa"/>
            <w:vMerge/>
            <w:noWrap/>
            <w:vAlign w:val="center"/>
          </w:tcPr>
          <w:p w14:paraId="17A1194A"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1A53F790" w14:textId="77777777" w:rsidR="00C274B6" w:rsidRPr="00CA4530" w:rsidRDefault="00C274B6">
            <w:pPr>
              <w:spacing w:line="440" w:lineRule="exact"/>
              <w:jc w:val="left"/>
              <w:rPr>
                <w:rFonts w:ascii="宋体" w:hAnsi="宋体" w:hint="eastAsia"/>
                <w:szCs w:val="21"/>
              </w:rPr>
            </w:pPr>
          </w:p>
        </w:tc>
        <w:tc>
          <w:tcPr>
            <w:tcW w:w="6634" w:type="dxa"/>
            <w:noWrap/>
            <w:vAlign w:val="center"/>
          </w:tcPr>
          <w:p w14:paraId="224D145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可备注输液医嘱、康复医嘱的具体执行时间，护士、治疗师客户端上可查看时间安排。</w:t>
            </w:r>
          </w:p>
        </w:tc>
        <w:tc>
          <w:tcPr>
            <w:tcW w:w="663" w:type="dxa"/>
            <w:vMerge/>
            <w:noWrap/>
            <w:vAlign w:val="center"/>
          </w:tcPr>
          <w:p w14:paraId="021172CC" w14:textId="77777777" w:rsidR="00C274B6" w:rsidRPr="00CA4530" w:rsidRDefault="00C274B6">
            <w:pPr>
              <w:spacing w:line="440" w:lineRule="exact"/>
              <w:jc w:val="center"/>
              <w:rPr>
                <w:rFonts w:ascii="宋体" w:hAnsi="宋体" w:hint="eastAsia"/>
                <w:szCs w:val="21"/>
              </w:rPr>
            </w:pPr>
          </w:p>
        </w:tc>
      </w:tr>
      <w:tr w:rsidR="007C7441" w:rsidRPr="00CA4530" w14:paraId="2F88B654" w14:textId="77777777">
        <w:trPr>
          <w:trHeight w:val="471"/>
        </w:trPr>
        <w:tc>
          <w:tcPr>
            <w:tcW w:w="810" w:type="dxa"/>
            <w:vMerge/>
            <w:noWrap/>
            <w:vAlign w:val="center"/>
          </w:tcPr>
          <w:p w14:paraId="741B68FE" w14:textId="77777777" w:rsidR="00C274B6" w:rsidRPr="00CA4530" w:rsidRDefault="00C274B6">
            <w:pPr>
              <w:spacing w:line="440" w:lineRule="exact"/>
              <w:jc w:val="left"/>
              <w:rPr>
                <w:rFonts w:ascii="宋体" w:hAnsi="宋体" w:hint="eastAsia"/>
                <w:szCs w:val="21"/>
              </w:rPr>
            </w:pPr>
          </w:p>
        </w:tc>
        <w:tc>
          <w:tcPr>
            <w:tcW w:w="1600" w:type="dxa"/>
            <w:vMerge w:val="restart"/>
            <w:noWrap/>
            <w:vAlign w:val="center"/>
          </w:tcPr>
          <w:p w14:paraId="5A97CF0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医嘱过滤查询</w:t>
            </w:r>
          </w:p>
        </w:tc>
        <w:tc>
          <w:tcPr>
            <w:tcW w:w="6634" w:type="dxa"/>
            <w:noWrap/>
            <w:vAlign w:val="center"/>
          </w:tcPr>
          <w:p w14:paraId="0CEE625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可提供根据医嘱长期、临时条件的筛选医嘱信息。</w:t>
            </w:r>
          </w:p>
        </w:tc>
        <w:tc>
          <w:tcPr>
            <w:tcW w:w="663" w:type="dxa"/>
            <w:vMerge/>
            <w:noWrap/>
            <w:vAlign w:val="center"/>
          </w:tcPr>
          <w:p w14:paraId="30405850" w14:textId="77777777" w:rsidR="00C274B6" w:rsidRPr="00CA4530" w:rsidRDefault="00C274B6">
            <w:pPr>
              <w:spacing w:line="440" w:lineRule="exact"/>
              <w:jc w:val="center"/>
              <w:rPr>
                <w:rFonts w:ascii="宋体" w:hAnsi="宋体" w:hint="eastAsia"/>
                <w:szCs w:val="21"/>
              </w:rPr>
            </w:pPr>
          </w:p>
        </w:tc>
      </w:tr>
      <w:tr w:rsidR="007C7441" w:rsidRPr="00CA4530" w14:paraId="5BF16B8C" w14:textId="77777777">
        <w:trPr>
          <w:trHeight w:val="471"/>
        </w:trPr>
        <w:tc>
          <w:tcPr>
            <w:tcW w:w="810" w:type="dxa"/>
            <w:vMerge/>
            <w:noWrap/>
            <w:vAlign w:val="center"/>
          </w:tcPr>
          <w:p w14:paraId="2AC77003"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4020DF1C"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481BFB9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可提供根据医嘱状态（新开、执行、停止、作废等）显示医嘱信息。</w:t>
            </w:r>
          </w:p>
        </w:tc>
        <w:tc>
          <w:tcPr>
            <w:tcW w:w="663" w:type="dxa"/>
            <w:vMerge/>
            <w:noWrap/>
            <w:vAlign w:val="center"/>
          </w:tcPr>
          <w:p w14:paraId="74903941" w14:textId="77777777" w:rsidR="00C274B6" w:rsidRPr="00CA4530" w:rsidRDefault="00C274B6">
            <w:pPr>
              <w:spacing w:line="440" w:lineRule="exact"/>
              <w:jc w:val="center"/>
              <w:rPr>
                <w:rFonts w:ascii="宋体" w:hAnsi="宋体" w:hint="eastAsia"/>
                <w:szCs w:val="21"/>
              </w:rPr>
            </w:pPr>
          </w:p>
        </w:tc>
      </w:tr>
      <w:tr w:rsidR="007C7441" w:rsidRPr="00CA4530" w14:paraId="05C5114F" w14:textId="77777777">
        <w:trPr>
          <w:trHeight w:val="663"/>
        </w:trPr>
        <w:tc>
          <w:tcPr>
            <w:tcW w:w="810" w:type="dxa"/>
            <w:vMerge/>
            <w:noWrap/>
            <w:vAlign w:val="center"/>
          </w:tcPr>
          <w:p w14:paraId="57B7BA4A"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3E72A052"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4E7D31C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可提供根据医嘱类型（药物相关、检验检查、手术相关、治疗、其他）显示医嘱信息。</w:t>
            </w:r>
          </w:p>
        </w:tc>
        <w:tc>
          <w:tcPr>
            <w:tcW w:w="663" w:type="dxa"/>
            <w:vMerge/>
            <w:noWrap/>
            <w:vAlign w:val="center"/>
          </w:tcPr>
          <w:p w14:paraId="33EC27F1" w14:textId="77777777" w:rsidR="00C274B6" w:rsidRPr="00CA4530" w:rsidRDefault="00C274B6">
            <w:pPr>
              <w:spacing w:line="440" w:lineRule="exact"/>
              <w:jc w:val="center"/>
              <w:rPr>
                <w:rFonts w:ascii="宋体" w:hAnsi="宋体" w:hint="eastAsia"/>
                <w:szCs w:val="21"/>
              </w:rPr>
            </w:pPr>
          </w:p>
        </w:tc>
      </w:tr>
      <w:tr w:rsidR="007C7441" w:rsidRPr="00CA4530" w14:paraId="31490ECE" w14:textId="77777777">
        <w:trPr>
          <w:trHeight w:val="663"/>
        </w:trPr>
        <w:tc>
          <w:tcPr>
            <w:tcW w:w="810" w:type="dxa"/>
            <w:vMerge/>
            <w:noWrap/>
            <w:vAlign w:val="center"/>
          </w:tcPr>
          <w:p w14:paraId="7435C57C"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4DE61251"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0E599967" w14:textId="77777777" w:rsidR="00C274B6" w:rsidRPr="00CA4530" w:rsidRDefault="00A17AF9">
            <w:pPr>
              <w:spacing w:line="440" w:lineRule="exact"/>
              <w:rPr>
                <w:rFonts w:ascii="宋体" w:hAnsi="宋体" w:hint="eastAsia"/>
                <w:szCs w:val="21"/>
              </w:rPr>
            </w:pPr>
            <w:proofErr w:type="gramStart"/>
            <w:r w:rsidRPr="00CA4530">
              <w:rPr>
                <w:rFonts w:ascii="宋体" w:hAnsi="宋体" w:hint="eastAsia"/>
                <w:szCs w:val="21"/>
              </w:rPr>
              <w:t>点击某</w:t>
            </w:r>
            <w:proofErr w:type="gramEnd"/>
            <w:r w:rsidRPr="00CA4530">
              <w:rPr>
                <w:rFonts w:ascii="宋体" w:hAnsi="宋体" w:hint="eastAsia"/>
                <w:szCs w:val="21"/>
              </w:rPr>
              <w:t>一条医嘱单可进入查看医嘱详情、医嘱类型、开立医生和时间、医嘱内容：医嘱类型、具体内容、剂量、频次等。</w:t>
            </w:r>
          </w:p>
        </w:tc>
        <w:tc>
          <w:tcPr>
            <w:tcW w:w="663" w:type="dxa"/>
            <w:vMerge/>
            <w:noWrap/>
            <w:vAlign w:val="center"/>
          </w:tcPr>
          <w:p w14:paraId="1E5EAE15" w14:textId="77777777" w:rsidR="00C274B6" w:rsidRPr="00CA4530" w:rsidRDefault="00C274B6">
            <w:pPr>
              <w:spacing w:line="440" w:lineRule="exact"/>
              <w:jc w:val="center"/>
              <w:rPr>
                <w:rFonts w:ascii="宋体" w:hAnsi="宋体" w:hint="eastAsia"/>
                <w:szCs w:val="21"/>
              </w:rPr>
            </w:pPr>
          </w:p>
        </w:tc>
      </w:tr>
      <w:tr w:rsidR="007C7441" w:rsidRPr="00CA4530" w14:paraId="22D7B961" w14:textId="77777777">
        <w:trPr>
          <w:trHeight w:val="663"/>
        </w:trPr>
        <w:tc>
          <w:tcPr>
            <w:tcW w:w="810" w:type="dxa"/>
            <w:vMerge/>
            <w:noWrap/>
            <w:vAlign w:val="center"/>
          </w:tcPr>
          <w:p w14:paraId="5AC9D0FF" w14:textId="77777777" w:rsidR="00C274B6" w:rsidRPr="00CA4530" w:rsidRDefault="00C274B6">
            <w:pPr>
              <w:spacing w:line="440" w:lineRule="exact"/>
              <w:jc w:val="left"/>
              <w:rPr>
                <w:rFonts w:ascii="宋体" w:hAnsi="宋体" w:hint="eastAsia"/>
                <w:szCs w:val="21"/>
              </w:rPr>
            </w:pPr>
          </w:p>
        </w:tc>
        <w:tc>
          <w:tcPr>
            <w:tcW w:w="1600" w:type="dxa"/>
            <w:vMerge w:val="restart"/>
            <w:noWrap/>
            <w:vAlign w:val="center"/>
          </w:tcPr>
          <w:p w14:paraId="0B63B08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医嘱</w:t>
            </w:r>
            <w:r w:rsidRPr="00CA4530">
              <w:rPr>
                <w:rFonts w:ascii="宋体" w:hAnsi="宋体"/>
                <w:szCs w:val="21"/>
              </w:rPr>
              <w:t>开具及处理</w:t>
            </w:r>
          </w:p>
        </w:tc>
        <w:tc>
          <w:tcPr>
            <w:tcW w:w="6634" w:type="dxa"/>
            <w:noWrap/>
            <w:vAlign w:val="center"/>
          </w:tcPr>
          <w:p w14:paraId="0A775E5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w:t>
            </w:r>
            <w:r w:rsidRPr="00CA4530">
              <w:rPr>
                <w:rFonts w:ascii="宋体" w:hAnsi="宋体"/>
                <w:szCs w:val="21"/>
              </w:rPr>
              <w:t>在</w:t>
            </w:r>
            <w:r w:rsidRPr="00CA4530">
              <w:rPr>
                <w:rFonts w:ascii="宋体" w:hAnsi="宋体" w:hint="eastAsia"/>
                <w:szCs w:val="21"/>
              </w:rPr>
              <w:t>PDA终端</w:t>
            </w:r>
            <w:r w:rsidRPr="00CA4530">
              <w:rPr>
                <w:rFonts w:ascii="宋体" w:hAnsi="宋体"/>
                <w:szCs w:val="21"/>
              </w:rPr>
              <w:t>开具医嘱</w:t>
            </w:r>
            <w:r w:rsidRPr="00CA4530">
              <w:rPr>
                <w:rFonts w:ascii="宋体" w:hAnsi="宋体" w:hint="eastAsia"/>
                <w:szCs w:val="21"/>
              </w:rPr>
              <w:t>，可以与临床业务系统对接，实现移动端检查、检验申请单录入耗材功能。</w:t>
            </w:r>
          </w:p>
        </w:tc>
        <w:tc>
          <w:tcPr>
            <w:tcW w:w="663" w:type="dxa"/>
            <w:vMerge/>
            <w:noWrap/>
            <w:vAlign w:val="center"/>
          </w:tcPr>
          <w:p w14:paraId="206A2344" w14:textId="77777777" w:rsidR="00C274B6" w:rsidRPr="00CA4530" w:rsidRDefault="00C274B6">
            <w:pPr>
              <w:spacing w:line="440" w:lineRule="exact"/>
              <w:jc w:val="center"/>
              <w:rPr>
                <w:rFonts w:ascii="宋体" w:hAnsi="宋体" w:hint="eastAsia"/>
                <w:szCs w:val="21"/>
              </w:rPr>
            </w:pPr>
          </w:p>
        </w:tc>
      </w:tr>
      <w:tr w:rsidR="007C7441" w:rsidRPr="00CA4530" w14:paraId="152BB9E4" w14:textId="77777777">
        <w:trPr>
          <w:trHeight w:val="663"/>
        </w:trPr>
        <w:tc>
          <w:tcPr>
            <w:tcW w:w="810" w:type="dxa"/>
            <w:vMerge/>
            <w:noWrap/>
            <w:vAlign w:val="center"/>
          </w:tcPr>
          <w:p w14:paraId="48EF7144"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24D90BEE"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35AB753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对于紧急医嘱可</w:t>
            </w:r>
            <w:r w:rsidRPr="00CA4530">
              <w:rPr>
                <w:rFonts w:ascii="宋体" w:hAnsi="宋体"/>
                <w:szCs w:val="21"/>
              </w:rPr>
              <w:t>供</w:t>
            </w:r>
            <w:r w:rsidRPr="00CA4530">
              <w:rPr>
                <w:rFonts w:ascii="宋体" w:hAnsi="宋体" w:hint="eastAsia"/>
                <w:szCs w:val="21"/>
              </w:rPr>
              <w:t>勾选紧急标记，并自动通过弹框、信息等方式及时提醒护士端。</w:t>
            </w:r>
          </w:p>
        </w:tc>
        <w:tc>
          <w:tcPr>
            <w:tcW w:w="663" w:type="dxa"/>
            <w:vMerge/>
            <w:noWrap/>
            <w:vAlign w:val="center"/>
          </w:tcPr>
          <w:p w14:paraId="0DBC8AF6" w14:textId="77777777" w:rsidR="00C274B6" w:rsidRPr="00CA4530" w:rsidRDefault="00C274B6">
            <w:pPr>
              <w:spacing w:line="440" w:lineRule="exact"/>
              <w:jc w:val="center"/>
              <w:rPr>
                <w:rFonts w:ascii="宋体" w:hAnsi="宋体" w:hint="eastAsia"/>
                <w:szCs w:val="21"/>
              </w:rPr>
            </w:pPr>
          </w:p>
        </w:tc>
      </w:tr>
      <w:tr w:rsidR="007C7441" w:rsidRPr="00CA4530" w14:paraId="0A83B82F" w14:textId="77777777">
        <w:trPr>
          <w:trHeight w:val="663"/>
        </w:trPr>
        <w:tc>
          <w:tcPr>
            <w:tcW w:w="810" w:type="dxa"/>
            <w:vMerge w:val="restart"/>
            <w:noWrap/>
            <w:vAlign w:val="center"/>
          </w:tcPr>
          <w:p w14:paraId="49870DF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检验、</w:t>
            </w:r>
            <w:r w:rsidRPr="00CA4530">
              <w:rPr>
                <w:rFonts w:ascii="宋体" w:hAnsi="宋体"/>
                <w:szCs w:val="21"/>
              </w:rPr>
              <w:t>检查</w:t>
            </w:r>
            <w:r w:rsidRPr="00CA4530">
              <w:rPr>
                <w:rFonts w:ascii="宋体" w:hAnsi="宋体" w:hint="eastAsia"/>
                <w:szCs w:val="21"/>
              </w:rPr>
              <w:t>报告</w:t>
            </w:r>
          </w:p>
        </w:tc>
        <w:tc>
          <w:tcPr>
            <w:tcW w:w="1600" w:type="dxa"/>
            <w:noWrap/>
            <w:vAlign w:val="center"/>
          </w:tcPr>
          <w:p w14:paraId="5D30523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检验列表显示</w:t>
            </w:r>
          </w:p>
        </w:tc>
        <w:tc>
          <w:tcPr>
            <w:tcW w:w="6634" w:type="dxa"/>
            <w:noWrap/>
            <w:vAlign w:val="center"/>
          </w:tcPr>
          <w:p w14:paraId="21CDECE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检验列表显示分为列表和明细两部分，显示内容满足实现目标，之外列表显示将按日期从近至远分组显示 。</w:t>
            </w:r>
          </w:p>
        </w:tc>
        <w:tc>
          <w:tcPr>
            <w:tcW w:w="663" w:type="dxa"/>
            <w:vMerge/>
            <w:noWrap/>
            <w:vAlign w:val="center"/>
          </w:tcPr>
          <w:p w14:paraId="74054DB9" w14:textId="77777777" w:rsidR="00C274B6" w:rsidRPr="00CA4530" w:rsidRDefault="00C274B6">
            <w:pPr>
              <w:spacing w:line="440" w:lineRule="exact"/>
              <w:jc w:val="center"/>
              <w:rPr>
                <w:rFonts w:ascii="宋体" w:hAnsi="宋体" w:hint="eastAsia"/>
                <w:szCs w:val="21"/>
              </w:rPr>
            </w:pPr>
          </w:p>
        </w:tc>
      </w:tr>
      <w:tr w:rsidR="007C7441" w:rsidRPr="00CA4530" w14:paraId="5FFA2FCA" w14:textId="77777777">
        <w:trPr>
          <w:trHeight w:val="663"/>
        </w:trPr>
        <w:tc>
          <w:tcPr>
            <w:tcW w:w="810" w:type="dxa"/>
            <w:vMerge/>
            <w:noWrap/>
            <w:vAlign w:val="center"/>
          </w:tcPr>
          <w:p w14:paraId="7A3D8DDB"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2677FFE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检验结果明细显示</w:t>
            </w:r>
          </w:p>
        </w:tc>
        <w:tc>
          <w:tcPr>
            <w:tcW w:w="6634" w:type="dxa"/>
            <w:noWrap/>
            <w:vAlign w:val="center"/>
          </w:tcPr>
          <w:p w14:paraId="64A0DF6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根据临床业务提供检验结果明细显示：包括检验报告项目名称、检验结果、单位、是否异常、报告日期、申请日期、检验标本、正常值范围等。</w:t>
            </w:r>
          </w:p>
        </w:tc>
        <w:tc>
          <w:tcPr>
            <w:tcW w:w="663" w:type="dxa"/>
            <w:vMerge/>
            <w:noWrap/>
            <w:vAlign w:val="center"/>
          </w:tcPr>
          <w:p w14:paraId="0AA7BC94" w14:textId="77777777" w:rsidR="00C274B6" w:rsidRPr="00CA4530" w:rsidRDefault="00C274B6">
            <w:pPr>
              <w:spacing w:line="440" w:lineRule="exact"/>
              <w:jc w:val="center"/>
              <w:rPr>
                <w:rFonts w:ascii="宋体" w:hAnsi="宋体" w:hint="eastAsia"/>
                <w:szCs w:val="21"/>
              </w:rPr>
            </w:pPr>
          </w:p>
        </w:tc>
      </w:tr>
      <w:tr w:rsidR="007C7441" w:rsidRPr="00CA4530" w14:paraId="0CEA4DB1" w14:textId="77777777">
        <w:trPr>
          <w:trHeight w:val="663"/>
        </w:trPr>
        <w:tc>
          <w:tcPr>
            <w:tcW w:w="810" w:type="dxa"/>
            <w:vMerge/>
            <w:noWrap/>
            <w:vAlign w:val="center"/>
          </w:tcPr>
          <w:p w14:paraId="1C0830CD"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0144E8D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检验结果异常显示</w:t>
            </w:r>
          </w:p>
        </w:tc>
        <w:tc>
          <w:tcPr>
            <w:tcW w:w="6634" w:type="dxa"/>
            <w:noWrap/>
            <w:vAlign w:val="center"/>
          </w:tcPr>
          <w:p w14:paraId="4BA534B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针对检验结果不在正常值范围内的检验项目以高亮提示。</w:t>
            </w:r>
          </w:p>
        </w:tc>
        <w:tc>
          <w:tcPr>
            <w:tcW w:w="663" w:type="dxa"/>
            <w:vMerge/>
            <w:noWrap/>
            <w:vAlign w:val="center"/>
          </w:tcPr>
          <w:p w14:paraId="1BE3CADD" w14:textId="77777777" w:rsidR="00C274B6" w:rsidRPr="00CA4530" w:rsidRDefault="00C274B6">
            <w:pPr>
              <w:spacing w:line="440" w:lineRule="exact"/>
              <w:jc w:val="center"/>
              <w:rPr>
                <w:rFonts w:ascii="宋体" w:hAnsi="宋体" w:hint="eastAsia"/>
                <w:szCs w:val="21"/>
              </w:rPr>
            </w:pPr>
          </w:p>
        </w:tc>
      </w:tr>
      <w:tr w:rsidR="007C7441" w:rsidRPr="00CA4530" w14:paraId="5BF18229" w14:textId="77777777">
        <w:trPr>
          <w:trHeight w:val="990"/>
        </w:trPr>
        <w:tc>
          <w:tcPr>
            <w:tcW w:w="810" w:type="dxa"/>
            <w:vMerge/>
            <w:noWrap/>
            <w:vAlign w:val="center"/>
          </w:tcPr>
          <w:p w14:paraId="13B324C5"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5A96462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检验报告历史对比</w:t>
            </w:r>
          </w:p>
        </w:tc>
        <w:tc>
          <w:tcPr>
            <w:tcW w:w="6634" w:type="dxa"/>
            <w:noWrap/>
            <w:vAlign w:val="center"/>
          </w:tcPr>
          <w:p w14:paraId="520DFC9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通过指定检验报告进行报表分析，可以将患者历史相同检验报告归档并比对，从报告中选择多个指定的项目，若该项目为数值则可以绘制出该项目值的曲线图，若该项目为非数值则生成对比表格。</w:t>
            </w:r>
          </w:p>
        </w:tc>
        <w:tc>
          <w:tcPr>
            <w:tcW w:w="663" w:type="dxa"/>
            <w:vMerge/>
            <w:noWrap/>
            <w:vAlign w:val="center"/>
          </w:tcPr>
          <w:p w14:paraId="7D9F1B91" w14:textId="77777777" w:rsidR="00C274B6" w:rsidRPr="00CA4530" w:rsidRDefault="00C274B6">
            <w:pPr>
              <w:spacing w:line="440" w:lineRule="exact"/>
              <w:jc w:val="center"/>
              <w:rPr>
                <w:rFonts w:ascii="宋体" w:hAnsi="宋体" w:hint="eastAsia"/>
                <w:szCs w:val="21"/>
              </w:rPr>
            </w:pPr>
          </w:p>
        </w:tc>
      </w:tr>
      <w:tr w:rsidR="007C7441" w:rsidRPr="00CA4530" w14:paraId="1402EAF2" w14:textId="77777777">
        <w:trPr>
          <w:trHeight w:val="663"/>
        </w:trPr>
        <w:tc>
          <w:tcPr>
            <w:tcW w:w="810" w:type="dxa"/>
            <w:vMerge/>
            <w:noWrap/>
            <w:vAlign w:val="center"/>
          </w:tcPr>
          <w:p w14:paraId="5B1B3BBB"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3ECF50C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检查单信息</w:t>
            </w:r>
          </w:p>
        </w:tc>
        <w:tc>
          <w:tcPr>
            <w:tcW w:w="6634" w:type="dxa"/>
            <w:noWrap/>
            <w:vAlign w:val="center"/>
          </w:tcPr>
          <w:p w14:paraId="325B701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根据临床业务提供检查列表显示：包括检查类别、检查号、检查位置、开单医生、检查日期、检查单状态等。</w:t>
            </w:r>
          </w:p>
        </w:tc>
        <w:tc>
          <w:tcPr>
            <w:tcW w:w="663" w:type="dxa"/>
            <w:vMerge/>
            <w:noWrap/>
            <w:vAlign w:val="center"/>
          </w:tcPr>
          <w:p w14:paraId="78E8BF61" w14:textId="77777777" w:rsidR="00C274B6" w:rsidRPr="00CA4530" w:rsidRDefault="00C274B6">
            <w:pPr>
              <w:spacing w:line="440" w:lineRule="exact"/>
              <w:jc w:val="center"/>
              <w:rPr>
                <w:rFonts w:ascii="宋体" w:hAnsi="宋体" w:hint="eastAsia"/>
                <w:szCs w:val="21"/>
              </w:rPr>
            </w:pPr>
          </w:p>
        </w:tc>
      </w:tr>
      <w:tr w:rsidR="007C7441" w:rsidRPr="00CA4530" w14:paraId="4E2572DC" w14:textId="77777777">
        <w:trPr>
          <w:trHeight w:val="663"/>
        </w:trPr>
        <w:tc>
          <w:tcPr>
            <w:tcW w:w="810" w:type="dxa"/>
            <w:vMerge/>
            <w:noWrap/>
            <w:vAlign w:val="center"/>
          </w:tcPr>
          <w:p w14:paraId="4EFBFF62" w14:textId="77777777" w:rsidR="00C274B6" w:rsidRPr="00CA4530" w:rsidRDefault="00C274B6">
            <w:pPr>
              <w:spacing w:line="440" w:lineRule="exact"/>
              <w:jc w:val="left"/>
              <w:rPr>
                <w:rFonts w:ascii="宋体" w:hAnsi="宋体" w:hint="eastAsia"/>
                <w:szCs w:val="21"/>
              </w:rPr>
            </w:pPr>
          </w:p>
        </w:tc>
        <w:tc>
          <w:tcPr>
            <w:tcW w:w="1600" w:type="dxa"/>
            <w:vMerge w:val="restart"/>
            <w:noWrap/>
            <w:vAlign w:val="center"/>
          </w:tcPr>
          <w:p w14:paraId="348138A8"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检查报告显示</w:t>
            </w:r>
          </w:p>
        </w:tc>
        <w:tc>
          <w:tcPr>
            <w:tcW w:w="6634" w:type="dxa"/>
            <w:noWrap/>
            <w:vAlign w:val="center"/>
          </w:tcPr>
          <w:p w14:paraId="5C6747A4" w14:textId="77777777" w:rsidR="00C274B6" w:rsidRPr="00CA4530" w:rsidRDefault="00A17AF9">
            <w:pPr>
              <w:spacing w:line="440" w:lineRule="exact"/>
              <w:rPr>
                <w:rFonts w:ascii="宋体" w:hAnsi="宋体" w:hint="eastAsia"/>
                <w:szCs w:val="21"/>
              </w:rPr>
            </w:pPr>
            <w:r w:rsidRPr="00CA4530">
              <w:rPr>
                <w:rFonts w:ascii="宋体" w:hAnsi="宋体"/>
                <w:szCs w:val="21"/>
              </w:rPr>
              <w:t>检</w:t>
            </w:r>
            <w:r w:rsidRPr="00CA4530">
              <w:rPr>
                <w:rFonts w:ascii="宋体" w:hAnsi="宋体" w:hint="eastAsia"/>
                <w:szCs w:val="21"/>
              </w:rPr>
              <w:t>查</w:t>
            </w:r>
            <w:r w:rsidRPr="00CA4530">
              <w:rPr>
                <w:rFonts w:ascii="宋体" w:hAnsi="宋体"/>
                <w:szCs w:val="21"/>
              </w:rPr>
              <w:t>列表显示分为列表和明细两部分，显示内容满足实现目标，之外列表显示将按日期从近至远分组显示 。</w:t>
            </w:r>
          </w:p>
        </w:tc>
        <w:tc>
          <w:tcPr>
            <w:tcW w:w="663" w:type="dxa"/>
            <w:vMerge/>
            <w:noWrap/>
            <w:vAlign w:val="center"/>
          </w:tcPr>
          <w:p w14:paraId="01344AC7" w14:textId="77777777" w:rsidR="00C274B6" w:rsidRPr="00CA4530" w:rsidRDefault="00C274B6">
            <w:pPr>
              <w:spacing w:line="440" w:lineRule="exact"/>
              <w:jc w:val="center"/>
              <w:rPr>
                <w:rFonts w:ascii="宋体" w:hAnsi="宋体" w:hint="eastAsia"/>
                <w:szCs w:val="21"/>
              </w:rPr>
            </w:pPr>
          </w:p>
        </w:tc>
      </w:tr>
      <w:tr w:rsidR="007C7441" w:rsidRPr="00CA4530" w14:paraId="0ED24F90" w14:textId="77777777">
        <w:trPr>
          <w:trHeight w:val="663"/>
        </w:trPr>
        <w:tc>
          <w:tcPr>
            <w:tcW w:w="810" w:type="dxa"/>
            <w:vMerge/>
            <w:noWrap/>
            <w:vAlign w:val="center"/>
          </w:tcPr>
          <w:p w14:paraId="0DB42F1A"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547FBAD5"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432F54A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根据临床业务提供检查结果明细显示检查参数、检查所见、印象等信息。</w:t>
            </w:r>
          </w:p>
        </w:tc>
        <w:tc>
          <w:tcPr>
            <w:tcW w:w="663" w:type="dxa"/>
            <w:vMerge/>
            <w:noWrap/>
            <w:vAlign w:val="center"/>
          </w:tcPr>
          <w:p w14:paraId="09D0156B" w14:textId="77777777" w:rsidR="00C274B6" w:rsidRPr="00CA4530" w:rsidRDefault="00C274B6">
            <w:pPr>
              <w:spacing w:line="440" w:lineRule="exact"/>
              <w:jc w:val="center"/>
              <w:rPr>
                <w:rFonts w:ascii="宋体" w:hAnsi="宋体" w:hint="eastAsia"/>
                <w:szCs w:val="21"/>
              </w:rPr>
            </w:pPr>
          </w:p>
        </w:tc>
      </w:tr>
      <w:tr w:rsidR="007C7441" w:rsidRPr="00CA4530" w14:paraId="14A7A59E" w14:textId="77777777">
        <w:trPr>
          <w:trHeight w:val="663"/>
        </w:trPr>
        <w:tc>
          <w:tcPr>
            <w:tcW w:w="810" w:type="dxa"/>
            <w:vMerge/>
            <w:noWrap/>
            <w:vAlign w:val="center"/>
          </w:tcPr>
          <w:p w14:paraId="354308CD"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67B570DE"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36B7F10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浏览指定患者当次入院以来的所有检查报告，按时间顺序显示。报告信息包括项目名称、检查时间、检查部位、检查所见、检查意见、申请者和申请时间、报告者和报告时间、审核者和审核时间等。</w:t>
            </w:r>
          </w:p>
        </w:tc>
        <w:tc>
          <w:tcPr>
            <w:tcW w:w="663" w:type="dxa"/>
            <w:vMerge/>
            <w:noWrap/>
            <w:vAlign w:val="center"/>
          </w:tcPr>
          <w:p w14:paraId="49A68776" w14:textId="77777777" w:rsidR="00C274B6" w:rsidRPr="00CA4530" w:rsidRDefault="00C274B6">
            <w:pPr>
              <w:spacing w:line="440" w:lineRule="exact"/>
              <w:jc w:val="center"/>
              <w:rPr>
                <w:rFonts w:ascii="宋体" w:hAnsi="宋体" w:hint="eastAsia"/>
                <w:szCs w:val="21"/>
              </w:rPr>
            </w:pPr>
          </w:p>
        </w:tc>
      </w:tr>
      <w:tr w:rsidR="007C7441" w:rsidRPr="00CA4530" w14:paraId="7E79F627" w14:textId="77777777">
        <w:trPr>
          <w:trHeight w:val="663"/>
        </w:trPr>
        <w:tc>
          <w:tcPr>
            <w:tcW w:w="810" w:type="dxa"/>
            <w:vMerge/>
            <w:noWrap/>
            <w:vAlign w:val="center"/>
          </w:tcPr>
          <w:p w14:paraId="7E895983" w14:textId="77777777" w:rsidR="00C274B6" w:rsidRPr="00CA4530" w:rsidRDefault="00C274B6">
            <w:pPr>
              <w:spacing w:line="440" w:lineRule="exact"/>
              <w:jc w:val="left"/>
              <w:rPr>
                <w:rFonts w:ascii="宋体" w:hAnsi="宋体" w:hint="eastAsia"/>
                <w:szCs w:val="21"/>
              </w:rPr>
            </w:pPr>
          </w:p>
        </w:tc>
        <w:tc>
          <w:tcPr>
            <w:tcW w:w="1600" w:type="dxa"/>
            <w:vMerge w:val="restart"/>
            <w:noWrap/>
            <w:vAlign w:val="center"/>
          </w:tcPr>
          <w:p w14:paraId="763C02D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检查图像查看</w:t>
            </w:r>
          </w:p>
        </w:tc>
        <w:tc>
          <w:tcPr>
            <w:tcW w:w="6634" w:type="dxa"/>
            <w:noWrap/>
            <w:vAlign w:val="center"/>
          </w:tcPr>
          <w:p w14:paraId="7746669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实现目标，还提供影像图片的移动、放大、旋转、</w:t>
            </w:r>
            <w:proofErr w:type="gramStart"/>
            <w:r w:rsidRPr="00CA4530">
              <w:rPr>
                <w:rFonts w:ascii="宋体" w:hAnsi="宋体" w:hint="eastAsia"/>
                <w:szCs w:val="21"/>
              </w:rPr>
              <w:t>调整窗位</w:t>
            </w:r>
            <w:proofErr w:type="gramEnd"/>
            <w:r w:rsidRPr="00CA4530">
              <w:rPr>
                <w:rFonts w:ascii="宋体" w:hAnsi="宋体" w:hint="eastAsia"/>
                <w:szCs w:val="21"/>
              </w:rPr>
              <w:t>/窗宽，测量、反色、自动播放等功能。</w:t>
            </w:r>
          </w:p>
        </w:tc>
        <w:tc>
          <w:tcPr>
            <w:tcW w:w="663" w:type="dxa"/>
            <w:vMerge/>
            <w:noWrap/>
            <w:vAlign w:val="center"/>
          </w:tcPr>
          <w:p w14:paraId="62DAC9BB" w14:textId="77777777" w:rsidR="00C274B6" w:rsidRPr="00CA4530" w:rsidRDefault="00C274B6">
            <w:pPr>
              <w:spacing w:line="440" w:lineRule="exact"/>
              <w:jc w:val="center"/>
              <w:rPr>
                <w:rFonts w:ascii="宋体" w:hAnsi="宋体" w:hint="eastAsia"/>
                <w:szCs w:val="21"/>
              </w:rPr>
            </w:pPr>
          </w:p>
        </w:tc>
      </w:tr>
      <w:tr w:rsidR="007C7441" w:rsidRPr="00CA4530" w14:paraId="600F6B02" w14:textId="77777777">
        <w:trPr>
          <w:trHeight w:val="415"/>
        </w:trPr>
        <w:tc>
          <w:tcPr>
            <w:tcW w:w="810" w:type="dxa"/>
            <w:vMerge/>
            <w:noWrap/>
            <w:vAlign w:val="center"/>
          </w:tcPr>
          <w:p w14:paraId="27E5339A" w14:textId="77777777" w:rsidR="00C274B6" w:rsidRPr="00CA4530" w:rsidRDefault="00C274B6">
            <w:pPr>
              <w:spacing w:line="440" w:lineRule="exact"/>
              <w:jc w:val="left"/>
              <w:rPr>
                <w:rFonts w:ascii="宋体" w:hAnsi="宋体" w:hint="eastAsia"/>
                <w:szCs w:val="21"/>
              </w:rPr>
            </w:pPr>
          </w:p>
        </w:tc>
        <w:tc>
          <w:tcPr>
            <w:tcW w:w="1600" w:type="dxa"/>
            <w:vMerge/>
            <w:noWrap/>
            <w:vAlign w:val="center"/>
          </w:tcPr>
          <w:p w14:paraId="1EF9511F"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5DA9D24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可供查询</w:t>
            </w:r>
            <w:r w:rsidRPr="00CA4530">
              <w:rPr>
                <w:rFonts w:ascii="宋体" w:hAnsi="宋体"/>
                <w:szCs w:val="21"/>
              </w:rPr>
              <w:t>和显示历史检查</w:t>
            </w:r>
            <w:r w:rsidRPr="00CA4530">
              <w:rPr>
                <w:rFonts w:ascii="宋体" w:hAnsi="宋体" w:hint="eastAsia"/>
                <w:szCs w:val="21"/>
              </w:rPr>
              <w:t>报告</w:t>
            </w:r>
            <w:r w:rsidRPr="00CA4530">
              <w:rPr>
                <w:rFonts w:ascii="宋体" w:hAnsi="宋体"/>
                <w:szCs w:val="21"/>
              </w:rPr>
              <w:t>及图像。</w:t>
            </w:r>
          </w:p>
        </w:tc>
        <w:tc>
          <w:tcPr>
            <w:tcW w:w="663" w:type="dxa"/>
            <w:vMerge/>
            <w:noWrap/>
            <w:vAlign w:val="center"/>
          </w:tcPr>
          <w:p w14:paraId="56F3BFBC" w14:textId="77777777" w:rsidR="00C274B6" w:rsidRPr="00CA4530" w:rsidRDefault="00C274B6">
            <w:pPr>
              <w:spacing w:line="440" w:lineRule="exact"/>
              <w:jc w:val="center"/>
              <w:rPr>
                <w:rFonts w:ascii="宋体" w:hAnsi="宋体" w:hint="eastAsia"/>
                <w:szCs w:val="21"/>
              </w:rPr>
            </w:pPr>
          </w:p>
        </w:tc>
      </w:tr>
      <w:tr w:rsidR="007C7441" w:rsidRPr="00CA4530" w14:paraId="079C8712" w14:textId="77777777">
        <w:trPr>
          <w:trHeight w:val="421"/>
        </w:trPr>
        <w:tc>
          <w:tcPr>
            <w:tcW w:w="810" w:type="dxa"/>
            <w:vMerge w:val="restart"/>
            <w:noWrap/>
            <w:vAlign w:val="center"/>
          </w:tcPr>
          <w:p w14:paraId="4A891227"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电子</w:t>
            </w:r>
            <w:r w:rsidRPr="00CA4530">
              <w:rPr>
                <w:rFonts w:ascii="宋体" w:hAnsi="宋体" w:hint="eastAsia"/>
                <w:szCs w:val="21"/>
              </w:rPr>
              <w:lastRenderedPageBreak/>
              <w:t>病历信息</w:t>
            </w:r>
          </w:p>
        </w:tc>
        <w:tc>
          <w:tcPr>
            <w:tcW w:w="1600" w:type="dxa"/>
            <w:noWrap/>
            <w:vAlign w:val="center"/>
          </w:tcPr>
          <w:p w14:paraId="078A47A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lastRenderedPageBreak/>
              <w:t>电子病历列表</w:t>
            </w:r>
          </w:p>
        </w:tc>
        <w:tc>
          <w:tcPr>
            <w:tcW w:w="6634" w:type="dxa"/>
            <w:noWrap/>
            <w:vAlign w:val="center"/>
          </w:tcPr>
          <w:p w14:paraId="5EEA765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查询患者历次住院所有电子病历文档目录，并按类别分类显示</w:t>
            </w:r>
          </w:p>
        </w:tc>
        <w:tc>
          <w:tcPr>
            <w:tcW w:w="663" w:type="dxa"/>
            <w:vMerge/>
            <w:noWrap/>
            <w:vAlign w:val="center"/>
          </w:tcPr>
          <w:p w14:paraId="63CB417F" w14:textId="77777777" w:rsidR="00C274B6" w:rsidRPr="00CA4530" w:rsidRDefault="00C274B6">
            <w:pPr>
              <w:spacing w:line="440" w:lineRule="exact"/>
              <w:jc w:val="center"/>
              <w:rPr>
                <w:rFonts w:ascii="宋体" w:hAnsi="宋体" w:hint="eastAsia"/>
                <w:szCs w:val="21"/>
              </w:rPr>
            </w:pPr>
          </w:p>
        </w:tc>
      </w:tr>
      <w:tr w:rsidR="007C7441" w:rsidRPr="00CA4530" w14:paraId="298D5459" w14:textId="77777777">
        <w:trPr>
          <w:trHeight w:val="666"/>
        </w:trPr>
        <w:tc>
          <w:tcPr>
            <w:tcW w:w="810" w:type="dxa"/>
            <w:vMerge/>
            <w:noWrap/>
            <w:vAlign w:val="center"/>
          </w:tcPr>
          <w:p w14:paraId="1AF68087"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7DAD7D5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电子病历文件调阅</w:t>
            </w:r>
          </w:p>
        </w:tc>
        <w:tc>
          <w:tcPr>
            <w:tcW w:w="6634" w:type="dxa"/>
            <w:noWrap/>
            <w:vAlign w:val="center"/>
          </w:tcPr>
          <w:p w14:paraId="03AEDC6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可根据住院号或患者姓名精准调阅电子病历文档的内容</w:t>
            </w:r>
          </w:p>
        </w:tc>
        <w:tc>
          <w:tcPr>
            <w:tcW w:w="663" w:type="dxa"/>
            <w:vMerge/>
            <w:noWrap/>
            <w:vAlign w:val="center"/>
          </w:tcPr>
          <w:p w14:paraId="66496AA6" w14:textId="77777777" w:rsidR="00C274B6" w:rsidRPr="00CA4530" w:rsidRDefault="00C274B6">
            <w:pPr>
              <w:spacing w:line="440" w:lineRule="exact"/>
              <w:jc w:val="center"/>
              <w:rPr>
                <w:rFonts w:ascii="宋体" w:hAnsi="宋体" w:hint="eastAsia"/>
                <w:szCs w:val="21"/>
              </w:rPr>
            </w:pPr>
          </w:p>
        </w:tc>
      </w:tr>
      <w:tr w:rsidR="007C7441" w:rsidRPr="00CA4530" w14:paraId="2C7719FC" w14:textId="77777777">
        <w:trPr>
          <w:trHeight w:val="663"/>
        </w:trPr>
        <w:tc>
          <w:tcPr>
            <w:tcW w:w="810" w:type="dxa"/>
            <w:vMerge/>
            <w:noWrap/>
            <w:vAlign w:val="center"/>
          </w:tcPr>
          <w:p w14:paraId="2DE99F58"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7692B19B"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书写电子病历</w:t>
            </w:r>
          </w:p>
        </w:tc>
        <w:tc>
          <w:tcPr>
            <w:tcW w:w="6634" w:type="dxa"/>
            <w:noWrap/>
            <w:vAlign w:val="center"/>
          </w:tcPr>
          <w:p w14:paraId="74B481D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实现电子病历新建、编辑、签字、审核；实现引用检验、检查报告及护理数据；实现复制、粘贴同一患者的病历资料。</w:t>
            </w:r>
          </w:p>
        </w:tc>
        <w:tc>
          <w:tcPr>
            <w:tcW w:w="663" w:type="dxa"/>
            <w:vMerge/>
            <w:noWrap/>
            <w:vAlign w:val="center"/>
          </w:tcPr>
          <w:p w14:paraId="4BE5082A" w14:textId="77777777" w:rsidR="00C274B6" w:rsidRPr="00CA4530" w:rsidRDefault="00C274B6">
            <w:pPr>
              <w:spacing w:line="440" w:lineRule="exact"/>
              <w:jc w:val="center"/>
              <w:rPr>
                <w:rFonts w:ascii="宋体" w:hAnsi="宋体" w:hint="eastAsia"/>
                <w:szCs w:val="21"/>
              </w:rPr>
            </w:pPr>
          </w:p>
        </w:tc>
      </w:tr>
      <w:tr w:rsidR="007C7441" w:rsidRPr="00CA4530" w14:paraId="482DAED1" w14:textId="77777777">
        <w:trPr>
          <w:trHeight w:val="663"/>
        </w:trPr>
        <w:tc>
          <w:tcPr>
            <w:tcW w:w="810" w:type="dxa"/>
            <w:vMerge/>
            <w:noWrap/>
            <w:vAlign w:val="center"/>
          </w:tcPr>
          <w:p w14:paraId="702CB382"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7DEF6FB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临床数据引用</w:t>
            </w:r>
          </w:p>
        </w:tc>
        <w:tc>
          <w:tcPr>
            <w:tcW w:w="6634" w:type="dxa"/>
            <w:noWrap/>
            <w:vAlign w:val="center"/>
          </w:tcPr>
          <w:p w14:paraId="659CE80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实现引用多种数据，包括患者体征记录、手术、检验检查报告、临床常用特殊字符等，免页面跳转，实现准确、快捷录入。</w:t>
            </w:r>
          </w:p>
        </w:tc>
        <w:tc>
          <w:tcPr>
            <w:tcW w:w="663" w:type="dxa"/>
            <w:vMerge/>
            <w:noWrap/>
            <w:vAlign w:val="center"/>
          </w:tcPr>
          <w:p w14:paraId="4F7EA285" w14:textId="77777777" w:rsidR="00C274B6" w:rsidRPr="00CA4530" w:rsidRDefault="00C274B6">
            <w:pPr>
              <w:spacing w:line="440" w:lineRule="exact"/>
              <w:jc w:val="center"/>
              <w:rPr>
                <w:rFonts w:ascii="宋体" w:hAnsi="宋体" w:hint="eastAsia"/>
                <w:szCs w:val="21"/>
              </w:rPr>
            </w:pPr>
          </w:p>
        </w:tc>
      </w:tr>
      <w:tr w:rsidR="007C7441" w:rsidRPr="00CA4530" w14:paraId="5D629F39" w14:textId="77777777">
        <w:trPr>
          <w:trHeight w:val="663"/>
        </w:trPr>
        <w:tc>
          <w:tcPr>
            <w:tcW w:w="810" w:type="dxa"/>
            <w:vMerge/>
            <w:noWrap/>
            <w:vAlign w:val="center"/>
          </w:tcPr>
          <w:p w14:paraId="1B987459"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42B44DC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专科模板引用</w:t>
            </w:r>
          </w:p>
        </w:tc>
        <w:tc>
          <w:tcPr>
            <w:tcW w:w="6634" w:type="dxa"/>
            <w:noWrap/>
            <w:vAlign w:val="center"/>
          </w:tcPr>
          <w:p w14:paraId="1A1998A7"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实现引用自定义的模板用于书写必要的患者情况记录等。</w:t>
            </w:r>
          </w:p>
        </w:tc>
        <w:tc>
          <w:tcPr>
            <w:tcW w:w="663" w:type="dxa"/>
            <w:vMerge/>
            <w:noWrap/>
            <w:vAlign w:val="center"/>
          </w:tcPr>
          <w:p w14:paraId="6301F6B6" w14:textId="77777777" w:rsidR="00C274B6" w:rsidRPr="00CA4530" w:rsidRDefault="00C274B6">
            <w:pPr>
              <w:spacing w:line="440" w:lineRule="exact"/>
              <w:jc w:val="center"/>
              <w:rPr>
                <w:rFonts w:ascii="宋体" w:hAnsi="宋体" w:hint="eastAsia"/>
                <w:szCs w:val="21"/>
              </w:rPr>
            </w:pPr>
          </w:p>
        </w:tc>
      </w:tr>
      <w:tr w:rsidR="007C7441" w:rsidRPr="00CA4530" w14:paraId="08EC8749" w14:textId="77777777">
        <w:trPr>
          <w:trHeight w:val="663"/>
        </w:trPr>
        <w:tc>
          <w:tcPr>
            <w:tcW w:w="810" w:type="dxa"/>
            <w:vMerge/>
            <w:noWrap/>
            <w:vAlign w:val="center"/>
          </w:tcPr>
          <w:p w14:paraId="2B833842"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6411FAB1" w14:textId="77777777" w:rsidR="00C274B6" w:rsidRPr="00CA4530" w:rsidRDefault="00A17AF9">
            <w:pPr>
              <w:spacing w:line="440" w:lineRule="exact"/>
              <w:rPr>
                <w:rFonts w:ascii="宋体" w:hAnsi="宋体" w:hint="eastAsia"/>
                <w:szCs w:val="21"/>
              </w:rPr>
            </w:pPr>
            <w:r w:rsidRPr="00CA4530">
              <w:rPr>
                <w:rFonts w:ascii="宋体" w:hAnsi="宋体"/>
                <w:szCs w:val="21"/>
              </w:rPr>
              <w:t>各类评估单</w:t>
            </w:r>
          </w:p>
        </w:tc>
        <w:tc>
          <w:tcPr>
            <w:tcW w:w="6634" w:type="dxa"/>
            <w:noWrap/>
            <w:vAlign w:val="center"/>
          </w:tcPr>
          <w:p w14:paraId="20CB336A"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实现新建、修改、浏览、审签各类评估单，包括但不限于：血栓风险评估、出血风险评估单等。所需评估单按医院实际需要创建</w:t>
            </w:r>
            <w:r w:rsidRPr="00CA4530">
              <w:rPr>
                <w:rFonts w:ascii="宋体" w:hAnsi="宋体"/>
                <w:szCs w:val="21"/>
              </w:rPr>
              <w:t>。</w:t>
            </w:r>
            <w:r w:rsidRPr="00CA4530">
              <w:rPr>
                <w:rFonts w:ascii="宋体" w:hAnsi="宋体" w:hint="eastAsia"/>
                <w:szCs w:val="21"/>
              </w:rPr>
              <w:t>实现自定义各类评估单的评估选项、单项评分以及总分计算方式、评估等级等。</w:t>
            </w:r>
          </w:p>
        </w:tc>
        <w:tc>
          <w:tcPr>
            <w:tcW w:w="663" w:type="dxa"/>
            <w:vMerge/>
            <w:noWrap/>
            <w:vAlign w:val="center"/>
          </w:tcPr>
          <w:p w14:paraId="2E803E8E" w14:textId="77777777" w:rsidR="00C274B6" w:rsidRPr="00CA4530" w:rsidRDefault="00C274B6">
            <w:pPr>
              <w:spacing w:line="440" w:lineRule="exact"/>
              <w:jc w:val="center"/>
              <w:rPr>
                <w:rFonts w:ascii="宋体" w:hAnsi="宋体" w:hint="eastAsia"/>
                <w:szCs w:val="21"/>
              </w:rPr>
            </w:pPr>
          </w:p>
        </w:tc>
      </w:tr>
      <w:tr w:rsidR="007C7441" w:rsidRPr="00CA4530" w14:paraId="111EE234" w14:textId="77777777">
        <w:trPr>
          <w:trHeight w:val="663"/>
        </w:trPr>
        <w:tc>
          <w:tcPr>
            <w:tcW w:w="810" w:type="dxa"/>
            <w:vMerge/>
            <w:noWrap/>
            <w:vAlign w:val="center"/>
          </w:tcPr>
          <w:p w14:paraId="750EA9BF"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4E93075C" w14:textId="77777777" w:rsidR="00C274B6" w:rsidRPr="00CA4530" w:rsidRDefault="00A17AF9">
            <w:pPr>
              <w:spacing w:line="440" w:lineRule="exact"/>
              <w:rPr>
                <w:rFonts w:ascii="宋体" w:hAnsi="宋体" w:hint="eastAsia"/>
                <w:szCs w:val="21"/>
              </w:rPr>
            </w:pPr>
            <w:r w:rsidRPr="00CA4530">
              <w:rPr>
                <w:rFonts w:ascii="宋体" w:hAnsi="宋体"/>
                <w:szCs w:val="21"/>
              </w:rPr>
              <w:t>各类量表</w:t>
            </w:r>
          </w:p>
        </w:tc>
        <w:tc>
          <w:tcPr>
            <w:tcW w:w="6634" w:type="dxa"/>
            <w:noWrap/>
            <w:vAlign w:val="center"/>
          </w:tcPr>
          <w:p w14:paraId="798E41BD"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实现新建、修改、浏览各类量表，包括但不限于：昏迷量表、康复评估量表等。实现自定义各类量表。</w:t>
            </w:r>
          </w:p>
        </w:tc>
        <w:tc>
          <w:tcPr>
            <w:tcW w:w="663" w:type="dxa"/>
            <w:vMerge/>
            <w:noWrap/>
            <w:vAlign w:val="center"/>
          </w:tcPr>
          <w:p w14:paraId="617CF063" w14:textId="77777777" w:rsidR="00C274B6" w:rsidRPr="00CA4530" w:rsidRDefault="00C274B6">
            <w:pPr>
              <w:spacing w:line="440" w:lineRule="exact"/>
              <w:jc w:val="center"/>
              <w:rPr>
                <w:rFonts w:ascii="宋体" w:hAnsi="宋体" w:hint="eastAsia"/>
                <w:szCs w:val="21"/>
              </w:rPr>
            </w:pPr>
          </w:p>
        </w:tc>
      </w:tr>
      <w:tr w:rsidR="007C7441" w:rsidRPr="00CA4530" w14:paraId="5C18CBB8" w14:textId="77777777">
        <w:trPr>
          <w:trHeight w:val="663"/>
        </w:trPr>
        <w:tc>
          <w:tcPr>
            <w:tcW w:w="810" w:type="dxa"/>
            <w:vMerge/>
            <w:noWrap/>
            <w:vAlign w:val="center"/>
          </w:tcPr>
          <w:p w14:paraId="68D8AF5E"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5BCC981E" w14:textId="77777777" w:rsidR="00C274B6" w:rsidRPr="00CA4530" w:rsidRDefault="00A17AF9">
            <w:pPr>
              <w:spacing w:line="440" w:lineRule="exact"/>
              <w:rPr>
                <w:rFonts w:ascii="宋体" w:hAnsi="宋体" w:hint="eastAsia"/>
                <w:szCs w:val="21"/>
              </w:rPr>
            </w:pPr>
            <w:r w:rsidRPr="00CA4530">
              <w:rPr>
                <w:rFonts w:ascii="宋体" w:hAnsi="宋体"/>
                <w:szCs w:val="21"/>
              </w:rPr>
              <w:t>各类知情告知书</w:t>
            </w:r>
          </w:p>
        </w:tc>
        <w:tc>
          <w:tcPr>
            <w:tcW w:w="6634" w:type="dxa"/>
            <w:noWrap/>
            <w:vAlign w:val="center"/>
          </w:tcPr>
          <w:p w14:paraId="52F4911C"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实现新建、自定义修改、浏览各类知情告知文书。</w:t>
            </w:r>
          </w:p>
        </w:tc>
        <w:tc>
          <w:tcPr>
            <w:tcW w:w="663" w:type="dxa"/>
            <w:vMerge/>
            <w:noWrap/>
            <w:vAlign w:val="center"/>
          </w:tcPr>
          <w:p w14:paraId="0B6FD3B0" w14:textId="77777777" w:rsidR="00C274B6" w:rsidRPr="00CA4530" w:rsidRDefault="00C274B6">
            <w:pPr>
              <w:spacing w:line="440" w:lineRule="exact"/>
              <w:jc w:val="center"/>
              <w:rPr>
                <w:rFonts w:ascii="宋体" w:hAnsi="宋体" w:hint="eastAsia"/>
                <w:szCs w:val="21"/>
              </w:rPr>
            </w:pPr>
          </w:p>
        </w:tc>
      </w:tr>
      <w:tr w:rsidR="007C7441" w:rsidRPr="00CA4530" w14:paraId="3B78C087" w14:textId="77777777">
        <w:trPr>
          <w:trHeight w:val="663"/>
        </w:trPr>
        <w:tc>
          <w:tcPr>
            <w:tcW w:w="810" w:type="dxa"/>
            <w:vMerge/>
            <w:noWrap/>
            <w:vAlign w:val="center"/>
          </w:tcPr>
          <w:p w14:paraId="3E4C484E" w14:textId="77777777" w:rsidR="00C274B6" w:rsidRPr="00CA4530" w:rsidRDefault="00C274B6">
            <w:pPr>
              <w:spacing w:line="440" w:lineRule="exact"/>
              <w:jc w:val="left"/>
              <w:rPr>
                <w:rFonts w:ascii="宋体" w:hAnsi="宋体" w:hint="eastAsia"/>
                <w:szCs w:val="21"/>
              </w:rPr>
            </w:pPr>
          </w:p>
        </w:tc>
        <w:tc>
          <w:tcPr>
            <w:tcW w:w="1600" w:type="dxa"/>
            <w:noWrap/>
            <w:vAlign w:val="center"/>
          </w:tcPr>
          <w:p w14:paraId="0F7EB8D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数据生成</w:t>
            </w:r>
          </w:p>
        </w:tc>
        <w:tc>
          <w:tcPr>
            <w:tcW w:w="6634" w:type="dxa"/>
            <w:noWrap/>
            <w:vAlign w:val="center"/>
          </w:tcPr>
          <w:p w14:paraId="0B860E83"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编辑过程中自动生成评分（如有）、评估等级（如有）、记录时间和执行人，日期时间可修改，执行人签名处实现加载签名图片。</w:t>
            </w:r>
          </w:p>
        </w:tc>
        <w:tc>
          <w:tcPr>
            <w:tcW w:w="663" w:type="dxa"/>
            <w:vMerge/>
            <w:noWrap/>
            <w:vAlign w:val="center"/>
          </w:tcPr>
          <w:p w14:paraId="30E77B7A" w14:textId="77777777" w:rsidR="00C274B6" w:rsidRPr="00CA4530" w:rsidRDefault="00C274B6">
            <w:pPr>
              <w:spacing w:line="440" w:lineRule="exact"/>
              <w:jc w:val="center"/>
              <w:rPr>
                <w:rFonts w:ascii="宋体" w:hAnsi="宋体" w:hint="eastAsia"/>
                <w:szCs w:val="21"/>
              </w:rPr>
            </w:pPr>
          </w:p>
        </w:tc>
      </w:tr>
      <w:tr w:rsidR="007C7441" w:rsidRPr="00CA4530" w14:paraId="70056E78" w14:textId="77777777">
        <w:trPr>
          <w:trHeight w:val="663"/>
        </w:trPr>
        <w:tc>
          <w:tcPr>
            <w:tcW w:w="810" w:type="dxa"/>
            <w:noWrap/>
            <w:vAlign w:val="center"/>
          </w:tcPr>
          <w:p w14:paraId="227EC047" w14:textId="77777777" w:rsidR="00C274B6" w:rsidRPr="00CA4530" w:rsidRDefault="00A17AF9">
            <w:pPr>
              <w:spacing w:line="440" w:lineRule="exact"/>
              <w:jc w:val="left"/>
              <w:rPr>
                <w:rFonts w:ascii="宋体" w:hAnsi="宋体" w:hint="eastAsia"/>
                <w:szCs w:val="21"/>
              </w:rPr>
            </w:pPr>
            <w:r w:rsidRPr="00CA4530">
              <w:rPr>
                <w:rFonts w:ascii="宋体" w:hAnsi="宋体"/>
                <w:szCs w:val="21"/>
              </w:rPr>
              <w:t>听写</w:t>
            </w:r>
            <w:r w:rsidRPr="00CA4530">
              <w:rPr>
                <w:rFonts w:ascii="宋体" w:hAnsi="宋体" w:hint="eastAsia"/>
                <w:szCs w:val="21"/>
              </w:rPr>
              <w:t>功能</w:t>
            </w:r>
          </w:p>
        </w:tc>
        <w:tc>
          <w:tcPr>
            <w:tcW w:w="1600" w:type="dxa"/>
            <w:noWrap/>
            <w:vAlign w:val="center"/>
          </w:tcPr>
          <w:p w14:paraId="73A33756" w14:textId="77777777" w:rsidR="00C274B6" w:rsidRPr="00CA4530" w:rsidRDefault="00A17AF9">
            <w:pPr>
              <w:spacing w:line="440" w:lineRule="exact"/>
              <w:jc w:val="left"/>
              <w:rPr>
                <w:rFonts w:ascii="宋体" w:hAnsi="宋体" w:hint="eastAsia"/>
                <w:szCs w:val="21"/>
              </w:rPr>
            </w:pPr>
            <w:r w:rsidRPr="00CA4530">
              <w:rPr>
                <w:rFonts w:ascii="宋体" w:hAnsi="宋体"/>
                <w:szCs w:val="21"/>
              </w:rPr>
              <w:t>配备听写</w:t>
            </w:r>
            <w:r w:rsidRPr="00CA4530">
              <w:rPr>
                <w:rFonts w:ascii="宋体" w:hAnsi="宋体" w:hint="eastAsia"/>
                <w:szCs w:val="21"/>
              </w:rPr>
              <w:t>功能</w:t>
            </w:r>
          </w:p>
        </w:tc>
        <w:tc>
          <w:tcPr>
            <w:tcW w:w="6634" w:type="dxa"/>
            <w:noWrap/>
            <w:vAlign w:val="center"/>
          </w:tcPr>
          <w:p w14:paraId="578ECC63"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实现语音转化为文字的智能录入。</w:t>
            </w:r>
          </w:p>
        </w:tc>
        <w:tc>
          <w:tcPr>
            <w:tcW w:w="663" w:type="dxa"/>
            <w:vMerge/>
            <w:noWrap/>
            <w:vAlign w:val="center"/>
          </w:tcPr>
          <w:p w14:paraId="1C43CC68" w14:textId="77777777" w:rsidR="00C274B6" w:rsidRPr="00CA4530" w:rsidRDefault="00C274B6">
            <w:pPr>
              <w:spacing w:line="440" w:lineRule="exact"/>
              <w:jc w:val="center"/>
              <w:rPr>
                <w:rFonts w:ascii="宋体" w:hAnsi="宋体" w:hint="eastAsia"/>
                <w:szCs w:val="21"/>
              </w:rPr>
            </w:pPr>
          </w:p>
        </w:tc>
      </w:tr>
      <w:tr w:rsidR="007C7441" w:rsidRPr="00CA4530" w14:paraId="6A01A0CD" w14:textId="77777777">
        <w:trPr>
          <w:trHeight w:val="454"/>
        </w:trPr>
        <w:tc>
          <w:tcPr>
            <w:tcW w:w="810" w:type="dxa"/>
            <w:vMerge w:val="restart"/>
            <w:noWrap/>
            <w:vAlign w:val="center"/>
          </w:tcPr>
          <w:p w14:paraId="1B6BF6B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知识库</w:t>
            </w:r>
          </w:p>
        </w:tc>
        <w:tc>
          <w:tcPr>
            <w:tcW w:w="1600" w:type="dxa"/>
            <w:vMerge w:val="restart"/>
            <w:noWrap/>
            <w:vAlign w:val="center"/>
          </w:tcPr>
          <w:p w14:paraId="17E5A853"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知识库维护</w:t>
            </w:r>
          </w:p>
        </w:tc>
        <w:tc>
          <w:tcPr>
            <w:tcW w:w="6634" w:type="dxa"/>
            <w:noWrap/>
            <w:vAlign w:val="center"/>
          </w:tcPr>
          <w:p w14:paraId="60772EB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系统自带临床医学、康复医学知识库。</w:t>
            </w:r>
          </w:p>
        </w:tc>
        <w:tc>
          <w:tcPr>
            <w:tcW w:w="663" w:type="dxa"/>
            <w:vMerge/>
            <w:noWrap/>
            <w:vAlign w:val="center"/>
          </w:tcPr>
          <w:p w14:paraId="57476BDB" w14:textId="77777777" w:rsidR="00C274B6" w:rsidRPr="00CA4530" w:rsidRDefault="00C274B6">
            <w:pPr>
              <w:spacing w:line="440" w:lineRule="exact"/>
              <w:jc w:val="center"/>
              <w:rPr>
                <w:rFonts w:ascii="宋体" w:hAnsi="宋体" w:hint="eastAsia"/>
                <w:szCs w:val="21"/>
              </w:rPr>
            </w:pPr>
          </w:p>
        </w:tc>
      </w:tr>
      <w:tr w:rsidR="007C7441" w:rsidRPr="00CA4530" w14:paraId="29302276" w14:textId="77777777">
        <w:trPr>
          <w:trHeight w:val="454"/>
        </w:trPr>
        <w:tc>
          <w:tcPr>
            <w:tcW w:w="810" w:type="dxa"/>
            <w:vMerge/>
            <w:noWrap/>
            <w:vAlign w:val="center"/>
          </w:tcPr>
          <w:p w14:paraId="5B82B60F" w14:textId="77777777" w:rsidR="00C274B6" w:rsidRPr="00CA4530" w:rsidRDefault="00C274B6">
            <w:pPr>
              <w:spacing w:line="440" w:lineRule="exact"/>
              <w:jc w:val="center"/>
              <w:rPr>
                <w:rFonts w:ascii="宋体" w:hAnsi="宋体" w:hint="eastAsia"/>
                <w:szCs w:val="21"/>
              </w:rPr>
            </w:pPr>
          </w:p>
        </w:tc>
        <w:tc>
          <w:tcPr>
            <w:tcW w:w="1600" w:type="dxa"/>
            <w:vMerge/>
            <w:noWrap/>
            <w:vAlign w:val="center"/>
          </w:tcPr>
          <w:p w14:paraId="408F3245"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50884C3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实现快速搜索、定位知识条目。</w:t>
            </w:r>
          </w:p>
        </w:tc>
        <w:tc>
          <w:tcPr>
            <w:tcW w:w="663" w:type="dxa"/>
            <w:vMerge/>
            <w:noWrap/>
            <w:vAlign w:val="center"/>
          </w:tcPr>
          <w:p w14:paraId="17E0E14E" w14:textId="77777777" w:rsidR="00C274B6" w:rsidRPr="00CA4530" w:rsidRDefault="00C274B6">
            <w:pPr>
              <w:spacing w:line="440" w:lineRule="exact"/>
              <w:jc w:val="center"/>
              <w:rPr>
                <w:rFonts w:ascii="宋体" w:hAnsi="宋体" w:hint="eastAsia"/>
                <w:szCs w:val="21"/>
              </w:rPr>
            </w:pPr>
          </w:p>
        </w:tc>
      </w:tr>
      <w:tr w:rsidR="007C7441" w:rsidRPr="00CA4530" w14:paraId="2D2CD583" w14:textId="77777777">
        <w:trPr>
          <w:trHeight w:val="454"/>
        </w:trPr>
        <w:tc>
          <w:tcPr>
            <w:tcW w:w="810" w:type="dxa"/>
            <w:vMerge/>
            <w:noWrap/>
            <w:vAlign w:val="center"/>
          </w:tcPr>
          <w:p w14:paraId="36A6DA64" w14:textId="77777777" w:rsidR="00C274B6" w:rsidRPr="00CA4530" w:rsidRDefault="00C274B6">
            <w:pPr>
              <w:spacing w:line="440" w:lineRule="exact"/>
              <w:jc w:val="center"/>
              <w:rPr>
                <w:rFonts w:ascii="宋体" w:hAnsi="宋体" w:hint="eastAsia"/>
                <w:szCs w:val="21"/>
              </w:rPr>
            </w:pPr>
          </w:p>
        </w:tc>
        <w:tc>
          <w:tcPr>
            <w:tcW w:w="1600" w:type="dxa"/>
            <w:vMerge/>
            <w:noWrap/>
            <w:vAlign w:val="center"/>
          </w:tcPr>
          <w:p w14:paraId="3A14F9C8"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51BF441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实现引用知识库内容。</w:t>
            </w:r>
          </w:p>
        </w:tc>
        <w:tc>
          <w:tcPr>
            <w:tcW w:w="663" w:type="dxa"/>
            <w:vMerge/>
            <w:noWrap/>
            <w:vAlign w:val="center"/>
          </w:tcPr>
          <w:p w14:paraId="31A54AA1" w14:textId="77777777" w:rsidR="00C274B6" w:rsidRPr="00CA4530" w:rsidRDefault="00C274B6">
            <w:pPr>
              <w:spacing w:line="440" w:lineRule="exact"/>
              <w:jc w:val="center"/>
              <w:rPr>
                <w:rFonts w:ascii="宋体" w:hAnsi="宋体" w:hint="eastAsia"/>
                <w:szCs w:val="21"/>
              </w:rPr>
            </w:pPr>
          </w:p>
        </w:tc>
      </w:tr>
      <w:tr w:rsidR="007C7441" w:rsidRPr="00CA4530" w14:paraId="7A6FD648" w14:textId="77777777">
        <w:trPr>
          <w:trHeight w:val="454"/>
        </w:trPr>
        <w:tc>
          <w:tcPr>
            <w:tcW w:w="810" w:type="dxa"/>
            <w:vMerge/>
            <w:noWrap/>
            <w:vAlign w:val="center"/>
          </w:tcPr>
          <w:p w14:paraId="2C07BFF5" w14:textId="77777777" w:rsidR="00C274B6" w:rsidRPr="00CA4530" w:rsidRDefault="00C274B6">
            <w:pPr>
              <w:spacing w:line="440" w:lineRule="exact"/>
              <w:jc w:val="center"/>
              <w:rPr>
                <w:rFonts w:ascii="宋体" w:hAnsi="宋体" w:hint="eastAsia"/>
                <w:szCs w:val="21"/>
              </w:rPr>
            </w:pPr>
          </w:p>
        </w:tc>
        <w:tc>
          <w:tcPr>
            <w:tcW w:w="1600" w:type="dxa"/>
            <w:vMerge/>
            <w:noWrap/>
            <w:vAlign w:val="center"/>
          </w:tcPr>
          <w:p w14:paraId="405BEAC7"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214AA6C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实现个人知识库模板建立与编辑。</w:t>
            </w:r>
          </w:p>
        </w:tc>
        <w:tc>
          <w:tcPr>
            <w:tcW w:w="663" w:type="dxa"/>
            <w:vMerge/>
            <w:noWrap/>
            <w:vAlign w:val="center"/>
          </w:tcPr>
          <w:p w14:paraId="47ED6CB2" w14:textId="77777777" w:rsidR="00C274B6" w:rsidRPr="00CA4530" w:rsidRDefault="00C274B6">
            <w:pPr>
              <w:spacing w:line="440" w:lineRule="exact"/>
              <w:jc w:val="center"/>
              <w:rPr>
                <w:rFonts w:ascii="宋体" w:hAnsi="宋体" w:hint="eastAsia"/>
                <w:szCs w:val="21"/>
              </w:rPr>
            </w:pPr>
          </w:p>
        </w:tc>
      </w:tr>
      <w:tr w:rsidR="007C7441" w:rsidRPr="00CA4530" w14:paraId="6E656222" w14:textId="77777777">
        <w:trPr>
          <w:trHeight w:val="454"/>
        </w:trPr>
        <w:tc>
          <w:tcPr>
            <w:tcW w:w="810" w:type="dxa"/>
            <w:vMerge w:val="restart"/>
            <w:noWrap/>
            <w:vAlign w:val="center"/>
          </w:tcPr>
          <w:p w14:paraId="2F7C7E65"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会诊管理</w:t>
            </w:r>
          </w:p>
        </w:tc>
        <w:tc>
          <w:tcPr>
            <w:tcW w:w="1600" w:type="dxa"/>
            <w:noWrap/>
            <w:vAlign w:val="center"/>
          </w:tcPr>
          <w:p w14:paraId="5609B471"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申请会诊</w:t>
            </w:r>
          </w:p>
        </w:tc>
        <w:tc>
          <w:tcPr>
            <w:tcW w:w="6634" w:type="dxa"/>
            <w:noWrap/>
            <w:vAlign w:val="center"/>
          </w:tcPr>
          <w:p w14:paraId="4D5C456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实现申请、修改会诊类申请表。   </w:t>
            </w:r>
          </w:p>
        </w:tc>
        <w:tc>
          <w:tcPr>
            <w:tcW w:w="663" w:type="dxa"/>
            <w:vMerge/>
            <w:noWrap/>
            <w:vAlign w:val="center"/>
          </w:tcPr>
          <w:p w14:paraId="67DEEE35" w14:textId="77777777" w:rsidR="00C274B6" w:rsidRPr="00CA4530" w:rsidRDefault="00C274B6">
            <w:pPr>
              <w:spacing w:line="440" w:lineRule="exact"/>
              <w:jc w:val="center"/>
              <w:rPr>
                <w:rFonts w:ascii="宋体" w:hAnsi="宋体" w:hint="eastAsia"/>
                <w:szCs w:val="21"/>
              </w:rPr>
            </w:pPr>
          </w:p>
        </w:tc>
      </w:tr>
      <w:tr w:rsidR="007C7441" w:rsidRPr="00CA4530" w14:paraId="7EAC6A2A" w14:textId="77777777">
        <w:trPr>
          <w:trHeight w:val="454"/>
        </w:trPr>
        <w:tc>
          <w:tcPr>
            <w:tcW w:w="810" w:type="dxa"/>
            <w:vMerge/>
            <w:noWrap/>
            <w:vAlign w:val="center"/>
          </w:tcPr>
          <w:p w14:paraId="4272AE5C"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4497CA93"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查看会诊</w:t>
            </w:r>
          </w:p>
        </w:tc>
        <w:tc>
          <w:tcPr>
            <w:tcW w:w="6634" w:type="dxa"/>
            <w:noWrap/>
            <w:vAlign w:val="center"/>
          </w:tcPr>
          <w:p w14:paraId="0E434A5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实现查看会诊意见。</w:t>
            </w:r>
          </w:p>
        </w:tc>
        <w:tc>
          <w:tcPr>
            <w:tcW w:w="663" w:type="dxa"/>
            <w:vMerge/>
            <w:noWrap/>
            <w:vAlign w:val="center"/>
          </w:tcPr>
          <w:p w14:paraId="468886E9" w14:textId="77777777" w:rsidR="00C274B6" w:rsidRPr="00CA4530" w:rsidRDefault="00C274B6">
            <w:pPr>
              <w:spacing w:line="440" w:lineRule="exact"/>
              <w:jc w:val="center"/>
              <w:rPr>
                <w:rFonts w:ascii="宋体" w:hAnsi="宋体" w:hint="eastAsia"/>
                <w:szCs w:val="21"/>
              </w:rPr>
            </w:pPr>
          </w:p>
        </w:tc>
      </w:tr>
      <w:tr w:rsidR="007C7441" w:rsidRPr="00CA4530" w14:paraId="32524F64" w14:textId="77777777">
        <w:trPr>
          <w:trHeight w:val="454"/>
        </w:trPr>
        <w:tc>
          <w:tcPr>
            <w:tcW w:w="810" w:type="dxa"/>
            <w:vMerge/>
            <w:noWrap/>
            <w:vAlign w:val="center"/>
          </w:tcPr>
          <w:p w14:paraId="3771BF13"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21BC1272"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书写会诊</w:t>
            </w:r>
          </w:p>
        </w:tc>
        <w:tc>
          <w:tcPr>
            <w:tcW w:w="6634" w:type="dxa"/>
            <w:noWrap/>
            <w:vAlign w:val="center"/>
          </w:tcPr>
          <w:p w14:paraId="471C716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实现会诊意见书写及修改；可通过会诊界面查看病人全部资料。</w:t>
            </w:r>
          </w:p>
        </w:tc>
        <w:tc>
          <w:tcPr>
            <w:tcW w:w="663" w:type="dxa"/>
            <w:vMerge/>
            <w:noWrap/>
            <w:vAlign w:val="center"/>
          </w:tcPr>
          <w:p w14:paraId="2936B1DE" w14:textId="77777777" w:rsidR="00C274B6" w:rsidRPr="00CA4530" w:rsidRDefault="00C274B6">
            <w:pPr>
              <w:spacing w:line="440" w:lineRule="exact"/>
              <w:jc w:val="center"/>
              <w:rPr>
                <w:rFonts w:ascii="宋体" w:hAnsi="宋体" w:hint="eastAsia"/>
                <w:szCs w:val="21"/>
              </w:rPr>
            </w:pPr>
          </w:p>
        </w:tc>
      </w:tr>
      <w:tr w:rsidR="007C7441" w:rsidRPr="00CA4530" w14:paraId="38C341D0" w14:textId="77777777">
        <w:trPr>
          <w:trHeight w:val="454"/>
        </w:trPr>
        <w:tc>
          <w:tcPr>
            <w:tcW w:w="810" w:type="dxa"/>
            <w:vMerge w:val="restart"/>
            <w:noWrap/>
            <w:vAlign w:val="center"/>
          </w:tcPr>
          <w:p w14:paraId="1ABC7C95"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智能提醒</w:t>
            </w:r>
          </w:p>
        </w:tc>
        <w:tc>
          <w:tcPr>
            <w:tcW w:w="1600" w:type="dxa"/>
            <w:noWrap/>
            <w:vAlign w:val="center"/>
          </w:tcPr>
          <w:p w14:paraId="4C041E0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规则配置</w:t>
            </w:r>
          </w:p>
        </w:tc>
        <w:tc>
          <w:tcPr>
            <w:tcW w:w="6634" w:type="dxa"/>
            <w:noWrap/>
            <w:vAlign w:val="center"/>
          </w:tcPr>
          <w:p w14:paraId="5500810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配置智能提醒任务清单的生成规则。</w:t>
            </w:r>
          </w:p>
        </w:tc>
        <w:tc>
          <w:tcPr>
            <w:tcW w:w="663" w:type="dxa"/>
            <w:vMerge/>
            <w:noWrap/>
            <w:vAlign w:val="center"/>
          </w:tcPr>
          <w:p w14:paraId="0F61DF61" w14:textId="77777777" w:rsidR="00C274B6" w:rsidRPr="00CA4530" w:rsidRDefault="00C274B6">
            <w:pPr>
              <w:spacing w:line="440" w:lineRule="exact"/>
              <w:jc w:val="center"/>
              <w:rPr>
                <w:rFonts w:ascii="宋体" w:hAnsi="宋体" w:hint="eastAsia"/>
                <w:szCs w:val="21"/>
              </w:rPr>
            </w:pPr>
          </w:p>
        </w:tc>
      </w:tr>
      <w:tr w:rsidR="007C7441" w:rsidRPr="00CA4530" w14:paraId="7D79A6E0" w14:textId="77777777">
        <w:trPr>
          <w:trHeight w:val="454"/>
        </w:trPr>
        <w:tc>
          <w:tcPr>
            <w:tcW w:w="810" w:type="dxa"/>
            <w:vMerge/>
            <w:noWrap/>
            <w:vAlign w:val="center"/>
          </w:tcPr>
          <w:p w14:paraId="35C09D88" w14:textId="77777777" w:rsidR="00C274B6" w:rsidRPr="00CA4530" w:rsidRDefault="00C274B6">
            <w:pPr>
              <w:spacing w:line="440" w:lineRule="exact"/>
              <w:jc w:val="center"/>
              <w:rPr>
                <w:rFonts w:ascii="宋体" w:hAnsi="宋体" w:hint="eastAsia"/>
                <w:szCs w:val="21"/>
              </w:rPr>
            </w:pPr>
          </w:p>
        </w:tc>
        <w:tc>
          <w:tcPr>
            <w:tcW w:w="1600" w:type="dxa"/>
            <w:vMerge w:val="restart"/>
            <w:noWrap/>
            <w:vAlign w:val="center"/>
          </w:tcPr>
          <w:p w14:paraId="3968437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任务清单</w:t>
            </w:r>
          </w:p>
        </w:tc>
        <w:tc>
          <w:tcPr>
            <w:tcW w:w="6634" w:type="dxa"/>
            <w:noWrap/>
            <w:vAlign w:val="center"/>
          </w:tcPr>
          <w:p w14:paraId="6FF237D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可添加、编辑个人自定义提醒清单。</w:t>
            </w:r>
          </w:p>
        </w:tc>
        <w:tc>
          <w:tcPr>
            <w:tcW w:w="663" w:type="dxa"/>
            <w:vMerge/>
            <w:noWrap/>
            <w:vAlign w:val="center"/>
          </w:tcPr>
          <w:p w14:paraId="3A55826F" w14:textId="77777777" w:rsidR="00C274B6" w:rsidRPr="00CA4530" w:rsidRDefault="00C274B6">
            <w:pPr>
              <w:spacing w:line="440" w:lineRule="exact"/>
              <w:jc w:val="center"/>
              <w:rPr>
                <w:rFonts w:ascii="宋体" w:hAnsi="宋体" w:hint="eastAsia"/>
                <w:szCs w:val="21"/>
              </w:rPr>
            </w:pPr>
          </w:p>
        </w:tc>
      </w:tr>
      <w:tr w:rsidR="007C7441" w:rsidRPr="00CA4530" w14:paraId="3877C161" w14:textId="77777777">
        <w:trPr>
          <w:trHeight w:val="454"/>
        </w:trPr>
        <w:tc>
          <w:tcPr>
            <w:tcW w:w="810" w:type="dxa"/>
            <w:vMerge/>
            <w:noWrap/>
            <w:vAlign w:val="center"/>
          </w:tcPr>
          <w:p w14:paraId="3F03D550" w14:textId="77777777" w:rsidR="00C274B6" w:rsidRPr="00CA4530" w:rsidRDefault="00C274B6">
            <w:pPr>
              <w:spacing w:line="440" w:lineRule="exact"/>
              <w:jc w:val="center"/>
              <w:rPr>
                <w:rFonts w:ascii="宋体" w:hAnsi="宋体" w:hint="eastAsia"/>
                <w:szCs w:val="21"/>
              </w:rPr>
            </w:pPr>
          </w:p>
        </w:tc>
        <w:tc>
          <w:tcPr>
            <w:tcW w:w="1600" w:type="dxa"/>
            <w:vMerge/>
            <w:noWrap/>
            <w:vAlign w:val="center"/>
          </w:tcPr>
          <w:p w14:paraId="111B344F" w14:textId="77777777" w:rsidR="00C274B6" w:rsidRPr="00CA4530" w:rsidRDefault="00C274B6">
            <w:pPr>
              <w:spacing w:line="440" w:lineRule="exact"/>
              <w:jc w:val="center"/>
              <w:rPr>
                <w:rFonts w:ascii="宋体" w:hAnsi="宋体" w:hint="eastAsia"/>
                <w:szCs w:val="21"/>
              </w:rPr>
            </w:pPr>
          </w:p>
        </w:tc>
        <w:tc>
          <w:tcPr>
            <w:tcW w:w="6634" w:type="dxa"/>
            <w:noWrap/>
            <w:vAlign w:val="center"/>
          </w:tcPr>
          <w:p w14:paraId="5BB270C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在患者详情页面信息栏，可查看该患者当天所有待完成事项及数量。</w:t>
            </w:r>
          </w:p>
        </w:tc>
        <w:tc>
          <w:tcPr>
            <w:tcW w:w="663" w:type="dxa"/>
            <w:vMerge/>
            <w:noWrap/>
            <w:vAlign w:val="center"/>
          </w:tcPr>
          <w:p w14:paraId="679E217E" w14:textId="77777777" w:rsidR="00C274B6" w:rsidRPr="00CA4530" w:rsidRDefault="00C274B6">
            <w:pPr>
              <w:spacing w:line="440" w:lineRule="exact"/>
              <w:jc w:val="center"/>
              <w:rPr>
                <w:rFonts w:ascii="宋体" w:hAnsi="宋体" w:hint="eastAsia"/>
                <w:szCs w:val="21"/>
              </w:rPr>
            </w:pPr>
          </w:p>
        </w:tc>
      </w:tr>
      <w:tr w:rsidR="007C7441" w:rsidRPr="00CA4530" w14:paraId="7E37BE67" w14:textId="77777777">
        <w:trPr>
          <w:trHeight w:val="454"/>
        </w:trPr>
        <w:tc>
          <w:tcPr>
            <w:tcW w:w="810" w:type="dxa"/>
            <w:vMerge/>
            <w:noWrap/>
            <w:vAlign w:val="center"/>
          </w:tcPr>
          <w:p w14:paraId="65428193"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4371CE5A"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会诊超时提醒</w:t>
            </w:r>
          </w:p>
        </w:tc>
        <w:tc>
          <w:tcPr>
            <w:tcW w:w="6634" w:type="dxa"/>
            <w:noWrap/>
            <w:vAlign w:val="center"/>
          </w:tcPr>
          <w:p w14:paraId="0006266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提醒主管医生及会诊医生已超时或即将超时的会诊申请。</w:t>
            </w:r>
          </w:p>
        </w:tc>
        <w:tc>
          <w:tcPr>
            <w:tcW w:w="663" w:type="dxa"/>
            <w:vMerge/>
            <w:noWrap/>
            <w:vAlign w:val="center"/>
          </w:tcPr>
          <w:p w14:paraId="06FBA00D" w14:textId="77777777" w:rsidR="00C274B6" w:rsidRPr="00CA4530" w:rsidRDefault="00C274B6">
            <w:pPr>
              <w:spacing w:line="440" w:lineRule="exact"/>
              <w:jc w:val="center"/>
              <w:rPr>
                <w:rFonts w:ascii="宋体" w:hAnsi="宋体" w:hint="eastAsia"/>
                <w:szCs w:val="21"/>
              </w:rPr>
            </w:pPr>
          </w:p>
        </w:tc>
      </w:tr>
      <w:tr w:rsidR="007C7441" w:rsidRPr="00CA4530" w14:paraId="4725471A" w14:textId="77777777">
        <w:trPr>
          <w:trHeight w:val="454"/>
        </w:trPr>
        <w:tc>
          <w:tcPr>
            <w:tcW w:w="810" w:type="dxa"/>
            <w:vMerge/>
            <w:noWrap/>
            <w:vAlign w:val="center"/>
          </w:tcPr>
          <w:p w14:paraId="3B907F4E"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3170ADC7"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病程提醒</w:t>
            </w:r>
          </w:p>
        </w:tc>
        <w:tc>
          <w:tcPr>
            <w:tcW w:w="6634" w:type="dxa"/>
            <w:noWrap/>
            <w:vAlign w:val="center"/>
          </w:tcPr>
          <w:p w14:paraId="4AC767FC" w14:textId="77777777" w:rsidR="00C274B6" w:rsidRPr="00CA4530" w:rsidRDefault="00A17AF9">
            <w:pPr>
              <w:spacing w:line="440" w:lineRule="exact"/>
              <w:rPr>
                <w:rFonts w:ascii="宋体" w:hAnsi="宋体" w:hint="eastAsia"/>
                <w:szCs w:val="21"/>
              </w:rPr>
            </w:pPr>
            <w:r w:rsidRPr="00CA4530">
              <w:rPr>
                <w:rFonts w:ascii="宋体" w:hAnsi="宋体" w:cs="宋体" w:hint="eastAsia"/>
                <w:szCs w:val="21"/>
              </w:rPr>
              <w:t>对医师每日需完成的所有病程进行提醒。</w:t>
            </w:r>
          </w:p>
        </w:tc>
        <w:tc>
          <w:tcPr>
            <w:tcW w:w="663" w:type="dxa"/>
            <w:vMerge/>
            <w:noWrap/>
            <w:vAlign w:val="center"/>
          </w:tcPr>
          <w:p w14:paraId="5EED0D54" w14:textId="77777777" w:rsidR="00C274B6" w:rsidRPr="00CA4530" w:rsidRDefault="00C274B6">
            <w:pPr>
              <w:spacing w:line="440" w:lineRule="exact"/>
              <w:jc w:val="center"/>
              <w:rPr>
                <w:rFonts w:ascii="宋体" w:hAnsi="宋体" w:hint="eastAsia"/>
                <w:szCs w:val="21"/>
              </w:rPr>
            </w:pPr>
          </w:p>
        </w:tc>
      </w:tr>
      <w:tr w:rsidR="007C7441" w:rsidRPr="00CA4530" w14:paraId="5F1EA7E3" w14:textId="77777777">
        <w:trPr>
          <w:trHeight w:val="454"/>
        </w:trPr>
        <w:tc>
          <w:tcPr>
            <w:tcW w:w="810" w:type="dxa"/>
            <w:vMerge/>
            <w:noWrap/>
            <w:vAlign w:val="center"/>
          </w:tcPr>
          <w:p w14:paraId="7C258662"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46A16AEB"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首页填写提醒</w:t>
            </w:r>
          </w:p>
        </w:tc>
        <w:tc>
          <w:tcPr>
            <w:tcW w:w="6634" w:type="dxa"/>
            <w:noWrap/>
            <w:vAlign w:val="center"/>
          </w:tcPr>
          <w:p w14:paraId="398F8307" w14:textId="77777777" w:rsidR="00C274B6" w:rsidRPr="00CA4530" w:rsidRDefault="00A17AF9">
            <w:pPr>
              <w:spacing w:line="440" w:lineRule="exact"/>
              <w:rPr>
                <w:rFonts w:ascii="宋体" w:hAnsi="宋体" w:hint="eastAsia"/>
                <w:kern w:val="0"/>
                <w:szCs w:val="21"/>
              </w:rPr>
            </w:pPr>
            <w:r w:rsidRPr="00CA4530">
              <w:rPr>
                <w:rFonts w:ascii="宋体" w:hAnsi="宋体" w:cs="宋体" w:hint="eastAsia"/>
                <w:szCs w:val="21"/>
              </w:rPr>
              <w:t>对未完成的病案首页在出院24小时内进行提醒。</w:t>
            </w:r>
          </w:p>
        </w:tc>
        <w:tc>
          <w:tcPr>
            <w:tcW w:w="663" w:type="dxa"/>
            <w:vMerge/>
            <w:noWrap/>
            <w:vAlign w:val="center"/>
          </w:tcPr>
          <w:p w14:paraId="51A26C39" w14:textId="77777777" w:rsidR="00C274B6" w:rsidRPr="00CA4530" w:rsidRDefault="00C274B6">
            <w:pPr>
              <w:spacing w:line="440" w:lineRule="exact"/>
              <w:jc w:val="center"/>
              <w:rPr>
                <w:rFonts w:ascii="宋体" w:hAnsi="宋体" w:hint="eastAsia"/>
                <w:szCs w:val="21"/>
              </w:rPr>
            </w:pPr>
          </w:p>
        </w:tc>
      </w:tr>
      <w:tr w:rsidR="007C7441" w:rsidRPr="00CA4530" w14:paraId="4CEB0372" w14:textId="77777777">
        <w:trPr>
          <w:trHeight w:val="454"/>
        </w:trPr>
        <w:tc>
          <w:tcPr>
            <w:tcW w:w="810" w:type="dxa"/>
            <w:vMerge/>
            <w:noWrap/>
            <w:vAlign w:val="center"/>
          </w:tcPr>
          <w:p w14:paraId="361B9FDC"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5CD08014"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签名超时提示</w:t>
            </w:r>
          </w:p>
        </w:tc>
        <w:tc>
          <w:tcPr>
            <w:tcW w:w="6634" w:type="dxa"/>
            <w:noWrap/>
            <w:vAlign w:val="center"/>
          </w:tcPr>
          <w:p w14:paraId="45CE723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超24小时未签名的病历文书进行</w:t>
            </w:r>
            <w:r w:rsidRPr="00CA4530">
              <w:rPr>
                <w:rFonts w:ascii="宋体" w:hAnsi="宋体" w:cs="宋体" w:hint="eastAsia"/>
                <w:szCs w:val="21"/>
              </w:rPr>
              <w:t>提醒。</w:t>
            </w:r>
          </w:p>
        </w:tc>
        <w:tc>
          <w:tcPr>
            <w:tcW w:w="663" w:type="dxa"/>
            <w:vMerge/>
            <w:noWrap/>
            <w:vAlign w:val="center"/>
          </w:tcPr>
          <w:p w14:paraId="1C002729" w14:textId="77777777" w:rsidR="00C274B6" w:rsidRPr="00CA4530" w:rsidRDefault="00C274B6">
            <w:pPr>
              <w:spacing w:line="440" w:lineRule="exact"/>
              <w:jc w:val="center"/>
              <w:rPr>
                <w:rFonts w:ascii="宋体" w:hAnsi="宋体" w:hint="eastAsia"/>
                <w:szCs w:val="21"/>
              </w:rPr>
            </w:pPr>
          </w:p>
        </w:tc>
      </w:tr>
      <w:tr w:rsidR="007C7441" w:rsidRPr="00CA4530" w14:paraId="37ECEEA4" w14:textId="77777777">
        <w:trPr>
          <w:trHeight w:val="454"/>
        </w:trPr>
        <w:tc>
          <w:tcPr>
            <w:tcW w:w="810" w:type="dxa"/>
            <w:vMerge/>
            <w:noWrap/>
            <w:vAlign w:val="center"/>
          </w:tcPr>
          <w:p w14:paraId="6EF0050D"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08FEBF5C" w14:textId="77777777" w:rsidR="00C274B6" w:rsidRPr="00CA4530" w:rsidRDefault="00A17AF9">
            <w:pPr>
              <w:spacing w:line="440" w:lineRule="exact"/>
              <w:jc w:val="center"/>
              <w:rPr>
                <w:rFonts w:ascii="宋体" w:hAnsi="宋体" w:hint="eastAsia"/>
                <w:szCs w:val="21"/>
              </w:rPr>
            </w:pPr>
            <w:proofErr w:type="gramStart"/>
            <w:r w:rsidRPr="00CA4530">
              <w:rPr>
                <w:rFonts w:ascii="宋体" w:hAnsi="宋体" w:hint="eastAsia"/>
                <w:szCs w:val="21"/>
              </w:rPr>
              <w:t>必填项提醒</w:t>
            </w:r>
            <w:proofErr w:type="gramEnd"/>
          </w:p>
        </w:tc>
        <w:tc>
          <w:tcPr>
            <w:tcW w:w="6634" w:type="dxa"/>
            <w:noWrap/>
            <w:vAlign w:val="center"/>
          </w:tcPr>
          <w:p w14:paraId="2FFFD4C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可设置病历、文书、表格类的必填项目，在保存时提醒漏填的项目。</w:t>
            </w:r>
          </w:p>
        </w:tc>
        <w:tc>
          <w:tcPr>
            <w:tcW w:w="663" w:type="dxa"/>
            <w:vMerge/>
            <w:noWrap/>
            <w:vAlign w:val="center"/>
          </w:tcPr>
          <w:p w14:paraId="0493DF5F" w14:textId="77777777" w:rsidR="00C274B6" w:rsidRPr="00CA4530" w:rsidRDefault="00C274B6">
            <w:pPr>
              <w:spacing w:line="440" w:lineRule="exact"/>
              <w:jc w:val="center"/>
              <w:rPr>
                <w:rFonts w:ascii="宋体" w:hAnsi="宋体" w:hint="eastAsia"/>
                <w:szCs w:val="21"/>
              </w:rPr>
            </w:pPr>
          </w:p>
        </w:tc>
      </w:tr>
      <w:tr w:rsidR="007C7441" w:rsidRPr="00CA4530" w14:paraId="23FB4C79" w14:textId="77777777">
        <w:trPr>
          <w:trHeight w:val="663"/>
        </w:trPr>
        <w:tc>
          <w:tcPr>
            <w:tcW w:w="810" w:type="dxa"/>
            <w:vMerge/>
            <w:noWrap/>
            <w:vAlign w:val="center"/>
          </w:tcPr>
          <w:p w14:paraId="178BED16"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6E1320D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质控提醒</w:t>
            </w:r>
          </w:p>
        </w:tc>
        <w:tc>
          <w:tcPr>
            <w:tcW w:w="6634" w:type="dxa"/>
            <w:noWrap/>
            <w:vAlign w:val="center"/>
          </w:tcPr>
          <w:p w14:paraId="6EE076C7" w14:textId="77777777" w:rsidR="00C274B6" w:rsidRPr="00CA4530" w:rsidRDefault="00A17AF9">
            <w:pPr>
              <w:spacing w:line="440" w:lineRule="exact"/>
              <w:jc w:val="left"/>
              <w:rPr>
                <w:rFonts w:ascii="宋体" w:hAnsi="宋体" w:hint="eastAsia"/>
                <w:szCs w:val="21"/>
              </w:rPr>
            </w:pPr>
            <w:r w:rsidRPr="00CA4530">
              <w:rPr>
                <w:rFonts w:ascii="宋体" w:hAnsi="宋体" w:cs="宋体" w:hint="eastAsia"/>
                <w:szCs w:val="21"/>
              </w:rPr>
              <w:t>提供病历保存质控提醒，针对病历中的重要缺陷或漏填项，实现医生病历保存时的质控提醒。</w:t>
            </w:r>
          </w:p>
        </w:tc>
        <w:tc>
          <w:tcPr>
            <w:tcW w:w="663" w:type="dxa"/>
            <w:vMerge/>
            <w:noWrap/>
            <w:vAlign w:val="center"/>
          </w:tcPr>
          <w:p w14:paraId="3439AEFF" w14:textId="77777777" w:rsidR="00C274B6" w:rsidRPr="00CA4530" w:rsidRDefault="00C274B6">
            <w:pPr>
              <w:spacing w:line="440" w:lineRule="exact"/>
              <w:jc w:val="center"/>
              <w:rPr>
                <w:rFonts w:ascii="宋体" w:hAnsi="宋体" w:hint="eastAsia"/>
                <w:szCs w:val="21"/>
              </w:rPr>
            </w:pPr>
          </w:p>
        </w:tc>
      </w:tr>
      <w:tr w:rsidR="007C7441" w:rsidRPr="00CA4530" w14:paraId="23E51E5C" w14:textId="77777777">
        <w:trPr>
          <w:trHeight w:val="663"/>
        </w:trPr>
        <w:tc>
          <w:tcPr>
            <w:tcW w:w="810" w:type="dxa"/>
            <w:vMerge w:val="restart"/>
            <w:noWrap/>
            <w:vAlign w:val="center"/>
          </w:tcPr>
          <w:p w14:paraId="7AB17DA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体征信息</w:t>
            </w:r>
          </w:p>
        </w:tc>
        <w:tc>
          <w:tcPr>
            <w:tcW w:w="1600" w:type="dxa"/>
            <w:noWrap/>
            <w:vAlign w:val="center"/>
          </w:tcPr>
          <w:p w14:paraId="062E0BE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体征数据查询</w:t>
            </w:r>
          </w:p>
        </w:tc>
        <w:tc>
          <w:tcPr>
            <w:tcW w:w="6634" w:type="dxa"/>
            <w:noWrap/>
            <w:vAlign w:val="center"/>
          </w:tcPr>
          <w:p w14:paraId="2F8BFC48"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根据临床业务显示体征数据，包括：体温（包括物理降温），脉搏（心跳/房颤），呼吸，血压、血糖、血氧饱和度等基本生命体征。可查询CVP、出入量等每日需监测的数据。</w:t>
            </w:r>
          </w:p>
        </w:tc>
        <w:tc>
          <w:tcPr>
            <w:tcW w:w="663" w:type="dxa"/>
            <w:vMerge/>
            <w:noWrap/>
            <w:vAlign w:val="center"/>
          </w:tcPr>
          <w:p w14:paraId="285A1BB1" w14:textId="77777777" w:rsidR="00C274B6" w:rsidRPr="00CA4530" w:rsidRDefault="00C274B6">
            <w:pPr>
              <w:spacing w:line="440" w:lineRule="exact"/>
              <w:jc w:val="center"/>
              <w:rPr>
                <w:rFonts w:ascii="宋体" w:hAnsi="宋体" w:hint="eastAsia"/>
                <w:szCs w:val="21"/>
              </w:rPr>
            </w:pPr>
          </w:p>
        </w:tc>
      </w:tr>
      <w:tr w:rsidR="007C7441" w:rsidRPr="00CA4530" w14:paraId="3C247E4A" w14:textId="77777777">
        <w:trPr>
          <w:trHeight w:val="663"/>
        </w:trPr>
        <w:tc>
          <w:tcPr>
            <w:tcW w:w="810" w:type="dxa"/>
            <w:vMerge/>
            <w:noWrap/>
            <w:vAlign w:val="center"/>
          </w:tcPr>
          <w:p w14:paraId="27CA66B9"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1AD37CA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连续体温单显示</w:t>
            </w:r>
          </w:p>
        </w:tc>
        <w:tc>
          <w:tcPr>
            <w:tcW w:w="6634" w:type="dxa"/>
            <w:noWrap/>
            <w:vAlign w:val="center"/>
          </w:tcPr>
          <w:p w14:paraId="3E6119E2"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可以将患者体温等信息绘制在同一张体温单上的连续显示，不需要进行翻页操作</w:t>
            </w:r>
          </w:p>
        </w:tc>
        <w:tc>
          <w:tcPr>
            <w:tcW w:w="663" w:type="dxa"/>
            <w:vMerge/>
            <w:noWrap/>
            <w:vAlign w:val="center"/>
          </w:tcPr>
          <w:p w14:paraId="2E2AD46F" w14:textId="77777777" w:rsidR="00C274B6" w:rsidRPr="00CA4530" w:rsidRDefault="00C274B6">
            <w:pPr>
              <w:spacing w:line="440" w:lineRule="exact"/>
              <w:jc w:val="center"/>
              <w:rPr>
                <w:rFonts w:ascii="宋体" w:hAnsi="宋体" w:hint="eastAsia"/>
                <w:szCs w:val="21"/>
              </w:rPr>
            </w:pPr>
          </w:p>
        </w:tc>
      </w:tr>
      <w:tr w:rsidR="007C7441" w:rsidRPr="00CA4530" w14:paraId="0DD4EB3B" w14:textId="77777777">
        <w:trPr>
          <w:trHeight w:val="663"/>
        </w:trPr>
        <w:tc>
          <w:tcPr>
            <w:tcW w:w="810" w:type="dxa"/>
            <w:vMerge/>
            <w:noWrap/>
            <w:vAlign w:val="center"/>
          </w:tcPr>
          <w:p w14:paraId="5F0DC029"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2D91D89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体征图表查询</w:t>
            </w:r>
          </w:p>
        </w:tc>
        <w:tc>
          <w:tcPr>
            <w:tcW w:w="6634" w:type="dxa"/>
            <w:noWrap/>
            <w:vAlign w:val="center"/>
          </w:tcPr>
          <w:p w14:paraId="4F2EB75A"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 xml:space="preserve"> 可以查询患者关键体征（体温、脉搏、呼吸、血压）每小时变化情况</w:t>
            </w:r>
          </w:p>
        </w:tc>
        <w:tc>
          <w:tcPr>
            <w:tcW w:w="663" w:type="dxa"/>
            <w:vMerge/>
            <w:noWrap/>
            <w:vAlign w:val="center"/>
          </w:tcPr>
          <w:p w14:paraId="4E3CCEC3" w14:textId="77777777" w:rsidR="00C274B6" w:rsidRPr="00CA4530" w:rsidRDefault="00C274B6">
            <w:pPr>
              <w:spacing w:line="440" w:lineRule="exact"/>
              <w:jc w:val="center"/>
              <w:rPr>
                <w:rFonts w:ascii="宋体" w:hAnsi="宋体" w:hint="eastAsia"/>
                <w:szCs w:val="21"/>
              </w:rPr>
            </w:pPr>
          </w:p>
        </w:tc>
      </w:tr>
      <w:tr w:rsidR="007C7441" w:rsidRPr="00CA4530" w14:paraId="783008E8" w14:textId="77777777">
        <w:trPr>
          <w:trHeight w:val="663"/>
        </w:trPr>
        <w:tc>
          <w:tcPr>
            <w:tcW w:w="810" w:type="dxa"/>
            <w:vMerge w:val="restart"/>
            <w:noWrap/>
            <w:vAlign w:val="center"/>
          </w:tcPr>
          <w:p w14:paraId="3C50E87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病历检索</w:t>
            </w:r>
          </w:p>
        </w:tc>
        <w:tc>
          <w:tcPr>
            <w:tcW w:w="1600" w:type="dxa"/>
            <w:noWrap/>
            <w:vAlign w:val="center"/>
          </w:tcPr>
          <w:p w14:paraId="06F3C3C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患者电子病历内容检索</w:t>
            </w:r>
          </w:p>
        </w:tc>
        <w:tc>
          <w:tcPr>
            <w:tcW w:w="6634" w:type="dxa"/>
            <w:noWrap/>
            <w:vAlign w:val="center"/>
          </w:tcPr>
          <w:p w14:paraId="50AA5DE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患者电子病历内容检索帮助医生可以快速查询患者一次病案中内容，如：体温、红细胞、CT报告、过敏史等等信息。</w:t>
            </w:r>
          </w:p>
        </w:tc>
        <w:tc>
          <w:tcPr>
            <w:tcW w:w="663" w:type="dxa"/>
            <w:vMerge/>
            <w:noWrap/>
            <w:vAlign w:val="center"/>
          </w:tcPr>
          <w:p w14:paraId="32E0E14D" w14:textId="77777777" w:rsidR="00C274B6" w:rsidRPr="00CA4530" w:rsidRDefault="00C274B6">
            <w:pPr>
              <w:spacing w:line="440" w:lineRule="exact"/>
              <w:jc w:val="center"/>
              <w:rPr>
                <w:rFonts w:ascii="宋体" w:hAnsi="宋体" w:hint="eastAsia"/>
                <w:szCs w:val="21"/>
              </w:rPr>
            </w:pPr>
          </w:p>
        </w:tc>
      </w:tr>
      <w:tr w:rsidR="007C7441" w:rsidRPr="00CA4530" w14:paraId="634206B0" w14:textId="77777777">
        <w:trPr>
          <w:trHeight w:val="663"/>
        </w:trPr>
        <w:tc>
          <w:tcPr>
            <w:tcW w:w="810" w:type="dxa"/>
            <w:vMerge/>
            <w:noWrap/>
            <w:vAlign w:val="center"/>
          </w:tcPr>
          <w:p w14:paraId="65D2A67D" w14:textId="77777777" w:rsidR="00C274B6" w:rsidRPr="00CA4530" w:rsidRDefault="00C274B6">
            <w:pPr>
              <w:spacing w:line="440" w:lineRule="exact"/>
              <w:jc w:val="center"/>
              <w:rPr>
                <w:rFonts w:ascii="宋体" w:hAnsi="宋体" w:hint="eastAsia"/>
                <w:szCs w:val="21"/>
              </w:rPr>
            </w:pPr>
          </w:p>
        </w:tc>
        <w:tc>
          <w:tcPr>
            <w:tcW w:w="1600" w:type="dxa"/>
            <w:noWrap/>
            <w:vAlign w:val="center"/>
          </w:tcPr>
          <w:p w14:paraId="5D49ED23"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历史病历检索</w:t>
            </w:r>
          </w:p>
        </w:tc>
        <w:tc>
          <w:tcPr>
            <w:tcW w:w="6634" w:type="dxa"/>
            <w:noWrap/>
            <w:vAlign w:val="center"/>
          </w:tcPr>
          <w:p w14:paraId="781B4ED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 患者历史病历检索可以帮助医生查询到患者的历次门诊住院病案信息。</w:t>
            </w:r>
          </w:p>
        </w:tc>
        <w:tc>
          <w:tcPr>
            <w:tcW w:w="663" w:type="dxa"/>
            <w:vMerge/>
            <w:noWrap/>
            <w:vAlign w:val="center"/>
          </w:tcPr>
          <w:p w14:paraId="4AACD3B1" w14:textId="77777777" w:rsidR="00C274B6" w:rsidRPr="00CA4530" w:rsidRDefault="00C274B6">
            <w:pPr>
              <w:spacing w:line="440" w:lineRule="exact"/>
              <w:jc w:val="center"/>
              <w:rPr>
                <w:rFonts w:ascii="宋体" w:hAnsi="宋体" w:hint="eastAsia"/>
                <w:szCs w:val="21"/>
              </w:rPr>
            </w:pPr>
          </w:p>
        </w:tc>
      </w:tr>
      <w:tr w:rsidR="007C7441" w:rsidRPr="00CA4530" w14:paraId="68D972D1" w14:textId="77777777">
        <w:trPr>
          <w:trHeight w:val="663"/>
        </w:trPr>
        <w:tc>
          <w:tcPr>
            <w:tcW w:w="810" w:type="dxa"/>
            <w:noWrap/>
            <w:vAlign w:val="center"/>
          </w:tcPr>
          <w:p w14:paraId="77078286"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查房速记本</w:t>
            </w:r>
          </w:p>
        </w:tc>
        <w:tc>
          <w:tcPr>
            <w:tcW w:w="8234" w:type="dxa"/>
            <w:gridSpan w:val="2"/>
            <w:noWrap/>
            <w:vAlign w:val="center"/>
          </w:tcPr>
          <w:p w14:paraId="762740C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实现建立查房速记本，查看某个患者时可通过腕带</w:t>
            </w:r>
            <w:proofErr w:type="gramStart"/>
            <w:r w:rsidRPr="00CA4530">
              <w:rPr>
                <w:rFonts w:ascii="宋体" w:hAnsi="宋体" w:hint="eastAsia"/>
                <w:szCs w:val="21"/>
              </w:rPr>
              <w:t>扫码建立</w:t>
            </w:r>
            <w:proofErr w:type="gramEnd"/>
            <w:r w:rsidRPr="00CA4530">
              <w:rPr>
                <w:rFonts w:ascii="宋体" w:hAnsi="宋体" w:hint="eastAsia"/>
                <w:szCs w:val="21"/>
              </w:rPr>
              <w:t>该病人的查房速记本，查房结束后可按病人姓名、床号进行整合，并可导入PC端查看。</w:t>
            </w:r>
          </w:p>
        </w:tc>
        <w:tc>
          <w:tcPr>
            <w:tcW w:w="663" w:type="dxa"/>
            <w:vMerge/>
            <w:noWrap/>
            <w:vAlign w:val="center"/>
          </w:tcPr>
          <w:p w14:paraId="5AED9E29" w14:textId="77777777" w:rsidR="00C274B6" w:rsidRPr="00CA4530" w:rsidRDefault="00C274B6">
            <w:pPr>
              <w:spacing w:line="440" w:lineRule="exact"/>
              <w:jc w:val="center"/>
              <w:rPr>
                <w:rFonts w:ascii="宋体" w:hAnsi="宋体" w:hint="eastAsia"/>
                <w:szCs w:val="21"/>
              </w:rPr>
            </w:pPr>
          </w:p>
        </w:tc>
      </w:tr>
      <w:tr w:rsidR="007C7441" w:rsidRPr="00CA4530" w14:paraId="24F83980" w14:textId="77777777">
        <w:trPr>
          <w:trHeight w:val="663"/>
        </w:trPr>
        <w:tc>
          <w:tcPr>
            <w:tcW w:w="810" w:type="dxa"/>
            <w:noWrap/>
            <w:vAlign w:val="center"/>
          </w:tcPr>
          <w:p w14:paraId="7916B9A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设备安全设置</w:t>
            </w:r>
          </w:p>
        </w:tc>
        <w:tc>
          <w:tcPr>
            <w:tcW w:w="8234" w:type="dxa"/>
            <w:gridSpan w:val="2"/>
            <w:noWrap/>
            <w:vAlign w:val="center"/>
          </w:tcPr>
          <w:p w14:paraId="77DD33E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建立受信任</w:t>
            </w:r>
            <w:r w:rsidRPr="00CA4530">
              <w:rPr>
                <w:rFonts w:ascii="宋体" w:hAnsi="宋体"/>
                <w:szCs w:val="21"/>
              </w:rPr>
              <w:t>PDA</w:t>
            </w:r>
            <w:r w:rsidRPr="00CA4530">
              <w:rPr>
                <w:rFonts w:ascii="宋体" w:hAnsi="宋体" w:hint="eastAsia"/>
                <w:szCs w:val="21"/>
              </w:rPr>
              <w:t>终端；在PDA端的任何录入操作可在PC端查询到具体端口、录入时间及录入者；可对PDA端使用的</w:t>
            </w:r>
            <w:r w:rsidRPr="00CA4530">
              <w:rPr>
                <w:rFonts w:ascii="宋体" w:hAnsi="宋体"/>
                <w:szCs w:val="21"/>
              </w:rPr>
              <w:t>地理</w:t>
            </w:r>
            <w:r w:rsidRPr="00CA4530">
              <w:rPr>
                <w:rFonts w:ascii="宋体" w:hAnsi="宋体" w:hint="eastAsia"/>
                <w:szCs w:val="21"/>
              </w:rPr>
              <w:t>范围进行自定义设置</w:t>
            </w:r>
            <w:r w:rsidRPr="00CA4530">
              <w:rPr>
                <w:rFonts w:ascii="宋体" w:hAnsi="宋体"/>
                <w:szCs w:val="21"/>
              </w:rPr>
              <w:t>。</w:t>
            </w:r>
          </w:p>
        </w:tc>
        <w:tc>
          <w:tcPr>
            <w:tcW w:w="663" w:type="dxa"/>
            <w:vMerge/>
            <w:noWrap/>
            <w:vAlign w:val="center"/>
          </w:tcPr>
          <w:p w14:paraId="7C1DF977" w14:textId="77777777" w:rsidR="00C274B6" w:rsidRPr="00CA4530" w:rsidRDefault="00C274B6">
            <w:pPr>
              <w:spacing w:line="440" w:lineRule="exact"/>
              <w:jc w:val="center"/>
              <w:rPr>
                <w:rFonts w:ascii="宋体" w:hAnsi="宋体" w:hint="eastAsia"/>
                <w:szCs w:val="21"/>
              </w:rPr>
            </w:pPr>
          </w:p>
        </w:tc>
      </w:tr>
      <w:tr w:rsidR="007C7441" w:rsidRPr="00CA4530" w14:paraId="4BA9EB21" w14:textId="77777777">
        <w:trPr>
          <w:trHeight w:val="663"/>
        </w:trPr>
        <w:tc>
          <w:tcPr>
            <w:tcW w:w="810" w:type="dxa"/>
            <w:noWrap/>
            <w:vAlign w:val="center"/>
          </w:tcPr>
          <w:p w14:paraId="61C2B34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床旁</w:t>
            </w:r>
            <w:r w:rsidRPr="00CA4530">
              <w:rPr>
                <w:rFonts w:ascii="宋体" w:hAnsi="宋体"/>
                <w:szCs w:val="21"/>
              </w:rPr>
              <w:t>推送闭环设置</w:t>
            </w:r>
          </w:p>
        </w:tc>
        <w:tc>
          <w:tcPr>
            <w:tcW w:w="8234" w:type="dxa"/>
            <w:gridSpan w:val="2"/>
            <w:noWrap/>
            <w:vAlign w:val="center"/>
          </w:tcPr>
          <w:p w14:paraId="0565559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医生</w:t>
            </w:r>
            <w:r w:rsidRPr="00CA4530">
              <w:rPr>
                <w:rFonts w:ascii="宋体" w:hAnsi="宋体"/>
                <w:szCs w:val="21"/>
              </w:rPr>
              <w:t>查房</w:t>
            </w:r>
            <w:r w:rsidRPr="00CA4530">
              <w:rPr>
                <w:rFonts w:ascii="宋体" w:hAnsi="宋体" w:hint="eastAsia"/>
                <w:szCs w:val="21"/>
              </w:rPr>
              <w:t>对</w:t>
            </w:r>
            <w:r w:rsidRPr="00CA4530">
              <w:rPr>
                <w:rFonts w:ascii="宋体" w:hAnsi="宋体"/>
                <w:szCs w:val="21"/>
              </w:rPr>
              <w:t>患者的</w:t>
            </w:r>
            <w:r w:rsidRPr="00CA4530">
              <w:rPr>
                <w:rFonts w:ascii="宋体" w:hAnsi="宋体" w:hint="eastAsia"/>
                <w:szCs w:val="21"/>
              </w:rPr>
              <w:t>住院</w:t>
            </w:r>
            <w:r w:rsidRPr="00CA4530">
              <w:rPr>
                <w:rFonts w:ascii="宋体" w:hAnsi="宋体"/>
                <w:szCs w:val="21"/>
              </w:rPr>
              <w:t>营养、护理、康复建议</w:t>
            </w:r>
            <w:r w:rsidRPr="00CA4530">
              <w:rPr>
                <w:rFonts w:ascii="宋体" w:hAnsi="宋体" w:hint="eastAsia"/>
                <w:szCs w:val="21"/>
              </w:rPr>
              <w:t>和</w:t>
            </w:r>
            <w:r w:rsidRPr="00CA4530">
              <w:rPr>
                <w:rFonts w:ascii="宋体" w:hAnsi="宋体"/>
                <w:szCs w:val="21"/>
              </w:rPr>
              <w:t>要求可直接推送至</w:t>
            </w:r>
            <w:r w:rsidRPr="00CA4530">
              <w:rPr>
                <w:rFonts w:ascii="宋体" w:hAnsi="宋体" w:hint="eastAsia"/>
                <w:szCs w:val="21"/>
              </w:rPr>
              <w:t>病床</w:t>
            </w:r>
            <w:r w:rsidRPr="00CA4530">
              <w:rPr>
                <w:rFonts w:ascii="宋体" w:hAnsi="宋体"/>
                <w:szCs w:val="21"/>
              </w:rPr>
              <w:t>的智慧床头显示设备</w:t>
            </w:r>
            <w:r w:rsidRPr="00CA4530">
              <w:rPr>
                <w:rFonts w:ascii="宋体" w:hAnsi="宋体" w:hint="eastAsia"/>
                <w:szCs w:val="21"/>
              </w:rPr>
              <w:t>，</w:t>
            </w:r>
            <w:r w:rsidRPr="00CA4530">
              <w:rPr>
                <w:rFonts w:ascii="宋体" w:hAnsi="宋体"/>
                <w:szCs w:val="21"/>
              </w:rPr>
              <w:t>形成闭环</w:t>
            </w:r>
            <w:r w:rsidRPr="00CA4530">
              <w:rPr>
                <w:rFonts w:ascii="宋体" w:hAnsi="宋体" w:hint="eastAsia"/>
                <w:szCs w:val="21"/>
              </w:rPr>
              <w:t>。</w:t>
            </w:r>
          </w:p>
        </w:tc>
        <w:tc>
          <w:tcPr>
            <w:tcW w:w="663" w:type="dxa"/>
            <w:vMerge/>
            <w:noWrap/>
            <w:vAlign w:val="center"/>
          </w:tcPr>
          <w:p w14:paraId="1B9203D6" w14:textId="77777777" w:rsidR="00C274B6" w:rsidRPr="00CA4530" w:rsidRDefault="00C274B6">
            <w:pPr>
              <w:spacing w:line="440" w:lineRule="exact"/>
              <w:jc w:val="center"/>
              <w:rPr>
                <w:rFonts w:ascii="宋体" w:hAnsi="宋体" w:hint="eastAsia"/>
                <w:szCs w:val="21"/>
              </w:rPr>
            </w:pPr>
          </w:p>
        </w:tc>
      </w:tr>
      <w:tr w:rsidR="007C7441" w:rsidRPr="00CA4530" w14:paraId="0BC84596" w14:textId="77777777">
        <w:trPr>
          <w:trHeight w:val="3392"/>
        </w:trPr>
        <w:tc>
          <w:tcPr>
            <w:tcW w:w="810" w:type="dxa"/>
            <w:noWrap/>
            <w:vAlign w:val="center"/>
          </w:tcPr>
          <w:p w14:paraId="50AE284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lastRenderedPageBreak/>
              <w:t>系统功能</w:t>
            </w:r>
          </w:p>
        </w:tc>
        <w:tc>
          <w:tcPr>
            <w:tcW w:w="8234" w:type="dxa"/>
            <w:gridSpan w:val="2"/>
            <w:noWrap/>
            <w:vAlign w:val="center"/>
          </w:tcPr>
          <w:p w14:paraId="444C1D16" w14:textId="77777777" w:rsidR="00C274B6" w:rsidRPr="00CA4530" w:rsidRDefault="00A17AF9">
            <w:pPr>
              <w:pStyle w:val="affa"/>
              <w:numPr>
                <w:ilvl w:val="0"/>
                <w:numId w:val="66"/>
              </w:numPr>
              <w:spacing w:line="440" w:lineRule="exact"/>
              <w:ind w:left="0" w:firstLineChars="0" w:firstLine="0"/>
              <w:rPr>
                <w:rFonts w:ascii="宋体" w:hAnsi="宋体" w:hint="eastAsia"/>
                <w:szCs w:val="21"/>
              </w:rPr>
            </w:pPr>
            <w:r w:rsidRPr="00CA4530">
              <w:rPr>
                <w:rFonts w:ascii="宋体" w:hAnsi="宋体"/>
                <w:szCs w:val="21"/>
              </w:rPr>
              <w:t>▲</w:t>
            </w:r>
            <w:r w:rsidRPr="00CA4530">
              <w:rPr>
                <w:rFonts w:ascii="宋体" w:hAnsi="宋体" w:hint="eastAsia"/>
                <w:szCs w:val="21"/>
              </w:rPr>
              <w:t>系统满足电子病历系统功能应用水平分级评价</w:t>
            </w:r>
            <w:r w:rsidRPr="00CA4530">
              <w:rPr>
                <w:rFonts w:ascii="宋体" w:hAnsi="宋体"/>
                <w:szCs w:val="21"/>
              </w:rPr>
              <w:t>5</w:t>
            </w:r>
            <w:r w:rsidRPr="00CA4530">
              <w:rPr>
                <w:rFonts w:ascii="宋体" w:hAnsi="宋体" w:hint="eastAsia"/>
                <w:szCs w:val="21"/>
              </w:rPr>
              <w:t>级以上相关要求</w:t>
            </w:r>
            <w:r w:rsidRPr="00CA4530">
              <w:rPr>
                <w:rFonts w:ascii="宋体" w:hAnsi="宋体"/>
                <w:szCs w:val="21"/>
              </w:rPr>
              <w:t>、</w:t>
            </w:r>
            <w:r w:rsidRPr="00CA4530">
              <w:rPr>
                <w:rFonts w:ascii="宋体" w:hAnsi="宋体" w:hint="eastAsia"/>
                <w:szCs w:val="21"/>
              </w:rPr>
              <w:t>系统满足互联互通标准化成熟度四级甲等以上标准相关要求</w:t>
            </w:r>
            <w:r w:rsidRPr="00CA4530">
              <w:rPr>
                <w:rFonts w:ascii="宋体" w:hAnsi="宋体"/>
                <w:szCs w:val="21"/>
              </w:rPr>
              <w:t>、</w:t>
            </w:r>
            <w:r w:rsidRPr="00CA4530">
              <w:rPr>
                <w:rFonts w:ascii="宋体" w:hAnsi="宋体" w:hint="eastAsia"/>
                <w:szCs w:val="21"/>
              </w:rPr>
              <w:t>系统满足医院智慧服务分级评估</w:t>
            </w:r>
            <w:r w:rsidRPr="00CA4530">
              <w:rPr>
                <w:rFonts w:ascii="宋体" w:hAnsi="宋体"/>
                <w:szCs w:val="21"/>
              </w:rPr>
              <w:t>3</w:t>
            </w:r>
            <w:r w:rsidRPr="00CA4530">
              <w:rPr>
                <w:rFonts w:ascii="宋体" w:hAnsi="宋体" w:hint="eastAsia"/>
                <w:szCs w:val="21"/>
              </w:rPr>
              <w:t>级以上相关要求</w:t>
            </w:r>
            <w:r w:rsidRPr="00CA4530">
              <w:rPr>
                <w:rFonts w:ascii="宋体" w:hAnsi="宋体"/>
                <w:szCs w:val="21"/>
              </w:rPr>
              <w:t>。</w:t>
            </w:r>
            <w:r w:rsidRPr="00CA4530">
              <w:rPr>
                <w:rFonts w:ascii="宋体" w:hAnsi="宋体" w:hint="eastAsia"/>
                <w:szCs w:val="21"/>
              </w:rPr>
              <w:t>相关要求详见国家卫健委下发的文件，包含但不限于国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化成熟度测评方案（2020年版）的通知》，以及后续更新发布的此类新评审标准文件。</w:t>
            </w:r>
          </w:p>
          <w:p w14:paraId="3704A10C" w14:textId="77777777" w:rsidR="00C274B6" w:rsidRPr="00CA4530" w:rsidRDefault="00A17AF9">
            <w:pPr>
              <w:pStyle w:val="affa"/>
              <w:numPr>
                <w:ilvl w:val="0"/>
                <w:numId w:val="66"/>
              </w:numPr>
              <w:spacing w:line="440" w:lineRule="exact"/>
              <w:ind w:left="0" w:firstLineChars="0" w:firstLine="0"/>
              <w:rPr>
                <w:rFonts w:ascii="宋体" w:hAnsi="宋体" w:hint="eastAsia"/>
                <w:szCs w:val="21"/>
              </w:rPr>
            </w:pPr>
            <w:r w:rsidRPr="00CA4530">
              <w:rPr>
                <w:rFonts w:ascii="宋体" w:hAnsi="宋体"/>
                <w:szCs w:val="21"/>
              </w:rPr>
              <w:t>▲</w:t>
            </w:r>
            <w:r w:rsidRPr="00CA4530">
              <w:rPr>
                <w:rFonts w:ascii="宋体" w:hAnsi="宋体" w:hint="eastAsia"/>
                <w:szCs w:val="21"/>
              </w:rPr>
              <w:t>系统</w:t>
            </w:r>
            <w:r w:rsidRPr="00CA4530">
              <w:rPr>
                <w:rFonts w:hint="eastAsia"/>
              </w:rPr>
              <w:t>必须免费</w:t>
            </w:r>
            <w:r w:rsidRPr="00CA4530">
              <w:rPr>
                <w:rFonts w:ascii="宋体" w:hAnsi="宋体" w:hint="eastAsia"/>
                <w:szCs w:val="21"/>
              </w:rPr>
              <w:t>与医院相关系统无缝对接</w:t>
            </w:r>
            <w:r w:rsidRPr="00CA4530">
              <w:rPr>
                <w:rFonts w:ascii="宋体" w:hAnsi="宋体"/>
                <w:szCs w:val="21"/>
              </w:rPr>
              <w:t>，</w:t>
            </w:r>
            <w:r w:rsidRPr="00CA4530">
              <w:rPr>
                <w:rFonts w:ascii="宋体" w:hAnsi="宋体" w:hint="eastAsia"/>
                <w:szCs w:val="21"/>
              </w:rPr>
              <w:t>包含但不限于</w:t>
            </w:r>
            <w:r w:rsidRPr="00CA4530">
              <w:rPr>
                <w:rFonts w:ascii="宋体" w:hAnsi="宋体"/>
                <w:szCs w:val="21"/>
              </w:rPr>
              <w:t>：</w:t>
            </w:r>
            <w:r w:rsidRPr="00CA4530">
              <w:rPr>
                <w:rFonts w:ascii="宋体" w:hAnsi="宋体" w:hint="eastAsia"/>
                <w:szCs w:val="21"/>
              </w:rPr>
              <w:t>集成平台</w:t>
            </w:r>
            <w:r w:rsidRPr="00CA4530">
              <w:rPr>
                <w:rFonts w:ascii="宋体" w:hAnsi="宋体"/>
                <w:szCs w:val="21"/>
              </w:rPr>
              <w:t>、</w:t>
            </w:r>
            <w:r w:rsidRPr="00CA4530">
              <w:rPr>
                <w:rFonts w:ascii="宋体" w:hAnsi="宋体" w:hint="eastAsia"/>
                <w:szCs w:val="21"/>
              </w:rPr>
              <w:t>数据中心</w:t>
            </w:r>
            <w:r w:rsidRPr="00CA4530">
              <w:rPr>
                <w:rFonts w:ascii="宋体" w:hAnsi="宋体"/>
                <w:szCs w:val="21"/>
              </w:rPr>
              <w:t>、his</w:t>
            </w:r>
            <w:r w:rsidRPr="00CA4530">
              <w:rPr>
                <w:rFonts w:ascii="宋体" w:hAnsi="宋体" w:hint="eastAsia"/>
                <w:szCs w:val="21"/>
              </w:rPr>
              <w:t>系统</w:t>
            </w:r>
            <w:r w:rsidRPr="00CA4530">
              <w:rPr>
                <w:rFonts w:ascii="宋体" w:hAnsi="宋体"/>
                <w:szCs w:val="21"/>
              </w:rPr>
              <w:t>、</w:t>
            </w:r>
            <w:proofErr w:type="spellStart"/>
            <w:r w:rsidRPr="00CA4530">
              <w:rPr>
                <w:rFonts w:ascii="宋体" w:hAnsi="宋体"/>
                <w:szCs w:val="21"/>
              </w:rPr>
              <w:t>pacs</w:t>
            </w:r>
            <w:proofErr w:type="spellEnd"/>
            <w:r w:rsidRPr="00CA4530">
              <w:rPr>
                <w:rFonts w:ascii="宋体" w:hAnsi="宋体" w:hint="eastAsia"/>
                <w:szCs w:val="21"/>
              </w:rPr>
              <w:t>系统</w:t>
            </w:r>
            <w:r w:rsidRPr="00CA4530">
              <w:rPr>
                <w:rFonts w:ascii="宋体" w:hAnsi="宋体"/>
                <w:szCs w:val="21"/>
              </w:rPr>
              <w:t>、</w:t>
            </w:r>
            <w:proofErr w:type="spellStart"/>
            <w:r w:rsidRPr="00CA4530">
              <w:rPr>
                <w:rFonts w:ascii="宋体" w:hAnsi="宋体" w:hint="eastAsia"/>
                <w:szCs w:val="21"/>
              </w:rPr>
              <w:t>lis</w:t>
            </w:r>
            <w:proofErr w:type="spellEnd"/>
            <w:r w:rsidRPr="00CA4530">
              <w:rPr>
                <w:rFonts w:ascii="宋体" w:hAnsi="宋体" w:hint="eastAsia"/>
                <w:szCs w:val="21"/>
              </w:rPr>
              <w:t>系统</w:t>
            </w:r>
            <w:r w:rsidRPr="00CA4530">
              <w:rPr>
                <w:rFonts w:ascii="宋体" w:hAnsi="宋体"/>
                <w:szCs w:val="21"/>
              </w:rPr>
              <w:t>、</w:t>
            </w:r>
            <w:r w:rsidRPr="00CA4530">
              <w:rPr>
                <w:rFonts w:ascii="宋体" w:hAnsi="宋体" w:hint="eastAsia"/>
                <w:szCs w:val="21"/>
              </w:rPr>
              <w:t>病理系统</w:t>
            </w:r>
            <w:r w:rsidRPr="00CA4530">
              <w:rPr>
                <w:rFonts w:ascii="宋体" w:hAnsi="宋体"/>
                <w:szCs w:val="21"/>
              </w:rPr>
              <w:t>、</w:t>
            </w:r>
            <w:r w:rsidRPr="00CA4530">
              <w:rPr>
                <w:rFonts w:ascii="宋体" w:hAnsi="宋体" w:hint="eastAsia"/>
                <w:szCs w:val="21"/>
              </w:rPr>
              <w:t>心电图系统</w:t>
            </w:r>
            <w:r w:rsidRPr="00CA4530">
              <w:rPr>
                <w:rFonts w:ascii="宋体" w:hAnsi="宋体"/>
                <w:szCs w:val="21"/>
              </w:rPr>
              <w:t>、</w:t>
            </w:r>
            <w:r w:rsidRPr="00CA4530">
              <w:rPr>
                <w:rFonts w:ascii="宋体" w:hAnsi="宋体" w:hint="eastAsia"/>
                <w:szCs w:val="21"/>
              </w:rPr>
              <w:t>电子病历系统无缝对接等</w:t>
            </w:r>
            <w:r w:rsidRPr="00CA4530">
              <w:rPr>
                <w:rFonts w:ascii="宋体" w:hAnsi="宋体"/>
                <w:szCs w:val="21"/>
              </w:rPr>
              <w:t>，</w:t>
            </w:r>
            <w:r w:rsidRPr="00CA4530">
              <w:rPr>
                <w:rFonts w:ascii="宋体" w:hAnsi="宋体" w:hint="eastAsia"/>
                <w:szCs w:val="21"/>
              </w:rPr>
              <w:t>具体以医院实际需求为准</w:t>
            </w:r>
            <w:r w:rsidRPr="00CA4530">
              <w:rPr>
                <w:rFonts w:ascii="宋体" w:hAnsi="宋体"/>
                <w:szCs w:val="21"/>
              </w:rPr>
              <w:t>。</w:t>
            </w:r>
          </w:p>
          <w:p w14:paraId="47A30AD9" w14:textId="77777777" w:rsidR="00C274B6" w:rsidRPr="00CA4530" w:rsidRDefault="00A17AF9">
            <w:pPr>
              <w:pStyle w:val="affa"/>
              <w:numPr>
                <w:ilvl w:val="0"/>
                <w:numId w:val="66"/>
              </w:numPr>
              <w:spacing w:line="440" w:lineRule="exact"/>
              <w:ind w:left="0" w:firstLineChars="0" w:firstLine="0"/>
              <w:rPr>
                <w:rFonts w:ascii="宋体" w:hAnsi="宋体" w:hint="eastAsia"/>
                <w:szCs w:val="21"/>
              </w:rPr>
            </w:pPr>
            <w:r w:rsidRPr="00CA4530">
              <w:rPr>
                <w:rFonts w:ascii="宋体" w:hAnsi="宋体"/>
                <w:szCs w:val="21"/>
              </w:rPr>
              <w:t>▲</w:t>
            </w:r>
            <w:r w:rsidRPr="00CA4530">
              <w:rPr>
                <w:rFonts w:ascii="宋体" w:hAnsi="宋体" w:hint="eastAsia"/>
                <w:szCs w:val="21"/>
              </w:rPr>
              <w:t>提供个性化开发服务，功能或需求以医院实际需要为准。</w:t>
            </w:r>
          </w:p>
          <w:p w14:paraId="54E3F73B" w14:textId="77777777" w:rsidR="00C274B6" w:rsidRPr="00CA4530" w:rsidRDefault="00A17AF9">
            <w:pPr>
              <w:pStyle w:val="affa"/>
              <w:numPr>
                <w:ilvl w:val="0"/>
                <w:numId w:val="66"/>
              </w:numPr>
              <w:spacing w:line="440" w:lineRule="exact"/>
              <w:ind w:left="0" w:firstLineChars="0" w:firstLine="0"/>
              <w:rPr>
                <w:rFonts w:ascii="宋体" w:hAnsi="宋体" w:hint="eastAsia"/>
                <w:szCs w:val="21"/>
              </w:rPr>
            </w:pPr>
            <w:r w:rsidRPr="00CA4530">
              <w:rPr>
                <w:rFonts w:ascii="宋体" w:hAnsi="宋体"/>
                <w:szCs w:val="21"/>
              </w:rPr>
              <w:t>▲</w:t>
            </w:r>
            <w:r w:rsidRPr="00CA4530">
              <w:rPr>
                <w:rFonts w:ascii="宋体" w:hAnsi="宋体" w:hint="eastAsia"/>
                <w:szCs w:val="21"/>
              </w:rPr>
              <w:t>提供从系统验收合格之日起软件系统原厂3年的免费质保服务。</w:t>
            </w:r>
          </w:p>
          <w:p w14:paraId="48906873" w14:textId="77777777" w:rsidR="00C274B6" w:rsidRPr="00CA4530" w:rsidRDefault="00A17AF9">
            <w:pPr>
              <w:pStyle w:val="affa"/>
              <w:numPr>
                <w:ilvl w:val="0"/>
                <w:numId w:val="66"/>
              </w:numPr>
              <w:spacing w:line="440" w:lineRule="exact"/>
              <w:ind w:left="0" w:firstLineChars="0" w:firstLine="0"/>
              <w:rPr>
                <w:rFonts w:ascii="宋体" w:hAnsi="宋体" w:hint="eastAsia"/>
                <w:szCs w:val="21"/>
              </w:rPr>
            </w:pPr>
            <w:r w:rsidRPr="00CA4530">
              <w:rPr>
                <w:rFonts w:ascii="宋体" w:hAnsi="宋体"/>
                <w:szCs w:val="21"/>
              </w:rPr>
              <w:t>▲本项目所有软件、系统和平台必须安装在院内运行。不能运行在未经医院允许的第三方平台。</w:t>
            </w:r>
          </w:p>
          <w:p w14:paraId="6703F1B2" w14:textId="77777777" w:rsidR="00C274B6" w:rsidRPr="00CA4530" w:rsidRDefault="00A17AF9">
            <w:pPr>
              <w:pStyle w:val="affa"/>
              <w:numPr>
                <w:ilvl w:val="0"/>
                <w:numId w:val="66"/>
              </w:numPr>
              <w:spacing w:line="440" w:lineRule="exact"/>
              <w:ind w:left="0" w:firstLineChars="0" w:firstLine="0"/>
              <w:rPr>
                <w:rFonts w:ascii="宋体" w:hAnsi="宋体" w:hint="eastAsia"/>
                <w:szCs w:val="21"/>
              </w:rPr>
            </w:pPr>
            <w:r w:rsidRPr="00CA4530">
              <w:rPr>
                <w:rFonts w:ascii="宋体" w:hAnsi="宋体"/>
                <w:szCs w:val="21"/>
              </w:rPr>
              <w:t>▲中标人承诺本次提供软件产品为公司最新产品，实施阶段如有新版本产生，需免费帮升级到最新版本。</w:t>
            </w:r>
          </w:p>
          <w:p w14:paraId="1D5C256A" w14:textId="77777777" w:rsidR="00C274B6" w:rsidRPr="00CA4530" w:rsidRDefault="00A17AF9">
            <w:pPr>
              <w:pStyle w:val="affa"/>
              <w:numPr>
                <w:ilvl w:val="0"/>
                <w:numId w:val="66"/>
              </w:numPr>
              <w:spacing w:line="440" w:lineRule="exact"/>
              <w:ind w:left="0" w:firstLineChars="0" w:firstLine="0"/>
              <w:rPr>
                <w:rFonts w:ascii="宋体" w:hAnsi="宋体" w:hint="eastAsia"/>
                <w:szCs w:val="21"/>
              </w:rPr>
            </w:pPr>
            <w:r w:rsidRPr="00CA4530">
              <w:rPr>
                <w:rFonts w:ascii="宋体" w:hAnsi="宋体"/>
                <w:szCs w:val="21"/>
              </w:rPr>
              <w:t>▲</w:t>
            </w:r>
            <w:r w:rsidRPr="00CA4530">
              <w:rPr>
                <w:rFonts w:ascii="宋体" w:hAnsi="宋体" w:hint="eastAsia"/>
                <w:szCs w:val="21"/>
              </w:rPr>
              <w:t>满足多院区多病区使用；本软件提供给全院每个病区使用</w:t>
            </w:r>
            <w:r w:rsidRPr="00CA4530">
              <w:rPr>
                <w:rFonts w:ascii="宋体" w:hAnsi="宋体"/>
                <w:szCs w:val="21"/>
              </w:rPr>
              <w:t>，</w:t>
            </w:r>
            <w:r w:rsidRPr="00CA4530">
              <w:rPr>
                <w:rFonts w:ascii="宋体" w:hAnsi="宋体" w:hint="eastAsia"/>
                <w:szCs w:val="21"/>
              </w:rPr>
              <w:t>提供各病区定制化配置；质保期内后续每增加一个病区不增加费用。</w:t>
            </w:r>
          </w:p>
          <w:p w14:paraId="73140EA0" w14:textId="77777777" w:rsidR="00C274B6" w:rsidRPr="00CA4530" w:rsidRDefault="00A17AF9">
            <w:pPr>
              <w:pStyle w:val="affa"/>
              <w:numPr>
                <w:ilvl w:val="0"/>
                <w:numId w:val="66"/>
              </w:numPr>
              <w:spacing w:line="440" w:lineRule="exact"/>
              <w:ind w:left="0" w:firstLineChars="0" w:firstLine="0"/>
              <w:rPr>
                <w:rFonts w:ascii="宋体" w:hAnsi="宋体" w:hint="eastAsia"/>
                <w:szCs w:val="21"/>
              </w:rPr>
            </w:pPr>
            <w:r w:rsidRPr="00CA4530">
              <w:rPr>
                <w:rFonts w:ascii="宋体" w:hAnsi="宋体"/>
                <w:szCs w:val="21"/>
              </w:rPr>
              <w:t>▲承诺软件产品没有侵权问题。如有，中标人承担所有法律责任。</w:t>
            </w:r>
          </w:p>
        </w:tc>
        <w:tc>
          <w:tcPr>
            <w:tcW w:w="663" w:type="dxa"/>
            <w:vMerge/>
            <w:noWrap/>
            <w:vAlign w:val="center"/>
          </w:tcPr>
          <w:p w14:paraId="6381F607" w14:textId="77777777" w:rsidR="00C274B6" w:rsidRPr="00CA4530" w:rsidRDefault="00C274B6">
            <w:pPr>
              <w:spacing w:line="440" w:lineRule="exact"/>
              <w:jc w:val="center"/>
              <w:rPr>
                <w:rFonts w:ascii="宋体" w:hAnsi="宋体" w:hint="eastAsia"/>
                <w:szCs w:val="21"/>
              </w:rPr>
            </w:pPr>
          </w:p>
        </w:tc>
      </w:tr>
      <w:tr w:rsidR="007C7441" w:rsidRPr="00CA4530" w14:paraId="44133612" w14:textId="77777777">
        <w:trPr>
          <w:trHeight w:val="663"/>
        </w:trPr>
        <w:tc>
          <w:tcPr>
            <w:tcW w:w="9707" w:type="dxa"/>
            <w:gridSpan w:val="4"/>
            <w:noWrap/>
            <w:vAlign w:val="center"/>
          </w:tcPr>
          <w:p w14:paraId="1D223335" w14:textId="77777777" w:rsidR="00C274B6" w:rsidRPr="00CA4530" w:rsidRDefault="00A17AF9">
            <w:pPr>
              <w:spacing w:line="440" w:lineRule="exact"/>
              <w:jc w:val="left"/>
              <w:rPr>
                <w:rFonts w:ascii="宋体" w:hAnsi="宋体" w:hint="eastAsia"/>
                <w:b/>
                <w:szCs w:val="21"/>
              </w:rPr>
            </w:pPr>
            <w:r w:rsidRPr="00CA4530">
              <w:rPr>
                <w:rFonts w:ascii="宋体" w:hAnsi="宋体" w:hint="eastAsia"/>
                <w:b/>
                <w:szCs w:val="21"/>
              </w:rPr>
              <w:t>备注：</w:t>
            </w:r>
            <w:r w:rsidRPr="00CA4530">
              <w:rPr>
                <w:rFonts w:ascii="宋体" w:hAnsi="宋体"/>
                <w:b/>
                <w:szCs w:val="21"/>
              </w:rPr>
              <w:t>▲</w:t>
            </w:r>
            <w:r w:rsidRPr="00CA4530">
              <w:rPr>
                <w:rFonts w:ascii="宋体" w:hAnsi="宋体" w:hint="eastAsia"/>
                <w:b/>
                <w:szCs w:val="21"/>
              </w:rPr>
              <w:t>号参数为必备参数配置及要求，对这些必备参数配置及要求的任意一项不满足将导致投标无效，不带</w:t>
            </w:r>
            <w:r w:rsidRPr="00CA4530">
              <w:rPr>
                <w:rFonts w:ascii="宋体" w:hAnsi="宋体"/>
                <w:b/>
                <w:szCs w:val="21"/>
              </w:rPr>
              <w:t>▲</w:t>
            </w:r>
            <w:r w:rsidRPr="00CA4530">
              <w:rPr>
                <w:rFonts w:ascii="宋体" w:hAnsi="宋体" w:hint="eastAsia"/>
                <w:b/>
                <w:szCs w:val="21"/>
              </w:rPr>
              <w:t>号</w:t>
            </w:r>
            <w:r w:rsidRPr="00CA4530">
              <w:rPr>
                <w:rFonts w:ascii="宋体" w:hAnsi="宋体" w:cs="宋体" w:hint="eastAsia"/>
                <w:b/>
                <w:szCs w:val="21"/>
              </w:rPr>
              <w:t>和</w:t>
            </w:r>
            <w:r w:rsidRPr="00CA4530">
              <w:rPr>
                <w:rFonts w:ascii="宋体" w:hAnsi="宋体" w:cs="宋体" w:hint="eastAsia"/>
                <w:kern w:val="0"/>
                <w:szCs w:val="21"/>
              </w:rPr>
              <w:t>“●”符号</w:t>
            </w:r>
            <w:r w:rsidRPr="00CA4530">
              <w:rPr>
                <w:rFonts w:ascii="宋体" w:hAnsi="宋体" w:hint="eastAsia"/>
                <w:b/>
                <w:szCs w:val="21"/>
              </w:rPr>
              <w:t>的一般技术参数负偏离超过3项（不含3项）将导致投标无效；</w:t>
            </w:r>
          </w:p>
        </w:tc>
      </w:tr>
      <w:tr w:rsidR="007C7441" w:rsidRPr="00CA4530" w14:paraId="6615ED47" w14:textId="77777777">
        <w:trPr>
          <w:trHeight w:val="1327"/>
        </w:trPr>
        <w:tc>
          <w:tcPr>
            <w:tcW w:w="9707" w:type="dxa"/>
            <w:gridSpan w:val="4"/>
            <w:noWrap/>
            <w:vAlign w:val="center"/>
          </w:tcPr>
          <w:p w14:paraId="300E24C2" w14:textId="77777777" w:rsidR="00C274B6" w:rsidRPr="00CA4530" w:rsidRDefault="00A17AF9">
            <w:pPr>
              <w:spacing w:line="440" w:lineRule="exact"/>
              <w:jc w:val="left"/>
              <w:rPr>
                <w:rFonts w:ascii="宋体" w:hAnsi="宋体" w:hint="eastAsia"/>
                <w:szCs w:val="21"/>
              </w:rPr>
            </w:pPr>
            <w:r w:rsidRPr="00CA4530">
              <w:rPr>
                <w:rFonts w:ascii="宋体" w:hAnsi="宋体" w:cs="方正仿宋_GBK" w:hint="eastAsia"/>
                <w:kern w:val="0"/>
                <w:szCs w:val="21"/>
              </w:rPr>
              <w:t>▲</w:t>
            </w:r>
            <w:r w:rsidRPr="00CA4530">
              <w:rPr>
                <w:rFonts w:ascii="宋体" w:hAnsi="宋体" w:hint="eastAsia"/>
                <w:szCs w:val="21"/>
              </w:rPr>
              <w:t>售后服务及其他要求：</w:t>
            </w:r>
          </w:p>
          <w:p w14:paraId="29A5069C"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1、系统维护期至少</w:t>
            </w:r>
            <w:r w:rsidRPr="00CA4530">
              <w:rPr>
                <w:rFonts w:ascii="宋体" w:hAnsi="宋体"/>
                <w:szCs w:val="21"/>
              </w:rPr>
              <w:t>3</w:t>
            </w:r>
            <w:r w:rsidRPr="00CA4530">
              <w:rPr>
                <w:rFonts w:ascii="宋体" w:hAnsi="宋体" w:hint="eastAsia"/>
                <w:szCs w:val="21"/>
              </w:rPr>
              <w:t>年，起始时间从系统验收合格之日起计算；</w:t>
            </w:r>
          </w:p>
          <w:p w14:paraId="3AFB6A3C" w14:textId="77777777" w:rsidR="00C274B6" w:rsidRPr="00CA4530" w:rsidRDefault="00A17AF9">
            <w:pPr>
              <w:spacing w:line="440" w:lineRule="exact"/>
              <w:jc w:val="left"/>
              <w:rPr>
                <w:rFonts w:ascii="宋体" w:hAnsi="宋体" w:hint="eastAsia"/>
                <w:szCs w:val="21"/>
              </w:rPr>
            </w:pPr>
            <w:r w:rsidRPr="00CA4530">
              <w:rPr>
                <w:rFonts w:ascii="宋体" w:hAnsi="宋体" w:hint="eastAsia"/>
                <w:szCs w:val="21"/>
              </w:rPr>
              <w:t>2、维护期内因信息系统本身缺陷造成各种故障由投标人提供技术服务和维修；</w:t>
            </w:r>
          </w:p>
          <w:p w14:paraId="5A275849" w14:textId="77777777" w:rsidR="00C274B6" w:rsidRPr="00CA4530" w:rsidRDefault="00A17AF9">
            <w:pPr>
              <w:spacing w:line="440" w:lineRule="exact"/>
              <w:outlineLvl w:val="0"/>
              <w:rPr>
                <w:rFonts w:ascii="宋体" w:hAnsi="宋体" w:hint="eastAsia"/>
                <w:szCs w:val="21"/>
              </w:rPr>
            </w:pPr>
            <w:bookmarkStart w:id="195" w:name="_Toc181360349"/>
            <w:r w:rsidRPr="00CA4530">
              <w:rPr>
                <w:rFonts w:ascii="宋体" w:hAnsi="宋体" w:hint="eastAsia"/>
                <w:szCs w:val="21"/>
              </w:rPr>
              <w:t>3、系统试运行期内及质量保修期内投标人应免费提供与第三方系统的接口开发服务；</w:t>
            </w:r>
            <w:bookmarkEnd w:id="195"/>
          </w:p>
          <w:p w14:paraId="3272D637" w14:textId="77777777" w:rsidR="00C274B6" w:rsidRPr="00CA4530" w:rsidRDefault="00A17AF9">
            <w:pPr>
              <w:spacing w:line="440" w:lineRule="exact"/>
              <w:outlineLvl w:val="0"/>
              <w:rPr>
                <w:rFonts w:ascii="宋体" w:hAnsi="宋体" w:hint="eastAsia"/>
                <w:szCs w:val="21"/>
              </w:rPr>
            </w:pPr>
            <w:bookmarkStart w:id="196" w:name="_Toc181360350"/>
            <w:r w:rsidRPr="00CA4530">
              <w:rPr>
                <w:rFonts w:ascii="宋体" w:hAnsi="宋体" w:hint="eastAsia"/>
                <w:szCs w:val="21"/>
              </w:rPr>
              <w:t>4、系统试运行期内及质量保修期内投标人应免费提供系统软件升级服务；</w:t>
            </w:r>
            <w:bookmarkEnd w:id="196"/>
          </w:p>
          <w:p w14:paraId="7A90D2D2" w14:textId="77777777" w:rsidR="00C274B6" w:rsidRPr="00CA4530" w:rsidRDefault="00A17AF9">
            <w:pPr>
              <w:spacing w:line="440" w:lineRule="exact"/>
              <w:jc w:val="left"/>
              <w:rPr>
                <w:rFonts w:ascii="宋体" w:hAnsi="宋体" w:hint="eastAsia"/>
                <w:szCs w:val="21"/>
              </w:rPr>
            </w:pPr>
            <w:r w:rsidRPr="00CA4530">
              <w:rPr>
                <w:rFonts w:ascii="宋体" w:hAnsi="宋体"/>
                <w:szCs w:val="21"/>
              </w:rPr>
              <w:t>5、维保期内投标人应至少提供7*24小时的电话服务。一般故障，在1个小时内解决；若出现系统重大故障，必须3小时内到现场处理。要求最迟24小时内修复。重大故障指：系统无法正常使用、数据丢失等。</w:t>
            </w:r>
          </w:p>
          <w:p w14:paraId="20F4B023" w14:textId="77777777" w:rsidR="00C274B6" w:rsidRPr="00CA4530" w:rsidRDefault="00A17AF9">
            <w:pPr>
              <w:spacing w:line="440" w:lineRule="exact"/>
              <w:jc w:val="left"/>
              <w:rPr>
                <w:rFonts w:ascii="宋体" w:hAnsi="宋体" w:hint="eastAsia"/>
                <w:szCs w:val="21"/>
              </w:rPr>
            </w:pPr>
            <w:r w:rsidRPr="00CA4530">
              <w:rPr>
                <w:rFonts w:ascii="宋体" w:hAnsi="宋体"/>
                <w:szCs w:val="21"/>
              </w:rPr>
              <w:t>6、</w:t>
            </w:r>
            <w:r w:rsidRPr="00CA4530">
              <w:rPr>
                <w:rFonts w:ascii="宋体" w:hAnsi="宋体" w:hint="eastAsia"/>
                <w:szCs w:val="21"/>
              </w:rPr>
              <w:t>其他要求按照“三、整体项目实施服务”要求执行。</w:t>
            </w:r>
          </w:p>
        </w:tc>
      </w:tr>
    </w:tbl>
    <w:p w14:paraId="723CB054" w14:textId="77777777" w:rsidR="00C274B6" w:rsidRPr="00CA4530" w:rsidRDefault="00A17AF9">
      <w:pPr>
        <w:rPr>
          <w:szCs w:val="21"/>
        </w:rPr>
      </w:pPr>
      <w:r w:rsidRPr="00CA4530">
        <w:rPr>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6728"/>
        <w:gridCol w:w="1160"/>
        <w:gridCol w:w="13"/>
      </w:tblGrid>
      <w:tr w:rsidR="007C7441" w:rsidRPr="00CA4530" w14:paraId="0FD24CA5" w14:textId="77777777">
        <w:trPr>
          <w:trHeight w:val="693"/>
          <w:jc w:val="center"/>
        </w:trPr>
        <w:tc>
          <w:tcPr>
            <w:tcW w:w="5000" w:type="pct"/>
            <w:gridSpan w:val="4"/>
            <w:tcBorders>
              <w:top w:val="nil"/>
              <w:left w:val="nil"/>
              <w:bottom w:val="nil"/>
              <w:right w:val="nil"/>
            </w:tcBorders>
            <w:noWrap/>
            <w:vAlign w:val="center"/>
          </w:tcPr>
          <w:p w14:paraId="1D458A2B" w14:textId="77777777" w:rsidR="00C274B6" w:rsidRPr="00CA4530" w:rsidRDefault="00A17AF9">
            <w:pPr>
              <w:pStyle w:val="3"/>
              <w:rPr>
                <w:rFonts w:ascii="宋体" w:hAnsi="宋体" w:hint="eastAsia"/>
                <w:szCs w:val="21"/>
              </w:rPr>
            </w:pPr>
            <w:r w:rsidRPr="00CA4530">
              <w:rPr>
                <w:rFonts w:ascii="宋体" w:hAnsi="宋体"/>
                <w:sz w:val="24"/>
              </w:rPr>
              <w:lastRenderedPageBreak/>
              <w:t>2</w:t>
            </w:r>
            <w:r w:rsidRPr="00CA4530">
              <w:rPr>
                <w:rFonts w:ascii="宋体" w:hAnsi="宋体" w:hint="eastAsia"/>
                <w:sz w:val="24"/>
              </w:rPr>
              <w:t>.</w:t>
            </w:r>
            <w:r w:rsidRPr="00CA4530">
              <w:rPr>
                <w:rFonts w:ascii="宋体" w:hAnsi="宋体"/>
                <w:sz w:val="24"/>
              </w:rPr>
              <w:t>5</w:t>
            </w:r>
            <w:r w:rsidRPr="00CA4530">
              <w:rPr>
                <w:rFonts w:ascii="宋体" w:hAnsi="宋体" w:hint="eastAsia"/>
                <w:sz w:val="24"/>
              </w:rPr>
              <w:t>移动护理PDA技术参数</w:t>
            </w:r>
          </w:p>
        </w:tc>
      </w:tr>
      <w:tr w:rsidR="007C7441" w:rsidRPr="00CA4530" w14:paraId="57B9AA6A" w14:textId="77777777">
        <w:trPr>
          <w:gridAfter w:val="1"/>
          <w:wAfter w:w="7" w:type="pct"/>
          <w:trHeight w:val="90"/>
          <w:jc w:val="center"/>
        </w:trPr>
        <w:tc>
          <w:tcPr>
            <w:tcW w:w="777" w:type="pct"/>
            <w:noWrap/>
            <w:vAlign w:val="center"/>
          </w:tcPr>
          <w:p w14:paraId="11D3123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指标项</w:t>
            </w:r>
          </w:p>
        </w:tc>
        <w:tc>
          <w:tcPr>
            <w:tcW w:w="3596" w:type="pct"/>
            <w:noWrap/>
            <w:vAlign w:val="center"/>
          </w:tcPr>
          <w:p w14:paraId="696D706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技术要求</w:t>
            </w:r>
          </w:p>
        </w:tc>
        <w:tc>
          <w:tcPr>
            <w:tcW w:w="620" w:type="pct"/>
            <w:noWrap/>
            <w:vAlign w:val="center"/>
          </w:tcPr>
          <w:p w14:paraId="267E5618"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数量</w:t>
            </w:r>
          </w:p>
        </w:tc>
      </w:tr>
      <w:tr w:rsidR="007C7441" w:rsidRPr="00CA4530" w14:paraId="16D20031" w14:textId="77777777">
        <w:trPr>
          <w:gridAfter w:val="1"/>
          <w:wAfter w:w="7" w:type="pct"/>
          <w:trHeight w:val="90"/>
          <w:jc w:val="center"/>
        </w:trPr>
        <w:tc>
          <w:tcPr>
            <w:tcW w:w="777" w:type="pct"/>
            <w:noWrap/>
            <w:vAlign w:val="center"/>
          </w:tcPr>
          <w:p w14:paraId="08CB7A3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处理器</w:t>
            </w:r>
          </w:p>
        </w:tc>
        <w:tc>
          <w:tcPr>
            <w:tcW w:w="3596" w:type="pct"/>
            <w:noWrap/>
            <w:vAlign w:val="center"/>
          </w:tcPr>
          <w:p w14:paraId="011CD51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≥8核处理器，频率≥2.3GHZ</w:t>
            </w:r>
          </w:p>
        </w:tc>
        <w:tc>
          <w:tcPr>
            <w:tcW w:w="620" w:type="pct"/>
            <w:vMerge w:val="restart"/>
            <w:noWrap/>
            <w:vAlign w:val="center"/>
          </w:tcPr>
          <w:p w14:paraId="4A28B5C4"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140</w:t>
            </w:r>
            <w:r w:rsidRPr="00CA4530">
              <w:rPr>
                <w:rFonts w:ascii="宋体" w:hAnsi="宋体" w:hint="eastAsia"/>
                <w:szCs w:val="21"/>
              </w:rPr>
              <w:t>台</w:t>
            </w:r>
          </w:p>
        </w:tc>
      </w:tr>
      <w:tr w:rsidR="007C7441" w:rsidRPr="00CA4530" w14:paraId="245CC9F6" w14:textId="77777777">
        <w:trPr>
          <w:gridAfter w:val="1"/>
          <w:wAfter w:w="7" w:type="pct"/>
          <w:trHeight w:val="90"/>
          <w:jc w:val="center"/>
        </w:trPr>
        <w:tc>
          <w:tcPr>
            <w:tcW w:w="777" w:type="pct"/>
            <w:noWrap/>
            <w:vAlign w:val="center"/>
          </w:tcPr>
          <w:p w14:paraId="115E0A88"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内存容量</w:t>
            </w:r>
          </w:p>
        </w:tc>
        <w:tc>
          <w:tcPr>
            <w:tcW w:w="3596" w:type="pct"/>
            <w:noWrap/>
            <w:vAlign w:val="center"/>
          </w:tcPr>
          <w:p w14:paraId="5FC6B5C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≥3GB RAM，≥32GB ROM</w:t>
            </w:r>
          </w:p>
        </w:tc>
        <w:tc>
          <w:tcPr>
            <w:tcW w:w="620" w:type="pct"/>
            <w:vMerge/>
            <w:noWrap/>
            <w:vAlign w:val="center"/>
          </w:tcPr>
          <w:p w14:paraId="6537AFB6" w14:textId="77777777" w:rsidR="00C274B6" w:rsidRPr="00CA4530" w:rsidRDefault="00C274B6">
            <w:pPr>
              <w:spacing w:line="440" w:lineRule="exact"/>
              <w:jc w:val="center"/>
              <w:rPr>
                <w:rFonts w:ascii="宋体" w:hAnsi="宋体" w:hint="eastAsia"/>
                <w:szCs w:val="21"/>
              </w:rPr>
            </w:pPr>
          </w:p>
        </w:tc>
      </w:tr>
      <w:tr w:rsidR="007C7441" w:rsidRPr="00CA4530" w14:paraId="600541FF" w14:textId="77777777">
        <w:trPr>
          <w:gridAfter w:val="1"/>
          <w:wAfter w:w="7" w:type="pct"/>
          <w:trHeight w:val="90"/>
          <w:jc w:val="center"/>
        </w:trPr>
        <w:tc>
          <w:tcPr>
            <w:tcW w:w="777" w:type="pct"/>
            <w:noWrap/>
            <w:vAlign w:val="center"/>
          </w:tcPr>
          <w:p w14:paraId="16BCAAF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续航能力</w:t>
            </w:r>
          </w:p>
        </w:tc>
        <w:tc>
          <w:tcPr>
            <w:tcW w:w="3596" w:type="pct"/>
            <w:noWrap/>
            <w:vAlign w:val="center"/>
          </w:tcPr>
          <w:p w14:paraId="5EF7ECA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可充电的锂离子电池，容量≥4100mAh</w:t>
            </w:r>
          </w:p>
        </w:tc>
        <w:tc>
          <w:tcPr>
            <w:tcW w:w="620" w:type="pct"/>
            <w:vMerge/>
            <w:noWrap/>
            <w:vAlign w:val="center"/>
          </w:tcPr>
          <w:p w14:paraId="683F50A2" w14:textId="77777777" w:rsidR="00C274B6" w:rsidRPr="00CA4530" w:rsidRDefault="00C274B6">
            <w:pPr>
              <w:spacing w:line="440" w:lineRule="exact"/>
              <w:jc w:val="center"/>
              <w:rPr>
                <w:rFonts w:ascii="宋体" w:hAnsi="宋体" w:hint="eastAsia"/>
                <w:szCs w:val="21"/>
              </w:rPr>
            </w:pPr>
          </w:p>
        </w:tc>
      </w:tr>
      <w:tr w:rsidR="007C7441" w:rsidRPr="00CA4530" w14:paraId="1CEA9C71" w14:textId="77777777">
        <w:trPr>
          <w:gridAfter w:val="1"/>
          <w:wAfter w:w="7" w:type="pct"/>
          <w:trHeight w:val="90"/>
          <w:jc w:val="center"/>
        </w:trPr>
        <w:tc>
          <w:tcPr>
            <w:tcW w:w="777" w:type="pct"/>
            <w:noWrap/>
            <w:vAlign w:val="center"/>
          </w:tcPr>
          <w:p w14:paraId="44C1CA1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按键</w:t>
            </w:r>
          </w:p>
        </w:tc>
        <w:tc>
          <w:tcPr>
            <w:tcW w:w="3596" w:type="pct"/>
            <w:noWrap/>
            <w:vAlign w:val="center"/>
          </w:tcPr>
          <w:p w14:paraId="5973019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电源键，扫描键（左右），手电筒键，快捷功能键</w:t>
            </w:r>
          </w:p>
        </w:tc>
        <w:tc>
          <w:tcPr>
            <w:tcW w:w="620" w:type="pct"/>
            <w:vMerge/>
            <w:noWrap/>
            <w:vAlign w:val="center"/>
          </w:tcPr>
          <w:p w14:paraId="2C10D5E6" w14:textId="77777777" w:rsidR="00C274B6" w:rsidRPr="00CA4530" w:rsidRDefault="00C274B6">
            <w:pPr>
              <w:spacing w:line="440" w:lineRule="exact"/>
              <w:jc w:val="center"/>
              <w:rPr>
                <w:rFonts w:ascii="宋体" w:hAnsi="宋体" w:hint="eastAsia"/>
                <w:szCs w:val="21"/>
              </w:rPr>
            </w:pPr>
          </w:p>
        </w:tc>
      </w:tr>
      <w:tr w:rsidR="007C7441" w:rsidRPr="00CA4530" w14:paraId="0AC0170B" w14:textId="77777777">
        <w:trPr>
          <w:gridAfter w:val="1"/>
          <w:wAfter w:w="7" w:type="pct"/>
          <w:trHeight w:val="90"/>
          <w:jc w:val="center"/>
        </w:trPr>
        <w:tc>
          <w:tcPr>
            <w:tcW w:w="777" w:type="pct"/>
            <w:noWrap/>
            <w:vAlign w:val="center"/>
          </w:tcPr>
          <w:p w14:paraId="6F80644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屏幕</w:t>
            </w:r>
          </w:p>
        </w:tc>
        <w:tc>
          <w:tcPr>
            <w:tcW w:w="3596" w:type="pct"/>
            <w:noWrap/>
            <w:vAlign w:val="center"/>
          </w:tcPr>
          <w:p w14:paraId="2B92FD3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≥5英寸，电容多点触控，采用玻璃盖板</w:t>
            </w:r>
          </w:p>
        </w:tc>
        <w:tc>
          <w:tcPr>
            <w:tcW w:w="620" w:type="pct"/>
            <w:vMerge/>
            <w:noWrap/>
            <w:vAlign w:val="center"/>
          </w:tcPr>
          <w:p w14:paraId="4108D42A" w14:textId="77777777" w:rsidR="00C274B6" w:rsidRPr="00CA4530" w:rsidRDefault="00C274B6">
            <w:pPr>
              <w:spacing w:line="440" w:lineRule="exact"/>
              <w:jc w:val="center"/>
              <w:rPr>
                <w:rFonts w:ascii="宋体" w:hAnsi="宋体" w:hint="eastAsia"/>
                <w:szCs w:val="21"/>
              </w:rPr>
            </w:pPr>
          </w:p>
        </w:tc>
      </w:tr>
      <w:tr w:rsidR="007C7441" w:rsidRPr="00CA4530" w14:paraId="01F42B42" w14:textId="77777777">
        <w:trPr>
          <w:gridAfter w:val="1"/>
          <w:wAfter w:w="7" w:type="pct"/>
          <w:trHeight w:val="90"/>
          <w:jc w:val="center"/>
        </w:trPr>
        <w:tc>
          <w:tcPr>
            <w:tcW w:w="777" w:type="pct"/>
            <w:noWrap/>
            <w:vAlign w:val="center"/>
          </w:tcPr>
          <w:p w14:paraId="0640B4E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分辨率</w:t>
            </w:r>
          </w:p>
        </w:tc>
        <w:tc>
          <w:tcPr>
            <w:tcW w:w="3596" w:type="pct"/>
            <w:noWrap/>
            <w:vAlign w:val="center"/>
          </w:tcPr>
          <w:p w14:paraId="7B6996D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≥1280 x7</w:t>
            </w:r>
            <w:r w:rsidRPr="00CA4530">
              <w:rPr>
                <w:rFonts w:ascii="宋体" w:hAnsi="宋体"/>
                <w:szCs w:val="21"/>
              </w:rPr>
              <w:t>0</w:t>
            </w:r>
            <w:r w:rsidRPr="00CA4530">
              <w:rPr>
                <w:rFonts w:ascii="宋体" w:hAnsi="宋体" w:hint="eastAsia"/>
                <w:szCs w:val="21"/>
              </w:rPr>
              <w:t>0</w:t>
            </w:r>
          </w:p>
        </w:tc>
        <w:tc>
          <w:tcPr>
            <w:tcW w:w="620" w:type="pct"/>
            <w:vMerge/>
            <w:noWrap/>
            <w:vAlign w:val="center"/>
          </w:tcPr>
          <w:p w14:paraId="1CCD1039" w14:textId="77777777" w:rsidR="00C274B6" w:rsidRPr="00CA4530" w:rsidRDefault="00C274B6">
            <w:pPr>
              <w:spacing w:line="440" w:lineRule="exact"/>
              <w:jc w:val="center"/>
              <w:rPr>
                <w:rFonts w:ascii="宋体" w:hAnsi="宋体" w:hint="eastAsia"/>
                <w:szCs w:val="21"/>
              </w:rPr>
            </w:pPr>
          </w:p>
        </w:tc>
      </w:tr>
      <w:tr w:rsidR="007C7441" w:rsidRPr="00CA4530" w14:paraId="3EE1AF89" w14:textId="77777777">
        <w:trPr>
          <w:gridAfter w:val="1"/>
          <w:wAfter w:w="7" w:type="pct"/>
          <w:trHeight w:val="90"/>
          <w:jc w:val="center"/>
        </w:trPr>
        <w:tc>
          <w:tcPr>
            <w:tcW w:w="777" w:type="pct"/>
            <w:noWrap/>
            <w:vAlign w:val="center"/>
          </w:tcPr>
          <w:p w14:paraId="0F2C409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摄像头</w:t>
            </w:r>
          </w:p>
        </w:tc>
        <w:tc>
          <w:tcPr>
            <w:tcW w:w="3596" w:type="pct"/>
            <w:noWrap/>
            <w:vAlign w:val="center"/>
          </w:tcPr>
          <w:p w14:paraId="2FB5E05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≥1300</w:t>
            </w:r>
            <w:proofErr w:type="gramStart"/>
            <w:r w:rsidRPr="00CA4530">
              <w:rPr>
                <w:rFonts w:ascii="宋体" w:hAnsi="宋体" w:hint="eastAsia"/>
                <w:szCs w:val="21"/>
              </w:rPr>
              <w:t>万像</w:t>
            </w:r>
            <w:proofErr w:type="gramEnd"/>
            <w:r w:rsidRPr="00CA4530">
              <w:rPr>
                <w:rFonts w:ascii="宋体" w:hAnsi="宋体" w:hint="eastAsia"/>
                <w:szCs w:val="21"/>
              </w:rPr>
              <w:t>素，自动对焦摄像头</w:t>
            </w:r>
          </w:p>
        </w:tc>
        <w:tc>
          <w:tcPr>
            <w:tcW w:w="620" w:type="pct"/>
            <w:vMerge/>
            <w:noWrap/>
            <w:vAlign w:val="center"/>
          </w:tcPr>
          <w:p w14:paraId="6F6CE031" w14:textId="77777777" w:rsidR="00C274B6" w:rsidRPr="00CA4530" w:rsidRDefault="00C274B6">
            <w:pPr>
              <w:spacing w:line="440" w:lineRule="exact"/>
              <w:jc w:val="center"/>
              <w:rPr>
                <w:rFonts w:ascii="宋体" w:hAnsi="宋体" w:hint="eastAsia"/>
                <w:szCs w:val="21"/>
              </w:rPr>
            </w:pPr>
          </w:p>
        </w:tc>
      </w:tr>
      <w:tr w:rsidR="007C7441" w:rsidRPr="00CA4530" w14:paraId="79E33E09" w14:textId="77777777">
        <w:trPr>
          <w:gridAfter w:val="1"/>
          <w:wAfter w:w="7" w:type="pct"/>
          <w:trHeight w:val="90"/>
          <w:jc w:val="center"/>
        </w:trPr>
        <w:tc>
          <w:tcPr>
            <w:tcW w:w="777" w:type="pct"/>
            <w:noWrap/>
            <w:vAlign w:val="center"/>
          </w:tcPr>
          <w:p w14:paraId="7317FEC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手电筒</w:t>
            </w:r>
          </w:p>
        </w:tc>
        <w:tc>
          <w:tcPr>
            <w:tcW w:w="3596" w:type="pct"/>
            <w:noWrap/>
            <w:vAlign w:val="center"/>
          </w:tcPr>
          <w:p w14:paraId="7A96C4C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双手电筒设置，分别方便护士察看病人瞳孔和夜间查房；在关机状态下也可以正常使用瞳孔手电筒。其中瞳孔手电为独立物理按键控制；查房手电为软件控制</w:t>
            </w:r>
          </w:p>
        </w:tc>
        <w:tc>
          <w:tcPr>
            <w:tcW w:w="620" w:type="pct"/>
            <w:vMerge/>
            <w:noWrap/>
            <w:vAlign w:val="center"/>
          </w:tcPr>
          <w:p w14:paraId="050708A4" w14:textId="77777777" w:rsidR="00C274B6" w:rsidRPr="00CA4530" w:rsidRDefault="00C274B6">
            <w:pPr>
              <w:spacing w:line="440" w:lineRule="exact"/>
              <w:jc w:val="center"/>
              <w:rPr>
                <w:rFonts w:ascii="宋体" w:hAnsi="宋体" w:hint="eastAsia"/>
                <w:szCs w:val="21"/>
              </w:rPr>
            </w:pPr>
          </w:p>
        </w:tc>
      </w:tr>
      <w:tr w:rsidR="007C7441" w:rsidRPr="00CA4530" w14:paraId="4DB170B5" w14:textId="77777777">
        <w:trPr>
          <w:gridAfter w:val="1"/>
          <w:wAfter w:w="7" w:type="pct"/>
          <w:trHeight w:val="90"/>
          <w:jc w:val="center"/>
        </w:trPr>
        <w:tc>
          <w:tcPr>
            <w:tcW w:w="777" w:type="pct"/>
            <w:noWrap/>
            <w:vAlign w:val="center"/>
          </w:tcPr>
          <w:p w14:paraId="1DCFE3E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重量</w:t>
            </w:r>
          </w:p>
        </w:tc>
        <w:tc>
          <w:tcPr>
            <w:tcW w:w="3596" w:type="pct"/>
            <w:noWrap/>
            <w:vAlign w:val="center"/>
          </w:tcPr>
          <w:p w14:paraId="4B668F2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≤230g（含标准电池）</w:t>
            </w:r>
          </w:p>
        </w:tc>
        <w:tc>
          <w:tcPr>
            <w:tcW w:w="620" w:type="pct"/>
            <w:vMerge/>
            <w:noWrap/>
            <w:vAlign w:val="center"/>
          </w:tcPr>
          <w:p w14:paraId="388E7F2B" w14:textId="77777777" w:rsidR="00C274B6" w:rsidRPr="00CA4530" w:rsidRDefault="00C274B6">
            <w:pPr>
              <w:spacing w:line="440" w:lineRule="exact"/>
              <w:jc w:val="center"/>
              <w:rPr>
                <w:rFonts w:ascii="宋体" w:hAnsi="宋体" w:hint="eastAsia"/>
                <w:szCs w:val="21"/>
              </w:rPr>
            </w:pPr>
          </w:p>
        </w:tc>
      </w:tr>
      <w:tr w:rsidR="007C7441" w:rsidRPr="00CA4530" w14:paraId="523A3441" w14:textId="77777777">
        <w:trPr>
          <w:gridAfter w:val="1"/>
          <w:wAfter w:w="7" w:type="pct"/>
          <w:trHeight w:val="90"/>
          <w:jc w:val="center"/>
        </w:trPr>
        <w:tc>
          <w:tcPr>
            <w:tcW w:w="777" w:type="pct"/>
            <w:noWrap/>
            <w:vAlign w:val="center"/>
          </w:tcPr>
          <w:p w14:paraId="2B3DB2A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防摔抗震</w:t>
            </w:r>
          </w:p>
        </w:tc>
        <w:tc>
          <w:tcPr>
            <w:tcW w:w="3596" w:type="pct"/>
            <w:noWrap/>
            <w:vAlign w:val="center"/>
          </w:tcPr>
          <w:p w14:paraId="78FBCE3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可承受1.2m高处到地面的多次跌落；1000次0.5米滚桶测试</w:t>
            </w:r>
          </w:p>
        </w:tc>
        <w:tc>
          <w:tcPr>
            <w:tcW w:w="620" w:type="pct"/>
            <w:vMerge/>
            <w:noWrap/>
            <w:vAlign w:val="center"/>
          </w:tcPr>
          <w:p w14:paraId="6F23F9FC" w14:textId="77777777" w:rsidR="00C274B6" w:rsidRPr="00CA4530" w:rsidRDefault="00C274B6">
            <w:pPr>
              <w:spacing w:line="440" w:lineRule="exact"/>
              <w:jc w:val="center"/>
              <w:rPr>
                <w:rFonts w:ascii="宋体" w:hAnsi="宋体" w:hint="eastAsia"/>
                <w:szCs w:val="21"/>
              </w:rPr>
            </w:pPr>
          </w:p>
        </w:tc>
      </w:tr>
      <w:tr w:rsidR="007C7441" w:rsidRPr="00CA4530" w14:paraId="1C4BB983" w14:textId="77777777">
        <w:trPr>
          <w:gridAfter w:val="1"/>
          <w:wAfter w:w="7" w:type="pct"/>
          <w:trHeight w:val="90"/>
          <w:jc w:val="center"/>
        </w:trPr>
        <w:tc>
          <w:tcPr>
            <w:tcW w:w="777" w:type="pct"/>
            <w:noWrap/>
            <w:vAlign w:val="center"/>
          </w:tcPr>
          <w:p w14:paraId="1DF3774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WIFI网络</w:t>
            </w:r>
          </w:p>
        </w:tc>
        <w:tc>
          <w:tcPr>
            <w:tcW w:w="3596" w:type="pct"/>
            <w:noWrap/>
            <w:vAlign w:val="center"/>
          </w:tcPr>
          <w:p w14:paraId="2032EA0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支持802.11a/b/g/n/ac协议，2.4G/5G双频</w:t>
            </w:r>
          </w:p>
        </w:tc>
        <w:tc>
          <w:tcPr>
            <w:tcW w:w="620" w:type="pct"/>
            <w:vMerge/>
            <w:noWrap/>
            <w:vAlign w:val="center"/>
          </w:tcPr>
          <w:p w14:paraId="5C49F513" w14:textId="77777777" w:rsidR="00C274B6" w:rsidRPr="00CA4530" w:rsidRDefault="00C274B6">
            <w:pPr>
              <w:spacing w:line="440" w:lineRule="exact"/>
              <w:jc w:val="center"/>
              <w:rPr>
                <w:rFonts w:ascii="宋体" w:hAnsi="宋体" w:hint="eastAsia"/>
                <w:szCs w:val="21"/>
              </w:rPr>
            </w:pPr>
          </w:p>
        </w:tc>
      </w:tr>
      <w:tr w:rsidR="007C7441" w:rsidRPr="00CA4530" w14:paraId="5494464D" w14:textId="77777777">
        <w:trPr>
          <w:gridAfter w:val="1"/>
          <w:wAfter w:w="7" w:type="pct"/>
          <w:trHeight w:val="90"/>
          <w:jc w:val="center"/>
        </w:trPr>
        <w:tc>
          <w:tcPr>
            <w:tcW w:w="777" w:type="pct"/>
            <w:noWrap/>
            <w:vAlign w:val="center"/>
          </w:tcPr>
          <w:p w14:paraId="2018A7B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无线广域网</w:t>
            </w:r>
          </w:p>
        </w:tc>
        <w:tc>
          <w:tcPr>
            <w:tcW w:w="3596" w:type="pct"/>
            <w:noWrap/>
            <w:vAlign w:val="center"/>
          </w:tcPr>
          <w:p w14:paraId="6CE7CCA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支持4G全网通</w:t>
            </w:r>
          </w:p>
        </w:tc>
        <w:tc>
          <w:tcPr>
            <w:tcW w:w="620" w:type="pct"/>
            <w:vMerge/>
            <w:noWrap/>
            <w:vAlign w:val="center"/>
          </w:tcPr>
          <w:p w14:paraId="13A24DED" w14:textId="77777777" w:rsidR="00C274B6" w:rsidRPr="00CA4530" w:rsidRDefault="00C274B6">
            <w:pPr>
              <w:spacing w:line="440" w:lineRule="exact"/>
              <w:jc w:val="center"/>
              <w:rPr>
                <w:rFonts w:ascii="宋体" w:hAnsi="宋体" w:hint="eastAsia"/>
                <w:szCs w:val="21"/>
              </w:rPr>
            </w:pPr>
          </w:p>
        </w:tc>
      </w:tr>
      <w:tr w:rsidR="007C7441" w:rsidRPr="00CA4530" w14:paraId="72EF14B7" w14:textId="77777777">
        <w:trPr>
          <w:gridAfter w:val="1"/>
          <w:wAfter w:w="7" w:type="pct"/>
          <w:trHeight w:val="90"/>
          <w:jc w:val="center"/>
        </w:trPr>
        <w:tc>
          <w:tcPr>
            <w:tcW w:w="777" w:type="pct"/>
            <w:noWrap/>
            <w:vAlign w:val="center"/>
          </w:tcPr>
          <w:p w14:paraId="5759E392" w14:textId="77777777" w:rsidR="00C274B6" w:rsidRPr="00CA4530" w:rsidRDefault="00A17AF9">
            <w:pPr>
              <w:spacing w:line="440" w:lineRule="exact"/>
              <w:jc w:val="center"/>
              <w:rPr>
                <w:rFonts w:ascii="宋体" w:hAnsi="宋体" w:hint="eastAsia"/>
                <w:szCs w:val="21"/>
              </w:rPr>
            </w:pPr>
            <w:proofErr w:type="gramStart"/>
            <w:r w:rsidRPr="00CA4530">
              <w:rPr>
                <w:rFonts w:ascii="宋体" w:hAnsi="宋体" w:hint="eastAsia"/>
                <w:szCs w:val="21"/>
              </w:rPr>
              <w:t>蓝牙</w:t>
            </w:r>
            <w:proofErr w:type="gramEnd"/>
          </w:p>
        </w:tc>
        <w:tc>
          <w:tcPr>
            <w:tcW w:w="3596" w:type="pct"/>
            <w:noWrap/>
            <w:vAlign w:val="center"/>
          </w:tcPr>
          <w:p w14:paraId="2E7C2B9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≥Bluetooth 4.1+LE+HS+EDR</w:t>
            </w:r>
          </w:p>
        </w:tc>
        <w:tc>
          <w:tcPr>
            <w:tcW w:w="620" w:type="pct"/>
            <w:vMerge/>
            <w:noWrap/>
            <w:vAlign w:val="center"/>
          </w:tcPr>
          <w:p w14:paraId="6CA0E145" w14:textId="77777777" w:rsidR="00C274B6" w:rsidRPr="00CA4530" w:rsidRDefault="00C274B6">
            <w:pPr>
              <w:spacing w:line="440" w:lineRule="exact"/>
              <w:jc w:val="center"/>
              <w:rPr>
                <w:rFonts w:ascii="宋体" w:hAnsi="宋体" w:hint="eastAsia"/>
                <w:szCs w:val="21"/>
              </w:rPr>
            </w:pPr>
          </w:p>
        </w:tc>
      </w:tr>
      <w:tr w:rsidR="007C7441" w:rsidRPr="00CA4530" w14:paraId="63236456" w14:textId="77777777">
        <w:trPr>
          <w:gridAfter w:val="1"/>
          <w:wAfter w:w="7" w:type="pct"/>
          <w:trHeight w:val="90"/>
          <w:jc w:val="center"/>
        </w:trPr>
        <w:tc>
          <w:tcPr>
            <w:tcW w:w="777" w:type="pct"/>
            <w:noWrap/>
            <w:vAlign w:val="center"/>
          </w:tcPr>
          <w:p w14:paraId="58FAAC09"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条码扫描引擎</w:t>
            </w:r>
          </w:p>
        </w:tc>
        <w:tc>
          <w:tcPr>
            <w:tcW w:w="3596" w:type="pct"/>
            <w:noWrap/>
            <w:vAlign w:val="center"/>
          </w:tcPr>
          <w:p w14:paraId="23A6C35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扫描头；扫描范围：≥40°（水平）, ≥ 30° （垂直）；扫描角度：旋转角度360°，上下倾角：±45°，左右倾角：±60°;</w:t>
            </w:r>
          </w:p>
        </w:tc>
        <w:tc>
          <w:tcPr>
            <w:tcW w:w="620" w:type="pct"/>
            <w:vMerge/>
            <w:noWrap/>
            <w:vAlign w:val="center"/>
          </w:tcPr>
          <w:p w14:paraId="4FA0B3ED" w14:textId="77777777" w:rsidR="00C274B6" w:rsidRPr="00CA4530" w:rsidRDefault="00C274B6">
            <w:pPr>
              <w:spacing w:line="440" w:lineRule="exact"/>
              <w:jc w:val="center"/>
              <w:rPr>
                <w:rFonts w:ascii="宋体" w:hAnsi="宋体" w:hint="eastAsia"/>
                <w:szCs w:val="21"/>
              </w:rPr>
            </w:pPr>
          </w:p>
        </w:tc>
      </w:tr>
      <w:tr w:rsidR="007C7441" w:rsidRPr="00CA4530" w14:paraId="2ECF8BAF" w14:textId="77777777">
        <w:trPr>
          <w:gridAfter w:val="1"/>
          <w:wAfter w:w="7" w:type="pct"/>
          <w:trHeight w:val="90"/>
          <w:jc w:val="center"/>
        </w:trPr>
        <w:tc>
          <w:tcPr>
            <w:tcW w:w="777" w:type="pct"/>
            <w:noWrap/>
            <w:vAlign w:val="center"/>
          </w:tcPr>
          <w:p w14:paraId="5FCD1DE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条码扫描窗</w:t>
            </w:r>
          </w:p>
        </w:tc>
        <w:tc>
          <w:tcPr>
            <w:tcW w:w="3596" w:type="pct"/>
            <w:noWrap/>
            <w:vAlign w:val="center"/>
          </w:tcPr>
          <w:p w14:paraId="5B00AE2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为方便医护人员无需弯曲手腕即可完成扫描，扫描窗口采用斜切角15°设计。</w:t>
            </w:r>
          </w:p>
        </w:tc>
        <w:tc>
          <w:tcPr>
            <w:tcW w:w="620" w:type="pct"/>
            <w:vMerge/>
            <w:noWrap/>
            <w:vAlign w:val="center"/>
          </w:tcPr>
          <w:p w14:paraId="442732AA" w14:textId="77777777" w:rsidR="00C274B6" w:rsidRPr="00CA4530" w:rsidRDefault="00C274B6">
            <w:pPr>
              <w:spacing w:line="440" w:lineRule="exact"/>
              <w:jc w:val="center"/>
              <w:rPr>
                <w:rFonts w:ascii="宋体" w:hAnsi="宋体" w:hint="eastAsia"/>
                <w:szCs w:val="21"/>
              </w:rPr>
            </w:pPr>
          </w:p>
        </w:tc>
      </w:tr>
      <w:tr w:rsidR="007C7441" w:rsidRPr="00CA4530" w14:paraId="090370EE" w14:textId="77777777">
        <w:trPr>
          <w:gridAfter w:val="1"/>
          <w:wAfter w:w="7" w:type="pct"/>
          <w:trHeight w:val="90"/>
          <w:jc w:val="center"/>
        </w:trPr>
        <w:tc>
          <w:tcPr>
            <w:tcW w:w="777" w:type="pct"/>
            <w:noWrap/>
            <w:vAlign w:val="center"/>
          </w:tcPr>
          <w:p w14:paraId="6B2E8FF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连续扫描</w:t>
            </w:r>
          </w:p>
        </w:tc>
        <w:tc>
          <w:tcPr>
            <w:tcW w:w="3596" w:type="pct"/>
            <w:noWrap/>
            <w:vAlign w:val="center"/>
          </w:tcPr>
          <w:p w14:paraId="7454E27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可支持条码屏幕倒转扫描和自动连续扫描，速度分快速、中速、慢速</w:t>
            </w:r>
          </w:p>
        </w:tc>
        <w:tc>
          <w:tcPr>
            <w:tcW w:w="620" w:type="pct"/>
            <w:vMerge/>
            <w:noWrap/>
            <w:vAlign w:val="center"/>
          </w:tcPr>
          <w:p w14:paraId="77801DC8" w14:textId="77777777" w:rsidR="00C274B6" w:rsidRPr="00CA4530" w:rsidRDefault="00C274B6">
            <w:pPr>
              <w:spacing w:line="440" w:lineRule="exact"/>
              <w:jc w:val="center"/>
              <w:rPr>
                <w:rFonts w:ascii="宋体" w:hAnsi="宋体" w:hint="eastAsia"/>
                <w:szCs w:val="21"/>
              </w:rPr>
            </w:pPr>
          </w:p>
        </w:tc>
      </w:tr>
      <w:tr w:rsidR="007C7441" w:rsidRPr="00CA4530" w14:paraId="583F061E" w14:textId="77777777">
        <w:trPr>
          <w:gridAfter w:val="1"/>
          <w:wAfter w:w="7" w:type="pct"/>
          <w:trHeight w:val="90"/>
          <w:jc w:val="center"/>
        </w:trPr>
        <w:tc>
          <w:tcPr>
            <w:tcW w:w="777" w:type="pct"/>
            <w:noWrap/>
            <w:vAlign w:val="center"/>
          </w:tcPr>
          <w:p w14:paraId="641003E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操作系统</w:t>
            </w:r>
          </w:p>
        </w:tc>
        <w:tc>
          <w:tcPr>
            <w:tcW w:w="3596" w:type="pct"/>
            <w:noWrap/>
            <w:vAlign w:val="center"/>
          </w:tcPr>
          <w:p w14:paraId="5572533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Android7.1或以上操作系统</w:t>
            </w:r>
          </w:p>
        </w:tc>
        <w:tc>
          <w:tcPr>
            <w:tcW w:w="620" w:type="pct"/>
            <w:vMerge/>
            <w:noWrap/>
            <w:vAlign w:val="center"/>
          </w:tcPr>
          <w:p w14:paraId="1DEE40F7" w14:textId="77777777" w:rsidR="00C274B6" w:rsidRPr="00CA4530" w:rsidRDefault="00C274B6">
            <w:pPr>
              <w:spacing w:line="440" w:lineRule="exact"/>
              <w:jc w:val="center"/>
              <w:rPr>
                <w:rFonts w:ascii="宋体" w:hAnsi="宋体" w:hint="eastAsia"/>
                <w:szCs w:val="21"/>
              </w:rPr>
            </w:pPr>
          </w:p>
        </w:tc>
      </w:tr>
      <w:tr w:rsidR="007C7441" w:rsidRPr="00CA4530" w14:paraId="2159DE66" w14:textId="77777777">
        <w:trPr>
          <w:gridAfter w:val="1"/>
          <w:wAfter w:w="7" w:type="pct"/>
          <w:trHeight w:val="90"/>
          <w:jc w:val="center"/>
        </w:trPr>
        <w:tc>
          <w:tcPr>
            <w:tcW w:w="777" w:type="pct"/>
            <w:noWrap/>
            <w:vAlign w:val="center"/>
          </w:tcPr>
          <w:p w14:paraId="04DA843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超级用户</w:t>
            </w:r>
          </w:p>
        </w:tc>
        <w:tc>
          <w:tcPr>
            <w:tcW w:w="3596" w:type="pct"/>
            <w:noWrap/>
            <w:vAlign w:val="center"/>
          </w:tcPr>
          <w:p w14:paraId="4E0E16B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内置超级用户程序，防止用户忘记密码时解锁不了设备</w:t>
            </w:r>
          </w:p>
        </w:tc>
        <w:tc>
          <w:tcPr>
            <w:tcW w:w="620" w:type="pct"/>
            <w:vMerge/>
            <w:noWrap/>
            <w:vAlign w:val="center"/>
          </w:tcPr>
          <w:p w14:paraId="0D8ACFFD" w14:textId="77777777" w:rsidR="00C274B6" w:rsidRPr="00CA4530" w:rsidRDefault="00C274B6">
            <w:pPr>
              <w:spacing w:line="440" w:lineRule="exact"/>
              <w:jc w:val="center"/>
              <w:rPr>
                <w:rFonts w:ascii="宋体" w:hAnsi="宋体" w:hint="eastAsia"/>
                <w:szCs w:val="21"/>
              </w:rPr>
            </w:pPr>
          </w:p>
        </w:tc>
      </w:tr>
      <w:tr w:rsidR="007C7441" w:rsidRPr="00CA4530" w14:paraId="5ADC9686" w14:textId="77777777">
        <w:trPr>
          <w:gridAfter w:val="1"/>
          <w:wAfter w:w="7" w:type="pct"/>
          <w:trHeight w:val="90"/>
          <w:jc w:val="center"/>
        </w:trPr>
        <w:tc>
          <w:tcPr>
            <w:tcW w:w="777" w:type="pct"/>
            <w:noWrap/>
            <w:vAlign w:val="center"/>
          </w:tcPr>
          <w:p w14:paraId="0FB5BF7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一键启动</w:t>
            </w:r>
          </w:p>
        </w:tc>
        <w:tc>
          <w:tcPr>
            <w:tcW w:w="3596" w:type="pct"/>
            <w:noWrap/>
            <w:vAlign w:val="center"/>
          </w:tcPr>
          <w:p w14:paraId="4A7E9B2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设备具有一键启动功能，用户可自由设置相关软件的一键启动</w:t>
            </w:r>
          </w:p>
        </w:tc>
        <w:tc>
          <w:tcPr>
            <w:tcW w:w="620" w:type="pct"/>
            <w:vMerge/>
            <w:noWrap/>
            <w:vAlign w:val="center"/>
          </w:tcPr>
          <w:p w14:paraId="76133B73" w14:textId="77777777" w:rsidR="00C274B6" w:rsidRPr="00CA4530" w:rsidRDefault="00C274B6">
            <w:pPr>
              <w:spacing w:line="440" w:lineRule="exact"/>
              <w:jc w:val="center"/>
              <w:rPr>
                <w:rFonts w:ascii="宋体" w:hAnsi="宋体" w:hint="eastAsia"/>
                <w:szCs w:val="21"/>
              </w:rPr>
            </w:pPr>
          </w:p>
        </w:tc>
      </w:tr>
      <w:tr w:rsidR="007C7441" w:rsidRPr="00CA4530" w14:paraId="7139D75C" w14:textId="77777777">
        <w:trPr>
          <w:gridAfter w:val="1"/>
          <w:wAfter w:w="7" w:type="pct"/>
          <w:trHeight w:val="90"/>
          <w:jc w:val="center"/>
        </w:trPr>
        <w:tc>
          <w:tcPr>
            <w:tcW w:w="777" w:type="pct"/>
            <w:noWrap/>
            <w:vAlign w:val="center"/>
          </w:tcPr>
          <w:p w14:paraId="5B87744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网络安全管理</w:t>
            </w:r>
          </w:p>
        </w:tc>
        <w:tc>
          <w:tcPr>
            <w:tcW w:w="3596" w:type="pct"/>
            <w:noWrap/>
            <w:vAlign w:val="center"/>
          </w:tcPr>
          <w:p w14:paraId="7685EE8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不借助任何第三方软件即可实现对医院</w:t>
            </w:r>
            <w:proofErr w:type="spellStart"/>
            <w:r w:rsidRPr="00CA4530">
              <w:rPr>
                <w:rFonts w:ascii="宋体" w:hAnsi="宋体" w:hint="eastAsia"/>
                <w:szCs w:val="21"/>
              </w:rPr>
              <w:t>Wlan</w:t>
            </w:r>
            <w:proofErr w:type="spellEnd"/>
            <w:r w:rsidRPr="00CA4530">
              <w:rPr>
                <w:rFonts w:ascii="宋体" w:hAnsi="宋体" w:hint="eastAsia"/>
                <w:szCs w:val="21"/>
              </w:rPr>
              <w:t>指定SSID和MAC地址双向绑定，确保设备广西壮族自治区江滨医院院内医疗使用。（需提供功能截</w:t>
            </w:r>
            <w:proofErr w:type="gramStart"/>
            <w:r w:rsidRPr="00CA4530">
              <w:rPr>
                <w:rFonts w:ascii="宋体" w:hAnsi="宋体" w:hint="eastAsia"/>
                <w:szCs w:val="21"/>
              </w:rPr>
              <w:t>图证明</w:t>
            </w:r>
            <w:proofErr w:type="gramEnd"/>
            <w:r w:rsidRPr="00CA4530">
              <w:rPr>
                <w:rFonts w:ascii="宋体" w:hAnsi="宋体" w:hint="eastAsia"/>
                <w:szCs w:val="21"/>
              </w:rPr>
              <w:t>文件）</w:t>
            </w:r>
          </w:p>
        </w:tc>
        <w:tc>
          <w:tcPr>
            <w:tcW w:w="620" w:type="pct"/>
            <w:vMerge/>
            <w:noWrap/>
            <w:vAlign w:val="center"/>
          </w:tcPr>
          <w:p w14:paraId="0B1CF6EF" w14:textId="77777777" w:rsidR="00C274B6" w:rsidRPr="00CA4530" w:rsidRDefault="00C274B6">
            <w:pPr>
              <w:spacing w:line="440" w:lineRule="exact"/>
              <w:jc w:val="center"/>
              <w:rPr>
                <w:rFonts w:ascii="宋体" w:hAnsi="宋体" w:hint="eastAsia"/>
                <w:szCs w:val="21"/>
              </w:rPr>
            </w:pPr>
          </w:p>
        </w:tc>
      </w:tr>
      <w:tr w:rsidR="007C7441" w:rsidRPr="00CA4530" w14:paraId="3B0836D7" w14:textId="77777777">
        <w:trPr>
          <w:gridAfter w:val="1"/>
          <w:wAfter w:w="7" w:type="pct"/>
          <w:trHeight w:val="90"/>
          <w:jc w:val="center"/>
        </w:trPr>
        <w:tc>
          <w:tcPr>
            <w:tcW w:w="777" w:type="pct"/>
            <w:noWrap/>
            <w:vAlign w:val="center"/>
          </w:tcPr>
          <w:p w14:paraId="5307C886"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设备安全管理</w:t>
            </w:r>
          </w:p>
        </w:tc>
        <w:tc>
          <w:tcPr>
            <w:tcW w:w="3596" w:type="pct"/>
            <w:noWrap/>
            <w:vAlign w:val="center"/>
          </w:tcPr>
          <w:p w14:paraId="6CA4B04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提供设备安全管理方案，对软件的安装/卸载、设置、USB数据传输、文件管理（复制、修改、删除文件）进行密码保护。</w:t>
            </w:r>
          </w:p>
        </w:tc>
        <w:tc>
          <w:tcPr>
            <w:tcW w:w="620" w:type="pct"/>
            <w:vMerge/>
            <w:noWrap/>
            <w:vAlign w:val="center"/>
          </w:tcPr>
          <w:p w14:paraId="050C1181" w14:textId="77777777" w:rsidR="00C274B6" w:rsidRPr="00CA4530" w:rsidRDefault="00C274B6">
            <w:pPr>
              <w:spacing w:line="440" w:lineRule="exact"/>
              <w:jc w:val="center"/>
              <w:rPr>
                <w:rFonts w:ascii="宋体" w:hAnsi="宋体" w:hint="eastAsia"/>
                <w:szCs w:val="21"/>
              </w:rPr>
            </w:pPr>
          </w:p>
        </w:tc>
      </w:tr>
      <w:tr w:rsidR="007C7441" w:rsidRPr="00CA4530" w14:paraId="226EAF1B" w14:textId="77777777">
        <w:trPr>
          <w:gridAfter w:val="1"/>
          <w:wAfter w:w="7" w:type="pct"/>
          <w:trHeight w:val="90"/>
          <w:jc w:val="center"/>
        </w:trPr>
        <w:tc>
          <w:tcPr>
            <w:tcW w:w="777" w:type="pct"/>
            <w:noWrap/>
            <w:vAlign w:val="center"/>
          </w:tcPr>
          <w:p w14:paraId="452C99B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lastRenderedPageBreak/>
              <w:t>强制性认证</w:t>
            </w:r>
          </w:p>
        </w:tc>
        <w:tc>
          <w:tcPr>
            <w:tcW w:w="3596" w:type="pct"/>
            <w:noWrap/>
            <w:vAlign w:val="center"/>
          </w:tcPr>
          <w:p w14:paraId="5B10EEFF" w14:textId="77777777" w:rsidR="00C274B6" w:rsidRPr="00CA4530" w:rsidRDefault="00A17AF9">
            <w:p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投标时提供投标产品具有CCC认证证书</w:t>
            </w:r>
          </w:p>
        </w:tc>
        <w:tc>
          <w:tcPr>
            <w:tcW w:w="620" w:type="pct"/>
            <w:vMerge/>
            <w:noWrap/>
            <w:vAlign w:val="center"/>
          </w:tcPr>
          <w:p w14:paraId="33AD825B" w14:textId="77777777" w:rsidR="00C274B6" w:rsidRPr="00CA4530" w:rsidRDefault="00C274B6">
            <w:pPr>
              <w:spacing w:line="440" w:lineRule="exact"/>
              <w:jc w:val="center"/>
              <w:rPr>
                <w:rFonts w:ascii="宋体" w:hAnsi="宋体" w:hint="eastAsia"/>
                <w:szCs w:val="21"/>
              </w:rPr>
            </w:pPr>
          </w:p>
        </w:tc>
      </w:tr>
      <w:tr w:rsidR="007C7441" w:rsidRPr="00CA4530" w14:paraId="76B6AC18" w14:textId="77777777">
        <w:trPr>
          <w:gridAfter w:val="1"/>
          <w:wAfter w:w="7" w:type="pct"/>
          <w:trHeight w:val="90"/>
          <w:jc w:val="center"/>
        </w:trPr>
        <w:tc>
          <w:tcPr>
            <w:tcW w:w="777" w:type="pct"/>
            <w:noWrap/>
            <w:vAlign w:val="center"/>
          </w:tcPr>
          <w:p w14:paraId="0B4074A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医用电气安全</w:t>
            </w:r>
          </w:p>
        </w:tc>
        <w:tc>
          <w:tcPr>
            <w:tcW w:w="3596" w:type="pct"/>
            <w:noWrap/>
            <w:vAlign w:val="center"/>
          </w:tcPr>
          <w:p w14:paraId="42C8F0D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投标产品通过YY0505-2012医用电气安全检测</w:t>
            </w:r>
          </w:p>
        </w:tc>
        <w:tc>
          <w:tcPr>
            <w:tcW w:w="620" w:type="pct"/>
            <w:vMerge/>
            <w:noWrap/>
            <w:vAlign w:val="center"/>
          </w:tcPr>
          <w:p w14:paraId="31CBE901" w14:textId="77777777" w:rsidR="00C274B6" w:rsidRPr="00CA4530" w:rsidRDefault="00C274B6">
            <w:pPr>
              <w:spacing w:line="440" w:lineRule="exact"/>
              <w:jc w:val="center"/>
              <w:rPr>
                <w:rFonts w:ascii="宋体" w:hAnsi="宋体" w:hint="eastAsia"/>
                <w:szCs w:val="21"/>
              </w:rPr>
            </w:pPr>
          </w:p>
        </w:tc>
      </w:tr>
      <w:tr w:rsidR="007C7441" w:rsidRPr="00CA4530" w14:paraId="66C353E1" w14:textId="77777777">
        <w:trPr>
          <w:gridAfter w:val="1"/>
          <w:wAfter w:w="7" w:type="pct"/>
          <w:trHeight w:val="648"/>
          <w:jc w:val="center"/>
        </w:trPr>
        <w:tc>
          <w:tcPr>
            <w:tcW w:w="777" w:type="pct"/>
            <w:noWrap/>
            <w:vAlign w:val="center"/>
          </w:tcPr>
          <w:p w14:paraId="58F501A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辐射安全</w:t>
            </w:r>
          </w:p>
        </w:tc>
        <w:tc>
          <w:tcPr>
            <w:tcW w:w="3596" w:type="pct"/>
            <w:noWrap/>
            <w:vAlign w:val="center"/>
          </w:tcPr>
          <w:p w14:paraId="4A4DB4CB" w14:textId="77777777" w:rsidR="00C274B6" w:rsidRPr="00CA4530" w:rsidRDefault="00A17AF9">
            <w:p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投标时提供产品的国家政府部门颁发的辐射安全许可证复印件。</w:t>
            </w:r>
          </w:p>
        </w:tc>
        <w:tc>
          <w:tcPr>
            <w:tcW w:w="620" w:type="pct"/>
            <w:vMerge/>
            <w:noWrap/>
            <w:vAlign w:val="center"/>
          </w:tcPr>
          <w:p w14:paraId="221DA804" w14:textId="77777777" w:rsidR="00C274B6" w:rsidRPr="00CA4530" w:rsidRDefault="00C274B6">
            <w:pPr>
              <w:spacing w:line="440" w:lineRule="exact"/>
              <w:jc w:val="center"/>
              <w:rPr>
                <w:rFonts w:ascii="宋体" w:hAnsi="宋体" w:hint="eastAsia"/>
                <w:szCs w:val="21"/>
              </w:rPr>
            </w:pPr>
          </w:p>
        </w:tc>
      </w:tr>
      <w:tr w:rsidR="007C7441" w:rsidRPr="00CA4530" w14:paraId="24EF7FB6" w14:textId="77777777">
        <w:trPr>
          <w:gridAfter w:val="1"/>
          <w:wAfter w:w="7" w:type="pct"/>
          <w:trHeight w:val="90"/>
          <w:jc w:val="center"/>
        </w:trPr>
        <w:tc>
          <w:tcPr>
            <w:tcW w:w="777" w:type="pct"/>
            <w:noWrap/>
            <w:vAlign w:val="center"/>
          </w:tcPr>
          <w:p w14:paraId="6E75C1F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平均无故障</w:t>
            </w:r>
          </w:p>
        </w:tc>
        <w:tc>
          <w:tcPr>
            <w:tcW w:w="3596" w:type="pct"/>
            <w:noWrap/>
            <w:vAlign w:val="center"/>
          </w:tcPr>
          <w:p w14:paraId="369E274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MTBF≥20万小时</w:t>
            </w:r>
          </w:p>
        </w:tc>
        <w:tc>
          <w:tcPr>
            <w:tcW w:w="620" w:type="pct"/>
            <w:vMerge/>
            <w:noWrap/>
            <w:vAlign w:val="center"/>
          </w:tcPr>
          <w:p w14:paraId="6C55717B" w14:textId="77777777" w:rsidR="00C274B6" w:rsidRPr="00CA4530" w:rsidRDefault="00C274B6">
            <w:pPr>
              <w:spacing w:line="440" w:lineRule="exact"/>
              <w:jc w:val="center"/>
              <w:rPr>
                <w:rFonts w:ascii="宋体" w:hAnsi="宋体" w:hint="eastAsia"/>
                <w:szCs w:val="21"/>
              </w:rPr>
            </w:pPr>
          </w:p>
        </w:tc>
      </w:tr>
      <w:tr w:rsidR="007C7441" w:rsidRPr="00CA4530" w14:paraId="31345053" w14:textId="77777777">
        <w:trPr>
          <w:gridAfter w:val="1"/>
          <w:wAfter w:w="7" w:type="pct"/>
          <w:trHeight w:val="90"/>
          <w:jc w:val="center"/>
        </w:trPr>
        <w:tc>
          <w:tcPr>
            <w:tcW w:w="777" w:type="pct"/>
            <w:noWrap/>
          </w:tcPr>
          <w:p w14:paraId="13031EB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防护等级</w:t>
            </w:r>
          </w:p>
        </w:tc>
        <w:tc>
          <w:tcPr>
            <w:tcW w:w="3596" w:type="pct"/>
            <w:noWrap/>
          </w:tcPr>
          <w:p w14:paraId="79BD414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IP54</w:t>
            </w:r>
          </w:p>
        </w:tc>
        <w:tc>
          <w:tcPr>
            <w:tcW w:w="620" w:type="pct"/>
            <w:vMerge/>
            <w:noWrap/>
          </w:tcPr>
          <w:p w14:paraId="6C7DCD27" w14:textId="77777777" w:rsidR="00C274B6" w:rsidRPr="00CA4530" w:rsidRDefault="00C274B6">
            <w:pPr>
              <w:spacing w:line="440" w:lineRule="exact"/>
              <w:jc w:val="center"/>
              <w:rPr>
                <w:rFonts w:ascii="宋体" w:hAnsi="宋体" w:hint="eastAsia"/>
                <w:szCs w:val="21"/>
              </w:rPr>
            </w:pPr>
          </w:p>
        </w:tc>
      </w:tr>
      <w:tr w:rsidR="007C7441" w:rsidRPr="00CA4530" w14:paraId="42A87F4B" w14:textId="77777777">
        <w:trPr>
          <w:gridAfter w:val="1"/>
          <w:wAfter w:w="7" w:type="pct"/>
          <w:trHeight w:val="90"/>
          <w:jc w:val="center"/>
        </w:trPr>
        <w:tc>
          <w:tcPr>
            <w:tcW w:w="777" w:type="pct"/>
            <w:noWrap/>
          </w:tcPr>
          <w:p w14:paraId="3EFA3D1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配件</w:t>
            </w:r>
          </w:p>
        </w:tc>
        <w:tc>
          <w:tcPr>
            <w:tcW w:w="3596" w:type="pct"/>
            <w:noWrap/>
          </w:tcPr>
          <w:p w14:paraId="2105A8DE" w14:textId="77777777" w:rsidR="00C274B6" w:rsidRPr="00CA4530" w:rsidRDefault="00A17AF9">
            <w:p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须配备PDA保护套与保护屏</w:t>
            </w:r>
          </w:p>
        </w:tc>
        <w:tc>
          <w:tcPr>
            <w:tcW w:w="620" w:type="pct"/>
            <w:vMerge/>
            <w:noWrap/>
          </w:tcPr>
          <w:p w14:paraId="712C1181" w14:textId="77777777" w:rsidR="00C274B6" w:rsidRPr="00CA4530" w:rsidRDefault="00C274B6">
            <w:pPr>
              <w:spacing w:line="440" w:lineRule="exact"/>
              <w:jc w:val="center"/>
              <w:rPr>
                <w:rFonts w:ascii="宋体" w:hAnsi="宋体" w:hint="eastAsia"/>
                <w:szCs w:val="21"/>
              </w:rPr>
            </w:pPr>
          </w:p>
        </w:tc>
      </w:tr>
      <w:tr w:rsidR="00C274B6" w:rsidRPr="00CA4530" w14:paraId="03B0AB03" w14:textId="77777777">
        <w:trPr>
          <w:trHeight w:val="568"/>
          <w:jc w:val="center"/>
        </w:trPr>
        <w:tc>
          <w:tcPr>
            <w:tcW w:w="5000" w:type="pct"/>
            <w:gridSpan w:val="4"/>
            <w:noWrap/>
          </w:tcPr>
          <w:p w14:paraId="55283CC8" w14:textId="77777777" w:rsidR="00C274B6" w:rsidRPr="00CA4530" w:rsidRDefault="00A17AF9">
            <w:pPr>
              <w:spacing w:line="440" w:lineRule="exact"/>
              <w:rPr>
                <w:rFonts w:ascii="宋体" w:hAnsi="宋体" w:hint="eastAsia"/>
                <w:szCs w:val="21"/>
              </w:rPr>
            </w:pPr>
            <w:r w:rsidRPr="00CA4530">
              <w:rPr>
                <w:rFonts w:ascii="宋体" w:hAnsi="宋体"/>
                <w:szCs w:val="21"/>
              </w:rPr>
              <w:t>▲提供从</w:t>
            </w:r>
            <w:r w:rsidRPr="00CA4530">
              <w:rPr>
                <w:rFonts w:ascii="宋体" w:hAnsi="宋体" w:hint="eastAsia"/>
                <w:szCs w:val="21"/>
              </w:rPr>
              <w:t>硬件设备</w:t>
            </w:r>
            <w:r w:rsidRPr="00CA4530">
              <w:rPr>
                <w:rFonts w:ascii="宋体" w:hAnsi="宋体"/>
                <w:szCs w:val="21"/>
              </w:rPr>
              <w:t>验收合格之日起原厂1年的免费质保服务。</w:t>
            </w:r>
          </w:p>
        </w:tc>
      </w:tr>
    </w:tbl>
    <w:p w14:paraId="2B9D4A36" w14:textId="77777777" w:rsidR="00C274B6" w:rsidRPr="00CA4530" w:rsidRDefault="00C274B6">
      <w:pPr>
        <w:spacing w:line="440" w:lineRule="exact"/>
        <w:jc w:val="left"/>
        <w:rPr>
          <w:rFonts w:ascii="宋体" w:hAnsi="宋体" w:hint="eastAsia"/>
          <w:szCs w:val="21"/>
        </w:rPr>
      </w:pPr>
    </w:p>
    <w:p w14:paraId="4C34D554" w14:textId="77777777" w:rsidR="00C274B6" w:rsidRPr="00CA4530" w:rsidRDefault="00A17AF9">
      <w:pPr>
        <w:spacing w:line="440" w:lineRule="exact"/>
        <w:jc w:val="left"/>
      </w:pPr>
      <w:r w:rsidRPr="00CA4530">
        <w:rPr>
          <w:rFonts w:ascii="宋体" w:hAnsi="宋体" w:hint="eastAsia"/>
          <w:szCs w:val="21"/>
        </w:rPr>
        <w:br w:type="page"/>
      </w:r>
    </w:p>
    <w:tbl>
      <w:tblPr>
        <w:tblW w:w="491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75"/>
        <w:gridCol w:w="2258"/>
        <w:gridCol w:w="4941"/>
        <w:gridCol w:w="1120"/>
      </w:tblGrid>
      <w:tr w:rsidR="007C7441" w:rsidRPr="00CA4530" w14:paraId="7D974C00" w14:textId="77777777">
        <w:trPr>
          <w:trHeight w:val="382"/>
          <w:jc w:val="center"/>
        </w:trPr>
        <w:tc>
          <w:tcPr>
            <w:tcW w:w="5000" w:type="pct"/>
            <w:gridSpan w:val="4"/>
            <w:tcBorders>
              <w:top w:val="nil"/>
              <w:left w:val="nil"/>
              <w:bottom w:val="single" w:sz="4" w:space="0" w:color="auto"/>
              <w:right w:val="nil"/>
              <w:tl2br w:val="nil"/>
              <w:tr2bl w:val="nil"/>
            </w:tcBorders>
            <w:shd w:val="clear" w:color="auto" w:fill="auto"/>
            <w:vAlign w:val="center"/>
          </w:tcPr>
          <w:p w14:paraId="21E8DDF2" w14:textId="77777777" w:rsidR="00C274B6" w:rsidRPr="00CA4530" w:rsidRDefault="00A17AF9">
            <w:pPr>
              <w:pStyle w:val="3"/>
              <w:rPr>
                <w:rFonts w:ascii="宋体" w:hAnsi="宋体" w:hint="eastAsia"/>
                <w:szCs w:val="21"/>
              </w:rPr>
            </w:pPr>
            <w:r w:rsidRPr="00CA4530">
              <w:rPr>
                <w:rFonts w:ascii="宋体" w:hAnsi="宋体"/>
                <w:sz w:val="24"/>
              </w:rPr>
              <w:lastRenderedPageBreak/>
              <w:t>2</w:t>
            </w:r>
            <w:r w:rsidRPr="00CA4530">
              <w:rPr>
                <w:rFonts w:ascii="宋体" w:hAnsi="宋体" w:hint="eastAsia"/>
                <w:sz w:val="24"/>
              </w:rPr>
              <w:t>.6腕带打印机技术参数</w:t>
            </w:r>
          </w:p>
        </w:tc>
      </w:tr>
      <w:tr w:rsidR="007C7441" w:rsidRPr="00CA4530" w14:paraId="36DAD449" w14:textId="77777777">
        <w:trPr>
          <w:trHeight w:val="382"/>
          <w:jc w:val="center"/>
        </w:trPr>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4B99F5" w14:textId="77777777" w:rsidR="00C274B6" w:rsidRPr="00CA4530" w:rsidRDefault="00A17AF9">
            <w:pPr>
              <w:jc w:val="center"/>
              <w:rPr>
                <w:rFonts w:ascii="宋体" w:hAnsi="宋体" w:hint="eastAsia"/>
                <w:szCs w:val="21"/>
              </w:rPr>
            </w:pPr>
            <w:r w:rsidRPr="00CA4530">
              <w:rPr>
                <w:rFonts w:ascii="宋体" w:hAnsi="宋体" w:hint="eastAsia"/>
                <w:szCs w:val="21"/>
              </w:rPr>
              <w:t>指标项</w:t>
            </w:r>
          </w:p>
        </w:tc>
        <w:tc>
          <w:tcPr>
            <w:tcW w:w="12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5E0C8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指标内容</w:t>
            </w:r>
          </w:p>
        </w:tc>
        <w:tc>
          <w:tcPr>
            <w:tcW w:w="26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130CD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技术要求</w:t>
            </w:r>
          </w:p>
        </w:tc>
        <w:tc>
          <w:tcPr>
            <w:tcW w:w="6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E0EC6D" w14:textId="77777777" w:rsidR="00C274B6" w:rsidRPr="00CA4530" w:rsidRDefault="00A17AF9">
            <w:pPr>
              <w:jc w:val="center"/>
              <w:rPr>
                <w:rFonts w:ascii="宋体" w:hAnsi="宋体" w:hint="eastAsia"/>
                <w:szCs w:val="21"/>
              </w:rPr>
            </w:pPr>
            <w:r w:rsidRPr="00CA4530">
              <w:rPr>
                <w:rFonts w:ascii="宋体" w:hAnsi="宋体" w:hint="eastAsia"/>
                <w:szCs w:val="21"/>
              </w:rPr>
              <w:t>数量</w:t>
            </w:r>
          </w:p>
        </w:tc>
      </w:tr>
      <w:tr w:rsidR="007C7441" w:rsidRPr="00CA4530" w14:paraId="7D9F6999" w14:textId="77777777">
        <w:trPr>
          <w:trHeight w:val="382"/>
          <w:jc w:val="center"/>
        </w:trPr>
        <w:tc>
          <w:tcPr>
            <w:tcW w:w="476" w:type="pct"/>
            <w:vMerge w:val="restart"/>
            <w:tcBorders>
              <w:top w:val="single" w:sz="4" w:space="0" w:color="auto"/>
              <w:tl2br w:val="nil"/>
              <w:tr2bl w:val="nil"/>
            </w:tcBorders>
            <w:shd w:val="clear" w:color="auto" w:fill="auto"/>
            <w:vAlign w:val="center"/>
          </w:tcPr>
          <w:p w14:paraId="040EC153" w14:textId="77777777" w:rsidR="00C274B6" w:rsidRPr="00CA4530" w:rsidRDefault="00A17AF9">
            <w:pPr>
              <w:jc w:val="center"/>
              <w:rPr>
                <w:rFonts w:ascii="宋体" w:hAnsi="宋体" w:hint="eastAsia"/>
                <w:szCs w:val="21"/>
              </w:rPr>
            </w:pPr>
            <w:r w:rsidRPr="00CA4530">
              <w:rPr>
                <w:rFonts w:ascii="宋体" w:hAnsi="宋体" w:hint="eastAsia"/>
                <w:szCs w:val="21"/>
              </w:rPr>
              <w:t>规格参数</w:t>
            </w:r>
          </w:p>
        </w:tc>
        <w:tc>
          <w:tcPr>
            <w:tcW w:w="1228" w:type="pct"/>
            <w:tcBorders>
              <w:top w:val="single" w:sz="4" w:space="0" w:color="auto"/>
              <w:tl2br w:val="nil"/>
              <w:tr2bl w:val="nil"/>
            </w:tcBorders>
            <w:shd w:val="clear" w:color="auto" w:fill="auto"/>
          </w:tcPr>
          <w:p w14:paraId="451B4799" w14:textId="77777777" w:rsidR="00C274B6" w:rsidRPr="00CA4530" w:rsidRDefault="00A17AF9">
            <w:pPr>
              <w:spacing w:before="100" w:beforeAutospacing="1" w:after="100" w:afterAutospacing="1" w:line="440" w:lineRule="exact"/>
              <w:jc w:val="center"/>
              <w:rPr>
                <w:rFonts w:ascii="宋体" w:hAnsi="宋体" w:hint="eastAsia"/>
                <w:szCs w:val="21"/>
              </w:rPr>
            </w:pPr>
            <w:r w:rsidRPr="00CA4530">
              <w:rPr>
                <w:rFonts w:ascii="宋体" w:hAnsi="宋体" w:hint="eastAsia"/>
                <w:szCs w:val="21"/>
              </w:rPr>
              <w:t>打印机体积尺寸</w:t>
            </w:r>
          </w:p>
        </w:tc>
        <w:tc>
          <w:tcPr>
            <w:tcW w:w="2687" w:type="pct"/>
            <w:tcBorders>
              <w:top w:val="single" w:sz="4" w:space="0" w:color="auto"/>
              <w:tl2br w:val="nil"/>
              <w:tr2bl w:val="nil"/>
            </w:tcBorders>
            <w:shd w:val="clear" w:color="auto" w:fill="auto"/>
          </w:tcPr>
          <w:p w14:paraId="42968622" w14:textId="77777777" w:rsidR="00C274B6" w:rsidRPr="00CA4530" w:rsidRDefault="00A17AF9">
            <w:pPr>
              <w:spacing w:before="100" w:beforeAutospacing="1" w:after="100" w:afterAutospacing="1" w:line="440" w:lineRule="exact"/>
              <w:jc w:val="center"/>
              <w:rPr>
                <w:rFonts w:ascii="宋体" w:hAnsi="宋体" w:hint="eastAsia"/>
                <w:szCs w:val="21"/>
              </w:rPr>
            </w:pPr>
            <w:r w:rsidRPr="00CA4530">
              <w:rPr>
                <w:rFonts w:ascii="宋体" w:hAnsi="宋体" w:hint="eastAsia"/>
                <w:szCs w:val="21"/>
              </w:rPr>
              <w:t>约195mm(W)×180mm(H)×290mm(D)</w:t>
            </w:r>
          </w:p>
        </w:tc>
        <w:tc>
          <w:tcPr>
            <w:tcW w:w="609" w:type="pct"/>
            <w:vMerge w:val="restart"/>
            <w:tcBorders>
              <w:top w:val="single" w:sz="4" w:space="0" w:color="auto"/>
              <w:tl2br w:val="nil"/>
              <w:tr2bl w:val="nil"/>
            </w:tcBorders>
            <w:shd w:val="clear" w:color="auto" w:fill="auto"/>
            <w:vAlign w:val="center"/>
          </w:tcPr>
          <w:p w14:paraId="23A4A01E" w14:textId="77777777" w:rsidR="00C274B6" w:rsidRPr="00CA4530" w:rsidRDefault="00A17AF9">
            <w:pPr>
              <w:jc w:val="center"/>
              <w:rPr>
                <w:rFonts w:ascii="宋体" w:hAnsi="宋体" w:hint="eastAsia"/>
                <w:szCs w:val="21"/>
              </w:rPr>
            </w:pPr>
            <w:r w:rsidRPr="00CA4530">
              <w:rPr>
                <w:rFonts w:ascii="宋体" w:hAnsi="宋体"/>
                <w:szCs w:val="21"/>
              </w:rPr>
              <w:t>52</w:t>
            </w:r>
            <w:r w:rsidRPr="00CA4530">
              <w:rPr>
                <w:rFonts w:ascii="宋体" w:hAnsi="宋体" w:hint="eastAsia"/>
                <w:szCs w:val="21"/>
              </w:rPr>
              <w:t>台</w:t>
            </w:r>
          </w:p>
        </w:tc>
      </w:tr>
      <w:tr w:rsidR="007C7441" w:rsidRPr="00CA4530" w14:paraId="33747C9E" w14:textId="77777777">
        <w:trPr>
          <w:trHeight w:val="372"/>
          <w:jc w:val="center"/>
        </w:trPr>
        <w:tc>
          <w:tcPr>
            <w:tcW w:w="476" w:type="pct"/>
            <w:vMerge/>
            <w:tcBorders>
              <w:tl2br w:val="nil"/>
              <w:tr2bl w:val="nil"/>
            </w:tcBorders>
            <w:shd w:val="clear" w:color="auto" w:fill="auto"/>
            <w:vAlign w:val="center"/>
          </w:tcPr>
          <w:p w14:paraId="67A31674"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76A1545A"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打印机重量</w:t>
            </w:r>
          </w:p>
        </w:tc>
        <w:tc>
          <w:tcPr>
            <w:tcW w:w="2687" w:type="pct"/>
            <w:tcBorders>
              <w:tl2br w:val="nil"/>
              <w:tr2bl w:val="nil"/>
            </w:tcBorders>
            <w:shd w:val="clear" w:color="auto" w:fill="auto"/>
          </w:tcPr>
          <w:p w14:paraId="262DF656"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约2.05KG</w:t>
            </w:r>
          </w:p>
        </w:tc>
        <w:tc>
          <w:tcPr>
            <w:tcW w:w="609" w:type="pct"/>
            <w:vMerge/>
            <w:tcBorders>
              <w:tl2br w:val="nil"/>
              <w:tr2bl w:val="nil"/>
            </w:tcBorders>
            <w:shd w:val="clear" w:color="auto" w:fill="auto"/>
            <w:vAlign w:val="center"/>
          </w:tcPr>
          <w:p w14:paraId="4C4FFB9C" w14:textId="77777777" w:rsidR="00C274B6" w:rsidRPr="00CA4530" w:rsidRDefault="00C274B6">
            <w:pPr>
              <w:widowControl/>
              <w:jc w:val="center"/>
              <w:textAlignment w:val="center"/>
              <w:rPr>
                <w:rFonts w:ascii="宋体" w:hAnsi="宋体" w:hint="eastAsia"/>
                <w:szCs w:val="21"/>
              </w:rPr>
            </w:pPr>
          </w:p>
        </w:tc>
      </w:tr>
      <w:tr w:rsidR="007C7441" w:rsidRPr="00CA4530" w14:paraId="15847C6D" w14:textId="77777777">
        <w:trPr>
          <w:trHeight w:val="1023"/>
          <w:jc w:val="center"/>
        </w:trPr>
        <w:tc>
          <w:tcPr>
            <w:tcW w:w="476" w:type="pct"/>
            <w:vMerge/>
            <w:tcBorders>
              <w:tl2br w:val="nil"/>
              <w:tr2bl w:val="nil"/>
            </w:tcBorders>
            <w:shd w:val="clear" w:color="auto" w:fill="auto"/>
            <w:vAlign w:val="center"/>
          </w:tcPr>
          <w:p w14:paraId="16DD9749"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4E0195D9"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电源</w:t>
            </w:r>
          </w:p>
        </w:tc>
        <w:tc>
          <w:tcPr>
            <w:tcW w:w="2687" w:type="pct"/>
            <w:tcBorders>
              <w:tl2br w:val="nil"/>
              <w:tr2bl w:val="nil"/>
            </w:tcBorders>
            <w:shd w:val="clear" w:color="auto" w:fill="auto"/>
          </w:tcPr>
          <w:p w14:paraId="2DDE86DE"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内建电压自动切换电源供应器输入(Input)：AC 100-240V输出(Output)：DC 24V/2A</w:t>
            </w:r>
          </w:p>
        </w:tc>
        <w:tc>
          <w:tcPr>
            <w:tcW w:w="609" w:type="pct"/>
            <w:vMerge/>
            <w:tcBorders>
              <w:tl2br w:val="nil"/>
              <w:tr2bl w:val="nil"/>
            </w:tcBorders>
            <w:shd w:val="clear" w:color="auto" w:fill="auto"/>
            <w:vAlign w:val="center"/>
          </w:tcPr>
          <w:p w14:paraId="4CE8AEBE" w14:textId="77777777" w:rsidR="00C274B6" w:rsidRPr="00CA4530" w:rsidRDefault="00C274B6">
            <w:pPr>
              <w:widowControl/>
              <w:jc w:val="center"/>
              <w:textAlignment w:val="center"/>
              <w:rPr>
                <w:rFonts w:ascii="宋体" w:hAnsi="宋体" w:hint="eastAsia"/>
                <w:szCs w:val="21"/>
              </w:rPr>
            </w:pPr>
          </w:p>
        </w:tc>
      </w:tr>
      <w:tr w:rsidR="007C7441" w:rsidRPr="00CA4530" w14:paraId="4E77A185" w14:textId="77777777">
        <w:trPr>
          <w:trHeight w:val="372"/>
          <w:jc w:val="center"/>
        </w:trPr>
        <w:tc>
          <w:tcPr>
            <w:tcW w:w="476" w:type="pct"/>
            <w:vMerge/>
            <w:tcBorders>
              <w:tl2br w:val="nil"/>
              <w:tr2bl w:val="nil"/>
            </w:tcBorders>
            <w:shd w:val="clear" w:color="auto" w:fill="auto"/>
            <w:vAlign w:val="center"/>
          </w:tcPr>
          <w:p w14:paraId="16A62D6E"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0029818C"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环境条件</w:t>
            </w:r>
          </w:p>
        </w:tc>
        <w:tc>
          <w:tcPr>
            <w:tcW w:w="2687" w:type="pct"/>
            <w:tcBorders>
              <w:tl2br w:val="nil"/>
              <w:tr2bl w:val="nil"/>
            </w:tcBorders>
            <w:shd w:val="clear" w:color="auto" w:fill="auto"/>
          </w:tcPr>
          <w:p w14:paraId="535B8E42"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操作环境：5-45℃，25-85%不结露储存环境：-10-50℃,10-90%不结露</w:t>
            </w:r>
          </w:p>
        </w:tc>
        <w:tc>
          <w:tcPr>
            <w:tcW w:w="609" w:type="pct"/>
            <w:vMerge/>
            <w:tcBorders>
              <w:tl2br w:val="nil"/>
              <w:tr2bl w:val="nil"/>
            </w:tcBorders>
            <w:shd w:val="clear" w:color="auto" w:fill="auto"/>
            <w:vAlign w:val="center"/>
          </w:tcPr>
          <w:p w14:paraId="7A6D4EDE" w14:textId="77777777" w:rsidR="00C274B6" w:rsidRPr="00CA4530" w:rsidRDefault="00C274B6">
            <w:pPr>
              <w:widowControl/>
              <w:jc w:val="center"/>
              <w:textAlignment w:val="center"/>
              <w:rPr>
                <w:rFonts w:ascii="宋体" w:hAnsi="宋体" w:hint="eastAsia"/>
                <w:szCs w:val="21"/>
              </w:rPr>
            </w:pPr>
          </w:p>
        </w:tc>
      </w:tr>
      <w:tr w:rsidR="007C7441" w:rsidRPr="00CA4530" w14:paraId="1D87AB80" w14:textId="77777777">
        <w:trPr>
          <w:trHeight w:val="512"/>
          <w:jc w:val="center"/>
        </w:trPr>
        <w:tc>
          <w:tcPr>
            <w:tcW w:w="476" w:type="pct"/>
            <w:vMerge/>
            <w:tcBorders>
              <w:tl2br w:val="nil"/>
              <w:tr2bl w:val="nil"/>
            </w:tcBorders>
            <w:shd w:val="clear" w:color="auto" w:fill="auto"/>
            <w:vAlign w:val="center"/>
          </w:tcPr>
          <w:p w14:paraId="5E7C435B"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6030E44E"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接口</w:t>
            </w:r>
          </w:p>
        </w:tc>
        <w:tc>
          <w:tcPr>
            <w:tcW w:w="2687" w:type="pct"/>
            <w:tcBorders>
              <w:tl2br w:val="nil"/>
              <w:tr2bl w:val="nil"/>
            </w:tcBorders>
            <w:shd w:val="clear" w:color="auto" w:fill="auto"/>
          </w:tcPr>
          <w:p w14:paraId="4EB373E7"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3接口（串口+USB+并口）</w:t>
            </w:r>
          </w:p>
        </w:tc>
        <w:tc>
          <w:tcPr>
            <w:tcW w:w="609" w:type="pct"/>
            <w:vMerge/>
            <w:tcBorders>
              <w:tl2br w:val="nil"/>
              <w:tr2bl w:val="nil"/>
            </w:tcBorders>
            <w:shd w:val="clear" w:color="auto" w:fill="auto"/>
            <w:vAlign w:val="center"/>
          </w:tcPr>
          <w:p w14:paraId="55725084" w14:textId="77777777" w:rsidR="00C274B6" w:rsidRPr="00CA4530" w:rsidRDefault="00C274B6">
            <w:pPr>
              <w:widowControl/>
              <w:jc w:val="center"/>
              <w:textAlignment w:val="center"/>
              <w:rPr>
                <w:rFonts w:ascii="宋体" w:hAnsi="宋体" w:hint="eastAsia"/>
                <w:szCs w:val="21"/>
              </w:rPr>
            </w:pPr>
          </w:p>
        </w:tc>
      </w:tr>
      <w:tr w:rsidR="007C7441" w:rsidRPr="00CA4530" w14:paraId="6A3F17B0" w14:textId="77777777">
        <w:trPr>
          <w:trHeight w:val="372"/>
          <w:jc w:val="center"/>
        </w:trPr>
        <w:tc>
          <w:tcPr>
            <w:tcW w:w="476" w:type="pct"/>
            <w:vMerge w:val="restart"/>
            <w:tcBorders>
              <w:tl2br w:val="nil"/>
              <w:tr2bl w:val="nil"/>
            </w:tcBorders>
            <w:shd w:val="clear" w:color="auto" w:fill="auto"/>
            <w:vAlign w:val="center"/>
          </w:tcPr>
          <w:p w14:paraId="78CB1547" w14:textId="77777777" w:rsidR="00C274B6" w:rsidRPr="00CA4530" w:rsidRDefault="00A17AF9">
            <w:pPr>
              <w:jc w:val="center"/>
              <w:rPr>
                <w:rFonts w:ascii="宋体" w:hAnsi="宋体" w:hint="eastAsia"/>
                <w:szCs w:val="21"/>
              </w:rPr>
            </w:pPr>
            <w:r w:rsidRPr="00CA4530">
              <w:rPr>
                <w:rFonts w:ascii="宋体" w:hAnsi="宋体" w:hint="eastAsia"/>
                <w:szCs w:val="21"/>
              </w:rPr>
              <w:t>打印参数</w:t>
            </w:r>
          </w:p>
        </w:tc>
        <w:tc>
          <w:tcPr>
            <w:tcW w:w="1228" w:type="pct"/>
            <w:tcBorders>
              <w:tl2br w:val="nil"/>
              <w:tr2bl w:val="nil"/>
            </w:tcBorders>
            <w:shd w:val="clear" w:color="auto" w:fill="auto"/>
          </w:tcPr>
          <w:p w14:paraId="21FC4572" w14:textId="77777777" w:rsidR="00C274B6" w:rsidRPr="00CA4530" w:rsidRDefault="00A17AF9">
            <w:pPr>
              <w:spacing w:before="100" w:beforeAutospacing="1" w:after="100" w:afterAutospacing="1" w:line="440" w:lineRule="exact"/>
              <w:jc w:val="center"/>
              <w:rPr>
                <w:rFonts w:ascii="宋体" w:hAnsi="宋体" w:hint="eastAsia"/>
                <w:szCs w:val="21"/>
              </w:rPr>
            </w:pPr>
            <w:r w:rsidRPr="00CA4530">
              <w:rPr>
                <w:rFonts w:ascii="宋体" w:hAnsi="宋体" w:hint="eastAsia"/>
                <w:szCs w:val="21"/>
              </w:rPr>
              <w:t>打印头解析度</w:t>
            </w:r>
          </w:p>
        </w:tc>
        <w:tc>
          <w:tcPr>
            <w:tcW w:w="2687" w:type="pct"/>
            <w:tcBorders>
              <w:tl2br w:val="nil"/>
              <w:tr2bl w:val="nil"/>
            </w:tcBorders>
            <w:shd w:val="clear" w:color="auto" w:fill="auto"/>
          </w:tcPr>
          <w:p w14:paraId="6600FB9B" w14:textId="77777777" w:rsidR="00C274B6" w:rsidRPr="00CA4530" w:rsidRDefault="00A17AF9">
            <w:pPr>
              <w:spacing w:before="100" w:beforeAutospacing="1" w:after="100" w:afterAutospacing="1" w:line="440" w:lineRule="exact"/>
              <w:jc w:val="center"/>
              <w:rPr>
                <w:rFonts w:ascii="宋体" w:hAnsi="宋体" w:hint="eastAsia"/>
                <w:szCs w:val="21"/>
              </w:rPr>
            </w:pPr>
            <w:r w:rsidRPr="00CA4530">
              <w:rPr>
                <w:rFonts w:ascii="宋体" w:hAnsi="宋体" w:hint="eastAsia"/>
                <w:szCs w:val="21"/>
              </w:rPr>
              <w:t>203dots/inch（8dots/mm）</w:t>
            </w:r>
          </w:p>
        </w:tc>
        <w:tc>
          <w:tcPr>
            <w:tcW w:w="609" w:type="pct"/>
            <w:vMerge/>
            <w:tcBorders>
              <w:tl2br w:val="nil"/>
              <w:tr2bl w:val="nil"/>
            </w:tcBorders>
            <w:shd w:val="clear" w:color="auto" w:fill="auto"/>
            <w:vAlign w:val="center"/>
          </w:tcPr>
          <w:p w14:paraId="4EC1574E" w14:textId="77777777" w:rsidR="00C274B6" w:rsidRPr="00CA4530" w:rsidRDefault="00C274B6">
            <w:pPr>
              <w:jc w:val="center"/>
              <w:rPr>
                <w:rFonts w:ascii="宋体" w:hAnsi="宋体" w:hint="eastAsia"/>
                <w:szCs w:val="21"/>
              </w:rPr>
            </w:pPr>
          </w:p>
        </w:tc>
      </w:tr>
      <w:tr w:rsidR="007C7441" w:rsidRPr="00CA4530" w14:paraId="62CD6081" w14:textId="77777777">
        <w:trPr>
          <w:trHeight w:val="582"/>
          <w:jc w:val="center"/>
        </w:trPr>
        <w:tc>
          <w:tcPr>
            <w:tcW w:w="476" w:type="pct"/>
            <w:vMerge/>
            <w:tcBorders>
              <w:tl2br w:val="nil"/>
              <w:tr2bl w:val="nil"/>
            </w:tcBorders>
            <w:shd w:val="clear" w:color="auto" w:fill="auto"/>
            <w:vAlign w:val="center"/>
          </w:tcPr>
          <w:p w14:paraId="117C984D"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vAlign w:val="center"/>
          </w:tcPr>
          <w:p w14:paraId="73EB81E2"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打印模式</w:t>
            </w:r>
          </w:p>
        </w:tc>
        <w:tc>
          <w:tcPr>
            <w:tcW w:w="2687" w:type="pct"/>
            <w:tcBorders>
              <w:tl2br w:val="nil"/>
              <w:tr2bl w:val="nil"/>
            </w:tcBorders>
            <w:shd w:val="clear" w:color="auto" w:fill="auto"/>
            <w:vAlign w:val="center"/>
          </w:tcPr>
          <w:p w14:paraId="2CE2B8FC"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szCs w:val="21"/>
              </w:rPr>
              <w:t>▲</w:t>
            </w:r>
            <w:r w:rsidRPr="00CA4530">
              <w:rPr>
                <w:rFonts w:ascii="宋体" w:hAnsi="宋体" w:hint="eastAsia"/>
                <w:szCs w:val="21"/>
              </w:rPr>
              <w:t>支持碳带和热敏两种模式</w:t>
            </w:r>
          </w:p>
        </w:tc>
        <w:tc>
          <w:tcPr>
            <w:tcW w:w="609" w:type="pct"/>
            <w:vMerge/>
            <w:tcBorders>
              <w:tl2br w:val="nil"/>
              <w:tr2bl w:val="nil"/>
            </w:tcBorders>
            <w:shd w:val="clear" w:color="auto" w:fill="auto"/>
            <w:vAlign w:val="center"/>
          </w:tcPr>
          <w:p w14:paraId="10DF5505" w14:textId="77777777" w:rsidR="00C274B6" w:rsidRPr="00CA4530" w:rsidRDefault="00C274B6">
            <w:pPr>
              <w:widowControl/>
              <w:jc w:val="center"/>
              <w:textAlignment w:val="center"/>
              <w:rPr>
                <w:rFonts w:ascii="宋体" w:hAnsi="宋体" w:hint="eastAsia"/>
                <w:szCs w:val="21"/>
              </w:rPr>
            </w:pPr>
          </w:p>
        </w:tc>
      </w:tr>
      <w:tr w:rsidR="007C7441" w:rsidRPr="00CA4530" w14:paraId="0E70AC31" w14:textId="77777777">
        <w:trPr>
          <w:trHeight w:val="443"/>
          <w:jc w:val="center"/>
        </w:trPr>
        <w:tc>
          <w:tcPr>
            <w:tcW w:w="476" w:type="pct"/>
            <w:vMerge/>
            <w:tcBorders>
              <w:tl2br w:val="nil"/>
              <w:tr2bl w:val="nil"/>
            </w:tcBorders>
            <w:shd w:val="clear" w:color="auto" w:fill="auto"/>
            <w:vAlign w:val="center"/>
          </w:tcPr>
          <w:p w14:paraId="7BFC1DD6"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121186F1"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Dot size(点的尺寸)</w:t>
            </w:r>
          </w:p>
        </w:tc>
        <w:tc>
          <w:tcPr>
            <w:tcW w:w="2687" w:type="pct"/>
            <w:tcBorders>
              <w:tl2br w:val="nil"/>
              <w:tr2bl w:val="nil"/>
            </w:tcBorders>
            <w:shd w:val="clear" w:color="auto" w:fill="auto"/>
          </w:tcPr>
          <w:p w14:paraId="45728A1E"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0.125×0.125mm（1mm = 8 dots）</w:t>
            </w:r>
          </w:p>
        </w:tc>
        <w:tc>
          <w:tcPr>
            <w:tcW w:w="609" w:type="pct"/>
            <w:vMerge/>
            <w:tcBorders>
              <w:tl2br w:val="nil"/>
              <w:tr2bl w:val="nil"/>
            </w:tcBorders>
            <w:shd w:val="clear" w:color="auto" w:fill="auto"/>
            <w:vAlign w:val="center"/>
          </w:tcPr>
          <w:p w14:paraId="56296E13" w14:textId="77777777" w:rsidR="00C274B6" w:rsidRPr="00CA4530" w:rsidRDefault="00C274B6">
            <w:pPr>
              <w:widowControl/>
              <w:jc w:val="center"/>
              <w:textAlignment w:val="center"/>
              <w:rPr>
                <w:rFonts w:ascii="宋体" w:hAnsi="宋体" w:hint="eastAsia"/>
                <w:szCs w:val="21"/>
              </w:rPr>
            </w:pPr>
          </w:p>
        </w:tc>
      </w:tr>
      <w:tr w:rsidR="007C7441" w:rsidRPr="00CA4530" w14:paraId="6917BA99" w14:textId="77777777">
        <w:trPr>
          <w:trHeight w:val="382"/>
          <w:jc w:val="center"/>
        </w:trPr>
        <w:tc>
          <w:tcPr>
            <w:tcW w:w="476" w:type="pct"/>
            <w:vMerge/>
            <w:tcBorders>
              <w:tl2br w:val="nil"/>
              <w:tr2bl w:val="nil"/>
            </w:tcBorders>
            <w:shd w:val="clear" w:color="auto" w:fill="auto"/>
            <w:vAlign w:val="center"/>
          </w:tcPr>
          <w:p w14:paraId="138A8CC0"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45465706"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打印速度(cm/秒)</w:t>
            </w:r>
          </w:p>
        </w:tc>
        <w:tc>
          <w:tcPr>
            <w:tcW w:w="2687" w:type="pct"/>
            <w:tcBorders>
              <w:tl2br w:val="nil"/>
              <w:tr2bl w:val="nil"/>
            </w:tcBorders>
            <w:shd w:val="clear" w:color="auto" w:fill="auto"/>
          </w:tcPr>
          <w:p w14:paraId="368560A4"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2.5-15cm/秒</w:t>
            </w:r>
          </w:p>
        </w:tc>
        <w:tc>
          <w:tcPr>
            <w:tcW w:w="609" w:type="pct"/>
            <w:vMerge/>
            <w:tcBorders>
              <w:tl2br w:val="nil"/>
              <w:tr2bl w:val="nil"/>
            </w:tcBorders>
            <w:shd w:val="clear" w:color="auto" w:fill="auto"/>
            <w:vAlign w:val="center"/>
          </w:tcPr>
          <w:p w14:paraId="35D936CA" w14:textId="77777777" w:rsidR="00C274B6" w:rsidRPr="00CA4530" w:rsidRDefault="00C274B6">
            <w:pPr>
              <w:widowControl/>
              <w:jc w:val="center"/>
              <w:textAlignment w:val="center"/>
              <w:rPr>
                <w:rFonts w:ascii="宋体" w:hAnsi="宋体" w:hint="eastAsia"/>
                <w:szCs w:val="21"/>
              </w:rPr>
            </w:pPr>
          </w:p>
        </w:tc>
      </w:tr>
      <w:tr w:rsidR="007C7441" w:rsidRPr="00CA4530" w14:paraId="470ED90C" w14:textId="77777777">
        <w:trPr>
          <w:trHeight w:val="372"/>
          <w:jc w:val="center"/>
        </w:trPr>
        <w:tc>
          <w:tcPr>
            <w:tcW w:w="476" w:type="pct"/>
            <w:vMerge/>
            <w:tcBorders>
              <w:tl2br w:val="nil"/>
              <w:tr2bl w:val="nil"/>
            </w:tcBorders>
            <w:shd w:val="clear" w:color="auto" w:fill="auto"/>
            <w:vAlign w:val="center"/>
          </w:tcPr>
          <w:p w14:paraId="4E5E69E8"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1711B975"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最大打印宽度</w:t>
            </w:r>
          </w:p>
        </w:tc>
        <w:tc>
          <w:tcPr>
            <w:tcW w:w="2687" w:type="pct"/>
            <w:tcBorders>
              <w:tl2br w:val="nil"/>
              <w:tr2bl w:val="nil"/>
            </w:tcBorders>
            <w:shd w:val="clear" w:color="auto" w:fill="auto"/>
          </w:tcPr>
          <w:p w14:paraId="1E047E9E"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80mm</w:t>
            </w:r>
          </w:p>
        </w:tc>
        <w:tc>
          <w:tcPr>
            <w:tcW w:w="609" w:type="pct"/>
            <w:vMerge/>
            <w:tcBorders>
              <w:tl2br w:val="nil"/>
              <w:tr2bl w:val="nil"/>
            </w:tcBorders>
            <w:shd w:val="clear" w:color="auto" w:fill="auto"/>
            <w:vAlign w:val="center"/>
          </w:tcPr>
          <w:p w14:paraId="2D7A4752" w14:textId="77777777" w:rsidR="00C274B6" w:rsidRPr="00CA4530" w:rsidRDefault="00C274B6">
            <w:pPr>
              <w:widowControl/>
              <w:jc w:val="center"/>
              <w:textAlignment w:val="center"/>
              <w:rPr>
                <w:rFonts w:ascii="宋体" w:hAnsi="宋体" w:hint="eastAsia"/>
                <w:szCs w:val="21"/>
              </w:rPr>
            </w:pPr>
          </w:p>
        </w:tc>
      </w:tr>
      <w:tr w:rsidR="007C7441" w:rsidRPr="00CA4530" w14:paraId="3CCFD700" w14:textId="77777777">
        <w:trPr>
          <w:trHeight w:val="372"/>
          <w:jc w:val="center"/>
        </w:trPr>
        <w:tc>
          <w:tcPr>
            <w:tcW w:w="476" w:type="pct"/>
            <w:vMerge/>
            <w:tcBorders>
              <w:tl2br w:val="nil"/>
              <w:tr2bl w:val="nil"/>
            </w:tcBorders>
            <w:shd w:val="clear" w:color="auto" w:fill="auto"/>
            <w:vAlign w:val="center"/>
          </w:tcPr>
          <w:p w14:paraId="1FA98D69"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46A2A5C6"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最大打印长度</w:t>
            </w:r>
          </w:p>
        </w:tc>
        <w:tc>
          <w:tcPr>
            <w:tcW w:w="2687" w:type="pct"/>
            <w:tcBorders>
              <w:tl2br w:val="nil"/>
              <w:tr2bl w:val="nil"/>
            </w:tcBorders>
            <w:shd w:val="clear" w:color="auto" w:fill="auto"/>
          </w:tcPr>
          <w:p w14:paraId="68BE7259"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2286mm</w:t>
            </w:r>
          </w:p>
        </w:tc>
        <w:tc>
          <w:tcPr>
            <w:tcW w:w="609" w:type="pct"/>
            <w:vMerge/>
            <w:tcBorders>
              <w:tl2br w:val="nil"/>
              <w:tr2bl w:val="nil"/>
            </w:tcBorders>
            <w:shd w:val="clear" w:color="auto" w:fill="auto"/>
            <w:vAlign w:val="center"/>
          </w:tcPr>
          <w:p w14:paraId="6D359CDE" w14:textId="77777777" w:rsidR="00C274B6" w:rsidRPr="00CA4530" w:rsidRDefault="00C274B6">
            <w:pPr>
              <w:widowControl/>
              <w:jc w:val="center"/>
              <w:textAlignment w:val="center"/>
              <w:rPr>
                <w:rFonts w:ascii="宋体" w:hAnsi="宋体" w:hint="eastAsia"/>
                <w:szCs w:val="21"/>
              </w:rPr>
            </w:pPr>
          </w:p>
        </w:tc>
      </w:tr>
      <w:tr w:rsidR="007C7441" w:rsidRPr="00CA4530" w14:paraId="685E6AB6" w14:textId="77777777">
        <w:trPr>
          <w:trHeight w:val="244"/>
          <w:jc w:val="center"/>
        </w:trPr>
        <w:tc>
          <w:tcPr>
            <w:tcW w:w="476" w:type="pct"/>
            <w:vMerge/>
            <w:tcBorders>
              <w:tl2br w:val="nil"/>
              <w:tr2bl w:val="nil"/>
            </w:tcBorders>
            <w:shd w:val="clear" w:color="auto" w:fill="auto"/>
            <w:vAlign w:val="center"/>
          </w:tcPr>
          <w:p w14:paraId="0C77F9A3"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71B0A57F"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脉冲激发</w:t>
            </w:r>
          </w:p>
        </w:tc>
        <w:tc>
          <w:tcPr>
            <w:tcW w:w="2687" w:type="pct"/>
            <w:tcBorders>
              <w:tl2br w:val="nil"/>
              <w:tr2bl w:val="nil"/>
            </w:tcBorders>
            <w:shd w:val="clear" w:color="auto" w:fill="auto"/>
          </w:tcPr>
          <w:p w14:paraId="20C9FDB0"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1×10(8次方) pulses</w:t>
            </w:r>
          </w:p>
        </w:tc>
        <w:tc>
          <w:tcPr>
            <w:tcW w:w="609" w:type="pct"/>
            <w:vMerge/>
            <w:tcBorders>
              <w:tl2br w:val="nil"/>
              <w:tr2bl w:val="nil"/>
            </w:tcBorders>
            <w:shd w:val="clear" w:color="auto" w:fill="auto"/>
            <w:vAlign w:val="center"/>
          </w:tcPr>
          <w:p w14:paraId="001608DB" w14:textId="77777777" w:rsidR="00C274B6" w:rsidRPr="00CA4530" w:rsidRDefault="00C274B6">
            <w:pPr>
              <w:widowControl/>
              <w:jc w:val="center"/>
              <w:textAlignment w:val="center"/>
              <w:rPr>
                <w:rFonts w:ascii="宋体" w:hAnsi="宋体" w:hint="eastAsia"/>
                <w:szCs w:val="21"/>
              </w:rPr>
            </w:pPr>
          </w:p>
        </w:tc>
      </w:tr>
      <w:tr w:rsidR="007C7441" w:rsidRPr="00CA4530" w14:paraId="4DD66D24" w14:textId="77777777">
        <w:trPr>
          <w:trHeight w:val="372"/>
          <w:jc w:val="center"/>
        </w:trPr>
        <w:tc>
          <w:tcPr>
            <w:tcW w:w="476" w:type="pct"/>
            <w:vMerge/>
            <w:tcBorders>
              <w:tl2br w:val="nil"/>
              <w:tr2bl w:val="nil"/>
            </w:tcBorders>
            <w:shd w:val="clear" w:color="auto" w:fill="auto"/>
            <w:vAlign w:val="center"/>
          </w:tcPr>
          <w:p w14:paraId="0930A7F5"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2AA808F8"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热敏片耐磨性</w:t>
            </w:r>
          </w:p>
        </w:tc>
        <w:tc>
          <w:tcPr>
            <w:tcW w:w="2687" w:type="pct"/>
            <w:tcBorders>
              <w:tl2br w:val="nil"/>
              <w:tr2bl w:val="nil"/>
            </w:tcBorders>
            <w:shd w:val="clear" w:color="auto" w:fill="auto"/>
          </w:tcPr>
          <w:p w14:paraId="0B6CD6F5"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100Km</w:t>
            </w:r>
          </w:p>
        </w:tc>
        <w:tc>
          <w:tcPr>
            <w:tcW w:w="609" w:type="pct"/>
            <w:vMerge/>
            <w:tcBorders>
              <w:tl2br w:val="nil"/>
              <w:tr2bl w:val="nil"/>
            </w:tcBorders>
            <w:shd w:val="clear" w:color="auto" w:fill="auto"/>
            <w:vAlign w:val="center"/>
          </w:tcPr>
          <w:p w14:paraId="697F25B5" w14:textId="77777777" w:rsidR="00C274B6" w:rsidRPr="00CA4530" w:rsidRDefault="00C274B6">
            <w:pPr>
              <w:widowControl/>
              <w:jc w:val="center"/>
              <w:textAlignment w:val="center"/>
              <w:rPr>
                <w:rFonts w:ascii="宋体" w:hAnsi="宋体" w:hint="eastAsia"/>
                <w:szCs w:val="21"/>
              </w:rPr>
            </w:pPr>
          </w:p>
        </w:tc>
      </w:tr>
      <w:tr w:rsidR="007C7441" w:rsidRPr="00CA4530" w14:paraId="0C09268C" w14:textId="77777777">
        <w:trPr>
          <w:trHeight w:val="244"/>
          <w:jc w:val="center"/>
        </w:trPr>
        <w:tc>
          <w:tcPr>
            <w:tcW w:w="476" w:type="pct"/>
            <w:vMerge w:val="restart"/>
            <w:tcBorders>
              <w:tl2br w:val="nil"/>
              <w:tr2bl w:val="nil"/>
            </w:tcBorders>
            <w:shd w:val="clear" w:color="auto" w:fill="auto"/>
            <w:vAlign w:val="center"/>
          </w:tcPr>
          <w:p w14:paraId="3625D67F" w14:textId="77777777" w:rsidR="00C274B6" w:rsidRPr="00CA4530" w:rsidRDefault="00A17AF9">
            <w:pPr>
              <w:jc w:val="center"/>
              <w:rPr>
                <w:rFonts w:ascii="宋体" w:hAnsi="宋体" w:hint="eastAsia"/>
                <w:szCs w:val="21"/>
              </w:rPr>
            </w:pPr>
            <w:r w:rsidRPr="00CA4530">
              <w:rPr>
                <w:rFonts w:ascii="宋体" w:hAnsi="宋体" w:hint="eastAsia"/>
                <w:szCs w:val="21"/>
              </w:rPr>
              <w:t>碳带参数</w:t>
            </w:r>
          </w:p>
        </w:tc>
        <w:tc>
          <w:tcPr>
            <w:tcW w:w="1228" w:type="pct"/>
            <w:tcBorders>
              <w:tl2br w:val="nil"/>
              <w:tr2bl w:val="nil"/>
            </w:tcBorders>
            <w:shd w:val="clear" w:color="auto" w:fill="auto"/>
          </w:tcPr>
          <w:p w14:paraId="64A28680" w14:textId="77777777" w:rsidR="00C274B6" w:rsidRPr="00CA4530" w:rsidRDefault="00A17AF9">
            <w:pPr>
              <w:spacing w:before="100" w:beforeAutospacing="1" w:after="100" w:afterAutospacing="1" w:line="440" w:lineRule="exact"/>
              <w:jc w:val="center"/>
              <w:rPr>
                <w:rFonts w:ascii="宋体" w:hAnsi="宋体" w:hint="eastAsia"/>
                <w:szCs w:val="21"/>
              </w:rPr>
            </w:pPr>
            <w:r w:rsidRPr="00CA4530">
              <w:rPr>
                <w:rFonts w:ascii="宋体" w:hAnsi="宋体" w:hint="eastAsia"/>
                <w:szCs w:val="21"/>
              </w:rPr>
              <w:t>碳带外径</w:t>
            </w:r>
          </w:p>
        </w:tc>
        <w:tc>
          <w:tcPr>
            <w:tcW w:w="2687" w:type="pct"/>
            <w:tcBorders>
              <w:tl2br w:val="nil"/>
              <w:tr2bl w:val="nil"/>
            </w:tcBorders>
            <w:shd w:val="clear" w:color="auto" w:fill="auto"/>
          </w:tcPr>
          <w:p w14:paraId="4A0EB776" w14:textId="77777777" w:rsidR="00C274B6" w:rsidRPr="00CA4530" w:rsidRDefault="00A17AF9">
            <w:pPr>
              <w:spacing w:before="100" w:beforeAutospacing="1" w:after="100" w:afterAutospacing="1" w:line="440" w:lineRule="exact"/>
              <w:jc w:val="center"/>
              <w:rPr>
                <w:rFonts w:ascii="宋体" w:hAnsi="宋体" w:hint="eastAsia"/>
                <w:szCs w:val="21"/>
              </w:rPr>
            </w:pPr>
            <w:r w:rsidRPr="00CA4530">
              <w:rPr>
                <w:rFonts w:ascii="宋体" w:hAnsi="宋体" w:hint="eastAsia"/>
                <w:szCs w:val="21"/>
              </w:rPr>
              <w:t>最大67mm</w:t>
            </w:r>
          </w:p>
        </w:tc>
        <w:tc>
          <w:tcPr>
            <w:tcW w:w="609" w:type="pct"/>
            <w:vMerge/>
            <w:tcBorders>
              <w:tl2br w:val="nil"/>
              <w:tr2bl w:val="nil"/>
            </w:tcBorders>
            <w:shd w:val="clear" w:color="auto" w:fill="auto"/>
            <w:vAlign w:val="center"/>
          </w:tcPr>
          <w:p w14:paraId="31A11757" w14:textId="77777777" w:rsidR="00C274B6" w:rsidRPr="00CA4530" w:rsidRDefault="00C274B6">
            <w:pPr>
              <w:jc w:val="center"/>
              <w:rPr>
                <w:rFonts w:ascii="宋体" w:hAnsi="宋体" w:hint="eastAsia"/>
                <w:szCs w:val="21"/>
              </w:rPr>
            </w:pPr>
          </w:p>
        </w:tc>
      </w:tr>
      <w:tr w:rsidR="007C7441" w:rsidRPr="00CA4530" w14:paraId="77D51D63" w14:textId="77777777">
        <w:trPr>
          <w:trHeight w:val="244"/>
          <w:jc w:val="center"/>
        </w:trPr>
        <w:tc>
          <w:tcPr>
            <w:tcW w:w="476" w:type="pct"/>
            <w:vMerge/>
            <w:tcBorders>
              <w:tl2br w:val="nil"/>
              <w:tr2bl w:val="nil"/>
            </w:tcBorders>
            <w:shd w:val="clear" w:color="auto" w:fill="auto"/>
            <w:vAlign w:val="center"/>
          </w:tcPr>
          <w:p w14:paraId="56187657"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0380CB44"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碳带长度</w:t>
            </w:r>
          </w:p>
        </w:tc>
        <w:tc>
          <w:tcPr>
            <w:tcW w:w="2687" w:type="pct"/>
            <w:tcBorders>
              <w:tl2br w:val="nil"/>
              <w:tr2bl w:val="nil"/>
            </w:tcBorders>
            <w:shd w:val="clear" w:color="auto" w:fill="auto"/>
          </w:tcPr>
          <w:p w14:paraId="7F029324"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≥300米</w:t>
            </w:r>
          </w:p>
        </w:tc>
        <w:tc>
          <w:tcPr>
            <w:tcW w:w="609" w:type="pct"/>
            <w:vMerge/>
            <w:tcBorders>
              <w:tl2br w:val="nil"/>
              <w:tr2bl w:val="nil"/>
            </w:tcBorders>
            <w:shd w:val="clear" w:color="auto" w:fill="auto"/>
            <w:vAlign w:val="center"/>
          </w:tcPr>
          <w:p w14:paraId="20D3C910" w14:textId="77777777" w:rsidR="00C274B6" w:rsidRPr="00CA4530" w:rsidRDefault="00C274B6">
            <w:pPr>
              <w:widowControl/>
              <w:jc w:val="center"/>
              <w:textAlignment w:val="center"/>
              <w:rPr>
                <w:rFonts w:ascii="宋体" w:hAnsi="宋体" w:hint="eastAsia"/>
                <w:szCs w:val="21"/>
              </w:rPr>
            </w:pPr>
          </w:p>
        </w:tc>
      </w:tr>
      <w:tr w:rsidR="007C7441" w:rsidRPr="00CA4530" w14:paraId="5200D51D" w14:textId="77777777">
        <w:trPr>
          <w:trHeight w:val="372"/>
          <w:jc w:val="center"/>
        </w:trPr>
        <w:tc>
          <w:tcPr>
            <w:tcW w:w="476" w:type="pct"/>
            <w:vMerge/>
            <w:tcBorders>
              <w:tl2br w:val="nil"/>
              <w:tr2bl w:val="nil"/>
            </w:tcBorders>
            <w:shd w:val="clear" w:color="auto" w:fill="auto"/>
            <w:vAlign w:val="center"/>
          </w:tcPr>
          <w:p w14:paraId="45D5501B"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236F0070"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碳带轴心尺寸</w:t>
            </w:r>
          </w:p>
        </w:tc>
        <w:tc>
          <w:tcPr>
            <w:tcW w:w="2687" w:type="pct"/>
            <w:tcBorders>
              <w:tl2br w:val="nil"/>
              <w:tr2bl w:val="nil"/>
            </w:tcBorders>
            <w:shd w:val="clear" w:color="auto" w:fill="auto"/>
          </w:tcPr>
          <w:p w14:paraId="7470A05A"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1 inch（25.4mm）</w:t>
            </w:r>
          </w:p>
        </w:tc>
        <w:tc>
          <w:tcPr>
            <w:tcW w:w="609" w:type="pct"/>
            <w:vMerge/>
            <w:tcBorders>
              <w:tl2br w:val="nil"/>
              <w:tr2bl w:val="nil"/>
            </w:tcBorders>
            <w:shd w:val="clear" w:color="auto" w:fill="auto"/>
            <w:vAlign w:val="center"/>
          </w:tcPr>
          <w:p w14:paraId="1FC48A78" w14:textId="77777777" w:rsidR="00C274B6" w:rsidRPr="00CA4530" w:rsidRDefault="00C274B6">
            <w:pPr>
              <w:widowControl/>
              <w:jc w:val="center"/>
              <w:textAlignment w:val="center"/>
              <w:rPr>
                <w:rFonts w:ascii="宋体" w:hAnsi="宋体" w:hint="eastAsia"/>
                <w:szCs w:val="21"/>
              </w:rPr>
            </w:pPr>
          </w:p>
        </w:tc>
      </w:tr>
      <w:tr w:rsidR="007C7441" w:rsidRPr="00CA4530" w14:paraId="537A976F" w14:textId="77777777">
        <w:trPr>
          <w:trHeight w:val="244"/>
          <w:jc w:val="center"/>
        </w:trPr>
        <w:tc>
          <w:tcPr>
            <w:tcW w:w="476" w:type="pct"/>
            <w:vMerge/>
            <w:tcBorders>
              <w:tl2br w:val="nil"/>
              <w:tr2bl w:val="nil"/>
            </w:tcBorders>
            <w:shd w:val="clear" w:color="auto" w:fill="auto"/>
            <w:vAlign w:val="center"/>
          </w:tcPr>
          <w:p w14:paraId="04FCAA3B"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6C1B541A"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碳带宽度</w:t>
            </w:r>
          </w:p>
        </w:tc>
        <w:tc>
          <w:tcPr>
            <w:tcW w:w="2687" w:type="pct"/>
            <w:tcBorders>
              <w:tl2br w:val="nil"/>
              <w:tr2bl w:val="nil"/>
            </w:tcBorders>
            <w:shd w:val="clear" w:color="auto" w:fill="auto"/>
          </w:tcPr>
          <w:p w14:paraId="6F764BE6"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Max 90mmMin 30mm</w:t>
            </w:r>
          </w:p>
        </w:tc>
        <w:tc>
          <w:tcPr>
            <w:tcW w:w="609" w:type="pct"/>
            <w:vMerge/>
            <w:tcBorders>
              <w:tl2br w:val="nil"/>
              <w:tr2bl w:val="nil"/>
            </w:tcBorders>
            <w:shd w:val="clear" w:color="auto" w:fill="auto"/>
            <w:vAlign w:val="center"/>
          </w:tcPr>
          <w:p w14:paraId="284AAA78" w14:textId="77777777" w:rsidR="00C274B6" w:rsidRPr="00CA4530" w:rsidRDefault="00C274B6">
            <w:pPr>
              <w:widowControl/>
              <w:jc w:val="center"/>
              <w:textAlignment w:val="center"/>
              <w:rPr>
                <w:rFonts w:ascii="宋体" w:hAnsi="宋体" w:hint="eastAsia"/>
                <w:szCs w:val="21"/>
              </w:rPr>
            </w:pPr>
          </w:p>
        </w:tc>
      </w:tr>
      <w:tr w:rsidR="00C274B6" w:rsidRPr="00CA4530" w14:paraId="4981AAC4" w14:textId="77777777">
        <w:trPr>
          <w:trHeight w:val="543"/>
          <w:jc w:val="center"/>
        </w:trPr>
        <w:tc>
          <w:tcPr>
            <w:tcW w:w="476" w:type="pct"/>
            <w:vMerge/>
            <w:tcBorders>
              <w:tl2br w:val="nil"/>
              <w:tr2bl w:val="nil"/>
            </w:tcBorders>
            <w:shd w:val="clear" w:color="auto" w:fill="auto"/>
            <w:vAlign w:val="center"/>
          </w:tcPr>
          <w:p w14:paraId="21104F00" w14:textId="77777777" w:rsidR="00C274B6" w:rsidRPr="00CA4530" w:rsidRDefault="00C274B6">
            <w:pPr>
              <w:jc w:val="center"/>
              <w:rPr>
                <w:rFonts w:ascii="宋体" w:hAnsi="宋体" w:hint="eastAsia"/>
                <w:szCs w:val="21"/>
              </w:rPr>
            </w:pPr>
          </w:p>
        </w:tc>
        <w:tc>
          <w:tcPr>
            <w:tcW w:w="1228" w:type="pct"/>
            <w:tcBorders>
              <w:tl2br w:val="nil"/>
              <w:tr2bl w:val="nil"/>
            </w:tcBorders>
            <w:shd w:val="clear" w:color="auto" w:fill="auto"/>
          </w:tcPr>
          <w:p w14:paraId="09B36608"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碳带缠绕方式</w:t>
            </w:r>
          </w:p>
        </w:tc>
        <w:tc>
          <w:tcPr>
            <w:tcW w:w="2687" w:type="pct"/>
            <w:tcBorders>
              <w:tl2br w:val="nil"/>
              <w:tr2bl w:val="nil"/>
            </w:tcBorders>
            <w:shd w:val="clear" w:color="auto" w:fill="auto"/>
          </w:tcPr>
          <w:p w14:paraId="425DE8C5" w14:textId="77777777" w:rsidR="00C274B6" w:rsidRPr="00CA4530" w:rsidRDefault="00A17AF9">
            <w:pPr>
              <w:widowControl/>
              <w:spacing w:before="100" w:beforeAutospacing="1" w:after="100" w:afterAutospacing="1" w:line="440" w:lineRule="exact"/>
              <w:jc w:val="center"/>
              <w:textAlignment w:val="center"/>
              <w:rPr>
                <w:rFonts w:ascii="宋体" w:hAnsi="宋体" w:hint="eastAsia"/>
                <w:szCs w:val="21"/>
              </w:rPr>
            </w:pPr>
            <w:r w:rsidRPr="00CA4530">
              <w:rPr>
                <w:rFonts w:ascii="宋体" w:hAnsi="宋体" w:hint="eastAsia"/>
                <w:szCs w:val="21"/>
              </w:rPr>
              <w:t>外卷式</w:t>
            </w:r>
          </w:p>
        </w:tc>
        <w:tc>
          <w:tcPr>
            <w:tcW w:w="609" w:type="pct"/>
            <w:vMerge/>
            <w:tcBorders>
              <w:tl2br w:val="nil"/>
              <w:tr2bl w:val="nil"/>
            </w:tcBorders>
            <w:shd w:val="clear" w:color="auto" w:fill="auto"/>
            <w:vAlign w:val="center"/>
          </w:tcPr>
          <w:p w14:paraId="27B79952" w14:textId="77777777" w:rsidR="00C274B6" w:rsidRPr="00CA4530" w:rsidRDefault="00C274B6">
            <w:pPr>
              <w:widowControl/>
              <w:jc w:val="center"/>
              <w:textAlignment w:val="center"/>
              <w:rPr>
                <w:rFonts w:ascii="宋体" w:hAnsi="宋体" w:hint="eastAsia"/>
                <w:szCs w:val="21"/>
              </w:rPr>
            </w:pPr>
          </w:p>
        </w:tc>
      </w:tr>
    </w:tbl>
    <w:p w14:paraId="0E810217" w14:textId="77777777" w:rsidR="00C274B6" w:rsidRPr="00CA4530" w:rsidRDefault="00C274B6">
      <w:pPr>
        <w:spacing w:line="380" w:lineRule="exact"/>
        <w:rPr>
          <w:kern w:val="0"/>
          <w:sz w:val="24"/>
          <w:szCs w:val="21"/>
        </w:rPr>
      </w:pPr>
    </w:p>
    <w:p w14:paraId="0639DA84" w14:textId="77777777" w:rsidR="00C274B6" w:rsidRPr="00CA4530" w:rsidRDefault="00A17AF9">
      <w:pPr>
        <w:spacing w:line="380" w:lineRule="exact"/>
      </w:pPr>
      <w:r w:rsidRPr="00CA4530">
        <w:rPr>
          <w:kern w:val="0"/>
          <w:sz w:val="24"/>
          <w:szCs w:val="21"/>
        </w:rPr>
        <w:br w:type="page"/>
      </w:r>
    </w:p>
    <w:tbl>
      <w:tblPr>
        <w:tblW w:w="4808" w:type="pct"/>
        <w:tblInd w:w="155" w:type="dxa"/>
        <w:tblLayout w:type="fixed"/>
        <w:tblLook w:val="04A0" w:firstRow="1" w:lastRow="0" w:firstColumn="1" w:lastColumn="0" w:noHBand="0" w:noVBand="1"/>
      </w:tblPr>
      <w:tblGrid>
        <w:gridCol w:w="2155"/>
        <w:gridCol w:w="6004"/>
        <w:gridCol w:w="837"/>
      </w:tblGrid>
      <w:tr w:rsidR="007C7441" w:rsidRPr="00CA4530" w14:paraId="06E92DE1" w14:textId="77777777">
        <w:trPr>
          <w:trHeight w:val="472"/>
        </w:trPr>
        <w:tc>
          <w:tcPr>
            <w:tcW w:w="5000" w:type="pct"/>
            <w:gridSpan w:val="3"/>
            <w:tcBorders>
              <w:bottom w:val="single" w:sz="4" w:space="0" w:color="auto"/>
            </w:tcBorders>
            <w:noWrap/>
            <w:vAlign w:val="center"/>
          </w:tcPr>
          <w:p w14:paraId="7480A93B" w14:textId="77777777" w:rsidR="00C274B6" w:rsidRPr="00CA4530" w:rsidRDefault="00A17AF9">
            <w:pPr>
              <w:pStyle w:val="3"/>
              <w:rPr>
                <w:rFonts w:ascii="宋体" w:hAnsi="宋体" w:hint="eastAsia"/>
                <w:szCs w:val="21"/>
                <w:shd w:val="pct10" w:color="auto" w:fill="FFFFFF"/>
              </w:rPr>
            </w:pPr>
            <w:r w:rsidRPr="00CA4530">
              <w:rPr>
                <w:rFonts w:ascii="宋体" w:hAnsi="宋体" w:hint="eastAsia"/>
                <w:sz w:val="24"/>
              </w:rPr>
              <w:lastRenderedPageBreak/>
              <w:t>2.7移动平板技术参数（无线广域网:支持5G网络）</w:t>
            </w:r>
          </w:p>
        </w:tc>
      </w:tr>
      <w:tr w:rsidR="007C7441" w:rsidRPr="00CA4530" w14:paraId="36D7497C" w14:textId="77777777">
        <w:trPr>
          <w:trHeight w:val="324"/>
        </w:trPr>
        <w:tc>
          <w:tcPr>
            <w:tcW w:w="1198" w:type="pct"/>
            <w:tcBorders>
              <w:top w:val="single" w:sz="4" w:space="0" w:color="auto"/>
              <w:left w:val="single" w:sz="4" w:space="0" w:color="000000"/>
              <w:bottom w:val="single" w:sz="4" w:space="0" w:color="000000"/>
              <w:right w:val="single" w:sz="4" w:space="0" w:color="000000"/>
            </w:tcBorders>
            <w:noWrap/>
            <w:vAlign w:val="center"/>
          </w:tcPr>
          <w:p w14:paraId="3A91C484" w14:textId="77777777" w:rsidR="00C274B6" w:rsidRPr="00CA4530" w:rsidRDefault="00A17AF9">
            <w:pPr>
              <w:jc w:val="center"/>
              <w:rPr>
                <w:rFonts w:ascii="宋体" w:hAnsi="宋体" w:hint="eastAsia"/>
                <w:szCs w:val="21"/>
                <w:shd w:val="pct10" w:color="auto" w:fill="FFFFFF"/>
              </w:rPr>
            </w:pPr>
            <w:r w:rsidRPr="00CA4530">
              <w:rPr>
                <w:rFonts w:ascii="宋体" w:hAnsi="宋体" w:hint="eastAsia"/>
                <w:szCs w:val="21"/>
              </w:rPr>
              <w:t>指标</w:t>
            </w:r>
          </w:p>
        </w:tc>
        <w:tc>
          <w:tcPr>
            <w:tcW w:w="3337" w:type="pct"/>
            <w:tcBorders>
              <w:top w:val="single" w:sz="4" w:space="0" w:color="auto"/>
              <w:left w:val="single" w:sz="4" w:space="0" w:color="000000"/>
              <w:bottom w:val="single" w:sz="4" w:space="0" w:color="000000"/>
              <w:right w:val="single" w:sz="4" w:space="0" w:color="000000"/>
            </w:tcBorders>
            <w:noWrap/>
            <w:vAlign w:val="center"/>
          </w:tcPr>
          <w:p w14:paraId="052CC32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指标要求</w:t>
            </w:r>
          </w:p>
        </w:tc>
        <w:tc>
          <w:tcPr>
            <w:tcW w:w="465" w:type="pct"/>
            <w:tcBorders>
              <w:top w:val="single" w:sz="4" w:space="0" w:color="auto"/>
              <w:left w:val="single" w:sz="4" w:space="0" w:color="000000"/>
              <w:bottom w:val="single" w:sz="4" w:space="0" w:color="000000"/>
              <w:right w:val="single" w:sz="4" w:space="0" w:color="000000"/>
            </w:tcBorders>
            <w:noWrap/>
            <w:vAlign w:val="center"/>
          </w:tcPr>
          <w:p w14:paraId="2146DE9F" w14:textId="77777777" w:rsidR="00C274B6" w:rsidRPr="00CA4530" w:rsidRDefault="00A17AF9">
            <w:pPr>
              <w:jc w:val="center"/>
              <w:rPr>
                <w:rFonts w:ascii="宋体" w:hAnsi="宋体" w:hint="eastAsia"/>
                <w:szCs w:val="21"/>
              </w:rPr>
            </w:pPr>
            <w:r w:rsidRPr="00CA4530">
              <w:rPr>
                <w:rFonts w:ascii="宋体" w:hAnsi="宋体" w:hint="eastAsia"/>
                <w:szCs w:val="21"/>
              </w:rPr>
              <w:t>数量</w:t>
            </w:r>
          </w:p>
        </w:tc>
      </w:tr>
      <w:tr w:rsidR="007C7441" w:rsidRPr="00CA4530" w14:paraId="3A36B25A"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7C2AFE13" w14:textId="77777777" w:rsidR="00C274B6" w:rsidRPr="00CA4530" w:rsidRDefault="00A17AF9">
            <w:pPr>
              <w:jc w:val="center"/>
              <w:rPr>
                <w:rFonts w:ascii="宋体" w:hAnsi="宋体" w:hint="eastAsia"/>
                <w:szCs w:val="21"/>
              </w:rPr>
            </w:pPr>
            <w:r w:rsidRPr="00CA4530">
              <w:rPr>
                <w:rFonts w:ascii="宋体" w:hAnsi="宋体" w:hint="eastAsia"/>
                <w:szCs w:val="21"/>
              </w:rPr>
              <w:t>CPU核数</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18620B8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ARM架构，核数≥8</w:t>
            </w:r>
          </w:p>
        </w:tc>
        <w:tc>
          <w:tcPr>
            <w:tcW w:w="465" w:type="pct"/>
            <w:vMerge w:val="restart"/>
            <w:tcBorders>
              <w:top w:val="single" w:sz="4" w:space="0" w:color="000000"/>
              <w:left w:val="single" w:sz="4" w:space="0" w:color="000000"/>
              <w:right w:val="single" w:sz="4" w:space="0" w:color="000000"/>
            </w:tcBorders>
            <w:noWrap/>
            <w:vAlign w:val="center"/>
          </w:tcPr>
          <w:p w14:paraId="0461E263" w14:textId="77777777" w:rsidR="00C274B6" w:rsidRPr="00CA4530" w:rsidRDefault="00A17AF9">
            <w:pPr>
              <w:jc w:val="center"/>
              <w:rPr>
                <w:rFonts w:ascii="宋体" w:hAnsi="宋体" w:hint="eastAsia"/>
                <w:szCs w:val="21"/>
              </w:rPr>
            </w:pPr>
            <w:r w:rsidRPr="00CA4530">
              <w:rPr>
                <w:rFonts w:ascii="宋体" w:hAnsi="宋体"/>
                <w:szCs w:val="21"/>
              </w:rPr>
              <w:t>100</w:t>
            </w:r>
            <w:r w:rsidRPr="00CA4530">
              <w:rPr>
                <w:rFonts w:ascii="宋体" w:hAnsi="宋体" w:hint="eastAsia"/>
                <w:szCs w:val="21"/>
              </w:rPr>
              <w:t>台</w:t>
            </w:r>
          </w:p>
        </w:tc>
      </w:tr>
      <w:tr w:rsidR="007C7441" w:rsidRPr="00CA4530" w14:paraId="08599F63"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5F64FDFC" w14:textId="77777777" w:rsidR="00C274B6" w:rsidRPr="00CA4530" w:rsidRDefault="00A17AF9">
            <w:pPr>
              <w:jc w:val="center"/>
              <w:rPr>
                <w:rFonts w:ascii="宋体" w:hAnsi="宋体" w:hint="eastAsia"/>
                <w:szCs w:val="21"/>
              </w:rPr>
            </w:pPr>
            <w:r w:rsidRPr="00CA4530">
              <w:rPr>
                <w:rFonts w:ascii="宋体" w:hAnsi="宋体" w:hint="eastAsia"/>
                <w:szCs w:val="21"/>
              </w:rPr>
              <w:t>CPU最高主频</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40709DD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≥2.0GHz</w:t>
            </w:r>
          </w:p>
        </w:tc>
        <w:tc>
          <w:tcPr>
            <w:tcW w:w="465" w:type="pct"/>
            <w:vMerge/>
            <w:tcBorders>
              <w:left w:val="single" w:sz="4" w:space="0" w:color="000000"/>
              <w:right w:val="single" w:sz="4" w:space="0" w:color="000000"/>
            </w:tcBorders>
            <w:noWrap/>
            <w:vAlign w:val="center"/>
          </w:tcPr>
          <w:p w14:paraId="3B640D29" w14:textId="77777777" w:rsidR="00C274B6" w:rsidRPr="00CA4530" w:rsidRDefault="00C274B6">
            <w:pPr>
              <w:jc w:val="left"/>
              <w:rPr>
                <w:rFonts w:ascii="宋体" w:hAnsi="宋体" w:hint="eastAsia"/>
                <w:szCs w:val="21"/>
              </w:rPr>
            </w:pPr>
          </w:p>
        </w:tc>
      </w:tr>
      <w:tr w:rsidR="007C7441" w:rsidRPr="00CA4530" w14:paraId="15CE8843"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714442FF" w14:textId="77777777" w:rsidR="00C274B6" w:rsidRPr="00CA4530" w:rsidRDefault="00A17AF9">
            <w:pPr>
              <w:jc w:val="center"/>
              <w:rPr>
                <w:rFonts w:ascii="宋体" w:hAnsi="宋体" w:hint="eastAsia"/>
                <w:szCs w:val="21"/>
              </w:rPr>
            </w:pPr>
            <w:r w:rsidRPr="00CA4530">
              <w:rPr>
                <w:rFonts w:ascii="宋体" w:hAnsi="宋体" w:hint="eastAsia"/>
                <w:szCs w:val="21"/>
              </w:rPr>
              <w:t>内存容量</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62CB2D0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≥4GB</w:t>
            </w:r>
          </w:p>
        </w:tc>
        <w:tc>
          <w:tcPr>
            <w:tcW w:w="465" w:type="pct"/>
            <w:vMerge/>
            <w:tcBorders>
              <w:left w:val="single" w:sz="4" w:space="0" w:color="000000"/>
              <w:right w:val="single" w:sz="4" w:space="0" w:color="000000"/>
            </w:tcBorders>
            <w:noWrap/>
            <w:vAlign w:val="center"/>
          </w:tcPr>
          <w:p w14:paraId="278AE060" w14:textId="77777777" w:rsidR="00C274B6" w:rsidRPr="00CA4530" w:rsidRDefault="00C274B6">
            <w:pPr>
              <w:jc w:val="left"/>
              <w:rPr>
                <w:rFonts w:ascii="宋体" w:hAnsi="宋体" w:hint="eastAsia"/>
                <w:szCs w:val="21"/>
              </w:rPr>
            </w:pPr>
          </w:p>
        </w:tc>
      </w:tr>
      <w:tr w:rsidR="007C7441" w:rsidRPr="00CA4530" w14:paraId="17EA355E"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2F4E2D76" w14:textId="77777777" w:rsidR="00C274B6" w:rsidRPr="00CA4530" w:rsidRDefault="00A17AF9">
            <w:pPr>
              <w:jc w:val="center"/>
              <w:rPr>
                <w:rFonts w:ascii="宋体" w:hAnsi="宋体" w:hint="eastAsia"/>
                <w:szCs w:val="21"/>
              </w:rPr>
            </w:pPr>
            <w:r w:rsidRPr="00CA4530">
              <w:rPr>
                <w:rFonts w:ascii="宋体" w:hAnsi="宋体" w:hint="eastAsia"/>
                <w:szCs w:val="21"/>
              </w:rPr>
              <w:t>硬盘容量</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6532C768"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≥128GB</w:t>
            </w:r>
          </w:p>
        </w:tc>
        <w:tc>
          <w:tcPr>
            <w:tcW w:w="465" w:type="pct"/>
            <w:vMerge/>
            <w:tcBorders>
              <w:left w:val="single" w:sz="4" w:space="0" w:color="000000"/>
              <w:right w:val="single" w:sz="4" w:space="0" w:color="000000"/>
            </w:tcBorders>
            <w:noWrap/>
            <w:vAlign w:val="center"/>
          </w:tcPr>
          <w:p w14:paraId="6818BBD1" w14:textId="77777777" w:rsidR="00C274B6" w:rsidRPr="00CA4530" w:rsidRDefault="00C274B6">
            <w:pPr>
              <w:jc w:val="left"/>
              <w:rPr>
                <w:rFonts w:ascii="宋体" w:hAnsi="宋体" w:hint="eastAsia"/>
                <w:szCs w:val="21"/>
              </w:rPr>
            </w:pPr>
          </w:p>
        </w:tc>
      </w:tr>
      <w:tr w:rsidR="007C7441" w:rsidRPr="00CA4530" w14:paraId="22C3ACB6"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0F0E14F8" w14:textId="77777777" w:rsidR="00C274B6" w:rsidRPr="00CA4530" w:rsidRDefault="00A17AF9">
            <w:pPr>
              <w:jc w:val="center"/>
              <w:rPr>
                <w:rFonts w:ascii="宋体" w:hAnsi="宋体" w:hint="eastAsia"/>
                <w:szCs w:val="21"/>
              </w:rPr>
            </w:pPr>
            <w:r w:rsidRPr="00CA4530">
              <w:rPr>
                <w:rFonts w:ascii="宋体" w:hAnsi="宋体" w:hint="eastAsia"/>
                <w:szCs w:val="21"/>
              </w:rPr>
              <w:t>触摸屏</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2A471BF4"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IPS或OLED</w:t>
            </w:r>
          </w:p>
        </w:tc>
        <w:tc>
          <w:tcPr>
            <w:tcW w:w="465" w:type="pct"/>
            <w:vMerge/>
            <w:tcBorders>
              <w:left w:val="single" w:sz="4" w:space="0" w:color="000000"/>
              <w:right w:val="single" w:sz="4" w:space="0" w:color="000000"/>
            </w:tcBorders>
            <w:noWrap/>
            <w:vAlign w:val="center"/>
          </w:tcPr>
          <w:p w14:paraId="0508196A" w14:textId="77777777" w:rsidR="00C274B6" w:rsidRPr="00CA4530" w:rsidRDefault="00C274B6">
            <w:pPr>
              <w:jc w:val="left"/>
              <w:rPr>
                <w:rFonts w:ascii="宋体" w:hAnsi="宋体" w:hint="eastAsia"/>
                <w:szCs w:val="21"/>
              </w:rPr>
            </w:pPr>
          </w:p>
        </w:tc>
      </w:tr>
      <w:tr w:rsidR="007C7441" w:rsidRPr="00CA4530" w14:paraId="51D1A3FE"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47C5743E" w14:textId="77777777" w:rsidR="00C274B6" w:rsidRPr="00CA4530" w:rsidRDefault="00A17AF9">
            <w:pPr>
              <w:jc w:val="center"/>
              <w:rPr>
                <w:rFonts w:ascii="宋体" w:hAnsi="宋体" w:hint="eastAsia"/>
                <w:szCs w:val="21"/>
              </w:rPr>
            </w:pPr>
            <w:r w:rsidRPr="00CA4530">
              <w:rPr>
                <w:rFonts w:ascii="宋体" w:hAnsi="宋体" w:hint="eastAsia"/>
                <w:szCs w:val="21"/>
              </w:rPr>
              <w:t>最大分辨率</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7D095C3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≥2000*1200</w:t>
            </w:r>
          </w:p>
        </w:tc>
        <w:tc>
          <w:tcPr>
            <w:tcW w:w="465" w:type="pct"/>
            <w:vMerge/>
            <w:tcBorders>
              <w:left w:val="single" w:sz="4" w:space="0" w:color="000000"/>
              <w:right w:val="single" w:sz="4" w:space="0" w:color="000000"/>
            </w:tcBorders>
            <w:noWrap/>
            <w:vAlign w:val="center"/>
          </w:tcPr>
          <w:p w14:paraId="6B23A72F" w14:textId="77777777" w:rsidR="00C274B6" w:rsidRPr="00CA4530" w:rsidRDefault="00C274B6">
            <w:pPr>
              <w:jc w:val="left"/>
              <w:rPr>
                <w:rFonts w:ascii="宋体" w:hAnsi="宋体" w:hint="eastAsia"/>
                <w:szCs w:val="21"/>
              </w:rPr>
            </w:pPr>
          </w:p>
        </w:tc>
      </w:tr>
      <w:tr w:rsidR="007C7441" w:rsidRPr="00CA4530" w14:paraId="13457993"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728D3318" w14:textId="77777777" w:rsidR="00C274B6" w:rsidRPr="00CA4530" w:rsidRDefault="00A17AF9">
            <w:pPr>
              <w:jc w:val="center"/>
              <w:rPr>
                <w:rFonts w:ascii="宋体" w:hAnsi="宋体" w:hint="eastAsia"/>
                <w:szCs w:val="21"/>
              </w:rPr>
            </w:pPr>
            <w:r w:rsidRPr="00CA4530">
              <w:rPr>
                <w:rFonts w:ascii="宋体" w:hAnsi="宋体" w:hint="eastAsia"/>
                <w:szCs w:val="21"/>
              </w:rPr>
              <w:t>屏幕亮度</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2DEE082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≥450nits</w:t>
            </w:r>
          </w:p>
        </w:tc>
        <w:tc>
          <w:tcPr>
            <w:tcW w:w="465" w:type="pct"/>
            <w:vMerge/>
            <w:tcBorders>
              <w:left w:val="single" w:sz="4" w:space="0" w:color="000000"/>
              <w:right w:val="single" w:sz="4" w:space="0" w:color="000000"/>
            </w:tcBorders>
            <w:noWrap/>
            <w:vAlign w:val="center"/>
          </w:tcPr>
          <w:p w14:paraId="1FBC3B8E" w14:textId="77777777" w:rsidR="00C274B6" w:rsidRPr="00CA4530" w:rsidRDefault="00C274B6">
            <w:pPr>
              <w:jc w:val="left"/>
              <w:rPr>
                <w:rFonts w:ascii="宋体" w:hAnsi="宋体" w:hint="eastAsia"/>
                <w:szCs w:val="21"/>
              </w:rPr>
            </w:pPr>
          </w:p>
        </w:tc>
      </w:tr>
      <w:tr w:rsidR="007C7441" w:rsidRPr="00CA4530" w14:paraId="6FBA7B24"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6B55BEB6" w14:textId="77777777" w:rsidR="00C274B6" w:rsidRPr="00CA4530" w:rsidRDefault="00A17AF9">
            <w:pPr>
              <w:jc w:val="center"/>
              <w:rPr>
                <w:rFonts w:ascii="宋体" w:hAnsi="宋体" w:hint="eastAsia"/>
                <w:szCs w:val="21"/>
              </w:rPr>
            </w:pPr>
            <w:r w:rsidRPr="00CA4530">
              <w:rPr>
                <w:rFonts w:ascii="宋体" w:hAnsi="宋体" w:hint="eastAsia"/>
                <w:szCs w:val="21"/>
              </w:rPr>
              <w:t>前置摄像头</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538242C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≥800</w:t>
            </w:r>
            <w:proofErr w:type="gramStart"/>
            <w:r w:rsidRPr="00CA4530">
              <w:rPr>
                <w:rFonts w:ascii="宋体" w:hAnsi="宋体" w:hint="eastAsia"/>
                <w:szCs w:val="21"/>
              </w:rPr>
              <w:t>万像</w:t>
            </w:r>
            <w:proofErr w:type="gramEnd"/>
            <w:r w:rsidRPr="00CA4530">
              <w:rPr>
                <w:rFonts w:ascii="宋体" w:hAnsi="宋体" w:hint="eastAsia"/>
                <w:szCs w:val="21"/>
              </w:rPr>
              <w:t>素</w:t>
            </w:r>
          </w:p>
        </w:tc>
        <w:tc>
          <w:tcPr>
            <w:tcW w:w="465" w:type="pct"/>
            <w:vMerge/>
            <w:tcBorders>
              <w:left w:val="single" w:sz="4" w:space="0" w:color="000000"/>
              <w:right w:val="single" w:sz="4" w:space="0" w:color="000000"/>
            </w:tcBorders>
            <w:noWrap/>
            <w:vAlign w:val="center"/>
          </w:tcPr>
          <w:p w14:paraId="4749A7E3" w14:textId="77777777" w:rsidR="00C274B6" w:rsidRPr="00CA4530" w:rsidRDefault="00C274B6">
            <w:pPr>
              <w:jc w:val="left"/>
              <w:rPr>
                <w:rFonts w:ascii="宋体" w:hAnsi="宋体" w:hint="eastAsia"/>
                <w:szCs w:val="21"/>
              </w:rPr>
            </w:pPr>
          </w:p>
        </w:tc>
      </w:tr>
      <w:tr w:rsidR="007C7441" w:rsidRPr="00CA4530" w14:paraId="0F243288"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6012FF73" w14:textId="77777777" w:rsidR="00C274B6" w:rsidRPr="00CA4530" w:rsidRDefault="00A17AF9">
            <w:pPr>
              <w:jc w:val="center"/>
              <w:rPr>
                <w:rFonts w:ascii="宋体" w:hAnsi="宋体" w:hint="eastAsia"/>
                <w:szCs w:val="21"/>
              </w:rPr>
            </w:pPr>
            <w:r w:rsidRPr="00CA4530">
              <w:rPr>
                <w:rFonts w:ascii="宋体" w:hAnsi="宋体" w:hint="eastAsia"/>
                <w:szCs w:val="21"/>
              </w:rPr>
              <w:t>后置摄像头</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53DEC3D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≥1300</w:t>
            </w:r>
            <w:proofErr w:type="gramStart"/>
            <w:r w:rsidRPr="00CA4530">
              <w:rPr>
                <w:rFonts w:ascii="宋体" w:hAnsi="宋体" w:hint="eastAsia"/>
                <w:szCs w:val="21"/>
              </w:rPr>
              <w:t>万像</w:t>
            </w:r>
            <w:proofErr w:type="gramEnd"/>
            <w:r w:rsidRPr="00CA4530">
              <w:rPr>
                <w:rFonts w:ascii="宋体" w:hAnsi="宋体" w:hint="eastAsia"/>
                <w:szCs w:val="21"/>
              </w:rPr>
              <w:t>素</w:t>
            </w:r>
          </w:p>
        </w:tc>
        <w:tc>
          <w:tcPr>
            <w:tcW w:w="465" w:type="pct"/>
            <w:vMerge/>
            <w:tcBorders>
              <w:left w:val="single" w:sz="4" w:space="0" w:color="000000"/>
              <w:right w:val="single" w:sz="4" w:space="0" w:color="000000"/>
            </w:tcBorders>
            <w:noWrap/>
            <w:vAlign w:val="center"/>
          </w:tcPr>
          <w:p w14:paraId="240C83AC" w14:textId="77777777" w:rsidR="00C274B6" w:rsidRPr="00CA4530" w:rsidRDefault="00C274B6">
            <w:pPr>
              <w:jc w:val="left"/>
              <w:rPr>
                <w:rFonts w:ascii="宋体" w:hAnsi="宋体" w:hint="eastAsia"/>
                <w:szCs w:val="21"/>
              </w:rPr>
            </w:pPr>
          </w:p>
        </w:tc>
      </w:tr>
      <w:tr w:rsidR="007C7441" w:rsidRPr="00CA4530" w14:paraId="42D4E6B7"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7AB34519" w14:textId="77777777" w:rsidR="00C274B6" w:rsidRPr="00CA4530" w:rsidRDefault="00A17AF9">
            <w:pPr>
              <w:jc w:val="center"/>
              <w:rPr>
                <w:rFonts w:ascii="宋体" w:hAnsi="宋体" w:hint="eastAsia"/>
                <w:szCs w:val="21"/>
              </w:rPr>
            </w:pPr>
            <w:r w:rsidRPr="00CA4530">
              <w:rPr>
                <w:rFonts w:ascii="宋体" w:hAnsi="宋体" w:hint="eastAsia"/>
                <w:szCs w:val="21"/>
              </w:rPr>
              <w:t>电池容量</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4A6ECB0A"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w:t>
            </w:r>
            <w:r w:rsidRPr="00CA4530">
              <w:rPr>
                <w:rFonts w:ascii="宋体" w:hAnsi="宋体"/>
                <w:szCs w:val="21"/>
              </w:rPr>
              <w:t>6</w:t>
            </w:r>
            <w:r w:rsidRPr="00CA4530">
              <w:rPr>
                <w:rFonts w:ascii="宋体" w:hAnsi="宋体" w:hint="eastAsia"/>
                <w:szCs w:val="21"/>
              </w:rPr>
              <w:t>000mAh</w:t>
            </w:r>
          </w:p>
        </w:tc>
        <w:tc>
          <w:tcPr>
            <w:tcW w:w="465" w:type="pct"/>
            <w:vMerge/>
            <w:tcBorders>
              <w:left w:val="single" w:sz="4" w:space="0" w:color="000000"/>
              <w:right w:val="single" w:sz="4" w:space="0" w:color="000000"/>
            </w:tcBorders>
            <w:noWrap/>
            <w:vAlign w:val="center"/>
          </w:tcPr>
          <w:p w14:paraId="17701B52" w14:textId="77777777" w:rsidR="00C274B6" w:rsidRPr="00CA4530" w:rsidRDefault="00C274B6">
            <w:pPr>
              <w:jc w:val="left"/>
              <w:rPr>
                <w:rFonts w:ascii="宋体" w:hAnsi="宋体" w:hint="eastAsia"/>
                <w:szCs w:val="21"/>
              </w:rPr>
            </w:pPr>
          </w:p>
        </w:tc>
      </w:tr>
      <w:tr w:rsidR="007C7441" w:rsidRPr="00CA4530" w14:paraId="7C8D2735"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7CA3D0B8" w14:textId="77777777" w:rsidR="00C274B6" w:rsidRPr="00CA4530" w:rsidRDefault="00A17AF9">
            <w:pPr>
              <w:jc w:val="center"/>
              <w:rPr>
                <w:rFonts w:ascii="宋体" w:hAnsi="宋体" w:hint="eastAsia"/>
                <w:szCs w:val="21"/>
              </w:rPr>
            </w:pPr>
            <w:r w:rsidRPr="00CA4530">
              <w:rPr>
                <w:rFonts w:ascii="宋体" w:hAnsi="宋体" w:hint="eastAsia"/>
                <w:szCs w:val="21"/>
              </w:rPr>
              <w:t>电源</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338B25AB"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Type-C充电接口 ，充电功率≥22W</w:t>
            </w:r>
          </w:p>
        </w:tc>
        <w:tc>
          <w:tcPr>
            <w:tcW w:w="465" w:type="pct"/>
            <w:vMerge/>
            <w:tcBorders>
              <w:left w:val="single" w:sz="4" w:space="0" w:color="000000"/>
              <w:right w:val="single" w:sz="4" w:space="0" w:color="000000"/>
            </w:tcBorders>
            <w:noWrap/>
            <w:vAlign w:val="center"/>
          </w:tcPr>
          <w:p w14:paraId="7C30F0A7" w14:textId="77777777" w:rsidR="00C274B6" w:rsidRPr="00CA4530" w:rsidRDefault="00C274B6">
            <w:pPr>
              <w:jc w:val="left"/>
              <w:rPr>
                <w:rFonts w:ascii="宋体" w:hAnsi="宋体" w:hint="eastAsia"/>
                <w:szCs w:val="21"/>
              </w:rPr>
            </w:pPr>
          </w:p>
        </w:tc>
      </w:tr>
      <w:tr w:rsidR="007C7441" w:rsidRPr="00CA4530" w14:paraId="5FA109EE" w14:textId="77777777">
        <w:trPr>
          <w:trHeight w:val="33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4E2615DD" w14:textId="77777777" w:rsidR="00C274B6" w:rsidRPr="00CA4530" w:rsidRDefault="00A17AF9">
            <w:pPr>
              <w:jc w:val="center"/>
              <w:rPr>
                <w:rFonts w:ascii="宋体" w:hAnsi="宋体" w:hint="eastAsia"/>
                <w:szCs w:val="21"/>
              </w:rPr>
            </w:pPr>
            <w:proofErr w:type="gramStart"/>
            <w:r w:rsidRPr="00CA4530">
              <w:rPr>
                <w:rFonts w:ascii="宋体" w:hAnsi="宋体" w:hint="eastAsia"/>
                <w:szCs w:val="21"/>
              </w:rPr>
              <w:t>蓝牙</w:t>
            </w:r>
            <w:proofErr w:type="gramEnd"/>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262191A2"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5.0或以上</w:t>
            </w:r>
          </w:p>
        </w:tc>
        <w:tc>
          <w:tcPr>
            <w:tcW w:w="465" w:type="pct"/>
            <w:vMerge/>
            <w:tcBorders>
              <w:left w:val="single" w:sz="4" w:space="0" w:color="000000"/>
              <w:right w:val="single" w:sz="4" w:space="0" w:color="000000"/>
            </w:tcBorders>
            <w:noWrap/>
            <w:vAlign w:val="center"/>
          </w:tcPr>
          <w:p w14:paraId="70DCBF3A" w14:textId="77777777" w:rsidR="00C274B6" w:rsidRPr="00CA4530" w:rsidRDefault="00C274B6">
            <w:pPr>
              <w:jc w:val="left"/>
              <w:rPr>
                <w:rFonts w:ascii="宋体" w:hAnsi="宋体" w:hint="eastAsia"/>
                <w:szCs w:val="21"/>
              </w:rPr>
            </w:pPr>
          </w:p>
        </w:tc>
      </w:tr>
      <w:tr w:rsidR="007C7441" w:rsidRPr="00CA4530" w14:paraId="2E563D21"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4006E506" w14:textId="77777777" w:rsidR="00C274B6" w:rsidRPr="00CA4530" w:rsidRDefault="00A17AF9">
            <w:pPr>
              <w:jc w:val="center"/>
              <w:rPr>
                <w:rFonts w:ascii="宋体" w:hAnsi="宋体" w:hint="eastAsia"/>
                <w:szCs w:val="21"/>
              </w:rPr>
            </w:pPr>
            <w:r w:rsidRPr="00CA4530">
              <w:rPr>
                <w:rFonts w:ascii="宋体" w:hAnsi="宋体" w:hint="eastAsia"/>
                <w:szCs w:val="21"/>
              </w:rPr>
              <w:t>操作系统</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638CF0CB" w14:textId="77777777" w:rsidR="00C274B6" w:rsidRPr="00CA4530" w:rsidRDefault="00A17AF9">
            <w:pPr>
              <w:spacing w:line="440" w:lineRule="exact"/>
              <w:jc w:val="center"/>
              <w:rPr>
                <w:rFonts w:ascii="宋体" w:hAnsi="宋体" w:hint="eastAsia"/>
                <w:szCs w:val="21"/>
              </w:rPr>
            </w:pPr>
            <w:proofErr w:type="gramStart"/>
            <w:r w:rsidRPr="00CA4530">
              <w:rPr>
                <w:rFonts w:ascii="宋体" w:hAnsi="宋体" w:hint="eastAsia"/>
                <w:szCs w:val="21"/>
              </w:rPr>
              <w:t>安卓或</w:t>
            </w:r>
            <w:proofErr w:type="gramEnd"/>
            <w:r w:rsidRPr="00CA4530">
              <w:rPr>
                <w:rFonts w:ascii="宋体" w:hAnsi="宋体" w:hint="eastAsia"/>
                <w:szCs w:val="21"/>
              </w:rPr>
              <w:t>鸿蒙</w:t>
            </w:r>
          </w:p>
        </w:tc>
        <w:tc>
          <w:tcPr>
            <w:tcW w:w="465" w:type="pct"/>
            <w:vMerge/>
            <w:tcBorders>
              <w:left w:val="single" w:sz="4" w:space="0" w:color="000000"/>
              <w:right w:val="single" w:sz="4" w:space="0" w:color="000000"/>
            </w:tcBorders>
            <w:noWrap/>
            <w:vAlign w:val="center"/>
          </w:tcPr>
          <w:p w14:paraId="30FE7EE1" w14:textId="77777777" w:rsidR="00C274B6" w:rsidRPr="00CA4530" w:rsidRDefault="00C274B6">
            <w:pPr>
              <w:jc w:val="left"/>
              <w:rPr>
                <w:rFonts w:ascii="宋体" w:hAnsi="宋体" w:hint="eastAsia"/>
                <w:szCs w:val="21"/>
              </w:rPr>
            </w:pPr>
          </w:p>
        </w:tc>
      </w:tr>
      <w:tr w:rsidR="007C7441" w:rsidRPr="00CA4530" w14:paraId="2AC56146"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3D73E817" w14:textId="77777777" w:rsidR="00C274B6" w:rsidRPr="00CA4530" w:rsidRDefault="00A17AF9">
            <w:pPr>
              <w:jc w:val="center"/>
              <w:rPr>
                <w:rFonts w:ascii="宋体" w:hAnsi="宋体" w:hint="eastAsia"/>
                <w:szCs w:val="21"/>
              </w:rPr>
            </w:pPr>
            <w:r w:rsidRPr="00CA4530">
              <w:rPr>
                <w:rFonts w:ascii="宋体" w:hAnsi="宋体" w:hint="eastAsia"/>
                <w:szCs w:val="21"/>
              </w:rPr>
              <w:t>存储扩展</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229B90AD"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TF/SD卡扩展支持</w:t>
            </w:r>
          </w:p>
        </w:tc>
        <w:tc>
          <w:tcPr>
            <w:tcW w:w="465" w:type="pct"/>
            <w:vMerge/>
            <w:tcBorders>
              <w:left w:val="single" w:sz="4" w:space="0" w:color="000000"/>
              <w:right w:val="single" w:sz="4" w:space="0" w:color="000000"/>
            </w:tcBorders>
            <w:noWrap/>
            <w:vAlign w:val="center"/>
          </w:tcPr>
          <w:p w14:paraId="4509F9EA" w14:textId="77777777" w:rsidR="00C274B6" w:rsidRPr="00CA4530" w:rsidRDefault="00C274B6">
            <w:pPr>
              <w:jc w:val="left"/>
              <w:rPr>
                <w:rFonts w:ascii="宋体" w:hAnsi="宋体" w:hint="eastAsia"/>
                <w:szCs w:val="21"/>
              </w:rPr>
            </w:pPr>
          </w:p>
        </w:tc>
      </w:tr>
      <w:tr w:rsidR="007C7441" w:rsidRPr="00CA4530" w14:paraId="3297D9DF"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7131770B" w14:textId="77777777" w:rsidR="00C274B6" w:rsidRPr="00CA4530" w:rsidRDefault="00A17AF9">
            <w:pPr>
              <w:jc w:val="center"/>
              <w:rPr>
                <w:rFonts w:ascii="宋体" w:hAnsi="宋体" w:hint="eastAsia"/>
                <w:szCs w:val="21"/>
              </w:rPr>
            </w:pPr>
            <w:r w:rsidRPr="00CA4530">
              <w:rPr>
                <w:rFonts w:ascii="宋体" w:hAnsi="宋体" w:hint="eastAsia"/>
                <w:szCs w:val="21"/>
              </w:rPr>
              <w:t>定位要求</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11B0DF2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支持 GPS、北斗</w:t>
            </w:r>
          </w:p>
        </w:tc>
        <w:tc>
          <w:tcPr>
            <w:tcW w:w="465" w:type="pct"/>
            <w:vMerge/>
            <w:tcBorders>
              <w:left w:val="single" w:sz="4" w:space="0" w:color="000000"/>
              <w:right w:val="single" w:sz="4" w:space="0" w:color="000000"/>
            </w:tcBorders>
            <w:noWrap/>
            <w:vAlign w:val="center"/>
          </w:tcPr>
          <w:p w14:paraId="496E96B1" w14:textId="77777777" w:rsidR="00C274B6" w:rsidRPr="00CA4530" w:rsidRDefault="00C274B6">
            <w:pPr>
              <w:jc w:val="left"/>
              <w:rPr>
                <w:rFonts w:ascii="宋体" w:hAnsi="宋体" w:hint="eastAsia"/>
                <w:szCs w:val="21"/>
              </w:rPr>
            </w:pPr>
          </w:p>
        </w:tc>
      </w:tr>
      <w:tr w:rsidR="007C7441" w:rsidRPr="00CA4530" w14:paraId="4561320E"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068E0420" w14:textId="77777777" w:rsidR="00C274B6" w:rsidRPr="00CA4530" w:rsidRDefault="00A17AF9">
            <w:pPr>
              <w:jc w:val="center"/>
              <w:rPr>
                <w:rFonts w:ascii="宋体" w:hAnsi="宋体" w:hint="eastAsia"/>
                <w:szCs w:val="21"/>
              </w:rPr>
            </w:pPr>
            <w:r w:rsidRPr="00CA4530">
              <w:rPr>
                <w:rFonts w:ascii="宋体" w:hAnsi="宋体" w:hint="eastAsia"/>
                <w:szCs w:val="21"/>
              </w:rPr>
              <w:t>重量</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1140F76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≤500g</w:t>
            </w:r>
          </w:p>
        </w:tc>
        <w:tc>
          <w:tcPr>
            <w:tcW w:w="465" w:type="pct"/>
            <w:vMerge/>
            <w:tcBorders>
              <w:left w:val="single" w:sz="4" w:space="0" w:color="000000"/>
              <w:right w:val="single" w:sz="4" w:space="0" w:color="000000"/>
            </w:tcBorders>
            <w:noWrap/>
            <w:vAlign w:val="center"/>
          </w:tcPr>
          <w:p w14:paraId="045ED6C0" w14:textId="77777777" w:rsidR="00C274B6" w:rsidRPr="00CA4530" w:rsidRDefault="00C274B6">
            <w:pPr>
              <w:jc w:val="left"/>
              <w:rPr>
                <w:rFonts w:ascii="宋体" w:hAnsi="宋体" w:hint="eastAsia"/>
                <w:szCs w:val="21"/>
              </w:rPr>
            </w:pPr>
          </w:p>
        </w:tc>
      </w:tr>
      <w:tr w:rsidR="007C7441" w:rsidRPr="00CA4530" w14:paraId="0CD0AE98"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3CCA26AB" w14:textId="77777777" w:rsidR="00C274B6" w:rsidRPr="00CA4530" w:rsidRDefault="00A17AF9">
            <w:pPr>
              <w:jc w:val="center"/>
              <w:rPr>
                <w:rFonts w:ascii="宋体" w:hAnsi="宋体" w:hint="eastAsia"/>
                <w:szCs w:val="21"/>
              </w:rPr>
            </w:pPr>
            <w:r w:rsidRPr="00CA4530">
              <w:rPr>
                <w:rFonts w:ascii="宋体" w:hAnsi="宋体" w:hint="eastAsia"/>
                <w:szCs w:val="21"/>
              </w:rPr>
              <w:t>厚度</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323A30F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w:t>
            </w:r>
            <w:r w:rsidRPr="00CA4530">
              <w:rPr>
                <w:rFonts w:ascii="宋体" w:hAnsi="宋体"/>
                <w:szCs w:val="21"/>
              </w:rPr>
              <w:t>8</w:t>
            </w:r>
            <w:r w:rsidRPr="00CA4530">
              <w:rPr>
                <w:rFonts w:ascii="宋体" w:hAnsi="宋体" w:hint="eastAsia"/>
                <w:szCs w:val="21"/>
              </w:rPr>
              <w:t>mm, 除摄像头以外的其他区域</w:t>
            </w:r>
          </w:p>
        </w:tc>
        <w:tc>
          <w:tcPr>
            <w:tcW w:w="465" w:type="pct"/>
            <w:vMerge/>
            <w:tcBorders>
              <w:left w:val="single" w:sz="4" w:space="0" w:color="000000"/>
              <w:right w:val="single" w:sz="4" w:space="0" w:color="000000"/>
            </w:tcBorders>
            <w:noWrap/>
            <w:vAlign w:val="center"/>
          </w:tcPr>
          <w:p w14:paraId="7D7501BD" w14:textId="77777777" w:rsidR="00C274B6" w:rsidRPr="00CA4530" w:rsidRDefault="00C274B6">
            <w:pPr>
              <w:jc w:val="left"/>
              <w:rPr>
                <w:rFonts w:ascii="宋体" w:hAnsi="宋体" w:hint="eastAsia"/>
                <w:szCs w:val="21"/>
              </w:rPr>
            </w:pPr>
          </w:p>
        </w:tc>
      </w:tr>
      <w:tr w:rsidR="007C7441" w:rsidRPr="00CA4530" w14:paraId="45802042"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3CC6A54E" w14:textId="77777777" w:rsidR="00C274B6" w:rsidRPr="00CA4530" w:rsidRDefault="00A17AF9">
            <w:pPr>
              <w:jc w:val="center"/>
              <w:rPr>
                <w:rFonts w:ascii="宋体" w:hAnsi="宋体" w:hint="eastAsia"/>
                <w:szCs w:val="21"/>
              </w:rPr>
            </w:pPr>
            <w:r w:rsidRPr="00CA4530">
              <w:rPr>
                <w:rFonts w:ascii="宋体" w:hAnsi="宋体" w:hint="eastAsia"/>
                <w:szCs w:val="21"/>
              </w:rPr>
              <w:t>扬声器</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2BC081FF"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内置扬声器</w:t>
            </w:r>
          </w:p>
        </w:tc>
        <w:tc>
          <w:tcPr>
            <w:tcW w:w="465" w:type="pct"/>
            <w:vMerge/>
            <w:tcBorders>
              <w:left w:val="single" w:sz="4" w:space="0" w:color="000000"/>
              <w:right w:val="single" w:sz="4" w:space="0" w:color="000000"/>
            </w:tcBorders>
            <w:noWrap/>
            <w:vAlign w:val="center"/>
          </w:tcPr>
          <w:p w14:paraId="1347D341" w14:textId="77777777" w:rsidR="00C274B6" w:rsidRPr="00CA4530" w:rsidRDefault="00C274B6">
            <w:pPr>
              <w:jc w:val="left"/>
              <w:rPr>
                <w:rFonts w:ascii="宋体" w:hAnsi="宋体" w:hint="eastAsia"/>
                <w:szCs w:val="21"/>
              </w:rPr>
            </w:pPr>
          </w:p>
        </w:tc>
      </w:tr>
      <w:tr w:rsidR="007C7441" w:rsidRPr="00CA4530" w14:paraId="7074EDB1"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5F624DEE" w14:textId="77777777" w:rsidR="00C274B6" w:rsidRPr="00CA4530" w:rsidRDefault="00A17AF9">
            <w:pPr>
              <w:jc w:val="center"/>
              <w:rPr>
                <w:rFonts w:ascii="宋体" w:hAnsi="宋体" w:hint="eastAsia"/>
                <w:szCs w:val="21"/>
              </w:rPr>
            </w:pPr>
            <w:r w:rsidRPr="00CA4530">
              <w:rPr>
                <w:rFonts w:ascii="宋体" w:hAnsi="宋体" w:hint="eastAsia"/>
                <w:szCs w:val="21"/>
              </w:rPr>
              <w:t>显示尺寸</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59548803"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10-12英寸之间</w:t>
            </w:r>
          </w:p>
        </w:tc>
        <w:tc>
          <w:tcPr>
            <w:tcW w:w="465" w:type="pct"/>
            <w:vMerge/>
            <w:tcBorders>
              <w:left w:val="single" w:sz="4" w:space="0" w:color="000000"/>
              <w:right w:val="single" w:sz="4" w:space="0" w:color="000000"/>
            </w:tcBorders>
            <w:noWrap/>
            <w:vAlign w:val="center"/>
          </w:tcPr>
          <w:p w14:paraId="1AF2D227" w14:textId="77777777" w:rsidR="00C274B6" w:rsidRPr="00CA4530" w:rsidRDefault="00C274B6">
            <w:pPr>
              <w:jc w:val="left"/>
              <w:rPr>
                <w:rFonts w:ascii="宋体" w:hAnsi="宋体" w:hint="eastAsia"/>
                <w:szCs w:val="21"/>
              </w:rPr>
            </w:pPr>
          </w:p>
        </w:tc>
      </w:tr>
      <w:tr w:rsidR="007C7441" w:rsidRPr="00CA4530" w14:paraId="2EC094BF"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50CFA319" w14:textId="77777777" w:rsidR="00C274B6" w:rsidRPr="00CA4530" w:rsidRDefault="00A17AF9">
            <w:pPr>
              <w:jc w:val="center"/>
              <w:rPr>
                <w:rFonts w:ascii="宋体" w:hAnsi="宋体" w:hint="eastAsia"/>
                <w:szCs w:val="21"/>
              </w:rPr>
            </w:pPr>
            <w:r w:rsidRPr="00CA4530">
              <w:rPr>
                <w:rFonts w:ascii="宋体" w:hAnsi="宋体" w:hint="eastAsia"/>
                <w:szCs w:val="21"/>
              </w:rPr>
              <w:t>Wi-Fi</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48B0E367"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802.11 a/b/g/n/</w:t>
            </w:r>
            <w:proofErr w:type="spellStart"/>
            <w:r w:rsidRPr="00CA4530">
              <w:rPr>
                <w:rFonts w:ascii="宋体" w:hAnsi="宋体" w:hint="eastAsia"/>
                <w:szCs w:val="21"/>
              </w:rPr>
              <w:t>ac</w:t>
            </w:r>
            <w:proofErr w:type="spellEnd"/>
            <w:r w:rsidRPr="00CA4530">
              <w:rPr>
                <w:rFonts w:ascii="宋体" w:hAnsi="宋体" w:hint="eastAsia"/>
                <w:szCs w:val="21"/>
              </w:rPr>
              <w:t>/ax</w:t>
            </w:r>
          </w:p>
        </w:tc>
        <w:tc>
          <w:tcPr>
            <w:tcW w:w="465" w:type="pct"/>
            <w:vMerge/>
            <w:tcBorders>
              <w:left w:val="single" w:sz="4" w:space="0" w:color="000000"/>
              <w:right w:val="single" w:sz="4" w:space="0" w:color="000000"/>
            </w:tcBorders>
            <w:noWrap/>
            <w:vAlign w:val="center"/>
          </w:tcPr>
          <w:p w14:paraId="4510C0C8" w14:textId="77777777" w:rsidR="00C274B6" w:rsidRPr="00CA4530" w:rsidRDefault="00C274B6">
            <w:pPr>
              <w:jc w:val="left"/>
              <w:rPr>
                <w:rFonts w:ascii="宋体" w:hAnsi="宋体" w:hint="eastAsia"/>
                <w:szCs w:val="21"/>
              </w:rPr>
            </w:pPr>
          </w:p>
        </w:tc>
      </w:tr>
      <w:tr w:rsidR="007C7441" w:rsidRPr="00CA4530" w14:paraId="04B63E9B"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2D171FEE" w14:textId="77777777" w:rsidR="00C274B6" w:rsidRPr="00CA4530" w:rsidRDefault="00A17AF9">
            <w:pPr>
              <w:jc w:val="center"/>
              <w:rPr>
                <w:rFonts w:ascii="宋体" w:hAnsi="宋体" w:hint="eastAsia"/>
                <w:szCs w:val="21"/>
              </w:rPr>
            </w:pPr>
            <w:r w:rsidRPr="00CA4530">
              <w:rPr>
                <w:rFonts w:ascii="宋体" w:hAnsi="宋体" w:hint="eastAsia"/>
                <w:szCs w:val="21"/>
              </w:rPr>
              <w:t>接口</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6B30BE4E"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支持pogo-pin接口</w:t>
            </w:r>
          </w:p>
        </w:tc>
        <w:tc>
          <w:tcPr>
            <w:tcW w:w="465" w:type="pct"/>
            <w:vMerge/>
            <w:tcBorders>
              <w:left w:val="single" w:sz="4" w:space="0" w:color="000000"/>
              <w:right w:val="single" w:sz="4" w:space="0" w:color="000000"/>
            </w:tcBorders>
            <w:noWrap/>
            <w:vAlign w:val="center"/>
          </w:tcPr>
          <w:p w14:paraId="4801B62A" w14:textId="77777777" w:rsidR="00C274B6" w:rsidRPr="00CA4530" w:rsidRDefault="00C274B6">
            <w:pPr>
              <w:jc w:val="left"/>
              <w:rPr>
                <w:rFonts w:ascii="宋体" w:hAnsi="宋体" w:hint="eastAsia"/>
                <w:szCs w:val="21"/>
              </w:rPr>
            </w:pPr>
          </w:p>
        </w:tc>
      </w:tr>
      <w:tr w:rsidR="007C7441" w:rsidRPr="00CA4530" w14:paraId="080DAAF9"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5E8C6F83" w14:textId="77777777" w:rsidR="00C274B6" w:rsidRPr="00CA4530" w:rsidRDefault="00A17AF9">
            <w:pPr>
              <w:jc w:val="center"/>
              <w:rPr>
                <w:rFonts w:ascii="宋体" w:hAnsi="宋体" w:hint="eastAsia"/>
                <w:szCs w:val="21"/>
              </w:rPr>
            </w:pPr>
            <w:r w:rsidRPr="00CA4530">
              <w:rPr>
                <w:rFonts w:ascii="宋体" w:hAnsi="宋体" w:hint="eastAsia"/>
                <w:szCs w:val="21"/>
              </w:rPr>
              <w:t>3C认证</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4C9EDF1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具备3C认证</w:t>
            </w:r>
          </w:p>
        </w:tc>
        <w:tc>
          <w:tcPr>
            <w:tcW w:w="465" w:type="pct"/>
            <w:vMerge/>
            <w:tcBorders>
              <w:left w:val="single" w:sz="4" w:space="0" w:color="000000"/>
              <w:right w:val="single" w:sz="4" w:space="0" w:color="000000"/>
            </w:tcBorders>
            <w:noWrap/>
            <w:vAlign w:val="center"/>
          </w:tcPr>
          <w:p w14:paraId="05E046ED" w14:textId="77777777" w:rsidR="00C274B6" w:rsidRPr="00CA4530" w:rsidRDefault="00C274B6">
            <w:pPr>
              <w:jc w:val="left"/>
              <w:rPr>
                <w:rFonts w:ascii="宋体" w:hAnsi="宋体" w:hint="eastAsia"/>
                <w:szCs w:val="21"/>
              </w:rPr>
            </w:pPr>
          </w:p>
        </w:tc>
      </w:tr>
      <w:tr w:rsidR="007C7441" w:rsidRPr="00CA4530" w14:paraId="52333347" w14:textId="77777777">
        <w:trPr>
          <w:trHeight w:val="324"/>
        </w:trPr>
        <w:tc>
          <w:tcPr>
            <w:tcW w:w="1198" w:type="pct"/>
            <w:tcBorders>
              <w:top w:val="single" w:sz="4" w:space="0" w:color="000000"/>
              <w:left w:val="single" w:sz="4" w:space="0" w:color="000000"/>
              <w:bottom w:val="single" w:sz="4" w:space="0" w:color="000000"/>
              <w:right w:val="single" w:sz="4" w:space="0" w:color="000000"/>
            </w:tcBorders>
            <w:noWrap/>
            <w:vAlign w:val="center"/>
          </w:tcPr>
          <w:p w14:paraId="0F64C0C4" w14:textId="77777777" w:rsidR="00C274B6" w:rsidRPr="00CA4530" w:rsidRDefault="00A17AF9">
            <w:pPr>
              <w:jc w:val="center"/>
              <w:rPr>
                <w:rFonts w:ascii="宋体" w:hAnsi="宋体" w:hint="eastAsia"/>
                <w:szCs w:val="21"/>
              </w:rPr>
            </w:pPr>
            <w:r w:rsidRPr="00CA4530">
              <w:rPr>
                <w:rFonts w:ascii="宋体" w:hAnsi="宋体" w:hint="eastAsia"/>
                <w:szCs w:val="21"/>
              </w:rPr>
              <w:t>节能认证</w:t>
            </w:r>
          </w:p>
        </w:tc>
        <w:tc>
          <w:tcPr>
            <w:tcW w:w="3337" w:type="pct"/>
            <w:tcBorders>
              <w:top w:val="single" w:sz="4" w:space="0" w:color="000000"/>
              <w:left w:val="single" w:sz="4" w:space="0" w:color="000000"/>
              <w:bottom w:val="single" w:sz="4" w:space="0" w:color="000000"/>
              <w:right w:val="single" w:sz="4" w:space="0" w:color="000000"/>
            </w:tcBorders>
            <w:noWrap/>
            <w:vAlign w:val="center"/>
          </w:tcPr>
          <w:p w14:paraId="2743DC6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具备中国节能产品认证</w:t>
            </w:r>
          </w:p>
        </w:tc>
        <w:tc>
          <w:tcPr>
            <w:tcW w:w="465" w:type="pct"/>
            <w:vMerge/>
            <w:tcBorders>
              <w:left w:val="single" w:sz="4" w:space="0" w:color="000000"/>
              <w:right w:val="single" w:sz="4" w:space="0" w:color="000000"/>
            </w:tcBorders>
            <w:noWrap/>
            <w:vAlign w:val="center"/>
          </w:tcPr>
          <w:p w14:paraId="716BDE11" w14:textId="77777777" w:rsidR="00C274B6" w:rsidRPr="00CA4530" w:rsidRDefault="00C274B6">
            <w:pPr>
              <w:jc w:val="left"/>
              <w:rPr>
                <w:rFonts w:ascii="宋体" w:hAnsi="宋体" w:hint="eastAsia"/>
                <w:szCs w:val="21"/>
              </w:rPr>
            </w:pPr>
          </w:p>
        </w:tc>
      </w:tr>
      <w:tr w:rsidR="00C274B6" w:rsidRPr="00CA4530" w14:paraId="18562BD2" w14:textId="77777777">
        <w:trPr>
          <w:trHeight w:val="474"/>
        </w:trPr>
        <w:tc>
          <w:tcPr>
            <w:tcW w:w="4535" w:type="pct"/>
            <w:gridSpan w:val="2"/>
            <w:tcBorders>
              <w:top w:val="single" w:sz="4" w:space="0" w:color="000000"/>
              <w:left w:val="single" w:sz="4" w:space="0" w:color="000000"/>
              <w:bottom w:val="single" w:sz="4" w:space="0" w:color="000000"/>
              <w:right w:val="single" w:sz="4" w:space="0" w:color="000000"/>
            </w:tcBorders>
            <w:noWrap/>
            <w:vAlign w:val="center"/>
          </w:tcPr>
          <w:p w14:paraId="11430370" w14:textId="77777777" w:rsidR="00C274B6" w:rsidRPr="00CA4530" w:rsidRDefault="00A17AF9">
            <w:pPr>
              <w:spacing w:line="440" w:lineRule="exact"/>
              <w:jc w:val="left"/>
              <w:rPr>
                <w:rFonts w:ascii="宋体" w:hAnsi="宋体" w:hint="eastAsia"/>
                <w:szCs w:val="21"/>
              </w:rPr>
            </w:pPr>
            <w:r w:rsidRPr="00CA4530">
              <w:rPr>
                <w:rFonts w:ascii="宋体" w:hAnsi="宋体"/>
                <w:szCs w:val="21"/>
              </w:rPr>
              <w:t>▲</w:t>
            </w:r>
            <w:r w:rsidRPr="00CA4530">
              <w:rPr>
                <w:rFonts w:ascii="宋体" w:hAnsi="宋体" w:hint="eastAsia"/>
                <w:szCs w:val="21"/>
              </w:rPr>
              <w:t>提供从硬件设备验收合格之日起原厂</w:t>
            </w:r>
            <w:r w:rsidRPr="00CA4530">
              <w:rPr>
                <w:rFonts w:ascii="宋体" w:hAnsi="宋体"/>
                <w:szCs w:val="21"/>
              </w:rPr>
              <w:t>1</w:t>
            </w:r>
            <w:r w:rsidRPr="00CA4530">
              <w:rPr>
                <w:rFonts w:ascii="宋体" w:hAnsi="宋体" w:hint="eastAsia"/>
                <w:szCs w:val="21"/>
              </w:rPr>
              <w:t>年的免费质保服务。</w:t>
            </w:r>
          </w:p>
        </w:tc>
        <w:tc>
          <w:tcPr>
            <w:tcW w:w="465" w:type="pct"/>
            <w:vMerge/>
            <w:tcBorders>
              <w:left w:val="single" w:sz="4" w:space="0" w:color="000000"/>
              <w:bottom w:val="single" w:sz="4" w:space="0" w:color="000000"/>
              <w:right w:val="single" w:sz="4" w:space="0" w:color="000000"/>
            </w:tcBorders>
            <w:noWrap/>
            <w:vAlign w:val="center"/>
          </w:tcPr>
          <w:p w14:paraId="52E78E97" w14:textId="77777777" w:rsidR="00C274B6" w:rsidRPr="00CA4530" w:rsidRDefault="00C274B6">
            <w:pPr>
              <w:jc w:val="left"/>
              <w:rPr>
                <w:rFonts w:ascii="宋体" w:hAnsi="宋体" w:hint="eastAsia"/>
                <w:szCs w:val="21"/>
              </w:rPr>
            </w:pPr>
          </w:p>
        </w:tc>
      </w:tr>
      <w:bookmarkEnd w:id="194"/>
    </w:tbl>
    <w:p w14:paraId="3CDBDF85" w14:textId="77777777" w:rsidR="00C274B6" w:rsidRPr="00CA4530" w:rsidRDefault="00C274B6">
      <w:pPr>
        <w:jc w:val="left"/>
        <w:rPr>
          <w:sz w:val="18"/>
          <w:szCs w:val="18"/>
        </w:rPr>
      </w:pPr>
    </w:p>
    <w:p w14:paraId="5A1ACF0D" w14:textId="77777777" w:rsidR="00C274B6" w:rsidRPr="00CA4530" w:rsidRDefault="00C274B6">
      <w:pPr>
        <w:tabs>
          <w:tab w:val="center" w:pos="4153"/>
          <w:tab w:val="right" w:pos="8306"/>
        </w:tabs>
        <w:snapToGrid w:val="0"/>
        <w:jc w:val="left"/>
        <w:rPr>
          <w:sz w:val="18"/>
          <w:szCs w:val="21"/>
        </w:rPr>
      </w:pPr>
    </w:p>
    <w:p w14:paraId="5186087A" w14:textId="77777777" w:rsidR="00C274B6" w:rsidRPr="00CA4530" w:rsidRDefault="00C274B6">
      <w:pPr>
        <w:tabs>
          <w:tab w:val="center" w:pos="4153"/>
          <w:tab w:val="right" w:pos="8306"/>
        </w:tabs>
        <w:snapToGrid w:val="0"/>
        <w:jc w:val="left"/>
        <w:rPr>
          <w:sz w:val="18"/>
          <w:szCs w:val="21"/>
        </w:rPr>
      </w:pPr>
    </w:p>
    <w:p w14:paraId="1E001999" w14:textId="77777777" w:rsidR="00C274B6" w:rsidRPr="00CA4530" w:rsidRDefault="00A17AF9">
      <w:pPr>
        <w:rPr>
          <w:sz w:val="18"/>
          <w:szCs w:val="18"/>
        </w:rPr>
      </w:pPr>
      <w:r w:rsidRPr="00CA4530">
        <w:rPr>
          <w:sz w:val="18"/>
          <w:szCs w:val="18"/>
        </w:rPr>
        <w:br w:type="page"/>
      </w:r>
    </w:p>
    <w:p w14:paraId="04E2BDEE" w14:textId="77777777" w:rsidR="00C274B6" w:rsidRPr="00CA4530" w:rsidRDefault="00A17AF9">
      <w:pPr>
        <w:pStyle w:val="2"/>
        <w:rPr>
          <w:rFonts w:ascii="宋体" w:eastAsia="宋体" w:hAnsi="宋体" w:hint="eastAsia"/>
          <w:b w:val="0"/>
          <w:bCs w:val="0"/>
          <w:sz w:val="24"/>
        </w:rPr>
      </w:pPr>
      <w:r w:rsidRPr="00CA4530">
        <w:rPr>
          <w:rFonts w:ascii="宋体" w:eastAsia="宋体" w:hAnsi="宋体" w:hint="eastAsia"/>
          <w:sz w:val="24"/>
        </w:rPr>
        <w:lastRenderedPageBreak/>
        <w:t>3. 检验信息管理系统（</w:t>
      </w:r>
      <w:proofErr w:type="spellStart"/>
      <w:r w:rsidRPr="00CA4530">
        <w:rPr>
          <w:rFonts w:ascii="宋体" w:eastAsia="宋体" w:hAnsi="宋体" w:hint="eastAsia"/>
          <w:sz w:val="24"/>
        </w:rPr>
        <w:t>lis</w:t>
      </w:r>
      <w:proofErr w:type="spellEnd"/>
      <w:r w:rsidRPr="00CA4530">
        <w:rPr>
          <w:rFonts w:ascii="宋体" w:eastAsia="宋体" w:hAnsi="宋体" w:hint="eastAsia"/>
          <w:sz w:val="24"/>
        </w:rPr>
        <w:t>系统）</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831"/>
        <w:gridCol w:w="7654"/>
        <w:gridCol w:w="657"/>
      </w:tblGrid>
      <w:tr w:rsidR="007C7441" w:rsidRPr="00CA4530" w14:paraId="2014F612" w14:textId="77777777">
        <w:trPr>
          <w:trHeight w:val="932"/>
          <w:jc w:val="center"/>
        </w:trPr>
        <w:tc>
          <w:tcPr>
            <w:tcW w:w="729" w:type="dxa"/>
            <w:vAlign w:val="center"/>
          </w:tcPr>
          <w:p w14:paraId="099D018C" w14:textId="77777777" w:rsidR="00C274B6" w:rsidRPr="00CA4530" w:rsidRDefault="00A17AF9">
            <w:pPr>
              <w:spacing w:line="360" w:lineRule="exact"/>
              <w:jc w:val="center"/>
              <w:rPr>
                <w:rFonts w:ascii="宋体" w:hAnsi="宋体" w:hint="eastAsia"/>
                <w:szCs w:val="21"/>
              </w:rPr>
            </w:pPr>
            <w:r w:rsidRPr="00CA4530">
              <w:rPr>
                <w:rFonts w:ascii="宋体" w:hAnsi="宋体" w:hint="eastAsia"/>
                <w:szCs w:val="21"/>
              </w:rPr>
              <w:t>项目号</w:t>
            </w:r>
          </w:p>
        </w:tc>
        <w:tc>
          <w:tcPr>
            <w:tcW w:w="831" w:type="dxa"/>
            <w:vAlign w:val="center"/>
          </w:tcPr>
          <w:p w14:paraId="6751002B" w14:textId="77777777" w:rsidR="00C274B6" w:rsidRPr="00CA4530" w:rsidRDefault="00A17AF9">
            <w:pPr>
              <w:spacing w:line="360" w:lineRule="exact"/>
              <w:jc w:val="center"/>
              <w:rPr>
                <w:rFonts w:ascii="宋体" w:hAnsi="宋体" w:hint="eastAsia"/>
                <w:szCs w:val="21"/>
              </w:rPr>
            </w:pPr>
            <w:r w:rsidRPr="00CA4530">
              <w:rPr>
                <w:rFonts w:ascii="宋体" w:hAnsi="宋体" w:hint="eastAsia"/>
                <w:szCs w:val="21"/>
              </w:rPr>
              <w:t>货物名称</w:t>
            </w:r>
          </w:p>
        </w:tc>
        <w:tc>
          <w:tcPr>
            <w:tcW w:w="7654" w:type="dxa"/>
            <w:vAlign w:val="center"/>
          </w:tcPr>
          <w:p w14:paraId="2980672F" w14:textId="77777777" w:rsidR="00C274B6" w:rsidRPr="00CA4530" w:rsidRDefault="00A17AF9">
            <w:pPr>
              <w:spacing w:line="360" w:lineRule="exact"/>
              <w:ind w:firstLine="108"/>
              <w:jc w:val="center"/>
              <w:rPr>
                <w:rFonts w:ascii="宋体" w:hAnsi="宋体" w:hint="eastAsia"/>
                <w:szCs w:val="21"/>
              </w:rPr>
            </w:pPr>
            <w:r w:rsidRPr="00CA4530">
              <w:rPr>
                <w:rFonts w:ascii="宋体" w:hAnsi="宋体" w:hint="eastAsia"/>
                <w:szCs w:val="21"/>
              </w:rPr>
              <w:t>技术参数及性能（配置）要求</w:t>
            </w:r>
          </w:p>
        </w:tc>
        <w:tc>
          <w:tcPr>
            <w:tcW w:w="657" w:type="dxa"/>
            <w:vAlign w:val="center"/>
          </w:tcPr>
          <w:p w14:paraId="3E034FB0" w14:textId="77777777" w:rsidR="00C274B6" w:rsidRPr="00CA4530" w:rsidRDefault="00A17AF9">
            <w:pPr>
              <w:spacing w:line="360" w:lineRule="exact"/>
              <w:jc w:val="center"/>
              <w:rPr>
                <w:rFonts w:ascii="宋体" w:hAnsi="宋体" w:hint="eastAsia"/>
                <w:szCs w:val="21"/>
              </w:rPr>
            </w:pPr>
            <w:r w:rsidRPr="00CA4530">
              <w:rPr>
                <w:rFonts w:ascii="宋体" w:hAnsi="宋体" w:hint="eastAsia"/>
                <w:szCs w:val="21"/>
              </w:rPr>
              <w:t>数量</w:t>
            </w:r>
          </w:p>
        </w:tc>
      </w:tr>
      <w:tr w:rsidR="007C7441" w:rsidRPr="00CA4530" w14:paraId="7994145D" w14:textId="77777777">
        <w:trPr>
          <w:trHeight w:val="471"/>
          <w:jc w:val="center"/>
        </w:trPr>
        <w:tc>
          <w:tcPr>
            <w:tcW w:w="729" w:type="dxa"/>
            <w:vMerge w:val="restart"/>
            <w:vAlign w:val="center"/>
          </w:tcPr>
          <w:p w14:paraId="5F30CFED" w14:textId="77777777" w:rsidR="00C274B6" w:rsidRPr="00CA4530" w:rsidRDefault="00A17AF9">
            <w:pPr>
              <w:spacing w:line="360" w:lineRule="exact"/>
              <w:ind w:firstLine="108"/>
              <w:jc w:val="center"/>
              <w:rPr>
                <w:rFonts w:ascii="宋体" w:hAnsi="宋体" w:hint="eastAsia"/>
                <w:szCs w:val="21"/>
              </w:rPr>
            </w:pPr>
            <w:r w:rsidRPr="00CA4530">
              <w:rPr>
                <w:rFonts w:ascii="宋体" w:hAnsi="宋体" w:hint="eastAsia"/>
                <w:szCs w:val="21"/>
              </w:rPr>
              <w:t>3</w:t>
            </w:r>
          </w:p>
        </w:tc>
        <w:tc>
          <w:tcPr>
            <w:tcW w:w="831" w:type="dxa"/>
            <w:vMerge w:val="restart"/>
            <w:vAlign w:val="center"/>
          </w:tcPr>
          <w:p w14:paraId="6EA5AA8F" w14:textId="77777777" w:rsidR="00C274B6" w:rsidRPr="00CA4530" w:rsidRDefault="00A17AF9">
            <w:pPr>
              <w:spacing w:line="360" w:lineRule="exact"/>
              <w:jc w:val="center"/>
              <w:rPr>
                <w:rFonts w:ascii="宋体" w:hAnsi="宋体" w:hint="eastAsia"/>
                <w:szCs w:val="21"/>
              </w:rPr>
            </w:pPr>
            <w:r w:rsidRPr="00CA4530">
              <w:rPr>
                <w:rFonts w:ascii="宋体" w:hAnsi="宋体" w:cs="宋体" w:hint="eastAsia"/>
                <w:szCs w:val="21"/>
              </w:rPr>
              <w:t>检验信息管理系统（</w:t>
            </w:r>
            <w:proofErr w:type="spellStart"/>
            <w:r w:rsidRPr="00CA4530">
              <w:rPr>
                <w:rFonts w:ascii="宋体" w:hAnsi="宋体" w:cs="宋体" w:hint="eastAsia"/>
                <w:szCs w:val="21"/>
              </w:rPr>
              <w:t>lis</w:t>
            </w:r>
            <w:proofErr w:type="spellEnd"/>
            <w:r w:rsidRPr="00CA4530">
              <w:rPr>
                <w:rFonts w:ascii="宋体" w:hAnsi="宋体" w:cs="宋体" w:hint="eastAsia"/>
                <w:szCs w:val="21"/>
              </w:rPr>
              <w:t>系统）</w:t>
            </w:r>
          </w:p>
        </w:tc>
        <w:tc>
          <w:tcPr>
            <w:tcW w:w="7654" w:type="dxa"/>
            <w:vAlign w:val="center"/>
          </w:tcPr>
          <w:p w14:paraId="648D2CA1" w14:textId="77777777" w:rsidR="00C274B6" w:rsidRPr="00CA4530" w:rsidRDefault="00A17AF9">
            <w:pPr>
              <w:spacing w:line="440" w:lineRule="exact"/>
              <w:outlineLvl w:val="0"/>
              <w:rPr>
                <w:rFonts w:ascii="宋体" w:hAnsi="宋体" w:hint="eastAsia"/>
                <w:b/>
                <w:szCs w:val="21"/>
              </w:rPr>
            </w:pPr>
            <w:bookmarkStart w:id="197" w:name="_Toc181360351"/>
            <w:r w:rsidRPr="00CA4530">
              <w:rPr>
                <w:rFonts w:ascii="宋体" w:hAnsi="宋体" w:hint="eastAsia"/>
                <w:b/>
                <w:szCs w:val="21"/>
              </w:rPr>
              <w:t>一、权限管理</w:t>
            </w:r>
            <w:bookmarkEnd w:id="197"/>
          </w:p>
          <w:p w14:paraId="16F5FFEC" w14:textId="77777777" w:rsidR="00C274B6" w:rsidRPr="00CA4530" w:rsidRDefault="00A17AF9">
            <w:pPr>
              <w:spacing w:line="440" w:lineRule="exact"/>
              <w:outlineLvl w:val="0"/>
              <w:rPr>
                <w:rFonts w:ascii="宋体" w:hAnsi="宋体" w:hint="eastAsia"/>
                <w:szCs w:val="21"/>
              </w:rPr>
            </w:pPr>
            <w:bookmarkStart w:id="198" w:name="_Toc181360352"/>
            <w:r w:rsidRPr="00CA4530">
              <w:rPr>
                <w:rFonts w:ascii="宋体" w:hAnsi="宋体"/>
                <w:szCs w:val="21"/>
              </w:rPr>
              <w:t>1、</w:t>
            </w:r>
            <w:r w:rsidRPr="00CA4530">
              <w:rPr>
                <w:rFonts w:ascii="宋体" w:hAnsi="宋体"/>
                <w:szCs w:val="21"/>
              </w:rPr>
              <w:tab/>
              <w:t>人员管理</w:t>
            </w:r>
            <w:bookmarkEnd w:id="198"/>
          </w:p>
          <w:p w14:paraId="7667B5A1" w14:textId="77777777" w:rsidR="00C274B6" w:rsidRPr="00CA4530" w:rsidRDefault="00A17AF9">
            <w:pPr>
              <w:numPr>
                <w:ilvl w:val="0"/>
                <w:numId w:val="67"/>
              </w:numPr>
              <w:spacing w:line="440" w:lineRule="exact"/>
              <w:outlineLvl w:val="0"/>
              <w:rPr>
                <w:rFonts w:ascii="宋体" w:hAnsi="宋体" w:hint="eastAsia"/>
                <w:szCs w:val="21"/>
              </w:rPr>
            </w:pPr>
            <w:bookmarkStart w:id="199" w:name="_Toc181360353"/>
            <w:r w:rsidRPr="00CA4530">
              <w:rPr>
                <w:rFonts w:ascii="宋体" w:hAnsi="宋体"/>
                <w:szCs w:val="21"/>
              </w:rPr>
              <w:t>人员导入：通过HIS接口的方式完成人员信息导入。</w:t>
            </w:r>
            <w:bookmarkEnd w:id="199"/>
          </w:p>
          <w:p w14:paraId="03AFEAD6" w14:textId="77777777" w:rsidR="00C274B6" w:rsidRPr="00CA4530" w:rsidRDefault="00A17AF9">
            <w:pPr>
              <w:numPr>
                <w:ilvl w:val="0"/>
                <w:numId w:val="67"/>
              </w:numPr>
              <w:spacing w:line="440" w:lineRule="exact"/>
              <w:outlineLvl w:val="0"/>
              <w:rPr>
                <w:rFonts w:ascii="宋体" w:hAnsi="宋体" w:hint="eastAsia"/>
                <w:szCs w:val="21"/>
              </w:rPr>
            </w:pPr>
            <w:bookmarkStart w:id="200" w:name="_Toc181360354"/>
            <w:r w:rsidRPr="00CA4530">
              <w:rPr>
                <w:rFonts w:ascii="宋体" w:hAnsi="宋体"/>
                <w:szCs w:val="21"/>
              </w:rPr>
              <w:t>人员所属小组：对于未分组的人员进行小组分配，指定人员所在的小组。</w:t>
            </w:r>
            <w:bookmarkEnd w:id="200"/>
          </w:p>
          <w:p w14:paraId="0ED0C546" w14:textId="77777777" w:rsidR="00C274B6" w:rsidRPr="00CA4530" w:rsidRDefault="00A17AF9">
            <w:pPr>
              <w:numPr>
                <w:ilvl w:val="0"/>
                <w:numId w:val="67"/>
              </w:numPr>
              <w:spacing w:line="440" w:lineRule="exact"/>
              <w:outlineLvl w:val="0"/>
              <w:rPr>
                <w:rFonts w:ascii="宋体" w:hAnsi="宋体" w:hint="eastAsia"/>
                <w:szCs w:val="21"/>
              </w:rPr>
            </w:pPr>
            <w:bookmarkStart w:id="201" w:name="_Toc181360355"/>
            <w:r w:rsidRPr="00CA4530">
              <w:rPr>
                <w:rFonts w:ascii="宋体" w:hAnsi="宋体"/>
                <w:szCs w:val="21"/>
              </w:rPr>
              <w:t>人员登录小组：对人员能够登录的检验小组进行登录分配，完成</w:t>
            </w:r>
            <w:proofErr w:type="gramStart"/>
            <w:r w:rsidRPr="00CA4530">
              <w:rPr>
                <w:rFonts w:ascii="宋体" w:hAnsi="宋体"/>
                <w:szCs w:val="21"/>
              </w:rPr>
              <w:t>多小组</w:t>
            </w:r>
            <w:proofErr w:type="gramEnd"/>
            <w:r w:rsidRPr="00CA4530">
              <w:rPr>
                <w:rFonts w:ascii="宋体" w:hAnsi="宋体"/>
                <w:szCs w:val="21"/>
              </w:rPr>
              <w:t>登录的设置方式。</w:t>
            </w:r>
            <w:bookmarkEnd w:id="201"/>
          </w:p>
          <w:p w14:paraId="7A2CC460" w14:textId="77777777" w:rsidR="00C274B6" w:rsidRPr="00CA4530" w:rsidRDefault="00A17AF9">
            <w:pPr>
              <w:numPr>
                <w:ilvl w:val="0"/>
                <w:numId w:val="67"/>
              </w:numPr>
              <w:spacing w:line="440" w:lineRule="exact"/>
              <w:outlineLvl w:val="0"/>
              <w:rPr>
                <w:rFonts w:ascii="宋体" w:hAnsi="宋体" w:hint="eastAsia"/>
                <w:szCs w:val="21"/>
              </w:rPr>
            </w:pPr>
            <w:bookmarkStart w:id="202" w:name="_Toc181360356"/>
            <w:r w:rsidRPr="00CA4530">
              <w:rPr>
                <w:rFonts w:ascii="宋体" w:hAnsi="宋体"/>
                <w:szCs w:val="21"/>
              </w:rPr>
              <w:t>人员角色维护：对于一个人员可以分配多个角色的标识，完成角色分配的人员能够进行系统的操作。</w:t>
            </w:r>
            <w:bookmarkEnd w:id="202"/>
          </w:p>
          <w:p w14:paraId="22768EB0" w14:textId="77777777" w:rsidR="00C274B6" w:rsidRPr="00CA4530" w:rsidRDefault="00A17AF9">
            <w:pPr>
              <w:spacing w:line="440" w:lineRule="exact"/>
              <w:outlineLvl w:val="0"/>
              <w:rPr>
                <w:rFonts w:ascii="宋体" w:hAnsi="宋体" w:hint="eastAsia"/>
                <w:szCs w:val="21"/>
              </w:rPr>
            </w:pPr>
            <w:bookmarkStart w:id="203" w:name="_Toc181360357"/>
            <w:r w:rsidRPr="00CA4530">
              <w:rPr>
                <w:rFonts w:ascii="宋体" w:hAnsi="宋体"/>
                <w:szCs w:val="21"/>
              </w:rPr>
              <w:t>2、</w:t>
            </w:r>
            <w:r w:rsidRPr="00CA4530">
              <w:rPr>
                <w:rFonts w:ascii="宋体" w:hAnsi="宋体"/>
                <w:szCs w:val="21"/>
              </w:rPr>
              <w:tab/>
              <w:t>权限设置</w:t>
            </w:r>
            <w:bookmarkEnd w:id="203"/>
          </w:p>
          <w:p w14:paraId="394CBA7F" w14:textId="77777777" w:rsidR="00C274B6" w:rsidRPr="00CA4530" w:rsidRDefault="00A17AF9">
            <w:pPr>
              <w:numPr>
                <w:ilvl w:val="0"/>
                <w:numId w:val="68"/>
              </w:numPr>
              <w:spacing w:line="440" w:lineRule="exact"/>
              <w:outlineLvl w:val="0"/>
              <w:rPr>
                <w:rFonts w:ascii="宋体" w:hAnsi="宋体" w:hint="eastAsia"/>
                <w:szCs w:val="21"/>
              </w:rPr>
            </w:pPr>
            <w:bookmarkStart w:id="204" w:name="_Toc181360358"/>
            <w:r w:rsidRPr="00CA4530">
              <w:rPr>
                <w:rFonts w:ascii="宋体" w:hAnsi="宋体"/>
                <w:szCs w:val="21"/>
              </w:rPr>
              <w:t>权限类别维护：对系统使用的权限进行初始化定义。</w:t>
            </w:r>
            <w:bookmarkEnd w:id="204"/>
          </w:p>
          <w:p w14:paraId="4F9B7BB1" w14:textId="77777777" w:rsidR="00C274B6" w:rsidRPr="00CA4530" w:rsidRDefault="00A17AF9">
            <w:pPr>
              <w:numPr>
                <w:ilvl w:val="0"/>
                <w:numId w:val="68"/>
              </w:numPr>
              <w:spacing w:line="440" w:lineRule="exact"/>
              <w:outlineLvl w:val="0"/>
              <w:rPr>
                <w:rFonts w:ascii="宋体" w:hAnsi="宋体" w:hint="eastAsia"/>
                <w:szCs w:val="21"/>
              </w:rPr>
            </w:pPr>
            <w:bookmarkStart w:id="205" w:name="_Toc181360359"/>
            <w:r w:rsidRPr="00CA4530">
              <w:rPr>
                <w:rFonts w:ascii="宋体" w:hAnsi="宋体"/>
                <w:szCs w:val="21"/>
              </w:rPr>
              <w:t>角色定义：对系统使用的人员角色初始化定义。</w:t>
            </w:r>
            <w:bookmarkEnd w:id="205"/>
          </w:p>
          <w:p w14:paraId="1AE5222D" w14:textId="77777777" w:rsidR="00C274B6" w:rsidRPr="00CA4530" w:rsidRDefault="00A17AF9">
            <w:pPr>
              <w:numPr>
                <w:ilvl w:val="0"/>
                <w:numId w:val="68"/>
              </w:numPr>
              <w:spacing w:line="440" w:lineRule="exact"/>
              <w:outlineLvl w:val="0"/>
              <w:rPr>
                <w:rFonts w:ascii="宋体" w:hAnsi="宋体" w:hint="eastAsia"/>
                <w:szCs w:val="21"/>
              </w:rPr>
            </w:pPr>
            <w:bookmarkStart w:id="206" w:name="_Toc181360360"/>
            <w:r w:rsidRPr="00CA4530">
              <w:rPr>
                <w:rFonts w:ascii="宋体" w:hAnsi="宋体"/>
                <w:szCs w:val="21"/>
              </w:rPr>
              <w:t>角色权限设置：建立角色和权限之间的对应关系，通过角色的权限设置，完成系统的权限基本设置操作。</w:t>
            </w:r>
            <w:bookmarkEnd w:id="206"/>
          </w:p>
        </w:tc>
        <w:tc>
          <w:tcPr>
            <w:tcW w:w="657" w:type="dxa"/>
            <w:vMerge w:val="restart"/>
            <w:vAlign w:val="center"/>
          </w:tcPr>
          <w:p w14:paraId="635CC8E6" w14:textId="77777777" w:rsidR="00C274B6" w:rsidRPr="00CA4530" w:rsidRDefault="00A17AF9">
            <w:pPr>
              <w:adjustRightInd w:val="0"/>
              <w:snapToGrid w:val="0"/>
              <w:spacing w:line="360" w:lineRule="exact"/>
              <w:jc w:val="center"/>
              <w:rPr>
                <w:rFonts w:ascii="宋体" w:hAnsi="宋体" w:hint="eastAsia"/>
                <w:szCs w:val="21"/>
              </w:rPr>
            </w:pPr>
            <w:r w:rsidRPr="00CA4530">
              <w:rPr>
                <w:rFonts w:ascii="宋体" w:hAnsi="宋体" w:hint="eastAsia"/>
                <w:szCs w:val="21"/>
              </w:rPr>
              <w:t>1套</w:t>
            </w:r>
          </w:p>
        </w:tc>
      </w:tr>
      <w:tr w:rsidR="007C7441" w:rsidRPr="00CA4530" w14:paraId="75C41B3E" w14:textId="77777777">
        <w:trPr>
          <w:trHeight w:val="471"/>
          <w:jc w:val="center"/>
        </w:trPr>
        <w:tc>
          <w:tcPr>
            <w:tcW w:w="729" w:type="dxa"/>
            <w:vMerge/>
            <w:vAlign w:val="center"/>
          </w:tcPr>
          <w:p w14:paraId="40DE3ACE"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2882D6F7" w14:textId="77777777" w:rsidR="00C274B6" w:rsidRPr="00CA4530" w:rsidRDefault="00C274B6">
            <w:pPr>
              <w:spacing w:line="360" w:lineRule="exact"/>
              <w:jc w:val="left"/>
              <w:rPr>
                <w:rFonts w:ascii="宋体" w:hAnsi="宋体" w:hint="eastAsia"/>
                <w:szCs w:val="21"/>
              </w:rPr>
            </w:pPr>
          </w:p>
        </w:tc>
        <w:tc>
          <w:tcPr>
            <w:tcW w:w="7654" w:type="dxa"/>
          </w:tcPr>
          <w:p w14:paraId="3E7D8B4F"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一、数据采集系统</w:t>
            </w:r>
          </w:p>
          <w:p w14:paraId="71563DC6"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串口数据接收功能</w:t>
            </w:r>
          </w:p>
          <w:p w14:paraId="148CBA3C" w14:textId="77777777" w:rsidR="00C274B6" w:rsidRPr="00CA4530" w:rsidRDefault="00A17AF9">
            <w:pPr>
              <w:numPr>
                <w:ilvl w:val="0"/>
                <w:numId w:val="69"/>
              </w:numPr>
              <w:spacing w:line="440" w:lineRule="exact"/>
              <w:rPr>
                <w:rFonts w:ascii="宋体" w:hAnsi="宋体" w:hint="eastAsia"/>
                <w:szCs w:val="21"/>
              </w:rPr>
            </w:pPr>
            <w:r w:rsidRPr="00CA4530">
              <w:rPr>
                <w:rFonts w:ascii="宋体" w:hAnsi="宋体"/>
                <w:szCs w:val="21"/>
              </w:rPr>
              <w:t>串口测试工具：串口工具负责对检验设备的原始数据采集</w:t>
            </w:r>
            <w:r w:rsidRPr="00CA4530">
              <w:rPr>
                <w:rFonts w:ascii="宋体" w:hAnsi="宋体" w:hint="eastAsia"/>
                <w:szCs w:val="21"/>
              </w:rPr>
              <w:t>，</w:t>
            </w:r>
            <w:r w:rsidRPr="00CA4530">
              <w:rPr>
                <w:rFonts w:ascii="宋体" w:hAnsi="宋体"/>
                <w:szCs w:val="21"/>
              </w:rPr>
              <w:t>并可直接保存在本地指定路径中。</w:t>
            </w:r>
          </w:p>
          <w:p w14:paraId="75D15973" w14:textId="77777777" w:rsidR="00C274B6" w:rsidRPr="00CA4530" w:rsidRDefault="00A17AF9">
            <w:pPr>
              <w:numPr>
                <w:ilvl w:val="0"/>
                <w:numId w:val="69"/>
              </w:numPr>
              <w:spacing w:line="440" w:lineRule="exact"/>
              <w:rPr>
                <w:rFonts w:ascii="宋体" w:hAnsi="宋体" w:hint="eastAsia"/>
                <w:szCs w:val="21"/>
              </w:rPr>
            </w:pPr>
            <w:r w:rsidRPr="00CA4530">
              <w:rPr>
                <w:rFonts w:ascii="宋体" w:hAnsi="宋体"/>
                <w:szCs w:val="21"/>
              </w:rPr>
              <w:t>多串口数据接收：一个串口监听程序可启动对多个串口的监听。</w:t>
            </w:r>
          </w:p>
          <w:p w14:paraId="7B617FD1" w14:textId="77777777" w:rsidR="00C274B6" w:rsidRPr="00CA4530" w:rsidRDefault="00A17AF9">
            <w:pPr>
              <w:numPr>
                <w:ilvl w:val="0"/>
                <w:numId w:val="69"/>
              </w:numPr>
              <w:spacing w:line="440" w:lineRule="exact"/>
              <w:rPr>
                <w:rFonts w:ascii="宋体" w:hAnsi="宋体" w:hint="eastAsia"/>
                <w:szCs w:val="21"/>
              </w:rPr>
            </w:pPr>
            <w:r w:rsidRPr="00CA4530">
              <w:rPr>
                <w:rFonts w:ascii="宋体" w:hAnsi="宋体"/>
                <w:szCs w:val="21"/>
              </w:rPr>
              <w:t>原始数据保存到数据库：原始数据保存到数据库</w:t>
            </w:r>
            <w:r w:rsidRPr="00CA4530">
              <w:rPr>
                <w:rFonts w:ascii="宋体" w:hAnsi="宋体" w:hint="eastAsia"/>
                <w:szCs w:val="21"/>
              </w:rPr>
              <w:t>，</w:t>
            </w:r>
            <w:r w:rsidRPr="00CA4530">
              <w:rPr>
                <w:rFonts w:ascii="宋体" w:hAnsi="宋体"/>
                <w:szCs w:val="21"/>
              </w:rPr>
              <w:t>定期清空原始数据内容</w:t>
            </w:r>
            <w:r w:rsidRPr="00CA4530">
              <w:rPr>
                <w:rFonts w:ascii="宋体" w:hAnsi="宋体" w:hint="eastAsia"/>
                <w:szCs w:val="21"/>
              </w:rPr>
              <w:t>，</w:t>
            </w:r>
            <w:r w:rsidRPr="00CA4530">
              <w:rPr>
                <w:rFonts w:ascii="宋体" w:hAnsi="宋体"/>
                <w:szCs w:val="21"/>
              </w:rPr>
              <w:t>可设置完成。</w:t>
            </w:r>
          </w:p>
          <w:p w14:paraId="66717C9E" w14:textId="77777777" w:rsidR="00C274B6" w:rsidRPr="00CA4530" w:rsidRDefault="00A17AF9">
            <w:pPr>
              <w:numPr>
                <w:ilvl w:val="0"/>
                <w:numId w:val="69"/>
              </w:numPr>
              <w:spacing w:line="440" w:lineRule="exact"/>
              <w:rPr>
                <w:rFonts w:ascii="宋体" w:hAnsi="宋体" w:hint="eastAsia"/>
                <w:szCs w:val="21"/>
              </w:rPr>
            </w:pPr>
            <w:r w:rsidRPr="00CA4530">
              <w:rPr>
                <w:rFonts w:ascii="宋体" w:hAnsi="宋体"/>
                <w:szCs w:val="21"/>
              </w:rPr>
              <w:t>原始数据保留到本地文件夹中：原始数据可以保存到本地数据库中</w:t>
            </w:r>
            <w:r w:rsidRPr="00CA4530">
              <w:rPr>
                <w:rFonts w:ascii="宋体" w:hAnsi="宋体" w:hint="eastAsia"/>
                <w:szCs w:val="21"/>
              </w:rPr>
              <w:t>，</w:t>
            </w:r>
            <w:r w:rsidRPr="00CA4530">
              <w:rPr>
                <w:rFonts w:ascii="宋体" w:hAnsi="宋体"/>
                <w:szCs w:val="21"/>
              </w:rPr>
              <w:t>可通过配置管理解决。</w:t>
            </w:r>
          </w:p>
          <w:p w14:paraId="2AC6B7CE"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网络数据接收功能</w:t>
            </w:r>
          </w:p>
          <w:p w14:paraId="24861DB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TCP/IP数据采集：指定网络监听端口号</w:t>
            </w:r>
            <w:r w:rsidRPr="00CA4530">
              <w:rPr>
                <w:rFonts w:ascii="宋体" w:hAnsi="宋体" w:hint="eastAsia"/>
                <w:szCs w:val="21"/>
              </w:rPr>
              <w:t>，</w:t>
            </w:r>
            <w:r w:rsidRPr="00CA4530">
              <w:rPr>
                <w:rFonts w:ascii="宋体" w:hAnsi="宋体"/>
                <w:szCs w:val="21"/>
              </w:rPr>
              <w:t>建立网络通信机制</w:t>
            </w:r>
            <w:r w:rsidRPr="00CA4530">
              <w:rPr>
                <w:rFonts w:ascii="宋体" w:hAnsi="宋体" w:hint="eastAsia"/>
                <w:szCs w:val="21"/>
              </w:rPr>
              <w:t>，</w:t>
            </w:r>
            <w:r w:rsidRPr="00CA4530">
              <w:rPr>
                <w:rFonts w:ascii="宋体" w:hAnsi="宋体"/>
                <w:szCs w:val="21"/>
              </w:rPr>
              <w:t>完成数据采集</w:t>
            </w:r>
            <w:r w:rsidRPr="00CA4530">
              <w:rPr>
                <w:rFonts w:ascii="宋体" w:hAnsi="宋体" w:hint="eastAsia"/>
                <w:szCs w:val="21"/>
              </w:rPr>
              <w:t>，</w:t>
            </w:r>
            <w:r w:rsidRPr="00CA4530">
              <w:rPr>
                <w:rFonts w:ascii="宋体" w:hAnsi="宋体"/>
                <w:szCs w:val="21"/>
              </w:rPr>
              <w:t>指令发送等功能。</w:t>
            </w:r>
          </w:p>
          <w:p w14:paraId="482F0B69"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文件数据接收功能</w:t>
            </w:r>
          </w:p>
          <w:p w14:paraId="4FD5A6BE"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文件数据处理：根据程序确定的文件信息</w:t>
            </w:r>
            <w:r w:rsidRPr="00CA4530">
              <w:rPr>
                <w:rFonts w:ascii="宋体" w:hAnsi="宋体" w:hint="eastAsia"/>
                <w:szCs w:val="21"/>
              </w:rPr>
              <w:t>（</w:t>
            </w:r>
            <w:r w:rsidRPr="00CA4530">
              <w:rPr>
                <w:rFonts w:ascii="宋体" w:hAnsi="宋体"/>
                <w:szCs w:val="21"/>
              </w:rPr>
              <w:t>路径</w:t>
            </w:r>
            <w:r w:rsidRPr="00CA4530">
              <w:rPr>
                <w:rFonts w:ascii="宋体" w:hAnsi="宋体" w:hint="eastAsia"/>
                <w:szCs w:val="21"/>
              </w:rPr>
              <w:t>，</w:t>
            </w:r>
            <w:r w:rsidRPr="00CA4530">
              <w:rPr>
                <w:rFonts w:ascii="宋体" w:hAnsi="宋体"/>
                <w:szCs w:val="21"/>
              </w:rPr>
              <w:t>名称等</w:t>
            </w:r>
            <w:r w:rsidRPr="00CA4530">
              <w:rPr>
                <w:rFonts w:ascii="宋体" w:hAnsi="宋体" w:hint="eastAsia"/>
                <w:szCs w:val="21"/>
              </w:rPr>
              <w:t>），</w:t>
            </w:r>
            <w:r w:rsidRPr="00CA4530">
              <w:rPr>
                <w:rFonts w:ascii="宋体" w:hAnsi="宋体"/>
                <w:szCs w:val="21"/>
              </w:rPr>
              <w:t>程序获得对应的检验结果信息。</w:t>
            </w:r>
          </w:p>
          <w:p w14:paraId="526A9A91" w14:textId="77777777" w:rsidR="00C274B6" w:rsidRPr="00CA4530" w:rsidRDefault="00A17AF9">
            <w:pPr>
              <w:spacing w:line="440" w:lineRule="exact"/>
              <w:rPr>
                <w:rFonts w:ascii="宋体" w:hAnsi="宋体" w:hint="eastAsia"/>
                <w:szCs w:val="21"/>
              </w:rPr>
            </w:pPr>
            <w:r w:rsidRPr="00CA4530">
              <w:rPr>
                <w:rFonts w:ascii="宋体" w:hAnsi="宋体"/>
                <w:szCs w:val="21"/>
              </w:rPr>
              <w:lastRenderedPageBreak/>
              <w:t>4、</w:t>
            </w:r>
            <w:r w:rsidRPr="00CA4530">
              <w:rPr>
                <w:rFonts w:ascii="宋体" w:hAnsi="宋体"/>
                <w:szCs w:val="21"/>
              </w:rPr>
              <w:tab/>
              <w:t>数据库文件接收</w:t>
            </w:r>
          </w:p>
          <w:p w14:paraId="5EB89AD2"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获得数据库文件结果：可以连接不同的设备数据库</w:t>
            </w:r>
            <w:r w:rsidRPr="00CA4530">
              <w:rPr>
                <w:rFonts w:ascii="宋体" w:hAnsi="宋体" w:hint="eastAsia"/>
                <w:szCs w:val="21"/>
              </w:rPr>
              <w:t>，</w:t>
            </w:r>
            <w:r w:rsidRPr="00CA4530">
              <w:rPr>
                <w:rFonts w:ascii="宋体" w:hAnsi="宋体"/>
                <w:szCs w:val="21"/>
              </w:rPr>
              <w:t>配置结果数据表信息</w:t>
            </w:r>
            <w:r w:rsidRPr="00CA4530">
              <w:rPr>
                <w:rFonts w:ascii="宋体" w:hAnsi="宋体" w:hint="eastAsia"/>
                <w:szCs w:val="21"/>
              </w:rPr>
              <w:t>，</w:t>
            </w:r>
            <w:r w:rsidRPr="00CA4530">
              <w:rPr>
                <w:rFonts w:ascii="宋体" w:hAnsi="宋体"/>
                <w:szCs w:val="21"/>
              </w:rPr>
              <w:t>查询信息</w:t>
            </w:r>
            <w:r w:rsidRPr="00CA4530">
              <w:rPr>
                <w:rFonts w:ascii="宋体" w:hAnsi="宋体" w:hint="eastAsia"/>
                <w:szCs w:val="21"/>
              </w:rPr>
              <w:t>，</w:t>
            </w:r>
            <w:r w:rsidRPr="00CA4530">
              <w:rPr>
                <w:rFonts w:ascii="宋体" w:hAnsi="宋体"/>
                <w:szCs w:val="21"/>
              </w:rPr>
              <w:t>获得数据</w:t>
            </w:r>
            <w:r w:rsidRPr="00CA4530">
              <w:rPr>
                <w:rFonts w:ascii="宋体" w:hAnsi="宋体" w:hint="eastAsia"/>
                <w:szCs w:val="21"/>
              </w:rPr>
              <w:t>，</w:t>
            </w:r>
            <w:r w:rsidRPr="00CA4530">
              <w:rPr>
                <w:rFonts w:ascii="宋体" w:hAnsi="宋体"/>
                <w:szCs w:val="21"/>
              </w:rPr>
              <w:t>并将数据保存到数据库中。</w:t>
            </w:r>
          </w:p>
          <w:p w14:paraId="6B184493"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szCs w:val="21"/>
              </w:rPr>
              <w:tab/>
              <w:t>图像数据采集</w:t>
            </w:r>
          </w:p>
          <w:p w14:paraId="1D0BB6E3" w14:textId="77777777" w:rsidR="00C274B6" w:rsidRPr="00CA4530" w:rsidRDefault="00A17AF9">
            <w:pPr>
              <w:numPr>
                <w:ilvl w:val="0"/>
                <w:numId w:val="70"/>
              </w:numPr>
              <w:spacing w:line="440" w:lineRule="exact"/>
              <w:rPr>
                <w:rFonts w:ascii="宋体" w:hAnsi="宋体" w:hint="eastAsia"/>
                <w:szCs w:val="21"/>
              </w:rPr>
            </w:pPr>
            <w:r w:rsidRPr="00CA4530">
              <w:rPr>
                <w:rFonts w:ascii="宋体" w:hAnsi="宋体"/>
                <w:szCs w:val="21"/>
              </w:rPr>
              <w:t>二进制数</w:t>
            </w:r>
            <w:proofErr w:type="gramStart"/>
            <w:r w:rsidRPr="00CA4530">
              <w:rPr>
                <w:rFonts w:ascii="宋体" w:hAnsi="宋体"/>
                <w:szCs w:val="21"/>
              </w:rPr>
              <w:t>据组成</w:t>
            </w:r>
            <w:proofErr w:type="gramEnd"/>
            <w:r w:rsidRPr="00CA4530">
              <w:rPr>
                <w:rFonts w:ascii="宋体" w:hAnsi="宋体"/>
                <w:szCs w:val="21"/>
              </w:rPr>
              <w:t>图像：原始数据为二进制格式</w:t>
            </w:r>
            <w:r w:rsidRPr="00CA4530">
              <w:rPr>
                <w:rFonts w:ascii="宋体" w:hAnsi="宋体" w:hint="eastAsia"/>
                <w:szCs w:val="21"/>
              </w:rPr>
              <w:t>，</w:t>
            </w:r>
            <w:r w:rsidRPr="00CA4530">
              <w:rPr>
                <w:rFonts w:ascii="宋体" w:hAnsi="宋体"/>
                <w:szCs w:val="21"/>
              </w:rPr>
              <w:t>需要程序完成坐标</w:t>
            </w:r>
            <w:r w:rsidRPr="00CA4530">
              <w:rPr>
                <w:rFonts w:ascii="宋体" w:hAnsi="宋体" w:hint="eastAsia"/>
                <w:szCs w:val="21"/>
              </w:rPr>
              <w:t>，</w:t>
            </w:r>
            <w:r w:rsidRPr="00CA4530">
              <w:rPr>
                <w:rFonts w:ascii="宋体" w:hAnsi="宋体"/>
                <w:szCs w:val="21"/>
              </w:rPr>
              <w:t>标识等绘制</w:t>
            </w:r>
            <w:r w:rsidRPr="00CA4530">
              <w:rPr>
                <w:rFonts w:ascii="宋体" w:hAnsi="宋体" w:hint="eastAsia"/>
                <w:szCs w:val="21"/>
              </w:rPr>
              <w:t>，</w:t>
            </w:r>
            <w:r w:rsidRPr="00CA4530">
              <w:rPr>
                <w:rFonts w:ascii="宋体" w:hAnsi="宋体"/>
                <w:szCs w:val="21"/>
              </w:rPr>
              <w:t>将绘制的内容形成文件</w:t>
            </w:r>
            <w:r w:rsidRPr="00CA4530">
              <w:rPr>
                <w:rFonts w:ascii="宋体" w:hAnsi="宋体" w:hint="eastAsia"/>
                <w:szCs w:val="21"/>
              </w:rPr>
              <w:t>，</w:t>
            </w:r>
            <w:r w:rsidRPr="00CA4530">
              <w:rPr>
                <w:rFonts w:ascii="宋体" w:hAnsi="宋体"/>
                <w:szCs w:val="21"/>
              </w:rPr>
              <w:t>保存到数据库中。</w:t>
            </w:r>
          </w:p>
          <w:p w14:paraId="6573E320" w14:textId="77777777" w:rsidR="00C274B6" w:rsidRPr="00CA4530" w:rsidRDefault="00A17AF9">
            <w:pPr>
              <w:numPr>
                <w:ilvl w:val="0"/>
                <w:numId w:val="70"/>
              </w:numPr>
              <w:spacing w:line="440" w:lineRule="exact"/>
              <w:rPr>
                <w:rFonts w:ascii="宋体" w:hAnsi="宋体" w:hint="eastAsia"/>
                <w:szCs w:val="21"/>
              </w:rPr>
            </w:pPr>
            <w:r w:rsidRPr="00CA4530">
              <w:rPr>
                <w:rFonts w:ascii="宋体" w:hAnsi="宋体"/>
                <w:szCs w:val="21"/>
              </w:rPr>
              <w:t>文件式图像：数据转换后</w:t>
            </w:r>
            <w:r w:rsidRPr="00CA4530">
              <w:rPr>
                <w:rFonts w:ascii="宋体" w:hAnsi="宋体" w:hint="eastAsia"/>
                <w:szCs w:val="21"/>
              </w:rPr>
              <w:t>，</w:t>
            </w:r>
            <w:r w:rsidRPr="00CA4530">
              <w:rPr>
                <w:rFonts w:ascii="宋体" w:hAnsi="宋体"/>
                <w:szCs w:val="21"/>
              </w:rPr>
              <w:t>直接保存文件到数据库中。</w:t>
            </w:r>
          </w:p>
          <w:p w14:paraId="29DD3977" w14:textId="77777777" w:rsidR="00C274B6" w:rsidRPr="00CA4530" w:rsidRDefault="00A17AF9">
            <w:pPr>
              <w:numPr>
                <w:ilvl w:val="0"/>
                <w:numId w:val="70"/>
              </w:numPr>
              <w:spacing w:line="440" w:lineRule="exact"/>
              <w:rPr>
                <w:rFonts w:ascii="宋体" w:hAnsi="宋体" w:hint="eastAsia"/>
                <w:szCs w:val="21"/>
              </w:rPr>
            </w:pPr>
            <w:r w:rsidRPr="00CA4530">
              <w:rPr>
                <w:rFonts w:ascii="宋体" w:hAnsi="宋体"/>
                <w:szCs w:val="21"/>
              </w:rPr>
              <w:t>函数式图像：血流变图像</w:t>
            </w:r>
            <w:r w:rsidRPr="00CA4530">
              <w:rPr>
                <w:rFonts w:ascii="宋体" w:hAnsi="宋体" w:hint="eastAsia"/>
                <w:szCs w:val="21"/>
              </w:rPr>
              <w:t>，</w:t>
            </w:r>
            <w:r w:rsidRPr="00CA4530">
              <w:rPr>
                <w:rFonts w:ascii="宋体" w:hAnsi="宋体"/>
                <w:szCs w:val="21"/>
              </w:rPr>
              <w:t>通过函数连线</w:t>
            </w:r>
            <w:r w:rsidRPr="00CA4530">
              <w:rPr>
                <w:rFonts w:ascii="宋体" w:hAnsi="宋体" w:hint="eastAsia"/>
                <w:szCs w:val="21"/>
              </w:rPr>
              <w:t>，</w:t>
            </w:r>
            <w:r w:rsidRPr="00CA4530">
              <w:rPr>
                <w:rFonts w:ascii="宋体" w:hAnsi="宋体"/>
                <w:szCs w:val="21"/>
              </w:rPr>
              <w:t>形成文件后</w:t>
            </w:r>
            <w:r w:rsidRPr="00CA4530">
              <w:rPr>
                <w:rFonts w:ascii="宋体" w:hAnsi="宋体" w:hint="eastAsia"/>
                <w:szCs w:val="21"/>
              </w:rPr>
              <w:t>，</w:t>
            </w:r>
            <w:r w:rsidRPr="00CA4530">
              <w:rPr>
                <w:rFonts w:ascii="宋体" w:hAnsi="宋体"/>
                <w:szCs w:val="21"/>
              </w:rPr>
              <w:t>存到数据库中。</w:t>
            </w:r>
          </w:p>
          <w:p w14:paraId="26F240DB"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szCs w:val="21"/>
              </w:rPr>
              <w:tab/>
              <w:t>串口内容设置</w:t>
            </w:r>
          </w:p>
          <w:p w14:paraId="36AED4F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对串口基本信息进行配置：波特率</w:t>
            </w:r>
            <w:r w:rsidRPr="00CA4530">
              <w:rPr>
                <w:rFonts w:ascii="宋体" w:hAnsi="宋体" w:hint="eastAsia"/>
                <w:szCs w:val="21"/>
              </w:rPr>
              <w:t>，</w:t>
            </w:r>
            <w:r w:rsidRPr="00CA4530">
              <w:rPr>
                <w:rFonts w:ascii="宋体" w:hAnsi="宋体"/>
                <w:szCs w:val="21"/>
              </w:rPr>
              <w:t>数据位</w:t>
            </w:r>
            <w:r w:rsidRPr="00CA4530">
              <w:rPr>
                <w:rFonts w:ascii="宋体" w:hAnsi="宋体" w:hint="eastAsia"/>
                <w:szCs w:val="21"/>
              </w:rPr>
              <w:t>，</w:t>
            </w:r>
            <w:r w:rsidRPr="00CA4530">
              <w:rPr>
                <w:rFonts w:ascii="宋体" w:hAnsi="宋体"/>
                <w:szCs w:val="21"/>
              </w:rPr>
              <w:t>校验位</w:t>
            </w:r>
            <w:r w:rsidRPr="00CA4530">
              <w:rPr>
                <w:rFonts w:ascii="宋体" w:hAnsi="宋体" w:hint="eastAsia"/>
                <w:szCs w:val="21"/>
              </w:rPr>
              <w:t>，</w:t>
            </w:r>
            <w:r w:rsidRPr="00CA4530">
              <w:rPr>
                <w:rFonts w:ascii="宋体" w:hAnsi="宋体"/>
                <w:szCs w:val="21"/>
              </w:rPr>
              <w:t>停止位</w:t>
            </w:r>
            <w:r w:rsidRPr="00CA4530">
              <w:rPr>
                <w:rFonts w:ascii="宋体" w:hAnsi="宋体" w:hint="eastAsia"/>
                <w:szCs w:val="21"/>
              </w:rPr>
              <w:t>，</w:t>
            </w:r>
            <w:r w:rsidRPr="00CA4530">
              <w:rPr>
                <w:rFonts w:ascii="宋体" w:hAnsi="宋体"/>
                <w:szCs w:val="21"/>
              </w:rPr>
              <w:t>串口端口号等设置。</w:t>
            </w:r>
          </w:p>
          <w:p w14:paraId="6C2E0065" w14:textId="77777777" w:rsidR="00C274B6" w:rsidRPr="00CA4530" w:rsidRDefault="00A17AF9">
            <w:pPr>
              <w:spacing w:line="440" w:lineRule="exact"/>
              <w:rPr>
                <w:rFonts w:ascii="宋体" w:hAnsi="宋体" w:hint="eastAsia"/>
                <w:szCs w:val="21"/>
              </w:rPr>
            </w:pPr>
            <w:r w:rsidRPr="00CA4530">
              <w:rPr>
                <w:rFonts w:ascii="宋体" w:hAnsi="宋体"/>
                <w:szCs w:val="21"/>
              </w:rPr>
              <w:t>7、</w:t>
            </w:r>
            <w:r w:rsidRPr="00CA4530">
              <w:rPr>
                <w:rFonts w:ascii="宋体" w:hAnsi="宋体"/>
                <w:szCs w:val="21"/>
              </w:rPr>
              <w:tab/>
              <w:t>网络监听设置</w:t>
            </w:r>
          </w:p>
          <w:p w14:paraId="3BD200A7"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对网口基本信息进行配置：设置指定的IP</w:t>
            </w:r>
            <w:r w:rsidRPr="00CA4530">
              <w:rPr>
                <w:rFonts w:ascii="宋体" w:hAnsi="宋体" w:hint="eastAsia"/>
                <w:szCs w:val="21"/>
              </w:rPr>
              <w:t>，</w:t>
            </w:r>
            <w:r w:rsidRPr="00CA4530">
              <w:rPr>
                <w:rFonts w:ascii="宋体" w:hAnsi="宋体"/>
                <w:szCs w:val="21"/>
              </w:rPr>
              <w:t>端口号信息设置。</w:t>
            </w:r>
          </w:p>
          <w:p w14:paraId="026FD81E" w14:textId="77777777" w:rsidR="00C274B6" w:rsidRPr="00CA4530" w:rsidRDefault="00A17AF9">
            <w:pPr>
              <w:spacing w:line="440" w:lineRule="exact"/>
              <w:rPr>
                <w:rFonts w:ascii="宋体" w:hAnsi="宋体" w:hint="eastAsia"/>
                <w:szCs w:val="21"/>
              </w:rPr>
            </w:pPr>
            <w:r w:rsidRPr="00CA4530">
              <w:rPr>
                <w:rFonts w:ascii="宋体" w:hAnsi="宋体"/>
                <w:szCs w:val="21"/>
              </w:rPr>
              <w:t>8、</w:t>
            </w:r>
            <w:r w:rsidRPr="00CA4530">
              <w:rPr>
                <w:rFonts w:ascii="宋体" w:hAnsi="宋体"/>
                <w:szCs w:val="21"/>
              </w:rPr>
              <w:tab/>
              <w:t>文件数据接收配置</w:t>
            </w:r>
          </w:p>
          <w:p w14:paraId="17C2BB6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系统配置：对文件的路径</w:t>
            </w:r>
            <w:r w:rsidRPr="00CA4530">
              <w:rPr>
                <w:rFonts w:ascii="宋体" w:hAnsi="宋体" w:hint="eastAsia"/>
                <w:szCs w:val="21"/>
              </w:rPr>
              <w:t>，</w:t>
            </w:r>
            <w:r w:rsidRPr="00CA4530">
              <w:rPr>
                <w:rFonts w:ascii="宋体" w:hAnsi="宋体"/>
                <w:szCs w:val="21"/>
              </w:rPr>
              <w:t>文件名称进行定义。</w:t>
            </w:r>
          </w:p>
          <w:p w14:paraId="249B7932" w14:textId="77777777" w:rsidR="00C274B6" w:rsidRPr="00CA4530" w:rsidRDefault="00A17AF9">
            <w:pPr>
              <w:spacing w:line="440" w:lineRule="exact"/>
              <w:rPr>
                <w:rFonts w:ascii="宋体" w:hAnsi="宋体" w:hint="eastAsia"/>
                <w:szCs w:val="21"/>
              </w:rPr>
            </w:pPr>
            <w:r w:rsidRPr="00CA4530">
              <w:rPr>
                <w:rFonts w:ascii="宋体" w:hAnsi="宋体"/>
                <w:szCs w:val="21"/>
              </w:rPr>
              <w:t>9、</w:t>
            </w:r>
            <w:r w:rsidRPr="00CA4530">
              <w:rPr>
                <w:rFonts w:ascii="宋体" w:hAnsi="宋体"/>
                <w:szCs w:val="21"/>
              </w:rPr>
              <w:tab/>
              <w:t>数据库文件配置</w:t>
            </w:r>
          </w:p>
          <w:p w14:paraId="7B852E6E" w14:textId="77777777" w:rsidR="00C274B6" w:rsidRPr="00CA4530" w:rsidRDefault="00A17AF9">
            <w:pPr>
              <w:numPr>
                <w:ilvl w:val="0"/>
                <w:numId w:val="71"/>
              </w:numPr>
              <w:spacing w:line="440" w:lineRule="exact"/>
              <w:rPr>
                <w:rFonts w:ascii="宋体" w:hAnsi="宋体" w:hint="eastAsia"/>
                <w:szCs w:val="21"/>
              </w:rPr>
            </w:pPr>
            <w:r w:rsidRPr="00CA4530">
              <w:rPr>
                <w:rFonts w:ascii="宋体" w:hAnsi="宋体"/>
                <w:szCs w:val="21"/>
              </w:rPr>
              <w:t>指定连接的数据库类型。</w:t>
            </w:r>
          </w:p>
          <w:p w14:paraId="3F5325CD" w14:textId="77777777" w:rsidR="00C274B6" w:rsidRPr="00CA4530" w:rsidRDefault="00A17AF9">
            <w:pPr>
              <w:numPr>
                <w:ilvl w:val="0"/>
                <w:numId w:val="71"/>
              </w:numPr>
              <w:spacing w:line="440" w:lineRule="exact"/>
              <w:rPr>
                <w:rFonts w:ascii="宋体" w:hAnsi="宋体" w:hint="eastAsia"/>
                <w:szCs w:val="21"/>
              </w:rPr>
            </w:pPr>
            <w:r w:rsidRPr="00CA4530">
              <w:rPr>
                <w:rFonts w:ascii="宋体" w:hAnsi="宋体"/>
                <w:szCs w:val="21"/>
              </w:rPr>
              <w:t>定义需要查询的表</w:t>
            </w:r>
            <w:r w:rsidRPr="00CA4530">
              <w:rPr>
                <w:rFonts w:ascii="宋体" w:hAnsi="宋体" w:hint="eastAsia"/>
                <w:szCs w:val="21"/>
              </w:rPr>
              <w:t>，</w:t>
            </w:r>
            <w:r w:rsidRPr="00CA4530">
              <w:rPr>
                <w:rFonts w:ascii="宋体" w:hAnsi="宋体"/>
                <w:szCs w:val="21"/>
              </w:rPr>
              <w:t>数据字段，为检验系统提供结果数据。</w:t>
            </w:r>
          </w:p>
          <w:p w14:paraId="73DDFC6A" w14:textId="77777777" w:rsidR="00C274B6" w:rsidRPr="00CA4530" w:rsidRDefault="00A17AF9">
            <w:pPr>
              <w:numPr>
                <w:ilvl w:val="0"/>
                <w:numId w:val="71"/>
              </w:numPr>
              <w:spacing w:line="440" w:lineRule="exact"/>
              <w:rPr>
                <w:rFonts w:ascii="宋体" w:hAnsi="宋体" w:hint="eastAsia"/>
                <w:szCs w:val="21"/>
              </w:rPr>
            </w:pPr>
            <w:r w:rsidRPr="00CA4530">
              <w:rPr>
                <w:rFonts w:ascii="宋体" w:hAnsi="宋体"/>
                <w:szCs w:val="21"/>
              </w:rPr>
              <w:t>指定查询数据库的地址。</w:t>
            </w:r>
          </w:p>
          <w:p w14:paraId="262971A2" w14:textId="77777777" w:rsidR="00C274B6" w:rsidRPr="00CA4530" w:rsidRDefault="00A17AF9">
            <w:pPr>
              <w:spacing w:line="440" w:lineRule="exact"/>
              <w:rPr>
                <w:rFonts w:ascii="宋体" w:hAnsi="宋体" w:hint="eastAsia"/>
                <w:szCs w:val="21"/>
              </w:rPr>
            </w:pPr>
            <w:r w:rsidRPr="00CA4530">
              <w:rPr>
                <w:rFonts w:ascii="宋体" w:hAnsi="宋体"/>
                <w:szCs w:val="21"/>
              </w:rPr>
              <w:t>10、质</w:t>
            </w:r>
            <w:proofErr w:type="gramStart"/>
            <w:r w:rsidRPr="00CA4530">
              <w:rPr>
                <w:rFonts w:ascii="宋体" w:hAnsi="宋体"/>
                <w:szCs w:val="21"/>
              </w:rPr>
              <w:t>控信息</w:t>
            </w:r>
            <w:proofErr w:type="gramEnd"/>
            <w:r w:rsidRPr="00CA4530">
              <w:rPr>
                <w:rFonts w:ascii="宋体" w:hAnsi="宋体"/>
                <w:szCs w:val="21"/>
              </w:rPr>
              <w:t>设置</w:t>
            </w:r>
          </w:p>
          <w:p w14:paraId="1EF928E6"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可对质控样本号、</w:t>
            </w:r>
            <w:proofErr w:type="gramStart"/>
            <w:r w:rsidRPr="00CA4530">
              <w:rPr>
                <w:rFonts w:ascii="宋体" w:hAnsi="宋体"/>
                <w:szCs w:val="21"/>
              </w:rPr>
              <w:t>质控物标识</w:t>
            </w:r>
            <w:proofErr w:type="gramEnd"/>
            <w:r w:rsidRPr="00CA4530">
              <w:rPr>
                <w:rFonts w:ascii="宋体" w:hAnsi="宋体"/>
                <w:szCs w:val="21"/>
              </w:rPr>
              <w:t>进行配置，设置</w:t>
            </w:r>
            <w:proofErr w:type="gramStart"/>
            <w:r w:rsidRPr="00CA4530">
              <w:rPr>
                <w:rFonts w:ascii="宋体" w:hAnsi="宋体"/>
                <w:szCs w:val="21"/>
              </w:rPr>
              <w:t>质控值数量</w:t>
            </w:r>
            <w:proofErr w:type="gramEnd"/>
            <w:r w:rsidRPr="00CA4530">
              <w:rPr>
                <w:rFonts w:ascii="宋体" w:hAnsi="宋体"/>
                <w:szCs w:val="21"/>
              </w:rPr>
              <w:t>，设置质</w:t>
            </w:r>
            <w:proofErr w:type="gramStart"/>
            <w:r w:rsidRPr="00CA4530">
              <w:rPr>
                <w:rFonts w:ascii="宋体" w:hAnsi="宋体"/>
                <w:szCs w:val="21"/>
              </w:rPr>
              <w:t>控结果</w:t>
            </w:r>
            <w:proofErr w:type="gramEnd"/>
            <w:r w:rsidRPr="00CA4530">
              <w:rPr>
                <w:rFonts w:ascii="宋体" w:hAnsi="宋体"/>
                <w:szCs w:val="21"/>
              </w:rPr>
              <w:t>的处理机制。</w:t>
            </w:r>
          </w:p>
          <w:p w14:paraId="57A2B940" w14:textId="77777777" w:rsidR="00C274B6" w:rsidRPr="00CA4530" w:rsidRDefault="00A17AF9">
            <w:pPr>
              <w:spacing w:line="440" w:lineRule="exact"/>
              <w:rPr>
                <w:rFonts w:ascii="宋体" w:hAnsi="宋体" w:hint="eastAsia"/>
                <w:szCs w:val="21"/>
              </w:rPr>
            </w:pPr>
            <w:r w:rsidRPr="00CA4530">
              <w:rPr>
                <w:rFonts w:ascii="宋体" w:hAnsi="宋体"/>
                <w:szCs w:val="21"/>
              </w:rPr>
              <w:t>11、程序更新</w:t>
            </w:r>
          </w:p>
          <w:p w14:paraId="18A9A0D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更新程序访问log用户名，获得真实数据库信息，访问更新库，自动下传监听程序。</w:t>
            </w:r>
          </w:p>
          <w:p w14:paraId="3E8C5B15" w14:textId="77777777" w:rsidR="00C274B6" w:rsidRPr="00CA4530" w:rsidRDefault="00A17AF9">
            <w:pPr>
              <w:spacing w:line="440" w:lineRule="exact"/>
              <w:rPr>
                <w:rFonts w:ascii="宋体" w:hAnsi="宋体" w:hint="eastAsia"/>
                <w:szCs w:val="21"/>
              </w:rPr>
            </w:pPr>
            <w:r w:rsidRPr="00CA4530">
              <w:rPr>
                <w:rFonts w:ascii="宋体" w:hAnsi="宋体"/>
                <w:szCs w:val="21"/>
              </w:rPr>
              <w:t>12、报错系统</w:t>
            </w:r>
          </w:p>
          <w:p w14:paraId="298EFB96"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提供错误编码集合</w:t>
            </w:r>
            <w:r w:rsidRPr="00CA4530">
              <w:rPr>
                <w:rFonts w:ascii="宋体" w:hAnsi="宋体" w:hint="eastAsia"/>
                <w:szCs w:val="21"/>
              </w:rPr>
              <w:t>，</w:t>
            </w:r>
            <w:r w:rsidRPr="00CA4530">
              <w:rPr>
                <w:rFonts w:ascii="宋体" w:hAnsi="宋体"/>
                <w:szCs w:val="21"/>
              </w:rPr>
              <w:t>并可在系统中进行错误编码管理</w:t>
            </w:r>
            <w:r w:rsidRPr="00CA4530">
              <w:rPr>
                <w:rFonts w:ascii="宋体" w:hAnsi="宋体" w:hint="eastAsia"/>
                <w:szCs w:val="21"/>
              </w:rPr>
              <w:t>，</w:t>
            </w:r>
            <w:r w:rsidRPr="00CA4530">
              <w:rPr>
                <w:rFonts w:ascii="宋体" w:hAnsi="宋体"/>
                <w:szCs w:val="21"/>
              </w:rPr>
              <w:t>错误信息维护</w:t>
            </w:r>
            <w:r w:rsidRPr="00CA4530">
              <w:rPr>
                <w:rFonts w:ascii="宋体" w:hAnsi="宋体" w:hint="eastAsia"/>
                <w:szCs w:val="21"/>
              </w:rPr>
              <w:t>，</w:t>
            </w:r>
            <w:r w:rsidRPr="00CA4530">
              <w:rPr>
                <w:rFonts w:ascii="宋体" w:hAnsi="宋体"/>
                <w:szCs w:val="21"/>
              </w:rPr>
              <w:t>为操作者提供错误编码集合查询。</w:t>
            </w:r>
          </w:p>
          <w:p w14:paraId="6D5683DA" w14:textId="77777777" w:rsidR="00C274B6" w:rsidRPr="00CA4530" w:rsidRDefault="00A17AF9">
            <w:pPr>
              <w:spacing w:line="440" w:lineRule="exact"/>
              <w:rPr>
                <w:rFonts w:ascii="宋体" w:hAnsi="宋体" w:hint="eastAsia"/>
                <w:szCs w:val="21"/>
              </w:rPr>
            </w:pPr>
            <w:r w:rsidRPr="00CA4530">
              <w:rPr>
                <w:rFonts w:ascii="宋体" w:hAnsi="宋体"/>
                <w:szCs w:val="21"/>
              </w:rPr>
              <w:t>13、复查指令系统</w:t>
            </w:r>
          </w:p>
          <w:p w14:paraId="2B0D44A6"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根据用户的需要</w:t>
            </w:r>
            <w:r w:rsidRPr="00CA4530">
              <w:rPr>
                <w:rFonts w:ascii="宋体" w:hAnsi="宋体" w:hint="eastAsia"/>
                <w:szCs w:val="21"/>
              </w:rPr>
              <w:t>，</w:t>
            </w:r>
            <w:r w:rsidRPr="00CA4530">
              <w:rPr>
                <w:rFonts w:ascii="宋体" w:hAnsi="宋体"/>
                <w:szCs w:val="21"/>
              </w:rPr>
              <w:t>对复查项目进行管理</w:t>
            </w:r>
            <w:r w:rsidRPr="00CA4530">
              <w:rPr>
                <w:rFonts w:ascii="宋体" w:hAnsi="宋体" w:hint="eastAsia"/>
                <w:szCs w:val="21"/>
              </w:rPr>
              <w:t>，</w:t>
            </w:r>
            <w:r w:rsidRPr="00CA4530">
              <w:rPr>
                <w:rFonts w:ascii="宋体" w:hAnsi="宋体"/>
                <w:szCs w:val="21"/>
              </w:rPr>
              <w:t>发送指令集合给检验设备。</w:t>
            </w:r>
          </w:p>
          <w:p w14:paraId="370F50EC" w14:textId="77777777" w:rsidR="00C274B6" w:rsidRPr="00CA4530" w:rsidRDefault="00A17AF9">
            <w:pPr>
              <w:spacing w:line="440" w:lineRule="exact"/>
              <w:rPr>
                <w:rFonts w:ascii="宋体" w:hAnsi="宋体" w:hint="eastAsia"/>
                <w:szCs w:val="21"/>
              </w:rPr>
            </w:pPr>
            <w:r w:rsidRPr="00CA4530">
              <w:rPr>
                <w:rFonts w:ascii="宋体" w:hAnsi="宋体"/>
                <w:szCs w:val="21"/>
              </w:rPr>
              <w:t>14、项目自动稀释管理</w:t>
            </w:r>
          </w:p>
          <w:p w14:paraId="61A0458C"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自动稀释：对于HCG</w:t>
            </w:r>
            <w:r w:rsidRPr="00CA4530">
              <w:rPr>
                <w:rFonts w:ascii="宋体" w:hAnsi="宋体" w:hint="eastAsia"/>
                <w:szCs w:val="21"/>
              </w:rPr>
              <w:t>，</w:t>
            </w:r>
            <w:r w:rsidRPr="00CA4530">
              <w:rPr>
                <w:rFonts w:ascii="宋体" w:hAnsi="宋体"/>
                <w:szCs w:val="21"/>
              </w:rPr>
              <w:t>肿瘤标志物项目</w:t>
            </w:r>
            <w:r w:rsidRPr="00CA4530">
              <w:rPr>
                <w:rFonts w:ascii="宋体" w:hAnsi="宋体" w:hint="eastAsia"/>
                <w:szCs w:val="21"/>
              </w:rPr>
              <w:t>，</w:t>
            </w:r>
            <w:r w:rsidRPr="00CA4530">
              <w:rPr>
                <w:rFonts w:ascii="宋体" w:hAnsi="宋体"/>
                <w:szCs w:val="21"/>
              </w:rPr>
              <w:t>根据检验项目的检验特点和既往患者</w:t>
            </w:r>
            <w:r w:rsidRPr="00CA4530">
              <w:rPr>
                <w:rFonts w:ascii="宋体" w:hAnsi="宋体"/>
                <w:szCs w:val="21"/>
              </w:rPr>
              <w:lastRenderedPageBreak/>
              <w:t>检验结果情况</w:t>
            </w:r>
            <w:r w:rsidRPr="00CA4530">
              <w:rPr>
                <w:rFonts w:ascii="宋体" w:hAnsi="宋体" w:hint="eastAsia"/>
                <w:szCs w:val="21"/>
              </w:rPr>
              <w:t>，</w:t>
            </w:r>
            <w:r w:rsidRPr="00CA4530">
              <w:rPr>
                <w:rFonts w:ascii="宋体" w:hAnsi="宋体"/>
                <w:szCs w:val="21"/>
              </w:rPr>
              <w:t>对该项目进行自动稀释</w:t>
            </w:r>
            <w:r w:rsidRPr="00CA4530">
              <w:rPr>
                <w:rFonts w:ascii="宋体" w:hAnsi="宋体" w:hint="eastAsia"/>
                <w:szCs w:val="21"/>
              </w:rPr>
              <w:t>，</w:t>
            </w:r>
            <w:r w:rsidRPr="00CA4530">
              <w:rPr>
                <w:rFonts w:ascii="宋体" w:hAnsi="宋体"/>
                <w:szCs w:val="21"/>
              </w:rPr>
              <w:t>完成测试操作。</w:t>
            </w:r>
          </w:p>
        </w:tc>
        <w:tc>
          <w:tcPr>
            <w:tcW w:w="657" w:type="dxa"/>
            <w:vMerge/>
            <w:vAlign w:val="center"/>
          </w:tcPr>
          <w:p w14:paraId="5C990791" w14:textId="77777777" w:rsidR="00C274B6" w:rsidRPr="00CA4530" w:rsidRDefault="00C274B6">
            <w:pPr>
              <w:adjustRightInd w:val="0"/>
              <w:snapToGrid w:val="0"/>
              <w:spacing w:line="360" w:lineRule="exact"/>
              <w:jc w:val="center"/>
              <w:rPr>
                <w:szCs w:val="21"/>
              </w:rPr>
            </w:pPr>
          </w:p>
        </w:tc>
      </w:tr>
      <w:tr w:rsidR="007C7441" w:rsidRPr="00CA4530" w14:paraId="4BDCD4D2" w14:textId="77777777">
        <w:trPr>
          <w:trHeight w:val="471"/>
          <w:jc w:val="center"/>
        </w:trPr>
        <w:tc>
          <w:tcPr>
            <w:tcW w:w="729" w:type="dxa"/>
            <w:vMerge/>
            <w:vAlign w:val="center"/>
          </w:tcPr>
          <w:p w14:paraId="7F5603FE"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21E42BD3" w14:textId="77777777" w:rsidR="00C274B6" w:rsidRPr="00CA4530" w:rsidRDefault="00C274B6">
            <w:pPr>
              <w:spacing w:line="360" w:lineRule="exact"/>
              <w:jc w:val="left"/>
              <w:rPr>
                <w:rFonts w:ascii="宋体" w:hAnsi="宋体" w:hint="eastAsia"/>
                <w:szCs w:val="21"/>
              </w:rPr>
            </w:pPr>
          </w:p>
        </w:tc>
        <w:tc>
          <w:tcPr>
            <w:tcW w:w="7654" w:type="dxa"/>
          </w:tcPr>
          <w:p w14:paraId="4971FD91"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二、外部接口对接</w:t>
            </w:r>
          </w:p>
          <w:p w14:paraId="35197B31"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门诊条码打印</w:t>
            </w:r>
          </w:p>
          <w:p w14:paraId="2D97E6A3"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患者医嘱信息获得：通过患者的唯一标识</w:t>
            </w:r>
            <w:r w:rsidRPr="00CA4530">
              <w:rPr>
                <w:rFonts w:ascii="宋体" w:hAnsi="宋体" w:hint="eastAsia"/>
                <w:szCs w:val="21"/>
              </w:rPr>
              <w:t>（</w:t>
            </w:r>
            <w:r w:rsidRPr="00CA4530">
              <w:rPr>
                <w:rFonts w:ascii="宋体" w:hAnsi="宋体"/>
                <w:szCs w:val="21"/>
              </w:rPr>
              <w:t>门诊卡</w:t>
            </w:r>
            <w:r w:rsidRPr="00CA4530">
              <w:rPr>
                <w:rFonts w:ascii="宋体" w:hAnsi="宋体" w:hint="eastAsia"/>
                <w:szCs w:val="21"/>
              </w:rPr>
              <w:t>，</w:t>
            </w:r>
            <w:r w:rsidRPr="00CA4530">
              <w:rPr>
                <w:rFonts w:ascii="宋体" w:hAnsi="宋体"/>
                <w:szCs w:val="21"/>
              </w:rPr>
              <w:t>病历本</w:t>
            </w:r>
            <w:r w:rsidRPr="00CA4530">
              <w:rPr>
                <w:rFonts w:ascii="宋体" w:hAnsi="宋体" w:hint="eastAsia"/>
                <w:szCs w:val="21"/>
              </w:rPr>
              <w:t>，</w:t>
            </w:r>
            <w:r w:rsidRPr="00CA4530">
              <w:rPr>
                <w:rFonts w:ascii="宋体" w:hAnsi="宋体"/>
                <w:szCs w:val="21"/>
              </w:rPr>
              <w:t>银行卡</w:t>
            </w:r>
            <w:r w:rsidRPr="00CA4530">
              <w:rPr>
                <w:rFonts w:ascii="宋体" w:hAnsi="宋体" w:hint="eastAsia"/>
                <w:szCs w:val="21"/>
              </w:rPr>
              <w:t>，</w:t>
            </w:r>
            <w:r w:rsidRPr="00CA4530">
              <w:rPr>
                <w:rFonts w:ascii="宋体" w:hAnsi="宋体"/>
                <w:szCs w:val="21"/>
              </w:rPr>
              <w:t>发票号等信息对HIS系统门诊收费</w:t>
            </w:r>
            <w:r w:rsidRPr="00CA4530">
              <w:rPr>
                <w:rFonts w:ascii="宋体" w:hAnsi="宋体" w:hint="eastAsia"/>
                <w:szCs w:val="21"/>
              </w:rPr>
              <w:t>（</w:t>
            </w:r>
            <w:r w:rsidRPr="00CA4530">
              <w:rPr>
                <w:rFonts w:ascii="宋体" w:hAnsi="宋体"/>
                <w:szCs w:val="21"/>
              </w:rPr>
              <w:t>医嘱表</w:t>
            </w:r>
            <w:r w:rsidRPr="00CA4530">
              <w:rPr>
                <w:rFonts w:ascii="宋体" w:hAnsi="宋体" w:hint="eastAsia"/>
                <w:szCs w:val="21"/>
              </w:rPr>
              <w:t>）</w:t>
            </w:r>
            <w:r w:rsidRPr="00CA4530">
              <w:rPr>
                <w:rFonts w:ascii="宋体" w:hAnsi="宋体"/>
                <w:szCs w:val="21"/>
              </w:rPr>
              <w:t>查询获得相关的医嘱信息。</w:t>
            </w:r>
          </w:p>
          <w:p w14:paraId="3777BAE8"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医嘱信息打印：对医嘱信息处理</w:t>
            </w:r>
            <w:r w:rsidRPr="00CA4530">
              <w:rPr>
                <w:rFonts w:ascii="宋体" w:hAnsi="宋体" w:hint="eastAsia"/>
                <w:szCs w:val="21"/>
              </w:rPr>
              <w:t>，</w:t>
            </w:r>
            <w:r w:rsidRPr="00CA4530">
              <w:rPr>
                <w:rFonts w:ascii="宋体" w:hAnsi="宋体"/>
                <w:szCs w:val="21"/>
              </w:rPr>
              <w:t>插入到指定的LIS医嘱表中。自行打印条码中可包含的信息</w:t>
            </w:r>
            <w:r w:rsidRPr="00CA4530">
              <w:rPr>
                <w:rFonts w:ascii="宋体" w:hAnsi="宋体" w:hint="eastAsia"/>
                <w:szCs w:val="21"/>
              </w:rPr>
              <w:t>（</w:t>
            </w:r>
            <w:r w:rsidRPr="00CA4530">
              <w:rPr>
                <w:rFonts w:ascii="宋体" w:hAnsi="宋体"/>
                <w:szCs w:val="21"/>
              </w:rPr>
              <w:t>条码信息</w:t>
            </w:r>
            <w:r w:rsidRPr="00CA4530">
              <w:rPr>
                <w:rFonts w:ascii="宋体" w:hAnsi="宋体" w:hint="eastAsia"/>
                <w:szCs w:val="21"/>
              </w:rPr>
              <w:t>，</w:t>
            </w:r>
            <w:r w:rsidRPr="00CA4530">
              <w:rPr>
                <w:rFonts w:ascii="宋体" w:hAnsi="宋体"/>
                <w:szCs w:val="21"/>
              </w:rPr>
              <w:t>患者姓名</w:t>
            </w:r>
            <w:r w:rsidRPr="00CA4530">
              <w:rPr>
                <w:rFonts w:ascii="宋体" w:hAnsi="宋体" w:hint="eastAsia"/>
                <w:szCs w:val="21"/>
              </w:rPr>
              <w:t>，</w:t>
            </w:r>
            <w:r w:rsidRPr="00CA4530">
              <w:rPr>
                <w:rFonts w:ascii="宋体" w:hAnsi="宋体"/>
                <w:szCs w:val="21"/>
              </w:rPr>
              <w:t>患者编号</w:t>
            </w:r>
            <w:r w:rsidRPr="00CA4530">
              <w:rPr>
                <w:rFonts w:ascii="宋体" w:hAnsi="宋体" w:hint="eastAsia"/>
                <w:szCs w:val="21"/>
              </w:rPr>
              <w:t>，</w:t>
            </w:r>
            <w:r w:rsidRPr="00CA4530">
              <w:rPr>
                <w:rFonts w:ascii="宋体" w:hAnsi="宋体"/>
                <w:szCs w:val="21"/>
              </w:rPr>
              <w:t>床号</w:t>
            </w:r>
            <w:r w:rsidRPr="00CA4530">
              <w:rPr>
                <w:rFonts w:ascii="宋体" w:hAnsi="宋体" w:hint="eastAsia"/>
                <w:szCs w:val="21"/>
              </w:rPr>
              <w:t>，</w:t>
            </w:r>
            <w:r w:rsidRPr="00CA4530">
              <w:rPr>
                <w:rFonts w:ascii="宋体" w:hAnsi="宋体"/>
                <w:szCs w:val="21"/>
              </w:rPr>
              <w:t>性别</w:t>
            </w:r>
            <w:r w:rsidRPr="00CA4530">
              <w:rPr>
                <w:rFonts w:ascii="宋体" w:hAnsi="宋体" w:hint="eastAsia"/>
                <w:szCs w:val="21"/>
              </w:rPr>
              <w:t>，</w:t>
            </w:r>
            <w:r w:rsidRPr="00CA4530">
              <w:rPr>
                <w:rFonts w:ascii="宋体" w:hAnsi="宋体"/>
                <w:szCs w:val="21"/>
              </w:rPr>
              <w:t>年龄</w:t>
            </w:r>
            <w:r w:rsidRPr="00CA4530">
              <w:rPr>
                <w:rFonts w:ascii="宋体" w:hAnsi="宋体" w:hint="eastAsia"/>
                <w:szCs w:val="21"/>
              </w:rPr>
              <w:t>，</w:t>
            </w:r>
            <w:r w:rsidRPr="00CA4530">
              <w:rPr>
                <w:rFonts w:ascii="宋体" w:hAnsi="宋体"/>
                <w:szCs w:val="21"/>
              </w:rPr>
              <w:t>采样要求</w:t>
            </w:r>
            <w:r w:rsidRPr="00CA4530">
              <w:rPr>
                <w:rFonts w:ascii="宋体" w:hAnsi="宋体" w:hint="eastAsia"/>
                <w:szCs w:val="21"/>
              </w:rPr>
              <w:t>，</w:t>
            </w:r>
            <w:r w:rsidRPr="00CA4530">
              <w:rPr>
                <w:rFonts w:ascii="宋体" w:hAnsi="宋体"/>
                <w:szCs w:val="21"/>
              </w:rPr>
              <w:t>试管颜色</w:t>
            </w:r>
            <w:r w:rsidRPr="00CA4530">
              <w:rPr>
                <w:rFonts w:ascii="宋体" w:hAnsi="宋体" w:hint="eastAsia"/>
                <w:szCs w:val="21"/>
              </w:rPr>
              <w:t>，</w:t>
            </w:r>
            <w:r w:rsidRPr="00CA4530">
              <w:rPr>
                <w:rFonts w:ascii="宋体" w:hAnsi="宋体"/>
                <w:szCs w:val="21"/>
              </w:rPr>
              <w:t>采样人</w:t>
            </w:r>
            <w:r w:rsidRPr="00CA4530">
              <w:rPr>
                <w:rFonts w:ascii="宋体" w:hAnsi="宋体" w:hint="eastAsia"/>
                <w:szCs w:val="21"/>
              </w:rPr>
              <w:t>，</w:t>
            </w:r>
            <w:r w:rsidRPr="00CA4530">
              <w:rPr>
                <w:rFonts w:ascii="宋体" w:hAnsi="宋体"/>
                <w:szCs w:val="21"/>
              </w:rPr>
              <w:t>采样时间</w:t>
            </w:r>
            <w:r w:rsidRPr="00CA4530">
              <w:rPr>
                <w:rFonts w:ascii="宋体" w:hAnsi="宋体" w:hint="eastAsia"/>
                <w:szCs w:val="21"/>
              </w:rPr>
              <w:t>，</w:t>
            </w:r>
            <w:r w:rsidRPr="00CA4530">
              <w:rPr>
                <w:rFonts w:ascii="宋体" w:hAnsi="宋体"/>
                <w:szCs w:val="21"/>
              </w:rPr>
              <w:t>采样科室</w:t>
            </w:r>
            <w:r w:rsidRPr="00CA4530">
              <w:rPr>
                <w:rFonts w:ascii="宋体" w:hAnsi="宋体" w:hint="eastAsia"/>
                <w:szCs w:val="21"/>
              </w:rPr>
              <w:t>，</w:t>
            </w:r>
            <w:r w:rsidRPr="00CA4530">
              <w:rPr>
                <w:rFonts w:ascii="宋体" w:hAnsi="宋体"/>
                <w:szCs w:val="21"/>
              </w:rPr>
              <w:t>执行科室</w:t>
            </w:r>
            <w:r w:rsidRPr="00CA4530">
              <w:rPr>
                <w:rFonts w:ascii="宋体" w:hAnsi="宋体" w:hint="eastAsia"/>
                <w:szCs w:val="21"/>
              </w:rPr>
              <w:t>，</w:t>
            </w:r>
            <w:r w:rsidRPr="00CA4530">
              <w:rPr>
                <w:rFonts w:ascii="宋体" w:hAnsi="宋体"/>
                <w:szCs w:val="21"/>
              </w:rPr>
              <w:t>项目名称组合</w:t>
            </w:r>
            <w:r w:rsidRPr="00CA4530">
              <w:rPr>
                <w:rFonts w:ascii="宋体" w:hAnsi="宋体" w:hint="eastAsia"/>
                <w:szCs w:val="21"/>
              </w:rPr>
              <w:t>，</w:t>
            </w:r>
            <w:r w:rsidRPr="00CA4530">
              <w:rPr>
                <w:rFonts w:ascii="宋体" w:hAnsi="宋体"/>
                <w:szCs w:val="21"/>
              </w:rPr>
              <w:t>急诊标识</w:t>
            </w:r>
            <w:r w:rsidRPr="00CA4530">
              <w:rPr>
                <w:rFonts w:ascii="宋体" w:hAnsi="宋体" w:hint="eastAsia"/>
                <w:szCs w:val="21"/>
              </w:rPr>
              <w:t>）</w:t>
            </w:r>
            <w:r w:rsidRPr="00CA4530">
              <w:rPr>
                <w:rFonts w:ascii="宋体" w:hAnsi="宋体"/>
                <w:szCs w:val="21"/>
              </w:rPr>
              <w:t>。</w:t>
            </w:r>
          </w:p>
          <w:p w14:paraId="074A18E5"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医嘱信息和条码对照：如果</w:t>
            </w:r>
            <w:proofErr w:type="gramStart"/>
            <w:r w:rsidRPr="00CA4530">
              <w:rPr>
                <w:rFonts w:ascii="宋体" w:hAnsi="宋体"/>
                <w:szCs w:val="21"/>
              </w:rPr>
              <w:t>采用预贴条码</w:t>
            </w:r>
            <w:proofErr w:type="gramEnd"/>
            <w:r w:rsidRPr="00CA4530">
              <w:rPr>
                <w:rFonts w:ascii="宋体" w:hAnsi="宋体"/>
                <w:szCs w:val="21"/>
              </w:rPr>
              <w:t>形式。</w:t>
            </w:r>
          </w:p>
          <w:p w14:paraId="40A9CF06"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首先确定试管条码所属类别</w:t>
            </w:r>
            <w:r w:rsidRPr="00CA4530">
              <w:rPr>
                <w:rFonts w:ascii="宋体" w:hAnsi="宋体" w:hint="eastAsia"/>
                <w:szCs w:val="21"/>
              </w:rPr>
              <w:t>，</w:t>
            </w:r>
            <w:r w:rsidRPr="00CA4530">
              <w:rPr>
                <w:rFonts w:ascii="宋体" w:hAnsi="宋体"/>
                <w:szCs w:val="21"/>
              </w:rPr>
              <w:t>通过系统维护完成。患者扫描标识后</w:t>
            </w:r>
            <w:r w:rsidRPr="00CA4530">
              <w:rPr>
                <w:rFonts w:ascii="宋体" w:hAnsi="宋体" w:hint="eastAsia"/>
                <w:szCs w:val="21"/>
              </w:rPr>
              <w:t>，</w:t>
            </w:r>
            <w:r w:rsidRPr="00CA4530">
              <w:rPr>
                <w:rFonts w:ascii="宋体" w:hAnsi="宋体"/>
                <w:szCs w:val="21"/>
              </w:rPr>
              <w:t>获得试管使用的数量和颜色</w:t>
            </w:r>
            <w:r w:rsidRPr="00CA4530">
              <w:rPr>
                <w:rFonts w:ascii="宋体" w:hAnsi="宋体" w:hint="eastAsia"/>
                <w:szCs w:val="21"/>
              </w:rPr>
              <w:t>，</w:t>
            </w:r>
            <w:r w:rsidRPr="00CA4530">
              <w:rPr>
                <w:rFonts w:ascii="宋体" w:hAnsi="宋体"/>
                <w:szCs w:val="21"/>
              </w:rPr>
              <w:t>操作人员直接扫描试管</w:t>
            </w:r>
            <w:r w:rsidRPr="00CA4530">
              <w:rPr>
                <w:rFonts w:ascii="宋体" w:hAnsi="宋体" w:hint="eastAsia"/>
                <w:szCs w:val="21"/>
              </w:rPr>
              <w:t>，</w:t>
            </w:r>
            <w:r w:rsidRPr="00CA4530">
              <w:rPr>
                <w:rFonts w:ascii="宋体" w:hAnsi="宋体"/>
                <w:szCs w:val="21"/>
              </w:rPr>
              <w:t>就可以直接让试管条码和医嘱的信息直接关联</w:t>
            </w:r>
            <w:r w:rsidRPr="00CA4530">
              <w:rPr>
                <w:rFonts w:ascii="宋体" w:hAnsi="宋体" w:hint="eastAsia"/>
                <w:szCs w:val="21"/>
              </w:rPr>
              <w:t>，</w:t>
            </w:r>
            <w:r w:rsidRPr="00CA4530">
              <w:rPr>
                <w:rFonts w:ascii="宋体" w:hAnsi="宋体"/>
                <w:szCs w:val="21"/>
              </w:rPr>
              <w:t>同时打印标签</w:t>
            </w:r>
            <w:r w:rsidRPr="00CA4530">
              <w:rPr>
                <w:rFonts w:ascii="宋体" w:hAnsi="宋体" w:hint="eastAsia"/>
                <w:szCs w:val="21"/>
              </w:rPr>
              <w:t>，</w:t>
            </w:r>
            <w:r w:rsidRPr="00CA4530">
              <w:rPr>
                <w:rFonts w:ascii="宋体" w:hAnsi="宋体"/>
                <w:szCs w:val="21"/>
              </w:rPr>
              <w:t>可以直接粘贴在试管上</w:t>
            </w:r>
            <w:r w:rsidRPr="00CA4530">
              <w:rPr>
                <w:rFonts w:ascii="宋体" w:hAnsi="宋体" w:hint="eastAsia"/>
                <w:szCs w:val="21"/>
              </w:rPr>
              <w:t>（</w:t>
            </w:r>
            <w:r w:rsidRPr="00CA4530">
              <w:rPr>
                <w:rFonts w:ascii="宋体" w:hAnsi="宋体"/>
                <w:szCs w:val="21"/>
              </w:rPr>
              <w:t>标签</w:t>
            </w:r>
            <w:proofErr w:type="gramStart"/>
            <w:r w:rsidRPr="00CA4530">
              <w:rPr>
                <w:rFonts w:ascii="宋体" w:hAnsi="宋体"/>
                <w:szCs w:val="21"/>
              </w:rPr>
              <w:t>供人员</w:t>
            </w:r>
            <w:proofErr w:type="gramEnd"/>
            <w:r w:rsidRPr="00CA4530">
              <w:rPr>
                <w:rFonts w:ascii="宋体" w:hAnsi="宋体"/>
                <w:szCs w:val="21"/>
              </w:rPr>
              <w:t>识别</w:t>
            </w:r>
            <w:r w:rsidRPr="00CA4530">
              <w:rPr>
                <w:rFonts w:ascii="宋体" w:hAnsi="宋体" w:hint="eastAsia"/>
                <w:szCs w:val="21"/>
              </w:rPr>
              <w:t>，</w:t>
            </w:r>
            <w:r w:rsidRPr="00CA4530">
              <w:rPr>
                <w:rFonts w:ascii="宋体" w:hAnsi="宋体"/>
                <w:szCs w:val="21"/>
              </w:rPr>
              <w:t>条码</w:t>
            </w:r>
            <w:proofErr w:type="gramStart"/>
            <w:r w:rsidRPr="00CA4530">
              <w:rPr>
                <w:rFonts w:ascii="宋体" w:hAnsi="宋体"/>
                <w:szCs w:val="21"/>
              </w:rPr>
              <w:t>供设备</w:t>
            </w:r>
            <w:proofErr w:type="gramEnd"/>
            <w:r w:rsidRPr="00CA4530">
              <w:rPr>
                <w:rFonts w:ascii="宋体" w:hAnsi="宋体"/>
                <w:szCs w:val="21"/>
              </w:rPr>
              <w:t>识别</w:t>
            </w:r>
            <w:r w:rsidRPr="00CA4530">
              <w:rPr>
                <w:rFonts w:ascii="宋体" w:hAnsi="宋体" w:hint="eastAsia"/>
                <w:szCs w:val="21"/>
              </w:rPr>
              <w:t>）</w:t>
            </w:r>
            <w:r w:rsidRPr="00CA4530">
              <w:rPr>
                <w:rFonts w:ascii="宋体" w:hAnsi="宋体"/>
                <w:szCs w:val="21"/>
              </w:rPr>
              <w:t>。</w:t>
            </w:r>
          </w:p>
          <w:p w14:paraId="4D77FE1C"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医嘱信息分管：单独</w:t>
            </w:r>
            <w:proofErr w:type="gramStart"/>
            <w:r w:rsidRPr="00CA4530">
              <w:rPr>
                <w:rFonts w:ascii="宋体" w:hAnsi="宋体"/>
                <w:szCs w:val="21"/>
              </w:rPr>
              <w:t>一管血维护</w:t>
            </w:r>
            <w:proofErr w:type="gramEnd"/>
            <w:r w:rsidRPr="00CA4530">
              <w:rPr>
                <w:rFonts w:ascii="宋体" w:hAnsi="宋体"/>
                <w:szCs w:val="21"/>
              </w:rPr>
              <w:t>界面，根据样本类型</w:t>
            </w:r>
            <w:r w:rsidRPr="00CA4530">
              <w:rPr>
                <w:rFonts w:ascii="宋体" w:hAnsi="宋体" w:hint="eastAsia"/>
                <w:szCs w:val="21"/>
              </w:rPr>
              <w:t>，</w:t>
            </w:r>
            <w:r w:rsidRPr="00CA4530">
              <w:rPr>
                <w:rFonts w:ascii="宋体" w:hAnsi="宋体"/>
                <w:szCs w:val="21"/>
              </w:rPr>
              <w:t>容器类型</w:t>
            </w:r>
            <w:r w:rsidRPr="00CA4530">
              <w:rPr>
                <w:rFonts w:ascii="宋体" w:hAnsi="宋体" w:hint="eastAsia"/>
                <w:szCs w:val="21"/>
              </w:rPr>
              <w:t>，</w:t>
            </w:r>
            <w:r w:rsidRPr="00CA4530">
              <w:rPr>
                <w:rFonts w:ascii="宋体" w:hAnsi="宋体"/>
                <w:szCs w:val="21"/>
              </w:rPr>
              <w:t>组合标识，项目性质</w:t>
            </w:r>
            <w:r w:rsidRPr="00CA4530">
              <w:rPr>
                <w:rFonts w:ascii="宋体" w:hAnsi="宋体" w:hint="eastAsia"/>
                <w:szCs w:val="21"/>
              </w:rPr>
              <w:t>，</w:t>
            </w:r>
            <w:r w:rsidRPr="00CA4530">
              <w:rPr>
                <w:rFonts w:ascii="宋体" w:hAnsi="宋体"/>
                <w:szCs w:val="21"/>
              </w:rPr>
              <w:t>决定项目的合并和拆分，同时不同院区可以维护不同合管规则。</w:t>
            </w:r>
          </w:p>
          <w:p w14:paraId="0F5C455A"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患者回执单：对项目进行对照后</w:t>
            </w:r>
            <w:r w:rsidRPr="00CA4530">
              <w:rPr>
                <w:rFonts w:ascii="宋体" w:hAnsi="宋体" w:hint="eastAsia"/>
                <w:szCs w:val="21"/>
              </w:rPr>
              <w:t>，</w:t>
            </w:r>
            <w:r w:rsidRPr="00CA4530">
              <w:rPr>
                <w:rFonts w:ascii="宋体" w:hAnsi="宋体"/>
                <w:szCs w:val="21"/>
              </w:rPr>
              <w:t>根据项目的维护情况</w:t>
            </w:r>
            <w:r w:rsidRPr="00CA4530">
              <w:rPr>
                <w:rFonts w:ascii="宋体" w:hAnsi="宋体" w:hint="eastAsia"/>
                <w:szCs w:val="21"/>
              </w:rPr>
              <w:t>，</w:t>
            </w:r>
            <w:r w:rsidRPr="00CA4530">
              <w:rPr>
                <w:rFonts w:ascii="宋体" w:hAnsi="宋体"/>
                <w:szCs w:val="21"/>
              </w:rPr>
              <w:t>提示患者所进行的检验性质，获得报告的时间。</w:t>
            </w:r>
          </w:p>
          <w:p w14:paraId="61DD449E"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条码重复打印：对打印后的条码信息进行重新打印</w:t>
            </w:r>
            <w:r w:rsidRPr="00CA4530">
              <w:rPr>
                <w:rFonts w:ascii="宋体" w:hAnsi="宋体" w:hint="eastAsia"/>
                <w:szCs w:val="21"/>
              </w:rPr>
              <w:t>（</w:t>
            </w:r>
            <w:r w:rsidRPr="00CA4530">
              <w:rPr>
                <w:rFonts w:ascii="宋体" w:hAnsi="宋体"/>
                <w:szCs w:val="21"/>
              </w:rPr>
              <w:t>提示补打</w:t>
            </w:r>
            <w:r w:rsidRPr="00CA4530">
              <w:rPr>
                <w:rFonts w:ascii="宋体" w:hAnsi="宋体" w:hint="eastAsia"/>
                <w:szCs w:val="21"/>
              </w:rPr>
              <w:t>）</w:t>
            </w:r>
            <w:r w:rsidRPr="00CA4530">
              <w:rPr>
                <w:rFonts w:ascii="宋体" w:hAnsi="宋体"/>
                <w:szCs w:val="21"/>
              </w:rPr>
              <w:t>。</w:t>
            </w:r>
          </w:p>
          <w:p w14:paraId="009E40B6"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条码作废操作：对打印后的条码信息进行作废操作</w:t>
            </w:r>
            <w:r w:rsidRPr="00CA4530">
              <w:rPr>
                <w:rFonts w:ascii="宋体" w:hAnsi="宋体" w:hint="eastAsia"/>
                <w:szCs w:val="21"/>
              </w:rPr>
              <w:t>，</w:t>
            </w:r>
            <w:r w:rsidRPr="00CA4530">
              <w:rPr>
                <w:rFonts w:ascii="宋体" w:hAnsi="宋体"/>
                <w:szCs w:val="21"/>
              </w:rPr>
              <w:t>凡是未进入到检验样本接收流程的样本信息</w:t>
            </w:r>
            <w:r w:rsidRPr="00CA4530">
              <w:rPr>
                <w:rFonts w:ascii="宋体" w:hAnsi="宋体" w:hint="eastAsia"/>
                <w:szCs w:val="21"/>
              </w:rPr>
              <w:t>，</w:t>
            </w:r>
            <w:r w:rsidRPr="00CA4530">
              <w:rPr>
                <w:rFonts w:ascii="宋体" w:hAnsi="宋体"/>
                <w:szCs w:val="21"/>
              </w:rPr>
              <w:t>可以进行作废操作</w:t>
            </w:r>
            <w:r w:rsidRPr="00CA4530">
              <w:rPr>
                <w:rFonts w:ascii="宋体" w:hAnsi="宋体" w:hint="eastAsia"/>
                <w:szCs w:val="21"/>
              </w:rPr>
              <w:t>，</w:t>
            </w:r>
            <w:r w:rsidRPr="00CA4530">
              <w:rPr>
                <w:rFonts w:ascii="宋体" w:hAnsi="宋体"/>
                <w:szCs w:val="21"/>
              </w:rPr>
              <w:t>系统进行记录</w:t>
            </w:r>
            <w:r w:rsidRPr="00CA4530">
              <w:rPr>
                <w:rFonts w:ascii="宋体" w:hAnsi="宋体" w:hint="eastAsia"/>
                <w:szCs w:val="21"/>
              </w:rPr>
              <w:t>，</w:t>
            </w:r>
            <w:r w:rsidRPr="00CA4530">
              <w:rPr>
                <w:rFonts w:ascii="宋体" w:hAnsi="宋体"/>
                <w:szCs w:val="21"/>
              </w:rPr>
              <w:t>然后采样人可以对医嘱进行重新打印</w:t>
            </w:r>
            <w:r w:rsidRPr="00CA4530">
              <w:rPr>
                <w:rFonts w:ascii="宋体" w:hAnsi="宋体" w:hint="eastAsia"/>
                <w:szCs w:val="21"/>
              </w:rPr>
              <w:t>，</w:t>
            </w:r>
            <w:r w:rsidRPr="00CA4530">
              <w:rPr>
                <w:rFonts w:ascii="宋体" w:hAnsi="宋体"/>
                <w:szCs w:val="21"/>
              </w:rPr>
              <w:t>原条码作废。</w:t>
            </w:r>
          </w:p>
          <w:p w14:paraId="52253B64"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人工组合打印：对于维护工作中存在问题的检验项目提供人工组合方式</w:t>
            </w:r>
            <w:r w:rsidRPr="00CA4530">
              <w:rPr>
                <w:rFonts w:ascii="宋体" w:hAnsi="宋体" w:hint="eastAsia"/>
                <w:szCs w:val="21"/>
              </w:rPr>
              <w:t>，</w:t>
            </w:r>
            <w:r w:rsidRPr="00CA4530">
              <w:rPr>
                <w:rFonts w:ascii="宋体" w:hAnsi="宋体"/>
                <w:szCs w:val="21"/>
              </w:rPr>
              <w:t>帮助采血人对样本进行组合。并在条码标签中打印</w:t>
            </w:r>
            <w:r w:rsidRPr="00CA4530">
              <w:rPr>
                <w:rFonts w:ascii="宋体" w:hAnsi="宋体" w:hint="eastAsia"/>
                <w:szCs w:val="21"/>
              </w:rPr>
              <w:t>（</w:t>
            </w:r>
            <w:r w:rsidRPr="00CA4530">
              <w:rPr>
                <w:rFonts w:ascii="宋体" w:hAnsi="宋体"/>
                <w:szCs w:val="21"/>
              </w:rPr>
              <w:t>组</w:t>
            </w:r>
            <w:r w:rsidRPr="00CA4530">
              <w:rPr>
                <w:rFonts w:ascii="宋体" w:hAnsi="宋体" w:hint="eastAsia"/>
                <w:szCs w:val="21"/>
              </w:rPr>
              <w:t>）</w:t>
            </w:r>
            <w:r w:rsidRPr="00CA4530">
              <w:rPr>
                <w:rFonts w:ascii="宋体" w:hAnsi="宋体"/>
                <w:szCs w:val="21"/>
              </w:rPr>
              <w:t>的字样</w:t>
            </w:r>
            <w:r w:rsidRPr="00CA4530">
              <w:rPr>
                <w:rFonts w:ascii="宋体" w:hAnsi="宋体" w:hint="eastAsia"/>
                <w:szCs w:val="21"/>
              </w:rPr>
              <w:t>，</w:t>
            </w:r>
            <w:r w:rsidRPr="00CA4530">
              <w:rPr>
                <w:rFonts w:ascii="宋体" w:hAnsi="宋体"/>
                <w:szCs w:val="21"/>
              </w:rPr>
              <w:t>表明是人工组合的。</w:t>
            </w:r>
          </w:p>
          <w:p w14:paraId="79644AC9"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急诊条码打印提示：对于急诊和普通的项目通过颜色</w:t>
            </w:r>
            <w:r w:rsidRPr="00CA4530">
              <w:rPr>
                <w:rFonts w:ascii="宋体" w:hAnsi="宋体" w:hint="eastAsia"/>
                <w:szCs w:val="21"/>
              </w:rPr>
              <w:t>，</w:t>
            </w:r>
            <w:r w:rsidRPr="00CA4530">
              <w:rPr>
                <w:rFonts w:ascii="宋体" w:hAnsi="宋体"/>
                <w:szCs w:val="21"/>
              </w:rPr>
              <w:t>或者标记进行分类，提示采血人及时采血。</w:t>
            </w:r>
          </w:p>
          <w:p w14:paraId="1795F60F"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条码打印机设置功能：可以由超级用户配置打印机配置信息。</w:t>
            </w:r>
          </w:p>
          <w:p w14:paraId="6F0D6CCC"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设置打印项目样本类型：对于没有开立样本类型的医嘱</w:t>
            </w:r>
            <w:r w:rsidRPr="00CA4530">
              <w:rPr>
                <w:rFonts w:ascii="宋体" w:hAnsi="宋体" w:hint="eastAsia"/>
                <w:szCs w:val="21"/>
              </w:rPr>
              <w:t>，</w:t>
            </w:r>
            <w:r w:rsidRPr="00CA4530">
              <w:rPr>
                <w:rFonts w:ascii="宋体" w:hAnsi="宋体"/>
                <w:szCs w:val="21"/>
              </w:rPr>
              <w:t>可以提示输入样本类型</w:t>
            </w:r>
            <w:r w:rsidRPr="00CA4530">
              <w:rPr>
                <w:rFonts w:ascii="宋体" w:hAnsi="宋体" w:hint="eastAsia"/>
                <w:szCs w:val="21"/>
              </w:rPr>
              <w:t>（</w:t>
            </w:r>
            <w:r w:rsidRPr="00CA4530">
              <w:rPr>
                <w:rFonts w:ascii="宋体" w:hAnsi="宋体"/>
                <w:szCs w:val="21"/>
              </w:rPr>
              <w:t>24H尿量等信息</w:t>
            </w:r>
            <w:r w:rsidRPr="00CA4530">
              <w:rPr>
                <w:rFonts w:ascii="宋体" w:hAnsi="宋体" w:hint="eastAsia"/>
                <w:szCs w:val="21"/>
              </w:rPr>
              <w:t>）</w:t>
            </w:r>
            <w:r w:rsidRPr="00CA4530">
              <w:rPr>
                <w:rFonts w:ascii="宋体" w:hAnsi="宋体"/>
                <w:szCs w:val="21"/>
              </w:rPr>
              <w:t>。</w:t>
            </w:r>
          </w:p>
          <w:p w14:paraId="7113B5A8"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门诊条码打印系统查询统计：在送检人从采血人处获得检验样本时</w:t>
            </w:r>
            <w:r w:rsidRPr="00CA4530">
              <w:rPr>
                <w:rFonts w:ascii="宋体" w:hAnsi="宋体" w:hint="eastAsia"/>
                <w:szCs w:val="21"/>
              </w:rPr>
              <w:t>，</w:t>
            </w:r>
            <w:r w:rsidRPr="00CA4530">
              <w:rPr>
                <w:rFonts w:ascii="宋体" w:hAnsi="宋体"/>
                <w:szCs w:val="21"/>
              </w:rPr>
              <w:t>提供分时间段查询方式</w:t>
            </w:r>
            <w:r w:rsidRPr="00CA4530">
              <w:rPr>
                <w:rFonts w:ascii="宋体" w:hAnsi="宋体" w:hint="eastAsia"/>
                <w:szCs w:val="21"/>
              </w:rPr>
              <w:t>，</w:t>
            </w:r>
            <w:r w:rsidRPr="00CA4530">
              <w:rPr>
                <w:rFonts w:ascii="宋体" w:hAnsi="宋体"/>
                <w:szCs w:val="21"/>
              </w:rPr>
              <w:t>确定样本的数量和类型。</w:t>
            </w:r>
          </w:p>
          <w:p w14:paraId="1C2CEF6F"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lastRenderedPageBreak/>
              <w:t>提供现场扫描确认样本功能：送检人获得样本时</w:t>
            </w:r>
            <w:r w:rsidRPr="00CA4530">
              <w:rPr>
                <w:rFonts w:ascii="宋体" w:hAnsi="宋体" w:hint="eastAsia"/>
                <w:szCs w:val="21"/>
              </w:rPr>
              <w:t>，</w:t>
            </w:r>
            <w:r w:rsidRPr="00CA4530">
              <w:rPr>
                <w:rFonts w:ascii="宋体" w:hAnsi="宋体"/>
                <w:szCs w:val="21"/>
              </w:rPr>
              <w:t>可以直接在门诊条码打印系统上确认样本的到位情况。或者通过事先打印好的清单进行样本对照。</w:t>
            </w:r>
          </w:p>
          <w:p w14:paraId="02EA437A" w14:textId="77777777" w:rsidR="00C274B6" w:rsidRPr="00CA4530" w:rsidRDefault="00A17AF9">
            <w:pPr>
              <w:numPr>
                <w:ilvl w:val="0"/>
                <w:numId w:val="72"/>
              </w:numPr>
              <w:spacing w:line="440" w:lineRule="exact"/>
              <w:rPr>
                <w:rFonts w:ascii="宋体" w:hAnsi="宋体" w:hint="eastAsia"/>
                <w:szCs w:val="21"/>
              </w:rPr>
            </w:pPr>
            <w:r w:rsidRPr="00CA4530">
              <w:rPr>
                <w:rFonts w:ascii="宋体" w:hAnsi="宋体"/>
                <w:szCs w:val="21"/>
              </w:rPr>
              <w:t>患者医嘱获得：病房医嘱信息获得要求指定具体的护士站</w:t>
            </w:r>
            <w:r w:rsidRPr="00CA4530">
              <w:rPr>
                <w:rFonts w:ascii="宋体" w:hAnsi="宋体" w:hint="eastAsia"/>
                <w:szCs w:val="21"/>
              </w:rPr>
              <w:t>，</w:t>
            </w:r>
            <w:r w:rsidRPr="00CA4530">
              <w:rPr>
                <w:rFonts w:ascii="宋体" w:hAnsi="宋体"/>
                <w:szCs w:val="21"/>
              </w:rPr>
              <w:t>或者病区的全部带有检验医嘱的患者信息</w:t>
            </w:r>
            <w:r w:rsidRPr="00CA4530">
              <w:rPr>
                <w:rFonts w:ascii="宋体" w:hAnsi="宋体" w:hint="eastAsia"/>
                <w:szCs w:val="21"/>
              </w:rPr>
              <w:t>，</w:t>
            </w:r>
            <w:r w:rsidRPr="00CA4530">
              <w:rPr>
                <w:rFonts w:ascii="宋体" w:hAnsi="宋体"/>
                <w:szCs w:val="21"/>
              </w:rPr>
              <w:t>并按照住院号分类。</w:t>
            </w:r>
          </w:p>
          <w:p w14:paraId="702B641A"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病房条码打印</w:t>
            </w:r>
          </w:p>
          <w:p w14:paraId="4BAC2FE9" w14:textId="77777777" w:rsidR="00C274B6" w:rsidRPr="00CA4530" w:rsidRDefault="00A17AF9">
            <w:pPr>
              <w:numPr>
                <w:ilvl w:val="0"/>
                <w:numId w:val="73"/>
              </w:numPr>
              <w:spacing w:line="440" w:lineRule="exact"/>
              <w:rPr>
                <w:rFonts w:ascii="宋体" w:hAnsi="宋体" w:hint="eastAsia"/>
                <w:szCs w:val="21"/>
              </w:rPr>
            </w:pPr>
            <w:r w:rsidRPr="00CA4530">
              <w:rPr>
                <w:rFonts w:ascii="宋体" w:hAnsi="宋体"/>
                <w:szCs w:val="21"/>
              </w:rPr>
              <w:t>医嘱信息分管：单独</w:t>
            </w:r>
            <w:proofErr w:type="gramStart"/>
            <w:r w:rsidRPr="00CA4530">
              <w:rPr>
                <w:rFonts w:ascii="宋体" w:hAnsi="宋体"/>
                <w:szCs w:val="21"/>
              </w:rPr>
              <w:t>一管血维护</w:t>
            </w:r>
            <w:proofErr w:type="gramEnd"/>
            <w:r w:rsidRPr="00CA4530">
              <w:rPr>
                <w:rFonts w:ascii="宋体" w:hAnsi="宋体"/>
                <w:szCs w:val="21"/>
              </w:rPr>
              <w:t>界面，根据样本类型</w:t>
            </w:r>
            <w:r w:rsidRPr="00CA4530">
              <w:rPr>
                <w:rFonts w:ascii="宋体" w:hAnsi="宋体" w:hint="eastAsia"/>
                <w:szCs w:val="21"/>
              </w:rPr>
              <w:t>，</w:t>
            </w:r>
            <w:r w:rsidRPr="00CA4530">
              <w:rPr>
                <w:rFonts w:ascii="宋体" w:hAnsi="宋体"/>
                <w:szCs w:val="21"/>
              </w:rPr>
              <w:t>容器类型</w:t>
            </w:r>
            <w:r w:rsidRPr="00CA4530">
              <w:rPr>
                <w:rFonts w:ascii="宋体" w:hAnsi="宋体" w:hint="eastAsia"/>
                <w:szCs w:val="21"/>
              </w:rPr>
              <w:t>，</w:t>
            </w:r>
            <w:r w:rsidRPr="00CA4530">
              <w:rPr>
                <w:rFonts w:ascii="宋体" w:hAnsi="宋体"/>
                <w:szCs w:val="21"/>
              </w:rPr>
              <w:t>组合标识，项目性质</w:t>
            </w:r>
            <w:r w:rsidRPr="00CA4530">
              <w:rPr>
                <w:rFonts w:ascii="宋体" w:hAnsi="宋体" w:hint="eastAsia"/>
                <w:szCs w:val="21"/>
              </w:rPr>
              <w:t>，</w:t>
            </w:r>
            <w:r w:rsidRPr="00CA4530">
              <w:rPr>
                <w:rFonts w:ascii="宋体" w:hAnsi="宋体"/>
                <w:szCs w:val="21"/>
              </w:rPr>
              <w:t>决定项目的合并和拆分，同时不同院区可以维护不同合管规则。</w:t>
            </w:r>
          </w:p>
          <w:p w14:paraId="27B6CECB" w14:textId="77777777" w:rsidR="00C274B6" w:rsidRPr="00CA4530" w:rsidRDefault="00A17AF9">
            <w:pPr>
              <w:numPr>
                <w:ilvl w:val="0"/>
                <w:numId w:val="73"/>
              </w:numPr>
              <w:spacing w:line="440" w:lineRule="exact"/>
              <w:rPr>
                <w:rFonts w:ascii="宋体" w:hAnsi="宋体" w:hint="eastAsia"/>
                <w:szCs w:val="21"/>
              </w:rPr>
            </w:pPr>
            <w:r w:rsidRPr="00CA4530">
              <w:rPr>
                <w:rFonts w:ascii="宋体" w:hAnsi="宋体"/>
                <w:szCs w:val="21"/>
              </w:rPr>
              <w:t>条码重复打印：对打印后的条码信息进行重新打印</w:t>
            </w:r>
            <w:r w:rsidRPr="00CA4530">
              <w:rPr>
                <w:rFonts w:ascii="宋体" w:hAnsi="宋体" w:hint="eastAsia"/>
                <w:szCs w:val="21"/>
              </w:rPr>
              <w:t>（</w:t>
            </w:r>
            <w:r w:rsidRPr="00CA4530">
              <w:rPr>
                <w:rFonts w:ascii="宋体" w:hAnsi="宋体"/>
                <w:szCs w:val="21"/>
              </w:rPr>
              <w:t>提示补打</w:t>
            </w:r>
            <w:r w:rsidRPr="00CA4530">
              <w:rPr>
                <w:rFonts w:ascii="宋体" w:hAnsi="宋体" w:hint="eastAsia"/>
                <w:szCs w:val="21"/>
              </w:rPr>
              <w:t>）</w:t>
            </w:r>
            <w:r w:rsidRPr="00CA4530">
              <w:rPr>
                <w:rFonts w:ascii="宋体" w:hAnsi="宋体"/>
                <w:szCs w:val="21"/>
              </w:rPr>
              <w:t>。</w:t>
            </w:r>
          </w:p>
          <w:p w14:paraId="2B2810B9" w14:textId="77777777" w:rsidR="00C274B6" w:rsidRPr="00CA4530" w:rsidRDefault="00A17AF9">
            <w:pPr>
              <w:numPr>
                <w:ilvl w:val="0"/>
                <w:numId w:val="73"/>
              </w:numPr>
              <w:spacing w:line="440" w:lineRule="exact"/>
              <w:rPr>
                <w:rFonts w:ascii="宋体" w:hAnsi="宋体" w:hint="eastAsia"/>
                <w:szCs w:val="21"/>
              </w:rPr>
            </w:pPr>
            <w:r w:rsidRPr="00CA4530">
              <w:rPr>
                <w:rFonts w:ascii="宋体" w:hAnsi="宋体"/>
                <w:szCs w:val="21"/>
              </w:rPr>
              <w:t>条码作废操作：对打印后的条码信息进行作废操作</w:t>
            </w:r>
            <w:r w:rsidRPr="00CA4530">
              <w:rPr>
                <w:rFonts w:ascii="宋体" w:hAnsi="宋体" w:hint="eastAsia"/>
                <w:szCs w:val="21"/>
              </w:rPr>
              <w:t>，</w:t>
            </w:r>
            <w:r w:rsidRPr="00CA4530">
              <w:rPr>
                <w:rFonts w:ascii="宋体" w:hAnsi="宋体"/>
                <w:szCs w:val="21"/>
              </w:rPr>
              <w:t>凡是未进入到检验样本接收流程的样本信息</w:t>
            </w:r>
            <w:r w:rsidRPr="00CA4530">
              <w:rPr>
                <w:rFonts w:ascii="宋体" w:hAnsi="宋体" w:hint="eastAsia"/>
                <w:szCs w:val="21"/>
              </w:rPr>
              <w:t>，</w:t>
            </w:r>
            <w:r w:rsidRPr="00CA4530">
              <w:rPr>
                <w:rFonts w:ascii="宋体" w:hAnsi="宋体"/>
                <w:szCs w:val="21"/>
              </w:rPr>
              <w:t>可以进行作废操作</w:t>
            </w:r>
            <w:r w:rsidRPr="00CA4530">
              <w:rPr>
                <w:rFonts w:ascii="宋体" w:hAnsi="宋体" w:hint="eastAsia"/>
                <w:szCs w:val="21"/>
              </w:rPr>
              <w:t>，</w:t>
            </w:r>
            <w:r w:rsidRPr="00CA4530">
              <w:rPr>
                <w:rFonts w:ascii="宋体" w:hAnsi="宋体"/>
                <w:szCs w:val="21"/>
              </w:rPr>
              <w:t>系统进行记录</w:t>
            </w:r>
            <w:r w:rsidRPr="00CA4530">
              <w:rPr>
                <w:rFonts w:ascii="宋体" w:hAnsi="宋体" w:hint="eastAsia"/>
                <w:szCs w:val="21"/>
              </w:rPr>
              <w:t>，</w:t>
            </w:r>
            <w:r w:rsidRPr="00CA4530">
              <w:rPr>
                <w:rFonts w:ascii="宋体" w:hAnsi="宋体"/>
                <w:szCs w:val="21"/>
              </w:rPr>
              <w:t>然后采样人可以对医嘱进行重新打印</w:t>
            </w:r>
            <w:r w:rsidRPr="00CA4530">
              <w:rPr>
                <w:rFonts w:ascii="宋体" w:hAnsi="宋体" w:hint="eastAsia"/>
                <w:szCs w:val="21"/>
              </w:rPr>
              <w:t>，</w:t>
            </w:r>
            <w:r w:rsidRPr="00CA4530">
              <w:rPr>
                <w:rFonts w:ascii="宋体" w:hAnsi="宋体"/>
                <w:szCs w:val="21"/>
              </w:rPr>
              <w:t>原条码作废。</w:t>
            </w:r>
          </w:p>
          <w:p w14:paraId="3B164DEB" w14:textId="77777777" w:rsidR="00C274B6" w:rsidRPr="00CA4530" w:rsidRDefault="00A17AF9">
            <w:pPr>
              <w:numPr>
                <w:ilvl w:val="0"/>
                <w:numId w:val="73"/>
              </w:numPr>
              <w:spacing w:line="440" w:lineRule="exact"/>
              <w:rPr>
                <w:rFonts w:ascii="宋体" w:hAnsi="宋体" w:hint="eastAsia"/>
                <w:szCs w:val="21"/>
              </w:rPr>
            </w:pPr>
            <w:r w:rsidRPr="00CA4530">
              <w:rPr>
                <w:rFonts w:ascii="宋体" w:hAnsi="宋体"/>
                <w:szCs w:val="21"/>
              </w:rPr>
              <w:t>病区条码打印数量统计和明细清单：护士可以对本病区使用的试管情况进行统计，方便病区对试管消耗情况的统计，也可以统计采血护士的工作量。</w:t>
            </w:r>
          </w:p>
          <w:p w14:paraId="61B7F980" w14:textId="77777777" w:rsidR="00C274B6" w:rsidRPr="00CA4530" w:rsidRDefault="00A17AF9">
            <w:pPr>
              <w:numPr>
                <w:ilvl w:val="0"/>
                <w:numId w:val="73"/>
              </w:numPr>
              <w:spacing w:line="440" w:lineRule="exact"/>
              <w:rPr>
                <w:rFonts w:ascii="宋体" w:hAnsi="宋体" w:hint="eastAsia"/>
                <w:szCs w:val="21"/>
              </w:rPr>
            </w:pPr>
            <w:r w:rsidRPr="00CA4530">
              <w:rPr>
                <w:rFonts w:ascii="宋体" w:hAnsi="宋体" w:hint="eastAsia"/>
                <w:szCs w:val="21"/>
              </w:rPr>
              <w:t>清单：</w:t>
            </w:r>
            <w:r w:rsidRPr="00CA4530">
              <w:rPr>
                <w:rFonts w:ascii="宋体" w:hAnsi="宋体"/>
                <w:szCs w:val="21"/>
              </w:rPr>
              <w:t>当送检人员对样本获得时</w:t>
            </w:r>
            <w:r w:rsidRPr="00CA4530">
              <w:rPr>
                <w:rFonts w:ascii="宋体" w:hAnsi="宋体" w:hint="eastAsia"/>
                <w:szCs w:val="21"/>
              </w:rPr>
              <w:t>，</w:t>
            </w:r>
            <w:r w:rsidRPr="00CA4530">
              <w:rPr>
                <w:rFonts w:ascii="宋体" w:hAnsi="宋体"/>
                <w:szCs w:val="21"/>
              </w:rPr>
              <w:t>可以由护士提供打印的清单和对应的样本信息进行对照。</w:t>
            </w:r>
          </w:p>
          <w:p w14:paraId="69EB8820" w14:textId="77777777" w:rsidR="00C274B6" w:rsidRPr="00CA4530" w:rsidRDefault="00A17AF9">
            <w:pPr>
              <w:numPr>
                <w:ilvl w:val="0"/>
                <w:numId w:val="73"/>
              </w:numPr>
              <w:spacing w:line="440" w:lineRule="exact"/>
              <w:rPr>
                <w:rFonts w:ascii="宋体" w:hAnsi="宋体" w:hint="eastAsia"/>
                <w:szCs w:val="21"/>
              </w:rPr>
            </w:pPr>
            <w:r w:rsidRPr="00CA4530">
              <w:rPr>
                <w:rFonts w:ascii="宋体" w:hAnsi="宋体"/>
                <w:szCs w:val="21"/>
              </w:rPr>
              <w:t>体检患者医嘱获得：通过体检</w:t>
            </w:r>
            <w:proofErr w:type="gramStart"/>
            <w:r w:rsidRPr="00CA4530">
              <w:rPr>
                <w:rFonts w:ascii="宋体" w:hAnsi="宋体"/>
                <w:szCs w:val="21"/>
              </w:rPr>
              <w:t>号获得</w:t>
            </w:r>
            <w:proofErr w:type="gramEnd"/>
            <w:r w:rsidRPr="00CA4530">
              <w:rPr>
                <w:rFonts w:ascii="宋体" w:hAnsi="宋体"/>
                <w:szCs w:val="21"/>
              </w:rPr>
              <w:t>医生开立的检验医嘱信息</w:t>
            </w:r>
            <w:r w:rsidRPr="00CA4530">
              <w:rPr>
                <w:rFonts w:ascii="宋体" w:hAnsi="宋体" w:hint="eastAsia"/>
                <w:szCs w:val="21"/>
              </w:rPr>
              <w:t>，</w:t>
            </w:r>
            <w:r w:rsidRPr="00CA4530">
              <w:rPr>
                <w:rFonts w:ascii="宋体" w:hAnsi="宋体"/>
                <w:szCs w:val="21"/>
              </w:rPr>
              <w:t>形式同门诊方式。</w:t>
            </w:r>
          </w:p>
          <w:p w14:paraId="0BD231A8" w14:textId="77777777" w:rsidR="00C274B6" w:rsidRPr="00CA4530" w:rsidRDefault="00A17AF9">
            <w:pPr>
              <w:numPr>
                <w:ilvl w:val="0"/>
                <w:numId w:val="73"/>
              </w:numPr>
              <w:spacing w:line="440" w:lineRule="exact"/>
              <w:rPr>
                <w:rFonts w:ascii="宋体" w:hAnsi="宋体" w:hint="eastAsia"/>
                <w:szCs w:val="21"/>
              </w:rPr>
            </w:pPr>
            <w:r w:rsidRPr="00CA4530">
              <w:rPr>
                <w:rFonts w:ascii="宋体" w:hAnsi="宋体"/>
                <w:szCs w:val="21"/>
              </w:rPr>
              <w:t>大批量体检条码模式：体检中</w:t>
            </w:r>
            <w:r w:rsidRPr="00CA4530">
              <w:rPr>
                <w:rFonts w:ascii="宋体" w:hAnsi="宋体" w:hint="eastAsia"/>
                <w:szCs w:val="21"/>
              </w:rPr>
              <w:t>涉及</w:t>
            </w:r>
            <w:r w:rsidRPr="00CA4530">
              <w:rPr>
                <w:rFonts w:ascii="宋体" w:hAnsi="宋体"/>
                <w:szCs w:val="21"/>
              </w:rPr>
              <w:t>大批量患者的条码处理时</w:t>
            </w:r>
            <w:r w:rsidRPr="00CA4530">
              <w:rPr>
                <w:rFonts w:ascii="宋体" w:hAnsi="宋体" w:hint="eastAsia"/>
                <w:szCs w:val="21"/>
              </w:rPr>
              <w:t>，</w:t>
            </w:r>
            <w:r w:rsidRPr="00CA4530">
              <w:rPr>
                <w:rFonts w:ascii="宋体" w:hAnsi="宋体"/>
                <w:szCs w:val="21"/>
              </w:rPr>
              <w:t>需要增加一个单位信息的维护。通过体检接口获得</w:t>
            </w:r>
            <w:r w:rsidRPr="00CA4530">
              <w:rPr>
                <w:rFonts w:ascii="宋体" w:hAnsi="宋体" w:hint="eastAsia"/>
                <w:szCs w:val="21"/>
              </w:rPr>
              <w:t>，</w:t>
            </w:r>
            <w:r w:rsidRPr="00CA4530">
              <w:rPr>
                <w:rFonts w:ascii="宋体" w:hAnsi="宋体"/>
                <w:szCs w:val="21"/>
              </w:rPr>
              <w:t>列出对应的体检患者信息和要求的体检医嘱信息。条码打印或者条码对照。</w:t>
            </w:r>
          </w:p>
          <w:p w14:paraId="19C7C171" w14:textId="77777777" w:rsidR="00C274B6" w:rsidRPr="00CA4530" w:rsidRDefault="00A17AF9">
            <w:pPr>
              <w:numPr>
                <w:ilvl w:val="0"/>
                <w:numId w:val="73"/>
              </w:numPr>
              <w:spacing w:line="440" w:lineRule="exact"/>
              <w:rPr>
                <w:rFonts w:ascii="宋体" w:hAnsi="宋体" w:hint="eastAsia"/>
                <w:szCs w:val="21"/>
              </w:rPr>
            </w:pPr>
            <w:r w:rsidRPr="00CA4530">
              <w:rPr>
                <w:rFonts w:ascii="宋体" w:hAnsi="宋体"/>
                <w:szCs w:val="21"/>
              </w:rPr>
              <w:t>条码打印内容：条码信息</w:t>
            </w:r>
            <w:r w:rsidRPr="00CA4530">
              <w:rPr>
                <w:rFonts w:ascii="宋体" w:hAnsi="宋体" w:hint="eastAsia"/>
                <w:szCs w:val="21"/>
              </w:rPr>
              <w:t>，</w:t>
            </w:r>
            <w:r w:rsidRPr="00CA4530">
              <w:rPr>
                <w:rFonts w:ascii="宋体" w:hAnsi="宋体"/>
                <w:szCs w:val="21"/>
              </w:rPr>
              <w:t>患者姓名</w:t>
            </w:r>
            <w:r w:rsidRPr="00CA4530">
              <w:rPr>
                <w:rFonts w:ascii="宋体" w:hAnsi="宋体" w:hint="eastAsia"/>
                <w:szCs w:val="21"/>
              </w:rPr>
              <w:t>，</w:t>
            </w:r>
            <w:r w:rsidRPr="00CA4530">
              <w:rPr>
                <w:rFonts w:ascii="宋体" w:hAnsi="宋体"/>
                <w:szCs w:val="21"/>
              </w:rPr>
              <w:t>患者编号</w:t>
            </w:r>
            <w:r w:rsidRPr="00CA4530">
              <w:rPr>
                <w:rFonts w:ascii="宋体" w:hAnsi="宋体" w:hint="eastAsia"/>
                <w:szCs w:val="21"/>
              </w:rPr>
              <w:t>，</w:t>
            </w:r>
            <w:r w:rsidRPr="00CA4530">
              <w:rPr>
                <w:rFonts w:ascii="宋体" w:hAnsi="宋体"/>
                <w:szCs w:val="21"/>
              </w:rPr>
              <w:t>床号</w:t>
            </w:r>
            <w:r w:rsidRPr="00CA4530">
              <w:rPr>
                <w:rFonts w:ascii="宋体" w:hAnsi="宋体" w:hint="eastAsia"/>
                <w:szCs w:val="21"/>
              </w:rPr>
              <w:t>，</w:t>
            </w:r>
            <w:r w:rsidRPr="00CA4530">
              <w:rPr>
                <w:rFonts w:ascii="宋体" w:hAnsi="宋体"/>
                <w:szCs w:val="21"/>
              </w:rPr>
              <w:t>性别</w:t>
            </w:r>
            <w:r w:rsidRPr="00CA4530">
              <w:rPr>
                <w:rFonts w:ascii="宋体" w:hAnsi="宋体" w:hint="eastAsia"/>
                <w:szCs w:val="21"/>
              </w:rPr>
              <w:t>，</w:t>
            </w:r>
            <w:r w:rsidRPr="00CA4530">
              <w:rPr>
                <w:rFonts w:ascii="宋体" w:hAnsi="宋体"/>
                <w:szCs w:val="21"/>
              </w:rPr>
              <w:t>年龄</w:t>
            </w:r>
            <w:r w:rsidRPr="00CA4530">
              <w:rPr>
                <w:rFonts w:ascii="宋体" w:hAnsi="宋体" w:hint="eastAsia"/>
                <w:szCs w:val="21"/>
              </w:rPr>
              <w:t>，</w:t>
            </w:r>
            <w:r w:rsidRPr="00CA4530">
              <w:rPr>
                <w:rFonts w:ascii="宋体" w:hAnsi="宋体"/>
                <w:szCs w:val="21"/>
              </w:rPr>
              <w:t>采样要求</w:t>
            </w:r>
            <w:r w:rsidRPr="00CA4530">
              <w:rPr>
                <w:rFonts w:ascii="宋体" w:hAnsi="宋体" w:hint="eastAsia"/>
                <w:szCs w:val="21"/>
              </w:rPr>
              <w:t>，</w:t>
            </w:r>
            <w:r w:rsidRPr="00CA4530">
              <w:rPr>
                <w:rFonts w:ascii="宋体" w:hAnsi="宋体"/>
                <w:szCs w:val="21"/>
              </w:rPr>
              <w:t>试管颜色</w:t>
            </w:r>
            <w:r w:rsidRPr="00CA4530">
              <w:rPr>
                <w:rFonts w:ascii="宋体" w:hAnsi="宋体" w:hint="eastAsia"/>
                <w:szCs w:val="21"/>
              </w:rPr>
              <w:t>，</w:t>
            </w:r>
            <w:r w:rsidRPr="00CA4530">
              <w:rPr>
                <w:rFonts w:ascii="宋体" w:hAnsi="宋体"/>
                <w:szCs w:val="21"/>
              </w:rPr>
              <w:t>采样人</w:t>
            </w:r>
            <w:r w:rsidRPr="00CA4530">
              <w:rPr>
                <w:rFonts w:ascii="宋体" w:hAnsi="宋体" w:hint="eastAsia"/>
                <w:szCs w:val="21"/>
              </w:rPr>
              <w:t>，</w:t>
            </w:r>
            <w:r w:rsidRPr="00CA4530">
              <w:rPr>
                <w:rFonts w:ascii="宋体" w:hAnsi="宋体"/>
                <w:szCs w:val="21"/>
              </w:rPr>
              <w:t>采样时间</w:t>
            </w:r>
            <w:r w:rsidRPr="00CA4530">
              <w:rPr>
                <w:rFonts w:ascii="宋体" w:hAnsi="宋体" w:hint="eastAsia"/>
                <w:szCs w:val="21"/>
              </w:rPr>
              <w:t>，</w:t>
            </w:r>
            <w:r w:rsidRPr="00CA4530">
              <w:rPr>
                <w:rFonts w:ascii="宋体" w:hAnsi="宋体"/>
                <w:szCs w:val="21"/>
              </w:rPr>
              <w:t>采样科室</w:t>
            </w:r>
            <w:r w:rsidRPr="00CA4530">
              <w:rPr>
                <w:rFonts w:ascii="宋体" w:hAnsi="宋体" w:hint="eastAsia"/>
                <w:szCs w:val="21"/>
              </w:rPr>
              <w:t>，</w:t>
            </w:r>
            <w:r w:rsidRPr="00CA4530">
              <w:rPr>
                <w:rFonts w:ascii="宋体" w:hAnsi="宋体"/>
                <w:szCs w:val="21"/>
              </w:rPr>
              <w:t>执行科室</w:t>
            </w:r>
            <w:r w:rsidRPr="00CA4530">
              <w:rPr>
                <w:rFonts w:ascii="宋体" w:hAnsi="宋体" w:hint="eastAsia"/>
                <w:szCs w:val="21"/>
              </w:rPr>
              <w:t>，</w:t>
            </w:r>
            <w:r w:rsidRPr="00CA4530">
              <w:rPr>
                <w:rFonts w:ascii="宋体" w:hAnsi="宋体"/>
                <w:szCs w:val="21"/>
              </w:rPr>
              <w:t>项目名称组合</w:t>
            </w:r>
            <w:r w:rsidRPr="00CA4530">
              <w:rPr>
                <w:rFonts w:ascii="宋体" w:hAnsi="宋体" w:hint="eastAsia"/>
                <w:szCs w:val="21"/>
              </w:rPr>
              <w:t>，</w:t>
            </w:r>
            <w:r w:rsidRPr="00CA4530">
              <w:rPr>
                <w:rFonts w:ascii="宋体" w:hAnsi="宋体"/>
                <w:szCs w:val="21"/>
              </w:rPr>
              <w:t>急诊标识。</w:t>
            </w:r>
          </w:p>
          <w:p w14:paraId="1F54C380"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体检系统条码打印</w:t>
            </w:r>
          </w:p>
          <w:p w14:paraId="11DCC8DD" w14:textId="77777777" w:rsidR="00C274B6" w:rsidRPr="00CA4530" w:rsidRDefault="00A17AF9">
            <w:pPr>
              <w:numPr>
                <w:ilvl w:val="0"/>
                <w:numId w:val="74"/>
              </w:numPr>
              <w:spacing w:line="440" w:lineRule="exact"/>
              <w:rPr>
                <w:rFonts w:ascii="宋体" w:hAnsi="宋体" w:hint="eastAsia"/>
                <w:szCs w:val="21"/>
              </w:rPr>
            </w:pPr>
            <w:r w:rsidRPr="00CA4530">
              <w:rPr>
                <w:rFonts w:ascii="宋体" w:hAnsi="宋体"/>
                <w:szCs w:val="21"/>
              </w:rPr>
              <w:t>预置条码对照：首先确定试管条码所属类别</w:t>
            </w:r>
            <w:r w:rsidRPr="00CA4530">
              <w:rPr>
                <w:rFonts w:ascii="宋体" w:hAnsi="宋体" w:hint="eastAsia"/>
                <w:szCs w:val="21"/>
              </w:rPr>
              <w:t>，</w:t>
            </w:r>
            <w:r w:rsidRPr="00CA4530">
              <w:rPr>
                <w:rFonts w:ascii="宋体" w:hAnsi="宋体"/>
                <w:szCs w:val="21"/>
              </w:rPr>
              <w:t>通过系统维护完成。患者扫描标识后</w:t>
            </w:r>
            <w:r w:rsidRPr="00CA4530">
              <w:rPr>
                <w:rFonts w:ascii="宋体" w:hAnsi="宋体" w:hint="eastAsia"/>
                <w:szCs w:val="21"/>
              </w:rPr>
              <w:t>，</w:t>
            </w:r>
            <w:r w:rsidRPr="00CA4530">
              <w:rPr>
                <w:rFonts w:ascii="宋体" w:hAnsi="宋体"/>
                <w:szCs w:val="21"/>
              </w:rPr>
              <w:t>获得试管使用的数量和颜色</w:t>
            </w:r>
            <w:r w:rsidRPr="00CA4530">
              <w:rPr>
                <w:rFonts w:ascii="宋体" w:hAnsi="宋体" w:hint="eastAsia"/>
                <w:szCs w:val="21"/>
              </w:rPr>
              <w:t>，</w:t>
            </w:r>
            <w:r w:rsidRPr="00CA4530">
              <w:rPr>
                <w:rFonts w:ascii="宋体" w:hAnsi="宋体"/>
                <w:szCs w:val="21"/>
              </w:rPr>
              <w:t>操作人员直接扫描试管</w:t>
            </w:r>
            <w:r w:rsidRPr="00CA4530">
              <w:rPr>
                <w:rFonts w:ascii="宋体" w:hAnsi="宋体" w:hint="eastAsia"/>
                <w:szCs w:val="21"/>
              </w:rPr>
              <w:t>，</w:t>
            </w:r>
            <w:r w:rsidRPr="00CA4530">
              <w:rPr>
                <w:rFonts w:ascii="宋体" w:hAnsi="宋体"/>
                <w:szCs w:val="21"/>
              </w:rPr>
              <w:t>就可以直接让试管条码和医嘱的信息直接关联</w:t>
            </w:r>
            <w:r w:rsidRPr="00CA4530">
              <w:rPr>
                <w:rFonts w:ascii="宋体" w:hAnsi="宋体" w:hint="eastAsia"/>
                <w:szCs w:val="21"/>
              </w:rPr>
              <w:t>，</w:t>
            </w:r>
            <w:r w:rsidRPr="00CA4530">
              <w:rPr>
                <w:rFonts w:ascii="宋体" w:hAnsi="宋体"/>
                <w:szCs w:val="21"/>
              </w:rPr>
              <w:t>同时打印标签</w:t>
            </w:r>
            <w:r w:rsidRPr="00CA4530">
              <w:rPr>
                <w:rFonts w:ascii="宋体" w:hAnsi="宋体" w:hint="eastAsia"/>
                <w:szCs w:val="21"/>
              </w:rPr>
              <w:t>，</w:t>
            </w:r>
            <w:r w:rsidRPr="00CA4530">
              <w:rPr>
                <w:rFonts w:ascii="宋体" w:hAnsi="宋体"/>
                <w:szCs w:val="21"/>
              </w:rPr>
              <w:t>可以直接粘贴在试管上</w:t>
            </w:r>
            <w:r w:rsidRPr="00CA4530">
              <w:rPr>
                <w:rFonts w:ascii="宋体" w:hAnsi="宋体" w:hint="eastAsia"/>
                <w:szCs w:val="21"/>
              </w:rPr>
              <w:t>（</w:t>
            </w:r>
            <w:r w:rsidRPr="00CA4530">
              <w:rPr>
                <w:rFonts w:ascii="宋体" w:hAnsi="宋体"/>
                <w:szCs w:val="21"/>
              </w:rPr>
              <w:t>标签</w:t>
            </w:r>
            <w:proofErr w:type="gramStart"/>
            <w:r w:rsidRPr="00CA4530">
              <w:rPr>
                <w:rFonts w:ascii="宋体" w:hAnsi="宋体"/>
                <w:szCs w:val="21"/>
              </w:rPr>
              <w:t>供人员</w:t>
            </w:r>
            <w:proofErr w:type="gramEnd"/>
            <w:r w:rsidRPr="00CA4530">
              <w:rPr>
                <w:rFonts w:ascii="宋体" w:hAnsi="宋体"/>
                <w:szCs w:val="21"/>
              </w:rPr>
              <w:t>识别</w:t>
            </w:r>
            <w:r w:rsidRPr="00CA4530">
              <w:rPr>
                <w:rFonts w:ascii="宋体" w:hAnsi="宋体" w:hint="eastAsia"/>
                <w:szCs w:val="21"/>
              </w:rPr>
              <w:t>，</w:t>
            </w:r>
            <w:r w:rsidRPr="00CA4530">
              <w:rPr>
                <w:rFonts w:ascii="宋体" w:hAnsi="宋体"/>
                <w:szCs w:val="21"/>
              </w:rPr>
              <w:t>条码</w:t>
            </w:r>
            <w:proofErr w:type="gramStart"/>
            <w:r w:rsidRPr="00CA4530">
              <w:rPr>
                <w:rFonts w:ascii="宋体" w:hAnsi="宋体"/>
                <w:szCs w:val="21"/>
              </w:rPr>
              <w:t>供设备</w:t>
            </w:r>
            <w:proofErr w:type="gramEnd"/>
            <w:r w:rsidRPr="00CA4530">
              <w:rPr>
                <w:rFonts w:ascii="宋体" w:hAnsi="宋体"/>
                <w:szCs w:val="21"/>
              </w:rPr>
              <w:t>识别</w:t>
            </w:r>
            <w:r w:rsidRPr="00CA4530">
              <w:rPr>
                <w:rFonts w:ascii="宋体" w:hAnsi="宋体" w:hint="eastAsia"/>
                <w:szCs w:val="21"/>
              </w:rPr>
              <w:t>）</w:t>
            </w:r>
            <w:r w:rsidRPr="00CA4530">
              <w:rPr>
                <w:rFonts w:ascii="宋体" w:hAnsi="宋体"/>
                <w:szCs w:val="21"/>
              </w:rPr>
              <w:t>。</w:t>
            </w:r>
          </w:p>
          <w:p w14:paraId="5E128513" w14:textId="77777777" w:rsidR="00C274B6" w:rsidRPr="00CA4530" w:rsidRDefault="00A17AF9">
            <w:pPr>
              <w:numPr>
                <w:ilvl w:val="0"/>
                <w:numId w:val="74"/>
              </w:numPr>
              <w:spacing w:line="440" w:lineRule="exact"/>
              <w:rPr>
                <w:rFonts w:ascii="宋体" w:hAnsi="宋体" w:hint="eastAsia"/>
                <w:szCs w:val="21"/>
              </w:rPr>
            </w:pPr>
            <w:r w:rsidRPr="00CA4530">
              <w:rPr>
                <w:rFonts w:ascii="宋体" w:hAnsi="宋体"/>
                <w:szCs w:val="21"/>
              </w:rPr>
              <w:t>医嘱信息分管：单独</w:t>
            </w:r>
            <w:proofErr w:type="gramStart"/>
            <w:r w:rsidRPr="00CA4530">
              <w:rPr>
                <w:rFonts w:ascii="宋体" w:hAnsi="宋体"/>
                <w:szCs w:val="21"/>
              </w:rPr>
              <w:t>一管血维护</w:t>
            </w:r>
            <w:proofErr w:type="gramEnd"/>
            <w:r w:rsidRPr="00CA4530">
              <w:rPr>
                <w:rFonts w:ascii="宋体" w:hAnsi="宋体"/>
                <w:szCs w:val="21"/>
              </w:rPr>
              <w:t>界面，根据样本类型</w:t>
            </w:r>
            <w:r w:rsidRPr="00CA4530">
              <w:rPr>
                <w:rFonts w:ascii="宋体" w:hAnsi="宋体" w:hint="eastAsia"/>
                <w:szCs w:val="21"/>
              </w:rPr>
              <w:t>，</w:t>
            </w:r>
            <w:r w:rsidRPr="00CA4530">
              <w:rPr>
                <w:rFonts w:ascii="宋体" w:hAnsi="宋体"/>
                <w:szCs w:val="21"/>
              </w:rPr>
              <w:t>容器类型</w:t>
            </w:r>
            <w:r w:rsidRPr="00CA4530">
              <w:rPr>
                <w:rFonts w:ascii="宋体" w:hAnsi="宋体" w:hint="eastAsia"/>
                <w:szCs w:val="21"/>
              </w:rPr>
              <w:t>，</w:t>
            </w:r>
            <w:r w:rsidRPr="00CA4530">
              <w:rPr>
                <w:rFonts w:ascii="宋体" w:hAnsi="宋体"/>
                <w:szCs w:val="21"/>
              </w:rPr>
              <w:t>组合标识，项目性质，决定项目的合并和拆分，同时不同院区可以维护不同合管规则。</w:t>
            </w:r>
          </w:p>
          <w:p w14:paraId="07880BFD" w14:textId="77777777" w:rsidR="00C274B6" w:rsidRPr="00CA4530" w:rsidRDefault="00A17AF9">
            <w:pPr>
              <w:numPr>
                <w:ilvl w:val="0"/>
                <w:numId w:val="74"/>
              </w:numPr>
              <w:spacing w:line="440" w:lineRule="exact"/>
              <w:rPr>
                <w:rFonts w:ascii="宋体" w:hAnsi="宋体" w:hint="eastAsia"/>
                <w:szCs w:val="21"/>
              </w:rPr>
            </w:pPr>
            <w:r w:rsidRPr="00CA4530">
              <w:rPr>
                <w:rFonts w:ascii="宋体" w:hAnsi="宋体"/>
                <w:szCs w:val="21"/>
              </w:rPr>
              <w:t>条码重复打印：对打印后的条码信息进行重新打印</w:t>
            </w:r>
            <w:r w:rsidRPr="00CA4530">
              <w:rPr>
                <w:rFonts w:ascii="宋体" w:hAnsi="宋体" w:hint="eastAsia"/>
                <w:szCs w:val="21"/>
              </w:rPr>
              <w:t>（</w:t>
            </w:r>
            <w:r w:rsidRPr="00CA4530">
              <w:rPr>
                <w:rFonts w:ascii="宋体" w:hAnsi="宋体"/>
                <w:szCs w:val="21"/>
              </w:rPr>
              <w:t>提示补打</w:t>
            </w:r>
            <w:r w:rsidRPr="00CA4530">
              <w:rPr>
                <w:rFonts w:ascii="宋体" w:hAnsi="宋体" w:hint="eastAsia"/>
                <w:szCs w:val="21"/>
              </w:rPr>
              <w:t>）</w:t>
            </w:r>
            <w:r w:rsidRPr="00CA4530">
              <w:rPr>
                <w:rFonts w:ascii="宋体" w:hAnsi="宋体"/>
                <w:szCs w:val="21"/>
              </w:rPr>
              <w:t>。</w:t>
            </w:r>
          </w:p>
          <w:p w14:paraId="09409379" w14:textId="77777777" w:rsidR="00C274B6" w:rsidRPr="00CA4530" w:rsidRDefault="00A17AF9">
            <w:pPr>
              <w:numPr>
                <w:ilvl w:val="0"/>
                <w:numId w:val="74"/>
              </w:numPr>
              <w:spacing w:line="440" w:lineRule="exact"/>
              <w:rPr>
                <w:rFonts w:ascii="宋体" w:hAnsi="宋体" w:hint="eastAsia"/>
                <w:szCs w:val="21"/>
              </w:rPr>
            </w:pPr>
            <w:r w:rsidRPr="00CA4530">
              <w:rPr>
                <w:rFonts w:ascii="宋体" w:hAnsi="宋体"/>
                <w:szCs w:val="21"/>
              </w:rPr>
              <w:t>条码作废操作：对打印后的条码信息进行作废操作</w:t>
            </w:r>
            <w:r w:rsidRPr="00CA4530">
              <w:rPr>
                <w:rFonts w:ascii="宋体" w:hAnsi="宋体" w:hint="eastAsia"/>
                <w:szCs w:val="21"/>
              </w:rPr>
              <w:t>，</w:t>
            </w:r>
            <w:r w:rsidRPr="00CA4530">
              <w:rPr>
                <w:rFonts w:ascii="宋体" w:hAnsi="宋体"/>
                <w:szCs w:val="21"/>
              </w:rPr>
              <w:t>凡是未进入到检验样本接</w:t>
            </w:r>
            <w:r w:rsidRPr="00CA4530">
              <w:rPr>
                <w:rFonts w:ascii="宋体" w:hAnsi="宋体"/>
                <w:szCs w:val="21"/>
              </w:rPr>
              <w:lastRenderedPageBreak/>
              <w:t>收流程的样本信息</w:t>
            </w:r>
            <w:r w:rsidRPr="00CA4530">
              <w:rPr>
                <w:rFonts w:ascii="宋体" w:hAnsi="宋体" w:hint="eastAsia"/>
                <w:szCs w:val="21"/>
              </w:rPr>
              <w:t>，</w:t>
            </w:r>
            <w:r w:rsidRPr="00CA4530">
              <w:rPr>
                <w:rFonts w:ascii="宋体" w:hAnsi="宋体"/>
                <w:szCs w:val="21"/>
              </w:rPr>
              <w:t>可以进行作废操作</w:t>
            </w:r>
            <w:r w:rsidRPr="00CA4530">
              <w:rPr>
                <w:rFonts w:ascii="宋体" w:hAnsi="宋体" w:hint="eastAsia"/>
                <w:szCs w:val="21"/>
              </w:rPr>
              <w:t>，</w:t>
            </w:r>
            <w:r w:rsidRPr="00CA4530">
              <w:rPr>
                <w:rFonts w:ascii="宋体" w:hAnsi="宋体"/>
                <w:szCs w:val="21"/>
              </w:rPr>
              <w:t>系统进行记录</w:t>
            </w:r>
            <w:r w:rsidRPr="00CA4530">
              <w:rPr>
                <w:rFonts w:ascii="宋体" w:hAnsi="宋体" w:hint="eastAsia"/>
                <w:szCs w:val="21"/>
              </w:rPr>
              <w:t>，</w:t>
            </w:r>
            <w:r w:rsidRPr="00CA4530">
              <w:rPr>
                <w:rFonts w:ascii="宋体" w:hAnsi="宋体"/>
                <w:szCs w:val="21"/>
              </w:rPr>
              <w:t>然后采样人可以对医嘱进行重新打印</w:t>
            </w:r>
            <w:r w:rsidRPr="00CA4530">
              <w:rPr>
                <w:rFonts w:ascii="宋体" w:hAnsi="宋体" w:hint="eastAsia"/>
                <w:szCs w:val="21"/>
              </w:rPr>
              <w:t>，</w:t>
            </w:r>
            <w:r w:rsidRPr="00CA4530">
              <w:rPr>
                <w:rFonts w:ascii="宋体" w:hAnsi="宋体"/>
                <w:szCs w:val="21"/>
              </w:rPr>
              <w:t>原条码作废。</w:t>
            </w:r>
          </w:p>
          <w:p w14:paraId="0D664308" w14:textId="77777777" w:rsidR="00C274B6" w:rsidRPr="00CA4530" w:rsidRDefault="00A17AF9">
            <w:pPr>
              <w:numPr>
                <w:ilvl w:val="0"/>
                <w:numId w:val="74"/>
              </w:numPr>
              <w:spacing w:line="440" w:lineRule="exact"/>
              <w:rPr>
                <w:rFonts w:ascii="宋体" w:hAnsi="宋体" w:hint="eastAsia"/>
                <w:szCs w:val="21"/>
              </w:rPr>
            </w:pPr>
            <w:r w:rsidRPr="00CA4530">
              <w:rPr>
                <w:rFonts w:ascii="宋体" w:hAnsi="宋体"/>
                <w:szCs w:val="21"/>
              </w:rPr>
              <w:t>接口配置定义多类型情况：系统可以接门诊</w:t>
            </w:r>
            <w:r w:rsidRPr="00CA4530">
              <w:rPr>
                <w:rFonts w:ascii="宋体" w:hAnsi="宋体" w:hint="eastAsia"/>
                <w:szCs w:val="21"/>
              </w:rPr>
              <w:t>，</w:t>
            </w:r>
            <w:r w:rsidRPr="00CA4530">
              <w:rPr>
                <w:rFonts w:ascii="宋体" w:hAnsi="宋体"/>
                <w:szCs w:val="21"/>
              </w:rPr>
              <w:t>病房</w:t>
            </w:r>
            <w:r w:rsidRPr="00CA4530">
              <w:rPr>
                <w:rFonts w:ascii="宋体" w:hAnsi="宋体" w:hint="eastAsia"/>
                <w:szCs w:val="21"/>
              </w:rPr>
              <w:t>，</w:t>
            </w:r>
            <w:r w:rsidRPr="00CA4530">
              <w:rPr>
                <w:rFonts w:ascii="宋体" w:hAnsi="宋体"/>
                <w:szCs w:val="21"/>
              </w:rPr>
              <w:t>体检系统以外的其他系统信息。</w:t>
            </w:r>
          </w:p>
          <w:p w14:paraId="2726349E" w14:textId="77777777" w:rsidR="00C274B6" w:rsidRPr="00CA4530" w:rsidRDefault="00A17AF9">
            <w:pPr>
              <w:numPr>
                <w:ilvl w:val="0"/>
                <w:numId w:val="74"/>
              </w:numPr>
              <w:spacing w:line="440" w:lineRule="exact"/>
              <w:rPr>
                <w:rFonts w:ascii="宋体" w:hAnsi="宋体" w:hint="eastAsia"/>
                <w:szCs w:val="21"/>
              </w:rPr>
            </w:pPr>
            <w:r w:rsidRPr="00CA4530">
              <w:rPr>
                <w:rFonts w:ascii="宋体" w:hAnsi="宋体"/>
                <w:szCs w:val="21"/>
              </w:rPr>
              <w:t>采用LIS表配置方式：提供维护界面，可以获得门诊</w:t>
            </w:r>
            <w:r w:rsidRPr="00CA4530">
              <w:rPr>
                <w:rFonts w:ascii="宋体" w:hAnsi="宋体" w:hint="eastAsia"/>
                <w:szCs w:val="21"/>
              </w:rPr>
              <w:t>，</w:t>
            </w:r>
            <w:r w:rsidRPr="00CA4530">
              <w:rPr>
                <w:rFonts w:ascii="宋体" w:hAnsi="宋体"/>
                <w:szCs w:val="21"/>
              </w:rPr>
              <w:t>住院</w:t>
            </w:r>
            <w:r w:rsidRPr="00CA4530">
              <w:rPr>
                <w:rFonts w:ascii="宋体" w:hAnsi="宋体" w:hint="eastAsia"/>
                <w:szCs w:val="21"/>
              </w:rPr>
              <w:t>，</w:t>
            </w:r>
            <w:r w:rsidRPr="00CA4530">
              <w:rPr>
                <w:rFonts w:ascii="宋体" w:hAnsi="宋体"/>
                <w:szCs w:val="21"/>
              </w:rPr>
              <w:t>体检</w:t>
            </w:r>
            <w:r w:rsidRPr="00CA4530">
              <w:rPr>
                <w:rFonts w:ascii="宋体" w:hAnsi="宋体" w:hint="eastAsia"/>
                <w:szCs w:val="21"/>
              </w:rPr>
              <w:t>，</w:t>
            </w:r>
            <w:r w:rsidRPr="00CA4530">
              <w:rPr>
                <w:rFonts w:ascii="宋体" w:hAnsi="宋体"/>
                <w:szCs w:val="21"/>
              </w:rPr>
              <w:t>其他系统的患者基本信息</w:t>
            </w:r>
            <w:r w:rsidRPr="00CA4530">
              <w:rPr>
                <w:rFonts w:ascii="宋体" w:hAnsi="宋体" w:hint="eastAsia"/>
                <w:szCs w:val="21"/>
              </w:rPr>
              <w:t>，</w:t>
            </w:r>
            <w:r w:rsidRPr="00CA4530">
              <w:rPr>
                <w:rFonts w:ascii="宋体" w:hAnsi="宋体"/>
                <w:szCs w:val="21"/>
              </w:rPr>
              <w:t>医嘱信息。</w:t>
            </w:r>
          </w:p>
          <w:p w14:paraId="7FBD5967" w14:textId="77777777" w:rsidR="00C274B6" w:rsidRPr="00CA4530" w:rsidRDefault="00A17AF9">
            <w:pPr>
              <w:numPr>
                <w:ilvl w:val="0"/>
                <w:numId w:val="74"/>
              </w:numPr>
              <w:spacing w:line="440" w:lineRule="exact"/>
              <w:rPr>
                <w:rFonts w:ascii="宋体" w:hAnsi="宋体" w:hint="eastAsia"/>
                <w:szCs w:val="21"/>
              </w:rPr>
            </w:pPr>
            <w:r w:rsidRPr="00CA4530">
              <w:rPr>
                <w:rFonts w:ascii="宋体" w:hAnsi="宋体"/>
                <w:szCs w:val="21"/>
              </w:rPr>
              <w:t>其他信息：科室信息</w:t>
            </w:r>
            <w:r w:rsidRPr="00CA4530">
              <w:rPr>
                <w:rFonts w:ascii="宋体" w:hAnsi="宋体" w:hint="eastAsia"/>
                <w:szCs w:val="21"/>
              </w:rPr>
              <w:t>，</w:t>
            </w:r>
            <w:r w:rsidRPr="00CA4530">
              <w:rPr>
                <w:rFonts w:ascii="宋体" w:hAnsi="宋体"/>
                <w:szCs w:val="21"/>
              </w:rPr>
              <w:t>医生信息</w:t>
            </w:r>
            <w:r w:rsidRPr="00CA4530">
              <w:rPr>
                <w:rFonts w:ascii="宋体" w:hAnsi="宋体" w:hint="eastAsia"/>
                <w:szCs w:val="21"/>
              </w:rPr>
              <w:t>，</w:t>
            </w:r>
            <w:r w:rsidRPr="00CA4530">
              <w:rPr>
                <w:rFonts w:ascii="宋体" w:hAnsi="宋体"/>
                <w:szCs w:val="21"/>
              </w:rPr>
              <w:t>护士信息</w:t>
            </w:r>
            <w:r w:rsidRPr="00CA4530">
              <w:rPr>
                <w:rFonts w:ascii="宋体" w:hAnsi="宋体" w:hint="eastAsia"/>
                <w:szCs w:val="21"/>
              </w:rPr>
              <w:t>，</w:t>
            </w:r>
            <w:r w:rsidRPr="00CA4530">
              <w:rPr>
                <w:rFonts w:ascii="宋体" w:hAnsi="宋体"/>
                <w:szCs w:val="21"/>
              </w:rPr>
              <w:t>检验科信息，收费信息，检查项目信息等。</w:t>
            </w:r>
          </w:p>
          <w:p w14:paraId="1E1BB39D"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其他系统外接接口方式</w:t>
            </w:r>
          </w:p>
          <w:p w14:paraId="27C656CB" w14:textId="77777777" w:rsidR="00C274B6" w:rsidRPr="00CA4530" w:rsidRDefault="00A17AF9">
            <w:pPr>
              <w:numPr>
                <w:ilvl w:val="0"/>
                <w:numId w:val="75"/>
              </w:numPr>
              <w:spacing w:line="440" w:lineRule="exact"/>
              <w:rPr>
                <w:rFonts w:ascii="宋体" w:hAnsi="宋体" w:hint="eastAsia"/>
                <w:szCs w:val="21"/>
              </w:rPr>
            </w:pPr>
            <w:r w:rsidRPr="00CA4530">
              <w:rPr>
                <w:rFonts w:ascii="宋体" w:hAnsi="宋体"/>
                <w:szCs w:val="21"/>
              </w:rPr>
              <w:t>HIS、电子病历、体检、平台等等：在LIS上线期间</w:t>
            </w:r>
            <w:r w:rsidRPr="00CA4530">
              <w:rPr>
                <w:rFonts w:ascii="宋体" w:hAnsi="宋体" w:hint="eastAsia"/>
                <w:szCs w:val="21"/>
              </w:rPr>
              <w:t>，</w:t>
            </w:r>
            <w:r w:rsidRPr="00CA4530">
              <w:rPr>
                <w:rFonts w:ascii="宋体" w:hAnsi="宋体"/>
                <w:szCs w:val="21"/>
              </w:rPr>
              <w:t>经常发生门诊</w:t>
            </w:r>
            <w:r w:rsidRPr="00CA4530">
              <w:rPr>
                <w:rFonts w:ascii="宋体" w:hAnsi="宋体" w:hint="eastAsia"/>
                <w:szCs w:val="21"/>
              </w:rPr>
              <w:t>，</w:t>
            </w:r>
            <w:r w:rsidRPr="00CA4530">
              <w:rPr>
                <w:rFonts w:ascii="宋体" w:hAnsi="宋体"/>
                <w:szCs w:val="21"/>
              </w:rPr>
              <w:t>体检</w:t>
            </w:r>
            <w:r w:rsidRPr="00CA4530">
              <w:rPr>
                <w:rFonts w:ascii="宋体" w:hAnsi="宋体" w:hint="eastAsia"/>
                <w:szCs w:val="21"/>
              </w:rPr>
              <w:t>，</w:t>
            </w:r>
            <w:r w:rsidRPr="00CA4530">
              <w:rPr>
                <w:rFonts w:ascii="宋体" w:hAnsi="宋体"/>
                <w:szCs w:val="21"/>
              </w:rPr>
              <w:t>病房等系统不是同一个厂商的情况，需要LIS系统要同时外接多个系统，满足系统配置多接口。</w:t>
            </w:r>
          </w:p>
          <w:p w14:paraId="7EFC6B88" w14:textId="77777777" w:rsidR="00C274B6" w:rsidRPr="00CA4530" w:rsidRDefault="00A17AF9">
            <w:pPr>
              <w:numPr>
                <w:ilvl w:val="0"/>
                <w:numId w:val="75"/>
              </w:numPr>
              <w:spacing w:line="440" w:lineRule="exact"/>
              <w:rPr>
                <w:rFonts w:ascii="宋体" w:hAnsi="宋体" w:hint="eastAsia"/>
                <w:szCs w:val="21"/>
              </w:rPr>
            </w:pPr>
            <w:r w:rsidRPr="00CA4530">
              <w:rPr>
                <w:rFonts w:ascii="宋体" w:hAnsi="宋体"/>
                <w:szCs w:val="21"/>
              </w:rPr>
              <w:t>多系统处理：LIS系统可以对门诊</w:t>
            </w:r>
            <w:r w:rsidRPr="00CA4530">
              <w:rPr>
                <w:rFonts w:ascii="宋体" w:hAnsi="宋体" w:hint="eastAsia"/>
                <w:szCs w:val="21"/>
              </w:rPr>
              <w:t>，</w:t>
            </w:r>
            <w:r w:rsidRPr="00CA4530">
              <w:rPr>
                <w:rFonts w:ascii="宋体" w:hAnsi="宋体"/>
                <w:szCs w:val="21"/>
              </w:rPr>
              <w:t>住院</w:t>
            </w:r>
            <w:r w:rsidRPr="00CA4530">
              <w:rPr>
                <w:rFonts w:ascii="宋体" w:hAnsi="宋体" w:hint="eastAsia"/>
                <w:szCs w:val="21"/>
              </w:rPr>
              <w:t>，</w:t>
            </w:r>
            <w:r w:rsidRPr="00CA4530">
              <w:rPr>
                <w:rFonts w:ascii="宋体" w:hAnsi="宋体"/>
                <w:szCs w:val="21"/>
              </w:rPr>
              <w:t>体检等多个系统的不同外部环境进行数据连接和接口设置。</w:t>
            </w:r>
          </w:p>
        </w:tc>
        <w:tc>
          <w:tcPr>
            <w:tcW w:w="657" w:type="dxa"/>
            <w:vMerge/>
            <w:vAlign w:val="center"/>
          </w:tcPr>
          <w:p w14:paraId="34B62CAE" w14:textId="77777777" w:rsidR="00C274B6" w:rsidRPr="00CA4530" w:rsidRDefault="00C274B6">
            <w:pPr>
              <w:adjustRightInd w:val="0"/>
              <w:snapToGrid w:val="0"/>
              <w:spacing w:line="360" w:lineRule="exact"/>
              <w:jc w:val="center"/>
              <w:rPr>
                <w:szCs w:val="21"/>
              </w:rPr>
            </w:pPr>
          </w:p>
        </w:tc>
      </w:tr>
      <w:tr w:rsidR="007C7441" w:rsidRPr="00CA4530" w14:paraId="77A88BAB" w14:textId="77777777">
        <w:trPr>
          <w:trHeight w:val="471"/>
          <w:jc w:val="center"/>
        </w:trPr>
        <w:tc>
          <w:tcPr>
            <w:tcW w:w="729" w:type="dxa"/>
            <w:vMerge/>
            <w:vAlign w:val="center"/>
          </w:tcPr>
          <w:p w14:paraId="71DD4C4F"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51C5729A" w14:textId="77777777" w:rsidR="00C274B6" w:rsidRPr="00CA4530" w:rsidRDefault="00C274B6">
            <w:pPr>
              <w:spacing w:line="360" w:lineRule="exact"/>
              <w:jc w:val="left"/>
              <w:rPr>
                <w:rFonts w:ascii="宋体" w:hAnsi="宋体" w:hint="eastAsia"/>
                <w:szCs w:val="21"/>
              </w:rPr>
            </w:pPr>
          </w:p>
        </w:tc>
        <w:tc>
          <w:tcPr>
            <w:tcW w:w="7654" w:type="dxa"/>
          </w:tcPr>
          <w:p w14:paraId="1ECA5A2F"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一、基础信息维护</w:t>
            </w:r>
          </w:p>
          <w:p w14:paraId="53F2878D"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系统数据维护</w:t>
            </w:r>
          </w:p>
          <w:p w14:paraId="1A471B32" w14:textId="77777777" w:rsidR="00C274B6" w:rsidRPr="00CA4530" w:rsidRDefault="00A17AF9">
            <w:pPr>
              <w:numPr>
                <w:ilvl w:val="0"/>
                <w:numId w:val="76"/>
              </w:numPr>
              <w:spacing w:line="440" w:lineRule="exact"/>
              <w:rPr>
                <w:rFonts w:ascii="宋体" w:hAnsi="宋体" w:hint="eastAsia"/>
                <w:szCs w:val="21"/>
              </w:rPr>
            </w:pPr>
            <w:r w:rsidRPr="00CA4530">
              <w:rPr>
                <w:rFonts w:ascii="宋体" w:hAnsi="宋体"/>
                <w:szCs w:val="21"/>
              </w:rPr>
              <w:t>检查项目维护：检查项目维护。通过对外接口获得收费项目编码集合</w:t>
            </w:r>
            <w:r w:rsidRPr="00CA4530">
              <w:rPr>
                <w:rFonts w:ascii="宋体" w:hAnsi="宋体" w:hint="eastAsia"/>
                <w:szCs w:val="21"/>
              </w:rPr>
              <w:t>，</w:t>
            </w:r>
            <w:r w:rsidRPr="00CA4530">
              <w:rPr>
                <w:rFonts w:ascii="宋体" w:hAnsi="宋体"/>
                <w:szCs w:val="21"/>
              </w:rPr>
              <w:t>并将项目相关信息对照到LIS系统中的具体设备中</w:t>
            </w:r>
            <w:r w:rsidRPr="00CA4530">
              <w:rPr>
                <w:rFonts w:ascii="宋体" w:hAnsi="宋体" w:hint="eastAsia"/>
                <w:szCs w:val="21"/>
              </w:rPr>
              <w:t>（</w:t>
            </w:r>
            <w:r w:rsidRPr="00CA4530">
              <w:rPr>
                <w:rFonts w:ascii="宋体" w:hAnsi="宋体"/>
                <w:szCs w:val="21"/>
              </w:rPr>
              <w:t>能够达到项目合并拆分的目的</w:t>
            </w:r>
            <w:r w:rsidRPr="00CA4530">
              <w:rPr>
                <w:rFonts w:ascii="宋体" w:hAnsi="宋体" w:hint="eastAsia"/>
                <w:szCs w:val="21"/>
              </w:rPr>
              <w:t>）</w:t>
            </w:r>
            <w:r w:rsidRPr="00CA4530">
              <w:rPr>
                <w:rFonts w:ascii="宋体" w:hAnsi="宋体"/>
                <w:szCs w:val="21"/>
              </w:rPr>
              <w:t>。</w:t>
            </w:r>
          </w:p>
          <w:p w14:paraId="34EB0104" w14:textId="77777777" w:rsidR="00C274B6" w:rsidRPr="00CA4530" w:rsidRDefault="00A17AF9">
            <w:pPr>
              <w:numPr>
                <w:ilvl w:val="0"/>
                <w:numId w:val="76"/>
              </w:numPr>
              <w:spacing w:line="440" w:lineRule="exact"/>
              <w:rPr>
                <w:rFonts w:ascii="宋体" w:hAnsi="宋体" w:hint="eastAsia"/>
                <w:szCs w:val="21"/>
              </w:rPr>
            </w:pPr>
            <w:r w:rsidRPr="00CA4530">
              <w:rPr>
                <w:rFonts w:ascii="宋体" w:hAnsi="宋体"/>
                <w:szCs w:val="21"/>
              </w:rPr>
              <w:t>组合项目维护：检查项目与检验项目之间的组合对照关系维护。</w:t>
            </w:r>
          </w:p>
          <w:p w14:paraId="3692C49B" w14:textId="77777777" w:rsidR="00C274B6" w:rsidRPr="00CA4530" w:rsidRDefault="00A17AF9">
            <w:pPr>
              <w:numPr>
                <w:ilvl w:val="0"/>
                <w:numId w:val="76"/>
              </w:numPr>
              <w:spacing w:line="440" w:lineRule="exact"/>
              <w:rPr>
                <w:rFonts w:ascii="宋体" w:hAnsi="宋体" w:hint="eastAsia"/>
                <w:szCs w:val="21"/>
              </w:rPr>
            </w:pPr>
            <w:r w:rsidRPr="00CA4530">
              <w:rPr>
                <w:rFonts w:ascii="宋体" w:hAnsi="宋体"/>
                <w:szCs w:val="21"/>
              </w:rPr>
              <w:t>检验项目维护：检验项目基本信息维护</w:t>
            </w:r>
            <w:r w:rsidRPr="00CA4530">
              <w:rPr>
                <w:rFonts w:ascii="宋体" w:hAnsi="宋体" w:hint="eastAsia"/>
                <w:szCs w:val="21"/>
              </w:rPr>
              <w:t>（</w:t>
            </w:r>
            <w:r w:rsidRPr="00CA4530">
              <w:rPr>
                <w:rFonts w:ascii="宋体" w:hAnsi="宋体"/>
                <w:szCs w:val="21"/>
              </w:rPr>
              <w:t>项目编码</w:t>
            </w:r>
            <w:r w:rsidRPr="00CA4530">
              <w:rPr>
                <w:rFonts w:ascii="宋体" w:hAnsi="宋体" w:hint="eastAsia"/>
                <w:szCs w:val="21"/>
              </w:rPr>
              <w:t>，</w:t>
            </w:r>
            <w:r w:rsidRPr="00CA4530">
              <w:rPr>
                <w:rFonts w:ascii="宋体" w:hAnsi="宋体"/>
                <w:szCs w:val="21"/>
              </w:rPr>
              <w:t>英文名</w:t>
            </w:r>
            <w:r w:rsidRPr="00CA4530">
              <w:rPr>
                <w:rFonts w:ascii="宋体" w:hAnsi="宋体" w:hint="eastAsia"/>
                <w:szCs w:val="21"/>
              </w:rPr>
              <w:t>，</w:t>
            </w:r>
            <w:proofErr w:type="spellStart"/>
            <w:r w:rsidRPr="00CA4530">
              <w:rPr>
                <w:rFonts w:ascii="宋体" w:hAnsi="宋体"/>
                <w:szCs w:val="21"/>
              </w:rPr>
              <w:t>Lonic</w:t>
            </w:r>
            <w:proofErr w:type="spellEnd"/>
            <w:r w:rsidRPr="00CA4530">
              <w:rPr>
                <w:rFonts w:ascii="宋体" w:hAnsi="宋体"/>
                <w:szCs w:val="21"/>
              </w:rPr>
              <w:t>编码</w:t>
            </w:r>
            <w:r w:rsidRPr="00CA4530">
              <w:rPr>
                <w:rFonts w:ascii="宋体" w:hAnsi="宋体" w:hint="eastAsia"/>
                <w:szCs w:val="21"/>
              </w:rPr>
              <w:t>，</w:t>
            </w:r>
            <w:r w:rsidRPr="00CA4530">
              <w:rPr>
                <w:rFonts w:ascii="宋体" w:hAnsi="宋体"/>
                <w:szCs w:val="21"/>
              </w:rPr>
              <w:t>中文名</w:t>
            </w:r>
            <w:r w:rsidRPr="00CA4530">
              <w:rPr>
                <w:rFonts w:ascii="宋体" w:hAnsi="宋体" w:hint="eastAsia"/>
                <w:szCs w:val="21"/>
              </w:rPr>
              <w:t>，</w:t>
            </w:r>
            <w:r w:rsidRPr="00CA4530">
              <w:rPr>
                <w:rFonts w:ascii="宋体" w:hAnsi="宋体"/>
                <w:szCs w:val="21"/>
              </w:rPr>
              <w:t>参考值</w:t>
            </w:r>
            <w:r w:rsidRPr="00CA4530">
              <w:rPr>
                <w:rFonts w:ascii="宋体" w:hAnsi="宋体" w:hint="eastAsia"/>
                <w:szCs w:val="21"/>
              </w:rPr>
              <w:t>，</w:t>
            </w:r>
            <w:r w:rsidRPr="00CA4530">
              <w:rPr>
                <w:rFonts w:ascii="宋体" w:hAnsi="宋体"/>
                <w:szCs w:val="21"/>
              </w:rPr>
              <w:t>单位</w:t>
            </w:r>
            <w:r w:rsidRPr="00CA4530">
              <w:rPr>
                <w:rFonts w:ascii="宋体" w:hAnsi="宋体" w:hint="eastAsia"/>
                <w:szCs w:val="21"/>
              </w:rPr>
              <w:t>，</w:t>
            </w:r>
            <w:r w:rsidRPr="00CA4530">
              <w:rPr>
                <w:rFonts w:ascii="宋体" w:hAnsi="宋体"/>
                <w:szCs w:val="21"/>
              </w:rPr>
              <w:t>单价</w:t>
            </w:r>
            <w:r w:rsidRPr="00CA4530">
              <w:rPr>
                <w:rFonts w:ascii="宋体" w:hAnsi="宋体" w:hint="eastAsia"/>
                <w:szCs w:val="21"/>
              </w:rPr>
              <w:t>，</w:t>
            </w:r>
            <w:r w:rsidRPr="00CA4530">
              <w:rPr>
                <w:rFonts w:ascii="宋体" w:hAnsi="宋体"/>
                <w:szCs w:val="21"/>
              </w:rPr>
              <w:t>质控标识</w:t>
            </w:r>
            <w:r w:rsidRPr="00CA4530">
              <w:rPr>
                <w:rFonts w:ascii="宋体" w:hAnsi="宋体" w:hint="eastAsia"/>
                <w:szCs w:val="21"/>
              </w:rPr>
              <w:t>，</w:t>
            </w:r>
            <w:r w:rsidRPr="00CA4530">
              <w:rPr>
                <w:rFonts w:ascii="宋体" w:hAnsi="宋体"/>
                <w:szCs w:val="21"/>
              </w:rPr>
              <w:t>计算项目</w:t>
            </w:r>
            <w:r w:rsidRPr="00CA4530">
              <w:rPr>
                <w:rFonts w:ascii="宋体" w:hAnsi="宋体" w:hint="eastAsia"/>
                <w:szCs w:val="21"/>
              </w:rPr>
              <w:t>，</w:t>
            </w:r>
            <w:r w:rsidRPr="00CA4530">
              <w:rPr>
                <w:rFonts w:ascii="宋体" w:hAnsi="宋体"/>
                <w:szCs w:val="21"/>
              </w:rPr>
              <w:t>临床诊断意义</w:t>
            </w:r>
            <w:r w:rsidRPr="00CA4530">
              <w:rPr>
                <w:rFonts w:ascii="宋体" w:hAnsi="宋体" w:hint="eastAsia"/>
                <w:szCs w:val="21"/>
              </w:rPr>
              <w:t>，</w:t>
            </w:r>
            <w:r w:rsidRPr="00CA4530">
              <w:rPr>
                <w:rFonts w:ascii="宋体" w:hAnsi="宋体"/>
                <w:szCs w:val="21"/>
              </w:rPr>
              <w:t>危急项目标识</w:t>
            </w:r>
            <w:r w:rsidRPr="00CA4530">
              <w:rPr>
                <w:rFonts w:ascii="宋体" w:hAnsi="宋体" w:hint="eastAsia"/>
                <w:szCs w:val="21"/>
              </w:rPr>
              <w:t>，</w:t>
            </w:r>
            <w:r w:rsidRPr="00CA4530">
              <w:rPr>
                <w:rFonts w:ascii="宋体" w:hAnsi="宋体"/>
                <w:szCs w:val="21"/>
              </w:rPr>
              <w:t>危急值定义</w:t>
            </w:r>
            <w:r w:rsidRPr="00CA4530">
              <w:rPr>
                <w:rFonts w:ascii="宋体" w:hAnsi="宋体" w:hint="eastAsia"/>
                <w:szCs w:val="21"/>
              </w:rPr>
              <w:t>（</w:t>
            </w:r>
            <w:r w:rsidRPr="00CA4530">
              <w:rPr>
                <w:rFonts w:ascii="宋体" w:hAnsi="宋体"/>
                <w:szCs w:val="21"/>
              </w:rPr>
              <w:t>定量</w:t>
            </w:r>
            <w:r w:rsidRPr="00CA4530">
              <w:rPr>
                <w:rFonts w:ascii="宋体" w:hAnsi="宋体" w:hint="eastAsia"/>
                <w:szCs w:val="21"/>
              </w:rPr>
              <w:t>，</w:t>
            </w:r>
            <w:r w:rsidRPr="00CA4530">
              <w:rPr>
                <w:rFonts w:ascii="宋体" w:hAnsi="宋体"/>
                <w:szCs w:val="21"/>
              </w:rPr>
              <w:t>定性</w:t>
            </w:r>
            <w:r w:rsidRPr="00CA4530">
              <w:rPr>
                <w:rFonts w:ascii="宋体" w:hAnsi="宋体" w:hint="eastAsia"/>
                <w:szCs w:val="21"/>
              </w:rPr>
              <w:t>），</w:t>
            </w:r>
            <w:r w:rsidRPr="00CA4530">
              <w:rPr>
                <w:rFonts w:ascii="宋体" w:hAnsi="宋体"/>
                <w:szCs w:val="21"/>
              </w:rPr>
              <w:t>前次结果预警</w:t>
            </w:r>
            <w:r w:rsidRPr="00CA4530">
              <w:rPr>
                <w:rFonts w:ascii="宋体" w:hAnsi="宋体" w:hint="eastAsia"/>
                <w:szCs w:val="21"/>
              </w:rPr>
              <w:t>，</w:t>
            </w:r>
            <w:r w:rsidRPr="00CA4530">
              <w:rPr>
                <w:rFonts w:ascii="宋体" w:hAnsi="宋体"/>
                <w:szCs w:val="21"/>
              </w:rPr>
              <w:t>时限性等设置，</w:t>
            </w:r>
            <w:proofErr w:type="gramStart"/>
            <w:r w:rsidRPr="00CA4530">
              <w:rPr>
                <w:rFonts w:ascii="宋体" w:hAnsi="宋体"/>
                <w:szCs w:val="21"/>
              </w:rPr>
              <w:t>灰区参考</w:t>
            </w:r>
            <w:proofErr w:type="gramEnd"/>
            <w:r w:rsidRPr="00CA4530">
              <w:rPr>
                <w:rFonts w:ascii="宋体" w:hAnsi="宋体"/>
                <w:szCs w:val="21"/>
              </w:rPr>
              <w:t>范围。</w:t>
            </w:r>
          </w:p>
          <w:p w14:paraId="378D3318" w14:textId="77777777" w:rsidR="00C274B6" w:rsidRPr="00CA4530" w:rsidRDefault="00A17AF9">
            <w:pPr>
              <w:numPr>
                <w:ilvl w:val="0"/>
                <w:numId w:val="76"/>
              </w:numPr>
              <w:spacing w:line="440" w:lineRule="exact"/>
              <w:rPr>
                <w:rFonts w:ascii="宋体" w:hAnsi="宋体" w:hint="eastAsia"/>
                <w:szCs w:val="21"/>
              </w:rPr>
            </w:pPr>
            <w:r w:rsidRPr="00CA4530">
              <w:rPr>
                <w:rFonts w:ascii="宋体" w:hAnsi="宋体"/>
                <w:szCs w:val="21"/>
              </w:rPr>
              <w:t>常用短语维护：对应检验项目维护常用结果内容。</w:t>
            </w:r>
          </w:p>
          <w:p w14:paraId="3EEDEFD1" w14:textId="77777777" w:rsidR="00C274B6" w:rsidRPr="00CA4530" w:rsidRDefault="00A17AF9">
            <w:pPr>
              <w:numPr>
                <w:ilvl w:val="0"/>
                <w:numId w:val="76"/>
              </w:numPr>
              <w:spacing w:line="440" w:lineRule="exact"/>
              <w:rPr>
                <w:rFonts w:ascii="宋体" w:hAnsi="宋体" w:hint="eastAsia"/>
                <w:szCs w:val="21"/>
              </w:rPr>
            </w:pPr>
            <w:r w:rsidRPr="00CA4530">
              <w:rPr>
                <w:rFonts w:ascii="宋体" w:hAnsi="宋体"/>
                <w:szCs w:val="21"/>
              </w:rPr>
              <w:t>高级参考范围维护：对检验项目中的不同性质进行参考值</w:t>
            </w:r>
            <w:r w:rsidRPr="00CA4530">
              <w:rPr>
                <w:rFonts w:ascii="宋体" w:hAnsi="宋体" w:hint="eastAsia"/>
                <w:szCs w:val="21"/>
              </w:rPr>
              <w:t>，</w:t>
            </w:r>
            <w:r w:rsidRPr="00CA4530">
              <w:rPr>
                <w:rFonts w:ascii="宋体" w:hAnsi="宋体"/>
                <w:szCs w:val="21"/>
              </w:rPr>
              <w:t>单位维护</w:t>
            </w:r>
            <w:r w:rsidRPr="00CA4530">
              <w:rPr>
                <w:rFonts w:ascii="宋体" w:hAnsi="宋体" w:hint="eastAsia"/>
                <w:szCs w:val="21"/>
              </w:rPr>
              <w:t>（</w:t>
            </w:r>
            <w:r w:rsidRPr="00CA4530">
              <w:rPr>
                <w:rFonts w:ascii="宋体" w:hAnsi="宋体"/>
                <w:szCs w:val="21"/>
              </w:rPr>
              <w:t>根据性别</w:t>
            </w:r>
            <w:r w:rsidRPr="00CA4530">
              <w:rPr>
                <w:rFonts w:ascii="宋体" w:hAnsi="宋体" w:hint="eastAsia"/>
                <w:szCs w:val="21"/>
              </w:rPr>
              <w:t>，</w:t>
            </w:r>
            <w:r w:rsidRPr="00CA4530">
              <w:rPr>
                <w:rFonts w:ascii="宋体" w:hAnsi="宋体"/>
                <w:szCs w:val="21"/>
              </w:rPr>
              <w:t>年龄</w:t>
            </w:r>
            <w:r w:rsidRPr="00CA4530">
              <w:rPr>
                <w:rFonts w:ascii="宋体" w:hAnsi="宋体" w:hint="eastAsia"/>
                <w:szCs w:val="21"/>
              </w:rPr>
              <w:t>，</w:t>
            </w:r>
            <w:r w:rsidRPr="00CA4530">
              <w:rPr>
                <w:rFonts w:ascii="宋体" w:hAnsi="宋体"/>
                <w:szCs w:val="21"/>
              </w:rPr>
              <w:t>样本类型</w:t>
            </w:r>
            <w:r w:rsidRPr="00CA4530">
              <w:rPr>
                <w:rFonts w:ascii="宋体" w:hAnsi="宋体" w:hint="eastAsia"/>
                <w:szCs w:val="21"/>
              </w:rPr>
              <w:t>，</w:t>
            </w:r>
            <w:r w:rsidRPr="00CA4530">
              <w:rPr>
                <w:rFonts w:ascii="宋体" w:hAnsi="宋体"/>
                <w:szCs w:val="21"/>
              </w:rPr>
              <w:t>完成对应的设置</w:t>
            </w:r>
            <w:r w:rsidRPr="00CA4530">
              <w:rPr>
                <w:rFonts w:ascii="宋体" w:hAnsi="宋体" w:hint="eastAsia"/>
                <w:szCs w:val="21"/>
              </w:rPr>
              <w:t>）</w:t>
            </w:r>
            <w:r w:rsidRPr="00CA4530">
              <w:rPr>
                <w:rFonts w:ascii="宋体" w:hAnsi="宋体"/>
                <w:szCs w:val="21"/>
              </w:rPr>
              <w:t>。</w:t>
            </w:r>
          </w:p>
          <w:p w14:paraId="4916056F" w14:textId="77777777" w:rsidR="00C274B6" w:rsidRPr="00CA4530" w:rsidRDefault="00A17AF9">
            <w:pPr>
              <w:numPr>
                <w:ilvl w:val="0"/>
                <w:numId w:val="76"/>
              </w:numPr>
              <w:spacing w:line="440" w:lineRule="exact"/>
              <w:rPr>
                <w:rFonts w:ascii="宋体" w:hAnsi="宋体" w:hint="eastAsia"/>
                <w:szCs w:val="21"/>
              </w:rPr>
            </w:pPr>
            <w:proofErr w:type="gramStart"/>
            <w:r w:rsidRPr="00CA4530">
              <w:rPr>
                <w:rFonts w:ascii="宋体" w:hAnsi="宋体"/>
                <w:szCs w:val="21"/>
              </w:rPr>
              <w:t>组套明细</w:t>
            </w:r>
            <w:proofErr w:type="gramEnd"/>
            <w:r w:rsidRPr="00CA4530">
              <w:rPr>
                <w:rFonts w:ascii="宋体" w:hAnsi="宋体"/>
                <w:szCs w:val="21"/>
              </w:rPr>
              <w:t>项目分解维护：对于大组套项目</w:t>
            </w:r>
            <w:r w:rsidRPr="00CA4530">
              <w:rPr>
                <w:rFonts w:ascii="宋体" w:hAnsi="宋体" w:hint="eastAsia"/>
                <w:szCs w:val="21"/>
              </w:rPr>
              <w:t>，</w:t>
            </w:r>
            <w:proofErr w:type="gramStart"/>
            <w:r w:rsidRPr="00CA4530">
              <w:rPr>
                <w:rFonts w:ascii="宋体" w:hAnsi="宋体"/>
                <w:szCs w:val="21"/>
              </w:rPr>
              <w:t>明细组套项目</w:t>
            </w:r>
            <w:proofErr w:type="gramEnd"/>
            <w:r w:rsidRPr="00CA4530">
              <w:rPr>
                <w:rFonts w:ascii="宋体" w:hAnsi="宋体"/>
                <w:szCs w:val="21"/>
              </w:rPr>
              <w:t>维护定义</w:t>
            </w:r>
            <w:r w:rsidRPr="00CA4530">
              <w:rPr>
                <w:rFonts w:ascii="宋体" w:hAnsi="宋体" w:hint="eastAsia"/>
                <w:szCs w:val="21"/>
              </w:rPr>
              <w:t>，</w:t>
            </w:r>
            <w:proofErr w:type="gramStart"/>
            <w:r w:rsidRPr="00CA4530">
              <w:rPr>
                <w:rFonts w:ascii="宋体" w:hAnsi="宋体"/>
                <w:szCs w:val="21"/>
              </w:rPr>
              <w:t>明细组套</w:t>
            </w:r>
            <w:proofErr w:type="gramEnd"/>
            <w:r w:rsidRPr="00CA4530">
              <w:rPr>
                <w:rFonts w:ascii="宋体" w:hAnsi="宋体"/>
                <w:szCs w:val="21"/>
              </w:rPr>
              <w:t>项目</w:t>
            </w:r>
            <w:r w:rsidRPr="00CA4530">
              <w:rPr>
                <w:rFonts w:ascii="宋体" w:hAnsi="宋体" w:hint="eastAsia"/>
                <w:szCs w:val="21"/>
              </w:rPr>
              <w:t>（</w:t>
            </w:r>
            <w:r w:rsidRPr="00CA4530">
              <w:rPr>
                <w:rFonts w:ascii="宋体" w:hAnsi="宋体"/>
                <w:szCs w:val="21"/>
              </w:rPr>
              <w:t>如糖耐量项目</w:t>
            </w:r>
            <w:r w:rsidRPr="00CA4530">
              <w:rPr>
                <w:rFonts w:ascii="宋体" w:hAnsi="宋体" w:hint="eastAsia"/>
                <w:szCs w:val="21"/>
              </w:rPr>
              <w:t>，</w:t>
            </w:r>
            <w:r w:rsidRPr="00CA4530">
              <w:rPr>
                <w:rFonts w:ascii="宋体" w:hAnsi="宋体"/>
                <w:szCs w:val="21"/>
              </w:rPr>
              <w:t>明细项目中含多个收费项目</w:t>
            </w:r>
            <w:r w:rsidRPr="00CA4530">
              <w:rPr>
                <w:rFonts w:ascii="宋体" w:hAnsi="宋体" w:hint="eastAsia"/>
                <w:szCs w:val="21"/>
              </w:rPr>
              <w:t>）</w:t>
            </w:r>
            <w:r w:rsidRPr="00CA4530">
              <w:rPr>
                <w:rFonts w:ascii="宋体" w:hAnsi="宋体"/>
                <w:szCs w:val="21"/>
              </w:rPr>
              <w:t>。通过维护后</w:t>
            </w:r>
            <w:r w:rsidRPr="00CA4530">
              <w:rPr>
                <w:rFonts w:ascii="宋体" w:hAnsi="宋体" w:hint="eastAsia"/>
                <w:szCs w:val="21"/>
              </w:rPr>
              <w:t>，</w:t>
            </w:r>
            <w:r w:rsidRPr="00CA4530">
              <w:rPr>
                <w:rFonts w:ascii="宋体" w:hAnsi="宋体"/>
                <w:szCs w:val="21"/>
              </w:rPr>
              <w:t>在采血模块中对该内容进行加载管理。</w:t>
            </w:r>
          </w:p>
          <w:p w14:paraId="6CDB4B5D"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基本数据维护</w:t>
            </w:r>
          </w:p>
          <w:p w14:paraId="33E71909" w14:textId="77777777" w:rsidR="00C274B6" w:rsidRPr="00CA4530" w:rsidRDefault="00A17AF9">
            <w:pPr>
              <w:numPr>
                <w:ilvl w:val="0"/>
                <w:numId w:val="77"/>
              </w:numPr>
              <w:spacing w:line="440" w:lineRule="exact"/>
              <w:rPr>
                <w:rFonts w:ascii="宋体" w:hAnsi="宋体" w:hint="eastAsia"/>
                <w:szCs w:val="21"/>
              </w:rPr>
            </w:pPr>
            <w:r w:rsidRPr="00CA4530">
              <w:rPr>
                <w:rFonts w:ascii="宋体" w:hAnsi="宋体"/>
                <w:szCs w:val="21"/>
              </w:rPr>
              <w:t>检验科室维护：分院</w:t>
            </w:r>
            <w:r w:rsidRPr="00CA4530">
              <w:rPr>
                <w:rFonts w:ascii="宋体" w:hAnsi="宋体" w:hint="eastAsia"/>
                <w:szCs w:val="21"/>
              </w:rPr>
              <w:t>，</w:t>
            </w:r>
            <w:r w:rsidRPr="00CA4530">
              <w:rPr>
                <w:rFonts w:ascii="宋体" w:hAnsi="宋体"/>
                <w:szCs w:val="21"/>
              </w:rPr>
              <w:t>医技科室管理</w:t>
            </w:r>
            <w:r w:rsidRPr="00CA4530">
              <w:rPr>
                <w:rFonts w:ascii="宋体" w:hAnsi="宋体" w:hint="eastAsia"/>
                <w:szCs w:val="21"/>
              </w:rPr>
              <w:t>，</w:t>
            </w:r>
            <w:r w:rsidRPr="00CA4530">
              <w:rPr>
                <w:rFonts w:ascii="宋体" w:hAnsi="宋体"/>
                <w:szCs w:val="21"/>
              </w:rPr>
              <w:t>检验小组管理等。</w:t>
            </w:r>
          </w:p>
          <w:p w14:paraId="43B837A0" w14:textId="77777777" w:rsidR="00C274B6" w:rsidRPr="00CA4530" w:rsidRDefault="00A17AF9">
            <w:pPr>
              <w:numPr>
                <w:ilvl w:val="0"/>
                <w:numId w:val="77"/>
              </w:numPr>
              <w:spacing w:line="440" w:lineRule="exact"/>
              <w:rPr>
                <w:rFonts w:ascii="宋体" w:hAnsi="宋体" w:hint="eastAsia"/>
                <w:szCs w:val="21"/>
              </w:rPr>
            </w:pPr>
            <w:r w:rsidRPr="00CA4530">
              <w:rPr>
                <w:rFonts w:ascii="宋体" w:hAnsi="宋体"/>
                <w:szCs w:val="21"/>
              </w:rPr>
              <w:t>人员信息导入：从HIS系统导入使用LIS系统的人员信息</w:t>
            </w:r>
            <w:r w:rsidRPr="00CA4530">
              <w:rPr>
                <w:rFonts w:ascii="宋体" w:hAnsi="宋体" w:hint="eastAsia"/>
                <w:szCs w:val="21"/>
              </w:rPr>
              <w:t>，</w:t>
            </w:r>
            <w:r w:rsidRPr="00CA4530">
              <w:rPr>
                <w:rFonts w:ascii="宋体" w:hAnsi="宋体"/>
                <w:szCs w:val="21"/>
              </w:rPr>
              <w:t>并可分配小组</w:t>
            </w:r>
            <w:r w:rsidRPr="00CA4530">
              <w:rPr>
                <w:rFonts w:ascii="宋体" w:hAnsi="宋体" w:hint="eastAsia"/>
                <w:szCs w:val="21"/>
              </w:rPr>
              <w:t>，</w:t>
            </w:r>
            <w:r w:rsidRPr="00CA4530">
              <w:rPr>
                <w:rFonts w:ascii="宋体" w:hAnsi="宋体"/>
                <w:szCs w:val="21"/>
              </w:rPr>
              <w:lastRenderedPageBreak/>
              <w:t>角色等。</w:t>
            </w:r>
          </w:p>
          <w:p w14:paraId="0D3AC84D" w14:textId="77777777" w:rsidR="00C274B6" w:rsidRPr="00CA4530" w:rsidRDefault="00A17AF9">
            <w:pPr>
              <w:numPr>
                <w:ilvl w:val="0"/>
                <w:numId w:val="77"/>
              </w:numPr>
              <w:spacing w:line="440" w:lineRule="exact"/>
              <w:rPr>
                <w:rFonts w:ascii="宋体" w:hAnsi="宋体" w:hint="eastAsia"/>
                <w:szCs w:val="21"/>
              </w:rPr>
            </w:pPr>
            <w:r w:rsidRPr="00CA4530">
              <w:rPr>
                <w:rFonts w:ascii="宋体" w:hAnsi="宋体"/>
                <w:szCs w:val="21"/>
              </w:rPr>
              <w:t>检验仪器维护：检验设备编码</w:t>
            </w:r>
            <w:r w:rsidRPr="00CA4530">
              <w:rPr>
                <w:rFonts w:ascii="宋体" w:hAnsi="宋体" w:hint="eastAsia"/>
                <w:szCs w:val="21"/>
              </w:rPr>
              <w:t>，</w:t>
            </w:r>
            <w:r w:rsidRPr="00CA4530">
              <w:rPr>
                <w:rFonts w:ascii="宋体" w:hAnsi="宋体"/>
                <w:szCs w:val="21"/>
              </w:rPr>
              <w:t>报告模板</w:t>
            </w:r>
            <w:r w:rsidRPr="00CA4530">
              <w:rPr>
                <w:rFonts w:ascii="宋体" w:hAnsi="宋体" w:hint="eastAsia"/>
                <w:szCs w:val="21"/>
              </w:rPr>
              <w:t>（</w:t>
            </w:r>
            <w:r w:rsidRPr="00CA4530">
              <w:rPr>
                <w:rFonts w:ascii="宋体" w:hAnsi="宋体"/>
                <w:szCs w:val="21"/>
              </w:rPr>
              <w:t>特殊项目采用特殊模板</w:t>
            </w:r>
            <w:r w:rsidRPr="00CA4530">
              <w:rPr>
                <w:rFonts w:ascii="宋体" w:hAnsi="宋体" w:hint="eastAsia"/>
                <w:szCs w:val="21"/>
              </w:rPr>
              <w:t>），</w:t>
            </w:r>
            <w:r w:rsidRPr="00CA4530">
              <w:rPr>
                <w:rFonts w:ascii="宋体" w:hAnsi="宋体"/>
                <w:szCs w:val="21"/>
              </w:rPr>
              <w:t>仪器类别等项目维护。</w:t>
            </w:r>
          </w:p>
          <w:p w14:paraId="2322D6EA" w14:textId="77777777" w:rsidR="00C274B6" w:rsidRPr="00CA4530" w:rsidRDefault="00A17AF9">
            <w:pPr>
              <w:numPr>
                <w:ilvl w:val="0"/>
                <w:numId w:val="77"/>
              </w:numPr>
              <w:spacing w:line="440" w:lineRule="exact"/>
              <w:rPr>
                <w:rFonts w:ascii="宋体" w:hAnsi="宋体" w:hint="eastAsia"/>
                <w:szCs w:val="21"/>
              </w:rPr>
            </w:pPr>
            <w:r w:rsidRPr="00CA4530">
              <w:rPr>
                <w:rFonts w:ascii="宋体" w:hAnsi="宋体"/>
                <w:szCs w:val="21"/>
              </w:rPr>
              <w:t>检验单排号维护：检验单排号模式</w:t>
            </w:r>
            <w:r w:rsidRPr="00CA4530">
              <w:rPr>
                <w:rFonts w:ascii="宋体" w:hAnsi="宋体" w:hint="eastAsia"/>
                <w:szCs w:val="21"/>
              </w:rPr>
              <w:t>，</w:t>
            </w:r>
            <w:r w:rsidRPr="00CA4530">
              <w:rPr>
                <w:rFonts w:ascii="宋体" w:hAnsi="宋体"/>
                <w:szCs w:val="21"/>
              </w:rPr>
              <w:t>采用前缀+序号方式进行维护</w:t>
            </w:r>
            <w:r w:rsidRPr="00CA4530">
              <w:rPr>
                <w:rFonts w:ascii="宋体" w:hAnsi="宋体" w:hint="eastAsia"/>
                <w:szCs w:val="21"/>
              </w:rPr>
              <w:t>（</w:t>
            </w:r>
            <w:r w:rsidRPr="00CA4530">
              <w:rPr>
                <w:rFonts w:ascii="宋体" w:hAnsi="宋体"/>
                <w:szCs w:val="21"/>
              </w:rPr>
              <w:t>可以采用自然流水</w:t>
            </w:r>
            <w:r w:rsidRPr="00CA4530">
              <w:rPr>
                <w:rFonts w:ascii="宋体" w:hAnsi="宋体" w:hint="eastAsia"/>
                <w:szCs w:val="21"/>
              </w:rPr>
              <w:t>，</w:t>
            </w:r>
            <w:r w:rsidRPr="00CA4530">
              <w:rPr>
                <w:rFonts w:ascii="宋体" w:hAnsi="宋体"/>
                <w:szCs w:val="21"/>
              </w:rPr>
              <w:t>年月日等方式</w:t>
            </w:r>
            <w:r w:rsidRPr="00CA4530">
              <w:rPr>
                <w:rFonts w:ascii="宋体" w:hAnsi="宋体" w:hint="eastAsia"/>
                <w:szCs w:val="21"/>
              </w:rPr>
              <w:t>）</w:t>
            </w:r>
            <w:r w:rsidRPr="00CA4530">
              <w:rPr>
                <w:rFonts w:ascii="宋体" w:hAnsi="宋体"/>
                <w:szCs w:val="21"/>
              </w:rPr>
              <w:t>。排号方式可以针对检验设备</w:t>
            </w:r>
            <w:r w:rsidRPr="00CA4530">
              <w:rPr>
                <w:rFonts w:ascii="宋体" w:hAnsi="宋体" w:hint="eastAsia"/>
                <w:szCs w:val="21"/>
              </w:rPr>
              <w:t>，</w:t>
            </w:r>
            <w:r w:rsidRPr="00CA4530">
              <w:rPr>
                <w:rFonts w:ascii="宋体" w:hAnsi="宋体"/>
                <w:szCs w:val="21"/>
              </w:rPr>
              <w:t>也可以对检查项目维护</w:t>
            </w:r>
            <w:r w:rsidRPr="00CA4530">
              <w:rPr>
                <w:rFonts w:ascii="宋体" w:hAnsi="宋体" w:hint="eastAsia"/>
                <w:szCs w:val="21"/>
              </w:rPr>
              <w:t>（</w:t>
            </w:r>
            <w:r w:rsidRPr="00CA4530">
              <w:rPr>
                <w:rFonts w:ascii="宋体" w:hAnsi="宋体"/>
                <w:szCs w:val="21"/>
              </w:rPr>
              <w:t>如微生物中的检查项目</w:t>
            </w:r>
            <w:r w:rsidRPr="00CA4530">
              <w:rPr>
                <w:rFonts w:ascii="宋体" w:hAnsi="宋体" w:hint="eastAsia"/>
                <w:szCs w:val="21"/>
              </w:rPr>
              <w:t>：</w:t>
            </w:r>
            <w:r w:rsidRPr="00CA4530">
              <w:rPr>
                <w:rFonts w:ascii="宋体" w:hAnsi="宋体"/>
                <w:szCs w:val="21"/>
              </w:rPr>
              <w:t>结核等</w:t>
            </w:r>
            <w:r w:rsidRPr="00CA4530">
              <w:rPr>
                <w:rFonts w:ascii="宋体" w:hAnsi="宋体" w:hint="eastAsia"/>
                <w:szCs w:val="21"/>
              </w:rPr>
              <w:t>）</w:t>
            </w:r>
            <w:r w:rsidRPr="00CA4530">
              <w:rPr>
                <w:rFonts w:ascii="宋体" w:hAnsi="宋体"/>
                <w:szCs w:val="21"/>
              </w:rPr>
              <w:t>。</w:t>
            </w:r>
          </w:p>
          <w:p w14:paraId="0A9B978B"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数据字典维护</w:t>
            </w:r>
          </w:p>
          <w:p w14:paraId="0E115C62" w14:textId="77777777" w:rsidR="00C274B6" w:rsidRPr="00CA4530" w:rsidRDefault="00A17AF9">
            <w:pPr>
              <w:numPr>
                <w:ilvl w:val="0"/>
                <w:numId w:val="78"/>
              </w:numPr>
              <w:spacing w:line="440" w:lineRule="exact"/>
              <w:rPr>
                <w:rFonts w:ascii="宋体" w:hAnsi="宋体" w:hint="eastAsia"/>
                <w:szCs w:val="21"/>
              </w:rPr>
            </w:pPr>
            <w:r w:rsidRPr="00CA4530">
              <w:rPr>
                <w:rFonts w:ascii="宋体" w:hAnsi="宋体"/>
                <w:szCs w:val="21"/>
              </w:rPr>
              <w:t>数据字典类别维护：数据字典类别包括样本类型</w:t>
            </w:r>
            <w:r w:rsidRPr="00CA4530">
              <w:rPr>
                <w:rFonts w:ascii="宋体" w:hAnsi="宋体" w:hint="eastAsia"/>
                <w:szCs w:val="21"/>
              </w:rPr>
              <w:t>，</w:t>
            </w:r>
            <w:r w:rsidRPr="00CA4530">
              <w:rPr>
                <w:rFonts w:ascii="宋体" w:hAnsi="宋体"/>
                <w:szCs w:val="21"/>
              </w:rPr>
              <w:t>患者类型</w:t>
            </w:r>
            <w:r w:rsidRPr="00CA4530">
              <w:rPr>
                <w:rFonts w:ascii="宋体" w:hAnsi="宋体" w:hint="eastAsia"/>
                <w:szCs w:val="21"/>
              </w:rPr>
              <w:t>，</w:t>
            </w:r>
            <w:r w:rsidRPr="00CA4530">
              <w:rPr>
                <w:rFonts w:ascii="宋体" w:hAnsi="宋体"/>
                <w:szCs w:val="21"/>
              </w:rPr>
              <w:t>试管颜色，项目类别维护等。</w:t>
            </w:r>
          </w:p>
          <w:p w14:paraId="4B11C782" w14:textId="77777777" w:rsidR="00C274B6" w:rsidRPr="00CA4530" w:rsidRDefault="00A17AF9">
            <w:pPr>
              <w:numPr>
                <w:ilvl w:val="0"/>
                <w:numId w:val="78"/>
              </w:numPr>
              <w:spacing w:line="440" w:lineRule="exact"/>
              <w:rPr>
                <w:rFonts w:ascii="宋体" w:hAnsi="宋体" w:hint="eastAsia"/>
                <w:szCs w:val="21"/>
              </w:rPr>
            </w:pPr>
            <w:r w:rsidRPr="00CA4530">
              <w:rPr>
                <w:rFonts w:ascii="宋体" w:hAnsi="宋体"/>
                <w:szCs w:val="21"/>
              </w:rPr>
              <w:t>数据字典维护：设定数据字典的内容。</w:t>
            </w:r>
          </w:p>
          <w:p w14:paraId="041FB101"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系统开关管理</w:t>
            </w:r>
          </w:p>
          <w:p w14:paraId="4ED6209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开关管理：针对不同医院的情况</w:t>
            </w:r>
            <w:r w:rsidRPr="00CA4530">
              <w:rPr>
                <w:rFonts w:ascii="宋体" w:hAnsi="宋体" w:hint="eastAsia"/>
                <w:szCs w:val="21"/>
              </w:rPr>
              <w:t>，</w:t>
            </w:r>
            <w:r w:rsidRPr="00CA4530">
              <w:rPr>
                <w:rFonts w:ascii="宋体" w:hAnsi="宋体"/>
                <w:szCs w:val="21"/>
              </w:rPr>
              <w:t>进行开关管理。</w:t>
            </w:r>
          </w:p>
          <w:p w14:paraId="07AE4284"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szCs w:val="21"/>
              </w:rPr>
              <w:tab/>
              <w:t>回执单管理</w:t>
            </w:r>
          </w:p>
          <w:p w14:paraId="433A71C2"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患者回执单处理：根据不同的检查项目性质。对获得检验报告的时间进行维护。</w:t>
            </w:r>
          </w:p>
          <w:p w14:paraId="342AF4F9"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szCs w:val="21"/>
              </w:rPr>
              <w:tab/>
              <w:t>智能采血管理</w:t>
            </w:r>
          </w:p>
          <w:p w14:paraId="6F04B199" w14:textId="77777777" w:rsidR="00C274B6" w:rsidRPr="00CA4530" w:rsidRDefault="00A17AF9">
            <w:pPr>
              <w:numPr>
                <w:ilvl w:val="0"/>
                <w:numId w:val="79"/>
              </w:numPr>
              <w:spacing w:line="440" w:lineRule="exact"/>
              <w:rPr>
                <w:rFonts w:ascii="宋体" w:hAnsi="宋体" w:hint="eastAsia"/>
                <w:szCs w:val="21"/>
              </w:rPr>
            </w:pPr>
            <w:r w:rsidRPr="00CA4530">
              <w:rPr>
                <w:rFonts w:ascii="宋体" w:hAnsi="宋体"/>
                <w:szCs w:val="21"/>
              </w:rPr>
              <w:t>对通用项目</w:t>
            </w:r>
            <w:r w:rsidRPr="00CA4530">
              <w:rPr>
                <w:rFonts w:ascii="宋体" w:hAnsi="宋体" w:hint="eastAsia"/>
                <w:szCs w:val="21"/>
              </w:rPr>
              <w:t>，</w:t>
            </w:r>
            <w:r w:rsidRPr="00CA4530">
              <w:rPr>
                <w:rFonts w:ascii="宋体" w:hAnsi="宋体"/>
                <w:szCs w:val="21"/>
              </w:rPr>
              <w:t>专用项目</w:t>
            </w:r>
            <w:r w:rsidRPr="00CA4530">
              <w:rPr>
                <w:rFonts w:ascii="宋体" w:hAnsi="宋体" w:hint="eastAsia"/>
                <w:szCs w:val="21"/>
              </w:rPr>
              <w:t>，</w:t>
            </w:r>
            <w:r w:rsidRPr="00CA4530">
              <w:rPr>
                <w:rFonts w:ascii="宋体" w:hAnsi="宋体"/>
                <w:szCs w:val="21"/>
              </w:rPr>
              <w:t>特殊项目等维护：通用项目</w:t>
            </w:r>
            <w:r w:rsidRPr="00CA4530">
              <w:rPr>
                <w:rFonts w:ascii="宋体" w:hAnsi="宋体" w:hint="eastAsia"/>
                <w:szCs w:val="21"/>
              </w:rPr>
              <w:t>：</w:t>
            </w:r>
            <w:r w:rsidRPr="00CA4530">
              <w:rPr>
                <w:rFonts w:ascii="宋体" w:hAnsi="宋体"/>
                <w:szCs w:val="21"/>
              </w:rPr>
              <w:t>多个设备能够完成的测试。</w:t>
            </w:r>
            <w:r w:rsidRPr="00CA4530">
              <w:rPr>
                <w:rFonts w:ascii="宋体" w:hAnsi="宋体" w:hint="eastAsia"/>
                <w:szCs w:val="21"/>
              </w:rPr>
              <w:t>专用项目：</w:t>
            </w:r>
            <w:r w:rsidRPr="00CA4530">
              <w:rPr>
                <w:rFonts w:ascii="宋体" w:hAnsi="宋体"/>
                <w:szCs w:val="21"/>
              </w:rPr>
              <w:t>只有一个设备能够完成的测试，特殊项目</w:t>
            </w:r>
            <w:r w:rsidRPr="00CA4530">
              <w:rPr>
                <w:rFonts w:ascii="宋体" w:hAnsi="宋体" w:hint="eastAsia"/>
                <w:szCs w:val="21"/>
              </w:rPr>
              <w:t>：</w:t>
            </w:r>
            <w:r w:rsidRPr="00CA4530">
              <w:rPr>
                <w:rFonts w:ascii="宋体" w:hAnsi="宋体"/>
                <w:szCs w:val="21"/>
              </w:rPr>
              <w:t>每个项目都是一个试管。</w:t>
            </w:r>
          </w:p>
          <w:p w14:paraId="221E1CD1" w14:textId="77777777" w:rsidR="00C274B6" w:rsidRPr="00CA4530" w:rsidRDefault="00A17AF9">
            <w:pPr>
              <w:numPr>
                <w:ilvl w:val="0"/>
                <w:numId w:val="79"/>
              </w:numPr>
              <w:spacing w:line="440" w:lineRule="exact"/>
              <w:rPr>
                <w:rFonts w:ascii="宋体" w:hAnsi="宋体" w:hint="eastAsia"/>
                <w:szCs w:val="21"/>
              </w:rPr>
            </w:pPr>
            <w:r w:rsidRPr="00CA4530">
              <w:rPr>
                <w:rFonts w:ascii="宋体" w:hAnsi="宋体"/>
                <w:szCs w:val="21"/>
              </w:rPr>
              <w:t>分管规则维护：分管规则维护：根据标本类型、试管类型、执行科室、检测部门、LIS流水线控制机器代号五个条件因素决定是否合并采样容器与分管。</w:t>
            </w:r>
          </w:p>
          <w:p w14:paraId="7844367E" w14:textId="77777777" w:rsidR="00C274B6" w:rsidRPr="00CA4530" w:rsidRDefault="00A17AF9">
            <w:pPr>
              <w:numPr>
                <w:ilvl w:val="0"/>
                <w:numId w:val="79"/>
              </w:numPr>
              <w:spacing w:line="440" w:lineRule="exact"/>
              <w:rPr>
                <w:rFonts w:ascii="宋体" w:hAnsi="宋体" w:hint="eastAsia"/>
                <w:szCs w:val="21"/>
              </w:rPr>
            </w:pPr>
            <w:r w:rsidRPr="00CA4530">
              <w:rPr>
                <w:rFonts w:ascii="宋体" w:hAnsi="宋体"/>
                <w:szCs w:val="21"/>
              </w:rPr>
              <w:t>条码合并</w:t>
            </w:r>
            <w:r w:rsidRPr="00CA4530">
              <w:rPr>
                <w:rFonts w:ascii="宋体" w:hAnsi="宋体" w:hint="eastAsia"/>
                <w:szCs w:val="21"/>
              </w:rPr>
              <w:t>，</w:t>
            </w:r>
            <w:r w:rsidRPr="00CA4530">
              <w:rPr>
                <w:rFonts w:ascii="宋体" w:hAnsi="宋体"/>
                <w:szCs w:val="21"/>
              </w:rPr>
              <w:t>拆分管理：根据分管规则生成条码，并实现容器条码合并、拆分。</w:t>
            </w:r>
          </w:p>
          <w:p w14:paraId="6BEB854B" w14:textId="77777777" w:rsidR="00C274B6" w:rsidRPr="00CA4530" w:rsidRDefault="00A17AF9">
            <w:pPr>
              <w:numPr>
                <w:ilvl w:val="0"/>
                <w:numId w:val="79"/>
              </w:numPr>
              <w:spacing w:line="440" w:lineRule="exact"/>
              <w:rPr>
                <w:rFonts w:ascii="宋体" w:hAnsi="宋体" w:hint="eastAsia"/>
                <w:szCs w:val="21"/>
              </w:rPr>
            </w:pPr>
            <w:r w:rsidRPr="00CA4530">
              <w:rPr>
                <w:rFonts w:ascii="宋体" w:hAnsi="宋体"/>
                <w:szCs w:val="21"/>
              </w:rPr>
              <w:t>两种模式条码管理：条码打印模式；预置条码对照模式。</w:t>
            </w:r>
          </w:p>
          <w:p w14:paraId="45658276" w14:textId="77777777" w:rsidR="00C274B6" w:rsidRPr="00CA4530" w:rsidRDefault="00A17AF9">
            <w:pPr>
              <w:spacing w:line="440" w:lineRule="exact"/>
              <w:rPr>
                <w:rFonts w:ascii="宋体" w:hAnsi="宋体" w:hint="eastAsia"/>
                <w:szCs w:val="21"/>
              </w:rPr>
            </w:pPr>
            <w:r w:rsidRPr="00CA4530">
              <w:rPr>
                <w:rFonts w:ascii="宋体" w:hAnsi="宋体"/>
                <w:szCs w:val="21"/>
              </w:rPr>
              <w:t>7、</w:t>
            </w:r>
            <w:r w:rsidRPr="00CA4530">
              <w:rPr>
                <w:rFonts w:ascii="宋体" w:hAnsi="宋体"/>
                <w:szCs w:val="21"/>
              </w:rPr>
              <w:tab/>
              <w:t>菜单管理</w:t>
            </w:r>
            <w:r w:rsidRPr="00CA4530">
              <w:rPr>
                <w:rFonts w:ascii="宋体" w:hAnsi="宋体"/>
                <w:szCs w:val="21"/>
              </w:rPr>
              <w:tab/>
            </w:r>
          </w:p>
          <w:p w14:paraId="624AB837"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菜单维护：针对不同的角色来配置能够查看的菜单。</w:t>
            </w:r>
          </w:p>
          <w:p w14:paraId="6789FD87" w14:textId="77777777" w:rsidR="00C274B6" w:rsidRPr="00CA4530" w:rsidRDefault="00A17AF9">
            <w:pPr>
              <w:spacing w:line="440" w:lineRule="exact"/>
              <w:rPr>
                <w:rFonts w:ascii="宋体" w:hAnsi="宋体" w:hint="eastAsia"/>
                <w:szCs w:val="21"/>
              </w:rPr>
            </w:pPr>
            <w:r w:rsidRPr="00CA4530">
              <w:rPr>
                <w:rFonts w:ascii="宋体" w:hAnsi="宋体"/>
                <w:szCs w:val="21"/>
              </w:rPr>
              <w:t>8、</w:t>
            </w:r>
            <w:r w:rsidRPr="00CA4530">
              <w:rPr>
                <w:rFonts w:ascii="宋体" w:hAnsi="宋体"/>
                <w:szCs w:val="21"/>
              </w:rPr>
              <w:tab/>
              <w:t>接口管理</w:t>
            </w:r>
          </w:p>
          <w:p w14:paraId="33D0254C"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HIS</w:t>
            </w:r>
            <w:r w:rsidRPr="00CA4530">
              <w:rPr>
                <w:rFonts w:ascii="宋体" w:hAnsi="宋体" w:hint="eastAsia"/>
                <w:szCs w:val="21"/>
              </w:rPr>
              <w:t>，</w:t>
            </w:r>
            <w:r w:rsidRPr="00CA4530">
              <w:rPr>
                <w:rFonts w:ascii="宋体" w:hAnsi="宋体"/>
                <w:szCs w:val="21"/>
              </w:rPr>
              <w:t>体检系统接口管理：通过SQL语句的配置来完成接口管理。</w:t>
            </w:r>
          </w:p>
          <w:p w14:paraId="533394BF" w14:textId="77777777" w:rsidR="00C274B6" w:rsidRPr="00CA4530" w:rsidRDefault="00A17AF9">
            <w:pPr>
              <w:spacing w:line="440" w:lineRule="exact"/>
              <w:rPr>
                <w:rFonts w:ascii="宋体" w:hAnsi="宋体" w:hint="eastAsia"/>
                <w:szCs w:val="21"/>
              </w:rPr>
            </w:pPr>
            <w:r w:rsidRPr="00CA4530">
              <w:rPr>
                <w:rFonts w:ascii="宋体" w:hAnsi="宋体"/>
                <w:szCs w:val="21"/>
              </w:rPr>
              <w:t>9、</w:t>
            </w:r>
            <w:r w:rsidRPr="00CA4530">
              <w:rPr>
                <w:rFonts w:ascii="宋体" w:hAnsi="宋体" w:hint="eastAsia"/>
                <w:szCs w:val="21"/>
              </w:rPr>
              <w:t>能实现接收多个社区或者分院区的检验标本，识别社区或者分院区标本条码，社区或者分院区能查阅电子报告单。</w:t>
            </w:r>
          </w:p>
        </w:tc>
        <w:tc>
          <w:tcPr>
            <w:tcW w:w="657" w:type="dxa"/>
            <w:vMerge/>
            <w:vAlign w:val="center"/>
          </w:tcPr>
          <w:p w14:paraId="7CDE4FCE" w14:textId="77777777" w:rsidR="00C274B6" w:rsidRPr="00CA4530" w:rsidRDefault="00C274B6">
            <w:pPr>
              <w:adjustRightInd w:val="0"/>
              <w:snapToGrid w:val="0"/>
              <w:spacing w:line="360" w:lineRule="exact"/>
              <w:jc w:val="center"/>
              <w:rPr>
                <w:szCs w:val="21"/>
              </w:rPr>
            </w:pPr>
          </w:p>
        </w:tc>
      </w:tr>
      <w:tr w:rsidR="007C7441" w:rsidRPr="00CA4530" w14:paraId="2BABA693" w14:textId="77777777">
        <w:trPr>
          <w:trHeight w:val="471"/>
          <w:jc w:val="center"/>
        </w:trPr>
        <w:tc>
          <w:tcPr>
            <w:tcW w:w="729" w:type="dxa"/>
            <w:vMerge/>
            <w:vAlign w:val="center"/>
          </w:tcPr>
          <w:p w14:paraId="18030673"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471B2FD6" w14:textId="77777777" w:rsidR="00C274B6" w:rsidRPr="00CA4530" w:rsidRDefault="00C274B6">
            <w:pPr>
              <w:spacing w:line="360" w:lineRule="exact"/>
              <w:jc w:val="left"/>
              <w:rPr>
                <w:rFonts w:ascii="宋体" w:hAnsi="宋体" w:hint="eastAsia"/>
                <w:szCs w:val="21"/>
              </w:rPr>
            </w:pPr>
          </w:p>
        </w:tc>
        <w:tc>
          <w:tcPr>
            <w:tcW w:w="7654" w:type="dxa"/>
          </w:tcPr>
          <w:p w14:paraId="7906F836"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一、常规检验</w:t>
            </w:r>
          </w:p>
          <w:p w14:paraId="1B6D16CC"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样本接收系统</w:t>
            </w:r>
          </w:p>
          <w:p w14:paraId="4310483B"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样本接收分拣操作：用户进入系统后</w:t>
            </w:r>
            <w:r w:rsidRPr="00CA4530">
              <w:rPr>
                <w:rFonts w:ascii="宋体" w:hAnsi="宋体" w:hint="eastAsia"/>
                <w:szCs w:val="21"/>
              </w:rPr>
              <w:t>，</w:t>
            </w:r>
            <w:r w:rsidRPr="00CA4530">
              <w:rPr>
                <w:rFonts w:ascii="宋体" w:hAnsi="宋体"/>
                <w:szCs w:val="21"/>
              </w:rPr>
              <w:t>扫描条码</w:t>
            </w:r>
            <w:r w:rsidRPr="00CA4530">
              <w:rPr>
                <w:rFonts w:ascii="宋体" w:hAnsi="宋体" w:hint="eastAsia"/>
                <w:szCs w:val="21"/>
              </w:rPr>
              <w:t>，</w:t>
            </w:r>
            <w:r w:rsidRPr="00CA4530">
              <w:rPr>
                <w:rFonts w:ascii="宋体" w:hAnsi="宋体"/>
                <w:szCs w:val="21"/>
              </w:rPr>
              <w:t>系统显示对应该条码的检验</w:t>
            </w:r>
            <w:r w:rsidRPr="00CA4530">
              <w:rPr>
                <w:rFonts w:ascii="宋体" w:hAnsi="宋体"/>
                <w:szCs w:val="21"/>
              </w:rPr>
              <w:lastRenderedPageBreak/>
              <w:t>信息，并可以提示样本应该分配的小组信息。系统更新原数据表</w:t>
            </w:r>
            <w:r w:rsidRPr="00CA4530">
              <w:rPr>
                <w:rFonts w:ascii="宋体" w:hAnsi="宋体" w:hint="eastAsia"/>
                <w:szCs w:val="21"/>
              </w:rPr>
              <w:t>，</w:t>
            </w:r>
            <w:r w:rsidRPr="00CA4530">
              <w:rPr>
                <w:rFonts w:ascii="宋体" w:hAnsi="宋体"/>
                <w:szCs w:val="21"/>
              </w:rPr>
              <w:t>处理接收的操作。</w:t>
            </w:r>
          </w:p>
          <w:p w14:paraId="62AFDB25"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样本核收系统</w:t>
            </w:r>
          </w:p>
          <w:p w14:paraId="0F7700DF"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核收样本</w:t>
            </w:r>
            <w:r w:rsidRPr="00CA4530">
              <w:rPr>
                <w:rFonts w:ascii="宋体" w:hAnsi="宋体" w:hint="eastAsia"/>
                <w:szCs w:val="21"/>
              </w:rPr>
              <w:t>（</w:t>
            </w:r>
            <w:r w:rsidRPr="00CA4530">
              <w:rPr>
                <w:rFonts w:ascii="宋体" w:hAnsi="宋体"/>
                <w:szCs w:val="21"/>
              </w:rPr>
              <w:t>住院</w:t>
            </w:r>
            <w:r w:rsidRPr="00CA4530">
              <w:rPr>
                <w:rFonts w:ascii="宋体" w:hAnsi="宋体" w:hint="eastAsia"/>
                <w:szCs w:val="21"/>
              </w:rPr>
              <w:t>）</w:t>
            </w:r>
            <w:r w:rsidRPr="00CA4530">
              <w:rPr>
                <w:rFonts w:ascii="宋体" w:hAnsi="宋体"/>
                <w:szCs w:val="21"/>
              </w:rPr>
              <w:t>：核收样本为指定检验设备和日期的方式</w:t>
            </w:r>
            <w:r w:rsidRPr="00CA4530">
              <w:rPr>
                <w:rFonts w:ascii="宋体" w:hAnsi="宋体" w:hint="eastAsia"/>
                <w:szCs w:val="21"/>
              </w:rPr>
              <w:t>，</w:t>
            </w:r>
            <w:r w:rsidRPr="00CA4530">
              <w:rPr>
                <w:rFonts w:ascii="宋体" w:hAnsi="宋体"/>
                <w:szCs w:val="21"/>
              </w:rPr>
              <w:t>并确定样本的上机号码</w:t>
            </w:r>
            <w:r w:rsidRPr="00CA4530">
              <w:rPr>
                <w:rFonts w:ascii="宋体" w:hAnsi="宋体" w:hint="eastAsia"/>
                <w:szCs w:val="21"/>
              </w:rPr>
              <w:t>，</w:t>
            </w:r>
            <w:r w:rsidRPr="00CA4530">
              <w:rPr>
                <w:rFonts w:ascii="宋体" w:hAnsi="宋体"/>
                <w:szCs w:val="21"/>
              </w:rPr>
              <w:t>表示样本进入检验流程。</w:t>
            </w:r>
          </w:p>
          <w:p w14:paraId="63692A19"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核收样本</w:t>
            </w:r>
            <w:r w:rsidRPr="00CA4530">
              <w:rPr>
                <w:rFonts w:ascii="宋体" w:hAnsi="宋体" w:hint="eastAsia"/>
                <w:szCs w:val="21"/>
              </w:rPr>
              <w:t>（</w:t>
            </w:r>
            <w:r w:rsidRPr="00CA4530">
              <w:rPr>
                <w:rFonts w:ascii="宋体" w:hAnsi="宋体"/>
                <w:szCs w:val="21"/>
              </w:rPr>
              <w:t>门诊</w:t>
            </w:r>
            <w:r w:rsidRPr="00CA4530">
              <w:rPr>
                <w:rFonts w:ascii="宋体" w:hAnsi="宋体" w:hint="eastAsia"/>
                <w:szCs w:val="21"/>
              </w:rPr>
              <w:t>）</w:t>
            </w:r>
            <w:r w:rsidRPr="00CA4530">
              <w:rPr>
                <w:rFonts w:ascii="宋体" w:hAnsi="宋体"/>
                <w:szCs w:val="21"/>
              </w:rPr>
              <w:t>：门诊样本核收操作</w:t>
            </w:r>
            <w:r w:rsidRPr="00CA4530">
              <w:rPr>
                <w:rFonts w:ascii="宋体" w:hAnsi="宋体" w:hint="eastAsia"/>
                <w:szCs w:val="21"/>
              </w:rPr>
              <w:t>，</w:t>
            </w:r>
            <w:r w:rsidRPr="00CA4530">
              <w:rPr>
                <w:rFonts w:ascii="宋体" w:hAnsi="宋体"/>
                <w:szCs w:val="21"/>
              </w:rPr>
              <w:t>可以在主界面中进行核收操作</w:t>
            </w:r>
            <w:r w:rsidRPr="00CA4530">
              <w:rPr>
                <w:rFonts w:ascii="宋体" w:hAnsi="宋体" w:hint="eastAsia"/>
                <w:szCs w:val="21"/>
              </w:rPr>
              <w:t>，</w:t>
            </w:r>
            <w:r w:rsidRPr="00CA4530">
              <w:rPr>
                <w:rFonts w:ascii="宋体" w:hAnsi="宋体"/>
                <w:szCs w:val="21"/>
              </w:rPr>
              <w:t>减少界面切换的次数。</w:t>
            </w:r>
          </w:p>
          <w:p w14:paraId="5480FF09"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核收样本</w:t>
            </w:r>
            <w:r w:rsidRPr="00CA4530">
              <w:rPr>
                <w:rFonts w:ascii="宋体" w:hAnsi="宋体" w:hint="eastAsia"/>
                <w:szCs w:val="21"/>
              </w:rPr>
              <w:t>（</w:t>
            </w:r>
            <w:r w:rsidRPr="00CA4530">
              <w:rPr>
                <w:rFonts w:ascii="宋体" w:hAnsi="宋体"/>
                <w:szCs w:val="21"/>
              </w:rPr>
              <w:t>体检</w:t>
            </w:r>
            <w:r w:rsidRPr="00CA4530">
              <w:rPr>
                <w:rFonts w:ascii="宋体" w:hAnsi="宋体" w:hint="eastAsia"/>
                <w:szCs w:val="21"/>
              </w:rPr>
              <w:t>）</w:t>
            </w:r>
            <w:r w:rsidRPr="00CA4530">
              <w:rPr>
                <w:rFonts w:ascii="宋体" w:hAnsi="宋体"/>
                <w:szCs w:val="21"/>
              </w:rPr>
              <w:t>：同门诊</w:t>
            </w:r>
            <w:r w:rsidRPr="00CA4530">
              <w:rPr>
                <w:rFonts w:ascii="宋体" w:hAnsi="宋体" w:hint="eastAsia"/>
                <w:szCs w:val="21"/>
              </w:rPr>
              <w:t>，</w:t>
            </w:r>
            <w:r w:rsidRPr="00CA4530">
              <w:rPr>
                <w:rFonts w:ascii="宋体" w:hAnsi="宋体"/>
                <w:szCs w:val="21"/>
              </w:rPr>
              <w:t>住院操作模式。</w:t>
            </w:r>
          </w:p>
          <w:p w14:paraId="73C4E311"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核收样本时标签打印：微生物检验特殊性</w:t>
            </w:r>
            <w:r w:rsidRPr="00CA4530">
              <w:rPr>
                <w:rFonts w:ascii="宋体" w:hAnsi="宋体" w:hint="eastAsia"/>
                <w:szCs w:val="21"/>
              </w:rPr>
              <w:t>，</w:t>
            </w:r>
            <w:r w:rsidRPr="00CA4530">
              <w:rPr>
                <w:rFonts w:ascii="宋体" w:hAnsi="宋体"/>
                <w:szCs w:val="21"/>
              </w:rPr>
              <w:t>每个微生物检验样本在核收的时候</w:t>
            </w:r>
            <w:r w:rsidRPr="00CA4530">
              <w:rPr>
                <w:rFonts w:ascii="宋体" w:hAnsi="宋体" w:hint="eastAsia"/>
                <w:szCs w:val="21"/>
              </w:rPr>
              <w:t>，</w:t>
            </w:r>
            <w:r w:rsidRPr="00CA4530">
              <w:rPr>
                <w:rFonts w:ascii="宋体" w:hAnsi="宋体"/>
                <w:szCs w:val="21"/>
              </w:rPr>
              <w:t>需要根据检验项目的性质确定打印实验室内标签，且可以重复打印标签的方式。</w:t>
            </w:r>
          </w:p>
          <w:p w14:paraId="63480B78"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核收样本时标签打印：微生物检验特殊性</w:t>
            </w:r>
            <w:r w:rsidRPr="00CA4530">
              <w:rPr>
                <w:rFonts w:ascii="宋体" w:hAnsi="宋体" w:hint="eastAsia"/>
                <w:szCs w:val="21"/>
              </w:rPr>
              <w:t>，</w:t>
            </w:r>
            <w:r w:rsidRPr="00CA4530">
              <w:rPr>
                <w:rFonts w:ascii="宋体" w:hAnsi="宋体"/>
                <w:szCs w:val="21"/>
              </w:rPr>
              <w:t>每个微生物检验样本在核收的时候</w:t>
            </w:r>
            <w:r w:rsidRPr="00CA4530">
              <w:rPr>
                <w:rFonts w:ascii="宋体" w:hAnsi="宋体" w:hint="eastAsia"/>
                <w:szCs w:val="21"/>
              </w:rPr>
              <w:t>，</w:t>
            </w:r>
            <w:r w:rsidRPr="00CA4530">
              <w:rPr>
                <w:rFonts w:ascii="宋体" w:hAnsi="宋体"/>
                <w:szCs w:val="21"/>
              </w:rPr>
              <w:t>需要根据检验项目的性质确定打印实验室内标签，且可以重复打印标签的方式。</w:t>
            </w:r>
          </w:p>
          <w:p w14:paraId="5DECE404"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核收清单打印：样本接收核收后</w:t>
            </w:r>
            <w:r w:rsidRPr="00CA4530">
              <w:rPr>
                <w:rFonts w:ascii="宋体" w:hAnsi="宋体" w:hint="eastAsia"/>
                <w:szCs w:val="21"/>
              </w:rPr>
              <w:t>，</w:t>
            </w:r>
            <w:r w:rsidRPr="00CA4530">
              <w:rPr>
                <w:rFonts w:ascii="宋体" w:hAnsi="宋体"/>
                <w:szCs w:val="21"/>
              </w:rPr>
              <w:t>可以对不同患者类型</w:t>
            </w:r>
            <w:r w:rsidRPr="00CA4530">
              <w:rPr>
                <w:rFonts w:ascii="宋体" w:hAnsi="宋体" w:hint="eastAsia"/>
                <w:szCs w:val="21"/>
              </w:rPr>
              <w:t>，</w:t>
            </w:r>
            <w:r w:rsidRPr="00CA4530">
              <w:rPr>
                <w:rFonts w:ascii="宋体" w:hAnsi="宋体"/>
                <w:szCs w:val="21"/>
              </w:rPr>
              <w:t>检查项目</w:t>
            </w:r>
            <w:r w:rsidRPr="00CA4530">
              <w:rPr>
                <w:rFonts w:ascii="宋体" w:hAnsi="宋体" w:hint="eastAsia"/>
                <w:szCs w:val="21"/>
              </w:rPr>
              <w:t>，</w:t>
            </w:r>
            <w:r w:rsidRPr="00CA4530">
              <w:rPr>
                <w:rFonts w:ascii="宋体" w:hAnsi="宋体"/>
                <w:szCs w:val="21"/>
              </w:rPr>
              <w:t>样本号</w:t>
            </w:r>
            <w:r w:rsidRPr="00CA4530">
              <w:rPr>
                <w:rFonts w:ascii="宋体" w:hAnsi="宋体" w:hint="eastAsia"/>
                <w:szCs w:val="21"/>
              </w:rPr>
              <w:t>，</w:t>
            </w:r>
            <w:r w:rsidRPr="00CA4530">
              <w:rPr>
                <w:rFonts w:ascii="宋体" w:hAnsi="宋体"/>
                <w:szCs w:val="21"/>
              </w:rPr>
              <w:t>日期等选择进行清单打印</w:t>
            </w:r>
            <w:r w:rsidRPr="00CA4530">
              <w:rPr>
                <w:rFonts w:ascii="宋体" w:hAnsi="宋体" w:hint="eastAsia"/>
                <w:szCs w:val="21"/>
              </w:rPr>
              <w:t>，</w:t>
            </w:r>
            <w:r w:rsidRPr="00CA4530">
              <w:rPr>
                <w:rFonts w:ascii="宋体" w:hAnsi="宋体"/>
                <w:szCs w:val="21"/>
              </w:rPr>
              <w:t>且可以根据情况选择显示的列和空行，可以打印的清单根据用户要求排序。</w:t>
            </w:r>
          </w:p>
          <w:p w14:paraId="63F45D18"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核收样本超时提示：根据设定的项目的超时时限</w:t>
            </w:r>
            <w:r w:rsidRPr="00CA4530">
              <w:rPr>
                <w:rFonts w:ascii="宋体" w:hAnsi="宋体" w:hint="eastAsia"/>
                <w:szCs w:val="21"/>
              </w:rPr>
              <w:t>，</w:t>
            </w:r>
            <w:r w:rsidRPr="00CA4530">
              <w:rPr>
                <w:rFonts w:ascii="宋体" w:hAnsi="宋体"/>
                <w:szCs w:val="21"/>
              </w:rPr>
              <w:t>提示操作人样本是否已经超时</w:t>
            </w:r>
            <w:r w:rsidRPr="00CA4530">
              <w:rPr>
                <w:rFonts w:ascii="宋体" w:hAnsi="宋体" w:hint="eastAsia"/>
                <w:szCs w:val="21"/>
              </w:rPr>
              <w:t>，</w:t>
            </w:r>
            <w:r w:rsidRPr="00CA4530">
              <w:rPr>
                <w:rFonts w:ascii="宋体" w:hAnsi="宋体"/>
                <w:szCs w:val="21"/>
              </w:rPr>
              <w:t>可以核对样本送达情况。</w:t>
            </w:r>
          </w:p>
          <w:p w14:paraId="30A45449"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不合格样本管理：在样本接收时</w:t>
            </w:r>
            <w:r w:rsidRPr="00CA4530">
              <w:rPr>
                <w:rFonts w:ascii="宋体" w:hAnsi="宋体" w:hint="eastAsia"/>
                <w:szCs w:val="21"/>
              </w:rPr>
              <w:t>，</w:t>
            </w:r>
            <w:r w:rsidRPr="00CA4530">
              <w:rPr>
                <w:rFonts w:ascii="宋体" w:hAnsi="宋体"/>
                <w:szCs w:val="21"/>
              </w:rPr>
              <w:t>就可以获得样本的不合格情况，进入不合格样本界面时</w:t>
            </w:r>
            <w:r w:rsidRPr="00CA4530">
              <w:rPr>
                <w:rFonts w:ascii="宋体" w:hAnsi="宋体" w:hint="eastAsia"/>
                <w:szCs w:val="21"/>
              </w:rPr>
              <w:t>，</w:t>
            </w:r>
            <w:r w:rsidRPr="00CA4530">
              <w:rPr>
                <w:rFonts w:ascii="宋体" w:hAnsi="宋体"/>
                <w:szCs w:val="21"/>
              </w:rPr>
              <w:t>可以将条码所附带的信息直接显示在不合格样本界面中</w:t>
            </w:r>
            <w:r w:rsidRPr="00CA4530">
              <w:rPr>
                <w:rFonts w:ascii="宋体" w:hAnsi="宋体" w:hint="eastAsia"/>
                <w:szCs w:val="21"/>
              </w:rPr>
              <w:t>，</w:t>
            </w:r>
            <w:r w:rsidRPr="00CA4530">
              <w:rPr>
                <w:rFonts w:ascii="宋体" w:hAnsi="宋体"/>
                <w:szCs w:val="21"/>
              </w:rPr>
              <w:t>并要求填写不合格样本的具体原因等信息，以保证后期统计数据的准确性，保存后</w:t>
            </w:r>
            <w:r w:rsidRPr="00CA4530">
              <w:rPr>
                <w:rFonts w:ascii="宋体" w:hAnsi="宋体" w:hint="eastAsia"/>
                <w:szCs w:val="21"/>
              </w:rPr>
              <w:t>，</w:t>
            </w:r>
            <w:r w:rsidRPr="00CA4530">
              <w:rPr>
                <w:rFonts w:ascii="宋体" w:hAnsi="宋体"/>
                <w:szCs w:val="21"/>
              </w:rPr>
              <w:t>系统可以将信息发送给对应的病区。护士处理后会给检验科提醒，保证不合格样本的闭环管理。</w:t>
            </w:r>
          </w:p>
          <w:p w14:paraId="2B4243F2" w14:textId="77777777" w:rsidR="00C274B6" w:rsidRPr="00CA4530" w:rsidRDefault="00A17AF9">
            <w:pPr>
              <w:numPr>
                <w:ilvl w:val="0"/>
                <w:numId w:val="80"/>
              </w:numPr>
              <w:spacing w:line="440" w:lineRule="exact"/>
              <w:rPr>
                <w:rFonts w:ascii="宋体" w:hAnsi="宋体" w:hint="eastAsia"/>
                <w:szCs w:val="21"/>
              </w:rPr>
            </w:pPr>
            <w:r w:rsidRPr="00CA4530">
              <w:rPr>
                <w:rFonts w:ascii="宋体" w:hAnsi="宋体"/>
                <w:szCs w:val="21"/>
              </w:rPr>
              <w:t>核收项目过滤</w:t>
            </w:r>
            <w:r w:rsidRPr="00CA4530">
              <w:rPr>
                <w:rFonts w:ascii="宋体" w:hAnsi="宋体" w:hint="eastAsia"/>
                <w:szCs w:val="21"/>
              </w:rPr>
              <w:t>：</w:t>
            </w:r>
            <w:r w:rsidRPr="00CA4530">
              <w:rPr>
                <w:rFonts w:ascii="宋体" w:hAnsi="宋体"/>
                <w:szCs w:val="21"/>
              </w:rPr>
              <w:t xml:space="preserve"> 对于选择的某个设备</w:t>
            </w:r>
            <w:r w:rsidRPr="00CA4530">
              <w:rPr>
                <w:rFonts w:ascii="宋体" w:hAnsi="宋体" w:hint="eastAsia"/>
                <w:szCs w:val="21"/>
              </w:rPr>
              <w:t>，</w:t>
            </w:r>
            <w:r w:rsidRPr="00CA4530">
              <w:rPr>
                <w:rFonts w:ascii="宋体" w:hAnsi="宋体"/>
                <w:szCs w:val="21"/>
              </w:rPr>
              <w:t>可以将对应该设备的检验申请信息直接过滤</w:t>
            </w:r>
            <w:r w:rsidRPr="00CA4530">
              <w:rPr>
                <w:rFonts w:ascii="宋体" w:hAnsi="宋体" w:hint="eastAsia"/>
                <w:szCs w:val="21"/>
              </w:rPr>
              <w:t>，</w:t>
            </w:r>
            <w:r w:rsidRPr="00CA4530">
              <w:rPr>
                <w:rFonts w:ascii="宋体" w:hAnsi="宋体"/>
                <w:szCs w:val="21"/>
              </w:rPr>
              <w:t>而不选择不属于本仪器的检验项目信息。</w:t>
            </w:r>
          </w:p>
          <w:p w14:paraId="28356312"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检验样本后处理</w:t>
            </w:r>
          </w:p>
          <w:p w14:paraId="2326804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对检验后的样本进行登记：设置冰箱库</w:t>
            </w:r>
            <w:r w:rsidRPr="00CA4530">
              <w:rPr>
                <w:rFonts w:ascii="宋体" w:hAnsi="宋体" w:hint="eastAsia"/>
                <w:szCs w:val="21"/>
              </w:rPr>
              <w:t>，</w:t>
            </w:r>
            <w:r w:rsidRPr="00CA4530">
              <w:rPr>
                <w:rFonts w:ascii="宋体" w:hAnsi="宋体"/>
                <w:szCs w:val="21"/>
              </w:rPr>
              <w:t>存放试管架号</w:t>
            </w:r>
            <w:r w:rsidRPr="00CA4530">
              <w:rPr>
                <w:rFonts w:ascii="宋体" w:hAnsi="宋体" w:hint="eastAsia"/>
                <w:szCs w:val="21"/>
              </w:rPr>
              <w:t>，</w:t>
            </w:r>
            <w:r w:rsidRPr="00CA4530">
              <w:rPr>
                <w:rFonts w:ascii="宋体" w:hAnsi="宋体"/>
                <w:szCs w:val="21"/>
              </w:rPr>
              <w:t>按照顺序对样本进行逐个登记</w:t>
            </w:r>
            <w:r w:rsidRPr="00CA4530">
              <w:rPr>
                <w:rFonts w:ascii="宋体" w:hAnsi="宋体" w:hint="eastAsia"/>
                <w:szCs w:val="21"/>
              </w:rPr>
              <w:t>，</w:t>
            </w:r>
            <w:r w:rsidRPr="00CA4530">
              <w:rPr>
                <w:rFonts w:ascii="宋体" w:hAnsi="宋体"/>
                <w:szCs w:val="21"/>
              </w:rPr>
              <w:t>并对特殊要求的样本</w:t>
            </w:r>
            <w:r w:rsidRPr="00CA4530">
              <w:rPr>
                <w:rFonts w:ascii="宋体" w:hAnsi="宋体" w:hint="eastAsia"/>
                <w:szCs w:val="21"/>
              </w:rPr>
              <w:t>（</w:t>
            </w:r>
            <w:r w:rsidRPr="00CA4530">
              <w:rPr>
                <w:rFonts w:ascii="宋体" w:hAnsi="宋体"/>
                <w:szCs w:val="21"/>
              </w:rPr>
              <w:t>HIV等</w:t>
            </w:r>
            <w:r w:rsidRPr="00CA4530">
              <w:rPr>
                <w:rFonts w:ascii="宋体" w:hAnsi="宋体" w:hint="eastAsia"/>
                <w:szCs w:val="21"/>
              </w:rPr>
              <w:t>）</w:t>
            </w:r>
            <w:r w:rsidRPr="00CA4530">
              <w:rPr>
                <w:rFonts w:ascii="宋体" w:hAnsi="宋体"/>
                <w:szCs w:val="21"/>
              </w:rPr>
              <w:t>进行提示</w:t>
            </w:r>
            <w:r w:rsidRPr="00CA4530">
              <w:rPr>
                <w:rFonts w:ascii="宋体" w:hAnsi="宋体" w:hint="eastAsia"/>
                <w:szCs w:val="21"/>
              </w:rPr>
              <w:t>，</w:t>
            </w:r>
            <w:r w:rsidRPr="00CA4530">
              <w:rPr>
                <w:rFonts w:ascii="宋体" w:hAnsi="宋体"/>
                <w:szCs w:val="21"/>
              </w:rPr>
              <w:t>需要特殊管理。最后可以形成记录清单</w:t>
            </w:r>
            <w:r w:rsidRPr="00CA4530">
              <w:rPr>
                <w:rFonts w:ascii="宋体" w:hAnsi="宋体" w:hint="eastAsia"/>
                <w:szCs w:val="21"/>
              </w:rPr>
              <w:t>，</w:t>
            </w:r>
            <w:r w:rsidRPr="00CA4530">
              <w:rPr>
                <w:rFonts w:ascii="宋体" w:hAnsi="宋体"/>
                <w:szCs w:val="21"/>
              </w:rPr>
              <w:t>导出打印等。对未完成检验流程的样本</w:t>
            </w:r>
            <w:r w:rsidRPr="00CA4530">
              <w:rPr>
                <w:rFonts w:ascii="宋体" w:hAnsi="宋体" w:hint="eastAsia"/>
                <w:szCs w:val="21"/>
              </w:rPr>
              <w:t>，</w:t>
            </w:r>
            <w:r w:rsidRPr="00CA4530">
              <w:rPr>
                <w:rFonts w:ascii="宋体" w:hAnsi="宋体"/>
                <w:szCs w:val="21"/>
              </w:rPr>
              <w:t>提示有未完成的测试</w:t>
            </w:r>
            <w:r w:rsidRPr="00CA4530">
              <w:rPr>
                <w:rFonts w:ascii="宋体" w:hAnsi="宋体" w:hint="eastAsia"/>
                <w:szCs w:val="21"/>
              </w:rPr>
              <w:t>，</w:t>
            </w:r>
            <w:r w:rsidRPr="00CA4530">
              <w:rPr>
                <w:rFonts w:ascii="宋体" w:hAnsi="宋体"/>
                <w:szCs w:val="21"/>
              </w:rPr>
              <w:t>避免操作人出现检验未完成的情况。</w:t>
            </w:r>
          </w:p>
          <w:p w14:paraId="17151737"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样本合并</w:t>
            </w:r>
            <w:r w:rsidRPr="00CA4530">
              <w:rPr>
                <w:rFonts w:ascii="宋体" w:hAnsi="宋体" w:hint="eastAsia"/>
                <w:szCs w:val="21"/>
              </w:rPr>
              <w:t>，</w:t>
            </w:r>
            <w:r w:rsidRPr="00CA4530">
              <w:rPr>
                <w:rFonts w:ascii="宋体" w:hAnsi="宋体"/>
                <w:szCs w:val="21"/>
              </w:rPr>
              <w:t>批量处理</w:t>
            </w:r>
          </w:p>
          <w:p w14:paraId="1F285B85" w14:textId="77777777" w:rsidR="00C274B6" w:rsidRPr="00CA4530" w:rsidRDefault="00A17AF9">
            <w:pPr>
              <w:numPr>
                <w:ilvl w:val="0"/>
                <w:numId w:val="81"/>
              </w:numPr>
              <w:spacing w:line="440" w:lineRule="exact"/>
              <w:rPr>
                <w:rFonts w:ascii="宋体" w:hAnsi="宋体" w:hint="eastAsia"/>
                <w:szCs w:val="21"/>
              </w:rPr>
            </w:pPr>
            <w:r w:rsidRPr="00CA4530">
              <w:rPr>
                <w:rFonts w:ascii="宋体" w:hAnsi="宋体"/>
                <w:szCs w:val="21"/>
              </w:rPr>
              <w:lastRenderedPageBreak/>
              <w:t>普通合并：使用系统定义的规则</w:t>
            </w:r>
            <w:r w:rsidRPr="00CA4530">
              <w:rPr>
                <w:rFonts w:ascii="宋体" w:hAnsi="宋体" w:hint="eastAsia"/>
                <w:szCs w:val="21"/>
              </w:rPr>
              <w:t>，</w:t>
            </w:r>
            <w:r w:rsidRPr="00CA4530">
              <w:rPr>
                <w:rFonts w:ascii="宋体" w:hAnsi="宋体"/>
                <w:szCs w:val="21"/>
              </w:rPr>
              <w:t>对不同仪器的检验样本信息和结果进行合并。</w:t>
            </w:r>
          </w:p>
          <w:p w14:paraId="6A4BBC2E" w14:textId="77777777" w:rsidR="00C274B6" w:rsidRPr="00CA4530" w:rsidRDefault="00A17AF9">
            <w:pPr>
              <w:numPr>
                <w:ilvl w:val="0"/>
                <w:numId w:val="81"/>
              </w:numPr>
              <w:spacing w:line="440" w:lineRule="exact"/>
              <w:rPr>
                <w:rFonts w:ascii="宋体" w:hAnsi="宋体" w:hint="eastAsia"/>
                <w:szCs w:val="21"/>
              </w:rPr>
            </w:pPr>
            <w:r w:rsidRPr="00CA4530">
              <w:rPr>
                <w:rFonts w:ascii="宋体" w:hAnsi="宋体"/>
                <w:szCs w:val="21"/>
              </w:rPr>
              <w:t>糖耐量合并：糖耐量手工合并方式</w:t>
            </w:r>
            <w:r w:rsidRPr="00CA4530">
              <w:rPr>
                <w:rFonts w:ascii="宋体" w:hAnsi="宋体" w:hint="eastAsia"/>
                <w:szCs w:val="21"/>
              </w:rPr>
              <w:t>（</w:t>
            </w:r>
            <w:r w:rsidRPr="00CA4530">
              <w:rPr>
                <w:rFonts w:ascii="宋体" w:hAnsi="宋体"/>
                <w:szCs w:val="21"/>
              </w:rPr>
              <w:t>葡萄糖</w:t>
            </w:r>
            <w:r w:rsidRPr="00CA4530">
              <w:rPr>
                <w:rFonts w:ascii="宋体" w:hAnsi="宋体" w:hint="eastAsia"/>
                <w:szCs w:val="21"/>
              </w:rPr>
              <w:t>，</w:t>
            </w:r>
            <w:r w:rsidRPr="00CA4530">
              <w:rPr>
                <w:rFonts w:ascii="宋体" w:hAnsi="宋体"/>
                <w:szCs w:val="21"/>
              </w:rPr>
              <w:t>C肽</w:t>
            </w:r>
            <w:r w:rsidRPr="00CA4530">
              <w:rPr>
                <w:rFonts w:ascii="宋体" w:hAnsi="宋体" w:hint="eastAsia"/>
                <w:szCs w:val="21"/>
              </w:rPr>
              <w:t>，</w:t>
            </w:r>
            <w:r w:rsidRPr="00CA4530">
              <w:rPr>
                <w:rFonts w:ascii="宋体" w:hAnsi="宋体"/>
                <w:szCs w:val="21"/>
              </w:rPr>
              <w:t>胰岛素</w:t>
            </w:r>
            <w:r w:rsidRPr="00CA4530">
              <w:rPr>
                <w:rFonts w:ascii="宋体" w:hAnsi="宋体" w:hint="eastAsia"/>
                <w:szCs w:val="21"/>
              </w:rPr>
              <w:t>）</w:t>
            </w:r>
            <w:r w:rsidRPr="00CA4530">
              <w:rPr>
                <w:rFonts w:ascii="宋体" w:hAnsi="宋体"/>
                <w:szCs w:val="21"/>
              </w:rPr>
              <w:t>。</w:t>
            </w:r>
          </w:p>
          <w:p w14:paraId="767F19C2"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szCs w:val="21"/>
              </w:rPr>
              <w:tab/>
              <w:t>样本信息修改</w:t>
            </w:r>
          </w:p>
          <w:p w14:paraId="050C1AA5" w14:textId="77777777" w:rsidR="00C274B6" w:rsidRPr="00CA4530" w:rsidRDefault="00A17AF9">
            <w:pPr>
              <w:numPr>
                <w:ilvl w:val="0"/>
                <w:numId w:val="82"/>
              </w:numPr>
              <w:spacing w:line="440" w:lineRule="exact"/>
              <w:rPr>
                <w:rFonts w:ascii="宋体" w:hAnsi="宋体" w:hint="eastAsia"/>
                <w:szCs w:val="21"/>
              </w:rPr>
            </w:pPr>
            <w:r w:rsidRPr="00CA4530">
              <w:rPr>
                <w:rFonts w:ascii="宋体" w:hAnsi="宋体"/>
                <w:szCs w:val="21"/>
              </w:rPr>
              <w:t>样本信息修改：修改样本号</w:t>
            </w:r>
            <w:r w:rsidRPr="00CA4530">
              <w:rPr>
                <w:rFonts w:ascii="宋体" w:hAnsi="宋体" w:hint="eastAsia"/>
                <w:szCs w:val="21"/>
              </w:rPr>
              <w:t>，</w:t>
            </w:r>
            <w:r w:rsidRPr="00CA4530">
              <w:rPr>
                <w:rFonts w:ascii="宋体" w:hAnsi="宋体"/>
                <w:szCs w:val="21"/>
              </w:rPr>
              <w:t>修改对应的仪器信息。</w:t>
            </w:r>
          </w:p>
          <w:p w14:paraId="3C66E676" w14:textId="77777777" w:rsidR="00C274B6" w:rsidRPr="00CA4530" w:rsidRDefault="00A17AF9">
            <w:pPr>
              <w:numPr>
                <w:ilvl w:val="0"/>
                <w:numId w:val="82"/>
              </w:numPr>
              <w:spacing w:line="440" w:lineRule="exact"/>
              <w:rPr>
                <w:rFonts w:ascii="宋体" w:hAnsi="宋体" w:hint="eastAsia"/>
                <w:szCs w:val="21"/>
              </w:rPr>
            </w:pPr>
            <w:r w:rsidRPr="00CA4530">
              <w:rPr>
                <w:rFonts w:ascii="宋体" w:hAnsi="宋体"/>
                <w:szCs w:val="21"/>
              </w:rPr>
              <w:t>样本信息复制：当出现手工录入体检单信息时</w:t>
            </w:r>
            <w:r w:rsidRPr="00CA4530">
              <w:rPr>
                <w:rFonts w:ascii="宋体" w:hAnsi="宋体" w:hint="eastAsia"/>
                <w:szCs w:val="21"/>
              </w:rPr>
              <w:t>，</w:t>
            </w:r>
            <w:r w:rsidRPr="00CA4530">
              <w:rPr>
                <w:rFonts w:ascii="宋体" w:hAnsi="宋体"/>
                <w:szCs w:val="21"/>
              </w:rPr>
              <w:t>可考虑批量生成体检单信息</w:t>
            </w:r>
            <w:r w:rsidRPr="00CA4530">
              <w:rPr>
                <w:rFonts w:ascii="宋体" w:hAnsi="宋体" w:hint="eastAsia"/>
                <w:szCs w:val="21"/>
              </w:rPr>
              <w:t>（</w:t>
            </w:r>
            <w:r w:rsidRPr="00CA4530">
              <w:rPr>
                <w:rFonts w:ascii="宋体" w:hAnsi="宋体"/>
                <w:szCs w:val="21"/>
              </w:rPr>
              <w:t>直接建立在指定的检验设备上</w:t>
            </w:r>
            <w:r w:rsidRPr="00CA4530">
              <w:rPr>
                <w:rFonts w:ascii="宋体" w:hAnsi="宋体" w:hint="eastAsia"/>
                <w:szCs w:val="21"/>
              </w:rPr>
              <w:t>，</w:t>
            </w:r>
            <w:r w:rsidRPr="00CA4530">
              <w:rPr>
                <w:rFonts w:ascii="宋体" w:hAnsi="宋体"/>
                <w:szCs w:val="21"/>
              </w:rPr>
              <w:t>省去多次重复录入的操作</w:t>
            </w:r>
            <w:r w:rsidRPr="00CA4530">
              <w:rPr>
                <w:rFonts w:ascii="宋体" w:hAnsi="宋体" w:hint="eastAsia"/>
                <w:szCs w:val="21"/>
              </w:rPr>
              <w:t>）</w:t>
            </w:r>
            <w:r w:rsidRPr="00CA4530">
              <w:rPr>
                <w:rFonts w:ascii="宋体" w:hAnsi="宋体"/>
                <w:szCs w:val="21"/>
              </w:rPr>
              <w:t>。</w:t>
            </w:r>
          </w:p>
          <w:p w14:paraId="52A41163"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szCs w:val="21"/>
              </w:rPr>
              <w:tab/>
              <w:t>样本信息查看</w:t>
            </w:r>
          </w:p>
          <w:p w14:paraId="7B3BD89B"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翻页：翻页包括</w:t>
            </w:r>
            <w:r w:rsidRPr="00CA4530">
              <w:rPr>
                <w:rFonts w:ascii="宋体" w:hAnsi="宋体" w:hint="eastAsia"/>
                <w:szCs w:val="21"/>
              </w:rPr>
              <w:t>：</w:t>
            </w:r>
            <w:r w:rsidRPr="00CA4530">
              <w:rPr>
                <w:rFonts w:ascii="宋体" w:hAnsi="宋体"/>
                <w:szCs w:val="21"/>
              </w:rPr>
              <w:t>前</w:t>
            </w:r>
            <w:r w:rsidRPr="00CA4530">
              <w:rPr>
                <w:rFonts w:ascii="宋体" w:hAnsi="宋体" w:hint="eastAsia"/>
                <w:szCs w:val="21"/>
              </w:rPr>
              <w:t>，</w:t>
            </w:r>
            <w:r w:rsidRPr="00CA4530">
              <w:rPr>
                <w:rFonts w:ascii="宋体" w:hAnsi="宋体"/>
                <w:szCs w:val="21"/>
              </w:rPr>
              <w:t>后</w:t>
            </w:r>
            <w:r w:rsidRPr="00CA4530">
              <w:rPr>
                <w:rFonts w:ascii="宋体" w:hAnsi="宋体" w:hint="eastAsia"/>
                <w:szCs w:val="21"/>
              </w:rPr>
              <w:t>，</w:t>
            </w:r>
            <w:r w:rsidRPr="00CA4530">
              <w:rPr>
                <w:rFonts w:ascii="宋体" w:hAnsi="宋体"/>
                <w:szCs w:val="21"/>
              </w:rPr>
              <w:t>最前</w:t>
            </w:r>
            <w:r w:rsidRPr="00CA4530">
              <w:rPr>
                <w:rFonts w:ascii="宋体" w:hAnsi="宋体" w:hint="eastAsia"/>
                <w:szCs w:val="21"/>
              </w:rPr>
              <w:t>，</w:t>
            </w:r>
            <w:r w:rsidRPr="00CA4530">
              <w:rPr>
                <w:rFonts w:ascii="宋体" w:hAnsi="宋体"/>
                <w:szCs w:val="21"/>
              </w:rPr>
              <w:t>最后操作。</w:t>
            </w:r>
          </w:p>
          <w:p w14:paraId="41F1A3C0" w14:textId="77777777" w:rsidR="00C274B6" w:rsidRPr="00CA4530" w:rsidRDefault="00A17AF9">
            <w:pPr>
              <w:spacing w:line="440" w:lineRule="exact"/>
              <w:rPr>
                <w:rFonts w:ascii="宋体" w:hAnsi="宋体" w:hint="eastAsia"/>
                <w:szCs w:val="21"/>
              </w:rPr>
            </w:pPr>
            <w:r w:rsidRPr="00CA4530">
              <w:rPr>
                <w:rFonts w:ascii="宋体" w:hAnsi="宋体"/>
                <w:szCs w:val="21"/>
              </w:rPr>
              <w:t>7、</w:t>
            </w:r>
            <w:r w:rsidRPr="00CA4530">
              <w:rPr>
                <w:rFonts w:ascii="宋体" w:hAnsi="宋体"/>
                <w:szCs w:val="21"/>
              </w:rPr>
              <w:tab/>
              <w:t>样本信息查看主索引</w:t>
            </w:r>
          </w:p>
          <w:p w14:paraId="6E23D6E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主索引：检验单查询中以三个条件作为主索引：仪器编码</w:t>
            </w:r>
            <w:r w:rsidRPr="00CA4530">
              <w:rPr>
                <w:rFonts w:ascii="宋体" w:hAnsi="宋体" w:hint="eastAsia"/>
                <w:szCs w:val="21"/>
              </w:rPr>
              <w:t>，</w:t>
            </w:r>
            <w:r w:rsidRPr="00CA4530">
              <w:rPr>
                <w:rFonts w:ascii="宋体" w:hAnsi="宋体"/>
                <w:szCs w:val="21"/>
              </w:rPr>
              <w:t>样本号</w:t>
            </w:r>
            <w:r w:rsidRPr="00CA4530">
              <w:rPr>
                <w:rFonts w:ascii="宋体" w:hAnsi="宋体" w:hint="eastAsia"/>
                <w:szCs w:val="21"/>
              </w:rPr>
              <w:t>，</w:t>
            </w:r>
            <w:r w:rsidRPr="00CA4530">
              <w:rPr>
                <w:rFonts w:ascii="宋体" w:hAnsi="宋体"/>
                <w:szCs w:val="21"/>
              </w:rPr>
              <w:t xml:space="preserve">日期。同时在主界面中增加一个条码号的显示信息 </w:t>
            </w:r>
            <w:r w:rsidRPr="00CA4530">
              <w:rPr>
                <w:rFonts w:ascii="宋体" w:hAnsi="宋体" w:hint="eastAsia"/>
                <w:szCs w:val="21"/>
              </w:rPr>
              <w:t>（</w:t>
            </w:r>
            <w:r w:rsidRPr="00CA4530">
              <w:rPr>
                <w:rFonts w:ascii="宋体" w:hAnsi="宋体"/>
                <w:szCs w:val="21"/>
              </w:rPr>
              <w:t>可以作为门诊条码录入的接口</w:t>
            </w:r>
            <w:r w:rsidRPr="00CA4530">
              <w:rPr>
                <w:rFonts w:ascii="宋体" w:hAnsi="宋体" w:hint="eastAsia"/>
                <w:szCs w:val="21"/>
              </w:rPr>
              <w:t>）</w:t>
            </w:r>
            <w:r w:rsidRPr="00CA4530">
              <w:rPr>
                <w:rFonts w:ascii="宋体" w:hAnsi="宋体"/>
                <w:szCs w:val="21"/>
              </w:rPr>
              <w:t>。</w:t>
            </w:r>
          </w:p>
          <w:p w14:paraId="6FF7B002" w14:textId="77777777" w:rsidR="00C274B6" w:rsidRPr="00CA4530" w:rsidRDefault="00A17AF9">
            <w:pPr>
              <w:spacing w:line="440" w:lineRule="exact"/>
              <w:rPr>
                <w:rFonts w:ascii="宋体" w:hAnsi="宋体" w:hint="eastAsia"/>
                <w:szCs w:val="21"/>
              </w:rPr>
            </w:pPr>
            <w:r w:rsidRPr="00CA4530">
              <w:rPr>
                <w:rFonts w:ascii="宋体" w:hAnsi="宋体"/>
                <w:szCs w:val="21"/>
              </w:rPr>
              <w:t>8、</w:t>
            </w:r>
            <w:r w:rsidRPr="00CA4530">
              <w:rPr>
                <w:rFonts w:ascii="宋体" w:hAnsi="宋体"/>
                <w:szCs w:val="21"/>
              </w:rPr>
              <w:tab/>
              <w:t>样本信息列表</w:t>
            </w:r>
          </w:p>
          <w:p w14:paraId="0C282C26"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szCs w:val="21"/>
              </w:rPr>
              <w:t>样本信息列表中可以针对患者类型</w:t>
            </w:r>
            <w:r w:rsidRPr="00CA4530">
              <w:rPr>
                <w:rFonts w:ascii="宋体" w:hAnsi="宋体" w:hint="eastAsia"/>
                <w:szCs w:val="21"/>
              </w:rPr>
              <w:t>，</w:t>
            </w:r>
            <w:r w:rsidRPr="00CA4530">
              <w:rPr>
                <w:rFonts w:ascii="宋体" w:hAnsi="宋体"/>
                <w:szCs w:val="21"/>
              </w:rPr>
              <w:t>样本状态来区分样本的信息</w:t>
            </w:r>
          </w:p>
          <w:p w14:paraId="7C32652C"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szCs w:val="21"/>
              </w:rPr>
              <w:t>列表信息中包含的内容</w:t>
            </w:r>
            <w:r w:rsidRPr="00CA4530">
              <w:rPr>
                <w:rFonts w:ascii="宋体" w:hAnsi="宋体" w:hint="eastAsia"/>
                <w:szCs w:val="21"/>
              </w:rPr>
              <w:t>：</w:t>
            </w:r>
            <w:r w:rsidRPr="00CA4530">
              <w:rPr>
                <w:rFonts w:ascii="宋体" w:hAnsi="宋体"/>
                <w:szCs w:val="21"/>
              </w:rPr>
              <w:t>样本号</w:t>
            </w:r>
            <w:r w:rsidRPr="00CA4530">
              <w:rPr>
                <w:rFonts w:ascii="宋体" w:hAnsi="宋体" w:hint="eastAsia"/>
                <w:szCs w:val="21"/>
              </w:rPr>
              <w:t>，</w:t>
            </w:r>
            <w:r w:rsidRPr="00CA4530">
              <w:rPr>
                <w:rFonts w:ascii="宋体" w:hAnsi="宋体"/>
                <w:szCs w:val="21"/>
              </w:rPr>
              <w:t>检验日期</w:t>
            </w:r>
            <w:r w:rsidRPr="00CA4530">
              <w:rPr>
                <w:rFonts w:ascii="宋体" w:hAnsi="宋体" w:hint="eastAsia"/>
                <w:szCs w:val="21"/>
              </w:rPr>
              <w:t>，</w:t>
            </w:r>
            <w:r w:rsidRPr="00CA4530">
              <w:rPr>
                <w:rFonts w:ascii="宋体" w:hAnsi="宋体"/>
                <w:szCs w:val="21"/>
              </w:rPr>
              <w:t>姓名</w:t>
            </w:r>
            <w:r w:rsidRPr="00CA4530">
              <w:rPr>
                <w:rFonts w:ascii="宋体" w:hAnsi="宋体" w:hint="eastAsia"/>
                <w:szCs w:val="21"/>
              </w:rPr>
              <w:t>，</w:t>
            </w:r>
            <w:r w:rsidRPr="00CA4530">
              <w:rPr>
                <w:rFonts w:ascii="宋体" w:hAnsi="宋体"/>
                <w:szCs w:val="21"/>
              </w:rPr>
              <w:t>项目</w:t>
            </w:r>
            <w:r w:rsidRPr="00CA4530">
              <w:rPr>
                <w:rFonts w:ascii="宋体" w:hAnsi="宋体" w:hint="eastAsia"/>
                <w:szCs w:val="21"/>
              </w:rPr>
              <w:t>，</w:t>
            </w:r>
            <w:r w:rsidRPr="00CA4530">
              <w:rPr>
                <w:rFonts w:ascii="宋体" w:hAnsi="宋体"/>
                <w:szCs w:val="21"/>
              </w:rPr>
              <w:t>床号等信息</w:t>
            </w:r>
            <w:r w:rsidRPr="00CA4530">
              <w:rPr>
                <w:rFonts w:ascii="宋体" w:hAnsi="宋体" w:hint="eastAsia"/>
                <w:szCs w:val="21"/>
              </w:rPr>
              <w:t>（</w:t>
            </w:r>
            <w:r w:rsidRPr="00CA4530">
              <w:rPr>
                <w:rFonts w:ascii="宋体" w:hAnsi="宋体"/>
                <w:szCs w:val="21"/>
              </w:rPr>
              <w:t>可以采用自定义配置方式来决定显示的内容</w:t>
            </w:r>
            <w:r w:rsidRPr="00CA4530">
              <w:rPr>
                <w:rFonts w:ascii="宋体" w:hAnsi="宋体" w:hint="eastAsia"/>
                <w:szCs w:val="21"/>
              </w:rPr>
              <w:t>）</w:t>
            </w:r>
            <w:r w:rsidRPr="00CA4530">
              <w:rPr>
                <w:rFonts w:ascii="宋体" w:hAnsi="宋体"/>
                <w:szCs w:val="21"/>
              </w:rPr>
              <w:t>。</w:t>
            </w:r>
          </w:p>
          <w:p w14:paraId="3460521B"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szCs w:val="21"/>
              </w:rPr>
              <w:t>不同颜色描述不同的样本信息状态。</w:t>
            </w:r>
          </w:p>
          <w:p w14:paraId="6E3A98DE"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szCs w:val="21"/>
              </w:rPr>
              <w:t>双击表格中的样本信息</w:t>
            </w:r>
            <w:r w:rsidRPr="00CA4530">
              <w:rPr>
                <w:rFonts w:ascii="宋体" w:hAnsi="宋体" w:hint="eastAsia"/>
                <w:szCs w:val="21"/>
              </w:rPr>
              <w:t>，</w:t>
            </w:r>
            <w:r w:rsidRPr="00CA4530">
              <w:rPr>
                <w:rFonts w:ascii="宋体" w:hAnsi="宋体"/>
                <w:szCs w:val="21"/>
              </w:rPr>
              <w:t>可以得到样本生命周期内的时间节点</w:t>
            </w:r>
            <w:r w:rsidRPr="00CA4530">
              <w:rPr>
                <w:rFonts w:ascii="宋体" w:hAnsi="宋体" w:hint="eastAsia"/>
                <w:szCs w:val="21"/>
              </w:rPr>
              <w:t>，</w:t>
            </w:r>
            <w:r w:rsidRPr="00CA4530">
              <w:rPr>
                <w:rFonts w:ascii="宋体" w:hAnsi="宋体"/>
                <w:szCs w:val="21"/>
              </w:rPr>
              <w:t>上机测试节点</w:t>
            </w:r>
            <w:r w:rsidRPr="00CA4530">
              <w:rPr>
                <w:rFonts w:ascii="宋体" w:hAnsi="宋体" w:hint="eastAsia"/>
                <w:szCs w:val="21"/>
              </w:rPr>
              <w:t>，</w:t>
            </w:r>
            <w:r w:rsidRPr="00CA4530">
              <w:rPr>
                <w:rFonts w:ascii="宋体" w:hAnsi="宋体"/>
                <w:szCs w:val="21"/>
              </w:rPr>
              <w:t>操作人信息等。</w:t>
            </w:r>
          </w:p>
          <w:p w14:paraId="59076C4A"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szCs w:val="21"/>
              </w:rPr>
              <w:t>列表信息的显示</w:t>
            </w:r>
            <w:r w:rsidRPr="00CA4530">
              <w:rPr>
                <w:rFonts w:ascii="宋体" w:hAnsi="宋体" w:hint="eastAsia"/>
                <w:szCs w:val="21"/>
              </w:rPr>
              <w:t>（</w:t>
            </w:r>
            <w:r w:rsidRPr="00CA4530">
              <w:rPr>
                <w:rFonts w:ascii="宋体" w:hAnsi="宋体"/>
                <w:szCs w:val="21"/>
              </w:rPr>
              <w:t>默认情况下为显示当日的信息</w:t>
            </w:r>
            <w:r w:rsidRPr="00CA4530">
              <w:rPr>
                <w:rFonts w:ascii="宋体" w:hAnsi="宋体" w:hint="eastAsia"/>
                <w:szCs w:val="21"/>
              </w:rPr>
              <w:t>）</w:t>
            </w:r>
            <w:r w:rsidRPr="00CA4530">
              <w:rPr>
                <w:rFonts w:ascii="宋体" w:hAnsi="宋体"/>
                <w:szCs w:val="21"/>
              </w:rPr>
              <w:t>。</w:t>
            </w:r>
          </w:p>
          <w:p w14:paraId="0CD2459A"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szCs w:val="21"/>
              </w:rPr>
              <w:t>微生物显示方式可以设定显示日期的范围。</w:t>
            </w:r>
          </w:p>
          <w:p w14:paraId="79C4DBF1"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szCs w:val="21"/>
              </w:rPr>
              <w:t>显示列表中有自动排序功能。</w:t>
            </w:r>
          </w:p>
          <w:p w14:paraId="103692D5"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szCs w:val="21"/>
              </w:rPr>
              <w:t>对于列表的显示</w:t>
            </w:r>
            <w:r w:rsidRPr="00CA4530">
              <w:rPr>
                <w:rFonts w:ascii="宋体" w:hAnsi="宋体" w:hint="eastAsia"/>
                <w:szCs w:val="21"/>
              </w:rPr>
              <w:t>，</w:t>
            </w:r>
            <w:r w:rsidRPr="00CA4530">
              <w:rPr>
                <w:rFonts w:ascii="宋体" w:hAnsi="宋体"/>
                <w:szCs w:val="21"/>
              </w:rPr>
              <w:t>可以设置默认显示</w:t>
            </w:r>
            <w:r w:rsidRPr="00CA4530">
              <w:rPr>
                <w:rFonts w:ascii="宋体" w:hAnsi="宋体" w:hint="eastAsia"/>
                <w:szCs w:val="21"/>
              </w:rPr>
              <w:t>，</w:t>
            </w:r>
            <w:r w:rsidRPr="00CA4530">
              <w:rPr>
                <w:rFonts w:ascii="宋体" w:hAnsi="宋体"/>
                <w:szCs w:val="21"/>
              </w:rPr>
              <w:t>还是隐藏</w:t>
            </w:r>
            <w:r w:rsidRPr="00CA4530">
              <w:rPr>
                <w:rFonts w:ascii="宋体" w:hAnsi="宋体" w:hint="eastAsia"/>
                <w:szCs w:val="21"/>
              </w:rPr>
              <w:t>，</w:t>
            </w:r>
            <w:r w:rsidRPr="00CA4530">
              <w:rPr>
                <w:rFonts w:ascii="宋体" w:hAnsi="宋体"/>
                <w:szCs w:val="21"/>
              </w:rPr>
              <w:t>主界面中设置按钮决定是否显示。</w:t>
            </w:r>
          </w:p>
          <w:p w14:paraId="18ABA69C" w14:textId="77777777" w:rsidR="00C274B6" w:rsidRPr="00CA4530" w:rsidRDefault="00A17AF9">
            <w:pPr>
              <w:numPr>
                <w:ilvl w:val="0"/>
                <w:numId w:val="83"/>
              </w:numPr>
              <w:spacing w:line="440" w:lineRule="exact"/>
              <w:rPr>
                <w:rFonts w:ascii="宋体" w:hAnsi="宋体" w:hint="eastAsia"/>
                <w:szCs w:val="21"/>
              </w:rPr>
            </w:pPr>
            <w:r w:rsidRPr="00CA4530">
              <w:rPr>
                <w:rFonts w:ascii="宋体" w:hAnsi="宋体" w:hint="eastAsia"/>
                <w:szCs w:val="21"/>
              </w:rPr>
              <w:t>显示已开医嘱检验科未接收标本信息。</w:t>
            </w:r>
          </w:p>
          <w:p w14:paraId="0C236F1D" w14:textId="77777777" w:rsidR="00C274B6" w:rsidRPr="00CA4530" w:rsidRDefault="00A17AF9">
            <w:pPr>
              <w:spacing w:line="440" w:lineRule="exact"/>
              <w:rPr>
                <w:rFonts w:ascii="宋体" w:hAnsi="宋体" w:hint="eastAsia"/>
                <w:szCs w:val="21"/>
              </w:rPr>
            </w:pPr>
            <w:r w:rsidRPr="00CA4530">
              <w:rPr>
                <w:rFonts w:ascii="宋体" w:hAnsi="宋体"/>
                <w:szCs w:val="21"/>
              </w:rPr>
              <w:t>9、</w:t>
            </w:r>
            <w:r w:rsidRPr="00CA4530">
              <w:rPr>
                <w:rFonts w:ascii="宋体" w:hAnsi="宋体"/>
                <w:szCs w:val="21"/>
              </w:rPr>
              <w:tab/>
              <w:t>患者信息主界面</w:t>
            </w:r>
          </w:p>
          <w:p w14:paraId="466A671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患者信息：患者信息列表内容</w:t>
            </w:r>
            <w:r w:rsidRPr="00CA4530">
              <w:rPr>
                <w:rFonts w:ascii="宋体" w:hAnsi="宋体" w:hint="eastAsia"/>
                <w:szCs w:val="21"/>
              </w:rPr>
              <w:t>：</w:t>
            </w:r>
            <w:r w:rsidRPr="00CA4530">
              <w:rPr>
                <w:rFonts w:ascii="宋体" w:hAnsi="宋体"/>
                <w:szCs w:val="21"/>
              </w:rPr>
              <w:t>患者类型</w:t>
            </w:r>
            <w:r w:rsidRPr="00CA4530">
              <w:rPr>
                <w:rFonts w:ascii="宋体" w:hAnsi="宋体" w:hint="eastAsia"/>
                <w:szCs w:val="21"/>
              </w:rPr>
              <w:t>（</w:t>
            </w:r>
            <w:r w:rsidRPr="00CA4530">
              <w:rPr>
                <w:rFonts w:ascii="宋体" w:hAnsi="宋体"/>
                <w:szCs w:val="21"/>
              </w:rPr>
              <w:t>急诊标识</w:t>
            </w:r>
            <w:r w:rsidRPr="00CA4530">
              <w:rPr>
                <w:rFonts w:ascii="宋体" w:hAnsi="宋体" w:hint="eastAsia"/>
                <w:szCs w:val="21"/>
              </w:rPr>
              <w:t>），</w:t>
            </w:r>
            <w:r w:rsidRPr="00CA4530">
              <w:rPr>
                <w:rFonts w:ascii="宋体" w:hAnsi="宋体"/>
                <w:szCs w:val="21"/>
              </w:rPr>
              <w:t>患者编码</w:t>
            </w:r>
            <w:r w:rsidRPr="00CA4530">
              <w:rPr>
                <w:rFonts w:ascii="宋体" w:hAnsi="宋体" w:hint="eastAsia"/>
                <w:szCs w:val="21"/>
              </w:rPr>
              <w:t>（</w:t>
            </w:r>
            <w:r w:rsidRPr="00CA4530">
              <w:rPr>
                <w:rFonts w:ascii="宋体" w:hAnsi="宋体"/>
                <w:szCs w:val="21"/>
              </w:rPr>
              <w:t>可以获得患者信息</w:t>
            </w:r>
            <w:r w:rsidRPr="00CA4530">
              <w:rPr>
                <w:rFonts w:ascii="宋体" w:hAnsi="宋体" w:hint="eastAsia"/>
                <w:szCs w:val="21"/>
              </w:rPr>
              <w:t>）</w:t>
            </w:r>
            <w:r w:rsidRPr="00CA4530">
              <w:rPr>
                <w:rFonts w:ascii="宋体" w:hAnsi="宋体"/>
                <w:szCs w:val="21"/>
              </w:rPr>
              <w:t>。患者姓名</w:t>
            </w:r>
            <w:r w:rsidRPr="00CA4530">
              <w:rPr>
                <w:rFonts w:ascii="宋体" w:hAnsi="宋体" w:hint="eastAsia"/>
                <w:szCs w:val="21"/>
              </w:rPr>
              <w:t>，</w:t>
            </w:r>
            <w:r w:rsidRPr="00CA4530">
              <w:rPr>
                <w:rFonts w:ascii="宋体" w:hAnsi="宋体"/>
                <w:szCs w:val="21"/>
              </w:rPr>
              <w:t>性别</w:t>
            </w:r>
            <w:r w:rsidRPr="00CA4530">
              <w:rPr>
                <w:rFonts w:ascii="宋体" w:hAnsi="宋体" w:hint="eastAsia"/>
                <w:szCs w:val="21"/>
              </w:rPr>
              <w:t>，</w:t>
            </w:r>
            <w:r w:rsidRPr="00CA4530">
              <w:rPr>
                <w:rFonts w:ascii="宋体" w:hAnsi="宋体"/>
                <w:szCs w:val="21"/>
              </w:rPr>
              <w:t>年龄</w:t>
            </w:r>
            <w:r w:rsidRPr="00CA4530">
              <w:rPr>
                <w:rFonts w:ascii="宋体" w:hAnsi="宋体" w:hint="eastAsia"/>
                <w:szCs w:val="21"/>
              </w:rPr>
              <w:t>（</w:t>
            </w:r>
            <w:r w:rsidRPr="00CA4530">
              <w:rPr>
                <w:rFonts w:ascii="宋体" w:hAnsi="宋体"/>
                <w:szCs w:val="21"/>
              </w:rPr>
              <w:t>自定义算法</w:t>
            </w:r>
            <w:r w:rsidRPr="00CA4530">
              <w:rPr>
                <w:rFonts w:ascii="宋体" w:hAnsi="宋体" w:hint="eastAsia"/>
                <w:szCs w:val="21"/>
              </w:rPr>
              <w:t>（</w:t>
            </w:r>
            <w:r w:rsidRPr="00CA4530">
              <w:rPr>
                <w:rFonts w:ascii="宋体" w:hAnsi="宋体"/>
                <w:szCs w:val="21"/>
              </w:rPr>
              <w:t>岁</w:t>
            </w:r>
            <w:r w:rsidRPr="00CA4530">
              <w:rPr>
                <w:rFonts w:ascii="宋体" w:hAnsi="宋体" w:hint="eastAsia"/>
                <w:szCs w:val="21"/>
              </w:rPr>
              <w:t>，</w:t>
            </w:r>
            <w:r w:rsidRPr="00CA4530">
              <w:rPr>
                <w:rFonts w:ascii="宋体" w:hAnsi="宋体"/>
                <w:szCs w:val="21"/>
              </w:rPr>
              <w:t>月</w:t>
            </w:r>
            <w:r w:rsidRPr="00CA4530">
              <w:rPr>
                <w:rFonts w:ascii="宋体" w:hAnsi="宋体" w:hint="eastAsia"/>
                <w:szCs w:val="21"/>
              </w:rPr>
              <w:t>，</w:t>
            </w:r>
            <w:r w:rsidRPr="00CA4530">
              <w:rPr>
                <w:rFonts w:ascii="宋体" w:hAnsi="宋体"/>
                <w:szCs w:val="21"/>
              </w:rPr>
              <w:t>周</w:t>
            </w:r>
            <w:r w:rsidRPr="00CA4530">
              <w:rPr>
                <w:rFonts w:ascii="宋体" w:hAnsi="宋体" w:hint="eastAsia"/>
                <w:szCs w:val="21"/>
              </w:rPr>
              <w:t>，</w:t>
            </w:r>
            <w:r w:rsidRPr="00CA4530">
              <w:rPr>
                <w:rFonts w:ascii="宋体" w:hAnsi="宋体"/>
                <w:szCs w:val="21"/>
              </w:rPr>
              <w:t>日</w:t>
            </w:r>
            <w:r w:rsidRPr="00CA4530">
              <w:rPr>
                <w:rFonts w:ascii="宋体" w:hAnsi="宋体" w:hint="eastAsia"/>
                <w:szCs w:val="21"/>
              </w:rPr>
              <w:t>，</w:t>
            </w:r>
            <w:r w:rsidRPr="00CA4530">
              <w:rPr>
                <w:rFonts w:ascii="宋体" w:hAnsi="宋体"/>
                <w:szCs w:val="21"/>
              </w:rPr>
              <w:t>时</w:t>
            </w:r>
            <w:r w:rsidRPr="00CA4530">
              <w:rPr>
                <w:rFonts w:ascii="宋体" w:hAnsi="宋体" w:hint="eastAsia"/>
                <w:szCs w:val="21"/>
              </w:rPr>
              <w:t>）</w:t>
            </w:r>
            <w:r w:rsidRPr="00CA4530">
              <w:rPr>
                <w:rFonts w:ascii="宋体" w:hAnsi="宋体"/>
                <w:szCs w:val="21"/>
              </w:rPr>
              <w:t>。床号</w:t>
            </w:r>
            <w:r w:rsidRPr="00CA4530">
              <w:rPr>
                <w:rFonts w:ascii="宋体" w:hAnsi="宋体" w:hint="eastAsia"/>
                <w:szCs w:val="21"/>
              </w:rPr>
              <w:t>，</w:t>
            </w:r>
            <w:r w:rsidRPr="00CA4530">
              <w:rPr>
                <w:rFonts w:ascii="宋体" w:hAnsi="宋体"/>
                <w:szCs w:val="21"/>
              </w:rPr>
              <w:t>检查项目</w:t>
            </w:r>
            <w:r w:rsidRPr="00CA4530">
              <w:rPr>
                <w:rFonts w:ascii="宋体" w:hAnsi="宋体" w:hint="eastAsia"/>
                <w:szCs w:val="21"/>
              </w:rPr>
              <w:t>，</w:t>
            </w:r>
            <w:r w:rsidRPr="00CA4530">
              <w:rPr>
                <w:rFonts w:ascii="宋体" w:hAnsi="宋体"/>
                <w:szCs w:val="21"/>
              </w:rPr>
              <w:t>样本类型</w:t>
            </w:r>
            <w:r w:rsidRPr="00CA4530">
              <w:rPr>
                <w:rFonts w:ascii="宋体" w:hAnsi="宋体" w:hint="eastAsia"/>
                <w:szCs w:val="21"/>
              </w:rPr>
              <w:t>，</w:t>
            </w:r>
            <w:r w:rsidRPr="00CA4530">
              <w:rPr>
                <w:rFonts w:ascii="宋体" w:hAnsi="宋体"/>
                <w:szCs w:val="21"/>
              </w:rPr>
              <w:t>样本部位</w:t>
            </w:r>
            <w:r w:rsidRPr="00CA4530">
              <w:rPr>
                <w:rFonts w:ascii="宋体" w:hAnsi="宋体" w:hint="eastAsia"/>
                <w:szCs w:val="21"/>
              </w:rPr>
              <w:t>，</w:t>
            </w:r>
            <w:r w:rsidRPr="00CA4530">
              <w:rPr>
                <w:rFonts w:ascii="宋体" w:hAnsi="宋体"/>
                <w:szCs w:val="21"/>
              </w:rPr>
              <w:t>样本状态</w:t>
            </w:r>
            <w:r w:rsidRPr="00CA4530">
              <w:rPr>
                <w:rFonts w:ascii="宋体" w:hAnsi="宋体" w:hint="eastAsia"/>
                <w:szCs w:val="21"/>
              </w:rPr>
              <w:t>，</w:t>
            </w:r>
            <w:r w:rsidRPr="00CA4530">
              <w:rPr>
                <w:rFonts w:ascii="宋体" w:hAnsi="宋体"/>
                <w:szCs w:val="21"/>
              </w:rPr>
              <w:t>开立科室</w:t>
            </w:r>
            <w:r w:rsidRPr="00CA4530">
              <w:rPr>
                <w:rFonts w:ascii="宋体" w:hAnsi="宋体" w:hint="eastAsia"/>
                <w:szCs w:val="21"/>
              </w:rPr>
              <w:t>，</w:t>
            </w:r>
            <w:r w:rsidRPr="00CA4530">
              <w:rPr>
                <w:rFonts w:ascii="宋体" w:hAnsi="宋体"/>
                <w:szCs w:val="21"/>
              </w:rPr>
              <w:t>开立医生</w:t>
            </w:r>
            <w:r w:rsidRPr="00CA4530">
              <w:rPr>
                <w:rFonts w:ascii="宋体" w:hAnsi="宋体" w:hint="eastAsia"/>
                <w:szCs w:val="21"/>
              </w:rPr>
              <w:t>，</w:t>
            </w:r>
            <w:r w:rsidRPr="00CA4530">
              <w:rPr>
                <w:rFonts w:ascii="宋体" w:hAnsi="宋体"/>
                <w:szCs w:val="21"/>
              </w:rPr>
              <w:t>采样时间</w:t>
            </w:r>
            <w:r w:rsidRPr="00CA4530">
              <w:rPr>
                <w:rFonts w:ascii="宋体" w:hAnsi="宋体" w:hint="eastAsia"/>
                <w:szCs w:val="21"/>
              </w:rPr>
              <w:t>，</w:t>
            </w:r>
            <w:r w:rsidRPr="00CA4530">
              <w:rPr>
                <w:rFonts w:ascii="宋体" w:hAnsi="宋体"/>
                <w:szCs w:val="21"/>
              </w:rPr>
              <w:t>开立时间</w:t>
            </w:r>
            <w:r w:rsidRPr="00CA4530">
              <w:rPr>
                <w:rFonts w:ascii="宋体" w:hAnsi="宋体" w:hint="eastAsia"/>
                <w:szCs w:val="21"/>
              </w:rPr>
              <w:t>，</w:t>
            </w:r>
            <w:r w:rsidRPr="00CA4530">
              <w:rPr>
                <w:rFonts w:ascii="宋体" w:hAnsi="宋体"/>
                <w:szCs w:val="21"/>
              </w:rPr>
              <w:t>诊断信息</w:t>
            </w:r>
            <w:r w:rsidRPr="00CA4530">
              <w:rPr>
                <w:rFonts w:ascii="宋体" w:hAnsi="宋体" w:hint="eastAsia"/>
                <w:szCs w:val="21"/>
              </w:rPr>
              <w:t>，</w:t>
            </w:r>
            <w:r w:rsidRPr="00CA4530">
              <w:rPr>
                <w:rFonts w:ascii="宋体" w:hAnsi="宋体"/>
                <w:szCs w:val="21"/>
              </w:rPr>
              <w:t>备注</w:t>
            </w:r>
            <w:r w:rsidRPr="00CA4530">
              <w:rPr>
                <w:rFonts w:ascii="宋体" w:hAnsi="宋体" w:hint="eastAsia"/>
                <w:szCs w:val="21"/>
              </w:rPr>
              <w:t>，</w:t>
            </w:r>
            <w:r w:rsidRPr="00CA4530">
              <w:rPr>
                <w:rFonts w:ascii="宋体" w:hAnsi="宋体"/>
                <w:szCs w:val="21"/>
              </w:rPr>
              <w:t>样本所在的状态。检验者</w:t>
            </w:r>
            <w:r w:rsidRPr="00CA4530">
              <w:rPr>
                <w:rFonts w:ascii="宋体" w:hAnsi="宋体" w:hint="eastAsia"/>
                <w:szCs w:val="21"/>
              </w:rPr>
              <w:t>，</w:t>
            </w:r>
            <w:r w:rsidRPr="00CA4530">
              <w:rPr>
                <w:rFonts w:ascii="宋体" w:hAnsi="宋体"/>
                <w:szCs w:val="21"/>
              </w:rPr>
              <w:t>联系电话。</w:t>
            </w:r>
          </w:p>
          <w:p w14:paraId="7B0239CB" w14:textId="77777777" w:rsidR="00C274B6" w:rsidRPr="00CA4530" w:rsidRDefault="00A17AF9">
            <w:pPr>
              <w:spacing w:line="440" w:lineRule="exact"/>
              <w:rPr>
                <w:rFonts w:ascii="宋体" w:hAnsi="宋体" w:hint="eastAsia"/>
                <w:szCs w:val="21"/>
              </w:rPr>
            </w:pPr>
            <w:r w:rsidRPr="00CA4530">
              <w:rPr>
                <w:rFonts w:ascii="宋体" w:hAnsi="宋体"/>
                <w:szCs w:val="21"/>
              </w:rPr>
              <w:t>10、检验单录入</w:t>
            </w:r>
          </w:p>
          <w:p w14:paraId="1F70096C" w14:textId="77777777" w:rsidR="00C274B6" w:rsidRPr="00CA4530" w:rsidRDefault="00A17AF9">
            <w:pPr>
              <w:numPr>
                <w:ilvl w:val="0"/>
                <w:numId w:val="84"/>
              </w:numPr>
              <w:spacing w:line="440" w:lineRule="exact"/>
              <w:rPr>
                <w:rFonts w:ascii="宋体" w:hAnsi="宋体" w:hint="eastAsia"/>
                <w:szCs w:val="21"/>
              </w:rPr>
            </w:pPr>
            <w:r w:rsidRPr="00CA4530">
              <w:rPr>
                <w:rFonts w:ascii="宋体" w:hAnsi="宋体"/>
                <w:szCs w:val="21"/>
              </w:rPr>
              <w:t>基本信息的获得：通过手工录入患者编号方式</w:t>
            </w:r>
            <w:r w:rsidRPr="00CA4530">
              <w:rPr>
                <w:rFonts w:ascii="宋体" w:hAnsi="宋体" w:hint="eastAsia"/>
                <w:szCs w:val="21"/>
              </w:rPr>
              <w:t>，</w:t>
            </w:r>
            <w:r w:rsidRPr="00CA4530">
              <w:rPr>
                <w:rFonts w:ascii="宋体" w:hAnsi="宋体"/>
                <w:szCs w:val="21"/>
              </w:rPr>
              <w:t>获得该患者基本信息。</w:t>
            </w:r>
          </w:p>
          <w:p w14:paraId="282644A2" w14:textId="77777777" w:rsidR="00C274B6" w:rsidRPr="00CA4530" w:rsidRDefault="00A17AF9">
            <w:pPr>
              <w:numPr>
                <w:ilvl w:val="0"/>
                <w:numId w:val="84"/>
              </w:numPr>
              <w:spacing w:line="440" w:lineRule="exact"/>
              <w:rPr>
                <w:rFonts w:ascii="宋体" w:hAnsi="宋体" w:hint="eastAsia"/>
                <w:szCs w:val="21"/>
              </w:rPr>
            </w:pPr>
            <w:r w:rsidRPr="00CA4530">
              <w:rPr>
                <w:rFonts w:ascii="宋体" w:hAnsi="宋体"/>
                <w:szCs w:val="21"/>
              </w:rPr>
              <w:lastRenderedPageBreak/>
              <w:t>医嘱信息：可以通过患者编号</w:t>
            </w:r>
            <w:r w:rsidRPr="00CA4530">
              <w:rPr>
                <w:rFonts w:ascii="宋体" w:hAnsi="宋体" w:hint="eastAsia"/>
                <w:szCs w:val="21"/>
              </w:rPr>
              <w:t>，</w:t>
            </w:r>
            <w:r w:rsidRPr="00CA4530">
              <w:rPr>
                <w:rFonts w:ascii="宋体" w:hAnsi="宋体"/>
                <w:szCs w:val="21"/>
              </w:rPr>
              <w:t>指定的日期获得该患者未处理的医嘱信息。通过手工方式直接录入到检验单中。</w:t>
            </w:r>
          </w:p>
          <w:p w14:paraId="5F23D0DE" w14:textId="77777777" w:rsidR="00C274B6" w:rsidRPr="00CA4530" w:rsidRDefault="00A17AF9">
            <w:pPr>
              <w:spacing w:line="440" w:lineRule="exact"/>
              <w:rPr>
                <w:rFonts w:ascii="宋体" w:hAnsi="宋体" w:hint="eastAsia"/>
                <w:szCs w:val="21"/>
              </w:rPr>
            </w:pPr>
            <w:r w:rsidRPr="00CA4530">
              <w:rPr>
                <w:rFonts w:ascii="宋体" w:hAnsi="宋体"/>
                <w:szCs w:val="21"/>
              </w:rPr>
              <w:t>11、检验样本TAT监控</w:t>
            </w:r>
          </w:p>
          <w:p w14:paraId="7C10C291"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急诊样本超时管理：对于带有急诊标识的检验单从开立医嘱，条码打印</w:t>
            </w:r>
            <w:r w:rsidRPr="00CA4530">
              <w:rPr>
                <w:rFonts w:ascii="宋体" w:hAnsi="宋体" w:hint="eastAsia"/>
                <w:szCs w:val="21"/>
              </w:rPr>
              <w:t>，</w:t>
            </w:r>
            <w:r w:rsidRPr="00CA4530">
              <w:rPr>
                <w:rFonts w:ascii="宋体" w:hAnsi="宋体"/>
                <w:szCs w:val="21"/>
              </w:rPr>
              <w:t>样本采集，送检，接收</w:t>
            </w:r>
            <w:r w:rsidRPr="00CA4530">
              <w:rPr>
                <w:rFonts w:ascii="宋体" w:hAnsi="宋体" w:hint="eastAsia"/>
                <w:szCs w:val="21"/>
              </w:rPr>
              <w:t>，</w:t>
            </w:r>
            <w:r w:rsidRPr="00CA4530">
              <w:rPr>
                <w:rFonts w:ascii="宋体" w:hAnsi="宋体"/>
                <w:szCs w:val="21"/>
              </w:rPr>
              <w:t>核收</w:t>
            </w:r>
            <w:r w:rsidRPr="00CA4530">
              <w:rPr>
                <w:rFonts w:ascii="宋体" w:hAnsi="宋体" w:hint="eastAsia"/>
                <w:szCs w:val="21"/>
              </w:rPr>
              <w:t>，</w:t>
            </w:r>
            <w:r w:rsidRPr="00CA4530">
              <w:rPr>
                <w:rFonts w:ascii="宋体" w:hAnsi="宋体"/>
                <w:szCs w:val="21"/>
              </w:rPr>
              <w:t>核准等信息进行TAT管理</w:t>
            </w:r>
            <w:r w:rsidRPr="00CA4530">
              <w:rPr>
                <w:rFonts w:ascii="宋体" w:hAnsi="宋体" w:hint="eastAsia"/>
                <w:szCs w:val="21"/>
              </w:rPr>
              <w:t>，</w:t>
            </w:r>
            <w:r w:rsidRPr="00CA4530">
              <w:rPr>
                <w:rFonts w:ascii="宋体" w:hAnsi="宋体"/>
                <w:szCs w:val="21"/>
              </w:rPr>
              <w:t>在TAT时间维护完成后，可以实时在大屏幕提示超时标本信息。同时</w:t>
            </w:r>
            <w:r w:rsidRPr="00CA4530">
              <w:rPr>
                <w:rFonts w:ascii="宋体" w:hAnsi="宋体" w:hint="eastAsia"/>
                <w:szCs w:val="21"/>
              </w:rPr>
              <w:t>实现</w:t>
            </w:r>
            <w:r w:rsidRPr="00CA4530">
              <w:rPr>
                <w:rFonts w:ascii="宋体" w:hAnsi="宋体"/>
                <w:szCs w:val="21"/>
              </w:rPr>
              <w:t>报表统计超时信息提示操作人及时处理检验单信息。</w:t>
            </w:r>
          </w:p>
          <w:p w14:paraId="2A05206D" w14:textId="77777777" w:rsidR="00C274B6" w:rsidRPr="00CA4530" w:rsidRDefault="00A17AF9">
            <w:pPr>
              <w:spacing w:line="440" w:lineRule="exact"/>
              <w:rPr>
                <w:rFonts w:ascii="宋体" w:hAnsi="宋体" w:hint="eastAsia"/>
                <w:szCs w:val="21"/>
              </w:rPr>
            </w:pPr>
            <w:r w:rsidRPr="00CA4530">
              <w:rPr>
                <w:rFonts w:ascii="宋体" w:hAnsi="宋体"/>
                <w:szCs w:val="21"/>
              </w:rPr>
              <w:t>12、超时管理</w:t>
            </w:r>
          </w:p>
          <w:p w14:paraId="21B9B0DE"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常规样本超时管理：管理模式同上</w:t>
            </w:r>
            <w:r w:rsidRPr="00CA4530">
              <w:rPr>
                <w:rFonts w:ascii="宋体" w:hAnsi="宋体" w:hint="eastAsia"/>
                <w:szCs w:val="21"/>
              </w:rPr>
              <w:t>，</w:t>
            </w:r>
            <w:proofErr w:type="gramStart"/>
            <w:r w:rsidRPr="00CA4530">
              <w:rPr>
                <w:rFonts w:ascii="宋体" w:hAnsi="宋体"/>
                <w:szCs w:val="21"/>
              </w:rPr>
              <w:t>仅限制</w:t>
            </w:r>
            <w:proofErr w:type="gramEnd"/>
            <w:r w:rsidRPr="00CA4530">
              <w:rPr>
                <w:rFonts w:ascii="宋体" w:hAnsi="宋体"/>
                <w:szCs w:val="21"/>
              </w:rPr>
              <w:t>时间有差异。</w:t>
            </w:r>
            <w:proofErr w:type="gramStart"/>
            <w:r w:rsidRPr="00CA4530">
              <w:rPr>
                <w:rFonts w:ascii="宋体" w:hAnsi="宋体"/>
                <w:szCs w:val="21"/>
              </w:rPr>
              <w:t>超时未</w:t>
            </w:r>
            <w:proofErr w:type="gramEnd"/>
            <w:r w:rsidRPr="00CA4530">
              <w:rPr>
                <w:rFonts w:ascii="宋体" w:hAnsi="宋体"/>
                <w:szCs w:val="21"/>
              </w:rPr>
              <w:t>送检、</w:t>
            </w:r>
            <w:proofErr w:type="gramStart"/>
            <w:r w:rsidRPr="00CA4530">
              <w:rPr>
                <w:rFonts w:ascii="宋体" w:hAnsi="宋体"/>
                <w:szCs w:val="21"/>
              </w:rPr>
              <w:t>超时未</w:t>
            </w:r>
            <w:proofErr w:type="gramEnd"/>
            <w:r w:rsidRPr="00CA4530">
              <w:rPr>
                <w:rFonts w:ascii="宋体" w:hAnsi="宋体"/>
                <w:szCs w:val="21"/>
              </w:rPr>
              <w:t>接收、</w:t>
            </w:r>
            <w:proofErr w:type="gramStart"/>
            <w:r w:rsidRPr="00CA4530">
              <w:rPr>
                <w:rFonts w:ascii="宋体" w:hAnsi="宋体"/>
                <w:szCs w:val="21"/>
              </w:rPr>
              <w:t>超时未</w:t>
            </w:r>
            <w:proofErr w:type="gramEnd"/>
            <w:r w:rsidRPr="00CA4530">
              <w:rPr>
                <w:rFonts w:ascii="宋体" w:hAnsi="宋体"/>
                <w:szCs w:val="21"/>
              </w:rPr>
              <w:t>核收、</w:t>
            </w:r>
            <w:proofErr w:type="gramStart"/>
            <w:r w:rsidRPr="00CA4530">
              <w:rPr>
                <w:rFonts w:ascii="宋体" w:hAnsi="宋体"/>
                <w:szCs w:val="21"/>
              </w:rPr>
              <w:t>超时未</w:t>
            </w:r>
            <w:proofErr w:type="gramEnd"/>
            <w:r w:rsidRPr="00CA4530">
              <w:rPr>
                <w:rFonts w:ascii="宋体" w:hAnsi="宋体"/>
                <w:szCs w:val="21"/>
              </w:rPr>
              <w:t>审核。</w:t>
            </w:r>
          </w:p>
          <w:p w14:paraId="6BC3021F" w14:textId="77777777" w:rsidR="00C274B6" w:rsidRPr="00CA4530" w:rsidRDefault="00A17AF9">
            <w:pPr>
              <w:spacing w:line="440" w:lineRule="exact"/>
              <w:rPr>
                <w:rFonts w:ascii="宋体" w:hAnsi="宋体" w:hint="eastAsia"/>
                <w:szCs w:val="21"/>
              </w:rPr>
            </w:pPr>
            <w:r w:rsidRPr="00CA4530">
              <w:rPr>
                <w:rFonts w:ascii="宋体" w:hAnsi="宋体"/>
                <w:szCs w:val="21"/>
              </w:rPr>
              <w:t>13、样本号管理</w:t>
            </w:r>
          </w:p>
          <w:p w14:paraId="3335586C"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样本号维护：样本</w:t>
            </w:r>
            <w:proofErr w:type="gramStart"/>
            <w:r w:rsidRPr="00CA4530">
              <w:rPr>
                <w:rFonts w:ascii="宋体" w:hAnsi="宋体"/>
                <w:szCs w:val="21"/>
              </w:rPr>
              <w:t>号模式</w:t>
            </w:r>
            <w:proofErr w:type="gramEnd"/>
            <w:r w:rsidRPr="00CA4530">
              <w:rPr>
                <w:rFonts w:ascii="宋体" w:hAnsi="宋体"/>
                <w:szCs w:val="21"/>
              </w:rPr>
              <w:t>采用系统维护方式</w:t>
            </w:r>
            <w:r w:rsidRPr="00CA4530">
              <w:rPr>
                <w:rFonts w:ascii="宋体" w:hAnsi="宋体" w:hint="eastAsia"/>
                <w:szCs w:val="21"/>
              </w:rPr>
              <w:t>，</w:t>
            </w:r>
            <w:r w:rsidRPr="00CA4530">
              <w:rPr>
                <w:rFonts w:ascii="宋体" w:hAnsi="宋体"/>
                <w:szCs w:val="21"/>
              </w:rPr>
              <w:t>针对不同性质的检验情况</w:t>
            </w:r>
            <w:r w:rsidRPr="00CA4530">
              <w:rPr>
                <w:rFonts w:ascii="宋体" w:hAnsi="宋体" w:hint="eastAsia"/>
                <w:szCs w:val="21"/>
              </w:rPr>
              <w:t>，</w:t>
            </w:r>
            <w:r w:rsidRPr="00CA4530">
              <w:rPr>
                <w:rFonts w:ascii="宋体" w:hAnsi="宋体"/>
                <w:szCs w:val="21"/>
              </w:rPr>
              <w:t>使用前缀和序列方式来管理样本号信息。一般管理模式采用与仪器对应的模式。</w:t>
            </w:r>
          </w:p>
          <w:p w14:paraId="208DF623" w14:textId="77777777" w:rsidR="00C274B6" w:rsidRPr="00CA4530" w:rsidRDefault="00A17AF9">
            <w:pPr>
              <w:spacing w:line="440" w:lineRule="exact"/>
              <w:rPr>
                <w:rFonts w:ascii="宋体" w:hAnsi="宋体" w:hint="eastAsia"/>
                <w:szCs w:val="21"/>
              </w:rPr>
            </w:pPr>
            <w:r w:rsidRPr="00CA4530">
              <w:rPr>
                <w:rFonts w:ascii="宋体" w:hAnsi="宋体"/>
                <w:szCs w:val="21"/>
              </w:rPr>
              <w:t>14、检验单核准</w:t>
            </w:r>
          </w:p>
          <w:p w14:paraId="01285A76" w14:textId="77777777" w:rsidR="00C274B6" w:rsidRPr="00CA4530" w:rsidRDefault="00A17AF9">
            <w:pPr>
              <w:numPr>
                <w:ilvl w:val="0"/>
                <w:numId w:val="85"/>
              </w:numPr>
              <w:spacing w:line="440" w:lineRule="exact"/>
              <w:rPr>
                <w:rFonts w:ascii="宋体" w:hAnsi="宋体" w:hint="eastAsia"/>
                <w:szCs w:val="21"/>
              </w:rPr>
            </w:pPr>
            <w:r w:rsidRPr="00CA4530">
              <w:rPr>
                <w:rFonts w:ascii="宋体" w:hAnsi="宋体"/>
                <w:szCs w:val="21"/>
              </w:rPr>
              <w:t>人工核准</w:t>
            </w:r>
          </w:p>
          <w:p w14:paraId="042307C2" w14:textId="77777777" w:rsidR="00C274B6" w:rsidRPr="00CA4530" w:rsidRDefault="00A17AF9">
            <w:pPr>
              <w:numPr>
                <w:ilvl w:val="0"/>
                <w:numId w:val="85"/>
              </w:numPr>
              <w:spacing w:line="440" w:lineRule="exact"/>
              <w:rPr>
                <w:rFonts w:ascii="宋体" w:hAnsi="宋体" w:hint="eastAsia"/>
                <w:szCs w:val="21"/>
              </w:rPr>
            </w:pPr>
            <w:r w:rsidRPr="00CA4530">
              <w:rPr>
                <w:rFonts w:ascii="宋体" w:hAnsi="宋体"/>
                <w:szCs w:val="21"/>
              </w:rPr>
              <w:t>对检验单可以连续核准</w:t>
            </w:r>
            <w:r w:rsidRPr="00CA4530">
              <w:rPr>
                <w:rFonts w:ascii="宋体" w:hAnsi="宋体" w:hint="eastAsia"/>
                <w:szCs w:val="21"/>
              </w:rPr>
              <w:t>，</w:t>
            </w:r>
            <w:r w:rsidRPr="00CA4530">
              <w:rPr>
                <w:rFonts w:ascii="宋体" w:hAnsi="宋体"/>
                <w:szCs w:val="21"/>
              </w:rPr>
              <w:t>核准操作时</w:t>
            </w:r>
            <w:r w:rsidRPr="00CA4530">
              <w:rPr>
                <w:rFonts w:ascii="宋体" w:hAnsi="宋体" w:hint="eastAsia"/>
                <w:szCs w:val="21"/>
              </w:rPr>
              <w:t>，</w:t>
            </w:r>
            <w:r w:rsidRPr="00CA4530">
              <w:rPr>
                <w:rFonts w:ascii="宋体" w:hAnsi="宋体"/>
                <w:szCs w:val="21"/>
              </w:rPr>
              <w:t>要对结果表进行更新操作。</w:t>
            </w:r>
          </w:p>
          <w:p w14:paraId="4EED5B5E" w14:textId="77777777" w:rsidR="00C274B6" w:rsidRPr="00CA4530" w:rsidRDefault="00A17AF9">
            <w:pPr>
              <w:numPr>
                <w:ilvl w:val="0"/>
                <w:numId w:val="85"/>
              </w:numPr>
              <w:spacing w:line="440" w:lineRule="exact"/>
              <w:rPr>
                <w:rFonts w:ascii="宋体" w:hAnsi="宋体" w:hint="eastAsia"/>
                <w:szCs w:val="21"/>
              </w:rPr>
            </w:pPr>
            <w:r w:rsidRPr="00CA4530">
              <w:rPr>
                <w:rFonts w:ascii="宋体" w:hAnsi="宋体"/>
                <w:szCs w:val="21"/>
              </w:rPr>
              <w:t>核准前可以提示输入密码</w:t>
            </w:r>
            <w:r w:rsidRPr="00CA4530">
              <w:rPr>
                <w:rFonts w:ascii="宋体" w:hAnsi="宋体" w:hint="eastAsia"/>
                <w:szCs w:val="21"/>
              </w:rPr>
              <w:t>（</w:t>
            </w:r>
            <w:r w:rsidRPr="00CA4530">
              <w:rPr>
                <w:rFonts w:ascii="宋体" w:hAnsi="宋体"/>
                <w:szCs w:val="21"/>
              </w:rPr>
              <w:t>开关管理</w:t>
            </w:r>
            <w:r w:rsidRPr="00CA4530">
              <w:rPr>
                <w:rFonts w:ascii="宋体" w:hAnsi="宋体" w:hint="eastAsia"/>
                <w:szCs w:val="21"/>
              </w:rPr>
              <w:t>）</w:t>
            </w:r>
            <w:r w:rsidRPr="00CA4530">
              <w:rPr>
                <w:rFonts w:ascii="宋体" w:hAnsi="宋体"/>
                <w:szCs w:val="21"/>
              </w:rPr>
              <w:t>。</w:t>
            </w:r>
          </w:p>
          <w:p w14:paraId="02D70BD6" w14:textId="77777777" w:rsidR="00C274B6" w:rsidRPr="00CA4530" w:rsidRDefault="00A17AF9">
            <w:pPr>
              <w:numPr>
                <w:ilvl w:val="0"/>
                <w:numId w:val="85"/>
              </w:numPr>
              <w:spacing w:line="440" w:lineRule="exact"/>
              <w:rPr>
                <w:rFonts w:ascii="宋体" w:hAnsi="宋体" w:hint="eastAsia"/>
                <w:szCs w:val="21"/>
              </w:rPr>
            </w:pPr>
            <w:r w:rsidRPr="00CA4530">
              <w:rPr>
                <w:rFonts w:ascii="宋体" w:hAnsi="宋体"/>
                <w:szCs w:val="21"/>
              </w:rPr>
              <w:t>核准人和检验人限制是否是同一个人</w:t>
            </w:r>
            <w:r w:rsidRPr="00CA4530">
              <w:rPr>
                <w:rFonts w:ascii="宋体" w:hAnsi="宋体" w:hint="eastAsia"/>
                <w:szCs w:val="21"/>
              </w:rPr>
              <w:t>（</w:t>
            </w:r>
            <w:r w:rsidRPr="00CA4530">
              <w:rPr>
                <w:rFonts w:ascii="宋体" w:hAnsi="宋体"/>
                <w:szCs w:val="21"/>
              </w:rPr>
              <w:t>开关管理</w:t>
            </w:r>
            <w:r w:rsidRPr="00CA4530">
              <w:rPr>
                <w:rFonts w:ascii="宋体" w:hAnsi="宋体" w:hint="eastAsia"/>
                <w:szCs w:val="21"/>
              </w:rPr>
              <w:t>）</w:t>
            </w:r>
            <w:r w:rsidRPr="00CA4530">
              <w:rPr>
                <w:rFonts w:ascii="宋体" w:hAnsi="宋体"/>
                <w:szCs w:val="21"/>
              </w:rPr>
              <w:t>。</w:t>
            </w:r>
          </w:p>
          <w:p w14:paraId="0EEDCD70" w14:textId="77777777" w:rsidR="00C274B6" w:rsidRPr="00CA4530" w:rsidRDefault="00A17AF9">
            <w:pPr>
              <w:numPr>
                <w:ilvl w:val="0"/>
                <w:numId w:val="85"/>
              </w:numPr>
              <w:spacing w:line="440" w:lineRule="exact"/>
              <w:rPr>
                <w:rFonts w:ascii="宋体" w:hAnsi="宋体" w:hint="eastAsia"/>
                <w:szCs w:val="21"/>
              </w:rPr>
            </w:pPr>
            <w:r w:rsidRPr="00CA4530">
              <w:rPr>
                <w:rFonts w:ascii="宋体" w:hAnsi="宋体"/>
                <w:szCs w:val="21"/>
              </w:rPr>
              <w:t>危急值出现时</w:t>
            </w:r>
            <w:r w:rsidRPr="00CA4530">
              <w:rPr>
                <w:rFonts w:ascii="宋体" w:hAnsi="宋体" w:hint="eastAsia"/>
                <w:szCs w:val="21"/>
              </w:rPr>
              <w:t>，</w:t>
            </w:r>
            <w:r w:rsidRPr="00CA4530">
              <w:rPr>
                <w:rFonts w:ascii="宋体" w:hAnsi="宋体"/>
                <w:szCs w:val="21"/>
              </w:rPr>
              <w:t>弹出对话框</w:t>
            </w:r>
            <w:r w:rsidRPr="00CA4530">
              <w:rPr>
                <w:rFonts w:ascii="宋体" w:hAnsi="宋体" w:hint="eastAsia"/>
                <w:szCs w:val="21"/>
              </w:rPr>
              <w:t>，</w:t>
            </w:r>
            <w:r w:rsidRPr="00CA4530">
              <w:rPr>
                <w:rFonts w:ascii="宋体" w:hAnsi="宋体"/>
                <w:szCs w:val="21"/>
              </w:rPr>
              <w:t>要求输入信息，发送危急值。</w:t>
            </w:r>
          </w:p>
          <w:p w14:paraId="53EEFA1C" w14:textId="77777777" w:rsidR="00C274B6" w:rsidRPr="00CA4530" w:rsidRDefault="00A17AF9">
            <w:pPr>
              <w:numPr>
                <w:ilvl w:val="0"/>
                <w:numId w:val="85"/>
              </w:numPr>
              <w:spacing w:line="440" w:lineRule="exact"/>
              <w:rPr>
                <w:rFonts w:ascii="宋体" w:hAnsi="宋体" w:hint="eastAsia"/>
                <w:szCs w:val="21"/>
              </w:rPr>
            </w:pPr>
            <w:r w:rsidRPr="00CA4530">
              <w:rPr>
                <w:rFonts w:ascii="宋体" w:hAnsi="宋体"/>
                <w:szCs w:val="21"/>
              </w:rPr>
              <w:t>分步核准：分步</w:t>
            </w:r>
            <w:proofErr w:type="gramStart"/>
            <w:r w:rsidRPr="00CA4530">
              <w:rPr>
                <w:rFonts w:ascii="宋体" w:hAnsi="宋体"/>
                <w:szCs w:val="21"/>
              </w:rPr>
              <w:t>式报告</w:t>
            </w:r>
            <w:proofErr w:type="gramEnd"/>
            <w:r w:rsidRPr="00CA4530">
              <w:rPr>
                <w:rFonts w:ascii="宋体" w:hAnsi="宋体"/>
                <w:szCs w:val="21"/>
              </w:rPr>
              <w:t>审核：通过对特殊检验项目的自动分开核收操作，实现对一些特殊检验项目的单独审核，可缩短特殊项目TAT时间，为临床快速提供此类项目的检验报告服务。</w:t>
            </w:r>
          </w:p>
          <w:p w14:paraId="11FDEC66" w14:textId="77777777" w:rsidR="00C274B6" w:rsidRPr="00CA4530" w:rsidRDefault="00A17AF9">
            <w:pPr>
              <w:numPr>
                <w:ilvl w:val="0"/>
                <w:numId w:val="85"/>
              </w:numPr>
              <w:spacing w:line="440" w:lineRule="exact"/>
              <w:rPr>
                <w:rFonts w:ascii="宋体" w:hAnsi="宋体" w:hint="eastAsia"/>
                <w:szCs w:val="21"/>
              </w:rPr>
            </w:pPr>
            <w:r w:rsidRPr="00CA4530">
              <w:rPr>
                <w:rFonts w:ascii="宋体" w:hAnsi="宋体"/>
                <w:szCs w:val="21"/>
              </w:rPr>
              <w:t>取消核准：</w:t>
            </w:r>
          </w:p>
          <w:p w14:paraId="5562D1EE" w14:textId="77777777" w:rsidR="00C274B6" w:rsidRPr="00CA4530" w:rsidRDefault="00A17AF9">
            <w:pPr>
              <w:spacing w:line="440" w:lineRule="exact"/>
              <w:ind w:leftChars="170" w:left="357"/>
              <w:rPr>
                <w:rFonts w:ascii="宋体" w:hAnsi="宋体" w:hint="eastAsia"/>
                <w:szCs w:val="21"/>
              </w:rPr>
            </w:pPr>
            <w:r w:rsidRPr="00CA4530">
              <w:rPr>
                <w:rFonts w:ascii="宋体" w:hAnsi="宋体"/>
                <w:szCs w:val="21"/>
              </w:rPr>
              <w:t>判断系统中的状态表是否允许取消核准（</w:t>
            </w:r>
            <w:r w:rsidRPr="00CA4530">
              <w:rPr>
                <w:rFonts w:ascii="宋体" w:hAnsi="宋体" w:hint="eastAsia"/>
                <w:szCs w:val="21"/>
              </w:rPr>
              <w:t>涉及</w:t>
            </w:r>
            <w:r w:rsidRPr="00CA4530">
              <w:rPr>
                <w:rFonts w:ascii="宋体" w:hAnsi="宋体"/>
                <w:szCs w:val="21"/>
              </w:rPr>
              <w:t>其他读取LIS数据的系统）。取消核准时</w:t>
            </w:r>
            <w:r w:rsidRPr="00CA4530">
              <w:rPr>
                <w:rFonts w:ascii="宋体" w:hAnsi="宋体" w:hint="eastAsia"/>
                <w:szCs w:val="21"/>
              </w:rPr>
              <w:t>，</w:t>
            </w:r>
            <w:r w:rsidRPr="00CA4530">
              <w:rPr>
                <w:rFonts w:ascii="宋体" w:hAnsi="宋体"/>
                <w:szCs w:val="21"/>
              </w:rPr>
              <w:t>对取消操作和原始的结果信息进行保存</w:t>
            </w:r>
            <w:r w:rsidRPr="00CA4530">
              <w:rPr>
                <w:rFonts w:ascii="宋体" w:hAnsi="宋体" w:hint="eastAsia"/>
                <w:szCs w:val="21"/>
              </w:rPr>
              <w:t>，</w:t>
            </w:r>
            <w:r w:rsidRPr="00CA4530">
              <w:rPr>
                <w:rFonts w:ascii="宋体" w:hAnsi="宋体"/>
                <w:szCs w:val="21"/>
              </w:rPr>
              <w:t>方便以后核对。</w:t>
            </w:r>
          </w:p>
          <w:p w14:paraId="4B1C7F3C" w14:textId="77777777" w:rsidR="00C274B6" w:rsidRPr="00CA4530" w:rsidRDefault="00A17AF9">
            <w:pPr>
              <w:spacing w:line="440" w:lineRule="exact"/>
              <w:rPr>
                <w:rFonts w:ascii="宋体" w:hAnsi="宋体" w:hint="eastAsia"/>
                <w:szCs w:val="21"/>
              </w:rPr>
            </w:pPr>
            <w:r w:rsidRPr="00CA4530">
              <w:rPr>
                <w:rFonts w:ascii="宋体" w:hAnsi="宋体"/>
                <w:szCs w:val="21"/>
              </w:rPr>
              <w:t>15、待查管理</w:t>
            </w:r>
          </w:p>
          <w:p w14:paraId="1F4A109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待查设置：对于存在疑问的检验单</w:t>
            </w:r>
            <w:r w:rsidRPr="00CA4530">
              <w:rPr>
                <w:rFonts w:ascii="宋体" w:hAnsi="宋体" w:hint="eastAsia"/>
                <w:szCs w:val="21"/>
              </w:rPr>
              <w:t>，</w:t>
            </w:r>
            <w:r w:rsidRPr="00CA4530">
              <w:rPr>
                <w:rFonts w:ascii="宋体" w:hAnsi="宋体"/>
                <w:szCs w:val="21"/>
              </w:rPr>
              <w:t>检验员可以进行待查设置</w:t>
            </w:r>
            <w:r w:rsidRPr="00CA4530">
              <w:rPr>
                <w:rFonts w:ascii="宋体" w:hAnsi="宋体" w:hint="eastAsia"/>
                <w:szCs w:val="21"/>
              </w:rPr>
              <w:t>，</w:t>
            </w:r>
            <w:r w:rsidRPr="00CA4530">
              <w:rPr>
                <w:rFonts w:ascii="宋体" w:hAnsi="宋体"/>
                <w:szCs w:val="21"/>
              </w:rPr>
              <w:t>设置颜色</w:t>
            </w:r>
            <w:r w:rsidRPr="00CA4530">
              <w:rPr>
                <w:rFonts w:ascii="宋体" w:hAnsi="宋体" w:hint="eastAsia"/>
                <w:szCs w:val="21"/>
              </w:rPr>
              <w:t>，</w:t>
            </w:r>
            <w:r w:rsidRPr="00CA4530">
              <w:rPr>
                <w:rFonts w:ascii="宋体" w:hAnsi="宋体"/>
                <w:szCs w:val="21"/>
              </w:rPr>
              <w:t>可以设置本人取消</w:t>
            </w:r>
            <w:r w:rsidRPr="00CA4530">
              <w:rPr>
                <w:rFonts w:ascii="宋体" w:hAnsi="宋体" w:hint="eastAsia"/>
                <w:szCs w:val="21"/>
              </w:rPr>
              <w:t>，</w:t>
            </w:r>
            <w:r w:rsidRPr="00CA4530">
              <w:rPr>
                <w:rFonts w:ascii="宋体" w:hAnsi="宋体"/>
                <w:szCs w:val="21"/>
              </w:rPr>
              <w:t>还是授权取消</w:t>
            </w:r>
            <w:r w:rsidRPr="00CA4530">
              <w:rPr>
                <w:rFonts w:ascii="宋体" w:hAnsi="宋体" w:hint="eastAsia"/>
                <w:szCs w:val="21"/>
              </w:rPr>
              <w:t>，</w:t>
            </w:r>
            <w:r w:rsidRPr="00CA4530">
              <w:rPr>
                <w:rFonts w:ascii="宋体" w:hAnsi="宋体"/>
                <w:szCs w:val="21"/>
              </w:rPr>
              <w:t>并对待查设置有数据库记录。</w:t>
            </w:r>
          </w:p>
          <w:p w14:paraId="776B4AFE" w14:textId="77777777" w:rsidR="00C274B6" w:rsidRPr="00CA4530" w:rsidRDefault="00A17AF9">
            <w:pPr>
              <w:spacing w:line="440" w:lineRule="exact"/>
              <w:rPr>
                <w:rFonts w:ascii="宋体" w:hAnsi="宋体" w:hint="eastAsia"/>
                <w:szCs w:val="21"/>
              </w:rPr>
            </w:pPr>
            <w:r w:rsidRPr="00CA4530">
              <w:rPr>
                <w:rFonts w:ascii="宋体" w:hAnsi="宋体"/>
                <w:szCs w:val="21"/>
              </w:rPr>
              <w:t>16、检验单打印</w:t>
            </w:r>
          </w:p>
          <w:p w14:paraId="6A28DFD1" w14:textId="77777777" w:rsidR="00C274B6" w:rsidRPr="00CA4530" w:rsidRDefault="00A17AF9">
            <w:pPr>
              <w:numPr>
                <w:ilvl w:val="0"/>
                <w:numId w:val="86"/>
              </w:numPr>
              <w:spacing w:line="440" w:lineRule="exact"/>
              <w:rPr>
                <w:rFonts w:ascii="宋体" w:hAnsi="宋体" w:hint="eastAsia"/>
                <w:szCs w:val="21"/>
              </w:rPr>
            </w:pPr>
            <w:r w:rsidRPr="00CA4530">
              <w:rPr>
                <w:rFonts w:ascii="宋体" w:hAnsi="宋体" w:hint="eastAsia"/>
                <w:szCs w:val="21"/>
              </w:rPr>
              <w:t>实现</w:t>
            </w:r>
            <w:r w:rsidRPr="00CA4530">
              <w:rPr>
                <w:rFonts w:ascii="宋体" w:hAnsi="宋体"/>
                <w:szCs w:val="21"/>
              </w:rPr>
              <w:t>界面显示检验单即时打印，并可以设置核准后直接打印的开关</w:t>
            </w:r>
            <w:r w:rsidRPr="00CA4530">
              <w:rPr>
                <w:rFonts w:ascii="宋体" w:hAnsi="宋体" w:hint="eastAsia"/>
                <w:szCs w:val="21"/>
              </w:rPr>
              <w:t>（</w:t>
            </w:r>
            <w:r w:rsidRPr="00CA4530">
              <w:rPr>
                <w:rFonts w:ascii="宋体" w:hAnsi="宋体"/>
                <w:szCs w:val="21"/>
              </w:rPr>
              <w:t>考虑设置个人设置</w:t>
            </w:r>
            <w:r w:rsidRPr="00CA4530">
              <w:rPr>
                <w:rFonts w:ascii="宋体" w:hAnsi="宋体" w:hint="eastAsia"/>
                <w:szCs w:val="21"/>
              </w:rPr>
              <w:t>）</w:t>
            </w:r>
            <w:r w:rsidRPr="00CA4530">
              <w:rPr>
                <w:rFonts w:ascii="宋体" w:hAnsi="宋体"/>
                <w:szCs w:val="21"/>
              </w:rPr>
              <w:t>。</w:t>
            </w:r>
          </w:p>
          <w:p w14:paraId="3D1F4458" w14:textId="77777777" w:rsidR="00C274B6" w:rsidRPr="00CA4530" w:rsidRDefault="00A17AF9">
            <w:pPr>
              <w:numPr>
                <w:ilvl w:val="0"/>
                <w:numId w:val="86"/>
              </w:numPr>
              <w:spacing w:line="440" w:lineRule="exact"/>
              <w:rPr>
                <w:rFonts w:ascii="宋体" w:hAnsi="宋体" w:hint="eastAsia"/>
                <w:szCs w:val="21"/>
              </w:rPr>
            </w:pPr>
            <w:r w:rsidRPr="00CA4530">
              <w:rPr>
                <w:rFonts w:ascii="宋体" w:hAnsi="宋体"/>
                <w:szCs w:val="21"/>
              </w:rPr>
              <w:t>批量打印</w:t>
            </w:r>
            <w:r w:rsidRPr="00CA4530">
              <w:rPr>
                <w:rFonts w:ascii="宋体" w:hAnsi="宋体" w:hint="eastAsia"/>
                <w:szCs w:val="21"/>
              </w:rPr>
              <w:t>：</w:t>
            </w:r>
            <w:r w:rsidRPr="00CA4530">
              <w:rPr>
                <w:rFonts w:ascii="宋体" w:hAnsi="宋体"/>
                <w:szCs w:val="21"/>
              </w:rPr>
              <w:t>可以对已经打印过的检验单设置是否重复打印</w:t>
            </w:r>
            <w:r w:rsidRPr="00CA4530">
              <w:rPr>
                <w:rFonts w:ascii="宋体" w:hAnsi="宋体" w:hint="eastAsia"/>
                <w:szCs w:val="21"/>
              </w:rPr>
              <w:t>，</w:t>
            </w:r>
            <w:r w:rsidRPr="00CA4530">
              <w:rPr>
                <w:rFonts w:ascii="宋体" w:hAnsi="宋体"/>
                <w:szCs w:val="21"/>
              </w:rPr>
              <w:t>避免纸张浪费。</w:t>
            </w:r>
          </w:p>
          <w:p w14:paraId="738DC1A0" w14:textId="77777777" w:rsidR="00C274B6" w:rsidRPr="00CA4530" w:rsidRDefault="00A17AF9">
            <w:pPr>
              <w:numPr>
                <w:ilvl w:val="0"/>
                <w:numId w:val="86"/>
              </w:numPr>
              <w:spacing w:line="440" w:lineRule="exact"/>
              <w:rPr>
                <w:rFonts w:ascii="宋体" w:hAnsi="宋体" w:hint="eastAsia"/>
                <w:szCs w:val="21"/>
              </w:rPr>
            </w:pPr>
            <w:r w:rsidRPr="00CA4530">
              <w:rPr>
                <w:rFonts w:ascii="宋体" w:hAnsi="宋体"/>
                <w:szCs w:val="21"/>
              </w:rPr>
              <w:lastRenderedPageBreak/>
              <w:t>关于打印模式</w:t>
            </w:r>
            <w:r w:rsidRPr="00CA4530">
              <w:rPr>
                <w:rFonts w:ascii="宋体" w:hAnsi="宋体" w:hint="eastAsia"/>
                <w:szCs w:val="21"/>
              </w:rPr>
              <w:t>，</w:t>
            </w:r>
            <w:r w:rsidRPr="00CA4530">
              <w:rPr>
                <w:rFonts w:ascii="宋体" w:hAnsi="宋体"/>
                <w:szCs w:val="21"/>
              </w:rPr>
              <w:t>不再设置打印机纸张格式</w:t>
            </w:r>
            <w:r w:rsidRPr="00CA4530">
              <w:rPr>
                <w:rFonts w:ascii="宋体" w:hAnsi="宋体" w:hint="eastAsia"/>
                <w:szCs w:val="21"/>
              </w:rPr>
              <w:t>，</w:t>
            </w:r>
            <w:r w:rsidRPr="00CA4530">
              <w:rPr>
                <w:rFonts w:ascii="宋体" w:hAnsi="宋体"/>
                <w:szCs w:val="21"/>
              </w:rPr>
              <w:t>而是根据打印模板的高度来决定打印机走纸。</w:t>
            </w:r>
          </w:p>
          <w:p w14:paraId="204A1947" w14:textId="77777777" w:rsidR="00C274B6" w:rsidRPr="00CA4530" w:rsidRDefault="00A17AF9">
            <w:pPr>
              <w:numPr>
                <w:ilvl w:val="0"/>
                <w:numId w:val="86"/>
              </w:numPr>
              <w:spacing w:line="440" w:lineRule="exact"/>
              <w:rPr>
                <w:rFonts w:ascii="宋体" w:hAnsi="宋体" w:hint="eastAsia"/>
                <w:szCs w:val="21"/>
              </w:rPr>
            </w:pPr>
            <w:r w:rsidRPr="00CA4530">
              <w:rPr>
                <w:rFonts w:ascii="宋体" w:hAnsi="宋体"/>
                <w:szCs w:val="21"/>
              </w:rPr>
              <w:t>自助打印时可以查到患者标本的不同状态，对于特殊标本（不合格标本、传染病隐私等）可以给患者不同提醒。</w:t>
            </w:r>
          </w:p>
          <w:p w14:paraId="55B87FE6" w14:textId="77777777" w:rsidR="00C274B6" w:rsidRPr="00CA4530" w:rsidRDefault="00A17AF9">
            <w:pPr>
              <w:spacing w:line="440" w:lineRule="exact"/>
              <w:rPr>
                <w:rFonts w:ascii="宋体" w:hAnsi="宋体" w:hint="eastAsia"/>
                <w:szCs w:val="21"/>
              </w:rPr>
            </w:pPr>
            <w:r w:rsidRPr="00CA4530">
              <w:rPr>
                <w:rFonts w:ascii="宋体" w:hAnsi="宋体"/>
                <w:szCs w:val="21"/>
              </w:rPr>
              <w:t>17、检验结果显示区</w:t>
            </w:r>
          </w:p>
          <w:p w14:paraId="220F82D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检验结果显示内容：</w:t>
            </w:r>
          </w:p>
          <w:p w14:paraId="481BDF67" w14:textId="77777777" w:rsidR="00C274B6" w:rsidRPr="00CA4530" w:rsidRDefault="00A17AF9">
            <w:pPr>
              <w:numPr>
                <w:ilvl w:val="0"/>
                <w:numId w:val="87"/>
              </w:numPr>
              <w:spacing w:line="440" w:lineRule="exact"/>
              <w:rPr>
                <w:rFonts w:ascii="宋体" w:hAnsi="宋体" w:hint="eastAsia"/>
                <w:szCs w:val="21"/>
              </w:rPr>
            </w:pPr>
            <w:r w:rsidRPr="00CA4530">
              <w:rPr>
                <w:rFonts w:ascii="宋体" w:hAnsi="宋体"/>
                <w:szCs w:val="21"/>
              </w:rPr>
              <w:t>必须显示的有</w:t>
            </w:r>
            <w:r w:rsidRPr="00CA4530">
              <w:rPr>
                <w:rFonts w:ascii="宋体" w:hAnsi="宋体" w:hint="eastAsia"/>
                <w:szCs w:val="21"/>
              </w:rPr>
              <w:t>：</w:t>
            </w:r>
            <w:r w:rsidRPr="00CA4530">
              <w:rPr>
                <w:rFonts w:ascii="宋体" w:hAnsi="宋体"/>
                <w:szCs w:val="21"/>
              </w:rPr>
              <w:t>项目编码</w:t>
            </w:r>
            <w:r w:rsidRPr="00CA4530">
              <w:rPr>
                <w:rFonts w:ascii="宋体" w:hAnsi="宋体" w:hint="eastAsia"/>
                <w:szCs w:val="21"/>
              </w:rPr>
              <w:t>，</w:t>
            </w:r>
            <w:r w:rsidRPr="00CA4530">
              <w:rPr>
                <w:rFonts w:ascii="宋体" w:hAnsi="宋体"/>
                <w:szCs w:val="21"/>
              </w:rPr>
              <w:t>项目名称</w:t>
            </w:r>
            <w:r w:rsidRPr="00CA4530">
              <w:rPr>
                <w:rFonts w:ascii="宋体" w:hAnsi="宋体" w:hint="eastAsia"/>
                <w:szCs w:val="21"/>
              </w:rPr>
              <w:t>，</w:t>
            </w:r>
            <w:r w:rsidRPr="00CA4530">
              <w:rPr>
                <w:rFonts w:ascii="宋体" w:hAnsi="宋体"/>
                <w:szCs w:val="21"/>
              </w:rPr>
              <w:t>项目结果</w:t>
            </w:r>
            <w:r w:rsidRPr="00CA4530">
              <w:rPr>
                <w:rFonts w:ascii="宋体" w:hAnsi="宋体" w:hint="eastAsia"/>
                <w:szCs w:val="21"/>
              </w:rPr>
              <w:t>，</w:t>
            </w:r>
            <w:r w:rsidRPr="00CA4530">
              <w:rPr>
                <w:rFonts w:ascii="宋体" w:hAnsi="宋体"/>
                <w:szCs w:val="21"/>
              </w:rPr>
              <w:t>检验设备。</w:t>
            </w:r>
          </w:p>
          <w:p w14:paraId="70565612" w14:textId="77777777" w:rsidR="00C274B6" w:rsidRPr="00CA4530" w:rsidRDefault="00A17AF9">
            <w:pPr>
              <w:numPr>
                <w:ilvl w:val="0"/>
                <w:numId w:val="87"/>
              </w:numPr>
              <w:spacing w:line="440" w:lineRule="exact"/>
              <w:rPr>
                <w:rFonts w:ascii="宋体" w:hAnsi="宋体" w:hint="eastAsia"/>
                <w:szCs w:val="21"/>
              </w:rPr>
            </w:pPr>
            <w:r w:rsidRPr="00CA4530">
              <w:rPr>
                <w:rFonts w:ascii="宋体" w:hAnsi="宋体"/>
                <w:szCs w:val="21"/>
              </w:rPr>
              <w:t>可选显示的有</w:t>
            </w:r>
            <w:r w:rsidRPr="00CA4530">
              <w:rPr>
                <w:rFonts w:ascii="宋体" w:hAnsi="宋体" w:hint="eastAsia"/>
                <w:szCs w:val="21"/>
              </w:rPr>
              <w:t>：</w:t>
            </w:r>
            <w:r w:rsidRPr="00CA4530">
              <w:rPr>
                <w:rFonts w:ascii="宋体" w:hAnsi="宋体"/>
                <w:szCs w:val="21"/>
              </w:rPr>
              <w:t>参考范围</w:t>
            </w:r>
            <w:r w:rsidRPr="00CA4530">
              <w:rPr>
                <w:rFonts w:ascii="宋体" w:hAnsi="宋体" w:hint="eastAsia"/>
                <w:szCs w:val="21"/>
              </w:rPr>
              <w:t>，</w:t>
            </w:r>
            <w:r w:rsidRPr="00CA4530">
              <w:rPr>
                <w:rFonts w:ascii="宋体" w:hAnsi="宋体"/>
                <w:szCs w:val="21"/>
              </w:rPr>
              <w:t>单位</w:t>
            </w:r>
            <w:r w:rsidRPr="00CA4530">
              <w:rPr>
                <w:rFonts w:ascii="宋体" w:hAnsi="宋体" w:hint="eastAsia"/>
                <w:szCs w:val="21"/>
              </w:rPr>
              <w:t>，</w:t>
            </w:r>
            <w:r w:rsidRPr="00CA4530">
              <w:rPr>
                <w:rFonts w:ascii="宋体" w:hAnsi="宋体"/>
                <w:szCs w:val="21"/>
              </w:rPr>
              <w:t>结果值高低</w:t>
            </w:r>
            <w:r w:rsidRPr="00CA4530">
              <w:rPr>
                <w:rFonts w:ascii="宋体" w:hAnsi="宋体" w:hint="eastAsia"/>
                <w:szCs w:val="21"/>
              </w:rPr>
              <w:t>，</w:t>
            </w:r>
            <w:r w:rsidRPr="00CA4530">
              <w:rPr>
                <w:rFonts w:ascii="宋体" w:hAnsi="宋体"/>
                <w:szCs w:val="21"/>
              </w:rPr>
              <w:t>仪器结果</w:t>
            </w:r>
            <w:r w:rsidRPr="00CA4530">
              <w:rPr>
                <w:rFonts w:ascii="宋体" w:hAnsi="宋体" w:hint="eastAsia"/>
                <w:szCs w:val="21"/>
              </w:rPr>
              <w:t>（</w:t>
            </w:r>
            <w:r w:rsidRPr="00CA4530">
              <w:rPr>
                <w:rFonts w:ascii="宋体" w:hAnsi="宋体"/>
                <w:szCs w:val="21"/>
              </w:rPr>
              <w:t>复查前结果</w:t>
            </w:r>
            <w:r w:rsidRPr="00CA4530">
              <w:rPr>
                <w:rFonts w:ascii="宋体" w:hAnsi="宋体" w:hint="eastAsia"/>
                <w:szCs w:val="21"/>
              </w:rPr>
              <w:t>）</w:t>
            </w:r>
            <w:r w:rsidRPr="00CA4530">
              <w:rPr>
                <w:rFonts w:ascii="宋体" w:hAnsi="宋体"/>
                <w:szCs w:val="21"/>
              </w:rPr>
              <w:t>，前次结果</w:t>
            </w:r>
            <w:r w:rsidRPr="00CA4530">
              <w:rPr>
                <w:rFonts w:ascii="宋体" w:hAnsi="宋体" w:hint="eastAsia"/>
                <w:szCs w:val="21"/>
              </w:rPr>
              <w:t>（</w:t>
            </w:r>
            <w:r w:rsidRPr="00CA4530">
              <w:rPr>
                <w:rFonts w:ascii="宋体" w:hAnsi="宋体"/>
                <w:szCs w:val="21"/>
              </w:rPr>
              <w:t>1,2,3次</w:t>
            </w:r>
            <w:r w:rsidRPr="00CA4530">
              <w:rPr>
                <w:rFonts w:ascii="宋体" w:hAnsi="宋体" w:hint="eastAsia"/>
                <w:szCs w:val="21"/>
              </w:rPr>
              <w:t>），</w:t>
            </w:r>
            <w:r w:rsidRPr="00CA4530">
              <w:rPr>
                <w:rFonts w:ascii="宋体" w:hAnsi="宋体"/>
                <w:szCs w:val="21"/>
              </w:rPr>
              <w:t>历史图像结果</w:t>
            </w:r>
            <w:r w:rsidRPr="00CA4530">
              <w:rPr>
                <w:rFonts w:ascii="宋体" w:hAnsi="宋体" w:hint="eastAsia"/>
                <w:szCs w:val="21"/>
              </w:rPr>
              <w:t>（</w:t>
            </w:r>
            <w:r w:rsidRPr="00CA4530">
              <w:rPr>
                <w:rFonts w:ascii="宋体" w:hAnsi="宋体"/>
                <w:szCs w:val="21"/>
              </w:rPr>
              <w:t>糖耐量图像等</w:t>
            </w:r>
            <w:r w:rsidRPr="00CA4530">
              <w:rPr>
                <w:rFonts w:ascii="宋体" w:hAnsi="宋体" w:hint="eastAsia"/>
                <w:szCs w:val="21"/>
              </w:rPr>
              <w:t>）</w:t>
            </w:r>
            <w:r w:rsidRPr="00CA4530">
              <w:rPr>
                <w:rFonts w:ascii="宋体" w:hAnsi="宋体"/>
                <w:szCs w:val="21"/>
              </w:rPr>
              <w:t>，结果双列显示。</w:t>
            </w:r>
          </w:p>
          <w:p w14:paraId="3B30E0B5" w14:textId="77777777" w:rsidR="00C274B6" w:rsidRPr="00CA4530" w:rsidRDefault="00A17AF9">
            <w:pPr>
              <w:numPr>
                <w:ilvl w:val="0"/>
                <w:numId w:val="87"/>
              </w:numPr>
              <w:spacing w:line="440" w:lineRule="exact"/>
              <w:rPr>
                <w:rFonts w:ascii="宋体" w:hAnsi="宋体" w:hint="eastAsia"/>
                <w:szCs w:val="21"/>
              </w:rPr>
            </w:pPr>
            <w:r w:rsidRPr="00CA4530">
              <w:rPr>
                <w:rFonts w:ascii="宋体" w:hAnsi="宋体" w:hint="eastAsia"/>
                <w:szCs w:val="21"/>
              </w:rPr>
              <w:t>可以筛选某个项目检测结果，同时具备导出结果功能。</w:t>
            </w:r>
          </w:p>
          <w:p w14:paraId="5D29567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（4）●实现检验结果界面集成跳到全景视图功能</w:t>
            </w:r>
            <w:r w:rsidRPr="00CA4530">
              <w:rPr>
                <w:rFonts w:ascii="宋体" w:hAnsi="宋体"/>
                <w:szCs w:val="21"/>
              </w:rPr>
              <w:t>，</w:t>
            </w:r>
            <w:r w:rsidRPr="00CA4530">
              <w:rPr>
                <w:rFonts w:ascii="宋体" w:hAnsi="宋体" w:hint="eastAsia"/>
                <w:szCs w:val="21"/>
              </w:rPr>
              <w:t>全景视图包含但不限于标本签收、标本入库、批量操作、报告查询等环节。</w:t>
            </w:r>
          </w:p>
          <w:p w14:paraId="15E63353" w14:textId="77777777" w:rsidR="00C274B6" w:rsidRPr="00CA4530" w:rsidRDefault="00A17AF9">
            <w:pPr>
              <w:spacing w:line="440" w:lineRule="exact"/>
              <w:rPr>
                <w:rFonts w:ascii="宋体" w:hAnsi="宋体" w:hint="eastAsia"/>
                <w:szCs w:val="21"/>
              </w:rPr>
            </w:pPr>
            <w:r w:rsidRPr="00CA4530">
              <w:rPr>
                <w:rFonts w:ascii="宋体" w:hAnsi="宋体"/>
                <w:szCs w:val="21"/>
              </w:rPr>
              <w:t>18、危急值管理</w:t>
            </w:r>
          </w:p>
          <w:p w14:paraId="3B4BBDC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危急值管理：当检验单中出现危急值</w:t>
            </w:r>
            <w:r w:rsidRPr="00CA4530">
              <w:rPr>
                <w:rFonts w:ascii="宋体" w:hAnsi="宋体" w:hint="eastAsia"/>
                <w:szCs w:val="21"/>
              </w:rPr>
              <w:t>，</w:t>
            </w:r>
            <w:r w:rsidRPr="00CA4530">
              <w:rPr>
                <w:rFonts w:ascii="宋体" w:hAnsi="宋体"/>
                <w:szCs w:val="21"/>
              </w:rPr>
              <w:t>系统第一时间在患者信息</w:t>
            </w:r>
            <w:proofErr w:type="gramStart"/>
            <w:r w:rsidRPr="00CA4530">
              <w:rPr>
                <w:rFonts w:ascii="宋体" w:hAnsi="宋体"/>
                <w:szCs w:val="21"/>
              </w:rPr>
              <w:t>列显示</w:t>
            </w:r>
            <w:proofErr w:type="gramEnd"/>
            <w:r w:rsidRPr="00CA4530">
              <w:rPr>
                <w:rFonts w:ascii="宋体" w:hAnsi="宋体"/>
                <w:szCs w:val="21"/>
              </w:rPr>
              <w:t>危急值标本，提示检验员及时处理危急值项目。如果有大屏幕，程序会第一时间将危急</w:t>
            </w:r>
            <w:proofErr w:type="gramStart"/>
            <w:r w:rsidRPr="00CA4530">
              <w:rPr>
                <w:rFonts w:ascii="宋体" w:hAnsi="宋体"/>
                <w:szCs w:val="21"/>
              </w:rPr>
              <w:t>值结果</w:t>
            </w:r>
            <w:proofErr w:type="gramEnd"/>
            <w:r w:rsidRPr="00CA4530">
              <w:rPr>
                <w:rFonts w:ascii="宋体" w:hAnsi="宋体"/>
                <w:szCs w:val="21"/>
              </w:rPr>
              <w:t>显示在大屏幕上。同时系统要求操作人</w:t>
            </w:r>
            <w:r w:rsidRPr="00CA4530">
              <w:rPr>
                <w:rFonts w:ascii="宋体" w:hAnsi="宋体" w:hint="eastAsia"/>
                <w:szCs w:val="21"/>
              </w:rPr>
              <w:t>，</w:t>
            </w:r>
            <w:r w:rsidRPr="00CA4530">
              <w:rPr>
                <w:rFonts w:ascii="宋体" w:hAnsi="宋体"/>
                <w:szCs w:val="21"/>
              </w:rPr>
              <w:t>确认结果无误后，及时发送危急</w:t>
            </w:r>
            <w:proofErr w:type="gramStart"/>
            <w:r w:rsidRPr="00CA4530">
              <w:rPr>
                <w:rFonts w:ascii="宋体" w:hAnsi="宋体"/>
                <w:szCs w:val="21"/>
              </w:rPr>
              <w:t>值信息</w:t>
            </w:r>
            <w:proofErr w:type="gramEnd"/>
            <w:r w:rsidRPr="00CA4530">
              <w:rPr>
                <w:rFonts w:ascii="宋体" w:hAnsi="宋体"/>
                <w:szCs w:val="21"/>
              </w:rPr>
              <w:t>给临床</w:t>
            </w:r>
            <w:r w:rsidRPr="00CA4530">
              <w:rPr>
                <w:rFonts w:ascii="宋体" w:hAnsi="宋体" w:hint="eastAsia"/>
                <w:szCs w:val="21"/>
              </w:rPr>
              <w:t>，</w:t>
            </w:r>
            <w:r w:rsidRPr="00CA4530">
              <w:rPr>
                <w:rFonts w:ascii="宋体" w:hAnsi="宋体"/>
                <w:szCs w:val="21"/>
              </w:rPr>
              <w:t>并且临床确认答复后，给检验科提醒答复信息。若临床超过维护时限没有答复，要提醒检验科没有答复，需要检验科电话通知医生并完成电话记录。保证危急值闭环管理。或者以短信形式，在短信平台上给医生发短信。</w:t>
            </w:r>
          </w:p>
          <w:p w14:paraId="63BD930D" w14:textId="77777777" w:rsidR="00C274B6" w:rsidRPr="00CA4530" w:rsidRDefault="00A17AF9">
            <w:pPr>
              <w:spacing w:line="440" w:lineRule="exact"/>
              <w:rPr>
                <w:rFonts w:ascii="宋体" w:hAnsi="宋体" w:hint="eastAsia"/>
                <w:szCs w:val="21"/>
              </w:rPr>
            </w:pPr>
            <w:r w:rsidRPr="00CA4530">
              <w:rPr>
                <w:rFonts w:ascii="宋体" w:hAnsi="宋体"/>
                <w:szCs w:val="21"/>
              </w:rPr>
              <w:t>19、检验项目添加</w:t>
            </w:r>
          </w:p>
          <w:p w14:paraId="7ABF464A" w14:textId="77777777" w:rsidR="00C274B6" w:rsidRPr="00CA4530" w:rsidRDefault="00A17AF9">
            <w:pPr>
              <w:numPr>
                <w:ilvl w:val="0"/>
                <w:numId w:val="88"/>
              </w:numPr>
              <w:spacing w:line="440" w:lineRule="exact"/>
              <w:rPr>
                <w:rFonts w:ascii="宋体" w:hAnsi="宋体" w:hint="eastAsia"/>
                <w:szCs w:val="21"/>
              </w:rPr>
            </w:pPr>
            <w:r w:rsidRPr="00CA4530">
              <w:rPr>
                <w:rFonts w:ascii="宋体" w:hAnsi="宋体"/>
                <w:szCs w:val="21"/>
              </w:rPr>
              <w:t>检验</w:t>
            </w:r>
            <w:proofErr w:type="gramStart"/>
            <w:r w:rsidRPr="00CA4530">
              <w:rPr>
                <w:rFonts w:ascii="宋体" w:hAnsi="宋体"/>
                <w:szCs w:val="21"/>
              </w:rPr>
              <w:t>组套项目</w:t>
            </w:r>
            <w:proofErr w:type="gramEnd"/>
            <w:r w:rsidRPr="00CA4530">
              <w:rPr>
                <w:rFonts w:ascii="宋体" w:hAnsi="宋体"/>
                <w:szCs w:val="21"/>
              </w:rPr>
              <w:t>添加：对指定的检验单样本</w:t>
            </w:r>
            <w:proofErr w:type="gramStart"/>
            <w:r w:rsidRPr="00CA4530">
              <w:rPr>
                <w:rFonts w:ascii="宋体" w:hAnsi="宋体"/>
                <w:szCs w:val="21"/>
              </w:rPr>
              <w:t>号增加</w:t>
            </w:r>
            <w:proofErr w:type="gramEnd"/>
            <w:r w:rsidRPr="00CA4530">
              <w:rPr>
                <w:rFonts w:ascii="宋体" w:hAnsi="宋体"/>
                <w:szCs w:val="21"/>
              </w:rPr>
              <w:t xml:space="preserve">某个检查项目。 </w:t>
            </w:r>
          </w:p>
          <w:p w14:paraId="16F88CA8" w14:textId="77777777" w:rsidR="00C274B6" w:rsidRPr="00CA4530" w:rsidRDefault="00A17AF9">
            <w:pPr>
              <w:numPr>
                <w:ilvl w:val="0"/>
                <w:numId w:val="88"/>
              </w:numPr>
              <w:spacing w:line="440" w:lineRule="exact"/>
              <w:rPr>
                <w:rFonts w:ascii="宋体" w:hAnsi="宋体" w:hint="eastAsia"/>
                <w:szCs w:val="21"/>
              </w:rPr>
            </w:pPr>
            <w:r w:rsidRPr="00CA4530">
              <w:rPr>
                <w:rFonts w:ascii="宋体" w:hAnsi="宋体"/>
                <w:szCs w:val="21"/>
              </w:rPr>
              <w:t>检验明细项目添加：对指定的检验单样本号</w:t>
            </w:r>
            <w:r w:rsidRPr="00CA4530">
              <w:rPr>
                <w:rFonts w:ascii="宋体" w:hAnsi="宋体" w:hint="eastAsia"/>
                <w:szCs w:val="21"/>
              </w:rPr>
              <w:t>，</w:t>
            </w:r>
            <w:r w:rsidRPr="00CA4530">
              <w:rPr>
                <w:rFonts w:ascii="宋体" w:hAnsi="宋体"/>
                <w:szCs w:val="21"/>
              </w:rPr>
              <w:t>批量增加某个检测项目到检验结果表中。</w:t>
            </w:r>
          </w:p>
          <w:p w14:paraId="5838C19A" w14:textId="77777777" w:rsidR="00C274B6" w:rsidRPr="00CA4530" w:rsidRDefault="00A17AF9">
            <w:pPr>
              <w:spacing w:line="440" w:lineRule="exact"/>
              <w:rPr>
                <w:rFonts w:ascii="宋体" w:hAnsi="宋体" w:hint="eastAsia"/>
                <w:szCs w:val="21"/>
              </w:rPr>
            </w:pPr>
            <w:r w:rsidRPr="00CA4530">
              <w:rPr>
                <w:rFonts w:ascii="宋体" w:hAnsi="宋体"/>
                <w:szCs w:val="21"/>
              </w:rPr>
              <w:t>20、检验结果批量管理</w:t>
            </w:r>
          </w:p>
          <w:p w14:paraId="1468101B"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结果修改：对检验结果根据实际情况进行加减乘除的操作</w:t>
            </w:r>
            <w:r w:rsidRPr="00CA4530">
              <w:rPr>
                <w:rFonts w:ascii="宋体" w:hAnsi="宋体" w:hint="eastAsia"/>
                <w:szCs w:val="21"/>
              </w:rPr>
              <w:t>，</w:t>
            </w:r>
            <w:r w:rsidRPr="00CA4530">
              <w:rPr>
                <w:rFonts w:ascii="宋体" w:hAnsi="宋体"/>
                <w:szCs w:val="21"/>
              </w:rPr>
              <w:t>或者直接确定为某个结果的方式。</w:t>
            </w:r>
          </w:p>
          <w:p w14:paraId="773EA982" w14:textId="77777777" w:rsidR="00C274B6" w:rsidRPr="00CA4530" w:rsidRDefault="00A17AF9">
            <w:pPr>
              <w:spacing w:line="440" w:lineRule="exact"/>
              <w:rPr>
                <w:rFonts w:ascii="宋体" w:hAnsi="宋体" w:hint="eastAsia"/>
                <w:szCs w:val="21"/>
              </w:rPr>
            </w:pPr>
            <w:r w:rsidRPr="00CA4530">
              <w:rPr>
                <w:rFonts w:ascii="宋体" w:hAnsi="宋体"/>
                <w:szCs w:val="21"/>
              </w:rPr>
              <w:t>21、项目参考值管理</w:t>
            </w:r>
          </w:p>
          <w:p w14:paraId="39F9C7EE"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参考值与性别、年龄管理：系统可以根据患者的性别</w:t>
            </w:r>
            <w:r w:rsidRPr="00CA4530">
              <w:rPr>
                <w:rFonts w:ascii="宋体" w:hAnsi="宋体" w:hint="eastAsia"/>
                <w:szCs w:val="21"/>
              </w:rPr>
              <w:t>，</w:t>
            </w:r>
            <w:r w:rsidRPr="00CA4530">
              <w:rPr>
                <w:rFonts w:ascii="宋体" w:hAnsi="宋体"/>
                <w:szCs w:val="21"/>
              </w:rPr>
              <w:t>年龄</w:t>
            </w:r>
            <w:r w:rsidRPr="00CA4530">
              <w:rPr>
                <w:rFonts w:ascii="宋体" w:hAnsi="宋体" w:hint="eastAsia"/>
                <w:szCs w:val="21"/>
              </w:rPr>
              <w:t>，</w:t>
            </w:r>
            <w:r w:rsidRPr="00CA4530">
              <w:rPr>
                <w:rFonts w:ascii="宋体" w:hAnsi="宋体"/>
                <w:szCs w:val="21"/>
              </w:rPr>
              <w:t>使用的样本对参考值</w:t>
            </w:r>
            <w:r w:rsidRPr="00CA4530">
              <w:rPr>
                <w:rFonts w:ascii="宋体" w:hAnsi="宋体" w:hint="eastAsia"/>
                <w:szCs w:val="21"/>
              </w:rPr>
              <w:t>，</w:t>
            </w:r>
            <w:r w:rsidRPr="00CA4530">
              <w:rPr>
                <w:rFonts w:ascii="宋体" w:hAnsi="宋体"/>
                <w:szCs w:val="21"/>
              </w:rPr>
              <w:t>单位等信息进行自动管理。对关于性别</w:t>
            </w:r>
            <w:r w:rsidRPr="00CA4530">
              <w:rPr>
                <w:rFonts w:ascii="宋体" w:hAnsi="宋体" w:hint="eastAsia"/>
                <w:szCs w:val="21"/>
              </w:rPr>
              <w:t>，</w:t>
            </w:r>
            <w:r w:rsidRPr="00CA4530">
              <w:rPr>
                <w:rFonts w:ascii="宋体" w:hAnsi="宋体"/>
                <w:szCs w:val="21"/>
              </w:rPr>
              <w:t>样本与检验项目之间的逻辑性进行系统校验</w:t>
            </w:r>
            <w:r w:rsidRPr="00CA4530">
              <w:rPr>
                <w:rFonts w:ascii="宋体" w:hAnsi="宋体" w:hint="eastAsia"/>
                <w:szCs w:val="21"/>
              </w:rPr>
              <w:t>，</w:t>
            </w:r>
            <w:r w:rsidRPr="00CA4530">
              <w:rPr>
                <w:rFonts w:ascii="宋体" w:hAnsi="宋体"/>
                <w:szCs w:val="21"/>
              </w:rPr>
              <w:t>避免差错出现。</w:t>
            </w:r>
          </w:p>
          <w:p w14:paraId="3E77B7EC" w14:textId="77777777" w:rsidR="00C274B6" w:rsidRPr="00CA4530" w:rsidRDefault="00A17AF9">
            <w:pPr>
              <w:spacing w:line="440" w:lineRule="exact"/>
              <w:rPr>
                <w:rFonts w:ascii="宋体" w:hAnsi="宋体" w:hint="eastAsia"/>
                <w:szCs w:val="21"/>
              </w:rPr>
            </w:pPr>
            <w:r w:rsidRPr="00CA4530">
              <w:rPr>
                <w:rFonts w:ascii="宋体" w:hAnsi="宋体"/>
                <w:szCs w:val="21"/>
              </w:rPr>
              <w:t>22、图像显示</w:t>
            </w:r>
          </w:p>
          <w:p w14:paraId="11D7B6F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检验图像显示：对于血常规</w:t>
            </w:r>
            <w:r w:rsidRPr="00CA4530">
              <w:rPr>
                <w:rFonts w:ascii="宋体" w:hAnsi="宋体" w:hint="eastAsia"/>
                <w:szCs w:val="21"/>
              </w:rPr>
              <w:t>，</w:t>
            </w:r>
            <w:r w:rsidRPr="00CA4530">
              <w:rPr>
                <w:rFonts w:ascii="宋体" w:hAnsi="宋体"/>
                <w:szCs w:val="21"/>
              </w:rPr>
              <w:t>尿常规</w:t>
            </w:r>
            <w:r w:rsidRPr="00CA4530">
              <w:rPr>
                <w:rFonts w:ascii="宋体" w:hAnsi="宋体" w:hint="eastAsia"/>
                <w:szCs w:val="21"/>
              </w:rPr>
              <w:t>，</w:t>
            </w:r>
            <w:r w:rsidRPr="00CA4530">
              <w:rPr>
                <w:rFonts w:ascii="宋体" w:hAnsi="宋体"/>
                <w:szCs w:val="21"/>
              </w:rPr>
              <w:t>电泳</w:t>
            </w:r>
            <w:r w:rsidRPr="00CA4530">
              <w:rPr>
                <w:rFonts w:ascii="宋体" w:hAnsi="宋体" w:hint="eastAsia"/>
                <w:szCs w:val="21"/>
              </w:rPr>
              <w:t>，</w:t>
            </w:r>
            <w:r w:rsidRPr="00CA4530">
              <w:rPr>
                <w:rFonts w:ascii="宋体" w:hAnsi="宋体"/>
                <w:szCs w:val="21"/>
              </w:rPr>
              <w:t>血粘度等项目进行图像显示。图</w:t>
            </w:r>
            <w:r w:rsidRPr="00CA4530">
              <w:rPr>
                <w:rFonts w:ascii="宋体" w:hAnsi="宋体"/>
                <w:szCs w:val="21"/>
              </w:rPr>
              <w:lastRenderedPageBreak/>
              <w:t>像的大小</w:t>
            </w:r>
            <w:r w:rsidRPr="00CA4530">
              <w:rPr>
                <w:rFonts w:ascii="宋体" w:hAnsi="宋体" w:hint="eastAsia"/>
                <w:szCs w:val="21"/>
              </w:rPr>
              <w:t>，</w:t>
            </w:r>
            <w:r w:rsidRPr="00CA4530">
              <w:rPr>
                <w:rFonts w:ascii="宋体" w:hAnsi="宋体"/>
                <w:szCs w:val="21"/>
              </w:rPr>
              <w:t>显示的数量</w:t>
            </w:r>
            <w:r w:rsidRPr="00CA4530">
              <w:rPr>
                <w:rFonts w:ascii="宋体" w:hAnsi="宋体" w:hint="eastAsia"/>
                <w:szCs w:val="21"/>
              </w:rPr>
              <w:t>，</w:t>
            </w:r>
            <w:r w:rsidRPr="00CA4530">
              <w:rPr>
                <w:rFonts w:ascii="宋体" w:hAnsi="宋体"/>
                <w:szCs w:val="21"/>
              </w:rPr>
              <w:t>顺序</w:t>
            </w:r>
            <w:r w:rsidRPr="00CA4530">
              <w:rPr>
                <w:rFonts w:ascii="宋体" w:hAnsi="宋体" w:hint="eastAsia"/>
                <w:szCs w:val="21"/>
              </w:rPr>
              <w:t>，</w:t>
            </w:r>
            <w:r w:rsidRPr="00CA4530">
              <w:rPr>
                <w:rFonts w:ascii="宋体" w:hAnsi="宋体"/>
                <w:szCs w:val="21"/>
              </w:rPr>
              <w:t>可以自由设置。</w:t>
            </w:r>
          </w:p>
          <w:p w14:paraId="1B941B72" w14:textId="77777777" w:rsidR="00C274B6" w:rsidRPr="00CA4530" w:rsidRDefault="00A17AF9">
            <w:pPr>
              <w:spacing w:line="440" w:lineRule="exact"/>
              <w:rPr>
                <w:rFonts w:ascii="宋体" w:hAnsi="宋体" w:hint="eastAsia"/>
                <w:szCs w:val="21"/>
              </w:rPr>
            </w:pPr>
            <w:r w:rsidRPr="00CA4530">
              <w:rPr>
                <w:rFonts w:ascii="宋体" w:hAnsi="宋体"/>
                <w:szCs w:val="21"/>
              </w:rPr>
              <w:t>23、复查/复检</w:t>
            </w:r>
          </w:p>
          <w:p w14:paraId="1BEDB0D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项目复查：检验员可以根据检验项目中的值</w:t>
            </w:r>
            <w:r w:rsidRPr="00CA4530">
              <w:rPr>
                <w:rFonts w:ascii="宋体" w:hAnsi="宋体" w:hint="eastAsia"/>
                <w:szCs w:val="21"/>
              </w:rPr>
              <w:t>，</w:t>
            </w:r>
            <w:r w:rsidRPr="00CA4530">
              <w:rPr>
                <w:rFonts w:ascii="宋体" w:hAnsi="宋体"/>
                <w:szCs w:val="21"/>
              </w:rPr>
              <w:t>判断项目是否需要进行复查</w:t>
            </w:r>
            <w:r w:rsidRPr="00CA4530">
              <w:rPr>
                <w:rFonts w:ascii="宋体" w:hAnsi="宋体" w:hint="eastAsia"/>
                <w:szCs w:val="21"/>
              </w:rPr>
              <w:t>，</w:t>
            </w:r>
            <w:r w:rsidRPr="00CA4530">
              <w:rPr>
                <w:rFonts w:ascii="宋体" w:hAnsi="宋体"/>
                <w:szCs w:val="21"/>
              </w:rPr>
              <w:t>镜检等。在系统登记复查后，双向仪器支持自动双向复查，同时支持自动稀释复查。</w:t>
            </w:r>
          </w:p>
          <w:p w14:paraId="08A60C7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24、检验报告单上需要有备注栏，备注栏可以输入150个字符。方便对特殊检测结果进行沟通提示。</w:t>
            </w:r>
          </w:p>
        </w:tc>
        <w:tc>
          <w:tcPr>
            <w:tcW w:w="657" w:type="dxa"/>
            <w:vMerge/>
            <w:vAlign w:val="center"/>
          </w:tcPr>
          <w:p w14:paraId="6537E07A" w14:textId="77777777" w:rsidR="00C274B6" w:rsidRPr="00CA4530" w:rsidRDefault="00C274B6">
            <w:pPr>
              <w:adjustRightInd w:val="0"/>
              <w:snapToGrid w:val="0"/>
              <w:spacing w:line="360" w:lineRule="exact"/>
              <w:jc w:val="center"/>
              <w:rPr>
                <w:szCs w:val="21"/>
              </w:rPr>
            </w:pPr>
          </w:p>
        </w:tc>
      </w:tr>
      <w:tr w:rsidR="007C7441" w:rsidRPr="00CA4530" w14:paraId="0D0BCB4E" w14:textId="77777777">
        <w:trPr>
          <w:trHeight w:val="471"/>
          <w:jc w:val="center"/>
        </w:trPr>
        <w:tc>
          <w:tcPr>
            <w:tcW w:w="729" w:type="dxa"/>
            <w:vMerge/>
            <w:vAlign w:val="center"/>
          </w:tcPr>
          <w:p w14:paraId="732231B6"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01DA0AEF" w14:textId="77777777" w:rsidR="00C274B6" w:rsidRPr="00CA4530" w:rsidRDefault="00C274B6">
            <w:pPr>
              <w:spacing w:line="360" w:lineRule="exact"/>
              <w:jc w:val="left"/>
              <w:rPr>
                <w:rFonts w:ascii="宋体" w:hAnsi="宋体" w:hint="eastAsia"/>
                <w:szCs w:val="21"/>
              </w:rPr>
            </w:pPr>
          </w:p>
        </w:tc>
        <w:tc>
          <w:tcPr>
            <w:tcW w:w="7654" w:type="dxa"/>
          </w:tcPr>
          <w:p w14:paraId="24E21106"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一、微生物检验</w:t>
            </w:r>
          </w:p>
          <w:p w14:paraId="0FB3CE61"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微生物信息分类</w:t>
            </w:r>
          </w:p>
          <w:p w14:paraId="0001166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微生物分类：通过微生物分类操作，可以通过类别的选择来获得选择微生物和抗生素的组合信息，提高操作效率。</w:t>
            </w:r>
          </w:p>
          <w:p w14:paraId="44C4A1D1"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微生物信息维护</w:t>
            </w:r>
          </w:p>
          <w:p w14:paraId="46809E3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微生物基本信息与标准编码信息对照，包含内容：微生物基本信息的维护；</w:t>
            </w:r>
          </w:p>
          <w:p w14:paraId="4F41F8F9" w14:textId="77777777" w:rsidR="00C274B6" w:rsidRPr="00CA4530" w:rsidRDefault="00A17AF9">
            <w:pPr>
              <w:spacing w:line="440" w:lineRule="exact"/>
              <w:rPr>
                <w:rFonts w:ascii="宋体" w:hAnsi="宋体" w:hint="eastAsia"/>
                <w:szCs w:val="21"/>
              </w:rPr>
            </w:pPr>
            <w:r w:rsidRPr="00CA4530">
              <w:rPr>
                <w:rFonts w:ascii="宋体" w:hAnsi="宋体"/>
                <w:szCs w:val="21"/>
              </w:rPr>
              <w:t>微生物性质特征信息</w:t>
            </w:r>
            <w:r w:rsidRPr="00CA4530">
              <w:rPr>
                <w:rFonts w:ascii="宋体" w:hAnsi="宋体" w:hint="eastAsia"/>
                <w:szCs w:val="21"/>
              </w:rPr>
              <w:t>（</w:t>
            </w:r>
            <w:r w:rsidRPr="00CA4530">
              <w:rPr>
                <w:rFonts w:ascii="宋体" w:hAnsi="宋体"/>
                <w:szCs w:val="21"/>
              </w:rPr>
              <w:t>仪器编码</w:t>
            </w:r>
            <w:r w:rsidRPr="00CA4530">
              <w:rPr>
                <w:rFonts w:ascii="宋体" w:hAnsi="宋体" w:hint="eastAsia"/>
                <w:szCs w:val="21"/>
              </w:rPr>
              <w:t>，</w:t>
            </w:r>
            <w:r w:rsidRPr="00CA4530">
              <w:rPr>
                <w:rFonts w:ascii="宋体" w:hAnsi="宋体"/>
                <w:szCs w:val="21"/>
              </w:rPr>
              <w:t>中文名</w:t>
            </w:r>
            <w:r w:rsidRPr="00CA4530">
              <w:rPr>
                <w:rFonts w:ascii="宋体" w:hAnsi="宋体" w:hint="eastAsia"/>
                <w:szCs w:val="21"/>
              </w:rPr>
              <w:t>，</w:t>
            </w:r>
            <w:r w:rsidRPr="00CA4530">
              <w:rPr>
                <w:rFonts w:ascii="宋体" w:hAnsi="宋体"/>
                <w:szCs w:val="21"/>
              </w:rPr>
              <w:t>英文名</w:t>
            </w:r>
            <w:r w:rsidRPr="00CA4530">
              <w:rPr>
                <w:rFonts w:ascii="宋体" w:hAnsi="宋体" w:hint="eastAsia"/>
                <w:szCs w:val="21"/>
              </w:rPr>
              <w:t>，</w:t>
            </w:r>
            <w:r w:rsidRPr="00CA4530">
              <w:rPr>
                <w:rFonts w:ascii="宋体" w:hAnsi="宋体"/>
                <w:szCs w:val="21"/>
              </w:rPr>
              <w:t>项目编码</w:t>
            </w:r>
            <w:r w:rsidRPr="00CA4530">
              <w:rPr>
                <w:rFonts w:ascii="宋体" w:hAnsi="宋体" w:hint="eastAsia"/>
                <w:szCs w:val="21"/>
              </w:rPr>
              <w:t>，</w:t>
            </w:r>
            <w:r w:rsidRPr="00CA4530">
              <w:rPr>
                <w:rFonts w:ascii="宋体" w:hAnsi="宋体"/>
                <w:szCs w:val="21"/>
              </w:rPr>
              <w:t>标准编码</w:t>
            </w:r>
            <w:r w:rsidRPr="00CA4530">
              <w:rPr>
                <w:rFonts w:ascii="宋体" w:hAnsi="宋体" w:hint="eastAsia"/>
                <w:szCs w:val="21"/>
              </w:rPr>
              <w:t>，</w:t>
            </w:r>
            <w:r w:rsidRPr="00CA4530">
              <w:rPr>
                <w:rFonts w:ascii="宋体" w:hAnsi="宋体"/>
                <w:szCs w:val="21"/>
              </w:rPr>
              <w:t>性状信息</w:t>
            </w:r>
            <w:r w:rsidRPr="00CA4530">
              <w:rPr>
                <w:rFonts w:ascii="宋体" w:hAnsi="宋体" w:hint="eastAsia"/>
                <w:szCs w:val="21"/>
              </w:rPr>
              <w:t>（</w:t>
            </w:r>
            <w:r w:rsidRPr="00CA4530">
              <w:rPr>
                <w:rFonts w:ascii="宋体" w:hAnsi="宋体"/>
                <w:szCs w:val="21"/>
              </w:rPr>
              <w:t>性状</w:t>
            </w:r>
            <w:r w:rsidRPr="00CA4530">
              <w:rPr>
                <w:rFonts w:ascii="宋体" w:hAnsi="宋体" w:hint="eastAsia"/>
                <w:szCs w:val="21"/>
              </w:rPr>
              <w:t>，</w:t>
            </w:r>
            <w:r w:rsidRPr="00CA4530">
              <w:rPr>
                <w:rFonts w:ascii="宋体" w:hAnsi="宋体"/>
                <w:szCs w:val="21"/>
              </w:rPr>
              <w:t>透明度</w:t>
            </w:r>
            <w:r w:rsidRPr="00CA4530">
              <w:rPr>
                <w:rFonts w:ascii="宋体" w:hAnsi="宋体" w:hint="eastAsia"/>
                <w:szCs w:val="21"/>
              </w:rPr>
              <w:t>，</w:t>
            </w:r>
            <w:r w:rsidRPr="00CA4530">
              <w:rPr>
                <w:rFonts w:ascii="宋体" w:hAnsi="宋体"/>
                <w:szCs w:val="21"/>
              </w:rPr>
              <w:t>染色等</w:t>
            </w:r>
            <w:r w:rsidRPr="00CA4530">
              <w:rPr>
                <w:rFonts w:ascii="宋体" w:hAnsi="宋体" w:hint="eastAsia"/>
                <w:szCs w:val="21"/>
              </w:rPr>
              <w:t>）</w:t>
            </w:r>
          </w:p>
          <w:p w14:paraId="30F93842"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抗生素信息维护</w:t>
            </w:r>
          </w:p>
          <w:p w14:paraId="63F0009C"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抗生素基本信息与标准编码对照信息：通过标准编码的对照操作，可完成数据共享操作和WHONET数据导入功能</w:t>
            </w:r>
          </w:p>
          <w:p w14:paraId="09544933"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微生物抗生素信息对照</w:t>
            </w:r>
          </w:p>
          <w:p w14:paraId="0188EBEB"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微生物抗生素对照</w:t>
            </w:r>
            <w:r w:rsidRPr="00CA4530">
              <w:rPr>
                <w:rFonts w:ascii="宋体" w:hAnsi="宋体" w:hint="eastAsia"/>
                <w:szCs w:val="21"/>
              </w:rPr>
              <w:t>：</w:t>
            </w:r>
            <w:r w:rsidRPr="00CA4530">
              <w:rPr>
                <w:rFonts w:ascii="宋体" w:hAnsi="宋体"/>
                <w:szCs w:val="21"/>
              </w:rPr>
              <w:t>对KB法中的微生物类别和使用的常见</w:t>
            </w:r>
            <w:proofErr w:type="gramStart"/>
            <w:r w:rsidRPr="00CA4530">
              <w:rPr>
                <w:rFonts w:ascii="宋体" w:hAnsi="宋体"/>
                <w:szCs w:val="21"/>
              </w:rPr>
              <w:t>药信息</w:t>
            </w:r>
            <w:proofErr w:type="gramEnd"/>
            <w:r w:rsidRPr="00CA4530">
              <w:rPr>
                <w:rFonts w:ascii="宋体" w:hAnsi="宋体"/>
                <w:szCs w:val="21"/>
              </w:rPr>
              <w:t>进行药</w:t>
            </w:r>
            <w:proofErr w:type="gramStart"/>
            <w:r w:rsidRPr="00CA4530">
              <w:rPr>
                <w:rFonts w:ascii="宋体" w:hAnsi="宋体"/>
                <w:szCs w:val="21"/>
              </w:rPr>
              <w:t>敏信息</w:t>
            </w:r>
            <w:proofErr w:type="gramEnd"/>
            <w:r w:rsidRPr="00CA4530">
              <w:rPr>
                <w:rFonts w:ascii="宋体" w:hAnsi="宋体"/>
                <w:szCs w:val="21"/>
              </w:rPr>
              <w:t>对照</w:t>
            </w:r>
            <w:r w:rsidRPr="00CA4530">
              <w:rPr>
                <w:rFonts w:ascii="宋体" w:hAnsi="宋体" w:hint="eastAsia"/>
                <w:szCs w:val="21"/>
              </w:rPr>
              <w:t>（</w:t>
            </w:r>
            <w:r w:rsidRPr="00CA4530">
              <w:rPr>
                <w:rFonts w:ascii="宋体" w:hAnsi="宋体"/>
                <w:szCs w:val="21"/>
              </w:rPr>
              <w:t>定义RIS界限信息</w:t>
            </w:r>
            <w:r w:rsidRPr="00CA4530">
              <w:rPr>
                <w:rFonts w:ascii="宋体" w:hAnsi="宋体" w:hint="eastAsia"/>
                <w:szCs w:val="21"/>
              </w:rPr>
              <w:t>）</w:t>
            </w:r>
            <w:r w:rsidRPr="00CA4530">
              <w:rPr>
                <w:rFonts w:ascii="宋体" w:hAnsi="宋体"/>
                <w:szCs w:val="21"/>
              </w:rPr>
              <w:t>；可以提供对与手工MIC法的对照方式.</w:t>
            </w:r>
          </w:p>
          <w:p w14:paraId="7CCF474C"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szCs w:val="21"/>
              </w:rPr>
              <w:tab/>
              <w:t>微生物质控</w:t>
            </w:r>
          </w:p>
          <w:p w14:paraId="36EF1FE7"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药敏纸片质控：通过对标准的菌种的测试达到对药敏纸片的质量控制管理</w:t>
            </w:r>
          </w:p>
          <w:p w14:paraId="0EA7B883"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szCs w:val="21"/>
              </w:rPr>
              <w:tab/>
              <w:t>样本接收和核收</w:t>
            </w:r>
          </w:p>
          <w:p w14:paraId="535E3A07" w14:textId="77777777" w:rsidR="00C274B6" w:rsidRPr="00CA4530" w:rsidRDefault="00A17AF9">
            <w:pPr>
              <w:spacing w:line="440" w:lineRule="exact"/>
              <w:ind w:left="425"/>
              <w:rPr>
                <w:rFonts w:ascii="宋体" w:hAnsi="宋体" w:hint="eastAsia"/>
                <w:szCs w:val="21"/>
              </w:rPr>
            </w:pPr>
            <w:r w:rsidRPr="00CA4530">
              <w:rPr>
                <w:rFonts w:ascii="宋体" w:hAnsi="宋体"/>
                <w:szCs w:val="21"/>
              </w:rPr>
              <w:t>1. 检验样本排号规则管理</w:t>
            </w:r>
          </w:p>
          <w:p w14:paraId="60E50079" w14:textId="77777777" w:rsidR="00C274B6" w:rsidRPr="00CA4530" w:rsidRDefault="00A17AF9">
            <w:pPr>
              <w:numPr>
                <w:ilvl w:val="0"/>
                <w:numId w:val="89"/>
              </w:numPr>
              <w:spacing w:line="440" w:lineRule="exact"/>
              <w:rPr>
                <w:rFonts w:ascii="宋体" w:hAnsi="宋体" w:hint="eastAsia"/>
                <w:szCs w:val="21"/>
              </w:rPr>
            </w:pPr>
            <w:r w:rsidRPr="00CA4530">
              <w:rPr>
                <w:rFonts w:ascii="宋体" w:hAnsi="宋体"/>
                <w:szCs w:val="21"/>
              </w:rPr>
              <w:t>对检验样本接收</w:t>
            </w:r>
            <w:r w:rsidRPr="00CA4530">
              <w:rPr>
                <w:rFonts w:ascii="宋体" w:hAnsi="宋体" w:hint="eastAsia"/>
                <w:szCs w:val="21"/>
              </w:rPr>
              <w:t>（</w:t>
            </w:r>
            <w:r w:rsidRPr="00CA4530">
              <w:rPr>
                <w:rFonts w:ascii="宋体" w:hAnsi="宋体"/>
                <w:szCs w:val="21"/>
              </w:rPr>
              <w:t>确定样本到达检验科</w:t>
            </w:r>
            <w:r w:rsidRPr="00CA4530">
              <w:rPr>
                <w:rFonts w:ascii="宋体" w:hAnsi="宋体" w:hint="eastAsia"/>
                <w:szCs w:val="21"/>
              </w:rPr>
              <w:t>，</w:t>
            </w:r>
            <w:r w:rsidRPr="00CA4530">
              <w:rPr>
                <w:rFonts w:ascii="宋体" w:hAnsi="宋体"/>
                <w:szCs w:val="21"/>
              </w:rPr>
              <w:t>可以进行收费操作</w:t>
            </w:r>
            <w:r w:rsidRPr="00CA4530">
              <w:rPr>
                <w:rFonts w:ascii="宋体" w:hAnsi="宋体" w:hint="eastAsia"/>
                <w:szCs w:val="21"/>
              </w:rPr>
              <w:t>）</w:t>
            </w:r>
            <w:r w:rsidRPr="00CA4530">
              <w:rPr>
                <w:rFonts w:ascii="宋体" w:hAnsi="宋体"/>
                <w:szCs w:val="21"/>
              </w:rPr>
              <w:t>，核收操作时</w:t>
            </w:r>
            <w:r w:rsidRPr="00CA4530">
              <w:rPr>
                <w:rFonts w:ascii="宋体" w:hAnsi="宋体" w:hint="eastAsia"/>
                <w:szCs w:val="21"/>
              </w:rPr>
              <w:t>，</w:t>
            </w:r>
            <w:r w:rsidRPr="00CA4530">
              <w:rPr>
                <w:rFonts w:ascii="宋体" w:hAnsi="宋体"/>
                <w:szCs w:val="21"/>
              </w:rPr>
              <w:t>可以根据项目内容进行特定排号规则</w:t>
            </w:r>
            <w:r w:rsidRPr="00CA4530">
              <w:rPr>
                <w:rFonts w:ascii="宋体" w:hAnsi="宋体" w:hint="eastAsia"/>
                <w:szCs w:val="21"/>
              </w:rPr>
              <w:t>（</w:t>
            </w:r>
            <w:r w:rsidRPr="00CA4530">
              <w:rPr>
                <w:rFonts w:ascii="宋体" w:hAnsi="宋体"/>
                <w:szCs w:val="21"/>
              </w:rPr>
              <w:t>定义如下</w:t>
            </w:r>
            <w:r w:rsidRPr="00CA4530">
              <w:rPr>
                <w:rFonts w:ascii="宋体" w:hAnsi="宋体" w:hint="eastAsia"/>
                <w:szCs w:val="21"/>
              </w:rPr>
              <w:t>：</w:t>
            </w:r>
            <w:r w:rsidRPr="00CA4530">
              <w:rPr>
                <w:rFonts w:ascii="宋体" w:hAnsi="宋体"/>
                <w:szCs w:val="21"/>
              </w:rPr>
              <w:t>年月日+</w:t>
            </w:r>
            <w:r w:rsidRPr="00CA4530">
              <w:rPr>
                <w:rFonts w:ascii="宋体" w:hAnsi="宋体" w:hint="eastAsia"/>
                <w:szCs w:val="21"/>
              </w:rPr>
              <w:t>“</w:t>
            </w:r>
            <w:r w:rsidRPr="00CA4530">
              <w:rPr>
                <w:rFonts w:ascii="宋体" w:hAnsi="宋体"/>
                <w:szCs w:val="21"/>
              </w:rPr>
              <w:t>标识</w:t>
            </w:r>
            <w:r w:rsidRPr="00CA4530">
              <w:rPr>
                <w:rFonts w:ascii="宋体" w:hAnsi="宋体" w:hint="eastAsia"/>
                <w:szCs w:val="21"/>
              </w:rPr>
              <w:t>”</w:t>
            </w:r>
            <w:r w:rsidRPr="00CA4530">
              <w:rPr>
                <w:rFonts w:ascii="宋体" w:hAnsi="宋体"/>
                <w:szCs w:val="21"/>
              </w:rPr>
              <w:t>+序号方式，如100729U001标识2010年7月29日尿样本001号</w:t>
            </w:r>
            <w:r w:rsidRPr="00CA4530">
              <w:rPr>
                <w:rFonts w:ascii="宋体" w:hAnsi="宋体" w:hint="eastAsia"/>
                <w:szCs w:val="21"/>
              </w:rPr>
              <w:t>）</w:t>
            </w:r>
            <w:r w:rsidRPr="00CA4530">
              <w:rPr>
                <w:rFonts w:ascii="宋体" w:hAnsi="宋体"/>
                <w:szCs w:val="21"/>
              </w:rPr>
              <w:t>；</w:t>
            </w:r>
          </w:p>
          <w:p w14:paraId="4C500B4E" w14:textId="77777777" w:rsidR="00C274B6" w:rsidRPr="00CA4530" w:rsidRDefault="00A17AF9">
            <w:pPr>
              <w:numPr>
                <w:ilvl w:val="0"/>
                <w:numId w:val="89"/>
              </w:numPr>
              <w:spacing w:line="440" w:lineRule="exact"/>
              <w:rPr>
                <w:rFonts w:ascii="宋体" w:hAnsi="宋体" w:hint="eastAsia"/>
                <w:szCs w:val="21"/>
              </w:rPr>
            </w:pPr>
            <w:r w:rsidRPr="00CA4530">
              <w:rPr>
                <w:rFonts w:ascii="宋体" w:hAnsi="宋体"/>
                <w:szCs w:val="21"/>
              </w:rPr>
              <w:t>实验室信息界面要求设计有室内流水编号，用头一个数字来区别尿液、大便、组织、血液、体液、分泌物、性病等标本。</w:t>
            </w:r>
          </w:p>
          <w:p w14:paraId="35CE9803" w14:textId="77777777" w:rsidR="00C274B6" w:rsidRPr="00CA4530" w:rsidRDefault="00A17AF9">
            <w:pPr>
              <w:numPr>
                <w:ilvl w:val="0"/>
                <w:numId w:val="89"/>
              </w:numPr>
              <w:spacing w:line="440" w:lineRule="exact"/>
              <w:rPr>
                <w:rFonts w:ascii="宋体" w:hAnsi="宋体" w:hint="eastAsia"/>
                <w:szCs w:val="21"/>
              </w:rPr>
            </w:pPr>
            <w:r w:rsidRPr="00CA4530">
              <w:rPr>
                <w:rFonts w:ascii="宋体" w:hAnsi="宋体"/>
                <w:szCs w:val="21"/>
              </w:rPr>
              <w:t>核收样本时对科室内条码打印</w:t>
            </w:r>
          </w:p>
          <w:p w14:paraId="51AA7B6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同时根据检查项目特定，打印出对应这个样本条码号信息；可以采用128C码的方式进行打印，LIS系统自行定义，打印的数量可以通过项目维护方式进行；</w:t>
            </w:r>
          </w:p>
          <w:p w14:paraId="144D608F" w14:textId="77777777" w:rsidR="00C274B6" w:rsidRPr="00CA4530" w:rsidRDefault="00A17AF9">
            <w:pPr>
              <w:numPr>
                <w:ilvl w:val="0"/>
                <w:numId w:val="89"/>
              </w:numPr>
              <w:spacing w:line="440" w:lineRule="exact"/>
              <w:rPr>
                <w:rFonts w:ascii="宋体" w:hAnsi="宋体" w:hint="eastAsia"/>
                <w:szCs w:val="21"/>
              </w:rPr>
            </w:pPr>
            <w:r w:rsidRPr="00CA4530">
              <w:rPr>
                <w:rFonts w:ascii="宋体" w:hAnsi="宋体"/>
                <w:szCs w:val="21"/>
              </w:rPr>
              <w:lastRenderedPageBreak/>
              <w:t>标本检测条码是唯一的，在</w:t>
            </w:r>
            <w:r w:rsidRPr="00CA4530">
              <w:rPr>
                <w:rFonts w:ascii="宋体" w:hAnsi="宋体" w:hint="eastAsia"/>
                <w:szCs w:val="21"/>
              </w:rPr>
              <w:t>实验室</w:t>
            </w:r>
            <w:r w:rsidRPr="00CA4530">
              <w:rPr>
                <w:rFonts w:ascii="宋体" w:hAnsi="宋体"/>
                <w:szCs w:val="21"/>
              </w:rPr>
              <w:t>录入信息界面上要求设有条码打印次数，这样从细菌接种到分离培养、鉴定、药</w:t>
            </w:r>
            <w:proofErr w:type="gramStart"/>
            <w:r w:rsidRPr="00CA4530">
              <w:rPr>
                <w:rFonts w:ascii="宋体" w:hAnsi="宋体"/>
                <w:szCs w:val="21"/>
              </w:rPr>
              <w:t>敏过程</w:t>
            </w:r>
            <w:proofErr w:type="gramEnd"/>
            <w:r w:rsidRPr="00CA4530">
              <w:rPr>
                <w:rFonts w:ascii="宋体" w:hAnsi="宋体"/>
                <w:szCs w:val="21"/>
              </w:rPr>
              <w:t>记录需要贴上条码；</w:t>
            </w:r>
          </w:p>
          <w:p w14:paraId="777E19A0" w14:textId="77777777" w:rsidR="00C274B6" w:rsidRPr="00CA4530" w:rsidRDefault="00A17AF9">
            <w:pPr>
              <w:spacing w:line="440" w:lineRule="exact"/>
              <w:rPr>
                <w:rFonts w:ascii="宋体" w:hAnsi="宋体" w:hint="eastAsia"/>
                <w:szCs w:val="21"/>
              </w:rPr>
            </w:pPr>
            <w:r w:rsidRPr="00CA4530">
              <w:rPr>
                <w:rFonts w:ascii="宋体" w:hAnsi="宋体"/>
                <w:szCs w:val="21"/>
              </w:rPr>
              <w:t>7、</w:t>
            </w:r>
            <w:r w:rsidRPr="00CA4530">
              <w:rPr>
                <w:rFonts w:ascii="宋体" w:hAnsi="宋体"/>
                <w:szCs w:val="21"/>
              </w:rPr>
              <w:tab/>
              <w:t>患者信息列表显示</w:t>
            </w:r>
          </w:p>
          <w:p w14:paraId="3BA9FA7F" w14:textId="77777777" w:rsidR="00C274B6" w:rsidRPr="00CA4530" w:rsidRDefault="00A17AF9">
            <w:pPr>
              <w:numPr>
                <w:ilvl w:val="0"/>
                <w:numId w:val="90"/>
              </w:numPr>
              <w:spacing w:line="440" w:lineRule="exact"/>
              <w:rPr>
                <w:rFonts w:ascii="宋体" w:hAnsi="宋体" w:hint="eastAsia"/>
                <w:szCs w:val="21"/>
              </w:rPr>
            </w:pPr>
            <w:r w:rsidRPr="00CA4530">
              <w:rPr>
                <w:rFonts w:ascii="宋体" w:hAnsi="宋体"/>
                <w:szCs w:val="21"/>
              </w:rPr>
              <w:t>根据状态加载不同的患者信息列表：可以根据检验单状态，日期，检验项目类型（血培养），样本类型，患者编号，样本号，条码号等条件来过滤左侧患者信息列表，达到快速查询检验单的目的；</w:t>
            </w:r>
          </w:p>
          <w:p w14:paraId="02FBBF38" w14:textId="77777777" w:rsidR="00C274B6" w:rsidRPr="00CA4530" w:rsidRDefault="00A17AF9">
            <w:pPr>
              <w:numPr>
                <w:ilvl w:val="0"/>
                <w:numId w:val="90"/>
              </w:numPr>
              <w:spacing w:line="440" w:lineRule="exact"/>
              <w:rPr>
                <w:rFonts w:ascii="宋体" w:hAnsi="宋体" w:hint="eastAsia"/>
                <w:szCs w:val="21"/>
              </w:rPr>
            </w:pPr>
            <w:r w:rsidRPr="00CA4530">
              <w:rPr>
                <w:rFonts w:ascii="宋体" w:hAnsi="宋体"/>
                <w:szCs w:val="21"/>
              </w:rPr>
              <w:t>补打室内码：在列表位置可以根据选择样本信息，来补打室内码，方便后续的工作流程。</w:t>
            </w:r>
          </w:p>
          <w:p w14:paraId="0EE37C19" w14:textId="77777777" w:rsidR="00C274B6" w:rsidRPr="00CA4530" w:rsidRDefault="00A17AF9">
            <w:pPr>
              <w:spacing w:line="440" w:lineRule="exact"/>
              <w:rPr>
                <w:rFonts w:ascii="宋体" w:hAnsi="宋体" w:hint="eastAsia"/>
                <w:szCs w:val="21"/>
              </w:rPr>
            </w:pPr>
            <w:r w:rsidRPr="00CA4530">
              <w:rPr>
                <w:rFonts w:ascii="宋体" w:hAnsi="宋体"/>
                <w:szCs w:val="21"/>
              </w:rPr>
              <w:t>8、</w:t>
            </w:r>
            <w:r w:rsidRPr="00CA4530">
              <w:rPr>
                <w:rFonts w:ascii="宋体" w:hAnsi="宋体"/>
                <w:szCs w:val="21"/>
              </w:rPr>
              <w:tab/>
              <w:t>微生物条码打印</w:t>
            </w:r>
          </w:p>
          <w:p w14:paraId="481C79C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血培养瓶对照确认：关于样本采集时器皿与医嘱之间的对照关联</w:t>
            </w:r>
            <w:r w:rsidRPr="00CA4530">
              <w:rPr>
                <w:rFonts w:ascii="宋体" w:hAnsi="宋体" w:hint="eastAsia"/>
                <w:szCs w:val="21"/>
              </w:rPr>
              <w:t>，</w:t>
            </w:r>
            <w:r w:rsidRPr="00CA4530">
              <w:rPr>
                <w:rFonts w:ascii="宋体" w:hAnsi="宋体"/>
                <w:szCs w:val="21"/>
              </w:rPr>
              <w:t>如血培养瓶分为需氧</w:t>
            </w:r>
            <w:r w:rsidRPr="00CA4530">
              <w:rPr>
                <w:rFonts w:ascii="宋体" w:hAnsi="宋体" w:hint="eastAsia"/>
                <w:szCs w:val="21"/>
              </w:rPr>
              <w:t>（</w:t>
            </w:r>
            <w:r w:rsidRPr="00CA4530">
              <w:rPr>
                <w:rFonts w:ascii="宋体" w:hAnsi="宋体"/>
                <w:szCs w:val="21"/>
              </w:rPr>
              <w:t>A</w:t>
            </w:r>
            <w:r w:rsidRPr="00CA4530">
              <w:rPr>
                <w:rFonts w:ascii="宋体" w:hAnsi="宋体" w:hint="eastAsia"/>
                <w:szCs w:val="21"/>
              </w:rPr>
              <w:t>）</w:t>
            </w:r>
            <w:r w:rsidRPr="00CA4530">
              <w:rPr>
                <w:rFonts w:ascii="宋体" w:hAnsi="宋体"/>
                <w:szCs w:val="21"/>
              </w:rPr>
              <w:t>和厌氧</w:t>
            </w:r>
            <w:r w:rsidRPr="00CA4530">
              <w:rPr>
                <w:rFonts w:ascii="宋体" w:hAnsi="宋体" w:hint="eastAsia"/>
                <w:szCs w:val="21"/>
              </w:rPr>
              <w:t>（</w:t>
            </w:r>
            <w:r w:rsidRPr="00CA4530">
              <w:rPr>
                <w:rFonts w:ascii="宋体" w:hAnsi="宋体"/>
                <w:szCs w:val="21"/>
              </w:rPr>
              <w:t>F)</w:t>
            </w:r>
            <w:r w:rsidRPr="00CA4530">
              <w:rPr>
                <w:rFonts w:ascii="宋体" w:hAnsi="宋体" w:hint="eastAsia"/>
                <w:szCs w:val="21"/>
              </w:rPr>
              <w:t>，</w:t>
            </w:r>
            <w:r w:rsidRPr="00CA4530">
              <w:rPr>
                <w:rFonts w:ascii="宋体" w:hAnsi="宋体"/>
                <w:szCs w:val="21"/>
              </w:rPr>
              <w:t>瓶子本身是有条码的</w:t>
            </w:r>
            <w:r w:rsidRPr="00CA4530">
              <w:rPr>
                <w:rFonts w:ascii="宋体" w:hAnsi="宋体" w:hint="eastAsia"/>
                <w:szCs w:val="21"/>
              </w:rPr>
              <w:t>，</w:t>
            </w:r>
            <w:r w:rsidRPr="00CA4530">
              <w:rPr>
                <w:rFonts w:ascii="宋体" w:hAnsi="宋体"/>
                <w:szCs w:val="21"/>
              </w:rPr>
              <w:t>那么检验科通过项目与器皿的条码的维护后</w:t>
            </w:r>
            <w:r w:rsidRPr="00CA4530">
              <w:rPr>
                <w:rFonts w:ascii="宋体" w:hAnsi="宋体" w:hint="eastAsia"/>
                <w:szCs w:val="21"/>
              </w:rPr>
              <w:t>，</w:t>
            </w:r>
            <w:r w:rsidRPr="00CA4530">
              <w:rPr>
                <w:rFonts w:ascii="宋体" w:hAnsi="宋体"/>
                <w:szCs w:val="21"/>
              </w:rPr>
              <w:t>然后发放给科室</w:t>
            </w:r>
            <w:r w:rsidRPr="00CA4530">
              <w:rPr>
                <w:rFonts w:ascii="宋体" w:hAnsi="宋体" w:hint="eastAsia"/>
                <w:szCs w:val="21"/>
              </w:rPr>
              <w:t>，</w:t>
            </w:r>
            <w:r w:rsidRPr="00CA4530">
              <w:rPr>
                <w:rFonts w:ascii="宋体" w:hAnsi="宋体"/>
                <w:szCs w:val="21"/>
              </w:rPr>
              <w:t>护士在采集血培养类项目时</w:t>
            </w:r>
            <w:r w:rsidRPr="00CA4530">
              <w:rPr>
                <w:rFonts w:ascii="宋体" w:hAnsi="宋体" w:hint="eastAsia"/>
                <w:szCs w:val="21"/>
              </w:rPr>
              <w:t>，</w:t>
            </w:r>
            <w:r w:rsidRPr="00CA4530">
              <w:rPr>
                <w:rFonts w:ascii="宋体" w:hAnsi="宋体"/>
                <w:szCs w:val="21"/>
              </w:rPr>
              <w:t>需要先对照器皿与医嘱的对应关系</w:t>
            </w:r>
            <w:r w:rsidRPr="00CA4530">
              <w:rPr>
                <w:rFonts w:ascii="宋体" w:hAnsi="宋体" w:hint="eastAsia"/>
                <w:szCs w:val="21"/>
              </w:rPr>
              <w:t>，</w:t>
            </w:r>
            <w:r w:rsidRPr="00CA4530">
              <w:rPr>
                <w:rFonts w:ascii="宋体" w:hAnsi="宋体"/>
                <w:szCs w:val="21"/>
              </w:rPr>
              <w:t>确定无误后</w:t>
            </w:r>
            <w:r w:rsidRPr="00CA4530">
              <w:rPr>
                <w:rFonts w:ascii="宋体" w:hAnsi="宋体" w:hint="eastAsia"/>
                <w:szCs w:val="21"/>
              </w:rPr>
              <w:t>，</w:t>
            </w:r>
            <w:r w:rsidRPr="00CA4530">
              <w:rPr>
                <w:rFonts w:ascii="宋体" w:hAnsi="宋体"/>
                <w:szCs w:val="21"/>
              </w:rPr>
              <w:t>再进行条码的打印操作。</w:t>
            </w:r>
          </w:p>
          <w:p w14:paraId="077824E8" w14:textId="77777777" w:rsidR="00C274B6" w:rsidRPr="00CA4530" w:rsidRDefault="00A17AF9">
            <w:pPr>
              <w:spacing w:line="440" w:lineRule="exact"/>
              <w:rPr>
                <w:rFonts w:ascii="宋体" w:hAnsi="宋体" w:hint="eastAsia"/>
                <w:szCs w:val="21"/>
              </w:rPr>
            </w:pPr>
            <w:r w:rsidRPr="00CA4530">
              <w:rPr>
                <w:rFonts w:ascii="宋体" w:hAnsi="宋体"/>
                <w:szCs w:val="21"/>
              </w:rPr>
              <w:t>9、样本培养</w:t>
            </w:r>
          </w:p>
          <w:p w14:paraId="272C7D7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对细菌培养过程</w:t>
            </w:r>
            <w:r w:rsidRPr="00CA4530">
              <w:rPr>
                <w:rFonts w:ascii="宋体" w:hAnsi="宋体" w:hint="eastAsia"/>
                <w:szCs w:val="21"/>
              </w:rPr>
              <w:t>，</w:t>
            </w:r>
            <w:r w:rsidRPr="00CA4530">
              <w:rPr>
                <w:rFonts w:ascii="宋体" w:hAnsi="宋体"/>
                <w:szCs w:val="21"/>
              </w:rPr>
              <w:t>中间结果进行记录。</w:t>
            </w:r>
          </w:p>
          <w:p w14:paraId="70D55BD9" w14:textId="77777777" w:rsidR="00C274B6" w:rsidRPr="00CA4530" w:rsidRDefault="00A17AF9">
            <w:pPr>
              <w:spacing w:line="440" w:lineRule="exact"/>
              <w:rPr>
                <w:rFonts w:ascii="宋体" w:hAnsi="宋体" w:hint="eastAsia"/>
                <w:szCs w:val="21"/>
              </w:rPr>
            </w:pPr>
            <w:r w:rsidRPr="00CA4530">
              <w:rPr>
                <w:rFonts w:ascii="宋体" w:hAnsi="宋体"/>
                <w:szCs w:val="21"/>
              </w:rPr>
              <w:t>10、三级报告管理</w:t>
            </w:r>
          </w:p>
          <w:p w14:paraId="4431811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血培养的管理：血培养结果自动24小时、48小时阴性报告，如果发现有阳性情况，则自动报告机制停止。</w:t>
            </w:r>
          </w:p>
          <w:p w14:paraId="3A31AFD0" w14:textId="77777777" w:rsidR="00C274B6" w:rsidRPr="00CA4530" w:rsidRDefault="00A17AF9">
            <w:pPr>
              <w:spacing w:line="440" w:lineRule="exact"/>
              <w:rPr>
                <w:rFonts w:ascii="宋体" w:hAnsi="宋体" w:hint="eastAsia"/>
                <w:szCs w:val="21"/>
              </w:rPr>
            </w:pPr>
            <w:r w:rsidRPr="00CA4530">
              <w:rPr>
                <w:rFonts w:ascii="宋体" w:hAnsi="宋体"/>
                <w:szCs w:val="21"/>
              </w:rPr>
              <w:t>11、血培养仪</w:t>
            </w:r>
          </w:p>
          <w:p w14:paraId="1F32865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血培养仪连接：建立血培养连接工作方式，自动读取血培养仪的数据信息，并自动提示操作人员。</w:t>
            </w:r>
          </w:p>
          <w:p w14:paraId="7058B841" w14:textId="77777777" w:rsidR="00C274B6" w:rsidRPr="00CA4530" w:rsidRDefault="00A17AF9">
            <w:pPr>
              <w:spacing w:line="440" w:lineRule="exact"/>
              <w:rPr>
                <w:rFonts w:ascii="宋体" w:hAnsi="宋体" w:hint="eastAsia"/>
                <w:szCs w:val="21"/>
              </w:rPr>
            </w:pPr>
            <w:r w:rsidRPr="00CA4530">
              <w:rPr>
                <w:rFonts w:ascii="宋体" w:hAnsi="宋体"/>
                <w:szCs w:val="21"/>
              </w:rPr>
              <w:t>12、细菌鉴定结果处理</w:t>
            </w:r>
          </w:p>
          <w:p w14:paraId="16A1911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细菌鉴定结果处理：单独细菌鉴定结果报告发布。</w:t>
            </w:r>
          </w:p>
          <w:p w14:paraId="4F482CBF" w14:textId="77777777" w:rsidR="00C274B6" w:rsidRPr="00CA4530" w:rsidRDefault="00A17AF9">
            <w:pPr>
              <w:spacing w:line="440" w:lineRule="exact"/>
              <w:rPr>
                <w:rFonts w:ascii="宋体" w:hAnsi="宋体" w:hint="eastAsia"/>
                <w:szCs w:val="21"/>
              </w:rPr>
            </w:pPr>
            <w:r w:rsidRPr="00CA4530">
              <w:rPr>
                <w:rFonts w:ascii="宋体" w:hAnsi="宋体"/>
                <w:szCs w:val="21"/>
              </w:rPr>
              <w:t>13、检验样本后处理</w:t>
            </w:r>
          </w:p>
          <w:p w14:paraId="1EE96BDD"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对检验后的样本进行登记：设置冰箱库，存放试管架号，按照顺序对样本进行逐个登记，并对特殊要求的样本</w:t>
            </w:r>
            <w:r w:rsidRPr="00CA4530">
              <w:rPr>
                <w:rFonts w:ascii="宋体" w:hAnsi="宋体" w:hint="eastAsia"/>
                <w:szCs w:val="21"/>
              </w:rPr>
              <w:t>（</w:t>
            </w:r>
            <w:r w:rsidRPr="00CA4530">
              <w:rPr>
                <w:rFonts w:ascii="宋体" w:hAnsi="宋体"/>
                <w:szCs w:val="21"/>
              </w:rPr>
              <w:t>HIV等</w:t>
            </w:r>
            <w:r w:rsidRPr="00CA4530">
              <w:rPr>
                <w:rFonts w:ascii="宋体" w:hAnsi="宋体" w:hint="eastAsia"/>
                <w:szCs w:val="21"/>
              </w:rPr>
              <w:t>）</w:t>
            </w:r>
            <w:r w:rsidRPr="00CA4530">
              <w:rPr>
                <w:rFonts w:ascii="宋体" w:hAnsi="宋体"/>
                <w:szCs w:val="21"/>
              </w:rPr>
              <w:t>进行提示，需要特殊管理，最后可以形成记录清单，导出打印等。对未完成检验流程的样本，提示有未完成的测试，避免操作人出现检验未完成的情况。</w:t>
            </w:r>
          </w:p>
          <w:p w14:paraId="7BDBB3E8" w14:textId="77777777" w:rsidR="00C274B6" w:rsidRPr="00CA4530" w:rsidRDefault="00A17AF9">
            <w:pPr>
              <w:spacing w:line="440" w:lineRule="exact"/>
              <w:rPr>
                <w:rFonts w:ascii="宋体" w:hAnsi="宋体" w:hint="eastAsia"/>
                <w:szCs w:val="21"/>
              </w:rPr>
            </w:pPr>
            <w:r w:rsidRPr="00CA4530">
              <w:rPr>
                <w:rFonts w:ascii="宋体" w:hAnsi="宋体"/>
                <w:szCs w:val="21"/>
              </w:rPr>
              <w:t>14、同样本连续出现</w:t>
            </w:r>
          </w:p>
          <w:p w14:paraId="3691B515"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对于已经处理过的鉴定和药敏情况</w:t>
            </w:r>
            <w:r w:rsidRPr="00CA4530">
              <w:rPr>
                <w:rFonts w:ascii="宋体" w:hAnsi="宋体" w:hint="eastAsia"/>
                <w:szCs w:val="21"/>
              </w:rPr>
              <w:t>，</w:t>
            </w:r>
            <w:r w:rsidRPr="00CA4530">
              <w:rPr>
                <w:rFonts w:ascii="宋体" w:hAnsi="宋体"/>
                <w:szCs w:val="21"/>
              </w:rPr>
              <w:t>采用后续样本按照第一次的处理方式进行发布</w:t>
            </w:r>
            <w:r w:rsidRPr="00CA4530">
              <w:rPr>
                <w:rFonts w:ascii="宋体" w:hAnsi="宋体" w:hint="eastAsia"/>
                <w:szCs w:val="21"/>
              </w:rPr>
              <w:t>（</w:t>
            </w:r>
            <w:r w:rsidRPr="00CA4530">
              <w:rPr>
                <w:rFonts w:ascii="宋体" w:hAnsi="宋体"/>
                <w:szCs w:val="21"/>
              </w:rPr>
              <w:t>此时可不做药敏操作</w:t>
            </w:r>
            <w:r w:rsidRPr="00CA4530">
              <w:rPr>
                <w:rFonts w:ascii="宋体" w:hAnsi="宋体" w:hint="eastAsia"/>
                <w:szCs w:val="21"/>
              </w:rPr>
              <w:t>），</w:t>
            </w:r>
            <w:r w:rsidRPr="00CA4530">
              <w:rPr>
                <w:rFonts w:ascii="宋体" w:hAnsi="宋体"/>
                <w:szCs w:val="21"/>
              </w:rPr>
              <w:t>只要进行鉴定即可。</w:t>
            </w:r>
          </w:p>
          <w:p w14:paraId="0EDCAC64" w14:textId="77777777" w:rsidR="00C274B6" w:rsidRPr="00CA4530" w:rsidRDefault="00A17AF9">
            <w:pPr>
              <w:spacing w:line="440" w:lineRule="exact"/>
              <w:rPr>
                <w:rFonts w:ascii="宋体" w:hAnsi="宋体" w:hint="eastAsia"/>
                <w:szCs w:val="21"/>
              </w:rPr>
            </w:pPr>
            <w:r w:rsidRPr="00CA4530">
              <w:rPr>
                <w:rFonts w:ascii="宋体" w:hAnsi="宋体"/>
                <w:szCs w:val="21"/>
              </w:rPr>
              <w:t>15、药敏测试</w:t>
            </w:r>
          </w:p>
          <w:p w14:paraId="42CE2FED" w14:textId="77777777" w:rsidR="00C274B6" w:rsidRPr="00CA4530" w:rsidRDefault="00A17AF9">
            <w:pPr>
              <w:numPr>
                <w:ilvl w:val="0"/>
                <w:numId w:val="91"/>
              </w:numPr>
              <w:spacing w:line="440" w:lineRule="exact"/>
              <w:rPr>
                <w:rFonts w:ascii="宋体" w:hAnsi="宋体" w:hint="eastAsia"/>
                <w:szCs w:val="21"/>
              </w:rPr>
            </w:pPr>
            <w:r w:rsidRPr="00CA4530">
              <w:rPr>
                <w:rFonts w:ascii="宋体" w:hAnsi="宋体"/>
                <w:szCs w:val="21"/>
              </w:rPr>
              <w:lastRenderedPageBreak/>
              <w:t>对于KB法的操作和MIC操作的内容进行分类管理；</w:t>
            </w:r>
          </w:p>
          <w:p w14:paraId="7B116864" w14:textId="77777777" w:rsidR="00C274B6" w:rsidRPr="00CA4530" w:rsidRDefault="00A17AF9">
            <w:pPr>
              <w:numPr>
                <w:ilvl w:val="0"/>
                <w:numId w:val="91"/>
              </w:numPr>
              <w:spacing w:line="440" w:lineRule="exact"/>
              <w:rPr>
                <w:rFonts w:ascii="宋体" w:hAnsi="宋体" w:hint="eastAsia"/>
                <w:szCs w:val="21"/>
              </w:rPr>
            </w:pPr>
            <w:r w:rsidRPr="00CA4530">
              <w:rPr>
                <w:rFonts w:ascii="宋体" w:hAnsi="宋体"/>
                <w:szCs w:val="21"/>
              </w:rPr>
              <w:t>结果报告可以KB法</w:t>
            </w:r>
            <w:r w:rsidRPr="00CA4530">
              <w:rPr>
                <w:rFonts w:ascii="宋体" w:hAnsi="宋体" w:hint="eastAsia"/>
                <w:szCs w:val="21"/>
              </w:rPr>
              <w:t>，</w:t>
            </w:r>
            <w:r w:rsidRPr="00CA4530">
              <w:rPr>
                <w:rFonts w:ascii="宋体" w:hAnsi="宋体"/>
                <w:szCs w:val="21"/>
              </w:rPr>
              <w:t>MIC法并存.并可以根据算法计算。</w:t>
            </w:r>
          </w:p>
          <w:p w14:paraId="65DEC79A" w14:textId="77777777" w:rsidR="00C274B6" w:rsidRPr="00CA4530" w:rsidRDefault="00A17AF9">
            <w:pPr>
              <w:spacing w:line="440" w:lineRule="exact"/>
              <w:rPr>
                <w:rFonts w:ascii="宋体" w:hAnsi="宋体" w:hint="eastAsia"/>
                <w:szCs w:val="21"/>
              </w:rPr>
            </w:pPr>
            <w:r w:rsidRPr="00CA4530">
              <w:rPr>
                <w:rFonts w:ascii="宋体" w:hAnsi="宋体"/>
                <w:szCs w:val="21"/>
              </w:rPr>
              <w:t>16、多药敏结果报告发布</w:t>
            </w:r>
          </w:p>
          <w:p w14:paraId="2E9C41C7"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一个样本发现多个菌株后，可以进行多个样本的细菌鉴定和药敏报告。</w:t>
            </w:r>
          </w:p>
          <w:p w14:paraId="3B94392C" w14:textId="77777777" w:rsidR="00C274B6" w:rsidRPr="00CA4530" w:rsidRDefault="00A17AF9">
            <w:pPr>
              <w:spacing w:line="440" w:lineRule="exact"/>
              <w:rPr>
                <w:rFonts w:ascii="宋体" w:hAnsi="宋体" w:hint="eastAsia"/>
                <w:szCs w:val="21"/>
              </w:rPr>
            </w:pPr>
            <w:r w:rsidRPr="00CA4530">
              <w:rPr>
                <w:rFonts w:ascii="宋体" w:hAnsi="宋体"/>
                <w:szCs w:val="21"/>
              </w:rPr>
              <w:t>17、报告单</w:t>
            </w:r>
            <w:r w:rsidRPr="00CA4530">
              <w:rPr>
                <w:rFonts w:ascii="宋体" w:hAnsi="宋体" w:hint="eastAsia"/>
                <w:szCs w:val="21"/>
              </w:rPr>
              <w:t>多种</w:t>
            </w:r>
            <w:r w:rsidRPr="00CA4530">
              <w:rPr>
                <w:rFonts w:ascii="宋体" w:hAnsi="宋体"/>
                <w:szCs w:val="21"/>
              </w:rPr>
              <w:t>结果并存</w:t>
            </w:r>
          </w:p>
          <w:p w14:paraId="40622A92"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KB法</w:t>
            </w:r>
            <w:r w:rsidRPr="00CA4530">
              <w:rPr>
                <w:rFonts w:ascii="宋体" w:hAnsi="宋体" w:hint="eastAsia"/>
                <w:szCs w:val="21"/>
              </w:rPr>
              <w:t>，</w:t>
            </w:r>
            <w:r w:rsidRPr="00CA4530">
              <w:rPr>
                <w:rFonts w:ascii="宋体" w:hAnsi="宋体"/>
                <w:szCs w:val="21"/>
              </w:rPr>
              <w:t>MIC</w:t>
            </w:r>
            <w:proofErr w:type="gramStart"/>
            <w:r w:rsidRPr="00CA4530">
              <w:rPr>
                <w:rFonts w:ascii="宋体" w:hAnsi="宋体"/>
                <w:szCs w:val="21"/>
              </w:rPr>
              <w:t>法结果</w:t>
            </w:r>
            <w:proofErr w:type="gramEnd"/>
            <w:r w:rsidRPr="00CA4530">
              <w:rPr>
                <w:rFonts w:ascii="宋体" w:hAnsi="宋体"/>
                <w:szCs w:val="21"/>
              </w:rPr>
              <w:t>共存：通过检验设备，手工方法等方式对数据进行传输，录入达到多种结果报告的形式。</w:t>
            </w:r>
          </w:p>
          <w:p w14:paraId="1107F7DC" w14:textId="77777777" w:rsidR="00C274B6" w:rsidRPr="00CA4530" w:rsidRDefault="00A17AF9">
            <w:pPr>
              <w:spacing w:line="440" w:lineRule="exact"/>
              <w:rPr>
                <w:rFonts w:ascii="宋体" w:hAnsi="宋体" w:hint="eastAsia"/>
                <w:szCs w:val="21"/>
              </w:rPr>
            </w:pPr>
            <w:r w:rsidRPr="00CA4530">
              <w:rPr>
                <w:rFonts w:ascii="宋体" w:hAnsi="宋体"/>
                <w:szCs w:val="21"/>
              </w:rPr>
              <w:t>18、检验样本状态管理</w:t>
            </w:r>
          </w:p>
          <w:p w14:paraId="79BC7E12"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检验样本状态：对检验样本状态进行查看，了解检验单当前所在状态。</w:t>
            </w:r>
          </w:p>
          <w:p w14:paraId="4F3D7FDC" w14:textId="77777777" w:rsidR="00C274B6" w:rsidRPr="00CA4530" w:rsidRDefault="00A17AF9">
            <w:pPr>
              <w:spacing w:line="440" w:lineRule="exact"/>
              <w:rPr>
                <w:rFonts w:ascii="宋体" w:hAnsi="宋体" w:hint="eastAsia"/>
                <w:szCs w:val="21"/>
              </w:rPr>
            </w:pPr>
            <w:r w:rsidRPr="00CA4530">
              <w:rPr>
                <w:rFonts w:ascii="宋体" w:hAnsi="宋体"/>
                <w:szCs w:val="21"/>
              </w:rPr>
              <w:t>19、接收记录管理</w:t>
            </w:r>
          </w:p>
          <w:p w14:paraId="055EF690"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接收记录表：信息系统要求能生成当天标本接收记录表（条码号、流水号为检测项目辨认），打印出来第二天跟着流程走，包括细菌涂片、大便培养、血培养、尿培养、组织培养、分泌物培养、性病检测、氧化酶、触酶、血清凝集等检测记录用“√”形式设计。避免因检验时间长、检验方法复杂环节多、人员交班等原因造成的疏漏和差错。</w:t>
            </w:r>
          </w:p>
          <w:p w14:paraId="2725AB69" w14:textId="77777777" w:rsidR="00C274B6" w:rsidRPr="00CA4530" w:rsidRDefault="00A17AF9">
            <w:pPr>
              <w:spacing w:line="440" w:lineRule="exact"/>
              <w:rPr>
                <w:rFonts w:ascii="宋体" w:hAnsi="宋体" w:hint="eastAsia"/>
                <w:szCs w:val="21"/>
              </w:rPr>
            </w:pPr>
            <w:r w:rsidRPr="00CA4530">
              <w:rPr>
                <w:rFonts w:ascii="宋体" w:hAnsi="宋体"/>
                <w:szCs w:val="21"/>
              </w:rPr>
              <w:t>20、历史信息查看</w:t>
            </w:r>
          </w:p>
          <w:p w14:paraId="6B2D9E5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历史结果：根据患者编码信息获得指定的细菌培养的历史记录</w:t>
            </w:r>
          </w:p>
          <w:p w14:paraId="5020E046" w14:textId="77777777" w:rsidR="00C274B6" w:rsidRPr="00CA4530" w:rsidRDefault="00A17AF9">
            <w:pPr>
              <w:spacing w:line="440" w:lineRule="exact"/>
              <w:rPr>
                <w:rFonts w:ascii="宋体" w:hAnsi="宋体" w:hint="eastAsia"/>
                <w:szCs w:val="21"/>
              </w:rPr>
            </w:pPr>
            <w:r w:rsidRPr="00CA4530">
              <w:rPr>
                <w:rFonts w:ascii="宋体" w:hAnsi="宋体"/>
                <w:szCs w:val="21"/>
              </w:rPr>
              <w:t>21、空气</w:t>
            </w:r>
            <w:proofErr w:type="gramStart"/>
            <w:r w:rsidRPr="00CA4530">
              <w:rPr>
                <w:rFonts w:ascii="宋体" w:hAnsi="宋体"/>
                <w:szCs w:val="21"/>
              </w:rPr>
              <w:t>培养院感系统</w:t>
            </w:r>
            <w:proofErr w:type="gramEnd"/>
          </w:p>
          <w:p w14:paraId="1848C7C1"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通过对</w:t>
            </w:r>
            <w:proofErr w:type="gramStart"/>
            <w:r w:rsidRPr="00CA4530">
              <w:rPr>
                <w:rFonts w:ascii="宋体" w:hAnsi="宋体"/>
                <w:szCs w:val="21"/>
              </w:rPr>
              <w:t>院感系统</w:t>
            </w:r>
            <w:proofErr w:type="gramEnd"/>
            <w:r w:rsidRPr="00CA4530">
              <w:rPr>
                <w:rFonts w:ascii="宋体" w:hAnsi="宋体"/>
                <w:szCs w:val="21"/>
              </w:rPr>
              <w:t>的数据采集，可以</w:t>
            </w:r>
            <w:proofErr w:type="gramStart"/>
            <w:r w:rsidRPr="00CA4530">
              <w:rPr>
                <w:rFonts w:ascii="宋体" w:hAnsi="宋体"/>
                <w:szCs w:val="21"/>
              </w:rPr>
              <w:t>发布院感报告</w:t>
            </w:r>
            <w:proofErr w:type="gramEnd"/>
            <w:r w:rsidRPr="00CA4530">
              <w:rPr>
                <w:rFonts w:ascii="宋体" w:hAnsi="宋体"/>
                <w:szCs w:val="21"/>
              </w:rPr>
              <w:t>。并提供</w:t>
            </w:r>
            <w:proofErr w:type="gramStart"/>
            <w:r w:rsidRPr="00CA4530">
              <w:rPr>
                <w:rFonts w:ascii="宋体" w:hAnsi="宋体"/>
                <w:szCs w:val="21"/>
              </w:rPr>
              <w:t>院感系统</w:t>
            </w:r>
            <w:proofErr w:type="gramEnd"/>
            <w:r w:rsidRPr="00CA4530">
              <w:rPr>
                <w:rFonts w:ascii="宋体" w:hAnsi="宋体"/>
                <w:szCs w:val="21"/>
              </w:rPr>
              <w:t>的相关数据接口。</w:t>
            </w:r>
          </w:p>
          <w:p w14:paraId="3B24074A" w14:textId="77777777" w:rsidR="00C274B6" w:rsidRPr="00CA4530" w:rsidRDefault="00A17AF9">
            <w:pPr>
              <w:spacing w:line="440" w:lineRule="exact"/>
              <w:rPr>
                <w:rFonts w:ascii="宋体" w:hAnsi="宋体" w:hint="eastAsia"/>
                <w:szCs w:val="21"/>
              </w:rPr>
            </w:pPr>
            <w:r w:rsidRPr="00CA4530">
              <w:rPr>
                <w:rFonts w:ascii="宋体" w:hAnsi="宋体"/>
                <w:szCs w:val="21"/>
              </w:rPr>
              <w:t>22、WHONET接口</w:t>
            </w:r>
          </w:p>
          <w:p w14:paraId="703862FE" w14:textId="77777777" w:rsidR="00C274B6" w:rsidRPr="00CA4530" w:rsidRDefault="00A17AF9">
            <w:pPr>
              <w:numPr>
                <w:ilvl w:val="0"/>
                <w:numId w:val="92"/>
              </w:numPr>
              <w:spacing w:line="440" w:lineRule="exact"/>
              <w:rPr>
                <w:rFonts w:ascii="宋体" w:hAnsi="宋体" w:hint="eastAsia"/>
                <w:szCs w:val="21"/>
              </w:rPr>
            </w:pPr>
            <w:r w:rsidRPr="00CA4530">
              <w:rPr>
                <w:rFonts w:ascii="宋体" w:hAnsi="宋体"/>
                <w:szCs w:val="21"/>
              </w:rPr>
              <w:t>通过对系统中的药敏结果信息（KB，MIC法）的内容完成接口数据导入；</w:t>
            </w:r>
          </w:p>
          <w:p w14:paraId="3E3AA48F" w14:textId="77777777" w:rsidR="00C274B6" w:rsidRPr="00CA4530" w:rsidRDefault="00A17AF9">
            <w:pPr>
              <w:numPr>
                <w:ilvl w:val="0"/>
                <w:numId w:val="92"/>
              </w:numPr>
              <w:spacing w:line="440" w:lineRule="exact"/>
              <w:rPr>
                <w:rFonts w:ascii="宋体" w:hAnsi="宋体" w:hint="eastAsia"/>
                <w:szCs w:val="21"/>
              </w:rPr>
            </w:pPr>
            <w:r w:rsidRPr="00CA4530">
              <w:rPr>
                <w:rFonts w:ascii="宋体" w:hAnsi="宋体"/>
                <w:szCs w:val="21"/>
              </w:rPr>
              <w:t>通过对WHONET编码的对照，完成数据导入。</w:t>
            </w:r>
          </w:p>
        </w:tc>
        <w:tc>
          <w:tcPr>
            <w:tcW w:w="657" w:type="dxa"/>
            <w:vMerge/>
            <w:vAlign w:val="center"/>
          </w:tcPr>
          <w:p w14:paraId="6AC7C635" w14:textId="77777777" w:rsidR="00C274B6" w:rsidRPr="00CA4530" w:rsidRDefault="00C274B6">
            <w:pPr>
              <w:adjustRightInd w:val="0"/>
              <w:snapToGrid w:val="0"/>
              <w:spacing w:line="360" w:lineRule="exact"/>
              <w:jc w:val="center"/>
              <w:rPr>
                <w:szCs w:val="21"/>
              </w:rPr>
            </w:pPr>
          </w:p>
        </w:tc>
      </w:tr>
      <w:tr w:rsidR="007C7441" w:rsidRPr="00CA4530" w14:paraId="539A15F7" w14:textId="77777777">
        <w:trPr>
          <w:trHeight w:val="471"/>
          <w:jc w:val="center"/>
        </w:trPr>
        <w:tc>
          <w:tcPr>
            <w:tcW w:w="729" w:type="dxa"/>
            <w:vMerge/>
            <w:vAlign w:val="center"/>
          </w:tcPr>
          <w:p w14:paraId="1883201E"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7973DBE3" w14:textId="77777777" w:rsidR="00C274B6" w:rsidRPr="00CA4530" w:rsidRDefault="00C274B6">
            <w:pPr>
              <w:spacing w:line="360" w:lineRule="exact"/>
              <w:jc w:val="left"/>
              <w:rPr>
                <w:rFonts w:ascii="宋体" w:hAnsi="宋体" w:hint="eastAsia"/>
                <w:szCs w:val="21"/>
              </w:rPr>
            </w:pPr>
          </w:p>
        </w:tc>
        <w:tc>
          <w:tcPr>
            <w:tcW w:w="7654" w:type="dxa"/>
          </w:tcPr>
          <w:p w14:paraId="6CC78E1F"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一、酶标检验</w:t>
            </w:r>
          </w:p>
          <w:p w14:paraId="3EA42270"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酶标检验基本功能模块</w:t>
            </w:r>
          </w:p>
          <w:p w14:paraId="39CA012C" w14:textId="77777777" w:rsidR="00C274B6" w:rsidRPr="00CA4530" w:rsidRDefault="00A17AF9">
            <w:pPr>
              <w:numPr>
                <w:ilvl w:val="0"/>
                <w:numId w:val="93"/>
              </w:numPr>
              <w:spacing w:line="440" w:lineRule="exact"/>
              <w:rPr>
                <w:rFonts w:ascii="宋体" w:hAnsi="宋体" w:hint="eastAsia"/>
                <w:szCs w:val="21"/>
              </w:rPr>
            </w:pPr>
            <w:r w:rsidRPr="00CA4530">
              <w:rPr>
                <w:rFonts w:ascii="宋体" w:hAnsi="宋体"/>
                <w:szCs w:val="21"/>
              </w:rPr>
              <w:t>与酶标仪双向通信（仪器本身支持）：可软件控制测试方式、单双波长及滤光片切换、</w:t>
            </w:r>
            <w:proofErr w:type="gramStart"/>
            <w:r w:rsidRPr="00CA4530">
              <w:rPr>
                <w:rFonts w:ascii="宋体" w:hAnsi="宋体"/>
                <w:szCs w:val="21"/>
              </w:rPr>
              <w:t>进板方式</w:t>
            </w:r>
            <w:proofErr w:type="gramEnd"/>
            <w:r w:rsidRPr="00CA4530">
              <w:rPr>
                <w:rFonts w:ascii="宋体" w:hAnsi="宋体"/>
                <w:szCs w:val="21"/>
              </w:rPr>
              <w:t>、抖动方式等。</w:t>
            </w:r>
          </w:p>
          <w:p w14:paraId="159BD0B3" w14:textId="77777777" w:rsidR="00C274B6" w:rsidRPr="00CA4530" w:rsidRDefault="00A17AF9">
            <w:pPr>
              <w:numPr>
                <w:ilvl w:val="0"/>
                <w:numId w:val="93"/>
              </w:numPr>
              <w:spacing w:line="440" w:lineRule="exact"/>
              <w:rPr>
                <w:rFonts w:ascii="宋体" w:hAnsi="宋体" w:hint="eastAsia"/>
                <w:szCs w:val="21"/>
              </w:rPr>
            </w:pPr>
            <w:r w:rsidRPr="00CA4530">
              <w:rPr>
                <w:rFonts w:ascii="宋体" w:hAnsi="宋体"/>
                <w:szCs w:val="21"/>
              </w:rPr>
              <w:t>酶标检验结果处理：自动进板，自动计算结果（吸光度</w:t>
            </w:r>
            <w:r w:rsidRPr="00CA4530">
              <w:rPr>
                <w:rFonts w:ascii="宋体" w:hAnsi="宋体" w:hint="eastAsia"/>
                <w:szCs w:val="21"/>
              </w:rPr>
              <w:t>，</w:t>
            </w:r>
            <w:proofErr w:type="spellStart"/>
            <w:r w:rsidRPr="00CA4530">
              <w:rPr>
                <w:rFonts w:ascii="宋体" w:hAnsi="宋体"/>
                <w:szCs w:val="21"/>
              </w:rPr>
              <w:t>CutOff</w:t>
            </w:r>
            <w:proofErr w:type="spellEnd"/>
            <w:r w:rsidRPr="00CA4530">
              <w:rPr>
                <w:rFonts w:ascii="宋体" w:hAnsi="宋体"/>
                <w:szCs w:val="21"/>
              </w:rPr>
              <w:t>值</w:t>
            </w:r>
            <w:r w:rsidRPr="00CA4530">
              <w:rPr>
                <w:rFonts w:ascii="宋体" w:hAnsi="宋体" w:hint="eastAsia"/>
                <w:szCs w:val="21"/>
              </w:rPr>
              <w:t>，</w:t>
            </w:r>
            <w:r w:rsidRPr="00CA4530">
              <w:rPr>
                <w:rFonts w:ascii="宋体" w:hAnsi="宋体"/>
                <w:szCs w:val="21"/>
              </w:rPr>
              <w:t>定性值、定量值），保存全部相关信息及原始结果，查看患者历史结果进行比对，各种特殊结果提醒</w:t>
            </w:r>
          </w:p>
          <w:p w14:paraId="15A22318" w14:textId="77777777" w:rsidR="00C274B6" w:rsidRPr="00CA4530" w:rsidRDefault="00A17AF9">
            <w:pPr>
              <w:numPr>
                <w:ilvl w:val="0"/>
                <w:numId w:val="93"/>
              </w:numPr>
              <w:spacing w:line="440" w:lineRule="exact"/>
              <w:rPr>
                <w:rFonts w:ascii="宋体" w:hAnsi="宋体" w:hint="eastAsia"/>
                <w:szCs w:val="21"/>
              </w:rPr>
            </w:pPr>
            <w:r w:rsidRPr="00CA4530">
              <w:rPr>
                <w:rFonts w:ascii="宋体" w:hAnsi="宋体"/>
                <w:szCs w:val="21"/>
              </w:rPr>
              <w:t>酶标原始结果处理：随时查看原始板信息，并可以不同格式导出或打印原始板布局信息表。</w:t>
            </w:r>
          </w:p>
          <w:p w14:paraId="08290ED0" w14:textId="77777777" w:rsidR="00C274B6" w:rsidRPr="00CA4530" w:rsidRDefault="00A17AF9">
            <w:pPr>
              <w:spacing w:line="440" w:lineRule="exact"/>
              <w:rPr>
                <w:rFonts w:ascii="宋体" w:hAnsi="宋体" w:hint="eastAsia"/>
                <w:szCs w:val="21"/>
              </w:rPr>
            </w:pPr>
            <w:r w:rsidRPr="00CA4530">
              <w:rPr>
                <w:rFonts w:ascii="宋体" w:hAnsi="宋体"/>
                <w:szCs w:val="21"/>
              </w:rPr>
              <w:lastRenderedPageBreak/>
              <w:t>2、</w:t>
            </w:r>
            <w:r w:rsidRPr="00CA4530">
              <w:rPr>
                <w:rFonts w:ascii="宋体" w:hAnsi="宋体"/>
                <w:szCs w:val="21"/>
              </w:rPr>
              <w:tab/>
              <w:t>酶标板布局</w:t>
            </w:r>
          </w:p>
          <w:p w14:paraId="2A29F2CB" w14:textId="77777777" w:rsidR="00C274B6" w:rsidRPr="00CA4530" w:rsidRDefault="00A17AF9">
            <w:pPr>
              <w:numPr>
                <w:ilvl w:val="0"/>
                <w:numId w:val="94"/>
              </w:numPr>
              <w:spacing w:line="440" w:lineRule="exact"/>
              <w:rPr>
                <w:rFonts w:ascii="宋体" w:hAnsi="宋体" w:hint="eastAsia"/>
                <w:szCs w:val="21"/>
              </w:rPr>
            </w:pPr>
            <w:r w:rsidRPr="00CA4530">
              <w:rPr>
                <w:rFonts w:ascii="宋体" w:hAnsi="宋体"/>
                <w:szCs w:val="21"/>
              </w:rPr>
              <w:t>批量排号布局：</w:t>
            </w:r>
            <w:proofErr w:type="gramStart"/>
            <w:r w:rsidRPr="00CA4530">
              <w:rPr>
                <w:rFonts w:ascii="宋体" w:hAnsi="宋体"/>
                <w:szCs w:val="21"/>
              </w:rPr>
              <w:t>可区域</w:t>
            </w:r>
            <w:proofErr w:type="gramEnd"/>
            <w:r w:rsidRPr="00CA4530">
              <w:rPr>
                <w:rFonts w:ascii="宋体" w:hAnsi="宋体"/>
                <w:szCs w:val="21"/>
              </w:rPr>
              <w:t>选择、单点选择、横排、竖排、混排、自动样本号、多阴阳性对照点、多质控点等。</w:t>
            </w:r>
          </w:p>
          <w:p w14:paraId="26541630" w14:textId="77777777" w:rsidR="00C274B6" w:rsidRPr="00CA4530" w:rsidRDefault="00A17AF9">
            <w:pPr>
              <w:numPr>
                <w:ilvl w:val="0"/>
                <w:numId w:val="94"/>
              </w:numPr>
              <w:spacing w:line="440" w:lineRule="exact"/>
              <w:rPr>
                <w:rFonts w:ascii="宋体" w:hAnsi="宋体" w:hint="eastAsia"/>
                <w:szCs w:val="21"/>
              </w:rPr>
            </w:pPr>
            <w:r w:rsidRPr="00CA4530">
              <w:rPr>
                <w:rFonts w:ascii="宋体" w:hAnsi="宋体"/>
                <w:szCs w:val="21"/>
              </w:rPr>
              <w:t>单板多项目：在一张12X8板内，可放置多项目，任意位置，自动计算各项目结果。</w:t>
            </w:r>
          </w:p>
          <w:p w14:paraId="02E3EB02" w14:textId="77777777" w:rsidR="00C274B6" w:rsidRPr="00CA4530" w:rsidRDefault="00A17AF9">
            <w:pPr>
              <w:numPr>
                <w:ilvl w:val="0"/>
                <w:numId w:val="94"/>
              </w:numPr>
              <w:spacing w:line="440" w:lineRule="exact"/>
              <w:rPr>
                <w:rFonts w:ascii="宋体" w:hAnsi="宋体" w:hint="eastAsia"/>
                <w:szCs w:val="21"/>
              </w:rPr>
            </w:pPr>
            <w:r w:rsidRPr="00CA4530">
              <w:rPr>
                <w:rFonts w:ascii="宋体" w:hAnsi="宋体"/>
                <w:szCs w:val="21"/>
              </w:rPr>
              <w:t>布局模式保存：随时可以保存或调用布局，方便快捷</w:t>
            </w:r>
            <w:r w:rsidRPr="00CA4530">
              <w:rPr>
                <w:rFonts w:ascii="宋体" w:hAnsi="宋体" w:hint="eastAsia"/>
                <w:szCs w:val="21"/>
              </w:rPr>
              <w:t>排版</w:t>
            </w:r>
            <w:r w:rsidRPr="00CA4530">
              <w:rPr>
                <w:rFonts w:ascii="宋体" w:hAnsi="宋体"/>
                <w:szCs w:val="21"/>
              </w:rPr>
              <w:t>。</w:t>
            </w:r>
          </w:p>
          <w:p w14:paraId="7CBB6EB6"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酶标参数维护</w:t>
            </w:r>
          </w:p>
          <w:p w14:paraId="3D9324CB" w14:textId="77777777" w:rsidR="00C274B6" w:rsidRPr="00CA4530" w:rsidRDefault="00A17AF9">
            <w:pPr>
              <w:numPr>
                <w:ilvl w:val="0"/>
                <w:numId w:val="95"/>
              </w:numPr>
              <w:spacing w:line="440" w:lineRule="exact"/>
              <w:rPr>
                <w:rFonts w:ascii="宋体" w:hAnsi="宋体" w:hint="eastAsia"/>
                <w:szCs w:val="21"/>
              </w:rPr>
            </w:pPr>
            <w:r w:rsidRPr="00CA4530">
              <w:rPr>
                <w:rFonts w:ascii="宋体" w:hAnsi="宋体"/>
                <w:szCs w:val="21"/>
              </w:rPr>
              <w:t>试剂与项目对照：维护各厂家试剂与测试项目的关系，当前在用试剂调整。</w:t>
            </w:r>
          </w:p>
          <w:p w14:paraId="50F76712" w14:textId="77777777" w:rsidR="00C274B6" w:rsidRPr="00CA4530" w:rsidRDefault="00A17AF9">
            <w:pPr>
              <w:numPr>
                <w:ilvl w:val="0"/>
                <w:numId w:val="95"/>
              </w:numPr>
              <w:spacing w:line="440" w:lineRule="exact"/>
              <w:rPr>
                <w:rFonts w:ascii="宋体" w:hAnsi="宋体" w:hint="eastAsia"/>
                <w:szCs w:val="21"/>
              </w:rPr>
            </w:pPr>
            <w:r w:rsidRPr="00CA4530">
              <w:rPr>
                <w:rFonts w:ascii="宋体" w:hAnsi="宋体"/>
                <w:szCs w:val="21"/>
              </w:rPr>
              <w:t>定性计算公式：维护</w:t>
            </w:r>
            <w:proofErr w:type="spellStart"/>
            <w:r w:rsidRPr="00CA4530">
              <w:rPr>
                <w:rFonts w:ascii="宋体" w:hAnsi="宋体"/>
                <w:szCs w:val="21"/>
              </w:rPr>
              <w:t>CutOff</w:t>
            </w:r>
            <w:proofErr w:type="spellEnd"/>
            <w:r w:rsidRPr="00CA4530">
              <w:rPr>
                <w:rFonts w:ascii="宋体" w:hAnsi="宋体"/>
                <w:szCs w:val="21"/>
              </w:rPr>
              <w:t>公式、阴性对照公式、阳性对照公式、弱阳性对照公式、阴性对照最小值、阴性对照最大值、阳性对照最小值、阳性对照最大值等。</w:t>
            </w:r>
          </w:p>
        </w:tc>
        <w:tc>
          <w:tcPr>
            <w:tcW w:w="657" w:type="dxa"/>
            <w:vMerge/>
            <w:vAlign w:val="center"/>
          </w:tcPr>
          <w:p w14:paraId="3E3A09E3" w14:textId="77777777" w:rsidR="00C274B6" w:rsidRPr="00CA4530" w:rsidRDefault="00C274B6">
            <w:pPr>
              <w:adjustRightInd w:val="0"/>
              <w:snapToGrid w:val="0"/>
              <w:spacing w:line="360" w:lineRule="exact"/>
              <w:jc w:val="center"/>
              <w:rPr>
                <w:szCs w:val="21"/>
              </w:rPr>
            </w:pPr>
          </w:p>
        </w:tc>
      </w:tr>
      <w:tr w:rsidR="007C7441" w:rsidRPr="00CA4530" w14:paraId="3B66D9A7" w14:textId="77777777">
        <w:trPr>
          <w:trHeight w:val="471"/>
          <w:jc w:val="center"/>
        </w:trPr>
        <w:tc>
          <w:tcPr>
            <w:tcW w:w="729" w:type="dxa"/>
            <w:vMerge/>
            <w:vAlign w:val="center"/>
          </w:tcPr>
          <w:p w14:paraId="59499007"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76273A93" w14:textId="77777777" w:rsidR="00C274B6" w:rsidRPr="00CA4530" w:rsidRDefault="00C274B6">
            <w:pPr>
              <w:spacing w:line="360" w:lineRule="exact"/>
              <w:jc w:val="left"/>
              <w:rPr>
                <w:rFonts w:ascii="宋体" w:hAnsi="宋体" w:hint="eastAsia"/>
                <w:szCs w:val="21"/>
              </w:rPr>
            </w:pPr>
          </w:p>
        </w:tc>
        <w:tc>
          <w:tcPr>
            <w:tcW w:w="7654" w:type="dxa"/>
          </w:tcPr>
          <w:p w14:paraId="59FF1808"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一、质控管理</w:t>
            </w:r>
          </w:p>
          <w:p w14:paraId="2A49C3D9"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r>
            <w:proofErr w:type="gramStart"/>
            <w:r w:rsidRPr="00CA4530">
              <w:rPr>
                <w:rFonts w:ascii="宋体" w:hAnsi="宋体"/>
                <w:szCs w:val="21"/>
              </w:rPr>
              <w:t>质控物基本</w:t>
            </w:r>
            <w:proofErr w:type="gramEnd"/>
            <w:r w:rsidRPr="00CA4530">
              <w:rPr>
                <w:rFonts w:ascii="宋体" w:hAnsi="宋体"/>
                <w:szCs w:val="21"/>
              </w:rPr>
              <w:t>信息</w:t>
            </w:r>
          </w:p>
          <w:p w14:paraId="6AEB269C"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以检验小组和检验设备方式对有关的</w:t>
            </w:r>
            <w:proofErr w:type="gramStart"/>
            <w:r w:rsidRPr="00CA4530">
              <w:rPr>
                <w:rFonts w:ascii="宋体" w:hAnsi="宋体"/>
                <w:szCs w:val="21"/>
              </w:rPr>
              <w:t>质控物信息</w:t>
            </w:r>
            <w:proofErr w:type="gramEnd"/>
            <w:r w:rsidRPr="00CA4530">
              <w:rPr>
                <w:rFonts w:ascii="宋体" w:hAnsi="宋体"/>
                <w:szCs w:val="21"/>
              </w:rPr>
              <w:t>进行维护：以检验设备编码为主线</w:t>
            </w:r>
            <w:r w:rsidRPr="00CA4530">
              <w:rPr>
                <w:rFonts w:ascii="宋体" w:hAnsi="宋体" w:hint="eastAsia"/>
                <w:szCs w:val="21"/>
              </w:rPr>
              <w:t>，</w:t>
            </w:r>
            <w:proofErr w:type="gramStart"/>
            <w:r w:rsidRPr="00CA4530">
              <w:rPr>
                <w:rFonts w:ascii="宋体" w:hAnsi="宋体"/>
                <w:szCs w:val="21"/>
              </w:rPr>
              <w:t>对质控物有关</w:t>
            </w:r>
            <w:proofErr w:type="gramEnd"/>
            <w:r w:rsidRPr="00CA4530">
              <w:rPr>
                <w:rFonts w:ascii="宋体" w:hAnsi="宋体"/>
                <w:szCs w:val="21"/>
              </w:rPr>
              <w:t>基本信息</w:t>
            </w:r>
            <w:r w:rsidRPr="00CA4530">
              <w:rPr>
                <w:rFonts w:ascii="宋体" w:hAnsi="宋体" w:hint="eastAsia"/>
                <w:szCs w:val="21"/>
              </w:rPr>
              <w:t>，</w:t>
            </w:r>
            <w:r w:rsidRPr="00CA4530">
              <w:rPr>
                <w:rFonts w:ascii="宋体" w:hAnsi="宋体"/>
                <w:szCs w:val="21"/>
              </w:rPr>
              <w:t>有效时间段信息</w:t>
            </w:r>
            <w:r w:rsidRPr="00CA4530">
              <w:rPr>
                <w:rFonts w:ascii="宋体" w:hAnsi="宋体" w:hint="eastAsia"/>
                <w:szCs w:val="21"/>
              </w:rPr>
              <w:t>，</w:t>
            </w:r>
            <w:r w:rsidRPr="00CA4530">
              <w:rPr>
                <w:rFonts w:ascii="宋体" w:hAnsi="宋体"/>
                <w:szCs w:val="21"/>
              </w:rPr>
              <w:t>批次</w:t>
            </w:r>
            <w:r w:rsidRPr="00CA4530">
              <w:rPr>
                <w:rFonts w:ascii="宋体" w:hAnsi="宋体" w:hint="eastAsia"/>
                <w:szCs w:val="21"/>
              </w:rPr>
              <w:t>，</w:t>
            </w:r>
            <w:r w:rsidRPr="00CA4530">
              <w:rPr>
                <w:rFonts w:ascii="宋体" w:hAnsi="宋体"/>
                <w:szCs w:val="21"/>
              </w:rPr>
              <w:t>是否为过渡信息等进行基本维护操作。</w:t>
            </w:r>
          </w:p>
          <w:p w14:paraId="5A351326"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质控项目信息维护</w:t>
            </w:r>
          </w:p>
          <w:p w14:paraId="412C88F9" w14:textId="77777777" w:rsidR="00C274B6" w:rsidRPr="00CA4530" w:rsidRDefault="00A17AF9">
            <w:pPr>
              <w:numPr>
                <w:ilvl w:val="0"/>
                <w:numId w:val="96"/>
              </w:numPr>
              <w:spacing w:line="440" w:lineRule="exact"/>
              <w:rPr>
                <w:rFonts w:ascii="宋体" w:hAnsi="宋体" w:hint="eastAsia"/>
                <w:szCs w:val="21"/>
              </w:rPr>
            </w:pPr>
            <w:r w:rsidRPr="00CA4530">
              <w:rPr>
                <w:rFonts w:ascii="宋体" w:hAnsi="宋体"/>
                <w:szCs w:val="21"/>
              </w:rPr>
              <w:t>质控项目靶值</w:t>
            </w:r>
            <w:r w:rsidRPr="00CA4530">
              <w:rPr>
                <w:rFonts w:ascii="宋体" w:hAnsi="宋体" w:hint="eastAsia"/>
                <w:szCs w:val="21"/>
              </w:rPr>
              <w:t>，</w:t>
            </w:r>
            <w:r w:rsidRPr="00CA4530">
              <w:rPr>
                <w:rFonts w:ascii="宋体" w:hAnsi="宋体"/>
                <w:szCs w:val="21"/>
              </w:rPr>
              <w:t>标准差：可以根据厂家提供的说明书</w:t>
            </w:r>
            <w:r w:rsidRPr="00CA4530">
              <w:rPr>
                <w:rFonts w:ascii="宋体" w:hAnsi="宋体" w:hint="eastAsia"/>
                <w:szCs w:val="21"/>
              </w:rPr>
              <w:t>，</w:t>
            </w:r>
            <w:proofErr w:type="gramStart"/>
            <w:r w:rsidRPr="00CA4530">
              <w:rPr>
                <w:rFonts w:ascii="宋体" w:hAnsi="宋体"/>
                <w:szCs w:val="21"/>
              </w:rPr>
              <w:t>确定靶值标准差</w:t>
            </w:r>
            <w:proofErr w:type="gramEnd"/>
            <w:r w:rsidRPr="00CA4530">
              <w:rPr>
                <w:rFonts w:ascii="宋体" w:hAnsi="宋体" w:hint="eastAsia"/>
                <w:szCs w:val="21"/>
              </w:rPr>
              <w:t>，</w:t>
            </w:r>
            <w:r w:rsidRPr="00CA4530">
              <w:rPr>
                <w:rFonts w:ascii="宋体" w:hAnsi="宋体"/>
                <w:szCs w:val="21"/>
              </w:rPr>
              <w:t>变异系统等信息确定</w:t>
            </w:r>
            <w:r w:rsidRPr="00CA4530">
              <w:rPr>
                <w:rFonts w:ascii="宋体" w:hAnsi="宋体" w:hint="eastAsia"/>
                <w:szCs w:val="21"/>
              </w:rPr>
              <w:t>，</w:t>
            </w:r>
            <w:r w:rsidRPr="00CA4530">
              <w:rPr>
                <w:rFonts w:ascii="宋体" w:hAnsi="宋体"/>
                <w:szCs w:val="21"/>
              </w:rPr>
              <w:t>根据质</w:t>
            </w:r>
            <w:proofErr w:type="gramStart"/>
            <w:r w:rsidRPr="00CA4530">
              <w:rPr>
                <w:rFonts w:ascii="宋体" w:hAnsi="宋体"/>
                <w:szCs w:val="21"/>
              </w:rPr>
              <w:t>控基本</w:t>
            </w:r>
            <w:proofErr w:type="gramEnd"/>
            <w:r w:rsidRPr="00CA4530">
              <w:rPr>
                <w:rFonts w:ascii="宋体" w:hAnsi="宋体"/>
                <w:szCs w:val="21"/>
              </w:rPr>
              <w:t>信息内容确定相应的批号</w:t>
            </w:r>
            <w:r w:rsidRPr="00CA4530">
              <w:rPr>
                <w:rFonts w:ascii="宋体" w:hAnsi="宋体" w:hint="eastAsia"/>
                <w:szCs w:val="21"/>
              </w:rPr>
              <w:t>，</w:t>
            </w:r>
            <w:r w:rsidRPr="00CA4530">
              <w:rPr>
                <w:rFonts w:ascii="宋体" w:hAnsi="宋体"/>
                <w:szCs w:val="21"/>
              </w:rPr>
              <w:t>批次信息。</w:t>
            </w:r>
          </w:p>
          <w:p w14:paraId="648F8F12" w14:textId="77777777" w:rsidR="00C274B6" w:rsidRPr="00CA4530" w:rsidRDefault="00A17AF9">
            <w:pPr>
              <w:numPr>
                <w:ilvl w:val="0"/>
                <w:numId w:val="96"/>
              </w:numPr>
              <w:spacing w:line="440" w:lineRule="exact"/>
              <w:rPr>
                <w:rFonts w:ascii="宋体" w:hAnsi="宋体" w:hint="eastAsia"/>
                <w:szCs w:val="21"/>
              </w:rPr>
            </w:pPr>
            <w:r w:rsidRPr="00CA4530">
              <w:rPr>
                <w:rFonts w:ascii="宋体" w:hAnsi="宋体"/>
                <w:szCs w:val="21"/>
              </w:rPr>
              <w:t>过渡期靶值</w:t>
            </w:r>
            <w:r w:rsidRPr="00CA4530">
              <w:rPr>
                <w:rFonts w:ascii="宋体" w:hAnsi="宋体" w:hint="eastAsia"/>
                <w:szCs w:val="21"/>
              </w:rPr>
              <w:t>，</w:t>
            </w:r>
            <w:r w:rsidRPr="00CA4530">
              <w:rPr>
                <w:rFonts w:ascii="宋体" w:hAnsi="宋体"/>
                <w:szCs w:val="21"/>
              </w:rPr>
              <w:t>标准差计算：在过渡期</w:t>
            </w:r>
            <w:r w:rsidRPr="00CA4530">
              <w:rPr>
                <w:rFonts w:ascii="宋体" w:hAnsi="宋体" w:hint="eastAsia"/>
                <w:szCs w:val="21"/>
              </w:rPr>
              <w:t>，</w:t>
            </w:r>
            <w:r w:rsidRPr="00CA4530">
              <w:rPr>
                <w:rFonts w:ascii="宋体" w:hAnsi="宋体"/>
                <w:szCs w:val="21"/>
              </w:rPr>
              <w:t>可以实现对测试数据的靶值</w:t>
            </w:r>
            <w:r w:rsidRPr="00CA4530">
              <w:rPr>
                <w:rFonts w:ascii="宋体" w:hAnsi="宋体" w:hint="eastAsia"/>
                <w:szCs w:val="21"/>
              </w:rPr>
              <w:t>，</w:t>
            </w:r>
            <w:r w:rsidRPr="00CA4530">
              <w:rPr>
                <w:rFonts w:ascii="宋体" w:hAnsi="宋体"/>
                <w:szCs w:val="21"/>
              </w:rPr>
              <w:t>标准差变异系数等信息的计算。</w:t>
            </w:r>
          </w:p>
          <w:p w14:paraId="7270A4D7" w14:textId="77777777" w:rsidR="00C274B6" w:rsidRPr="00CA4530" w:rsidRDefault="00A17AF9">
            <w:pPr>
              <w:numPr>
                <w:ilvl w:val="0"/>
                <w:numId w:val="96"/>
              </w:numPr>
              <w:spacing w:line="440" w:lineRule="exact"/>
              <w:rPr>
                <w:rFonts w:ascii="宋体" w:hAnsi="宋体" w:hint="eastAsia"/>
                <w:szCs w:val="21"/>
              </w:rPr>
            </w:pPr>
            <w:r w:rsidRPr="00CA4530">
              <w:rPr>
                <w:rFonts w:ascii="宋体" w:hAnsi="宋体"/>
                <w:szCs w:val="21"/>
              </w:rPr>
              <w:t>定性</w:t>
            </w:r>
            <w:r w:rsidRPr="00CA4530">
              <w:rPr>
                <w:rFonts w:ascii="宋体" w:hAnsi="宋体" w:hint="eastAsia"/>
                <w:szCs w:val="21"/>
              </w:rPr>
              <w:t>，</w:t>
            </w:r>
            <w:r w:rsidRPr="00CA4530">
              <w:rPr>
                <w:rFonts w:ascii="宋体" w:hAnsi="宋体"/>
                <w:szCs w:val="21"/>
              </w:rPr>
              <w:t>半定量数据的定量对照：根据不同的项目情况</w:t>
            </w:r>
            <w:r w:rsidRPr="00CA4530">
              <w:rPr>
                <w:rFonts w:ascii="宋体" w:hAnsi="宋体" w:hint="eastAsia"/>
                <w:szCs w:val="21"/>
              </w:rPr>
              <w:t>，</w:t>
            </w:r>
            <w:r w:rsidRPr="00CA4530">
              <w:rPr>
                <w:rFonts w:ascii="宋体" w:hAnsi="宋体"/>
                <w:szCs w:val="21"/>
              </w:rPr>
              <w:t>完成定性</w:t>
            </w:r>
            <w:r w:rsidRPr="00CA4530">
              <w:rPr>
                <w:rFonts w:ascii="宋体" w:hAnsi="宋体" w:hint="eastAsia"/>
                <w:szCs w:val="21"/>
              </w:rPr>
              <w:t>，</w:t>
            </w:r>
            <w:r w:rsidRPr="00CA4530">
              <w:rPr>
                <w:rFonts w:ascii="宋体" w:hAnsi="宋体"/>
                <w:szCs w:val="21"/>
              </w:rPr>
              <w:t>半定量数据的定量数据转换维护。可以为</w:t>
            </w:r>
            <w:proofErr w:type="gramStart"/>
            <w:r w:rsidRPr="00CA4530">
              <w:rPr>
                <w:rFonts w:ascii="宋体" w:hAnsi="宋体"/>
                <w:szCs w:val="21"/>
              </w:rPr>
              <w:t>质控图画法</w:t>
            </w:r>
            <w:proofErr w:type="gramEnd"/>
            <w:r w:rsidRPr="00CA4530">
              <w:rPr>
                <w:rFonts w:ascii="宋体" w:hAnsi="宋体"/>
                <w:szCs w:val="21"/>
              </w:rPr>
              <w:t>提供数据基础。</w:t>
            </w:r>
          </w:p>
          <w:p w14:paraId="6670BD3F"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质控规则确定</w:t>
            </w:r>
          </w:p>
          <w:p w14:paraId="0E18FE85" w14:textId="77777777" w:rsidR="00C274B6" w:rsidRPr="00CA4530" w:rsidRDefault="00A17AF9">
            <w:pPr>
              <w:numPr>
                <w:ilvl w:val="0"/>
                <w:numId w:val="97"/>
              </w:numPr>
              <w:spacing w:line="440" w:lineRule="exact"/>
              <w:rPr>
                <w:rFonts w:ascii="宋体" w:hAnsi="宋体" w:hint="eastAsia"/>
                <w:szCs w:val="21"/>
              </w:rPr>
            </w:pPr>
            <w:r w:rsidRPr="00CA4530">
              <w:rPr>
                <w:rFonts w:ascii="宋体" w:hAnsi="宋体"/>
                <w:szCs w:val="21"/>
              </w:rPr>
              <w:t>质控规则确定：对项目需要确定的质控规则方式进行对照处理。</w:t>
            </w:r>
          </w:p>
          <w:p w14:paraId="6FE8E59E" w14:textId="77777777" w:rsidR="00C274B6" w:rsidRPr="00CA4530" w:rsidRDefault="00A17AF9">
            <w:pPr>
              <w:numPr>
                <w:ilvl w:val="0"/>
                <w:numId w:val="97"/>
              </w:numPr>
              <w:spacing w:line="440" w:lineRule="exact"/>
              <w:rPr>
                <w:rFonts w:ascii="宋体" w:hAnsi="宋体" w:hint="eastAsia"/>
                <w:szCs w:val="21"/>
              </w:rPr>
            </w:pPr>
            <w:r w:rsidRPr="00CA4530">
              <w:rPr>
                <w:rFonts w:ascii="宋体" w:hAnsi="宋体"/>
                <w:szCs w:val="21"/>
              </w:rPr>
              <w:t>质控规则确定时</w:t>
            </w:r>
            <w:r w:rsidRPr="00CA4530">
              <w:rPr>
                <w:rFonts w:ascii="宋体" w:hAnsi="宋体" w:hint="eastAsia"/>
                <w:szCs w:val="21"/>
              </w:rPr>
              <w:t>，</w:t>
            </w:r>
            <w:r w:rsidRPr="00CA4530">
              <w:rPr>
                <w:rFonts w:ascii="宋体" w:hAnsi="宋体"/>
                <w:szCs w:val="21"/>
              </w:rPr>
              <w:t>可以通过图像方式对所描述的质控规则进行描述</w:t>
            </w:r>
            <w:r w:rsidRPr="00CA4530">
              <w:rPr>
                <w:rFonts w:ascii="宋体" w:hAnsi="宋体" w:hint="eastAsia"/>
                <w:szCs w:val="21"/>
              </w:rPr>
              <w:t>，</w:t>
            </w:r>
            <w:r w:rsidRPr="00CA4530">
              <w:rPr>
                <w:rFonts w:ascii="宋体" w:hAnsi="宋体"/>
                <w:szCs w:val="21"/>
              </w:rPr>
              <w:t>说明与质控规则有关的情况信息。</w:t>
            </w:r>
          </w:p>
          <w:p w14:paraId="54BDCC2B"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质控数据</w:t>
            </w:r>
          </w:p>
          <w:p w14:paraId="104E6B82"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对质控数据显示：检验项目质控数据显示包括以下内容：</w:t>
            </w:r>
          </w:p>
          <w:p w14:paraId="2B7F248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1）按项目</w:t>
            </w:r>
            <w:r w:rsidRPr="00CA4530">
              <w:rPr>
                <w:rFonts w:ascii="宋体" w:hAnsi="宋体" w:hint="eastAsia"/>
                <w:szCs w:val="21"/>
              </w:rPr>
              <w:t>，</w:t>
            </w:r>
            <w:r w:rsidRPr="00CA4530">
              <w:rPr>
                <w:rFonts w:ascii="宋体" w:hAnsi="宋体"/>
                <w:szCs w:val="21"/>
              </w:rPr>
              <w:t>指定时间范围内的所有水平的质控数据</w:t>
            </w:r>
            <w:r w:rsidRPr="00CA4530">
              <w:rPr>
                <w:rFonts w:ascii="宋体" w:hAnsi="宋体" w:hint="eastAsia"/>
                <w:szCs w:val="21"/>
              </w:rPr>
              <w:t>，</w:t>
            </w:r>
            <w:r w:rsidRPr="00CA4530">
              <w:rPr>
                <w:rFonts w:ascii="宋体" w:hAnsi="宋体"/>
                <w:szCs w:val="21"/>
              </w:rPr>
              <w:t>过程数据</w:t>
            </w:r>
            <w:r w:rsidRPr="00CA4530">
              <w:rPr>
                <w:rFonts w:ascii="宋体" w:hAnsi="宋体" w:hint="eastAsia"/>
                <w:szCs w:val="21"/>
              </w:rPr>
              <w:t>，</w:t>
            </w:r>
            <w:r w:rsidRPr="00CA4530">
              <w:rPr>
                <w:rFonts w:ascii="宋体" w:hAnsi="宋体"/>
                <w:szCs w:val="21"/>
              </w:rPr>
              <w:t>无效数据的显示。不同状态的显示。</w:t>
            </w:r>
          </w:p>
          <w:p w14:paraId="47AA3C9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2）按日期对设备下所有质控项目的所有水平的质控数据进行显示。</w:t>
            </w:r>
          </w:p>
          <w:p w14:paraId="68E45BD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lastRenderedPageBreak/>
              <w:t>（</w:t>
            </w:r>
            <w:r w:rsidRPr="00CA4530">
              <w:rPr>
                <w:rFonts w:ascii="宋体" w:hAnsi="宋体"/>
                <w:szCs w:val="21"/>
              </w:rPr>
              <w:t>3）可以在数据显示的情况下</w:t>
            </w:r>
            <w:r w:rsidRPr="00CA4530">
              <w:rPr>
                <w:rFonts w:ascii="宋体" w:hAnsi="宋体" w:hint="eastAsia"/>
                <w:szCs w:val="21"/>
              </w:rPr>
              <w:t>，</w:t>
            </w:r>
            <w:r w:rsidRPr="00CA4530">
              <w:rPr>
                <w:rFonts w:ascii="宋体" w:hAnsi="宋体"/>
                <w:szCs w:val="21"/>
              </w:rPr>
              <w:t>对质控数据进行编辑</w:t>
            </w:r>
            <w:r w:rsidRPr="00CA4530">
              <w:rPr>
                <w:rFonts w:ascii="宋体" w:hAnsi="宋体" w:hint="eastAsia"/>
                <w:szCs w:val="21"/>
              </w:rPr>
              <w:t>，</w:t>
            </w:r>
            <w:r w:rsidRPr="00CA4530">
              <w:rPr>
                <w:rFonts w:ascii="宋体" w:hAnsi="宋体"/>
                <w:szCs w:val="21"/>
              </w:rPr>
              <w:t>增加</w:t>
            </w:r>
            <w:r w:rsidRPr="00CA4530">
              <w:rPr>
                <w:rFonts w:ascii="宋体" w:hAnsi="宋体" w:hint="eastAsia"/>
                <w:szCs w:val="21"/>
              </w:rPr>
              <w:t>，</w:t>
            </w:r>
            <w:r w:rsidRPr="00CA4530">
              <w:rPr>
                <w:rFonts w:ascii="宋体" w:hAnsi="宋体"/>
                <w:szCs w:val="21"/>
              </w:rPr>
              <w:t>删除</w:t>
            </w:r>
            <w:r w:rsidRPr="00CA4530">
              <w:rPr>
                <w:rFonts w:ascii="宋体" w:hAnsi="宋体" w:hint="eastAsia"/>
                <w:szCs w:val="21"/>
              </w:rPr>
              <w:t>，</w:t>
            </w:r>
            <w:r w:rsidRPr="00CA4530">
              <w:rPr>
                <w:rFonts w:ascii="宋体" w:hAnsi="宋体"/>
                <w:szCs w:val="21"/>
              </w:rPr>
              <w:t>转换等操作。</w:t>
            </w:r>
          </w:p>
          <w:p w14:paraId="1BA4ADF6"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szCs w:val="21"/>
              </w:rPr>
              <w:tab/>
              <w:t>单日项目失控数据管理</w:t>
            </w:r>
          </w:p>
          <w:p w14:paraId="17B2823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可通过数据表格加载单日项目质控数据的失控情况，并给出违反的规则信息，帮助用户快速确定每日的质控情况。</w:t>
            </w:r>
          </w:p>
          <w:p w14:paraId="36398B1C"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szCs w:val="21"/>
              </w:rPr>
              <w:tab/>
              <w:t>质控数据转换</w:t>
            </w:r>
          </w:p>
          <w:p w14:paraId="589A8DE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按照普通样本方式</w:t>
            </w:r>
            <w:r w:rsidRPr="00CA4530">
              <w:rPr>
                <w:rFonts w:ascii="宋体" w:hAnsi="宋体" w:hint="eastAsia"/>
                <w:szCs w:val="21"/>
              </w:rPr>
              <w:t>，</w:t>
            </w:r>
            <w:r w:rsidRPr="00CA4530">
              <w:rPr>
                <w:rFonts w:ascii="宋体" w:hAnsi="宋体"/>
                <w:szCs w:val="21"/>
              </w:rPr>
              <w:t>根据要求对相关的数据进行转换操作</w:t>
            </w:r>
            <w:r w:rsidRPr="00CA4530">
              <w:rPr>
                <w:rFonts w:ascii="宋体" w:hAnsi="宋体" w:hint="eastAsia"/>
                <w:szCs w:val="21"/>
              </w:rPr>
              <w:t>（</w:t>
            </w:r>
            <w:r w:rsidRPr="00CA4530">
              <w:rPr>
                <w:rFonts w:ascii="宋体" w:hAnsi="宋体"/>
                <w:szCs w:val="21"/>
              </w:rPr>
              <w:t>指定水平</w:t>
            </w:r>
            <w:r w:rsidRPr="00CA4530">
              <w:rPr>
                <w:rFonts w:ascii="宋体" w:hAnsi="宋体" w:hint="eastAsia"/>
                <w:szCs w:val="21"/>
              </w:rPr>
              <w:t>，</w:t>
            </w:r>
            <w:r w:rsidRPr="00CA4530">
              <w:rPr>
                <w:rFonts w:ascii="宋体" w:hAnsi="宋体"/>
                <w:szCs w:val="21"/>
              </w:rPr>
              <w:t>批次</w:t>
            </w:r>
            <w:r w:rsidRPr="00CA4530">
              <w:rPr>
                <w:rFonts w:ascii="宋体" w:hAnsi="宋体" w:hint="eastAsia"/>
                <w:szCs w:val="21"/>
              </w:rPr>
              <w:t>，</w:t>
            </w:r>
            <w:r w:rsidRPr="00CA4530">
              <w:rPr>
                <w:rFonts w:ascii="宋体" w:hAnsi="宋体"/>
                <w:szCs w:val="21"/>
              </w:rPr>
              <w:t>性质</w:t>
            </w:r>
            <w:r w:rsidRPr="00CA4530">
              <w:rPr>
                <w:rFonts w:ascii="宋体" w:hAnsi="宋体" w:hint="eastAsia"/>
                <w:szCs w:val="21"/>
              </w:rPr>
              <w:t>（</w:t>
            </w:r>
            <w:r w:rsidRPr="00CA4530">
              <w:rPr>
                <w:rFonts w:ascii="宋体" w:hAnsi="宋体"/>
                <w:szCs w:val="21"/>
              </w:rPr>
              <w:t>过程点</w:t>
            </w:r>
            <w:r w:rsidRPr="00CA4530">
              <w:rPr>
                <w:rFonts w:ascii="宋体" w:hAnsi="宋体" w:hint="eastAsia"/>
                <w:szCs w:val="21"/>
              </w:rPr>
              <w:t>，</w:t>
            </w:r>
            <w:r w:rsidRPr="00CA4530">
              <w:rPr>
                <w:rFonts w:ascii="宋体" w:hAnsi="宋体"/>
                <w:szCs w:val="21"/>
              </w:rPr>
              <w:t>有效点</w:t>
            </w:r>
            <w:r w:rsidRPr="00CA4530">
              <w:rPr>
                <w:rFonts w:ascii="宋体" w:hAnsi="宋体" w:hint="eastAsia"/>
                <w:szCs w:val="21"/>
              </w:rPr>
              <w:t>），</w:t>
            </w:r>
            <w:r w:rsidRPr="00CA4530">
              <w:rPr>
                <w:rFonts w:ascii="宋体" w:hAnsi="宋体"/>
                <w:szCs w:val="21"/>
              </w:rPr>
              <w:t>质控形式</w:t>
            </w:r>
            <w:r w:rsidRPr="00CA4530">
              <w:rPr>
                <w:rFonts w:ascii="宋体" w:hAnsi="宋体" w:hint="eastAsia"/>
                <w:szCs w:val="21"/>
              </w:rPr>
              <w:t>（</w:t>
            </w:r>
            <w:r w:rsidRPr="00CA4530">
              <w:rPr>
                <w:rFonts w:ascii="宋体" w:hAnsi="宋体"/>
                <w:szCs w:val="21"/>
              </w:rPr>
              <w:t>1,2,3,4,5次</w:t>
            </w:r>
            <w:r w:rsidRPr="00CA4530">
              <w:rPr>
                <w:rFonts w:ascii="宋体" w:hAnsi="宋体" w:hint="eastAsia"/>
                <w:szCs w:val="21"/>
              </w:rPr>
              <w:t>），</w:t>
            </w:r>
            <w:r w:rsidRPr="00CA4530">
              <w:rPr>
                <w:rFonts w:ascii="宋体" w:hAnsi="宋体"/>
                <w:szCs w:val="21"/>
              </w:rPr>
              <w:t>质控类型</w:t>
            </w:r>
            <w:r w:rsidRPr="00CA4530">
              <w:rPr>
                <w:rFonts w:ascii="宋体" w:hAnsi="宋体" w:hint="eastAsia"/>
                <w:szCs w:val="21"/>
              </w:rPr>
              <w:t>（</w:t>
            </w:r>
            <w:r w:rsidRPr="00CA4530">
              <w:rPr>
                <w:rFonts w:ascii="宋体" w:hAnsi="宋体"/>
                <w:szCs w:val="21"/>
              </w:rPr>
              <w:t>每日一点</w:t>
            </w:r>
            <w:r w:rsidRPr="00CA4530">
              <w:rPr>
                <w:rFonts w:ascii="宋体" w:hAnsi="宋体" w:hint="eastAsia"/>
                <w:szCs w:val="21"/>
              </w:rPr>
              <w:t>，</w:t>
            </w:r>
            <w:r w:rsidRPr="00CA4530">
              <w:rPr>
                <w:rFonts w:ascii="宋体" w:hAnsi="宋体"/>
                <w:szCs w:val="21"/>
              </w:rPr>
              <w:t>每日多点形式</w:t>
            </w:r>
            <w:r w:rsidRPr="00CA4530">
              <w:rPr>
                <w:rFonts w:ascii="宋体" w:hAnsi="宋体" w:hint="eastAsia"/>
                <w:szCs w:val="21"/>
              </w:rPr>
              <w:t>）</w:t>
            </w:r>
            <w:r w:rsidRPr="00CA4530">
              <w:rPr>
                <w:rFonts w:ascii="宋体" w:hAnsi="宋体"/>
                <w:szCs w:val="21"/>
              </w:rPr>
              <w:t>。</w:t>
            </w:r>
          </w:p>
          <w:p w14:paraId="3C43DEB8" w14:textId="77777777" w:rsidR="00C274B6" w:rsidRPr="00CA4530" w:rsidRDefault="00A17AF9">
            <w:pPr>
              <w:spacing w:line="440" w:lineRule="exact"/>
              <w:rPr>
                <w:rFonts w:ascii="宋体" w:hAnsi="宋体" w:hint="eastAsia"/>
                <w:szCs w:val="21"/>
              </w:rPr>
            </w:pPr>
            <w:r w:rsidRPr="00CA4530">
              <w:rPr>
                <w:rFonts w:ascii="宋体" w:hAnsi="宋体"/>
                <w:szCs w:val="21"/>
              </w:rPr>
              <w:t>7、</w:t>
            </w:r>
            <w:r w:rsidRPr="00CA4530">
              <w:rPr>
                <w:rFonts w:ascii="宋体" w:hAnsi="宋体"/>
                <w:szCs w:val="21"/>
              </w:rPr>
              <w:tab/>
              <w:t>质控数据审核</w:t>
            </w:r>
          </w:p>
          <w:p w14:paraId="12C40AF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操作人对质控数据进行审核</w:t>
            </w:r>
            <w:r w:rsidRPr="00CA4530">
              <w:rPr>
                <w:rFonts w:ascii="宋体" w:hAnsi="宋体" w:hint="eastAsia"/>
                <w:szCs w:val="21"/>
              </w:rPr>
              <w:t>，</w:t>
            </w:r>
            <w:r w:rsidRPr="00CA4530">
              <w:rPr>
                <w:rFonts w:ascii="宋体" w:hAnsi="宋体"/>
                <w:szCs w:val="21"/>
              </w:rPr>
              <w:t>未经审核的质控数据不能进行打印。审核后的数据不可直接编辑</w:t>
            </w:r>
            <w:r w:rsidRPr="00CA4530">
              <w:rPr>
                <w:rFonts w:ascii="宋体" w:hAnsi="宋体" w:hint="eastAsia"/>
                <w:szCs w:val="21"/>
              </w:rPr>
              <w:t>，</w:t>
            </w:r>
            <w:r w:rsidRPr="00CA4530">
              <w:rPr>
                <w:rFonts w:ascii="宋体" w:hAnsi="宋体"/>
                <w:szCs w:val="21"/>
              </w:rPr>
              <w:t>修改</w:t>
            </w:r>
            <w:r w:rsidRPr="00CA4530">
              <w:rPr>
                <w:rFonts w:ascii="宋体" w:hAnsi="宋体" w:hint="eastAsia"/>
                <w:szCs w:val="21"/>
              </w:rPr>
              <w:t>，</w:t>
            </w:r>
            <w:r w:rsidRPr="00CA4530">
              <w:rPr>
                <w:rFonts w:ascii="宋体" w:hAnsi="宋体"/>
                <w:szCs w:val="21"/>
              </w:rPr>
              <w:t>需要取消审核</w:t>
            </w:r>
            <w:r w:rsidRPr="00CA4530">
              <w:rPr>
                <w:rFonts w:ascii="宋体" w:hAnsi="宋体" w:hint="eastAsia"/>
                <w:szCs w:val="21"/>
              </w:rPr>
              <w:t>（</w:t>
            </w:r>
            <w:r w:rsidRPr="00CA4530">
              <w:rPr>
                <w:rFonts w:ascii="宋体" w:hAnsi="宋体"/>
                <w:szCs w:val="21"/>
              </w:rPr>
              <w:t>并对操作内容进行相应的记录</w:t>
            </w:r>
            <w:r w:rsidRPr="00CA4530">
              <w:rPr>
                <w:rFonts w:ascii="宋体" w:hAnsi="宋体" w:hint="eastAsia"/>
                <w:szCs w:val="21"/>
              </w:rPr>
              <w:t>）</w:t>
            </w:r>
            <w:r w:rsidRPr="00CA4530">
              <w:rPr>
                <w:rFonts w:ascii="宋体" w:hAnsi="宋体"/>
                <w:szCs w:val="21"/>
              </w:rPr>
              <w:t>。</w:t>
            </w:r>
          </w:p>
          <w:p w14:paraId="05E58292" w14:textId="77777777" w:rsidR="00C274B6" w:rsidRPr="00CA4530" w:rsidRDefault="00A17AF9">
            <w:pPr>
              <w:spacing w:line="440" w:lineRule="exact"/>
              <w:rPr>
                <w:rFonts w:ascii="宋体" w:hAnsi="宋体" w:hint="eastAsia"/>
                <w:szCs w:val="21"/>
              </w:rPr>
            </w:pPr>
            <w:r w:rsidRPr="00CA4530">
              <w:rPr>
                <w:rFonts w:ascii="宋体" w:hAnsi="宋体"/>
                <w:szCs w:val="21"/>
              </w:rPr>
              <w:t>8、</w:t>
            </w:r>
            <w:r w:rsidRPr="00CA4530">
              <w:rPr>
                <w:rFonts w:ascii="宋体" w:hAnsi="宋体"/>
                <w:szCs w:val="21"/>
              </w:rPr>
              <w:tab/>
              <w:t>质控数据月度汇总与比较</w:t>
            </w:r>
          </w:p>
          <w:p w14:paraId="50CED08A" w14:textId="77777777" w:rsidR="00C274B6" w:rsidRPr="00CA4530" w:rsidRDefault="00A17AF9">
            <w:pPr>
              <w:numPr>
                <w:ilvl w:val="0"/>
                <w:numId w:val="98"/>
              </w:numPr>
              <w:spacing w:line="440" w:lineRule="exact"/>
              <w:rPr>
                <w:rFonts w:ascii="宋体" w:hAnsi="宋体" w:hint="eastAsia"/>
                <w:szCs w:val="21"/>
              </w:rPr>
            </w:pPr>
            <w:r w:rsidRPr="00CA4530">
              <w:rPr>
                <w:rFonts w:ascii="宋体" w:hAnsi="宋体"/>
                <w:szCs w:val="21"/>
              </w:rPr>
              <w:t>对指定时间段的项目数据</w:t>
            </w:r>
            <w:r w:rsidRPr="00CA4530">
              <w:rPr>
                <w:rFonts w:ascii="宋体" w:hAnsi="宋体" w:hint="eastAsia"/>
                <w:szCs w:val="21"/>
              </w:rPr>
              <w:t>，</w:t>
            </w:r>
            <w:r w:rsidRPr="00CA4530">
              <w:rPr>
                <w:rFonts w:ascii="宋体" w:hAnsi="宋体"/>
                <w:szCs w:val="21"/>
              </w:rPr>
              <w:t>可按日期</w:t>
            </w:r>
            <w:r w:rsidRPr="00CA4530">
              <w:rPr>
                <w:rFonts w:ascii="宋体" w:hAnsi="宋体" w:hint="eastAsia"/>
                <w:szCs w:val="21"/>
              </w:rPr>
              <w:t>，</w:t>
            </w:r>
            <w:r w:rsidRPr="00CA4530">
              <w:rPr>
                <w:rFonts w:ascii="宋体" w:hAnsi="宋体"/>
                <w:szCs w:val="21"/>
              </w:rPr>
              <w:t>按次数方式进行对所有质控项目</w:t>
            </w:r>
            <w:r w:rsidRPr="00CA4530">
              <w:rPr>
                <w:rFonts w:ascii="宋体" w:hAnsi="宋体" w:hint="eastAsia"/>
                <w:szCs w:val="21"/>
              </w:rPr>
              <w:t>，</w:t>
            </w:r>
            <w:r w:rsidRPr="00CA4530">
              <w:rPr>
                <w:rFonts w:ascii="宋体" w:hAnsi="宋体"/>
                <w:szCs w:val="21"/>
              </w:rPr>
              <w:t>数据等进行查询</w:t>
            </w:r>
            <w:r w:rsidRPr="00CA4530">
              <w:rPr>
                <w:rFonts w:ascii="宋体" w:hAnsi="宋体" w:hint="eastAsia"/>
                <w:szCs w:val="21"/>
              </w:rPr>
              <w:t>，</w:t>
            </w:r>
            <w:r w:rsidRPr="00CA4530">
              <w:rPr>
                <w:rFonts w:ascii="宋体" w:hAnsi="宋体"/>
                <w:szCs w:val="21"/>
              </w:rPr>
              <w:t>导出</w:t>
            </w:r>
            <w:r w:rsidRPr="00CA4530">
              <w:rPr>
                <w:rFonts w:ascii="宋体" w:hAnsi="宋体" w:hint="eastAsia"/>
                <w:szCs w:val="21"/>
              </w:rPr>
              <w:t>，</w:t>
            </w:r>
            <w:r w:rsidRPr="00CA4530">
              <w:rPr>
                <w:rFonts w:ascii="宋体" w:hAnsi="宋体"/>
                <w:szCs w:val="21"/>
              </w:rPr>
              <w:t>打印等操作。</w:t>
            </w:r>
          </w:p>
          <w:p w14:paraId="29230C23" w14:textId="77777777" w:rsidR="00C274B6" w:rsidRPr="00CA4530" w:rsidRDefault="00A17AF9">
            <w:pPr>
              <w:numPr>
                <w:ilvl w:val="0"/>
                <w:numId w:val="98"/>
              </w:numPr>
              <w:spacing w:line="440" w:lineRule="exact"/>
              <w:rPr>
                <w:rFonts w:ascii="宋体" w:hAnsi="宋体" w:hint="eastAsia"/>
                <w:szCs w:val="21"/>
              </w:rPr>
            </w:pPr>
            <w:r w:rsidRPr="00CA4530">
              <w:rPr>
                <w:rFonts w:ascii="宋体" w:hAnsi="宋体"/>
                <w:szCs w:val="21"/>
              </w:rPr>
              <w:t>以月份方式对质控数据进行汇总计算</w:t>
            </w:r>
            <w:r w:rsidRPr="00CA4530">
              <w:rPr>
                <w:rFonts w:ascii="宋体" w:hAnsi="宋体" w:hint="eastAsia"/>
                <w:szCs w:val="21"/>
              </w:rPr>
              <w:t>，</w:t>
            </w:r>
            <w:r w:rsidRPr="00CA4530">
              <w:rPr>
                <w:rFonts w:ascii="宋体" w:hAnsi="宋体"/>
                <w:szCs w:val="21"/>
              </w:rPr>
              <w:t>完成不同月份质控项目的</w:t>
            </w:r>
            <w:r w:rsidRPr="00CA4530">
              <w:rPr>
                <w:rFonts w:ascii="宋体" w:hAnsi="宋体" w:hint="eastAsia"/>
                <w:szCs w:val="21"/>
              </w:rPr>
              <w:t>数据</w:t>
            </w:r>
            <w:r w:rsidRPr="00CA4530">
              <w:rPr>
                <w:rFonts w:ascii="宋体" w:hAnsi="宋体"/>
                <w:szCs w:val="21"/>
              </w:rPr>
              <w:t>比较操作。</w:t>
            </w:r>
          </w:p>
        </w:tc>
        <w:tc>
          <w:tcPr>
            <w:tcW w:w="657" w:type="dxa"/>
            <w:vMerge/>
            <w:vAlign w:val="center"/>
          </w:tcPr>
          <w:p w14:paraId="40955190" w14:textId="77777777" w:rsidR="00C274B6" w:rsidRPr="00CA4530" w:rsidRDefault="00C274B6">
            <w:pPr>
              <w:adjustRightInd w:val="0"/>
              <w:snapToGrid w:val="0"/>
              <w:spacing w:line="360" w:lineRule="exact"/>
              <w:jc w:val="center"/>
              <w:rPr>
                <w:szCs w:val="21"/>
              </w:rPr>
            </w:pPr>
          </w:p>
        </w:tc>
      </w:tr>
      <w:tr w:rsidR="007C7441" w:rsidRPr="00CA4530" w14:paraId="74D479FC" w14:textId="77777777">
        <w:trPr>
          <w:trHeight w:val="471"/>
          <w:jc w:val="center"/>
        </w:trPr>
        <w:tc>
          <w:tcPr>
            <w:tcW w:w="729" w:type="dxa"/>
            <w:vMerge/>
            <w:vAlign w:val="center"/>
          </w:tcPr>
          <w:p w14:paraId="73B8BB6C"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10FB23AF" w14:textId="77777777" w:rsidR="00C274B6" w:rsidRPr="00CA4530" w:rsidRDefault="00C274B6">
            <w:pPr>
              <w:spacing w:line="360" w:lineRule="exact"/>
              <w:jc w:val="left"/>
              <w:rPr>
                <w:rFonts w:ascii="宋体" w:hAnsi="宋体" w:hint="eastAsia"/>
                <w:szCs w:val="21"/>
              </w:rPr>
            </w:pPr>
          </w:p>
        </w:tc>
        <w:tc>
          <w:tcPr>
            <w:tcW w:w="7654" w:type="dxa"/>
          </w:tcPr>
          <w:p w14:paraId="0D94B763"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一、试剂管理</w:t>
            </w:r>
          </w:p>
          <w:p w14:paraId="1D4BF708"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试剂厂家管理</w:t>
            </w:r>
          </w:p>
          <w:p w14:paraId="0650ABE0"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试剂厂家信息维护：对试剂厂家的基本信息，资质等信息进行维护。</w:t>
            </w:r>
          </w:p>
          <w:p w14:paraId="5FDE6C2B"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试剂信息管理</w:t>
            </w:r>
          </w:p>
          <w:p w14:paraId="72E88582" w14:textId="77777777" w:rsidR="00C274B6" w:rsidRPr="00CA4530" w:rsidRDefault="00A17AF9">
            <w:pPr>
              <w:numPr>
                <w:ilvl w:val="0"/>
                <w:numId w:val="99"/>
              </w:numPr>
              <w:spacing w:line="440" w:lineRule="exact"/>
              <w:rPr>
                <w:rFonts w:ascii="宋体" w:hAnsi="宋体" w:hint="eastAsia"/>
                <w:szCs w:val="21"/>
              </w:rPr>
            </w:pPr>
            <w:r w:rsidRPr="00CA4530">
              <w:rPr>
                <w:rFonts w:ascii="宋体" w:hAnsi="宋体"/>
                <w:szCs w:val="21"/>
              </w:rPr>
              <w:t>试剂基本信息维护：对试剂厂家供应的试剂基本信息，单位等进行维护操作。</w:t>
            </w:r>
          </w:p>
          <w:p w14:paraId="5D56CEE6" w14:textId="77777777" w:rsidR="00C274B6" w:rsidRPr="00CA4530" w:rsidRDefault="00A17AF9">
            <w:pPr>
              <w:numPr>
                <w:ilvl w:val="0"/>
                <w:numId w:val="99"/>
              </w:numPr>
              <w:spacing w:line="440" w:lineRule="exact"/>
              <w:rPr>
                <w:rFonts w:ascii="宋体" w:hAnsi="宋体" w:hint="eastAsia"/>
                <w:szCs w:val="21"/>
              </w:rPr>
            </w:pPr>
            <w:r w:rsidRPr="00CA4530">
              <w:rPr>
                <w:rFonts w:ascii="宋体" w:hAnsi="宋体"/>
                <w:szCs w:val="21"/>
              </w:rPr>
              <w:t>确定试剂的最低库存，积压库存，有效期预警时间。</w:t>
            </w:r>
          </w:p>
          <w:p w14:paraId="664C455D"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试剂与项目对照</w:t>
            </w:r>
          </w:p>
          <w:p w14:paraId="170DEBA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试剂项目对照：试剂与测试项目之间建立对照关系，确定每个项目测试后消耗的试剂单位数。</w:t>
            </w:r>
          </w:p>
          <w:p w14:paraId="0C158072"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试剂出入库管理</w:t>
            </w:r>
          </w:p>
          <w:p w14:paraId="2FED39AE" w14:textId="77777777" w:rsidR="00C274B6" w:rsidRPr="00CA4530" w:rsidRDefault="00A17AF9">
            <w:pPr>
              <w:numPr>
                <w:ilvl w:val="0"/>
                <w:numId w:val="100"/>
              </w:numPr>
              <w:spacing w:line="440" w:lineRule="exact"/>
              <w:rPr>
                <w:rFonts w:ascii="宋体" w:hAnsi="宋体" w:hint="eastAsia"/>
                <w:szCs w:val="21"/>
              </w:rPr>
            </w:pPr>
            <w:r w:rsidRPr="00CA4530">
              <w:rPr>
                <w:rFonts w:ascii="宋体" w:hAnsi="宋体"/>
                <w:szCs w:val="21"/>
              </w:rPr>
              <w:t>试剂入库</w:t>
            </w:r>
            <w:r w:rsidRPr="00CA4530">
              <w:rPr>
                <w:rFonts w:ascii="宋体" w:hAnsi="宋体" w:hint="eastAsia"/>
                <w:szCs w:val="21"/>
              </w:rPr>
              <w:t>：</w:t>
            </w:r>
            <w:r w:rsidRPr="00CA4530">
              <w:rPr>
                <w:rFonts w:ascii="宋体" w:hAnsi="宋体"/>
                <w:szCs w:val="21"/>
              </w:rPr>
              <w:t>根据供货单，对试剂信息进行选择，确定入库数量，数据金额。完成入库动作，入库操作时需要确定试剂效期时间（若院内无物资系统，LIS系统可自行打出条码）。</w:t>
            </w:r>
          </w:p>
          <w:p w14:paraId="3ACA9EC1" w14:textId="77777777" w:rsidR="00C274B6" w:rsidRPr="00CA4530" w:rsidRDefault="00A17AF9">
            <w:pPr>
              <w:numPr>
                <w:ilvl w:val="0"/>
                <w:numId w:val="100"/>
              </w:numPr>
              <w:spacing w:line="440" w:lineRule="exact"/>
              <w:rPr>
                <w:rFonts w:ascii="宋体" w:hAnsi="宋体" w:hint="eastAsia"/>
                <w:szCs w:val="21"/>
              </w:rPr>
            </w:pPr>
            <w:r w:rsidRPr="00CA4530">
              <w:rPr>
                <w:rFonts w:ascii="宋体" w:hAnsi="宋体"/>
                <w:szCs w:val="21"/>
              </w:rPr>
              <w:t>试剂出库</w:t>
            </w:r>
            <w:r w:rsidRPr="00CA4530">
              <w:rPr>
                <w:rFonts w:ascii="宋体" w:hAnsi="宋体" w:hint="eastAsia"/>
                <w:szCs w:val="21"/>
              </w:rPr>
              <w:t>：</w:t>
            </w:r>
            <w:r w:rsidRPr="00CA4530">
              <w:rPr>
                <w:rFonts w:ascii="宋体" w:hAnsi="宋体"/>
                <w:szCs w:val="21"/>
              </w:rPr>
              <w:t>试剂出库时，需要对效期较前的提示先出库。可以对效期，或者库存数量进行排序管理，选择需要出库的项目和数量，完成出库操作。</w:t>
            </w:r>
            <w:r w:rsidRPr="00CA4530">
              <w:rPr>
                <w:rFonts w:ascii="宋体" w:hAnsi="宋体" w:hint="eastAsia"/>
                <w:szCs w:val="21"/>
              </w:rPr>
              <w:t>可以完成正常出库，也可以进行破损出库操作。</w:t>
            </w:r>
          </w:p>
          <w:p w14:paraId="0A392417" w14:textId="77777777" w:rsidR="00C274B6" w:rsidRPr="00CA4530" w:rsidRDefault="00A17AF9">
            <w:pPr>
              <w:numPr>
                <w:ilvl w:val="0"/>
                <w:numId w:val="100"/>
              </w:numPr>
              <w:spacing w:line="440" w:lineRule="exact"/>
              <w:rPr>
                <w:rFonts w:ascii="宋体" w:hAnsi="宋体" w:hint="eastAsia"/>
                <w:szCs w:val="21"/>
              </w:rPr>
            </w:pPr>
            <w:r w:rsidRPr="00CA4530">
              <w:rPr>
                <w:rFonts w:ascii="宋体" w:hAnsi="宋体"/>
                <w:szCs w:val="21"/>
              </w:rPr>
              <w:lastRenderedPageBreak/>
              <w:t>试剂条码出库</w:t>
            </w:r>
            <w:r w:rsidRPr="00CA4530">
              <w:rPr>
                <w:rFonts w:ascii="宋体" w:hAnsi="宋体" w:hint="eastAsia"/>
                <w:szCs w:val="21"/>
              </w:rPr>
              <w:t>：</w:t>
            </w:r>
            <w:r w:rsidRPr="00CA4530">
              <w:rPr>
                <w:rFonts w:ascii="宋体" w:hAnsi="宋体"/>
                <w:szCs w:val="21"/>
              </w:rPr>
              <w:t>对每个出库试剂进行条码管理，确定每个试剂的出库时间，确定试剂启用时间和耗尽时间，操作人等信息，完成试剂的精细化管理。</w:t>
            </w:r>
          </w:p>
          <w:p w14:paraId="4D2A2EE4" w14:textId="77777777" w:rsidR="00C274B6" w:rsidRPr="00CA4530" w:rsidRDefault="00A17AF9">
            <w:pPr>
              <w:numPr>
                <w:ilvl w:val="0"/>
                <w:numId w:val="100"/>
              </w:numPr>
              <w:spacing w:line="440" w:lineRule="exact"/>
              <w:rPr>
                <w:rFonts w:ascii="宋体" w:hAnsi="宋体" w:hint="eastAsia"/>
                <w:szCs w:val="21"/>
              </w:rPr>
            </w:pPr>
            <w:r w:rsidRPr="00CA4530">
              <w:rPr>
                <w:rFonts w:ascii="宋体" w:hAnsi="宋体"/>
                <w:szCs w:val="21"/>
              </w:rPr>
              <w:t>试剂购买申请单</w:t>
            </w:r>
            <w:r w:rsidRPr="00CA4530">
              <w:rPr>
                <w:rFonts w:ascii="宋体" w:hAnsi="宋体" w:hint="eastAsia"/>
                <w:szCs w:val="21"/>
              </w:rPr>
              <w:t>：</w:t>
            </w:r>
            <w:r w:rsidRPr="00CA4530">
              <w:rPr>
                <w:rFonts w:ascii="宋体" w:hAnsi="宋体"/>
                <w:szCs w:val="21"/>
              </w:rPr>
              <w:t>根据科室试剂消耗量，购买周期等完成试剂自动申请单生成，允许用户对申请的数量，厂家，型号等进行修改，最后保存为试剂申请单。作为试剂采购的比较依据。</w:t>
            </w:r>
          </w:p>
          <w:p w14:paraId="6655C4EE" w14:textId="77777777" w:rsidR="00C274B6" w:rsidRPr="00CA4530" w:rsidRDefault="00A17AF9">
            <w:pPr>
              <w:numPr>
                <w:ilvl w:val="0"/>
                <w:numId w:val="100"/>
              </w:numPr>
              <w:spacing w:line="440" w:lineRule="exact"/>
              <w:rPr>
                <w:rFonts w:ascii="宋体" w:hAnsi="宋体" w:hint="eastAsia"/>
                <w:szCs w:val="21"/>
              </w:rPr>
            </w:pPr>
            <w:r w:rsidRPr="00CA4530">
              <w:rPr>
                <w:rFonts w:ascii="宋体" w:hAnsi="宋体"/>
                <w:szCs w:val="21"/>
              </w:rPr>
              <w:t>试剂出库退库</w:t>
            </w:r>
            <w:r w:rsidRPr="00CA4530">
              <w:rPr>
                <w:rFonts w:ascii="宋体" w:hAnsi="宋体" w:hint="eastAsia"/>
                <w:szCs w:val="21"/>
              </w:rPr>
              <w:t>：</w:t>
            </w:r>
            <w:r w:rsidRPr="00CA4530">
              <w:rPr>
                <w:rFonts w:ascii="宋体" w:hAnsi="宋体"/>
                <w:szCs w:val="21"/>
              </w:rPr>
              <w:t>如果出现出库操作错误，可以通过出库退库方式，完成退库操作，再进行</w:t>
            </w:r>
            <w:proofErr w:type="gramStart"/>
            <w:r w:rsidRPr="00CA4530">
              <w:rPr>
                <w:rFonts w:ascii="宋体" w:hAnsi="宋体" w:hint="eastAsia"/>
                <w:szCs w:val="21"/>
              </w:rPr>
              <w:t>重新地</w:t>
            </w:r>
            <w:proofErr w:type="gramEnd"/>
            <w:r w:rsidRPr="00CA4530">
              <w:rPr>
                <w:rFonts w:ascii="宋体" w:hAnsi="宋体"/>
                <w:szCs w:val="21"/>
              </w:rPr>
              <w:t>出库操作。</w:t>
            </w:r>
          </w:p>
          <w:p w14:paraId="0370D214"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szCs w:val="21"/>
              </w:rPr>
              <w:tab/>
              <w:t>试剂库存管理</w:t>
            </w:r>
          </w:p>
          <w:p w14:paraId="1A38072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库存查询：对当前试剂分组，分项目，分批次，分厂家等方式进行库存的查询操作，并可以提示，库存预警（不足，积压），效期预警（过期，将过期）。</w:t>
            </w:r>
          </w:p>
          <w:p w14:paraId="727764B7"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szCs w:val="21"/>
              </w:rPr>
              <w:tab/>
              <w:t>盘点管理</w:t>
            </w:r>
          </w:p>
          <w:p w14:paraId="695FC2D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通过对当前库存的查询和实物核对，对上月结余，</w:t>
            </w:r>
            <w:r w:rsidRPr="00CA4530">
              <w:rPr>
                <w:rFonts w:ascii="宋体" w:hAnsi="宋体" w:hint="eastAsia"/>
                <w:szCs w:val="21"/>
              </w:rPr>
              <w:t>本月</w:t>
            </w:r>
            <w:r w:rsidRPr="00CA4530">
              <w:rPr>
                <w:rFonts w:ascii="宋体" w:hAnsi="宋体"/>
                <w:szCs w:val="21"/>
              </w:rPr>
              <w:t>库存进行判断，完成本月的盘点操作。</w:t>
            </w:r>
          </w:p>
          <w:p w14:paraId="19C32780" w14:textId="77777777" w:rsidR="00C274B6" w:rsidRPr="00CA4530" w:rsidRDefault="00A17AF9">
            <w:pPr>
              <w:spacing w:line="440" w:lineRule="exact"/>
              <w:rPr>
                <w:rFonts w:ascii="宋体" w:hAnsi="宋体" w:hint="eastAsia"/>
                <w:szCs w:val="21"/>
              </w:rPr>
            </w:pPr>
            <w:r w:rsidRPr="00CA4530">
              <w:rPr>
                <w:rFonts w:ascii="宋体" w:hAnsi="宋体"/>
                <w:szCs w:val="21"/>
              </w:rPr>
              <w:t>7、</w:t>
            </w:r>
            <w:r w:rsidRPr="00CA4530">
              <w:rPr>
                <w:rFonts w:ascii="宋体" w:hAnsi="宋体"/>
                <w:szCs w:val="21"/>
              </w:rPr>
              <w:tab/>
              <w:t>有效期管理</w:t>
            </w:r>
          </w:p>
          <w:p w14:paraId="6ECF081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对当前库存中的试剂信息进行查询，完成有效期预警提示操作。</w:t>
            </w:r>
          </w:p>
          <w:p w14:paraId="1776CCE7" w14:textId="77777777" w:rsidR="00C274B6" w:rsidRPr="00CA4530" w:rsidRDefault="00A17AF9">
            <w:pPr>
              <w:spacing w:line="440" w:lineRule="exact"/>
              <w:rPr>
                <w:rFonts w:ascii="宋体" w:hAnsi="宋体" w:hint="eastAsia"/>
                <w:szCs w:val="21"/>
              </w:rPr>
            </w:pPr>
            <w:r w:rsidRPr="00CA4530">
              <w:rPr>
                <w:rFonts w:ascii="宋体" w:hAnsi="宋体"/>
                <w:szCs w:val="21"/>
              </w:rPr>
              <w:t>8、</w:t>
            </w:r>
            <w:r w:rsidRPr="00CA4530">
              <w:rPr>
                <w:rFonts w:ascii="宋体" w:hAnsi="宋体"/>
                <w:szCs w:val="21"/>
              </w:rPr>
              <w:tab/>
              <w:t>库存报警管理</w:t>
            </w:r>
          </w:p>
          <w:p w14:paraId="439F6C5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库存报警</w:t>
            </w:r>
            <w:r w:rsidRPr="00CA4530">
              <w:rPr>
                <w:rFonts w:ascii="宋体" w:hAnsi="宋体" w:hint="eastAsia"/>
                <w:szCs w:val="21"/>
              </w:rPr>
              <w:t>：</w:t>
            </w:r>
            <w:r w:rsidRPr="00CA4530">
              <w:rPr>
                <w:rFonts w:ascii="宋体" w:hAnsi="宋体"/>
                <w:szCs w:val="21"/>
              </w:rPr>
              <w:t>对当前库存进行查询，完成不足和积压项目的报警提示。</w:t>
            </w:r>
          </w:p>
          <w:p w14:paraId="560C4F2C" w14:textId="77777777" w:rsidR="00C274B6" w:rsidRPr="00CA4530" w:rsidRDefault="00A17AF9">
            <w:pPr>
              <w:spacing w:line="440" w:lineRule="exact"/>
              <w:rPr>
                <w:rFonts w:ascii="宋体" w:hAnsi="宋体" w:hint="eastAsia"/>
                <w:szCs w:val="21"/>
              </w:rPr>
            </w:pPr>
            <w:r w:rsidRPr="00CA4530">
              <w:rPr>
                <w:rFonts w:ascii="宋体" w:hAnsi="宋体"/>
                <w:szCs w:val="21"/>
              </w:rPr>
              <w:t>9、</w:t>
            </w:r>
            <w:r w:rsidRPr="00CA4530">
              <w:rPr>
                <w:rFonts w:ascii="宋体" w:hAnsi="宋体"/>
                <w:szCs w:val="21"/>
              </w:rPr>
              <w:tab/>
              <w:t>试剂信息统计报表</w:t>
            </w:r>
          </w:p>
          <w:p w14:paraId="314637B5" w14:textId="77777777" w:rsidR="00C274B6" w:rsidRPr="00CA4530" w:rsidRDefault="00A17AF9">
            <w:pPr>
              <w:spacing w:line="440" w:lineRule="exact"/>
              <w:rPr>
                <w:rFonts w:ascii="宋体" w:hAnsi="宋体" w:hint="eastAsia"/>
                <w:szCs w:val="21"/>
              </w:rPr>
            </w:pPr>
            <w:r w:rsidRPr="00CA4530">
              <w:rPr>
                <w:rFonts w:ascii="宋体" w:hAnsi="宋体"/>
                <w:szCs w:val="21"/>
              </w:rPr>
              <w:t>试剂入库查询。试剂出库查询。试剂库存查询。试剂盘点查询。试剂厂家供货数量，供货时间周期，采购金额进行查询。试剂总表查询。按项目对试剂的日消耗量统计。</w:t>
            </w:r>
          </w:p>
        </w:tc>
        <w:tc>
          <w:tcPr>
            <w:tcW w:w="657" w:type="dxa"/>
            <w:vMerge/>
            <w:vAlign w:val="center"/>
          </w:tcPr>
          <w:p w14:paraId="6DD3E3BB" w14:textId="77777777" w:rsidR="00C274B6" w:rsidRPr="00CA4530" w:rsidRDefault="00C274B6">
            <w:pPr>
              <w:adjustRightInd w:val="0"/>
              <w:snapToGrid w:val="0"/>
              <w:spacing w:line="360" w:lineRule="exact"/>
              <w:jc w:val="center"/>
              <w:rPr>
                <w:szCs w:val="21"/>
              </w:rPr>
            </w:pPr>
          </w:p>
        </w:tc>
      </w:tr>
      <w:tr w:rsidR="007C7441" w:rsidRPr="00CA4530" w14:paraId="4FA3EB0B" w14:textId="77777777">
        <w:trPr>
          <w:trHeight w:val="471"/>
          <w:jc w:val="center"/>
        </w:trPr>
        <w:tc>
          <w:tcPr>
            <w:tcW w:w="729" w:type="dxa"/>
            <w:vMerge/>
            <w:vAlign w:val="center"/>
          </w:tcPr>
          <w:p w14:paraId="1658BEE5"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65A024E4" w14:textId="77777777" w:rsidR="00C274B6" w:rsidRPr="00CA4530" w:rsidRDefault="00C274B6">
            <w:pPr>
              <w:spacing w:line="360" w:lineRule="exact"/>
              <w:jc w:val="left"/>
              <w:rPr>
                <w:rFonts w:ascii="宋体" w:hAnsi="宋体" w:hint="eastAsia"/>
                <w:szCs w:val="21"/>
              </w:rPr>
            </w:pPr>
          </w:p>
        </w:tc>
        <w:tc>
          <w:tcPr>
            <w:tcW w:w="7654" w:type="dxa"/>
          </w:tcPr>
          <w:p w14:paraId="4BB42687"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一、即时消息管理</w:t>
            </w:r>
          </w:p>
          <w:p w14:paraId="5936F1DE"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危急值报警</w:t>
            </w:r>
          </w:p>
          <w:p w14:paraId="2BE9AFE9" w14:textId="77777777" w:rsidR="00C274B6" w:rsidRPr="00CA4530" w:rsidRDefault="00A17AF9">
            <w:pPr>
              <w:numPr>
                <w:ilvl w:val="0"/>
                <w:numId w:val="101"/>
              </w:numPr>
              <w:spacing w:line="440" w:lineRule="exact"/>
              <w:rPr>
                <w:rFonts w:ascii="宋体" w:hAnsi="宋体" w:hint="eastAsia"/>
                <w:szCs w:val="21"/>
              </w:rPr>
            </w:pPr>
            <w:r w:rsidRPr="00CA4530">
              <w:rPr>
                <w:rFonts w:ascii="宋体" w:hAnsi="宋体"/>
                <w:szCs w:val="21"/>
              </w:rPr>
              <w:t>危急值报警提示录入：当检验项目中出现生命危急值情况时，系统在患者列表以醒目的颜色，提示给操作者，如果有大屏幕，</w:t>
            </w:r>
            <w:proofErr w:type="gramStart"/>
            <w:r w:rsidRPr="00CA4530">
              <w:rPr>
                <w:rFonts w:ascii="宋体" w:hAnsi="宋体"/>
                <w:szCs w:val="21"/>
              </w:rPr>
              <w:t>可第一时间</w:t>
            </w:r>
            <w:proofErr w:type="gramEnd"/>
            <w:r w:rsidRPr="00CA4530">
              <w:rPr>
                <w:rFonts w:ascii="宋体" w:hAnsi="宋体"/>
                <w:szCs w:val="21"/>
              </w:rPr>
              <w:t>显示在大屏幕上。并在没有进行记录的情况下，审核时进行提示。用户可以主动进行危急值的登记和情况说明，向临床发布危急值消息。</w:t>
            </w:r>
          </w:p>
          <w:p w14:paraId="3F0E4474" w14:textId="77777777" w:rsidR="00C274B6" w:rsidRPr="00CA4530" w:rsidRDefault="00A17AF9">
            <w:pPr>
              <w:numPr>
                <w:ilvl w:val="0"/>
                <w:numId w:val="101"/>
              </w:numPr>
              <w:spacing w:line="440" w:lineRule="exact"/>
              <w:rPr>
                <w:rFonts w:ascii="宋体" w:hAnsi="宋体" w:hint="eastAsia"/>
                <w:szCs w:val="21"/>
              </w:rPr>
            </w:pPr>
            <w:r w:rsidRPr="00CA4530">
              <w:rPr>
                <w:rFonts w:ascii="宋体" w:hAnsi="宋体"/>
                <w:szCs w:val="21"/>
              </w:rPr>
              <w:t>危急值反馈终结管理：检验科工作终端可以对医生处理过的危急</w:t>
            </w:r>
            <w:proofErr w:type="gramStart"/>
            <w:r w:rsidRPr="00CA4530">
              <w:rPr>
                <w:rFonts w:ascii="宋体" w:hAnsi="宋体"/>
                <w:szCs w:val="21"/>
              </w:rPr>
              <w:t>值消息</w:t>
            </w:r>
            <w:proofErr w:type="gramEnd"/>
            <w:r w:rsidRPr="00CA4530">
              <w:rPr>
                <w:rFonts w:ascii="宋体" w:hAnsi="宋体"/>
                <w:szCs w:val="21"/>
              </w:rPr>
              <w:t>提醒，告知处理内容。同时对没有及时处理的危急值进行提示，闪烁，要求对危急值进行最终处理，需要检验科电话提醒，并登记电话记录。如果医生方面没有异议，则可以有检验员直接对危急值进行终结处理。保证危急值闭环管理。</w:t>
            </w:r>
          </w:p>
          <w:p w14:paraId="2164E292" w14:textId="77777777" w:rsidR="00C274B6" w:rsidRPr="00CA4530" w:rsidRDefault="00A17AF9">
            <w:pPr>
              <w:numPr>
                <w:ilvl w:val="0"/>
                <w:numId w:val="101"/>
              </w:numPr>
              <w:spacing w:line="440" w:lineRule="exact"/>
              <w:rPr>
                <w:rFonts w:ascii="宋体" w:hAnsi="宋体" w:hint="eastAsia"/>
                <w:szCs w:val="21"/>
              </w:rPr>
            </w:pPr>
            <w:r w:rsidRPr="00CA4530">
              <w:rPr>
                <w:rFonts w:ascii="宋体" w:hAnsi="宋体"/>
                <w:szCs w:val="21"/>
              </w:rPr>
              <w:t>危急值统计和查询：可以对指定项目和类别进行危急值的统计，对详细列表进</w:t>
            </w:r>
            <w:r w:rsidRPr="00CA4530">
              <w:rPr>
                <w:rFonts w:ascii="宋体" w:hAnsi="宋体"/>
                <w:szCs w:val="21"/>
              </w:rPr>
              <w:lastRenderedPageBreak/>
              <w:t>行查询。</w:t>
            </w:r>
          </w:p>
          <w:p w14:paraId="3654B901"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不合格样本提醒</w:t>
            </w:r>
          </w:p>
          <w:p w14:paraId="6B4A3D84" w14:textId="77777777" w:rsidR="00C274B6" w:rsidRPr="00CA4530" w:rsidRDefault="00A17AF9">
            <w:pPr>
              <w:numPr>
                <w:ilvl w:val="0"/>
                <w:numId w:val="102"/>
              </w:numPr>
              <w:spacing w:line="440" w:lineRule="exact"/>
              <w:rPr>
                <w:rFonts w:ascii="宋体" w:hAnsi="宋体" w:hint="eastAsia"/>
                <w:szCs w:val="21"/>
              </w:rPr>
            </w:pPr>
            <w:r w:rsidRPr="00CA4530">
              <w:rPr>
                <w:rFonts w:ascii="宋体" w:hAnsi="宋体"/>
                <w:szCs w:val="21"/>
              </w:rPr>
              <w:t>不合格样本记录：在样本接收，核收时如发现不合格样本，可以对不合格样本进行记录，详细记录不合格原因处理办法等，并将不合格信息发送给护士站。</w:t>
            </w:r>
          </w:p>
          <w:p w14:paraId="1A26EF36" w14:textId="77777777" w:rsidR="00C274B6" w:rsidRPr="00CA4530" w:rsidRDefault="00A17AF9">
            <w:pPr>
              <w:numPr>
                <w:ilvl w:val="0"/>
                <w:numId w:val="102"/>
              </w:numPr>
              <w:spacing w:line="440" w:lineRule="exact"/>
              <w:rPr>
                <w:rFonts w:ascii="宋体" w:hAnsi="宋体" w:hint="eastAsia"/>
                <w:szCs w:val="21"/>
              </w:rPr>
            </w:pPr>
            <w:r w:rsidRPr="00CA4530">
              <w:rPr>
                <w:rFonts w:ascii="宋体" w:hAnsi="宋体"/>
                <w:szCs w:val="21"/>
              </w:rPr>
              <w:t>不合格样本提示：在门诊条码打印（本人、全部门诊），病房条码打印（本病区）的程序主界面中对不合格样本进行滚动提示，如果操作者对其确认，则表示对不合格样本进行最终处理。</w:t>
            </w:r>
          </w:p>
          <w:p w14:paraId="62B3A0A4" w14:textId="77777777" w:rsidR="00C274B6" w:rsidRPr="00CA4530" w:rsidRDefault="00A17AF9">
            <w:pPr>
              <w:numPr>
                <w:ilvl w:val="0"/>
                <w:numId w:val="102"/>
              </w:numPr>
              <w:spacing w:line="440" w:lineRule="exact"/>
              <w:rPr>
                <w:rFonts w:ascii="宋体" w:hAnsi="宋体" w:hint="eastAsia"/>
                <w:szCs w:val="21"/>
              </w:rPr>
            </w:pPr>
            <w:r w:rsidRPr="00CA4530">
              <w:rPr>
                <w:rFonts w:ascii="宋体" w:hAnsi="宋体"/>
                <w:szCs w:val="21"/>
              </w:rPr>
              <w:t>不合格样本统计查询：查询符合条件的不合格样本信息。对病区，不合格原因等可进行分组统计，来提升采血质量。</w:t>
            </w:r>
          </w:p>
          <w:p w14:paraId="20268BFF"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高危项目提醒</w:t>
            </w:r>
          </w:p>
          <w:p w14:paraId="01D57601" w14:textId="77777777" w:rsidR="00C274B6" w:rsidRPr="00CA4530" w:rsidRDefault="00A17AF9">
            <w:pPr>
              <w:numPr>
                <w:ilvl w:val="0"/>
                <w:numId w:val="103"/>
              </w:numPr>
              <w:spacing w:line="440" w:lineRule="exact"/>
              <w:rPr>
                <w:rFonts w:ascii="宋体" w:hAnsi="宋体" w:hint="eastAsia"/>
                <w:szCs w:val="21"/>
              </w:rPr>
            </w:pPr>
            <w:r w:rsidRPr="00CA4530">
              <w:rPr>
                <w:rFonts w:ascii="宋体" w:hAnsi="宋体"/>
                <w:szCs w:val="21"/>
              </w:rPr>
              <w:t>高危患者登记：有传染病结果的标本可以</w:t>
            </w:r>
            <w:proofErr w:type="gramStart"/>
            <w:r w:rsidRPr="00CA4530">
              <w:rPr>
                <w:rFonts w:ascii="宋体" w:hAnsi="宋体"/>
                <w:szCs w:val="21"/>
              </w:rPr>
              <w:t>登记此</w:t>
            </w:r>
            <w:proofErr w:type="gramEnd"/>
            <w:r w:rsidRPr="00CA4530">
              <w:rPr>
                <w:rFonts w:ascii="宋体" w:hAnsi="宋体"/>
                <w:szCs w:val="21"/>
              </w:rPr>
              <w:t>患者为高危患者。</w:t>
            </w:r>
          </w:p>
          <w:p w14:paraId="751CB8F6" w14:textId="77777777" w:rsidR="00C274B6" w:rsidRPr="00CA4530" w:rsidRDefault="00A17AF9">
            <w:pPr>
              <w:numPr>
                <w:ilvl w:val="0"/>
                <w:numId w:val="103"/>
              </w:numPr>
              <w:spacing w:line="440" w:lineRule="exact"/>
              <w:rPr>
                <w:rFonts w:ascii="宋体" w:hAnsi="宋体" w:hint="eastAsia"/>
                <w:szCs w:val="21"/>
              </w:rPr>
            </w:pPr>
            <w:r w:rsidRPr="00CA4530">
              <w:rPr>
                <w:rFonts w:ascii="宋体" w:hAnsi="宋体"/>
                <w:szCs w:val="21"/>
              </w:rPr>
              <w:t>高危患者提醒：登记后患者再次采血化验时，在条码打印、样本接收、样本核收等才做时都会提示，以便检验员高危防护。</w:t>
            </w:r>
          </w:p>
        </w:tc>
        <w:tc>
          <w:tcPr>
            <w:tcW w:w="657" w:type="dxa"/>
            <w:vMerge/>
            <w:vAlign w:val="center"/>
          </w:tcPr>
          <w:p w14:paraId="69F0A2D6" w14:textId="77777777" w:rsidR="00C274B6" w:rsidRPr="00CA4530" w:rsidRDefault="00C274B6">
            <w:pPr>
              <w:adjustRightInd w:val="0"/>
              <w:snapToGrid w:val="0"/>
              <w:spacing w:line="360" w:lineRule="exact"/>
              <w:jc w:val="center"/>
              <w:rPr>
                <w:szCs w:val="21"/>
              </w:rPr>
            </w:pPr>
          </w:p>
        </w:tc>
      </w:tr>
      <w:tr w:rsidR="007C7441" w:rsidRPr="00CA4530" w14:paraId="2DE80DB7" w14:textId="77777777">
        <w:trPr>
          <w:trHeight w:val="471"/>
          <w:jc w:val="center"/>
        </w:trPr>
        <w:tc>
          <w:tcPr>
            <w:tcW w:w="729" w:type="dxa"/>
            <w:vMerge/>
            <w:vAlign w:val="center"/>
          </w:tcPr>
          <w:p w14:paraId="5E7CF623"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7AFB8131" w14:textId="77777777" w:rsidR="00C274B6" w:rsidRPr="00CA4530" w:rsidRDefault="00C274B6">
            <w:pPr>
              <w:spacing w:line="360" w:lineRule="exact"/>
              <w:jc w:val="left"/>
              <w:rPr>
                <w:rFonts w:ascii="宋体" w:hAnsi="宋体" w:hint="eastAsia"/>
                <w:szCs w:val="21"/>
              </w:rPr>
            </w:pPr>
          </w:p>
        </w:tc>
        <w:tc>
          <w:tcPr>
            <w:tcW w:w="7654" w:type="dxa"/>
          </w:tcPr>
          <w:p w14:paraId="1D9824E5"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一、主任管理</w:t>
            </w:r>
          </w:p>
          <w:p w14:paraId="70CC34D6"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特批申请单管理</w:t>
            </w:r>
          </w:p>
          <w:p w14:paraId="6513F92A" w14:textId="77777777" w:rsidR="00C274B6" w:rsidRPr="00CA4530" w:rsidRDefault="00A17AF9">
            <w:pPr>
              <w:numPr>
                <w:ilvl w:val="0"/>
                <w:numId w:val="104"/>
              </w:numPr>
              <w:spacing w:line="440" w:lineRule="exact"/>
              <w:rPr>
                <w:rFonts w:ascii="宋体" w:hAnsi="宋体" w:hint="eastAsia"/>
                <w:szCs w:val="21"/>
              </w:rPr>
            </w:pPr>
            <w:r w:rsidRPr="00CA4530">
              <w:rPr>
                <w:rFonts w:ascii="宋体" w:hAnsi="宋体"/>
                <w:szCs w:val="21"/>
              </w:rPr>
              <w:t>特批申请单审批：对科室内对特殊患者，绿色通道患者等申请信息进行审批操作，允许用户对该项目进行打印。</w:t>
            </w:r>
          </w:p>
          <w:p w14:paraId="4A4AB12D" w14:textId="77777777" w:rsidR="00C274B6" w:rsidRPr="00CA4530" w:rsidRDefault="00A17AF9">
            <w:pPr>
              <w:numPr>
                <w:ilvl w:val="0"/>
                <w:numId w:val="104"/>
              </w:numPr>
              <w:spacing w:line="440" w:lineRule="exact"/>
              <w:rPr>
                <w:rFonts w:ascii="宋体" w:hAnsi="宋体" w:hint="eastAsia"/>
                <w:szCs w:val="21"/>
              </w:rPr>
            </w:pPr>
            <w:r w:rsidRPr="00CA4530">
              <w:rPr>
                <w:rFonts w:ascii="宋体" w:hAnsi="宋体"/>
                <w:szCs w:val="21"/>
              </w:rPr>
              <w:t>特批申请单查询：对于特批的申请单进行小组，人员的分类查询。对于特批的申请人员，项目等进行统计。</w:t>
            </w:r>
          </w:p>
          <w:p w14:paraId="2E7BDAEC"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排班管理</w:t>
            </w:r>
          </w:p>
          <w:p w14:paraId="608A65D3" w14:textId="77777777" w:rsidR="00C274B6" w:rsidRPr="00CA4530" w:rsidRDefault="00A17AF9">
            <w:pPr>
              <w:numPr>
                <w:ilvl w:val="0"/>
                <w:numId w:val="104"/>
              </w:numPr>
              <w:spacing w:line="440" w:lineRule="exact"/>
              <w:rPr>
                <w:rFonts w:ascii="宋体" w:hAnsi="宋体" w:hint="eastAsia"/>
                <w:szCs w:val="21"/>
              </w:rPr>
            </w:pPr>
            <w:r w:rsidRPr="00CA4530">
              <w:rPr>
                <w:rFonts w:ascii="宋体" w:hAnsi="宋体"/>
                <w:szCs w:val="21"/>
              </w:rPr>
              <w:t>排班模板维护：通过对</w:t>
            </w:r>
            <w:proofErr w:type="gramStart"/>
            <w:r w:rsidRPr="00CA4530">
              <w:rPr>
                <w:rFonts w:ascii="宋体" w:hAnsi="宋体"/>
                <w:szCs w:val="21"/>
              </w:rPr>
              <w:t>常用班型的</w:t>
            </w:r>
            <w:proofErr w:type="gramEnd"/>
            <w:r w:rsidRPr="00CA4530">
              <w:rPr>
                <w:rFonts w:ascii="宋体" w:hAnsi="宋体"/>
                <w:szCs w:val="21"/>
              </w:rPr>
              <w:t>模板维护方式，确定排班模板，通过排班模板可以快速完成排班工作。</w:t>
            </w:r>
          </w:p>
          <w:p w14:paraId="3871448B" w14:textId="77777777" w:rsidR="00C274B6" w:rsidRPr="00CA4530" w:rsidRDefault="00A17AF9">
            <w:pPr>
              <w:numPr>
                <w:ilvl w:val="0"/>
                <w:numId w:val="104"/>
              </w:numPr>
              <w:spacing w:line="440" w:lineRule="exact"/>
              <w:rPr>
                <w:rFonts w:ascii="宋体" w:hAnsi="宋体" w:hint="eastAsia"/>
                <w:szCs w:val="21"/>
              </w:rPr>
            </w:pPr>
            <w:r w:rsidRPr="00CA4530">
              <w:rPr>
                <w:rFonts w:ascii="宋体" w:hAnsi="宋体"/>
                <w:szCs w:val="21"/>
              </w:rPr>
              <w:t>对于科室内的工作人员，通过模板加载，自定义方式等完成排班工作。</w:t>
            </w:r>
          </w:p>
          <w:p w14:paraId="6C5F49C2"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综合查询平台</w:t>
            </w:r>
          </w:p>
          <w:p w14:paraId="1E9D7956"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通过统一的查询平台，完成科室内相关业务查询，跟踪，统计分析的操作。</w:t>
            </w:r>
          </w:p>
          <w:p w14:paraId="1A44946A"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提醒和报警</w:t>
            </w:r>
          </w:p>
          <w:p w14:paraId="53FE548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对于超时处理的样本进行报警提示。</w:t>
            </w:r>
          </w:p>
        </w:tc>
        <w:tc>
          <w:tcPr>
            <w:tcW w:w="657" w:type="dxa"/>
            <w:vMerge/>
            <w:vAlign w:val="center"/>
          </w:tcPr>
          <w:p w14:paraId="5EFD13A8" w14:textId="77777777" w:rsidR="00C274B6" w:rsidRPr="00CA4530" w:rsidRDefault="00C274B6">
            <w:pPr>
              <w:adjustRightInd w:val="0"/>
              <w:snapToGrid w:val="0"/>
              <w:spacing w:line="360" w:lineRule="exact"/>
              <w:jc w:val="center"/>
              <w:rPr>
                <w:szCs w:val="21"/>
              </w:rPr>
            </w:pPr>
          </w:p>
        </w:tc>
      </w:tr>
      <w:tr w:rsidR="007C7441" w:rsidRPr="00CA4530" w14:paraId="2BEB32F0" w14:textId="77777777">
        <w:trPr>
          <w:trHeight w:val="471"/>
          <w:jc w:val="center"/>
        </w:trPr>
        <w:tc>
          <w:tcPr>
            <w:tcW w:w="729" w:type="dxa"/>
            <w:vMerge/>
            <w:vAlign w:val="center"/>
          </w:tcPr>
          <w:p w14:paraId="3A62FEB9"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02D2BF80" w14:textId="77777777" w:rsidR="00C274B6" w:rsidRPr="00CA4530" w:rsidRDefault="00C274B6">
            <w:pPr>
              <w:spacing w:line="360" w:lineRule="exact"/>
              <w:jc w:val="left"/>
              <w:rPr>
                <w:rFonts w:ascii="宋体" w:hAnsi="宋体" w:hint="eastAsia"/>
                <w:szCs w:val="21"/>
              </w:rPr>
            </w:pPr>
          </w:p>
        </w:tc>
        <w:tc>
          <w:tcPr>
            <w:tcW w:w="7654" w:type="dxa"/>
          </w:tcPr>
          <w:p w14:paraId="6A093F21"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一、查询统计</w:t>
            </w:r>
          </w:p>
          <w:p w14:paraId="7FC7C694"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科室收入统计</w:t>
            </w:r>
          </w:p>
          <w:p w14:paraId="2E1A1AB2"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对科室</w:t>
            </w:r>
            <w:r w:rsidRPr="00CA4530">
              <w:rPr>
                <w:rFonts w:ascii="宋体" w:hAnsi="宋体" w:hint="eastAsia"/>
                <w:szCs w:val="21"/>
              </w:rPr>
              <w:t>（</w:t>
            </w:r>
            <w:r w:rsidRPr="00CA4530">
              <w:rPr>
                <w:rFonts w:ascii="宋体" w:hAnsi="宋体"/>
                <w:szCs w:val="21"/>
              </w:rPr>
              <w:t>检验科</w:t>
            </w:r>
            <w:r w:rsidRPr="00CA4530">
              <w:rPr>
                <w:rFonts w:ascii="宋体" w:hAnsi="宋体" w:hint="eastAsia"/>
                <w:szCs w:val="21"/>
              </w:rPr>
              <w:t>，</w:t>
            </w:r>
            <w:r w:rsidRPr="00CA4530">
              <w:rPr>
                <w:rFonts w:ascii="宋体" w:hAnsi="宋体"/>
                <w:szCs w:val="21"/>
              </w:rPr>
              <w:t>或者其他医技科室</w:t>
            </w:r>
            <w:r w:rsidRPr="00CA4530">
              <w:rPr>
                <w:rFonts w:ascii="宋体" w:hAnsi="宋体" w:hint="eastAsia"/>
                <w:szCs w:val="21"/>
              </w:rPr>
              <w:t>）</w:t>
            </w:r>
            <w:r w:rsidRPr="00CA4530">
              <w:rPr>
                <w:rFonts w:ascii="宋体" w:hAnsi="宋体"/>
                <w:szCs w:val="21"/>
              </w:rPr>
              <w:t>各个条件下的收入统计操作。</w:t>
            </w:r>
          </w:p>
          <w:p w14:paraId="3A7EED1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条件：</w:t>
            </w:r>
            <w:r w:rsidRPr="00CA4530">
              <w:rPr>
                <w:rFonts w:ascii="宋体" w:hAnsi="宋体"/>
                <w:szCs w:val="21"/>
              </w:rPr>
              <w:t>指定时间范围，按住院</w:t>
            </w:r>
            <w:r w:rsidRPr="00CA4530">
              <w:rPr>
                <w:rFonts w:ascii="宋体" w:hAnsi="宋体" w:hint="eastAsia"/>
                <w:szCs w:val="21"/>
              </w:rPr>
              <w:t>，</w:t>
            </w:r>
            <w:r w:rsidRPr="00CA4530">
              <w:rPr>
                <w:rFonts w:ascii="宋体" w:hAnsi="宋体"/>
                <w:szCs w:val="21"/>
              </w:rPr>
              <w:t>门诊</w:t>
            </w:r>
            <w:r w:rsidRPr="00CA4530">
              <w:rPr>
                <w:rFonts w:ascii="宋体" w:hAnsi="宋体" w:hint="eastAsia"/>
                <w:szCs w:val="21"/>
              </w:rPr>
              <w:t>，</w:t>
            </w:r>
            <w:r w:rsidRPr="00CA4530">
              <w:rPr>
                <w:rFonts w:ascii="宋体" w:hAnsi="宋体"/>
                <w:szCs w:val="21"/>
              </w:rPr>
              <w:t>体检患者类型的统计模式，可考虑按日分组统计方式。</w:t>
            </w:r>
          </w:p>
          <w:p w14:paraId="325B523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lastRenderedPageBreak/>
              <w:t>（</w:t>
            </w:r>
            <w:r w:rsidRPr="00CA4530">
              <w:rPr>
                <w:rFonts w:ascii="宋体" w:hAnsi="宋体"/>
                <w:szCs w:val="21"/>
              </w:rPr>
              <w:t>1）检验科室</w:t>
            </w:r>
            <w:r w:rsidRPr="00CA4530">
              <w:rPr>
                <w:rFonts w:ascii="宋体" w:hAnsi="宋体" w:hint="eastAsia"/>
                <w:szCs w:val="21"/>
              </w:rPr>
              <w:t>（</w:t>
            </w:r>
            <w:r w:rsidRPr="00CA4530">
              <w:rPr>
                <w:rFonts w:ascii="宋体" w:hAnsi="宋体"/>
                <w:szCs w:val="21"/>
              </w:rPr>
              <w:t>下属检验专业组</w:t>
            </w:r>
            <w:r w:rsidRPr="00CA4530">
              <w:rPr>
                <w:rFonts w:ascii="宋体" w:hAnsi="宋体" w:hint="eastAsia"/>
                <w:szCs w:val="21"/>
              </w:rPr>
              <w:t>）</w:t>
            </w:r>
            <w:r w:rsidRPr="00CA4530">
              <w:rPr>
                <w:rFonts w:ascii="宋体" w:hAnsi="宋体"/>
                <w:szCs w:val="21"/>
              </w:rPr>
              <w:t>的内的费用统计。</w:t>
            </w:r>
          </w:p>
          <w:p w14:paraId="746D07C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2）专业组内</w:t>
            </w:r>
            <w:r w:rsidRPr="00CA4530">
              <w:rPr>
                <w:rFonts w:ascii="宋体" w:hAnsi="宋体" w:hint="eastAsia"/>
                <w:szCs w:val="21"/>
              </w:rPr>
              <w:t>（</w:t>
            </w:r>
            <w:r w:rsidRPr="00CA4530">
              <w:rPr>
                <w:rFonts w:ascii="宋体" w:hAnsi="宋体"/>
                <w:szCs w:val="21"/>
              </w:rPr>
              <w:t>生化</w:t>
            </w:r>
            <w:r w:rsidRPr="00CA4530">
              <w:rPr>
                <w:rFonts w:ascii="宋体" w:hAnsi="宋体" w:hint="eastAsia"/>
                <w:szCs w:val="21"/>
              </w:rPr>
              <w:t>，</w:t>
            </w:r>
            <w:r w:rsidRPr="00CA4530">
              <w:rPr>
                <w:rFonts w:ascii="宋体" w:hAnsi="宋体"/>
                <w:szCs w:val="21"/>
              </w:rPr>
              <w:t>免疫等</w:t>
            </w:r>
            <w:r w:rsidRPr="00CA4530">
              <w:rPr>
                <w:rFonts w:ascii="宋体" w:hAnsi="宋体" w:hint="eastAsia"/>
                <w:szCs w:val="21"/>
              </w:rPr>
              <w:t>），</w:t>
            </w:r>
            <w:r w:rsidRPr="00CA4530">
              <w:rPr>
                <w:rFonts w:ascii="宋体" w:hAnsi="宋体"/>
                <w:szCs w:val="21"/>
              </w:rPr>
              <w:t>检验设备工作费用统计。</w:t>
            </w:r>
          </w:p>
          <w:p w14:paraId="15D03F4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3）检验科室对检验项目</w:t>
            </w:r>
            <w:r w:rsidRPr="00CA4530">
              <w:rPr>
                <w:rFonts w:ascii="宋体" w:hAnsi="宋体" w:hint="eastAsia"/>
                <w:szCs w:val="21"/>
              </w:rPr>
              <w:t>（</w:t>
            </w:r>
            <w:r w:rsidRPr="00CA4530">
              <w:rPr>
                <w:rFonts w:ascii="宋体" w:hAnsi="宋体"/>
                <w:szCs w:val="21"/>
              </w:rPr>
              <w:t>如血常规</w:t>
            </w:r>
            <w:r w:rsidRPr="00CA4530">
              <w:rPr>
                <w:rFonts w:ascii="宋体" w:hAnsi="宋体" w:hint="eastAsia"/>
                <w:szCs w:val="21"/>
              </w:rPr>
              <w:t>）</w:t>
            </w:r>
            <w:r w:rsidRPr="00CA4530">
              <w:rPr>
                <w:rFonts w:ascii="宋体" w:hAnsi="宋体"/>
                <w:szCs w:val="21"/>
              </w:rPr>
              <w:t>等项目的全科室统计</w:t>
            </w:r>
            <w:r w:rsidRPr="00CA4530">
              <w:rPr>
                <w:rFonts w:ascii="宋体" w:hAnsi="宋体" w:hint="eastAsia"/>
                <w:szCs w:val="21"/>
              </w:rPr>
              <w:t>（</w:t>
            </w:r>
            <w:r w:rsidRPr="00CA4530">
              <w:rPr>
                <w:rFonts w:ascii="宋体" w:hAnsi="宋体"/>
                <w:szCs w:val="21"/>
              </w:rPr>
              <w:t>不考虑设备</w:t>
            </w:r>
            <w:proofErr w:type="gramStart"/>
            <w:r w:rsidRPr="00CA4530">
              <w:rPr>
                <w:rFonts w:ascii="宋体" w:hAnsi="宋体"/>
                <w:szCs w:val="21"/>
              </w:rPr>
              <w:t>做为</w:t>
            </w:r>
            <w:proofErr w:type="gramEnd"/>
            <w:r w:rsidRPr="00CA4530">
              <w:rPr>
                <w:rFonts w:ascii="宋体" w:hAnsi="宋体"/>
                <w:szCs w:val="21"/>
              </w:rPr>
              <w:t>条件</w:t>
            </w:r>
            <w:r w:rsidRPr="00CA4530">
              <w:rPr>
                <w:rFonts w:ascii="宋体" w:hAnsi="宋体" w:hint="eastAsia"/>
                <w:szCs w:val="21"/>
              </w:rPr>
              <w:t>）</w:t>
            </w:r>
            <w:r w:rsidRPr="00CA4530">
              <w:rPr>
                <w:rFonts w:ascii="宋体" w:hAnsi="宋体"/>
                <w:szCs w:val="21"/>
              </w:rPr>
              <w:t>。</w:t>
            </w:r>
          </w:p>
          <w:p w14:paraId="711936E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4）检验科室内对单项项目进行收入统计</w:t>
            </w:r>
            <w:r w:rsidRPr="00CA4530">
              <w:rPr>
                <w:rFonts w:ascii="宋体" w:hAnsi="宋体" w:hint="eastAsia"/>
                <w:szCs w:val="21"/>
              </w:rPr>
              <w:t>（</w:t>
            </w:r>
            <w:r w:rsidRPr="00CA4530">
              <w:rPr>
                <w:rFonts w:ascii="宋体" w:hAnsi="宋体"/>
                <w:szCs w:val="21"/>
              </w:rPr>
              <w:t>此内容中仅考虑单项存在费用的情况</w:t>
            </w:r>
            <w:r w:rsidRPr="00CA4530">
              <w:rPr>
                <w:rFonts w:ascii="宋体" w:hAnsi="宋体" w:hint="eastAsia"/>
                <w:szCs w:val="21"/>
              </w:rPr>
              <w:t>，</w:t>
            </w:r>
            <w:r w:rsidRPr="00CA4530">
              <w:rPr>
                <w:rFonts w:ascii="宋体" w:hAnsi="宋体"/>
                <w:szCs w:val="21"/>
              </w:rPr>
              <w:t>对于血常规</w:t>
            </w:r>
            <w:r w:rsidRPr="00CA4530">
              <w:rPr>
                <w:rFonts w:ascii="宋体" w:hAnsi="宋体" w:hint="eastAsia"/>
                <w:szCs w:val="21"/>
              </w:rPr>
              <w:t>，</w:t>
            </w:r>
            <w:r w:rsidRPr="00CA4530">
              <w:rPr>
                <w:rFonts w:ascii="宋体" w:hAnsi="宋体"/>
                <w:szCs w:val="21"/>
              </w:rPr>
              <w:t>尿常规中的单项不考虑此统计方式</w:t>
            </w:r>
            <w:r w:rsidRPr="00CA4530">
              <w:rPr>
                <w:rFonts w:ascii="宋体" w:hAnsi="宋体" w:hint="eastAsia"/>
                <w:szCs w:val="21"/>
              </w:rPr>
              <w:t>）</w:t>
            </w:r>
            <w:r w:rsidRPr="00CA4530">
              <w:rPr>
                <w:rFonts w:ascii="宋体" w:hAnsi="宋体"/>
                <w:szCs w:val="21"/>
              </w:rPr>
              <w:t>。</w:t>
            </w:r>
          </w:p>
          <w:p w14:paraId="6F5D06A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5）按送检科室</w:t>
            </w:r>
            <w:r w:rsidRPr="00CA4530">
              <w:rPr>
                <w:rFonts w:ascii="宋体" w:hAnsi="宋体" w:hint="eastAsia"/>
                <w:szCs w:val="21"/>
              </w:rPr>
              <w:t>，</w:t>
            </w:r>
            <w:r w:rsidRPr="00CA4530">
              <w:rPr>
                <w:rFonts w:ascii="宋体" w:hAnsi="宋体"/>
                <w:szCs w:val="21"/>
              </w:rPr>
              <w:t>送检医生方式的收入统计方式。</w:t>
            </w:r>
          </w:p>
          <w:p w14:paraId="5ED5058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6）按检验医生的工作方式进行收入统计。</w:t>
            </w:r>
          </w:p>
          <w:p w14:paraId="2D41727E"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科室工作量统计</w:t>
            </w:r>
          </w:p>
          <w:p w14:paraId="42D227E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对科室</w:t>
            </w:r>
            <w:r w:rsidRPr="00CA4530">
              <w:rPr>
                <w:rFonts w:ascii="宋体" w:hAnsi="宋体" w:hint="eastAsia"/>
                <w:szCs w:val="21"/>
              </w:rPr>
              <w:t>（</w:t>
            </w:r>
            <w:r w:rsidRPr="00CA4530">
              <w:rPr>
                <w:rFonts w:ascii="宋体" w:hAnsi="宋体"/>
                <w:szCs w:val="21"/>
              </w:rPr>
              <w:t>检验科</w:t>
            </w:r>
            <w:r w:rsidRPr="00CA4530">
              <w:rPr>
                <w:rFonts w:ascii="宋体" w:hAnsi="宋体" w:hint="eastAsia"/>
                <w:szCs w:val="21"/>
              </w:rPr>
              <w:t>，</w:t>
            </w:r>
            <w:r w:rsidRPr="00CA4530">
              <w:rPr>
                <w:rFonts w:ascii="宋体" w:hAnsi="宋体"/>
                <w:szCs w:val="21"/>
              </w:rPr>
              <w:t>或者其他医技科室</w:t>
            </w:r>
            <w:r w:rsidRPr="00CA4530">
              <w:rPr>
                <w:rFonts w:ascii="宋体" w:hAnsi="宋体" w:hint="eastAsia"/>
                <w:szCs w:val="21"/>
              </w:rPr>
              <w:t>）</w:t>
            </w:r>
            <w:r w:rsidRPr="00CA4530">
              <w:rPr>
                <w:rFonts w:ascii="宋体" w:hAnsi="宋体"/>
                <w:szCs w:val="21"/>
              </w:rPr>
              <w:t>各个条件下的工作量</w:t>
            </w:r>
            <w:r w:rsidRPr="00CA4530">
              <w:rPr>
                <w:rFonts w:ascii="宋体" w:hAnsi="宋体" w:hint="eastAsia"/>
                <w:szCs w:val="21"/>
              </w:rPr>
              <w:t>（</w:t>
            </w:r>
            <w:r w:rsidRPr="00CA4530">
              <w:rPr>
                <w:rFonts w:ascii="宋体" w:hAnsi="宋体"/>
                <w:szCs w:val="21"/>
              </w:rPr>
              <w:t>件数</w:t>
            </w:r>
            <w:r w:rsidRPr="00CA4530">
              <w:rPr>
                <w:rFonts w:ascii="宋体" w:hAnsi="宋体" w:hint="eastAsia"/>
                <w:szCs w:val="21"/>
              </w:rPr>
              <w:t>）</w:t>
            </w:r>
            <w:r w:rsidRPr="00CA4530">
              <w:rPr>
                <w:rFonts w:ascii="宋体" w:hAnsi="宋体"/>
                <w:szCs w:val="21"/>
              </w:rPr>
              <w:t>统计操作。</w:t>
            </w:r>
          </w:p>
          <w:p w14:paraId="1352E5B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条件：</w:t>
            </w:r>
            <w:r w:rsidRPr="00CA4530">
              <w:rPr>
                <w:rFonts w:ascii="宋体" w:hAnsi="宋体"/>
                <w:szCs w:val="21"/>
              </w:rPr>
              <w:t>指定时间范围，按住院</w:t>
            </w:r>
            <w:r w:rsidRPr="00CA4530">
              <w:rPr>
                <w:rFonts w:ascii="宋体" w:hAnsi="宋体" w:hint="eastAsia"/>
                <w:szCs w:val="21"/>
              </w:rPr>
              <w:t>，</w:t>
            </w:r>
            <w:r w:rsidRPr="00CA4530">
              <w:rPr>
                <w:rFonts w:ascii="宋体" w:hAnsi="宋体"/>
                <w:szCs w:val="21"/>
              </w:rPr>
              <w:t>门诊</w:t>
            </w:r>
            <w:r w:rsidRPr="00CA4530">
              <w:rPr>
                <w:rFonts w:ascii="宋体" w:hAnsi="宋体" w:hint="eastAsia"/>
                <w:szCs w:val="21"/>
              </w:rPr>
              <w:t>，</w:t>
            </w:r>
            <w:r w:rsidRPr="00CA4530">
              <w:rPr>
                <w:rFonts w:ascii="宋体" w:hAnsi="宋体"/>
                <w:szCs w:val="21"/>
              </w:rPr>
              <w:t>体检患者类型的统计模式，可考虑按日分组统计方式。</w:t>
            </w:r>
          </w:p>
          <w:p w14:paraId="6E42D0C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 xml:space="preserve">1）按专业小组进行总的工作量的统计 </w:t>
            </w:r>
            <w:r w:rsidRPr="00CA4530">
              <w:rPr>
                <w:rFonts w:ascii="宋体" w:hAnsi="宋体" w:hint="eastAsia"/>
                <w:szCs w:val="21"/>
              </w:rPr>
              <w:t>（</w:t>
            </w:r>
            <w:r w:rsidRPr="00CA4530">
              <w:rPr>
                <w:rFonts w:ascii="宋体" w:hAnsi="宋体"/>
                <w:szCs w:val="21"/>
              </w:rPr>
              <w:t>人次</w:t>
            </w:r>
            <w:r w:rsidRPr="00CA4530">
              <w:rPr>
                <w:rFonts w:ascii="宋体" w:hAnsi="宋体" w:hint="eastAsia"/>
                <w:szCs w:val="21"/>
              </w:rPr>
              <w:t>）</w:t>
            </w:r>
            <w:r w:rsidRPr="00CA4530">
              <w:rPr>
                <w:rFonts w:ascii="宋体" w:hAnsi="宋体"/>
                <w:szCs w:val="21"/>
              </w:rPr>
              <w:t>。</w:t>
            </w:r>
          </w:p>
          <w:p w14:paraId="144F55F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2）按检验设备进行检验项目的工作量统计</w:t>
            </w:r>
            <w:r w:rsidRPr="00CA4530">
              <w:rPr>
                <w:rFonts w:ascii="宋体" w:hAnsi="宋体" w:hint="eastAsia"/>
                <w:szCs w:val="21"/>
              </w:rPr>
              <w:t>（</w:t>
            </w:r>
            <w:r w:rsidRPr="00CA4530">
              <w:rPr>
                <w:rFonts w:ascii="宋体" w:hAnsi="宋体"/>
                <w:szCs w:val="21"/>
              </w:rPr>
              <w:t>人次</w:t>
            </w:r>
            <w:r w:rsidRPr="00CA4530">
              <w:rPr>
                <w:rFonts w:ascii="宋体" w:hAnsi="宋体" w:hint="eastAsia"/>
                <w:szCs w:val="21"/>
              </w:rPr>
              <w:t>）</w:t>
            </w:r>
            <w:r w:rsidRPr="00CA4530">
              <w:rPr>
                <w:rFonts w:ascii="宋体" w:hAnsi="宋体"/>
                <w:szCs w:val="21"/>
              </w:rPr>
              <w:t xml:space="preserve">。 </w:t>
            </w:r>
          </w:p>
          <w:p w14:paraId="42A1436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3）按检验人员进行工作量统计</w:t>
            </w:r>
            <w:r w:rsidRPr="00CA4530">
              <w:rPr>
                <w:rFonts w:ascii="宋体" w:hAnsi="宋体" w:hint="eastAsia"/>
                <w:szCs w:val="21"/>
              </w:rPr>
              <w:t>（</w:t>
            </w:r>
            <w:r w:rsidRPr="00CA4530">
              <w:rPr>
                <w:rFonts w:ascii="宋体" w:hAnsi="宋体"/>
                <w:szCs w:val="21"/>
              </w:rPr>
              <w:t>人次</w:t>
            </w:r>
            <w:r w:rsidRPr="00CA4530">
              <w:rPr>
                <w:rFonts w:ascii="宋体" w:hAnsi="宋体" w:hint="eastAsia"/>
                <w:szCs w:val="21"/>
              </w:rPr>
              <w:t>）</w:t>
            </w:r>
            <w:r w:rsidRPr="00CA4530">
              <w:rPr>
                <w:rFonts w:ascii="宋体" w:hAnsi="宋体"/>
                <w:szCs w:val="21"/>
              </w:rPr>
              <w:t>。</w:t>
            </w:r>
          </w:p>
          <w:p w14:paraId="3FA30D5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4）按检验项目进行工作量统计</w:t>
            </w:r>
            <w:r w:rsidRPr="00CA4530">
              <w:rPr>
                <w:rFonts w:ascii="宋体" w:hAnsi="宋体" w:hint="eastAsia"/>
                <w:szCs w:val="21"/>
              </w:rPr>
              <w:t>（</w:t>
            </w:r>
            <w:proofErr w:type="gramStart"/>
            <w:r w:rsidRPr="00CA4530">
              <w:rPr>
                <w:rFonts w:ascii="宋体" w:hAnsi="宋体"/>
                <w:szCs w:val="21"/>
              </w:rPr>
              <w:t>人次/</w:t>
            </w:r>
            <w:proofErr w:type="gramEnd"/>
            <w:r w:rsidRPr="00CA4530">
              <w:rPr>
                <w:rFonts w:ascii="宋体" w:hAnsi="宋体"/>
                <w:szCs w:val="21"/>
              </w:rPr>
              <w:t>件数</w:t>
            </w:r>
            <w:r w:rsidRPr="00CA4530">
              <w:rPr>
                <w:rFonts w:ascii="宋体" w:hAnsi="宋体" w:hint="eastAsia"/>
                <w:szCs w:val="21"/>
              </w:rPr>
              <w:t>）</w:t>
            </w:r>
            <w:r w:rsidRPr="00CA4530">
              <w:rPr>
                <w:rFonts w:ascii="宋体" w:hAnsi="宋体"/>
                <w:szCs w:val="21"/>
              </w:rPr>
              <w:t>。</w:t>
            </w:r>
          </w:p>
          <w:p w14:paraId="6D42F34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5）按送检科室进行工作量统计</w:t>
            </w:r>
            <w:r w:rsidRPr="00CA4530">
              <w:rPr>
                <w:rFonts w:ascii="宋体" w:hAnsi="宋体" w:hint="eastAsia"/>
                <w:szCs w:val="21"/>
              </w:rPr>
              <w:t>（</w:t>
            </w:r>
            <w:r w:rsidRPr="00CA4530">
              <w:rPr>
                <w:rFonts w:ascii="宋体" w:hAnsi="宋体"/>
                <w:szCs w:val="21"/>
              </w:rPr>
              <w:t>人次</w:t>
            </w:r>
            <w:r w:rsidRPr="00CA4530">
              <w:rPr>
                <w:rFonts w:ascii="宋体" w:hAnsi="宋体" w:hint="eastAsia"/>
                <w:szCs w:val="21"/>
              </w:rPr>
              <w:t>）</w:t>
            </w:r>
            <w:r w:rsidRPr="00CA4530">
              <w:rPr>
                <w:rFonts w:ascii="宋体" w:hAnsi="宋体"/>
                <w:szCs w:val="21"/>
              </w:rPr>
              <w:t>。</w:t>
            </w:r>
          </w:p>
          <w:p w14:paraId="3C7AF71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6）按测试项目进行件数统计</w:t>
            </w:r>
            <w:r w:rsidRPr="00CA4530">
              <w:rPr>
                <w:rFonts w:ascii="宋体" w:hAnsi="宋体" w:hint="eastAsia"/>
                <w:szCs w:val="21"/>
              </w:rPr>
              <w:t>（</w:t>
            </w:r>
            <w:r w:rsidRPr="00CA4530">
              <w:rPr>
                <w:rFonts w:ascii="宋体" w:hAnsi="宋体"/>
                <w:szCs w:val="21"/>
              </w:rPr>
              <w:t>对血常规</w:t>
            </w:r>
            <w:r w:rsidRPr="00CA4530">
              <w:rPr>
                <w:rFonts w:ascii="宋体" w:hAnsi="宋体" w:hint="eastAsia"/>
                <w:szCs w:val="21"/>
              </w:rPr>
              <w:t>，</w:t>
            </w:r>
            <w:r w:rsidRPr="00CA4530">
              <w:rPr>
                <w:rFonts w:ascii="宋体" w:hAnsi="宋体"/>
                <w:szCs w:val="21"/>
              </w:rPr>
              <w:t>尿常规等项目无意义</w:t>
            </w:r>
            <w:r w:rsidRPr="00CA4530">
              <w:rPr>
                <w:rFonts w:ascii="宋体" w:hAnsi="宋体" w:hint="eastAsia"/>
                <w:szCs w:val="21"/>
              </w:rPr>
              <w:t>）</w:t>
            </w:r>
            <w:r w:rsidRPr="00CA4530">
              <w:rPr>
                <w:rFonts w:ascii="宋体" w:hAnsi="宋体"/>
                <w:szCs w:val="21"/>
              </w:rPr>
              <w:t>。</w:t>
            </w:r>
          </w:p>
          <w:p w14:paraId="54668F43"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综合统计</w:t>
            </w:r>
          </w:p>
          <w:p w14:paraId="7D92EFFA"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对工作量和收入的综合统计方式：对检验项目和收入的数据根据日期和患者类型方式</w:t>
            </w:r>
            <w:r w:rsidRPr="00CA4530">
              <w:rPr>
                <w:rFonts w:ascii="宋体" w:hAnsi="宋体" w:hint="eastAsia"/>
                <w:szCs w:val="21"/>
              </w:rPr>
              <w:t>（</w:t>
            </w:r>
            <w:r w:rsidRPr="00CA4530">
              <w:rPr>
                <w:rFonts w:ascii="宋体" w:hAnsi="宋体"/>
                <w:szCs w:val="21"/>
              </w:rPr>
              <w:t>可按日分组</w:t>
            </w:r>
            <w:r w:rsidRPr="00CA4530">
              <w:rPr>
                <w:rFonts w:ascii="宋体" w:hAnsi="宋体" w:hint="eastAsia"/>
                <w:szCs w:val="21"/>
              </w:rPr>
              <w:t>），</w:t>
            </w:r>
            <w:r w:rsidRPr="00CA4530">
              <w:rPr>
                <w:rFonts w:ascii="宋体" w:hAnsi="宋体"/>
                <w:szCs w:val="21"/>
              </w:rPr>
              <w:t>进行多条件综合表格的查询统计操作。</w:t>
            </w:r>
          </w:p>
          <w:p w14:paraId="090D4694"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标本管理</w:t>
            </w:r>
          </w:p>
          <w:p w14:paraId="5D595FE0"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（1）危急值统计报表</w:t>
            </w:r>
          </w:p>
          <w:p w14:paraId="48BFF27C"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对每日发生的危急</w:t>
            </w:r>
            <w:proofErr w:type="gramStart"/>
            <w:r w:rsidRPr="00CA4530">
              <w:rPr>
                <w:rFonts w:ascii="宋体" w:hAnsi="宋体"/>
                <w:szCs w:val="21"/>
              </w:rPr>
              <w:t>值信息</w:t>
            </w:r>
            <w:proofErr w:type="gramEnd"/>
            <w:r w:rsidRPr="00CA4530">
              <w:rPr>
                <w:rFonts w:ascii="宋体" w:hAnsi="宋体"/>
                <w:szCs w:val="21"/>
              </w:rPr>
              <w:t>进行查询</w:t>
            </w:r>
            <w:r w:rsidRPr="00CA4530">
              <w:rPr>
                <w:rFonts w:ascii="宋体" w:hAnsi="宋体" w:hint="eastAsia"/>
                <w:szCs w:val="21"/>
              </w:rPr>
              <w:t>（</w:t>
            </w:r>
            <w:r w:rsidRPr="00CA4530">
              <w:rPr>
                <w:rFonts w:ascii="宋体" w:hAnsi="宋体"/>
                <w:szCs w:val="21"/>
              </w:rPr>
              <w:t>条件</w:t>
            </w:r>
            <w:r w:rsidRPr="00CA4530">
              <w:rPr>
                <w:rFonts w:ascii="宋体" w:hAnsi="宋体" w:hint="eastAsia"/>
                <w:szCs w:val="21"/>
              </w:rPr>
              <w:t>：</w:t>
            </w:r>
            <w:r w:rsidRPr="00CA4530">
              <w:rPr>
                <w:rFonts w:ascii="宋体" w:hAnsi="宋体"/>
                <w:szCs w:val="21"/>
              </w:rPr>
              <w:t>可用患者编号</w:t>
            </w:r>
            <w:r w:rsidRPr="00CA4530">
              <w:rPr>
                <w:rFonts w:ascii="宋体" w:hAnsi="宋体" w:hint="eastAsia"/>
                <w:szCs w:val="21"/>
              </w:rPr>
              <w:t>，</w:t>
            </w:r>
            <w:r w:rsidRPr="00CA4530">
              <w:rPr>
                <w:rFonts w:ascii="宋体" w:hAnsi="宋体"/>
                <w:szCs w:val="21"/>
              </w:rPr>
              <w:t>日期</w:t>
            </w:r>
            <w:r w:rsidRPr="00CA4530">
              <w:rPr>
                <w:rFonts w:ascii="宋体" w:hAnsi="宋体" w:hint="eastAsia"/>
                <w:szCs w:val="21"/>
              </w:rPr>
              <w:t>，</w:t>
            </w:r>
            <w:r w:rsidRPr="00CA4530">
              <w:rPr>
                <w:rFonts w:ascii="宋体" w:hAnsi="宋体"/>
                <w:szCs w:val="21"/>
              </w:rPr>
              <w:t>条码号</w:t>
            </w:r>
            <w:r w:rsidRPr="00CA4530">
              <w:rPr>
                <w:rFonts w:ascii="宋体" w:hAnsi="宋体" w:hint="eastAsia"/>
                <w:szCs w:val="21"/>
              </w:rPr>
              <w:t>，</w:t>
            </w:r>
            <w:r w:rsidRPr="00CA4530">
              <w:rPr>
                <w:rFonts w:ascii="宋体" w:hAnsi="宋体"/>
                <w:szCs w:val="21"/>
              </w:rPr>
              <w:t>危急项目</w:t>
            </w:r>
            <w:r w:rsidRPr="00CA4530">
              <w:rPr>
                <w:rFonts w:ascii="宋体" w:hAnsi="宋体" w:hint="eastAsia"/>
                <w:szCs w:val="21"/>
              </w:rPr>
              <w:t>）</w:t>
            </w:r>
            <w:r w:rsidRPr="00CA4530">
              <w:rPr>
                <w:rFonts w:ascii="宋体" w:hAnsi="宋体"/>
                <w:szCs w:val="21"/>
              </w:rPr>
              <w:t>。</w:t>
            </w:r>
          </w:p>
          <w:p w14:paraId="06C65E4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对每日危急</w:t>
            </w:r>
            <w:proofErr w:type="gramStart"/>
            <w:r w:rsidRPr="00CA4530">
              <w:rPr>
                <w:rFonts w:ascii="宋体" w:hAnsi="宋体"/>
                <w:szCs w:val="21"/>
              </w:rPr>
              <w:t>值处理</w:t>
            </w:r>
            <w:proofErr w:type="gramEnd"/>
            <w:r w:rsidRPr="00CA4530">
              <w:rPr>
                <w:rFonts w:ascii="宋体" w:hAnsi="宋体"/>
                <w:szCs w:val="21"/>
              </w:rPr>
              <w:t>情况的统计</w:t>
            </w:r>
            <w:r w:rsidRPr="00CA4530">
              <w:rPr>
                <w:rFonts w:ascii="宋体" w:hAnsi="宋体" w:hint="eastAsia"/>
                <w:szCs w:val="21"/>
              </w:rPr>
              <w:t>（</w:t>
            </w:r>
            <w:r w:rsidRPr="00CA4530">
              <w:rPr>
                <w:rFonts w:ascii="宋体" w:hAnsi="宋体"/>
                <w:szCs w:val="21"/>
              </w:rPr>
              <w:t>已经处理的</w:t>
            </w:r>
            <w:r w:rsidRPr="00CA4530">
              <w:rPr>
                <w:rFonts w:ascii="宋体" w:hAnsi="宋体" w:hint="eastAsia"/>
                <w:szCs w:val="21"/>
              </w:rPr>
              <w:t>，</w:t>
            </w:r>
            <w:r w:rsidRPr="00CA4530">
              <w:rPr>
                <w:rFonts w:ascii="宋体" w:hAnsi="宋体"/>
                <w:szCs w:val="21"/>
              </w:rPr>
              <w:t>未处理的数量</w:t>
            </w:r>
            <w:r w:rsidRPr="00CA4530">
              <w:rPr>
                <w:rFonts w:ascii="宋体" w:hAnsi="宋体" w:hint="eastAsia"/>
                <w:szCs w:val="21"/>
              </w:rPr>
              <w:t>）</w:t>
            </w:r>
            <w:r w:rsidRPr="00CA4530">
              <w:rPr>
                <w:rFonts w:ascii="宋体" w:hAnsi="宋体"/>
                <w:szCs w:val="21"/>
              </w:rPr>
              <w:t>.可进入明细查询。</w:t>
            </w:r>
          </w:p>
          <w:p w14:paraId="031BC4D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可按日对一段时间的处理情况进行汇总。</w:t>
            </w:r>
          </w:p>
          <w:p w14:paraId="5B5AB63B"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（2）敏感项目统计报表</w:t>
            </w:r>
          </w:p>
          <w:p w14:paraId="420DDEA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对HIV</w:t>
            </w:r>
            <w:r w:rsidRPr="00CA4530">
              <w:rPr>
                <w:rFonts w:ascii="宋体" w:hAnsi="宋体" w:hint="eastAsia"/>
                <w:szCs w:val="21"/>
              </w:rPr>
              <w:t>，</w:t>
            </w:r>
            <w:r w:rsidRPr="00CA4530">
              <w:rPr>
                <w:rFonts w:ascii="宋体" w:hAnsi="宋体"/>
                <w:szCs w:val="21"/>
              </w:rPr>
              <w:t>梅毒等国家控制类的传染病</w:t>
            </w:r>
            <w:r w:rsidRPr="00CA4530">
              <w:rPr>
                <w:rFonts w:ascii="宋体" w:hAnsi="宋体" w:hint="eastAsia"/>
                <w:szCs w:val="21"/>
              </w:rPr>
              <w:t>，</w:t>
            </w:r>
            <w:r w:rsidRPr="00CA4530">
              <w:rPr>
                <w:rFonts w:ascii="宋体" w:hAnsi="宋体"/>
                <w:szCs w:val="21"/>
              </w:rPr>
              <w:t>敏感项目的明细报表。</w:t>
            </w:r>
          </w:p>
          <w:p w14:paraId="2922DE9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对HIV</w:t>
            </w:r>
            <w:r w:rsidRPr="00CA4530">
              <w:rPr>
                <w:rFonts w:ascii="宋体" w:hAnsi="宋体" w:hint="eastAsia"/>
                <w:szCs w:val="21"/>
              </w:rPr>
              <w:t>，</w:t>
            </w:r>
            <w:r w:rsidRPr="00CA4530">
              <w:rPr>
                <w:rFonts w:ascii="宋体" w:hAnsi="宋体"/>
                <w:szCs w:val="21"/>
              </w:rPr>
              <w:t>梅毒等项目的按日统计方式的汇总数据表格。</w:t>
            </w:r>
          </w:p>
          <w:p w14:paraId="39C23CB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对阳性数据清单的查询。</w:t>
            </w:r>
          </w:p>
          <w:p w14:paraId="6BA02DF7"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lastRenderedPageBreak/>
              <w:t>对阳性率的统计表。</w:t>
            </w:r>
          </w:p>
          <w:p w14:paraId="7B1055BD"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（3）全流程时间管理-TAT</w:t>
            </w:r>
          </w:p>
          <w:p w14:paraId="3CB61AFD"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对样本流程中的时间点进行管理(开立时间,条码打印时间(采血时间),送检时间,接收时间,核收时间,审核时间,打印时间)的时间点,操作人的查询管理。可以通过条码号,患者编号，项目等进行相关的时间点的查询。</w:t>
            </w:r>
          </w:p>
          <w:p w14:paraId="313621F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根据预先确定的两个时间点的时间约束,进行超时管理,可以对工作人员的工作流程是否满足管理要求进行监管。</w:t>
            </w:r>
          </w:p>
          <w:p w14:paraId="04C1FA91"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（4）工作流量管理</w:t>
            </w:r>
          </w:p>
          <w:p w14:paraId="20B64D7E"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通过对流程中的时间点的分段统计模式,确定各个检验项目,在不同时段内的样本数量，确定每日工作高峰和低谷的样本管理。以达到优化工作流程的目的,确定人员安排的策略。</w:t>
            </w:r>
          </w:p>
          <w:p w14:paraId="0CC792D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通过流程中两个时间的时间差,查看工作情况效率,如两个时间点的差为1小时对应的样本数量，2小时内对应的数量等。可以考察科室人员工作质量情况。</w:t>
            </w:r>
          </w:p>
          <w:p w14:paraId="5F58570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（5）护士采血工作量统计</w:t>
            </w:r>
          </w:p>
          <w:p w14:paraId="5B0FB87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护士采血工作量人次统计。</w:t>
            </w:r>
          </w:p>
          <w:p w14:paraId="05241F3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护士采血工作量件数统计。</w:t>
            </w:r>
          </w:p>
          <w:p w14:paraId="55CE8275"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（6）不合格样本统计表</w:t>
            </w:r>
          </w:p>
          <w:p w14:paraId="6E6F978C"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按日对不合格样本进行统计,查询表格。</w:t>
            </w:r>
          </w:p>
          <w:p w14:paraId="4A15B5EB"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按科室、操作人、不合格原因等进行不合格样本的统计管理，确定需要改进的工作内容。</w:t>
            </w:r>
          </w:p>
          <w:p w14:paraId="3DF0CD1E"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（7）检验样本后管理查询</w:t>
            </w:r>
            <w:r w:rsidRPr="00CA4530">
              <w:rPr>
                <w:rFonts w:ascii="宋体" w:hAnsi="宋体"/>
                <w:szCs w:val="21"/>
              </w:rPr>
              <w:tab/>
            </w:r>
          </w:p>
          <w:p w14:paraId="59F9BC15"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对每日样本是否存在未进入后处理的样本的状态统计,查看,确定未进入后处理的原因，了解每日工作状态。</w:t>
            </w:r>
          </w:p>
          <w:p w14:paraId="5CB156B5"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对每日销毁后处理样本的情况进行查看,确定销毁工作状况。</w:t>
            </w:r>
          </w:p>
          <w:p w14:paraId="1A5838DF"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查询是否存在未完成后管理的样本信息情况。</w:t>
            </w:r>
          </w:p>
          <w:p w14:paraId="458A71B1"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szCs w:val="21"/>
              </w:rPr>
              <w:tab/>
              <w:t>阳性报告清单</w:t>
            </w:r>
          </w:p>
          <w:p w14:paraId="6B38735B" w14:textId="77777777" w:rsidR="00C274B6" w:rsidRPr="00CA4530" w:rsidRDefault="00A17AF9">
            <w:pPr>
              <w:numPr>
                <w:ilvl w:val="0"/>
                <w:numId w:val="105"/>
              </w:numPr>
              <w:spacing w:line="440" w:lineRule="exact"/>
              <w:rPr>
                <w:rFonts w:ascii="宋体" w:hAnsi="宋体" w:hint="eastAsia"/>
                <w:szCs w:val="21"/>
              </w:rPr>
            </w:pPr>
            <w:r w:rsidRPr="00CA4530">
              <w:rPr>
                <w:rFonts w:ascii="宋体" w:hAnsi="宋体"/>
                <w:szCs w:val="21"/>
              </w:rPr>
              <w:t>对乙肝类、免疫类等进行阳性率的统计(可以针对某个项目,或者是几个项目的情况组合进行查看和统计)。</w:t>
            </w:r>
          </w:p>
          <w:p w14:paraId="6FAE6503" w14:textId="77777777" w:rsidR="00C274B6" w:rsidRPr="00CA4530" w:rsidRDefault="00A17AF9">
            <w:pPr>
              <w:numPr>
                <w:ilvl w:val="0"/>
                <w:numId w:val="105"/>
              </w:numPr>
              <w:spacing w:line="440" w:lineRule="exact"/>
              <w:rPr>
                <w:rFonts w:ascii="宋体" w:hAnsi="宋体" w:hint="eastAsia"/>
                <w:szCs w:val="21"/>
              </w:rPr>
            </w:pPr>
            <w:r w:rsidRPr="00CA4530">
              <w:rPr>
                <w:rFonts w:ascii="宋体" w:hAnsi="宋体"/>
                <w:szCs w:val="21"/>
              </w:rPr>
              <w:t>可以对项目的正常率的统计。</w:t>
            </w:r>
          </w:p>
          <w:p w14:paraId="10662725"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szCs w:val="21"/>
              </w:rPr>
              <w:tab/>
              <w:t>处理样本日志</w:t>
            </w:r>
          </w:p>
          <w:p w14:paraId="39F85E14" w14:textId="77777777" w:rsidR="00C274B6" w:rsidRPr="00CA4530" w:rsidRDefault="00A17AF9">
            <w:pPr>
              <w:numPr>
                <w:ilvl w:val="0"/>
                <w:numId w:val="106"/>
              </w:numPr>
              <w:spacing w:line="440" w:lineRule="exact"/>
              <w:rPr>
                <w:rFonts w:ascii="宋体" w:hAnsi="宋体" w:hint="eastAsia"/>
                <w:szCs w:val="21"/>
              </w:rPr>
            </w:pPr>
            <w:r w:rsidRPr="00CA4530">
              <w:rPr>
                <w:rFonts w:ascii="宋体" w:hAnsi="宋体"/>
                <w:szCs w:val="21"/>
              </w:rPr>
              <w:t>每日删除样本管理：可以对删除样本进行查看</w:t>
            </w:r>
            <w:r w:rsidRPr="00CA4530">
              <w:rPr>
                <w:rFonts w:ascii="宋体" w:hAnsi="宋体" w:hint="eastAsia"/>
                <w:szCs w:val="21"/>
              </w:rPr>
              <w:t>，</w:t>
            </w:r>
            <w:r w:rsidRPr="00CA4530">
              <w:rPr>
                <w:rFonts w:ascii="宋体" w:hAnsi="宋体"/>
                <w:szCs w:val="21"/>
              </w:rPr>
              <w:t>获得删除情况信息。</w:t>
            </w:r>
          </w:p>
          <w:p w14:paraId="083E027B" w14:textId="77777777" w:rsidR="00C274B6" w:rsidRPr="00CA4530" w:rsidRDefault="00A17AF9">
            <w:pPr>
              <w:numPr>
                <w:ilvl w:val="0"/>
                <w:numId w:val="106"/>
              </w:numPr>
              <w:spacing w:line="440" w:lineRule="exact"/>
              <w:rPr>
                <w:rFonts w:ascii="宋体" w:hAnsi="宋体" w:hint="eastAsia"/>
                <w:szCs w:val="21"/>
              </w:rPr>
            </w:pPr>
            <w:r w:rsidRPr="00CA4530">
              <w:rPr>
                <w:rFonts w:ascii="宋体" w:hAnsi="宋体"/>
                <w:szCs w:val="21"/>
              </w:rPr>
              <w:t>每日取消审核信息：</w:t>
            </w:r>
          </w:p>
          <w:p w14:paraId="4DF1DAA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lastRenderedPageBreak/>
              <w:t>对每日发生的取消审核的检验单进行查看</w:t>
            </w:r>
            <w:r w:rsidRPr="00CA4530">
              <w:rPr>
                <w:rFonts w:ascii="宋体" w:hAnsi="宋体" w:hint="eastAsia"/>
                <w:szCs w:val="21"/>
              </w:rPr>
              <w:t>，</w:t>
            </w:r>
            <w:r w:rsidRPr="00CA4530">
              <w:rPr>
                <w:rFonts w:ascii="宋体" w:hAnsi="宋体"/>
                <w:szCs w:val="21"/>
              </w:rPr>
              <w:t>获得详细清单信息。</w:t>
            </w:r>
          </w:p>
          <w:p w14:paraId="525E6527"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对取消审核的原因</w:t>
            </w:r>
            <w:r w:rsidRPr="00CA4530">
              <w:rPr>
                <w:rFonts w:ascii="宋体" w:hAnsi="宋体" w:hint="eastAsia"/>
                <w:szCs w:val="21"/>
              </w:rPr>
              <w:t>，</w:t>
            </w:r>
            <w:r w:rsidRPr="00CA4530">
              <w:rPr>
                <w:rFonts w:ascii="宋体" w:hAnsi="宋体"/>
                <w:szCs w:val="21"/>
              </w:rPr>
              <w:t>取消人等作为分组进行统计</w:t>
            </w:r>
            <w:r w:rsidRPr="00CA4530">
              <w:rPr>
                <w:rFonts w:ascii="宋体" w:hAnsi="宋体" w:hint="eastAsia"/>
                <w:szCs w:val="21"/>
              </w:rPr>
              <w:t>，</w:t>
            </w:r>
            <w:r w:rsidRPr="00CA4530">
              <w:rPr>
                <w:rFonts w:ascii="宋体" w:hAnsi="宋体"/>
                <w:szCs w:val="21"/>
              </w:rPr>
              <w:t>确定取消审核的情况</w:t>
            </w:r>
            <w:r w:rsidRPr="00CA4530">
              <w:rPr>
                <w:rFonts w:ascii="宋体" w:hAnsi="宋体" w:hint="eastAsia"/>
                <w:szCs w:val="21"/>
              </w:rPr>
              <w:t>，</w:t>
            </w:r>
            <w:r w:rsidRPr="00CA4530">
              <w:rPr>
                <w:rFonts w:ascii="宋体" w:hAnsi="宋体"/>
                <w:szCs w:val="21"/>
              </w:rPr>
              <w:t>便于改进工作流程和方法。</w:t>
            </w:r>
          </w:p>
          <w:p w14:paraId="0A5B6841" w14:textId="77777777" w:rsidR="00C274B6" w:rsidRPr="00CA4530" w:rsidRDefault="00A17AF9">
            <w:pPr>
              <w:spacing w:line="440" w:lineRule="exact"/>
              <w:rPr>
                <w:rFonts w:ascii="宋体" w:hAnsi="宋体" w:hint="eastAsia"/>
                <w:szCs w:val="21"/>
              </w:rPr>
            </w:pPr>
            <w:r w:rsidRPr="00CA4530">
              <w:rPr>
                <w:rFonts w:ascii="宋体" w:hAnsi="宋体"/>
                <w:szCs w:val="21"/>
              </w:rPr>
              <w:t>7、</w:t>
            </w:r>
            <w:r w:rsidRPr="00CA4530">
              <w:rPr>
                <w:rFonts w:ascii="宋体" w:hAnsi="宋体"/>
                <w:szCs w:val="21"/>
              </w:rPr>
              <w:tab/>
              <w:t>送检单</w:t>
            </w:r>
          </w:p>
          <w:p w14:paraId="6FBB4C5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每日送检单查看：对每日送检样本的情况进行查看</w:t>
            </w:r>
            <w:r w:rsidRPr="00CA4530">
              <w:rPr>
                <w:rFonts w:ascii="宋体" w:hAnsi="宋体" w:hint="eastAsia"/>
                <w:szCs w:val="21"/>
              </w:rPr>
              <w:t>，</w:t>
            </w:r>
            <w:r w:rsidRPr="00CA4530">
              <w:rPr>
                <w:rFonts w:ascii="宋体" w:hAnsi="宋体"/>
                <w:szCs w:val="21"/>
              </w:rPr>
              <w:t>可以了解送检单的工作状态是否正常。</w:t>
            </w:r>
          </w:p>
          <w:p w14:paraId="7F6CB7C9" w14:textId="77777777" w:rsidR="00C274B6" w:rsidRPr="00CA4530" w:rsidRDefault="00A17AF9">
            <w:pPr>
              <w:spacing w:line="440" w:lineRule="exact"/>
              <w:rPr>
                <w:rFonts w:ascii="宋体" w:hAnsi="宋体" w:hint="eastAsia"/>
                <w:szCs w:val="21"/>
              </w:rPr>
            </w:pPr>
            <w:r w:rsidRPr="00CA4530">
              <w:rPr>
                <w:rFonts w:ascii="宋体" w:hAnsi="宋体"/>
                <w:szCs w:val="21"/>
              </w:rPr>
              <w:t>8、</w:t>
            </w:r>
            <w:r w:rsidRPr="00CA4530">
              <w:rPr>
                <w:rFonts w:ascii="宋体" w:hAnsi="宋体"/>
                <w:szCs w:val="21"/>
              </w:rPr>
              <w:tab/>
              <w:t>日常工作表格</w:t>
            </w:r>
          </w:p>
          <w:p w14:paraId="08D3A8E9"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检验差错记录：对每日工作出现的差错情况进行记录.可对差错问题进行统计</w:t>
            </w:r>
            <w:r w:rsidRPr="00CA4530">
              <w:rPr>
                <w:rFonts w:ascii="宋体" w:hAnsi="宋体" w:hint="eastAsia"/>
                <w:szCs w:val="21"/>
              </w:rPr>
              <w:t>，</w:t>
            </w:r>
            <w:r w:rsidRPr="00CA4530">
              <w:rPr>
                <w:rFonts w:ascii="宋体" w:hAnsi="宋体"/>
                <w:szCs w:val="21"/>
              </w:rPr>
              <w:t>查询。查询出错频度问题</w:t>
            </w:r>
            <w:r w:rsidRPr="00CA4530">
              <w:rPr>
                <w:rFonts w:ascii="宋体" w:hAnsi="宋体" w:hint="eastAsia"/>
                <w:szCs w:val="21"/>
              </w:rPr>
              <w:t>，</w:t>
            </w:r>
            <w:r w:rsidRPr="00CA4530">
              <w:rPr>
                <w:rFonts w:ascii="宋体" w:hAnsi="宋体"/>
                <w:szCs w:val="21"/>
              </w:rPr>
              <w:t>可指导科室的改进意见。</w:t>
            </w:r>
          </w:p>
          <w:p w14:paraId="3B03B51B" w14:textId="77777777" w:rsidR="00C274B6" w:rsidRPr="00CA4530" w:rsidRDefault="00A17AF9">
            <w:pPr>
              <w:spacing w:line="440" w:lineRule="exact"/>
              <w:rPr>
                <w:rFonts w:ascii="宋体" w:hAnsi="宋体" w:hint="eastAsia"/>
                <w:szCs w:val="21"/>
              </w:rPr>
            </w:pPr>
            <w:r w:rsidRPr="00CA4530">
              <w:rPr>
                <w:rFonts w:ascii="宋体" w:hAnsi="宋体"/>
                <w:szCs w:val="21"/>
              </w:rPr>
              <w:t>9、</w:t>
            </w:r>
            <w:r w:rsidRPr="00CA4530">
              <w:rPr>
                <w:rFonts w:ascii="宋体" w:hAnsi="宋体"/>
                <w:szCs w:val="21"/>
              </w:rPr>
              <w:tab/>
              <w:t>检验设备运行记录</w:t>
            </w:r>
          </w:p>
          <w:p w14:paraId="1847AB12"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检验设备运行记录：对检验设备每日运行情况的记录操作，可以完成全科检验设备的运行情况日清单的查询，打印工作。</w:t>
            </w:r>
          </w:p>
          <w:p w14:paraId="107A9859" w14:textId="77777777" w:rsidR="00C274B6" w:rsidRPr="00CA4530" w:rsidRDefault="00A17AF9">
            <w:pPr>
              <w:spacing w:line="440" w:lineRule="exact"/>
              <w:rPr>
                <w:rFonts w:ascii="宋体" w:hAnsi="宋体" w:hint="eastAsia"/>
                <w:szCs w:val="21"/>
              </w:rPr>
            </w:pPr>
            <w:r w:rsidRPr="00CA4530">
              <w:rPr>
                <w:rFonts w:ascii="宋体" w:hAnsi="宋体"/>
                <w:szCs w:val="21"/>
              </w:rPr>
              <w:t>10、试剂查询</w:t>
            </w:r>
          </w:p>
          <w:p w14:paraId="4A335AC2" w14:textId="77777777" w:rsidR="00C274B6" w:rsidRPr="00CA4530" w:rsidRDefault="00A17AF9">
            <w:pPr>
              <w:numPr>
                <w:ilvl w:val="0"/>
                <w:numId w:val="107"/>
              </w:numPr>
              <w:spacing w:line="440" w:lineRule="exact"/>
              <w:rPr>
                <w:rFonts w:ascii="宋体" w:hAnsi="宋体" w:hint="eastAsia"/>
                <w:szCs w:val="21"/>
              </w:rPr>
            </w:pPr>
            <w:r w:rsidRPr="00CA4530">
              <w:rPr>
                <w:rFonts w:ascii="宋体" w:hAnsi="宋体"/>
                <w:szCs w:val="21"/>
              </w:rPr>
              <w:t>试剂消耗查询统：每日试剂消耗情况看统计。</w:t>
            </w:r>
          </w:p>
          <w:p w14:paraId="2F2DA8CF" w14:textId="77777777" w:rsidR="00C274B6" w:rsidRPr="00CA4530" w:rsidRDefault="00A17AF9">
            <w:pPr>
              <w:numPr>
                <w:ilvl w:val="0"/>
                <w:numId w:val="107"/>
              </w:numPr>
              <w:spacing w:line="440" w:lineRule="exact"/>
              <w:rPr>
                <w:rFonts w:ascii="宋体" w:hAnsi="宋体" w:hint="eastAsia"/>
                <w:szCs w:val="21"/>
              </w:rPr>
            </w:pPr>
            <w:r w:rsidRPr="00CA4530">
              <w:rPr>
                <w:rFonts w:ascii="宋体" w:hAnsi="宋体"/>
                <w:szCs w:val="21"/>
              </w:rPr>
              <w:t>试剂相关信息查询</w:t>
            </w:r>
          </w:p>
          <w:p w14:paraId="05B1C8FF" w14:textId="77777777" w:rsidR="00C274B6" w:rsidRPr="00CA4530" w:rsidRDefault="00A17AF9">
            <w:pPr>
              <w:numPr>
                <w:ilvl w:val="0"/>
                <w:numId w:val="107"/>
              </w:numPr>
              <w:spacing w:line="440" w:lineRule="exact"/>
              <w:rPr>
                <w:rFonts w:ascii="宋体" w:hAnsi="宋体" w:hint="eastAsia"/>
                <w:szCs w:val="21"/>
              </w:rPr>
            </w:pPr>
            <w:r w:rsidRPr="00CA4530">
              <w:rPr>
                <w:rFonts w:ascii="宋体" w:hAnsi="宋体"/>
                <w:szCs w:val="21"/>
              </w:rPr>
              <w:t>库存预警查看</w:t>
            </w:r>
            <w:r w:rsidRPr="00CA4530">
              <w:rPr>
                <w:rFonts w:ascii="宋体" w:hAnsi="宋体" w:hint="eastAsia"/>
                <w:szCs w:val="21"/>
              </w:rPr>
              <w:t>（</w:t>
            </w:r>
            <w:r w:rsidRPr="00CA4530">
              <w:rPr>
                <w:rFonts w:ascii="宋体" w:hAnsi="宋体"/>
                <w:szCs w:val="21"/>
              </w:rPr>
              <w:t>试剂</w:t>
            </w:r>
            <w:r w:rsidRPr="00CA4530">
              <w:rPr>
                <w:rFonts w:ascii="宋体" w:hAnsi="宋体" w:hint="eastAsia"/>
                <w:szCs w:val="21"/>
              </w:rPr>
              <w:t>，</w:t>
            </w:r>
            <w:r w:rsidRPr="00CA4530">
              <w:rPr>
                <w:rFonts w:ascii="宋体" w:hAnsi="宋体"/>
                <w:szCs w:val="21"/>
              </w:rPr>
              <w:t>杂品类</w:t>
            </w:r>
            <w:r w:rsidRPr="00CA4530">
              <w:rPr>
                <w:rFonts w:ascii="宋体" w:hAnsi="宋体" w:hint="eastAsia"/>
                <w:szCs w:val="21"/>
              </w:rPr>
              <w:t>）</w:t>
            </w:r>
            <w:r w:rsidRPr="00CA4530">
              <w:rPr>
                <w:rFonts w:ascii="宋体" w:hAnsi="宋体"/>
                <w:szCs w:val="21"/>
              </w:rPr>
              <w:t>。</w:t>
            </w:r>
          </w:p>
          <w:p w14:paraId="1078902B" w14:textId="77777777" w:rsidR="00C274B6" w:rsidRPr="00CA4530" w:rsidRDefault="00A17AF9">
            <w:pPr>
              <w:numPr>
                <w:ilvl w:val="0"/>
                <w:numId w:val="107"/>
              </w:numPr>
              <w:spacing w:line="440" w:lineRule="exact"/>
              <w:rPr>
                <w:rFonts w:ascii="宋体" w:hAnsi="宋体" w:hint="eastAsia"/>
                <w:szCs w:val="21"/>
              </w:rPr>
            </w:pPr>
            <w:r w:rsidRPr="00CA4530">
              <w:rPr>
                <w:rFonts w:ascii="宋体" w:hAnsi="宋体"/>
                <w:szCs w:val="21"/>
              </w:rPr>
              <w:t>库存试剂有效期查看。</w:t>
            </w:r>
          </w:p>
          <w:p w14:paraId="7C3F7791" w14:textId="77777777" w:rsidR="00C274B6" w:rsidRPr="00CA4530" w:rsidRDefault="00A17AF9">
            <w:pPr>
              <w:spacing w:line="440" w:lineRule="exact"/>
              <w:rPr>
                <w:rFonts w:ascii="宋体" w:hAnsi="宋体" w:hint="eastAsia"/>
                <w:szCs w:val="21"/>
              </w:rPr>
            </w:pPr>
            <w:r w:rsidRPr="00CA4530">
              <w:rPr>
                <w:rFonts w:ascii="宋体" w:hAnsi="宋体"/>
                <w:szCs w:val="21"/>
              </w:rPr>
              <w:t>11、质控管理</w:t>
            </w:r>
          </w:p>
          <w:p w14:paraId="29DAED7D" w14:textId="77777777" w:rsidR="00C274B6" w:rsidRPr="00CA4530" w:rsidRDefault="00A17AF9">
            <w:pPr>
              <w:spacing w:line="440" w:lineRule="exact"/>
              <w:rPr>
                <w:rFonts w:ascii="宋体" w:hAnsi="宋体" w:hint="eastAsia"/>
                <w:szCs w:val="21"/>
              </w:rPr>
            </w:pPr>
            <w:r w:rsidRPr="00CA4530">
              <w:rPr>
                <w:rFonts w:ascii="宋体" w:hAnsi="宋体"/>
                <w:szCs w:val="21"/>
              </w:rPr>
              <w:t>质控项目查看：</w:t>
            </w:r>
          </w:p>
          <w:p w14:paraId="4ED598F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1）管理者对每日检验设备质</w:t>
            </w:r>
            <w:proofErr w:type="gramStart"/>
            <w:r w:rsidRPr="00CA4530">
              <w:rPr>
                <w:rFonts w:ascii="宋体" w:hAnsi="宋体"/>
                <w:szCs w:val="21"/>
              </w:rPr>
              <w:t>控情况</w:t>
            </w:r>
            <w:proofErr w:type="gramEnd"/>
            <w:r w:rsidRPr="00CA4530">
              <w:rPr>
                <w:rFonts w:ascii="宋体" w:hAnsi="宋体"/>
                <w:szCs w:val="21"/>
              </w:rPr>
              <w:t>查看</w:t>
            </w:r>
            <w:r w:rsidRPr="00CA4530">
              <w:rPr>
                <w:rFonts w:ascii="宋体" w:hAnsi="宋体" w:hint="eastAsia"/>
                <w:szCs w:val="21"/>
              </w:rPr>
              <w:t>（</w:t>
            </w:r>
            <w:r w:rsidRPr="00CA4530">
              <w:rPr>
                <w:rFonts w:ascii="宋体" w:hAnsi="宋体"/>
                <w:szCs w:val="21"/>
              </w:rPr>
              <w:t>是否做过质控的管理。</w:t>
            </w:r>
          </w:p>
          <w:p w14:paraId="735A43A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w:t>
            </w:r>
            <w:r w:rsidRPr="00CA4530">
              <w:rPr>
                <w:rFonts w:ascii="宋体" w:hAnsi="宋体"/>
                <w:szCs w:val="21"/>
              </w:rPr>
              <w:t>2）可以直接查看每日任何一台检验设备的质控数据情况，是否存在失控报告等。</w:t>
            </w:r>
          </w:p>
          <w:p w14:paraId="68E2242C" w14:textId="77777777" w:rsidR="00C274B6" w:rsidRPr="00CA4530" w:rsidRDefault="00A17AF9">
            <w:pPr>
              <w:spacing w:line="440" w:lineRule="exact"/>
              <w:rPr>
                <w:rFonts w:ascii="宋体" w:hAnsi="宋体" w:hint="eastAsia"/>
                <w:szCs w:val="21"/>
              </w:rPr>
            </w:pPr>
            <w:r w:rsidRPr="00CA4530">
              <w:rPr>
                <w:rFonts w:ascii="宋体" w:hAnsi="宋体"/>
                <w:szCs w:val="21"/>
              </w:rPr>
              <w:t>12、检验结果分析</w:t>
            </w:r>
          </w:p>
          <w:p w14:paraId="4692A957"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根据多种条件来查看满足条件的数据清单列表信息。</w:t>
            </w:r>
          </w:p>
          <w:p w14:paraId="03774407" w14:textId="77777777" w:rsidR="00C274B6" w:rsidRPr="00CA4530" w:rsidRDefault="00A17AF9">
            <w:pPr>
              <w:spacing w:line="440" w:lineRule="exact"/>
              <w:rPr>
                <w:rFonts w:ascii="宋体" w:hAnsi="宋体" w:hint="eastAsia"/>
                <w:szCs w:val="21"/>
              </w:rPr>
            </w:pPr>
            <w:r w:rsidRPr="00CA4530">
              <w:rPr>
                <w:rFonts w:ascii="宋体" w:hAnsi="宋体"/>
                <w:szCs w:val="21"/>
              </w:rPr>
              <w:t>13、</w:t>
            </w:r>
            <w:proofErr w:type="gramStart"/>
            <w:r w:rsidRPr="00CA4530">
              <w:rPr>
                <w:rFonts w:ascii="宋体" w:hAnsi="宋体"/>
                <w:szCs w:val="21"/>
              </w:rPr>
              <w:t>单患者</w:t>
            </w:r>
            <w:proofErr w:type="gramEnd"/>
            <w:r w:rsidRPr="00CA4530">
              <w:rPr>
                <w:rFonts w:ascii="宋体" w:hAnsi="宋体"/>
                <w:szCs w:val="21"/>
              </w:rPr>
              <w:t>检验波动管理</w:t>
            </w:r>
          </w:p>
          <w:p w14:paraId="117976B8"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波动管理：对某个患者某个项目</w:t>
            </w:r>
            <w:r w:rsidRPr="00CA4530">
              <w:rPr>
                <w:rFonts w:ascii="宋体" w:hAnsi="宋体" w:hint="eastAsia"/>
                <w:szCs w:val="21"/>
              </w:rPr>
              <w:t>（</w:t>
            </w:r>
            <w:r w:rsidRPr="00CA4530">
              <w:rPr>
                <w:rFonts w:ascii="宋体" w:hAnsi="宋体"/>
                <w:szCs w:val="21"/>
              </w:rPr>
              <w:t>或者几个项目</w:t>
            </w:r>
            <w:r w:rsidRPr="00CA4530">
              <w:rPr>
                <w:rFonts w:ascii="宋体" w:hAnsi="宋体" w:hint="eastAsia"/>
                <w:szCs w:val="21"/>
              </w:rPr>
              <w:t>）</w:t>
            </w:r>
            <w:r w:rsidRPr="00CA4530">
              <w:rPr>
                <w:rFonts w:ascii="宋体" w:hAnsi="宋体"/>
                <w:szCs w:val="21"/>
              </w:rPr>
              <w:t>进行数据</w:t>
            </w:r>
            <w:r w:rsidRPr="00CA4530">
              <w:rPr>
                <w:rFonts w:ascii="宋体" w:hAnsi="宋体" w:hint="eastAsia"/>
                <w:szCs w:val="21"/>
              </w:rPr>
              <w:t>，</w:t>
            </w:r>
            <w:r w:rsidRPr="00CA4530">
              <w:rPr>
                <w:rFonts w:ascii="宋体" w:hAnsi="宋体"/>
                <w:szCs w:val="21"/>
              </w:rPr>
              <w:t>图像分析</w:t>
            </w:r>
            <w:r w:rsidRPr="00CA4530">
              <w:rPr>
                <w:rFonts w:ascii="宋体" w:hAnsi="宋体" w:hint="eastAsia"/>
                <w:szCs w:val="21"/>
              </w:rPr>
              <w:t>，</w:t>
            </w:r>
            <w:r w:rsidRPr="00CA4530">
              <w:rPr>
                <w:rFonts w:ascii="宋体" w:hAnsi="宋体"/>
                <w:szCs w:val="21"/>
              </w:rPr>
              <w:t>查看波动情况</w:t>
            </w:r>
            <w:r w:rsidRPr="00CA4530">
              <w:rPr>
                <w:rFonts w:ascii="宋体" w:hAnsi="宋体" w:hint="eastAsia"/>
                <w:szCs w:val="21"/>
              </w:rPr>
              <w:t>（</w:t>
            </w:r>
            <w:r w:rsidRPr="00CA4530">
              <w:rPr>
                <w:rFonts w:ascii="宋体" w:hAnsi="宋体"/>
                <w:szCs w:val="21"/>
              </w:rPr>
              <w:t>如糖耐量的表格</w:t>
            </w:r>
            <w:r w:rsidRPr="00CA4530">
              <w:rPr>
                <w:rFonts w:ascii="宋体" w:hAnsi="宋体" w:hint="eastAsia"/>
                <w:szCs w:val="21"/>
              </w:rPr>
              <w:t>）</w:t>
            </w:r>
            <w:r w:rsidRPr="00CA4530">
              <w:rPr>
                <w:rFonts w:ascii="宋体" w:hAnsi="宋体"/>
                <w:szCs w:val="21"/>
              </w:rPr>
              <w:t>。</w:t>
            </w:r>
          </w:p>
          <w:p w14:paraId="7BCC30D4" w14:textId="77777777" w:rsidR="00C274B6" w:rsidRPr="00CA4530" w:rsidRDefault="00A17AF9">
            <w:pPr>
              <w:spacing w:line="440" w:lineRule="exact"/>
              <w:rPr>
                <w:rFonts w:ascii="宋体" w:hAnsi="宋体" w:hint="eastAsia"/>
                <w:szCs w:val="21"/>
              </w:rPr>
            </w:pPr>
            <w:r w:rsidRPr="00CA4530">
              <w:rPr>
                <w:rFonts w:ascii="宋体" w:hAnsi="宋体"/>
                <w:szCs w:val="21"/>
              </w:rPr>
              <w:t>14、卫生部质量指标</w:t>
            </w:r>
          </w:p>
          <w:p w14:paraId="637A39DD"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按卫生部质量指标标准导出可以上报数据。</w:t>
            </w:r>
          </w:p>
        </w:tc>
        <w:tc>
          <w:tcPr>
            <w:tcW w:w="657" w:type="dxa"/>
            <w:vMerge/>
            <w:vAlign w:val="center"/>
          </w:tcPr>
          <w:p w14:paraId="630AAF12" w14:textId="77777777" w:rsidR="00C274B6" w:rsidRPr="00CA4530" w:rsidRDefault="00C274B6">
            <w:pPr>
              <w:adjustRightInd w:val="0"/>
              <w:snapToGrid w:val="0"/>
              <w:spacing w:line="360" w:lineRule="exact"/>
              <w:jc w:val="center"/>
              <w:rPr>
                <w:szCs w:val="21"/>
              </w:rPr>
            </w:pPr>
          </w:p>
        </w:tc>
      </w:tr>
      <w:tr w:rsidR="007C7441" w:rsidRPr="00CA4530" w14:paraId="11051622" w14:textId="77777777">
        <w:trPr>
          <w:trHeight w:val="471"/>
          <w:jc w:val="center"/>
        </w:trPr>
        <w:tc>
          <w:tcPr>
            <w:tcW w:w="729" w:type="dxa"/>
            <w:vMerge/>
            <w:vAlign w:val="center"/>
          </w:tcPr>
          <w:p w14:paraId="790DDC27"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23C3C280" w14:textId="77777777" w:rsidR="00C274B6" w:rsidRPr="00CA4530" w:rsidRDefault="00C274B6">
            <w:pPr>
              <w:spacing w:line="360" w:lineRule="exact"/>
              <w:jc w:val="left"/>
              <w:rPr>
                <w:rFonts w:ascii="宋体" w:hAnsi="宋体" w:hint="eastAsia"/>
                <w:szCs w:val="21"/>
              </w:rPr>
            </w:pPr>
          </w:p>
        </w:tc>
        <w:tc>
          <w:tcPr>
            <w:tcW w:w="7654" w:type="dxa"/>
          </w:tcPr>
          <w:p w14:paraId="28096591"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一、打印模板管理</w:t>
            </w:r>
          </w:p>
          <w:p w14:paraId="0B8A46F1"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报告单模板维护</w:t>
            </w:r>
          </w:p>
          <w:p w14:paraId="52D0482B" w14:textId="77777777" w:rsidR="00C274B6" w:rsidRPr="00CA4530" w:rsidRDefault="00A17AF9">
            <w:pPr>
              <w:numPr>
                <w:ilvl w:val="0"/>
                <w:numId w:val="108"/>
              </w:numPr>
              <w:spacing w:line="440" w:lineRule="exact"/>
              <w:rPr>
                <w:rFonts w:ascii="宋体" w:hAnsi="宋体" w:hint="eastAsia"/>
                <w:szCs w:val="21"/>
              </w:rPr>
            </w:pPr>
            <w:r w:rsidRPr="00CA4530">
              <w:rPr>
                <w:rFonts w:ascii="宋体" w:hAnsi="宋体"/>
                <w:szCs w:val="21"/>
              </w:rPr>
              <w:t>对常规检验，酶标检验报告模板进行定义控件维护；可以进行LIS控件，HIS控件，工具类控件进行拖拽，复制，剪切，删除等操作。通过属性的修改完成</w:t>
            </w:r>
            <w:r w:rsidRPr="00CA4530">
              <w:rPr>
                <w:rFonts w:ascii="宋体" w:hAnsi="宋体"/>
                <w:szCs w:val="21"/>
              </w:rPr>
              <w:lastRenderedPageBreak/>
              <w:t>风格的编辑。报告单模板的格式定义（双列，函数限制，日期格式等）。</w:t>
            </w:r>
          </w:p>
          <w:p w14:paraId="1B6D7171" w14:textId="77777777" w:rsidR="00C274B6" w:rsidRPr="00CA4530" w:rsidRDefault="00A17AF9">
            <w:pPr>
              <w:numPr>
                <w:ilvl w:val="0"/>
                <w:numId w:val="108"/>
              </w:numPr>
              <w:spacing w:line="440" w:lineRule="exact"/>
              <w:rPr>
                <w:rFonts w:ascii="宋体" w:hAnsi="宋体" w:hint="eastAsia"/>
                <w:szCs w:val="21"/>
              </w:rPr>
            </w:pPr>
            <w:r w:rsidRPr="00CA4530">
              <w:rPr>
                <w:rFonts w:ascii="宋体" w:hAnsi="宋体"/>
                <w:szCs w:val="21"/>
              </w:rPr>
              <w:t>对微生物检验报告单维护，完成短报告，鉴定报告，药敏报告，多药</w:t>
            </w:r>
            <w:proofErr w:type="gramStart"/>
            <w:r w:rsidRPr="00CA4530">
              <w:rPr>
                <w:rFonts w:ascii="宋体" w:hAnsi="宋体"/>
                <w:szCs w:val="21"/>
              </w:rPr>
              <w:t>敏报告</w:t>
            </w:r>
            <w:proofErr w:type="gramEnd"/>
            <w:r w:rsidRPr="00CA4530">
              <w:rPr>
                <w:rFonts w:ascii="宋体" w:hAnsi="宋体"/>
                <w:szCs w:val="21"/>
              </w:rPr>
              <w:t>的格式定义和编辑；满足微生物系统对于检验报告的要求。</w:t>
            </w:r>
          </w:p>
          <w:p w14:paraId="50A5AB08" w14:textId="77777777" w:rsidR="00C274B6" w:rsidRPr="00CA4530" w:rsidRDefault="00A17AF9">
            <w:pPr>
              <w:numPr>
                <w:ilvl w:val="0"/>
                <w:numId w:val="108"/>
              </w:numPr>
              <w:spacing w:line="440" w:lineRule="exact"/>
              <w:rPr>
                <w:rFonts w:ascii="宋体" w:hAnsi="宋体" w:hint="eastAsia"/>
                <w:szCs w:val="21"/>
              </w:rPr>
            </w:pPr>
            <w:r w:rsidRPr="00CA4530">
              <w:rPr>
                <w:rFonts w:ascii="宋体" w:hAnsi="宋体"/>
                <w:szCs w:val="21"/>
              </w:rPr>
              <w:t>对骨髓类等图文报告格式进行编辑。</w:t>
            </w:r>
          </w:p>
          <w:p w14:paraId="7E9F2779"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szCs w:val="21"/>
              </w:rPr>
              <w:tab/>
              <w:t>报告单使用</w:t>
            </w:r>
          </w:p>
          <w:p w14:paraId="3ABA376E"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常规检验，酶标检验，微生物检验，骨髓检验等，在病房打印，自助报告打印，一站式服务，检验科等完成单报告，批量打印。打印动作通过报告模板的加载完成对应格式报告的打印操作。</w:t>
            </w:r>
          </w:p>
          <w:p w14:paraId="14ED5526" w14:textId="77777777" w:rsidR="00C274B6" w:rsidRPr="00CA4530" w:rsidRDefault="00A17AF9">
            <w:pPr>
              <w:spacing w:line="440" w:lineRule="exact"/>
              <w:rPr>
                <w:rFonts w:ascii="宋体" w:hAnsi="宋体" w:hint="eastAsia"/>
                <w:szCs w:val="21"/>
              </w:rPr>
            </w:pPr>
            <w:r w:rsidRPr="00CA4530">
              <w:rPr>
                <w:rFonts w:ascii="宋体" w:hAnsi="宋体"/>
                <w:szCs w:val="21"/>
              </w:rPr>
              <w:t>3、</w:t>
            </w:r>
            <w:r w:rsidRPr="00CA4530">
              <w:rPr>
                <w:rFonts w:ascii="宋体" w:hAnsi="宋体"/>
                <w:szCs w:val="21"/>
              </w:rPr>
              <w:tab/>
              <w:t>条码打印模板</w:t>
            </w:r>
          </w:p>
          <w:p w14:paraId="6FE852A4"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条码打印模板维护：根据不同患者类型完成门诊，住院，体检患者类型的条码打印，也可处理外送样本的条码管理。</w:t>
            </w:r>
          </w:p>
          <w:p w14:paraId="3EB7547D" w14:textId="77777777" w:rsidR="00C274B6" w:rsidRPr="00CA4530" w:rsidRDefault="00A17AF9">
            <w:pPr>
              <w:spacing w:line="440" w:lineRule="exact"/>
              <w:rPr>
                <w:rFonts w:ascii="宋体" w:hAnsi="宋体" w:hint="eastAsia"/>
                <w:szCs w:val="21"/>
              </w:rPr>
            </w:pPr>
            <w:r w:rsidRPr="00CA4530">
              <w:rPr>
                <w:rFonts w:ascii="宋体" w:hAnsi="宋体"/>
                <w:szCs w:val="21"/>
              </w:rPr>
              <w:t>4、</w:t>
            </w:r>
            <w:r w:rsidRPr="00CA4530">
              <w:rPr>
                <w:rFonts w:ascii="宋体" w:hAnsi="宋体"/>
                <w:szCs w:val="21"/>
              </w:rPr>
              <w:tab/>
              <w:t>回执单打印模板</w:t>
            </w:r>
          </w:p>
          <w:p w14:paraId="1A312371"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通过对门诊条码打印回执单模板的编辑，完成条码回执单的打印，可灵活编辑该模板。</w:t>
            </w:r>
          </w:p>
          <w:p w14:paraId="6A296C55"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szCs w:val="21"/>
              </w:rPr>
              <w:tab/>
              <w:t>微生物室内条码模板</w:t>
            </w:r>
          </w:p>
          <w:p w14:paraId="522DE141"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可以对微生物室内条码模板进行自定义编辑，完成条码的信息处理，按照要求打印出数量不等的条码标签。</w:t>
            </w:r>
          </w:p>
        </w:tc>
        <w:tc>
          <w:tcPr>
            <w:tcW w:w="657" w:type="dxa"/>
            <w:vMerge/>
            <w:vAlign w:val="center"/>
          </w:tcPr>
          <w:p w14:paraId="4527556D" w14:textId="77777777" w:rsidR="00C274B6" w:rsidRPr="00CA4530" w:rsidRDefault="00C274B6">
            <w:pPr>
              <w:adjustRightInd w:val="0"/>
              <w:snapToGrid w:val="0"/>
              <w:spacing w:line="360" w:lineRule="exact"/>
              <w:jc w:val="center"/>
              <w:rPr>
                <w:szCs w:val="21"/>
              </w:rPr>
            </w:pPr>
          </w:p>
        </w:tc>
      </w:tr>
      <w:tr w:rsidR="007C7441" w:rsidRPr="00CA4530" w14:paraId="0BB0F964" w14:textId="77777777">
        <w:trPr>
          <w:trHeight w:val="471"/>
          <w:jc w:val="center"/>
        </w:trPr>
        <w:tc>
          <w:tcPr>
            <w:tcW w:w="729" w:type="dxa"/>
            <w:vMerge/>
            <w:vAlign w:val="center"/>
          </w:tcPr>
          <w:p w14:paraId="0B2EE089"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20689481" w14:textId="77777777" w:rsidR="00C274B6" w:rsidRPr="00CA4530" w:rsidRDefault="00C274B6">
            <w:pPr>
              <w:spacing w:line="360" w:lineRule="exact"/>
              <w:jc w:val="left"/>
              <w:rPr>
                <w:rFonts w:ascii="宋体" w:hAnsi="宋体" w:hint="eastAsia"/>
                <w:szCs w:val="21"/>
              </w:rPr>
            </w:pPr>
          </w:p>
        </w:tc>
        <w:tc>
          <w:tcPr>
            <w:tcW w:w="7654" w:type="dxa"/>
          </w:tcPr>
          <w:p w14:paraId="6715DD32"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一、结果报告模块</w:t>
            </w:r>
          </w:p>
          <w:p w14:paraId="4CD3BA2E"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t>报告打印</w:t>
            </w:r>
          </w:p>
          <w:p w14:paraId="719A4994" w14:textId="77777777" w:rsidR="00C274B6" w:rsidRPr="00CA4530" w:rsidRDefault="00A17AF9">
            <w:pPr>
              <w:numPr>
                <w:ilvl w:val="0"/>
                <w:numId w:val="109"/>
              </w:numPr>
              <w:spacing w:line="440" w:lineRule="exact"/>
              <w:rPr>
                <w:rFonts w:ascii="宋体" w:hAnsi="宋体" w:hint="eastAsia"/>
                <w:szCs w:val="21"/>
              </w:rPr>
            </w:pPr>
            <w:r w:rsidRPr="00CA4530">
              <w:rPr>
                <w:rFonts w:ascii="宋体" w:hAnsi="宋体"/>
                <w:szCs w:val="21"/>
              </w:rPr>
              <w:t>自助报告打印：患者通过就诊卡，病历本等标识通过刷卡，扫描等操作在自助报告打印机上获得已经审核的检验报告单。</w:t>
            </w:r>
          </w:p>
          <w:p w14:paraId="4705AEEC" w14:textId="77777777" w:rsidR="00C274B6" w:rsidRPr="00CA4530" w:rsidRDefault="00A17AF9">
            <w:pPr>
              <w:numPr>
                <w:ilvl w:val="0"/>
                <w:numId w:val="109"/>
              </w:numPr>
              <w:spacing w:line="440" w:lineRule="exact"/>
              <w:rPr>
                <w:rFonts w:ascii="宋体" w:hAnsi="宋体" w:hint="eastAsia"/>
                <w:szCs w:val="21"/>
              </w:rPr>
            </w:pPr>
            <w:r w:rsidRPr="00CA4530">
              <w:rPr>
                <w:rFonts w:ascii="宋体" w:hAnsi="宋体"/>
                <w:szCs w:val="21"/>
              </w:rPr>
              <w:t>一站</w:t>
            </w:r>
            <w:proofErr w:type="gramStart"/>
            <w:r w:rsidRPr="00CA4530">
              <w:rPr>
                <w:rFonts w:ascii="宋体" w:hAnsi="宋体"/>
                <w:szCs w:val="21"/>
              </w:rPr>
              <w:t>式报告</w:t>
            </w:r>
            <w:proofErr w:type="gramEnd"/>
            <w:r w:rsidRPr="00CA4530">
              <w:rPr>
                <w:rFonts w:ascii="宋体" w:hAnsi="宋体"/>
                <w:szCs w:val="21"/>
              </w:rPr>
              <w:t>服务：在设置专人的报告服务台通过人员的操作对就诊卡，病历本进行扫描，人工服务打印报告单。</w:t>
            </w:r>
          </w:p>
          <w:p w14:paraId="40146CD3" w14:textId="77777777" w:rsidR="00C274B6" w:rsidRPr="00CA4530" w:rsidRDefault="00A17AF9">
            <w:pPr>
              <w:numPr>
                <w:ilvl w:val="0"/>
                <w:numId w:val="109"/>
              </w:numPr>
              <w:spacing w:line="440" w:lineRule="exact"/>
              <w:rPr>
                <w:rFonts w:ascii="宋体" w:hAnsi="宋体" w:hint="eastAsia"/>
                <w:szCs w:val="21"/>
              </w:rPr>
            </w:pPr>
            <w:r w:rsidRPr="00CA4530">
              <w:rPr>
                <w:rFonts w:ascii="宋体" w:hAnsi="宋体"/>
                <w:szCs w:val="21"/>
              </w:rPr>
              <w:t>病房报告打印：在病区通过病房报告打印程序，完成病区报告打印，不需检验科再对病房的报告打印和分拣。</w:t>
            </w:r>
          </w:p>
        </w:tc>
        <w:tc>
          <w:tcPr>
            <w:tcW w:w="657" w:type="dxa"/>
            <w:vMerge/>
            <w:vAlign w:val="center"/>
          </w:tcPr>
          <w:p w14:paraId="6A9FB35D" w14:textId="77777777" w:rsidR="00C274B6" w:rsidRPr="00CA4530" w:rsidRDefault="00C274B6">
            <w:pPr>
              <w:adjustRightInd w:val="0"/>
              <w:snapToGrid w:val="0"/>
              <w:spacing w:line="360" w:lineRule="exact"/>
              <w:jc w:val="center"/>
              <w:rPr>
                <w:szCs w:val="21"/>
              </w:rPr>
            </w:pPr>
          </w:p>
        </w:tc>
      </w:tr>
      <w:tr w:rsidR="007C7441" w:rsidRPr="00CA4530" w14:paraId="0A4DDFCE" w14:textId="77777777">
        <w:trPr>
          <w:trHeight w:val="471"/>
          <w:jc w:val="center"/>
        </w:trPr>
        <w:tc>
          <w:tcPr>
            <w:tcW w:w="729" w:type="dxa"/>
            <w:vMerge/>
            <w:vAlign w:val="center"/>
          </w:tcPr>
          <w:p w14:paraId="1F5C1572"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2AAF7F05" w14:textId="77777777" w:rsidR="00C274B6" w:rsidRPr="00CA4530" w:rsidRDefault="00C274B6">
            <w:pPr>
              <w:spacing w:line="360" w:lineRule="exact"/>
              <w:jc w:val="left"/>
              <w:rPr>
                <w:rFonts w:ascii="宋体" w:hAnsi="宋体" w:hint="eastAsia"/>
                <w:szCs w:val="21"/>
              </w:rPr>
            </w:pPr>
          </w:p>
        </w:tc>
        <w:tc>
          <w:tcPr>
            <w:tcW w:w="7654" w:type="dxa"/>
          </w:tcPr>
          <w:p w14:paraId="29A8BD08" w14:textId="77777777" w:rsidR="00C274B6" w:rsidRPr="00CA4530" w:rsidRDefault="00A17AF9">
            <w:pPr>
              <w:spacing w:line="440" w:lineRule="exact"/>
              <w:rPr>
                <w:rFonts w:ascii="宋体" w:hAnsi="宋体" w:hint="eastAsia"/>
                <w:b/>
                <w:szCs w:val="21"/>
              </w:rPr>
            </w:pPr>
            <w:r w:rsidRPr="00CA4530">
              <w:rPr>
                <w:rFonts w:ascii="宋体" w:hAnsi="宋体" w:hint="eastAsia"/>
                <w:b/>
                <w:szCs w:val="21"/>
              </w:rPr>
              <w:t>日志管理</w:t>
            </w:r>
          </w:p>
          <w:p w14:paraId="4968AA0E" w14:textId="77777777" w:rsidR="00C274B6" w:rsidRPr="00CA4530" w:rsidRDefault="00A17AF9">
            <w:pPr>
              <w:spacing w:line="440" w:lineRule="exact"/>
              <w:rPr>
                <w:rFonts w:ascii="宋体" w:hAnsi="宋体" w:hint="eastAsia"/>
                <w:szCs w:val="21"/>
              </w:rPr>
            </w:pPr>
            <w:r w:rsidRPr="00CA4530">
              <w:rPr>
                <w:rFonts w:ascii="宋体" w:hAnsi="宋体"/>
                <w:szCs w:val="21"/>
              </w:rPr>
              <w:t>1、</w:t>
            </w:r>
            <w:r w:rsidRPr="00CA4530">
              <w:rPr>
                <w:rFonts w:ascii="宋体" w:hAnsi="宋体"/>
                <w:szCs w:val="21"/>
              </w:rPr>
              <w:tab/>
            </w:r>
            <w:r w:rsidRPr="00CA4530">
              <w:rPr>
                <w:rFonts w:ascii="宋体" w:hAnsi="宋体" w:hint="eastAsia"/>
                <w:szCs w:val="21"/>
              </w:rPr>
              <w:t>系统</w:t>
            </w:r>
            <w:r w:rsidRPr="00CA4530">
              <w:rPr>
                <w:rFonts w:ascii="宋体" w:hAnsi="宋体"/>
                <w:szCs w:val="21"/>
              </w:rPr>
              <w:t>日志管理</w:t>
            </w:r>
          </w:p>
          <w:p w14:paraId="4F50C63C" w14:textId="77777777" w:rsidR="00C274B6" w:rsidRPr="00CA4530" w:rsidRDefault="00A17AF9">
            <w:pPr>
              <w:numPr>
                <w:ilvl w:val="0"/>
                <w:numId w:val="110"/>
              </w:numPr>
              <w:spacing w:line="440" w:lineRule="exact"/>
              <w:rPr>
                <w:rFonts w:ascii="宋体" w:hAnsi="宋体" w:hint="eastAsia"/>
                <w:szCs w:val="21"/>
              </w:rPr>
            </w:pPr>
            <w:r w:rsidRPr="00CA4530">
              <w:rPr>
                <w:rFonts w:ascii="宋体" w:hAnsi="宋体"/>
                <w:szCs w:val="21"/>
              </w:rPr>
              <w:t xml:space="preserve">操作痕迹记录信息：根据病历号与医嘱号及条码号的关联，可实时与LIS等相关信息系统进行表的交换，同时LIS等信息系统对后续流程中产生的处置结果与节点信息，亦同样可实时与HIS等相关信息系统进行表的交换。 </w:t>
            </w:r>
          </w:p>
          <w:p w14:paraId="68D1BBE5" w14:textId="77777777" w:rsidR="00C274B6" w:rsidRPr="00CA4530" w:rsidRDefault="00A17AF9">
            <w:pPr>
              <w:numPr>
                <w:ilvl w:val="0"/>
                <w:numId w:val="110"/>
              </w:numPr>
              <w:spacing w:line="440" w:lineRule="exact"/>
              <w:rPr>
                <w:rFonts w:ascii="宋体" w:hAnsi="宋体" w:hint="eastAsia"/>
                <w:szCs w:val="21"/>
              </w:rPr>
            </w:pPr>
            <w:r w:rsidRPr="00CA4530">
              <w:rPr>
                <w:rFonts w:ascii="宋体" w:hAnsi="宋体"/>
                <w:szCs w:val="21"/>
              </w:rPr>
              <w:t>检验单操作记录：</w:t>
            </w:r>
          </w:p>
          <w:p w14:paraId="512220B3"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t>检验单修改</w:t>
            </w:r>
            <w:r w:rsidRPr="00CA4530">
              <w:rPr>
                <w:rFonts w:ascii="宋体" w:hAnsi="宋体" w:hint="eastAsia"/>
                <w:szCs w:val="21"/>
              </w:rPr>
              <w:t>，</w:t>
            </w:r>
            <w:r w:rsidRPr="00CA4530">
              <w:rPr>
                <w:rFonts w:ascii="宋体" w:hAnsi="宋体"/>
                <w:szCs w:val="21"/>
              </w:rPr>
              <w:t>更新</w:t>
            </w:r>
            <w:r w:rsidRPr="00CA4530">
              <w:rPr>
                <w:rFonts w:ascii="宋体" w:hAnsi="宋体" w:hint="eastAsia"/>
                <w:szCs w:val="21"/>
              </w:rPr>
              <w:t>，</w:t>
            </w:r>
            <w:r w:rsidRPr="00CA4530">
              <w:rPr>
                <w:rFonts w:ascii="宋体" w:hAnsi="宋体"/>
                <w:szCs w:val="21"/>
              </w:rPr>
              <w:t>删除等操作记录。</w:t>
            </w:r>
          </w:p>
          <w:p w14:paraId="254D4B12" w14:textId="77777777" w:rsidR="00C274B6" w:rsidRPr="00CA4530" w:rsidRDefault="00A17AF9">
            <w:pPr>
              <w:spacing w:line="440" w:lineRule="exact"/>
              <w:ind w:firstLineChars="200" w:firstLine="420"/>
              <w:rPr>
                <w:rFonts w:ascii="宋体" w:hAnsi="宋体" w:hint="eastAsia"/>
                <w:szCs w:val="21"/>
              </w:rPr>
            </w:pPr>
            <w:r w:rsidRPr="00CA4530">
              <w:rPr>
                <w:rFonts w:ascii="宋体" w:hAnsi="宋体"/>
                <w:szCs w:val="21"/>
              </w:rPr>
              <w:lastRenderedPageBreak/>
              <w:t>检验结果修改</w:t>
            </w:r>
            <w:r w:rsidRPr="00CA4530">
              <w:rPr>
                <w:rFonts w:ascii="宋体" w:hAnsi="宋体" w:hint="eastAsia"/>
                <w:szCs w:val="21"/>
              </w:rPr>
              <w:t>，</w:t>
            </w:r>
            <w:r w:rsidRPr="00CA4530">
              <w:rPr>
                <w:rFonts w:ascii="宋体" w:hAnsi="宋体"/>
                <w:szCs w:val="21"/>
              </w:rPr>
              <w:t>删除等操作记录。</w:t>
            </w:r>
          </w:p>
        </w:tc>
        <w:tc>
          <w:tcPr>
            <w:tcW w:w="657" w:type="dxa"/>
            <w:vMerge/>
            <w:vAlign w:val="center"/>
          </w:tcPr>
          <w:p w14:paraId="2145B56D" w14:textId="77777777" w:rsidR="00C274B6" w:rsidRPr="00CA4530" w:rsidRDefault="00C274B6">
            <w:pPr>
              <w:adjustRightInd w:val="0"/>
              <w:snapToGrid w:val="0"/>
              <w:spacing w:line="360" w:lineRule="exact"/>
              <w:jc w:val="center"/>
              <w:rPr>
                <w:szCs w:val="21"/>
              </w:rPr>
            </w:pPr>
          </w:p>
        </w:tc>
      </w:tr>
      <w:tr w:rsidR="007C7441" w:rsidRPr="00CA4530" w14:paraId="75F002A0" w14:textId="77777777">
        <w:trPr>
          <w:trHeight w:val="471"/>
          <w:jc w:val="center"/>
        </w:trPr>
        <w:tc>
          <w:tcPr>
            <w:tcW w:w="729" w:type="dxa"/>
            <w:vMerge/>
            <w:vAlign w:val="center"/>
          </w:tcPr>
          <w:p w14:paraId="688FA711" w14:textId="77777777" w:rsidR="00C274B6" w:rsidRPr="00CA4530" w:rsidRDefault="00C274B6">
            <w:pPr>
              <w:spacing w:line="360" w:lineRule="exact"/>
              <w:ind w:firstLine="108"/>
              <w:rPr>
                <w:rFonts w:ascii="宋体" w:hAnsi="宋体" w:hint="eastAsia"/>
                <w:szCs w:val="21"/>
              </w:rPr>
            </w:pPr>
          </w:p>
        </w:tc>
        <w:tc>
          <w:tcPr>
            <w:tcW w:w="831" w:type="dxa"/>
            <w:vMerge/>
            <w:vAlign w:val="center"/>
          </w:tcPr>
          <w:p w14:paraId="6A093115" w14:textId="77777777" w:rsidR="00C274B6" w:rsidRPr="00CA4530" w:rsidRDefault="00C274B6">
            <w:pPr>
              <w:spacing w:line="360" w:lineRule="exact"/>
              <w:jc w:val="left"/>
              <w:rPr>
                <w:rFonts w:ascii="宋体" w:hAnsi="宋体" w:hint="eastAsia"/>
                <w:szCs w:val="21"/>
              </w:rPr>
            </w:pPr>
          </w:p>
        </w:tc>
        <w:tc>
          <w:tcPr>
            <w:tcW w:w="7654" w:type="dxa"/>
          </w:tcPr>
          <w:p w14:paraId="7DACE0C5"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实现“标本流转监控工作站”，对于未到实验室的标本也可以查看其所处状态。</w:t>
            </w:r>
          </w:p>
          <w:p w14:paraId="6C37E637"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实现实验室管理项，包括：交班日志、投诉（抱怨）处理、差错事故登记、临床联系记录、临床查房/会诊记录、员工意外伤害事件记录（职业暴露登记）、临床满意度调查、患者满意度调查。</w:t>
            </w:r>
          </w:p>
          <w:p w14:paraId="3787C78A"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对于超时标本，在相应科室</w:t>
            </w:r>
            <w:proofErr w:type="gramStart"/>
            <w:r w:rsidRPr="00CA4530">
              <w:rPr>
                <w:rFonts w:ascii="宋体" w:hAnsi="宋体" w:hint="eastAsia"/>
                <w:szCs w:val="21"/>
              </w:rPr>
              <w:t>设置弹窗提醒</w:t>
            </w:r>
            <w:proofErr w:type="gramEnd"/>
            <w:r w:rsidRPr="00CA4530">
              <w:rPr>
                <w:rFonts w:ascii="宋体" w:hAnsi="宋体" w:hint="eastAsia"/>
                <w:szCs w:val="21"/>
              </w:rPr>
              <w:t>，直至其确认处理完。比如</w:t>
            </w:r>
            <w:proofErr w:type="gramStart"/>
            <w:r w:rsidRPr="00CA4530">
              <w:rPr>
                <w:rFonts w:ascii="宋体" w:hAnsi="宋体" w:hint="eastAsia"/>
                <w:szCs w:val="21"/>
              </w:rPr>
              <w:t>超时未</w:t>
            </w:r>
            <w:proofErr w:type="gramEnd"/>
            <w:r w:rsidRPr="00CA4530">
              <w:rPr>
                <w:rFonts w:ascii="宋体" w:hAnsi="宋体" w:hint="eastAsia"/>
                <w:szCs w:val="21"/>
              </w:rPr>
              <w:t>送检的标本，</w:t>
            </w:r>
            <w:proofErr w:type="gramStart"/>
            <w:r w:rsidRPr="00CA4530">
              <w:rPr>
                <w:rFonts w:ascii="宋体" w:hAnsi="宋体" w:hint="eastAsia"/>
                <w:szCs w:val="21"/>
              </w:rPr>
              <w:t>设置弹窗提示</w:t>
            </w:r>
            <w:proofErr w:type="gramEnd"/>
            <w:r w:rsidRPr="00CA4530">
              <w:rPr>
                <w:rFonts w:ascii="宋体" w:hAnsi="宋体" w:hint="eastAsia"/>
                <w:szCs w:val="21"/>
              </w:rPr>
              <w:t>护士</w:t>
            </w:r>
            <w:proofErr w:type="gramStart"/>
            <w:r w:rsidRPr="00CA4530">
              <w:rPr>
                <w:rFonts w:ascii="宋体" w:hAnsi="宋体" w:hint="eastAsia"/>
                <w:szCs w:val="21"/>
              </w:rPr>
              <w:t>站安排</w:t>
            </w:r>
            <w:proofErr w:type="gramEnd"/>
            <w:r w:rsidRPr="00CA4530">
              <w:rPr>
                <w:rFonts w:ascii="宋体" w:hAnsi="宋体" w:hint="eastAsia"/>
                <w:szCs w:val="21"/>
              </w:rPr>
              <w:t>送检；</w:t>
            </w:r>
            <w:proofErr w:type="gramStart"/>
            <w:r w:rsidRPr="00CA4530">
              <w:rPr>
                <w:rFonts w:ascii="宋体" w:hAnsi="宋体" w:hint="eastAsia"/>
                <w:szCs w:val="21"/>
              </w:rPr>
              <w:t>超时未</w:t>
            </w:r>
            <w:proofErr w:type="gramEnd"/>
            <w:r w:rsidRPr="00CA4530">
              <w:rPr>
                <w:rFonts w:ascii="宋体" w:hAnsi="宋体" w:hint="eastAsia"/>
                <w:szCs w:val="21"/>
              </w:rPr>
              <w:t>审核的标本，</w:t>
            </w:r>
            <w:proofErr w:type="gramStart"/>
            <w:r w:rsidRPr="00CA4530">
              <w:rPr>
                <w:rFonts w:ascii="宋体" w:hAnsi="宋体" w:hint="eastAsia"/>
                <w:szCs w:val="21"/>
              </w:rPr>
              <w:t>弹窗提示</w:t>
            </w:r>
            <w:proofErr w:type="gramEnd"/>
            <w:r w:rsidRPr="00CA4530">
              <w:rPr>
                <w:rFonts w:ascii="宋体" w:hAnsi="宋体" w:hint="eastAsia"/>
                <w:szCs w:val="21"/>
              </w:rPr>
              <w:t>检验科审核该标本，直至其处理完。在病房医生的HIS系统中集成一个危急值跳出窗口，以便检验科审核危急值后能及时通知值班医生，防止检验科上报危急值后医护未及时记录，引起不良事件。</w:t>
            </w:r>
          </w:p>
          <w:p w14:paraId="6EFEC0D6"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报告单设置：报告单上应设置有标本状态栏，以提示该标本是否合格；报告单最下面有温馨提醒及说明，设置一个“建议与解释的位置”留</w:t>
            </w:r>
            <w:r w:rsidRPr="00CA4530">
              <w:rPr>
                <w:rFonts w:ascii="宋体" w:hAnsi="宋体"/>
                <w:szCs w:val="21"/>
              </w:rPr>
              <w:t>200</w:t>
            </w:r>
            <w:r w:rsidRPr="00CA4530">
              <w:rPr>
                <w:rFonts w:ascii="宋体" w:hAnsi="宋体" w:hint="eastAsia"/>
                <w:szCs w:val="21"/>
              </w:rPr>
              <w:t>个字以上的位置，以便检验科留言给医生及患者。设置电子签名。检验工作站中希望能看到临床医生的诊断信息，以便综合判断结果，审核结果。</w:t>
            </w:r>
          </w:p>
          <w:p w14:paraId="3E38CB6D"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细菌及免疫</w:t>
            </w:r>
            <w:proofErr w:type="gramStart"/>
            <w:r w:rsidRPr="00CA4530">
              <w:rPr>
                <w:rFonts w:ascii="宋体" w:hAnsi="宋体" w:hint="eastAsia"/>
                <w:szCs w:val="21"/>
              </w:rPr>
              <w:t>组实现</w:t>
            </w:r>
            <w:proofErr w:type="gramEnd"/>
            <w:r w:rsidRPr="00CA4530">
              <w:rPr>
                <w:rFonts w:ascii="宋体" w:hAnsi="宋体" w:hint="eastAsia"/>
                <w:szCs w:val="21"/>
              </w:rPr>
              <w:t>功能，比如出现细菌培养阳性及梅毒抗体检测阳性时分别需要增做药物敏感试验及甲</w:t>
            </w:r>
            <w:proofErr w:type="gramStart"/>
            <w:r w:rsidRPr="00CA4530">
              <w:rPr>
                <w:rFonts w:ascii="宋体" w:hAnsi="宋体" w:hint="eastAsia"/>
                <w:szCs w:val="21"/>
              </w:rPr>
              <w:t>苯胺红滴度</w:t>
            </w:r>
            <w:proofErr w:type="gramEnd"/>
            <w:r w:rsidRPr="00CA4530">
              <w:rPr>
                <w:rFonts w:ascii="宋体" w:hAnsi="宋体" w:hint="eastAsia"/>
                <w:szCs w:val="21"/>
              </w:rPr>
              <w:t>试验时，系统自动发出临床医生和患者手机端提示补交费用的提示，并且生成二</w:t>
            </w:r>
            <w:proofErr w:type="gramStart"/>
            <w:r w:rsidRPr="00CA4530">
              <w:rPr>
                <w:rFonts w:ascii="宋体" w:hAnsi="宋体" w:hint="eastAsia"/>
                <w:szCs w:val="21"/>
              </w:rPr>
              <w:t>维码让</w:t>
            </w:r>
            <w:proofErr w:type="gramEnd"/>
            <w:r w:rsidRPr="00CA4530">
              <w:rPr>
                <w:rFonts w:ascii="宋体" w:hAnsi="宋体" w:hint="eastAsia"/>
                <w:szCs w:val="21"/>
              </w:rPr>
              <w:t>其可以即时缴费，以便我们的检测结果尽快发出。</w:t>
            </w:r>
          </w:p>
          <w:p w14:paraId="23E0EDD7"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权限设置，所有检测结果只要审核之后，没有经过解除审核的结果，都不允许系统或者个人随意覆盖或者修改结果。</w:t>
            </w:r>
          </w:p>
          <w:p w14:paraId="07111166"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质控系统中实现仪器间的结果比对功能。</w:t>
            </w:r>
          </w:p>
          <w:p w14:paraId="34D523B0"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设置漏项提醒，比如条码中包含10个项目，只完成了8个项目，漏了2个项目，</w:t>
            </w:r>
            <w:proofErr w:type="gramStart"/>
            <w:r w:rsidRPr="00CA4530">
              <w:rPr>
                <w:rFonts w:ascii="宋体" w:hAnsi="宋体" w:hint="eastAsia"/>
                <w:szCs w:val="21"/>
              </w:rPr>
              <w:t>系统弹窗提示</w:t>
            </w:r>
            <w:proofErr w:type="gramEnd"/>
            <w:r w:rsidRPr="00CA4530">
              <w:rPr>
                <w:rFonts w:ascii="宋体" w:hAnsi="宋体" w:hint="eastAsia"/>
                <w:szCs w:val="21"/>
              </w:rPr>
              <w:t>有两个项目漏做。</w:t>
            </w:r>
          </w:p>
          <w:p w14:paraId="6FC6E22A"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hint="eastAsia"/>
                <w:szCs w:val="21"/>
              </w:rPr>
              <w:t>统计工作量功能中，增加按病种统计及按科室统计功能；</w:t>
            </w:r>
            <w:proofErr w:type="gramStart"/>
            <w:r w:rsidRPr="00CA4530">
              <w:rPr>
                <w:rFonts w:ascii="宋体" w:hAnsi="宋体" w:hint="eastAsia"/>
                <w:szCs w:val="21"/>
              </w:rPr>
              <w:t>细菌组血培养</w:t>
            </w:r>
            <w:proofErr w:type="gramEnd"/>
            <w:r w:rsidRPr="00CA4530">
              <w:rPr>
                <w:rFonts w:ascii="宋体" w:hAnsi="宋体" w:hint="eastAsia"/>
                <w:szCs w:val="21"/>
              </w:rPr>
              <w:t>的统计，需要统计阳性率、阴性率、污染率；系统需要实现导出</w:t>
            </w:r>
            <w:proofErr w:type="gramStart"/>
            <w:r w:rsidRPr="00CA4530">
              <w:rPr>
                <w:rFonts w:ascii="宋体" w:hAnsi="宋体" w:hint="eastAsia"/>
                <w:szCs w:val="21"/>
              </w:rPr>
              <w:t>细菌室</w:t>
            </w:r>
            <w:proofErr w:type="gramEnd"/>
            <w:r w:rsidRPr="00CA4530">
              <w:rPr>
                <w:rFonts w:ascii="宋体" w:hAnsi="宋体" w:hint="eastAsia"/>
                <w:szCs w:val="21"/>
              </w:rPr>
              <w:t>开展的全部数据。实现每次能查询多个项目结果的功能，并以EXCEL形式保存。能按时间段统计和抓取抗凝标本凝集率、血培养污染率、实验室内周转中位数等质控指标。</w:t>
            </w:r>
          </w:p>
          <w:p w14:paraId="3BDF4D2F"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系统满足电子病历系统功能应用水平分级评价5级以上相关要求、系统满足互联互通标准化成熟度四级甲等以上标准相关要求、系统满足医院智慧服务分级评估3级以上相关要求。相关要求详见国家卫健委下发的文件，包含</w:t>
            </w:r>
            <w:r w:rsidRPr="00CA4530">
              <w:rPr>
                <w:rFonts w:ascii="宋体" w:hAnsi="宋体" w:hint="eastAsia"/>
                <w:szCs w:val="21"/>
              </w:rPr>
              <w:lastRenderedPageBreak/>
              <w:t>但不限于国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化成熟度测评方案（2020年版）的通知》，以及后续更新发布的此类新评审标准文件。</w:t>
            </w:r>
          </w:p>
          <w:p w14:paraId="00A0DB85"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系统必须免费与医院相关系统无缝对接，包含但不限于：集成平台、数据中心、his系统、</w:t>
            </w:r>
            <w:proofErr w:type="spellStart"/>
            <w:r w:rsidRPr="00CA4530">
              <w:rPr>
                <w:rFonts w:ascii="宋体" w:hAnsi="宋体" w:hint="eastAsia"/>
                <w:szCs w:val="21"/>
              </w:rPr>
              <w:t>pacs</w:t>
            </w:r>
            <w:proofErr w:type="spellEnd"/>
            <w:r w:rsidRPr="00CA4530">
              <w:rPr>
                <w:rFonts w:ascii="宋体" w:hAnsi="宋体" w:hint="eastAsia"/>
                <w:szCs w:val="21"/>
              </w:rPr>
              <w:t>系统、病理系统、心电图系统、电子病历系统无缝对接等，具体以医院实际需求为准。</w:t>
            </w:r>
          </w:p>
          <w:p w14:paraId="36122FD2"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实现医院现有所有检验设备接入系统</w:t>
            </w:r>
            <w:r w:rsidRPr="00CA4530">
              <w:rPr>
                <w:rFonts w:ascii="宋体" w:hAnsi="宋体"/>
                <w:szCs w:val="21"/>
              </w:rPr>
              <w:t>，</w:t>
            </w:r>
            <w:r w:rsidRPr="00CA4530">
              <w:rPr>
                <w:rFonts w:ascii="宋体" w:hAnsi="宋体" w:hint="eastAsia"/>
                <w:szCs w:val="21"/>
              </w:rPr>
              <w:t>约300台设备左右</w:t>
            </w:r>
            <w:r w:rsidRPr="00CA4530">
              <w:rPr>
                <w:rFonts w:ascii="宋体" w:hAnsi="宋体"/>
                <w:szCs w:val="21"/>
              </w:rPr>
              <w:t>。</w:t>
            </w:r>
            <w:r w:rsidRPr="00CA4530">
              <w:rPr>
                <w:rFonts w:ascii="宋体" w:hAnsi="宋体" w:hint="eastAsia"/>
                <w:szCs w:val="21"/>
              </w:rPr>
              <w:t>维护期内免费对接医院新购检验设备15</w:t>
            </w:r>
            <w:r w:rsidRPr="00CA4530">
              <w:rPr>
                <w:rFonts w:ascii="宋体" w:hAnsi="宋体"/>
                <w:szCs w:val="21"/>
              </w:rPr>
              <w:t>0</w:t>
            </w:r>
            <w:r w:rsidRPr="00CA4530">
              <w:rPr>
                <w:rFonts w:ascii="宋体" w:hAnsi="宋体" w:hint="eastAsia"/>
                <w:szCs w:val="21"/>
              </w:rPr>
              <w:t>台，维护期内</w:t>
            </w:r>
            <w:proofErr w:type="gramStart"/>
            <w:r w:rsidRPr="00CA4530">
              <w:rPr>
                <w:rFonts w:ascii="宋体" w:hAnsi="宋体" w:hint="eastAsia"/>
                <w:szCs w:val="21"/>
              </w:rPr>
              <w:t>不</w:t>
            </w:r>
            <w:proofErr w:type="gramEnd"/>
            <w:r w:rsidRPr="00CA4530">
              <w:rPr>
                <w:rFonts w:ascii="宋体" w:hAnsi="宋体" w:hint="eastAsia"/>
                <w:szCs w:val="21"/>
              </w:rPr>
              <w:t>额外收取费用，在本次采购范围内</w:t>
            </w:r>
            <w:r w:rsidRPr="00CA4530">
              <w:rPr>
                <w:rFonts w:ascii="宋体" w:hAnsi="宋体"/>
                <w:szCs w:val="21"/>
              </w:rPr>
              <w:t>。</w:t>
            </w:r>
          </w:p>
          <w:p w14:paraId="72C14F19"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提供本地化开发服务</w:t>
            </w:r>
            <w:r w:rsidRPr="00CA4530">
              <w:rPr>
                <w:rFonts w:ascii="宋体" w:hAnsi="宋体"/>
                <w:szCs w:val="21"/>
              </w:rPr>
              <w:t>，</w:t>
            </w:r>
            <w:r w:rsidRPr="00CA4530">
              <w:rPr>
                <w:rFonts w:ascii="宋体" w:hAnsi="宋体" w:hint="eastAsia"/>
                <w:szCs w:val="21"/>
              </w:rPr>
              <w:t>需求满足医院实际需要为准</w:t>
            </w:r>
            <w:r w:rsidRPr="00CA4530">
              <w:rPr>
                <w:rFonts w:ascii="宋体" w:hAnsi="宋体"/>
                <w:szCs w:val="21"/>
              </w:rPr>
              <w:t>。</w:t>
            </w:r>
          </w:p>
          <w:p w14:paraId="7D046624"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提供从系统验收合格之日起软件系统原厂</w:t>
            </w:r>
            <w:r w:rsidRPr="00CA4530">
              <w:rPr>
                <w:rFonts w:ascii="宋体" w:hAnsi="宋体"/>
                <w:szCs w:val="21"/>
              </w:rPr>
              <w:t>2</w:t>
            </w:r>
            <w:r w:rsidRPr="00CA4530">
              <w:rPr>
                <w:rFonts w:ascii="宋体" w:hAnsi="宋体" w:hint="eastAsia"/>
                <w:szCs w:val="21"/>
              </w:rPr>
              <w:t>年的免费质保服务</w:t>
            </w:r>
            <w:r w:rsidRPr="00CA4530">
              <w:rPr>
                <w:rFonts w:ascii="宋体" w:hAnsi="宋体"/>
                <w:szCs w:val="21"/>
              </w:rPr>
              <w:t>，</w:t>
            </w:r>
            <w:r w:rsidRPr="00CA4530">
              <w:rPr>
                <w:rFonts w:ascii="宋体" w:hAnsi="宋体" w:hint="eastAsia"/>
                <w:szCs w:val="21"/>
              </w:rPr>
              <w:t>包括监听程序。</w:t>
            </w:r>
          </w:p>
          <w:p w14:paraId="2CCF8138"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本项目所有软件、系统和平台必须安装在院内运行。不能运行在未经医院允许的第三方平台。</w:t>
            </w:r>
          </w:p>
          <w:p w14:paraId="2F9D0ADA"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中标人承诺本次提供软件产品为公司最新产品，实施阶段如有新版本产生，需免费帮升级到最新版本。</w:t>
            </w:r>
          </w:p>
          <w:p w14:paraId="36B607F1"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szCs w:val="21"/>
              </w:rPr>
              <w:t>▲</w:t>
            </w:r>
            <w:r w:rsidRPr="00CA4530">
              <w:rPr>
                <w:rFonts w:ascii="宋体" w:hAnsi="宋体" w:hint="eastAsia"/>
                <w:szCs w:val="21"/>
              </w:rPr>
              <w:t>承诺软件产品没有侵权问题。如有，中标人承担所有法律责任。</w:t>
            </w:r>
          </w:p>
          <w:p w14:paraId="005B6B9E" w14:textId="77777777" w:rsidR="00C274B6" w:rsidRPr="00CA4530" w:rsidRDefault="00A17AF9">
            <w:pPr>
              <w:numPr>
                <w:ilvl w:val="0"/>
                <w:numId w:val="111"/>
              </w:numPr>
              <w:spacing w:line="440" w:lineRule="exact"/>
              <w:rPr>
                <w:rFonts w:ascii="宋体" w:hAnsi="宋体" w:hint="eastAsia"/>
                <w:szCs w:val="21"/>
              </w:rPr>
            </w:pPr>
            <w:r w:rsidRPr="00CA4530">
              <w:rPr>
                <w:rFonts w:ascii="宋体" w:hAnsi="宋体" w:cs="宋体" w:hint="eastAsia"/>
                <w:szCs w:val="21"/>
              </w:rPr>
              <w:t>系统有设备管理功能：记录科室所有设备相关信息，内容包括设备名称、厂家名称、维修工程师联系电话、购买时间、使用时间、维护和维修情况日志记录、购买价格等信息，能够导入说明书等相关资料电子版信息、如果需要不定期或定期检定的仪器检定日志记录和检定结果处理情况，弹出提醒栏，提醒对到期检定的设备进行校验。</w:t>
            </w:r>
          </w:p>
        </w:tc>
        <w:tc>
          <w:tcPr>
            <w:tcW w:w="657" w:type="dxa"/>
            <w:vAlign w:val="center"/>
          </w:tcPr>
          <w:p w14:paraId="4E3C2F51" w14:textId="77777777" w:rsidR="00C274B6" w:rsidRPr="00CA4530" w:rsidRDefault="00A17AF9">
            <w:pPr>
              <w:adjustRightInd w:val="0"/>
              <w:snapToGrid w:val="0"/>
              <w:spacing w:line="360" w:lineRule="exact"/>
              <w:jc w:val="center"/>
              <w:rPr>
                <w:szCs w:val="21"/>
              </w:rPr>
            </w:pPr>
            <w:r w:rsidRPr="00CA4530">
              <w:rPr>
                <w:rFonts w:ascii="宋体" w:hAnsi="宋体"/>
                <w:szCs w:val="21"/>
              </w:rPr>
              <w:lastRenderedPageBreak/>
              <w:t>1</w:t>
            </w:r>
            <w:r w:rsidRPr="00CA4530">
              <w:rPr>
                <w:rFonts w:ascii="宋体" w:hAnsi="宋体" w:hint="eastAsia"/>
                <w:szCs w:val="21"/>
              </w:rPr>
              <w:t>套</w:t>
            </w:r>
          </w:p>
        </w:tc>
      </w:tr>
      <w:tr w:rsidR="007C7441" w:rsidRPr="00CA4530" w14:paraId="3E282555" w14:textId="77777777">
        <w:trPr>
          <w:trHeight w:val="702"/>
          <w:jc w:val="center"/>
        </w:trPr>
        <w:tc>
          <w:tcPr>
            <w:tcW w:w="9871" w:type="dxa"/>
            <w:gridSpan w:val="4"/>
          </w:tcPr>
          <w:p w14:paraId="13A1B84D" w14:textId="77777777" w:rsidR="00C274B6" w:rsidRPr="00CA4530" w:rsidRDefault="00A17AF9">
            <w:pPr>
              <w:spacing w:line="360" w:lineRule="exact"/>
              <w:ind w:firstLineChars="200" w:firstLine="422"/>
              <w:jc w:val="left"/>
              <w:rPr>
                <w:rFonts w:ascii="宋体" w:hAnsi="宋体" w:hint="eastAsia"/>
                <w:b/>
                <w:szCs w:val="21"/>
              </w:rPr>
            </w:pPr>
            <w:r w:rsidRPr="00CA4530">
              <w:rPr>
                <w:rFonts w:ascii="宋体" w:hAnsi="宋体" w:hint="eastAsia"/>
                <w:b/>
                <w:szCs w:val="21"/>
              </w:rPr>
              <w:t>备注：</w:t>
            </w:r>
            <w:r w:rsidRPr="00CA4530">
              <w:rPr>
                <w:rFonts w:ascii="宋体" w:hAnsi="宋体"/>
                <w:szCs w:val="21"/>
              </w:rPr>
              <w:t>▲</w:t>
            </w:r>
            <w:r w:rsidRPr="00CA4530">
              <w:rPr>
                <w:rFonts w:ascii="宋体" w:hAnsi="宋体" w:hint="eastAsia"/>
                <w:b/>
                <w:szCs w:val="21"/>
              </w:rPr>
              <w:t>号参数为必备参数配置及要求，对这些必备参数配置及要求的任意一项不满足将导致竞标投标无效，不带</w:t>
            </w:r>
            <w:r w:rsidRPr="00CA4530">
              <w:rPr>
                <w:rFonts w:ascii="宋体" w:hAnsi="宋体"/>
                <w:szCs w:val="21"/>
              </w:rPr>
              <w:t>▲</w:t>
            </w:r>
            <w:r w:rsidRPr="00CA4530">
              <w:rPr>
                <w:rFonts w:ascii="宋体" w:hAnsi="宋体" w:hint="eastAsia"/>
                <w:b/>
                <w:szCs w:val="21"/>
              </w:rPr>
              <w:t>号</w:t>
            </w:r>
            <w:r w:rsidRPr="00CA4530">
              <w:rPr>
                <w:rFonts w:ascii="宋体" w:hAnsi="宋体" w:cs="宋体" w:hint="eastAsia"/>
                <w:b/>
                <w:szCs w:val="21"/>
              </w:rPr>
              <w:t>和</w:t>
            </w:r>
            <w:r w:rsidRPr="00CA4530">
              <w:rPr>
                <w:rFonts w:ascii="宋体" w:hAnsi="宋体" w:cs="宋体" w:hint="eastAsia"/>
                <w:kern w:val="0"/>
                <w:szCs w:val="21"/>
              </w:rPr>
              <w:t>“●”符号</w:t>
            </w:r>
            <w:r w:rsidRPr="00CA4530">
              <w:rPr>
                <w:rFonts w:ascii="宋体" w:hAnsi="宋体" w:hint="eastAsia"/>
                <w:b/>
                <w:szCs w:val="21"/>
              </w:rPr>
              <w:t>的一般技术参数负偏离超过3项（不含3项）将导致竞标投标无效；</w:t>
            </w:r>
          </w:p>
        </w:tc>
      </w:tr>
      <w:tr w:rsidR="007C7441" w:rsidRPr="00CA4530" w14:paraId="664296E3" w14:textId="77777777">
        <w:trPr>
          <w:trHeight w:val="715"/>
          <w:jc w:val="center"/>
        </w:trPr>
        <w:tc>
          <w:tcPr>
            <w:tcW w:w="9871" w:type="dxa"/>
            <w:gridSpan w:val="4"/>
          </w:tcPr>
          <w:p w14:paraId="252D1309" w14:textId="77777777" w:rsidR="00C274B6" w:rsidRPr="00CA4530" w:rsidRDefault="00A17AF9">
            <w:pPr>
              <w:spacing w:line="440" w:lineRule="exact"/>
              <w:rPr>
                <w:rFonts w:ascii="宋体" w:hAnsi="宋体" w:hint="eastAsia"/>
                <w:szCs w:val="21"/>
              </w:rPr>
            </w:pPr>
            <w:r w:rsidRPr="00CA4530">
              <w:rPr>
                <w:rFonts w:ascii="宋体" w:hAnsi="宋体" w:cs="方正仿宋_GBK" w:hint="eastAsia"/>
                <w:kern w:val="0"/>
                <w:szCs w:val="21"/>
              </w:rPr>
              <w:t>▲</w:t>
            </w:r>
            <w:r w:rsidRPr="00CA4530">
              <w:rPr>
                <w:rFonts w:ascii="宋体" w:hAnsi="宋体" w:hint="eastAsia"/>
                <w:szCs w:val="21"/>
              </w:rPr>
              <w:t xml:space="preserve">售后服务及其他要求： </w:t>
            </w:r>
          </w:p>
          <w:p w14:paraId="4D3FFBF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1、系统维护期至少</w:t>
            </w:r>
            <w:r w:rsidRPr="00CA4530">
              <w:rPr>
                <w:rFonts w:ascii="宋体" w:hAnsi="宋体"/>
                <w:szCs w:val="21"/>
              </w:rPr>
              <w:t>2</w:t>
            </w:r>
            <w:r w:rsidRPr="00CA4530">
              <w:rPr>
                <w:rFonts w:ascii="宋体" w:hAnsi="宋体" w:hint="eastAsia"/>
                <w:szCs w:val="21"/>
              </w:rPr>
              <w:t>年，起始时间从系统验收合格之日起计算；</w:t>
            </w:r>
          </w:p>
          <w:p w14:paraId="2AB2E9D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2、维护期内因信息系统本身缺陷造成各种故障由竞标投标人提供技术服务和维修；</w:t>
            </w:r>
          </w:p>
          <w:p w14:paraId="2CC170D0" w14:textId="77777777" w:rsidR="00C274B6" w:rsidRPr="00CA4530" w:rsidRDefault="00A17AF9">
            <w:pPr>
              <w:spacing w:line="440" w:lineRule="exact"/>
              <w:outlineLvl w:val="0"/>
              <w:rPr>
                <w:rFonts w:ascii="宋体" w:hAnsi="宋体" w:hint="eastAsia"/>
                <w:szCs w:val="21"/>
              </w:rPr>
            </w:pPr>
            <w:r w:rsidRPr="00CA4530">
              <w:rPr>
                <w:rFonts w:ascii="宋体" w:hAnsi="宋体" w:hint="eastAsia"/>
                <w:szCs w:val="21"/>
              </w:rPr>
              <w:t>3、系统试运行期内及质量保修期内竞标投标人应免费提供与第三方系统的接口开发服务；</w:t>
            </w:r>
          </w:p>
          <w:p w14:paraId="1411ACA3" w14:textId="77777777" w:rsidR="00C274B6" w:rsidRPr="00CA4530" w:rsidRDefault="00A17AF9">
            <w:pPr>
              <w:spacing w:line="440" w:lineRule="exact"/>
              <w:outlineLvl w:val="0"/>
              <w:rPr>
                <w:rFonts w:ascii="宋体" w:hAnsi="宋体" w:hint="eastAsia"/>
                <w:szCs w:val="21"/>
              </w:rPr>
            </w:pPr>
            <w:r w:rsidRPr="00CA4530">
              <w:rPr>
                <w:rFonts w:ascii="宋体" w:hAnsi="宋体" w:hint="eastAsia"/>
                <w:szCs w:val="21"/>
              </w:rPr>
              <w:t>4、系统试运行期内及质量保修期内竞标投标人应免费提供系统软件升级服务；</w:t>
            </w:r>
          </w:p>
          <w:p w14:paraId="0518B13A" w14:textId="77777777" w:rsidR="00C274B6" w:rsidRPr="00CA4530" w:rsidRDefault="00A17AF9">
            <w:pPr>
              <w:spacing w:line="440" w:lineRule="exact"/>
              <w:rPr>
                <w:rFonts w:ascii="宋体" w:hAnsi="宋体" w:hint="eastAsia"/>
                <w:szCs w:val="21"/>
              </w:rPr>
            </w:pPr>
            <w:r w:rsidRPr="00CA4530">
              <w:rPr>
                <w:rFonts w:ascii="宋体" w:hAnsi="宋体"/>
                <w:szCs w:val="21"/>
              </w:rPr>
              <w:t>5、维保期内竞标投标人应至少提供7*24小时的电话服务。一般故障，在1个小时内解决；若出现系统重大故障，必须3小时内到现场处理。要求最迟24小时内修复。重大故障指：系统无法正常使用、数据丢失</w:t>
            </w:r>
            <w:r w:rsidRPr="00CA4530">
              <w:rPr>
                <w:rFonts w:ascii="宋体" w:hAnsi="宋体"/>
                <w:szCs w:val="21"/>
              </w:rPr>
              <w:lastRenderedPageBreak/>
              <w:t>等。</w:t>
            </w:r>
          </w:p>
          <w:p w14:paraId="1F53A08A"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hint="eastAsia"/>
                <w:szCs w:val="21"/>
              </w:rPr>
              <w:t>其他要求按照“三、整体项目实施服务”要求执行</w:t>
            </w:r>
            <w:r w:rsidRPr="00CA4530">
              <w:rPr>
                <w:rFonts w:ascii="宋体" w:hAnsi="宋体"/>
                <w:szCs w:val="21"/>
              </w:rPr>
              <w:t>。</w:t>
            </w:r>
          </w:p>
        </w:tc>
      </w:tr>
    </w:tbl>
    <w:p w14:paraId="23A36A9E" w14:textId="77777777" w:rsidR="00C274B6" w:rsidRPr="00CA4530" w:rsidRDefault="00A17AF9">
      <w:pPr>
        <w:rPr>
          <w:sz w:val="18"/>
          <w:szCs w:val="18"/>
        </w:rPr>
      </w:pPr>
      <w:r w:rsidRPr="00CA4530">
        <w:rPr>
          <w:sz w:val="18"/>
          <w:szCs w:val="18"/>
        </w:rPr>
        <w:lastRenderedPageBreak/>
        <w:br w:type="page"/>
      </w:r>
    </w:p>
    <w:p w14:paraId="4F3DF54E" w14:textId="77777777" w:rsidR="00C274B6" w:rsidRPr="00CA4530" w:rsidRDefault="00A17AF9">
      <w:pPr>
        <w:pStyle w:val="2"/>
        <w:rPr>
          <w:rFonts w:ascii="宋体" w:hAnsi="宋体" w:hint="eastAsia"/>
          <w:b w:val="0"/>
          <w:bCs w:val="0"/>
          <w:sz w:val="24"/>
        </w:rPr>
      </w:pPr>
      <w:r w:rsidRPr="00CA4530">
        <w:rPr>
          <w:rFonts w:ascii="宋体" w:hAnsi="宋体" w:hint="eastAsia"/>
          <w:sz w:val="24"/>
        </w:rPr>
        <w:lastRenderedPageBreak/>
        <w:t>4</w:t>
      </w:r>
      <w:r w:rsidRPr="00CA4530">
        <w:rPr>
          <w:rFonts w:ascii="宋体" w:hAnsi="宋体" w:hint="eastAsia"/>
          <w:sz w:val="24"/>
        </w:rPr>
        <w:t>、医疗急诊医学临床信息系统</w:t>
      </w:r>
    </w:p>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728"/>
        <w:gridCol w:w="6927"/>
        <w:gridCol w:w="786"/>
        <w:gridCol w:w="14"/>
      </w:tblGrid>
      <w:tr w:rsidR="007C7441" w:rsidRPr="00CA4530" w14:paraId="5584D61E" w14:textId="77777777">
        <w:trPr>
          <w:gridAfter w:val="1"/>
          <w:wAfter w:w="14" w:type="dxa"/>
          <w:trHeight w:val="930"/>
        </w:trPr>
        <w:tc>
          <w:tcPr>
            <w:tcW w:w="709" w:type="dxa"/>
            <w:vAlign w:val="center"/>
          </w:tcPr>
          <w:p w14:paraId="16F89D3C" w14:textId="77777777" w:rsidR="00C274B6" w:rsidRPr="00CA4530" w:rsidRDefault="00A17AF9">
            <w:pPr>
              <w:spacing w:line="240" w:lineRule="exact"/>
              <w:jc w:val="center"/>
              <w:rPr>
                <w:rFonts w:ascii="宋体" w:hAnsi="宋体" w:hint="eastAsia"/>
                <w:szCs w:val="21"/>
              </w:rPr>
            </w:pPr>
            <w:r w:rsidRPr="00CA4530">
              <w:rPr>
                <w:rFonts w:ascii="宋体" w:hAnsi="宋体" w:hint="eastAsia"/>
                <w:szCs w:val="21"/>
              </w:rPr>
              <w:t>项目名称</w:t>
            </w:r>
          </w:p>
        </w:tc>
        <w:tc>
          <w:tcPr>
            <w:tcW w:w="708" w:type="dxa"/>
            <w:vAlign w:val="center"/>
          </w:tcPr>
          <w:p w14:paraId="5AB4CFDA" w14:textId="77777777" w:rsidR="00C274B6" w:rsidRPr="00CA4530" w:rsidRDefault="00A17AF9">
            <w:pPr>
              <w:spacing w:line="240" w:lineRule="exact"/>
              <w:rPr>
                <w:rFonts w:ascii="宋体" w:hAnsi="宋体" w:hint="eastAsia"/>
                <w:szCs w:val="21"/>
              </w:rPr>
            </w:pPr>
            <w:proofErr w:type="gramStart"/>
            <w:r w:rsidRPr="00CA4530">
              <w:rPr>
                <w:rFonts w:ascii="宋体" w:hAnsi="宋体" w:hint="eastAsia"/>
                <w:szCs w:val="21"/>
              </w:rPr>
              <w:t>项号</w:t>
            </w:r>
            <w:proofErr w:type="gramEnd"/>
          </w:p>
        </w:tc>
        <w:tc>
          <w:tcPr>
            <w:tcW w:w="728" w:type="dxa"/>
            <w:vAlign w:val="center"/>
          </w:tcPr>
          <w:p w14:paraId="6596BBDB" w14:textId="77777777" w:rsidR="00C274B6" w:rsidRPr="00CA4530" w:rsidRDefault="00A17AF9">
            <w:pPr>
              <w:spacing w:line="320" w:lineRule="exact"/>
              <w:jc w:val="center"/>
              <w:rPr>
                <w:rFonts w:ascii="宋体" w:hAnsi="宋体" w:hint="eastAsia"/>
                <w:szCs w:val="21"/>
              </w:rPr>
            </w:pPr>
            <w:r w:rsidRPr="00CA4530">
              <w:rPr>
                <w:rFonts w:ascii="宋体" w:hAnsi="宋体" w:hint="eastAsia"/>
                <w:szCs w:val="21"/>
              </w:rPr>
              <w:t>货物名称</w:t>
            </w:r>
          </w:p>
        </w:tc>
        <w:tc>
          <w:tcPr>
            <w:tcW w:w="6927" w:type="dxa"/>
            <w:vAlign w:val="center"/>
          </w:tcPr>
          <w:p w14:paraId="62B19C58" w14:textId="77777777" w:rsidR="00C274B6" w:rsidRPr="00CA4530" w:rsidRDefault="00A17AF9">
            <w:pPr>
              <w:spacing w:line="320" w:lineRule="exact"/>
              <w:ind w:firstLine="108"/>
              <w:jc w:val="center"/>
              <w:rPr>
                <w:rFonts w:ascii="宋体" w:hAnsi="宋体" w:hint="eastAsia"/>
                <w:szCs w:val="21"/>
              </w:rPr>
            </w:pPr>
            <w:r w:rsidRPr="00CA4530">
              <w:rPr>
                <w:rFonts w:ascii="宋体" w:hAnsi="宋体" w:hint="eastAsia"/>
                <w:szCs w:val="21"/>
              </w:rPr>
              <w:t>技术参数及性能（配置）要求</w:t>
            </w:r>
          </w:p>
        </w:tc>
        <w:tc>
          <w:tcPr>
            <w:tcW w:w="786" w:type="dxa"/>
            <w:vAlign w:val="center"/>
          </w:tcPr>
          <w:p w14:paraId="52C7C95D" w14:textId="77777777" w:rsidR="00C274B6" w:rsidRPr="00CA4530" w:rsidRDefault="00A17AF9">
            <w:pPr>
              <w:spacing w:line="320" w:lineRule="exact"/>
              <w:ind w:firstLine="108"/>
              <w:jc w:val="center"/>
              <w:rPr>
                <w:rFonts w:ascii="宋体" w:hAnsi="宋体" w:hint="eastAsia"/>
                <w:szCs w:val="21"/>
              </w:rPr>
            </w:pPr>
            <w:r w:rsidRPr="00CA4530">
              <w:rPr>
                <w:rFonts w:ascii="宋体" w:hAnsi="宋体" w:hint="eastAsia"/>
                <w:szCs w:val="21"/>
              </w:rPr>
              <w:t>总数量</w:t>
            </w:r>
          </w:p>
        </w:tc>
      </w:tr>
      <w:tr w:rsidR="007C7441" w:rsidRPr="00CA4530" w14:paraId="484FE9FC" w14:textId="77777777">
        <w:trPr>
          <w:gridAfter w:val="1"/>
          <w:wAfter w:w="14" w:type="dxa"/>
          <w:trHeight w:val="471"/>
        </w:trPr>
        <w:tc>
          <w:tcPr>
            <w:tcW w:w="709" w:type="dxa"/>
            <w:vMerge w:val="restart"/>
            <w:vAlign w:val="center"/>
          </w:tcPr>
          <w:p w14:paraId="641714DD" w14:textId="77777777" w:rsidR="00C274B6" w:rsidRPr="00CA4530" w:rsidRDefault="00A17AF9">
            <w:pPr>
              <w:spacing w:line="240" w:lineRule="exact"/>
              <w:ind w:firstLine="108"/>
              <w:jc w:val="center"/>
              <w:rPr>
                <w:rFonts w:ascii="宋体" w:hAnsi="宋体" w:hint="eastAsia"/>
                <w:szCs w:val="21"/>
              </w:rPr>
            </w:pPr>
            <w:r w:rsidRPr="00CA4530">
              <w:rPr>
                <w:rFonts w:ascii="宋体" w:hAnsi="宋体" w:hint="eastAsia"/>
                <w:szCs w:val="21"/>
              </w:rPr>
              <w:t>4、医疗急诊医学临床信息系统</w:t>
            </w:r>
          </w:p>
        </w:tc>
        <w:tc>
          <w:tcPr>
            <w:tcW w:w="708" w:type="dxa"/>
            <w:vAlign w:val="center"/>
          </w:tcPr>
          <w:p w14:paraId="64884590" w14:textId="77777777" w:rsidR="00C274B6" w:rsidRPr="00CA4530" w:rsidRDefault="00A17AF9">
            <w:pPr>
              <w:spacing w:line="240" w:lineRule="exact"/>
              <w:ind w:firstLine="108"/>
              <w:jc w:val="center"/>
              <w:rPr>
                <w:rFonts w:ascii="宋体" w:hAnsi="宋体" w:hint="eastAsia"/>
                <w:szCs w:val="21"/>
              </w:rPr>
            </w:pPr>
            <w:r w:rsidRPr="00CA4530">
              <w:rPr>
                <w:rFonts w:ascii="宋体" w:hAnsi="宋体" w:hint="eastAsia"/>
                <w:szCs w:val="21"/>
              </w:rPr>
              <w:t>4.1</w:t>
            </w:r>
          </w:p>
        </w:tc>
        <w:tc>
          <w:tcPr>
            <w:tcW w:w="728" w:type="dxa"/>
            <w:vAlign w:val="center"/>
          </w:tcPr>
          <w:p w14:paraId="5AE19900" w14:textId="77777777" w:rsidR="00C274B6" w:rsidRPr="00CA4530" w:rsidRDefault="00A17AF9">
            <w:pPr>
              <w:jc w:val="center"/>
              <w:rPr>
                <w:rFonts w:ascii="宋体" w:hAnsi="宋体" w:hint="eastAsia"/>
                <w:szCs w:val="21"/>
              </w:rPr>
            </w:pPr>
            <w:r w:rsidRPr="00CA4530">
              <w:rPr>
                <w:rFonts w:ascii="宋体" w:hAnsi="宋体" w:hint="eastAsia"/>
                <w:szCs w:val="21"/>
              </w:rPr>
              <w:t>急诊预检分诊工作站软件</w:t>
            </w:r>
          </w:p>
        </w:tc>
        <w:tc>
          <w:tcPr>
            <w:tcW w:w="6927" w:type="dxa"/>
            <w:vAlign w:val="center"/>
          </w:tcPr>
          <w:p w14:paraId="1BB7803A"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cs="宋体" w:hint="eastAsia"/>
                <w:szCs w:val="21"/>
              </w:rPr>
              <w:t>系统符合卫健委的《急诊患者病情分级试点指导原则（2011 征求意见稿）》要求。</w:t>
            </w:r>
          </w:p>
          <w:p w14:paraId="69BEE1C6"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cs="宋体" w:hint="eastAsia"/>
                <w:szCs w:val="21"/>
              </w:rPr>
              <w:t>系统按照《医院急诊科规范化流程》（WS/T390-2012）执行病情分诊程序。</w:t>
            </w:r>
          </w:p>
          <w:p w14:paraId="5AE84551"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cs="宋体" w:hint="eastAsia"/>
                <w:szCs w:val="21"/>
              </w:rPr>
              <w:t>系统符合《急诊预检分诊专家共识（2018年版）》标准。</w:t>
            </w:r>
          </w:p>
          <w:p w14:paraId="1BB80CD8"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实现读卡器对接，实现预检分</w:t>
            </w:r>
            <w:proofErr w:type="gramStart"/>
            <w:r w:rsidRPr="00CA4530">
              <w:rPr>
                <w:rFonts w:ascii="宋体" w:hAnsi="宋体" w:hint="eastAsia"/>
                <w:szCs w:val="21"/>
              </w:rPr>
              <w:t>诊快速</w:t>
            </w:r>
            <w:proofErr w:type="gramEnd"/>
            <w:r w:rsidRPr="00CA4530">
              <w:rPr>
                <w:rFonts w:ascii="宋体" w:hAnsi="宋体" w:hint="eastAsia"/>
                <w:szCs w:val="21"/>
              </w:rPr>
              <w:t>读取患者基本信息进行登记。常见就诊卡、</w:t>
            </w:r>
            <w:proofErr w:type="gramStart"/>
            <w:r w:rsidRPr="00CA4530">
              <w:rPr>
                <w:rFonts w:ascii="宋体" w:hAnsi="宋体" w:hint="eastAsia"/>
                <w:szCs w:val="21"/>
              </w:rPr>
              <w:t>医</w:t>
            </w:r>
            <w:proofErr w:type="gramEnd"/>
            <w:r w:rsidRPr="00CA4530">
              <w:rPr>
                <w:rFonts w:ascii="宋体" w:hAnsi="宋体" w:hint="eastAsia"/>
                <w:szCs w:val="21"/>
              </w:rPr>
              <w:t>保卡、身份证、电子健康卡、扫描</w:t>
            </w:r>
            <w:proofErr w:type="gramStart"/>
            <w:r w:rsidRPr="00CA4530">
              <w:rPr>
                <w:rFonts w:ascii="宋体" w:hAnsi="宋体" w:hint="eastAsia"/>
                <w:szCs w:val="21"/>
              </w:rPr>
              <w:t>患者微信二</w:t>
            </w:r>
            <w:proofErr w:type="gramEnd"/>
            <w:r w:rsidRPr="00CA4530">
              <w:rPr>
                <w:rFonts w:ascii="宋体" w:hAnsi="宋体" w:hint="eastAsia"/>
                <w:szCs w:val="21"/>
              </w:rPr>
              <w:t>维码（院内公众号）等多种方式进行选择。实现直接录入患者身份信息、发病时间、来院方式、主诉等内容。</w:t>
            </w:r>
          </w:p>
          <w:p w14:paraId="7ED17AD4"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实现直接录入患者基本信息、身份信息、来院方式、发病时间、主诉等内容。</w:t>
            </w:r>
          </w:p>
          <w:p w14:paraId="45621858"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实现与院内系统对接，自动获取患者挂号信息。</w:t>
            </w:r>
          </w:p>
          <w:p w14:paraId="5F4CAF39"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实现特殊人群登记与标识，如无名氏、群伤患者、120患者、老人、儿童、孕产妇等，建立特殊患者标识，方便患者信息追踪。</w:t>
            </w:r>
          </w:p>
          <w:p w14:paraId="1BEB13F2" w14:textId="77777777" w:rsidR="00C274B6" w:rsidRPr="00CA4530" w:rsidRDefault="00A17AF9">
            <w:pPr>
              <w:numPr>
                <w:ilvl w:val="0"/>
                <w:numId w:val="112"/>
              </w:numPr>
              <w:spacing w:line="440" w:lineRule="exact"/>
              <w:ind w:left="13" w:firstLine="283"/>
              <w:rPr>
                <w:rFonts w:ascii="宋体" w:hAnsi="宋体" w:hint="eastAsia"/>
                <w:szCs w:val="21"/>
              </w:rPr>
            </w:pPr>
            <w:bookmarkStart w:id="207" w:name="_Hlk28357387"/>
            <w:r w:rsidRPr="00CA4530">
              <w:rPr>
                <w:rFonts w:ascii="宋体" w:hAnsi="宋体" w:hint="eastAsia"/>
                <w:szCs w:val="21"/>
              </w:rPr>
              <w:t>实现群伤患者管理与标识，快速建立群伤患者列表，实现批量分诊功能，批量分</w:t>
            </w:r>
            <w:proofErr w:type="gramStart"/>
            <w:r w:rsidRPr="00CA4530">
              <w:rPr>
                <w:rFonts w:ascii="宋体" w:hAnsi="宋体" w:hint="eastAsia"/>
                <w:szCs w:val="21"/>
              </w:rPr>
              <w:t>诊完成</w:t>
            </w:r>
            <w:proofErr w:type="gramEnd"/>
            <w:r w:rsidRPr="00CA4530">
              <w:rPr>
                <w:rFonts w:ascii="宋体" w:hAnsi="宋体" w:hint="eastAsia"/>
                <w:szCs w:val="21"/>
              </w:rPr>
              <w:t>后可随时补充患者的详细分诊信息。</w:t>
            </w:r>
          </w:p>
          <w:bookmarkEnd w:id="207"/>
          <w:p w14:paraId="2468F685"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实现1</w:t>
            </w:r>
            <w:r w:rsidRPr="00CA4530">
              <w:rPr>
                <w:rFonts w:ascii="宋体" w:hAnsi="宋体"/>
                <w:szCs w:val="21"/>
              </w:rPr>
              <w:t>20</w:t>
            </w:r>
            <w:r w:rsidRPr="00CA4530">
              <w:rPr>
                <w:rFonts w:ascii="宋体" w:hAnsi="宋体" w:hint="eastAsia"/>
                <w:szCs w:val="21"/>
              </w:rPr>
              <w:t>患者登记，能够登记1</w:t>
            </w:r>
            <w:r w:rsidRPr="00CA4530">
              <w:rPr>
                <w:rFonts w:ascii="宋体" w:hAnsi="宋体"/>
                <w:szCs w:val="21"/>
              </w:rPr>
              <w:t>20</w:t>
            </w:r>
            <w:r w:rsidRPr="00CA4530">
              <w:rPr>
                <w:rFonts w:ascii="宋体" w:hAnsi="宋体" w:hint="eastAsia"/>
                <w:szCs w:val="21"/>
              </w:rPr>
              <w:t>车辆信息。</w:t>
            </w:r>
          </w:p>
          <w:p w14:paraId="69C60A5B"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实现患者生命体征数据：血压、心率、SPO</w:t>
            </w:r>
            <w:r w:rsidRPr="00CA4530">
              <w:rPr>
                <w:rFonts w:ascii="宋体" w:hAnsi="宋体" w:hint="eastAsia"/>
                <w:szCs w:val="21"/>
                <w:vertAlign w:val="subscript"/>
              </w:rPr>
              <w:t>2</w:t>
            </w:r>
            <w:r w:rsidRPr="00CA4530">
              <w:rPr>
                <w:rFonts w:ascii="宋体" w:hAnsi="宋体" w:hint="eastAsia"/>
                <w:szCs w:val="21"/>
              </w:rPr>
              <w:t>、呼吸、体温的自动采集和直接录入。</w:t>
            </w:r>
          </w:p>
          <w:p w14:paraId="6D882E2E"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实现生命体征数据自动化分级。</w:t>
            </w:r>
          </w:p>
          <w:p w14:paraId="1C6094D9"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实现自定义生命体征分级推荐策略。</w:t>
            </w:r>
          </w:p>
          <w:p w14:paraId="403AFF4E"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实现患者评分管理，包括：MEWS评分、REMS评分、GCS评分、创伤评分、疼痛评分，实现通过评分进行自动化分级。</w:t>
            </w:r>
          </w:p>
          <w:p w14:paraId="32612F33"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患者评分实现已获取的数据自动代入，主观数据快速点选，自动计算分值。</w:t>
            </w:r>
          </w:p>
          <w:p w14:paraId="555C8587"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实现分诊知识库（症状分类、主诉、判定依据）进行自动化</w:t>
            </w:r>
            <w:proofErr w:type="gramStart"/>
            <w:r w:rsidRPr="00CA4530">
              <w:rPr>
                <w:rFonts w:ascii="宋体" w:hAnsi="宋体" w:hint="eastAsia"/>
                <w:szCs w:val="21"/>
              </w:rPr>
              <w:t>分级并</w:t>
            </w:r>
            <w:proofErr w:type="gramEnd"/>
            <w:r w:rsidRPr="00CA4530">
              <w:rPr>
                <w:rFonts w:ascii="宋体" w:hAnsi="宋体" w:hint="eastAsia"/>
                <w:szCs w:val="21"/>
              </w:rPr>
              <w:t>关联患者分诊去向。</w:t>
            </w:r>
          </w:p>
          <w:p w14:paraId="597B6941"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实现根据常见的急诊患者症状进行</w:t>
            </w:r>
            <w:proofErr w:type="gramStart"/>
            <w:r w:rsidRPr="00CA4530">
              <w:rPr>
                <w:rFonts w:ascii="宋体" w:hAnsi="宋体" w:hint="eastAsia"/>
                <w:szCs w:val="21"/>
              </w:rPr>
              <w:t>快捷分</w:t>
            </w:r>
            <w:proofErr w:type="gramEnd"/>
            <w:r w:rsidRPr="00CA4530">
              <w:rPr>
                <w:rFonts w:ascii="宋体" w:hAnsi="宋体" w:hint="eastAsia"/>
                <w:szCs w:val="21"/>
              </w:rPr>
              <w:t>诊，实现自动化</w:t>
            </w:r>
            <w:proofErr w:type="gramStart"/>
            <w:r w:rsidRPr="00CA4530">
              <w:rPr>
                <w:rFonts w:ascii="宋体" w:hAnsi="宋体" w:hint="eastAsia"/>
                <w:szCs w:val="21"/>
              </w:rPr>
              <w:t>分级</w:t>
            </w:r>
            <w:r w:rsidRPr="00CA4530">
              <w:rPr>
                <w:rFonts w:ascii="宋体" w:hAnsi="宋体" w:hint="eastAsia"/>
                <w:szCs w:val="21"/>
              </w:rPr>
              <w:lastRenderedPageBreak/>
              <w:t>并</w:t>
            </w:r>
            <w:proofErr w:type="gramEnd"/>
            <w:r w:rsidRPr="00CA4530">
              <w:rPr>
                <w:rFonts w:ascii="宋体" w:hAnsi="宋体" w:hint="eastAsia"/>
                <w:szCs w:val="21"/>
              </w:rPr>
              <w:t>关联患者分诊去向。</w:t>
            </w:r>
          </w:p>
          <w:p w14:paraId="6E81BAF4"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实现人工更改自动化分级和去向信息，同时填写分级更改理由。</w:t>
            </w:r>
          </w:p>
          <w:p w14:paraId="01EE0267"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实现人工选择患者分诊级别和去向。</w:t>
            </w:r>
          </w:p>
          <w:p w14:paraId="22DEE24A"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实现分诊后打印腕带或分诊条，可以根据医院需要配置打印的信息。</w:t>
            </w:r>
          </w:p>
          <w:p w14:paraId="5B9C058E"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实现分</w:t>
            </w:r>
            <w:proofErr w:type="gramStart"/>
            <w:r w:rsidRPr="00CA4530">
              <w:rPr>
                <w:rFonts w:ascii="宋体" w:hAnsi="宋体" w:hint="eastAsia"/>
                <w:szCs w:val="21"/>
              </w:rPr>
              <w:t>诊各项</w:t>
            </w:r>
            <w:proofErr w:type="gramEnd"/>
            <w:r w:rsidRPr="00CA4530">
              <w:rPr>
                <w:rFonts w:ascii="宋体" w:hAnsi="宋体" w:hint="eastAsia"/>
                <w:szCs w:val="21"/>
              </w:rPr>
              <w:t>指标统计</w:t>
            </w:r>
            <w:r w:rsidRPr="00CA4530">
              <w:rPr>
                <w:rFonts w:ascii="宋体" w:hAnsi="宋体"/>
                <w:szCs w:val="21"/>
              </w:rPr>
              <w:t>，</w:t>
            </w:r>
            <w:proofErr w:type="gramStart"/>
            <w:r w:rsidRPr="00CA4530">
              <w:rPr>
                <w:rFonts w:ascii="宋体" w:hAnsi="宋体"/>
                <w:szCs w:val="21"/>
              </w:rPr>
              <w:t>如</w:t>
            </w:r>
            <w:r w:rsidRPr="00CA4530">
              <w:rPr>
                <w:rFonts w:ascii="宋体" w:hAnsi="宋体" w:hint="eastAsia"/>
                <w:szCs w:val="21"/>
              </w:rPr>
              <w:t>分诊</w:t>
            </w:r>
            <w:proofErr w:type="gramEnd"/>
            <w:r w:rsidRPr="00CA4530">
              <w:rPr>
                <w:rFonts w:ascii="宋体" w:hAnsi="宋体" w:hint="eastAsia"/>
                <w:szCs w:val="21"/>
              </w:rPr>
              <w:t>人数、分</w:t>
            </w:r>
            <w:r w:rsidRPr="00CA4530">
              <w:rPr>
                <w:rFonts w:ascii="宋体" w:hAnsi="宋体"/>
                <w:szCs w:val="21"/>
              </w:rPr>
              <w:t>级</w:t>
            </w:r>
            <w:r w:rsidRPr="00CA4530">
              <w:rPr>
                <w:rFonts w:ascii="宋体" w:hAnsi="宋体" w:hint="eastAsia"/>
                <w:szCs w:val="21"/>
              </w:rPr>
              <w:t>患者</w:t>
            </w:r>
            <w:r w:rsidRPr="00CA4530">
              <w:rPr>
                <w:rFonts w:ascii="宋体" w:hAnsi="宋体"/>
                <w:szCs w:val="21"/>
              </w:rPr>
              <w:t>比例、三无患者占比</w:t>
            </w:r>
            <w:r w:rsidRPr="00CA4530">
              <w:rPr>
                <w:rFonts w:ascii="宋体" w:hAnsi="宋体" w:hint="eastAsia"/>
                <w:szCs w:val="21"/>
              </w:rPr>
              <w:t>等。</w:t>
            </w:r>
          </w:p>
          <w:p w14:paraId="0B8DECCF"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实现统计报表，急诊日报表、分诊病人登记表、分诊工作量统计表自动生成，能够打印和导出。</w:t>
            </w:r>
          </w:p>
          <w:p w14:paraId="5EC27AF8"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szCs w:val="21"/>
              </w:rPr>
              <w:t>急诊</w:t>
            </w:r>
            <w:r w:rsidRPr="00CA4530">
              <w:rPr>
                <w:rFonts w:ascii="宋体" w:hAnsi="宋体" w:hint="eastAsia"/>
                <w:szCs w:val="21"/>
              </w:rPr>
              <w:t>分诊</w:t>
            </w:r>
            <w:r w:rsidRPr="00CA4530">
              <w:rPr>
                <w:rFonts w:ascii="宋体" w:hAnsi="宋体"/>
                <w:szCs w:val="21"/>
              </w:rPr>
              <w:t>常用统计功能</w:t>
            </w:r>
            <w:r w:rsidRPr="00CA4530">
              <w:rPr>
                <w:rFonts w:ascii="宋体" w:hAnsi="宋体" w:hint="eastAsia"/>
                <w:szCs w:val="21"/>
              </w:rPr>
              <w:t>，可以统计的指标有：分诊患者性别比例分布、预检分诊分级分布、分诊患者评分使用情况统计、分诊患者分诊去向统计、分诊患者年龄分布统计、分诊准确率统计等指标。</w:t>
            </w:r>
          </w:p>
          <w:p w14:paraId="65F457A7"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实现预留120院前系统集成接口，方便实现院前院内无缝衔接。</w:t>
            </w:r>
          </w:p>
          <w:p w14:paraId="69D3A085"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实现分</w:t>
            </w:r>
            <w:proofErr w:type="gramStart"/>
            <w:r w:rsidRPr="00CA4530">
              <w:rPr>
                <w:rFonts w:ascii="宋体" w:hAnsi="宋体" w:hint="eastAsia"/>
                <w:szCs w:val="21"/>
              </w:rPr>
              <w:t>诊记录</w:t>
            </w:r>
            <w:proofErr w:type="gramEnd"/>
            <w:r w:rsidRPr="00CA4530">
              <w:rPr>
                <w:rFonts w:ascii="宋体" w:hAnsi="宋体" w:hint="eastAsia"/>
                <w:szCs w:val="21"/>
              </w:rPr>
              <w:t>绿色通道患者发病时间。</w:t>
            </w:r>
          </w:p>
          <w:p w14:paraId="76C1FC02"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现已分诊的患者进行群伤标识关联。</w:t>
            </w:r>
          </w:p>
          <w:p w14:paraId="0AEDD5EF" w14:textId="77777777" w:rsidR="00C274B6" w:rsidRPr="00CA4530" w:rsidRDefault="00A17AF9">
            <w:pPr>
              <w:numPr>
                <w:ilvl w:val="0"/>
                <w:numId w:val="112"/>
              </w:numPr>
              <w:spacing w:line="440" w:lineRule="exact"/>
              <w:ind w:left="13" w:firstLine="283"/>
              <w:rPr>
                <w:rFonts w:ascii="宋体" w:hAnsi="宋体" w:hint="eastAsia"/>
                <w:szCs w:val="21"/>
              </w:rPr>
            </w:pPr>
            <w:r w:rsidRPr="00CA4530">
              <w:rPr>
                <w:rFonts w:ascii="宋体" w:hAnsi="宋体" w:hint="eastAsia"/>
                <w:szCs w:val="21"/>
              </w:rPr>
              <w:t>分诊患者列表实现导出患者信息。</w:t>
            </w:r>
          </w:p>
        </w:tc>
        <w:tc>
          <w:tcPr>
            <w:tcW w:w="786" w:type="dxa"/>
            <w:vAlign w:val="center"/>
          </w:tcPr>
          <w:p w14:paraId="6134F961" w14:textId="77777777" w:rsidR="00C274B6" w:rsidRPr="00CA4530" w:rsidRDefault="00A17AF9">
            <w:pPr>
              <w:jc w:val="center"/>
              <w:rPr>
                <w:rFonts w:ascii="宋体" w:hAnsi="宋体" w:hint="eastAsia"/>
                <w:szCs w:val="21"/>
              </w:rPr>
            </w:pPr>
            <w:r w:rsidRPr="00CA4530">
              <w:rPr>
                <w:rFonts w:ascii="宋体" w:hAnsi="宋体" w:hint="eastAsia"/>
                <w:szCs w:val="21"/>
              </w:rPr>
              <w:lastRenderedPageBreak/>
              <w:t>1套</w:t>
            </w:r>
          </w:p>
        </w:tc>
      </w:tr>
      <w:tr w:rsidR="007C7441" w:rsidRPr="00CA4530" w14:paraId="3FA69DBF" w14:textId="77777777">
        <w:trPr>
          <w:gridAfter w:val="1"/>
          <w:wAfter w:w="14" w:type="dxa"/>
          <w:trHeight w:val="471"/>
        </w:trPr>
        <w:tc>
          <w:tcPr>
            <w:tcW w:w="709" w:type="dxa"/>
            <w:vMerge/>
            <w:vAlign w:val="center"/>
          </w:tcPr>
          <w:p w14:paraId="3CD04A07" w14:textId="77777777" w:rsidR="00C274B6" w:rsidRPr="00CA4530" w:rsidRDefault="00C274B6">
            <w:pPr>
              <w:spacing w:line="240" w:lineRule="exact"/>
              <w:ind w:firstLine="108"/>
              <w:rPr>
                <w:rFonts w:ascii="宋体" w:hAnsi="宋体" w:hint="eastAsia"/>
                <w:szCs w:val="21"/>
              </w:rPr>
            </w:pPr>
          </w:p>
        </w:tc>
        <w:tc>
          <w:tcPr>
            <w:tcW w:w="708" w:type="dxa"/>
            <w:vAlign w:val="center"/>
          </w:tcPr>
          <w:p w14:paraId="1DB4D473" w14:textId="77777777" w:rsidR="00C274B6" w:rsidRPr="00CA4530" w:rsidRDefault="00A17AF9">
            <w:pPr>
              <w:spacing w:line="240" w:lineRule="exact"/>
              <w:ind w:firstLine="108"/>
              <w:jc w:val="center"/>
              <w:rPr>
                <w:rFonts w:ascii="宋体" w:hAnsi="宋体" w:hint="eastAsia"/>
                <w:szCs w:val="21"/>
              </w:rPr>
            </w:pPr>
            <w:r w:rsidRPr="00CA4530">
              <w:rPr>
                <w:rFonts w:ascii="宋体" w:hAnsi="宋体" w:hint="eastAsia"/>
                <w:szCs w:val="21"/>
              </w:rPr>
              <w:t>4.2</w:t>
            </w:r>
          </w:p>
        </w:tc>
        <w:tc>
          <w:tcPr>
            <w:tcW w:w="728" w:type="dxa"/>
            <w:vAlign w:val="center"/>
          </w:tcPr>
          <w:p w14:paraId="3D46F474" w14:textId="77777777" w:rsidR="00C274B6" w:rsidRPr="00CA4530" w:rsidRDefault="00A17AF9">
            <w:pPr>
              <w:jc w:val="center"/>
              <w:rPr>
                <w:rFonts w:ascii="宋体" w:hAnsi="宋体" w:hint="eastAsia"/>
                <w:szCs w:val="21"/>
              </w:rPr>
            </w:pPr>
            <w:r w:rsidRPr="00CA4530">
              <w:rPr>
                <w:rFonts w:ascii="宋体" w:hAnsi="宋体" w:cs="宋体" w:hint="eastAsia"/>
                <w:szCs w:val="21"/>
              </w:rPr>
              <w:t>患者管理工作站软件</w:t>
            </w:r>
          </w:p>
        </w:tc>
        <w:tc>
          <w:tcPr>
            <w:tcW w:w="6927" w:type="dxa"/>
            <w:vAlign w:val="center"/>
          </w:tcPr>
          <w:p w14:paraId="661CD437"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实现医生按照分诊去向科室区域自动筛选就诊患者。实现按照区域区分展示患者列表。</w:t>
            </w:r>
          </w:p>
          <w:p w14:paraId="7B062628"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实现右键快捷键操作，编辑患者基本信息，打印腕带，打印床卡，患者出科，转区。</w:t>
            </w:r>
          </w:p>
          <w:p w14:paraId="35F2C71D"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实现特殊图例对患者进行标记，未入科，医嘱未执行，特殊关注患者，已挂号。</w:t>
            </w:r>
          </w:p>
          <w:p w14:paraId="3DCD83AB"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实现显示当前系统硬件网络参数，IP地址，内存，磁盘，CPU使用率，可用物理内存，MAC地址，CPU信息，操作系统版本，磁盘使用率。</w:t>
            </w:r>
          </w:p>
          <w:p w14:paraId="104112B0"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患者展示，实现</w:t>
            </w:r>
            <w:proofErr w:type="gramStart"/>
            <w:r w:rsidRPr="00CA4530">
              <w:rPr>
                <w:rFonts w:ascii="宋体" w:hAnsi="宋体" w:cs="宋体" w:hint="eastAsia"/>
                <w:szCs w:val="21"/>
              </w:rPr>
              <w:t>床卡模式</w:t>
            </w:r>
            <w:proofErr w:type="gramEnd"/>
            <w:r w:rsidRPr="00CA4530">
              <w:rPr>
                <w:rFonts w:ascii="宋体" w:hAnsi="宋体" w:cs="宋体" w:hint="eastAsia"/>
                <w:szCs w:val="21"/>
              </w:rPr>
              <w:t>和患者列表两种展示方式。</w:t>
            </w:r>
          </w:p>
          <w:p w14:paraId="2B769C11"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患者概览实现录入诊断功能，过敏信息，查看生命体征，</w:t>
            </w:r>
            <w:proofErr w:type="gramStart"/>
            <w:r w:rsidRPr="00CA4530">
              <w:rPr>
                <w:rFonts w:ascii="宋体" w:hAnsi="宋体" w:cs="宋体" w:hint="eastAsia"/>
                <w:szCs w:val="21"/>
              </w:rPr>
              <w:t>查看分</w:t>
            </w:r>
            <w:proofErr w:type="gramEnd"/>
            <w:r w:rsidRPr="00CA4530">
              <w:rPr>
                <w:rFonts w:ascii="宋体" w:hAnsi="宋体" w:cs="宋体" w:hint="eastAsia"/>
                <w:szCs w:val="21"/>
              </w:rPr>
              <w:t>诊评分，查看患者流转记录，实现查看修改完善患者基本信息。实现分诊级别调整；</w:t>
            </w:r>
          </w:p>
          <w:p w14:paraId="004DFF83"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实现展示患者绿道标识。</w:t>
            </w:r>
          </w:p>
          <w:p w14:paraId="4B4FF511"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患者列表实现按照区域，按照就诊状态（已诊，待诊）按照姓名，床号，患者ID进行快速检索定位查找。</w:t>
            </w:r>
          </w:p>
          <w:p w14:paraId="55797B05"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实现患者结束就诊，患者转区，患者出科操作。</w:t>
            </w:r>
          </w:p>
          <w:p w14:paraId="307161FC"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lastRenderedPageBreak/>
              <w:t>实现患者评分管理，医生和护理人员可录入疼痛评分，M</w:t>
            </w:r>
            <w:r w:rsidRPr="00CA4530">
              <w:rPr>
                <w:rFonts w:ascii="宋体" w:hAnsi="宋体" w:cs="宋体"/>
                <w:szCs w:val="21"/>
              </w:rPr>
              <w:t>EWS</w:t>
            </w:r>
            <w:r w:rsidRPr="00CA4530">
              <w:rPr>
                <w:rFonts w:ascii="宋体" w:hAnsi="宋体" w:cs="宋体" w:hint="eastAsia"/>
                <w:szCs w:val="21"/>
              </w:rPr>
              <w:t>评分，GCS评分（儿童/成人）。</w:t>
            </w:r>
          </w:p>
          <w:p w14:paraId="08C8BAFF"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实现评分自动生成趋势图，方便查看。</w:t>
            </w:r>
          </w:p>
          <w:p w14:paraId="17BA6FD4"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实现患者召回，通过查询历史患者信息，对患者进行出科召回操作。</w:t>
            </w:r>
          </w:p>
          <w:p w14:paraId="6660CB6A"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w:t>
            </w:r>
            <w:r w:rsidRPr="00CA4530">
              <w:rPr>
                <w:rFonts w:ascii="宋体" w:hAnsi="宋体" w:cs="宋体"/>
                <w:szCs w:val="21"/>
              </w:rPr>
              <w:t>时间</w:t>
            </w:r>
            <w:proofErr w:type="gramStart"/>
            <w:r w:rsidRPr="00CA4530">
              <w:rPr>
                <w:rFonts w:ascii="宋体" w:hAnsi="宋体" w:cs="宋体"/>
                <w:szCs w:val="21"/>
              </w:rPr>
              <w:t>轴展示</w:t>
            </w:r>
            <w:proofErr w:type="gramEnd"/>
            <w:r w:rsidRPr="00CA4530">
              <w:rPr>
                <w:rFonts w:ascii="宋体" w:hAnsi="宋体" w:cs="宋体"/>
                <w:szCs w:val="21"/>
              </w:rPr>
              <w:t>患者分诊、入科、检验检查开立、会诊申请、</w:t>
            </w:r>
            <w:proofErr w:type="gramStart"/>
            <w:r w:rsidRPr="00CA4530">
              <w:rPr>
                <w:rFonts w:ascii="宋体" w:hAnsi="宋体" w:cs="宋体"/>
                <w:szCs w:val="21"/>
              </w:rPr>
              <w:t>转区等</w:t>
            </w:r>
            <w:proofErr w:type="gramEnd"/>
            <w:r w:rsidRPr="00CA4530">
              <w:rPr>
                <w:rFonts w:ascii="宋体" w:hAnsi="宋体" w:cs="宋体"/>
                <w:szCs w:val="21"/>
              </w:rPr>
              <w:t>关键医疗行为</w:t>
            </w:r>
            <w:r w:rsidRPr="00CA4530">
              <w:rPr>
                <w:rFonts w:ascii="宋体" w:hAnsi="宋体" w:cs="宋体" w:hint="eastAsia"/>
                <w:szCs w:val="21"/>
              </w:rPr>
              <w:t>节点信息。</w:t>
            </w:r>
          </w:p>
          <w:p w14:paraId="2A689294"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实现一键操作患者</w:t>
            </w:r>
            <w:proofErr w:type="gramStart"/>
            <w:r w:rsidRPr="00CA4530">
              <w:rPr>
                <w:rFonts w:ascii="宋体" w:hAnsi="宋体" w:cs="宋体" w:hint="eastAsia"/>
                <w:szCs w:val="21"/>
              </w:rPr>
              <w:t>的转区和</w:t>
            </w:r>
            <w:proofErr w:type="gramEnd"/>
            <w:r w:rsidRPr="00CA4530">
              <w:rPr>
                <w:rFonts w:ascii="宋体" w:hAnsi="宋体" w:cs="宋体" w:hint="eastAsia"/>
                <w:szCs w:val="21"/>
              </w:rPr>
              <w:t>出科，自动记录流转信息。</w:t>
            </w:r>
          </w:p>
          <w:p w14:paraId="08CBEEEB"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实现用户登录密码复杂度设置，</w:t>
            </w:r>
            <w:proofErr w:type="gramStart"/>
            <w:r w:rsidRPr="00CA4530">
              <w:rPr>
                <w:rFonts w:ascii="宋体" w:hAnsi="宋体" w:cs="宋体" w:hint="eastAsia"/>
                <w:szCs w:val="21"/>
              </w:rPr>
              <w:t>实现长</w:t>
            </w:r>
            <w:proofErr w:type="gramEnd"/>
            <w:r w:rsidRPr="00CA4530">
              <w:rPr>
                <w:rFonts w:ascii="宋体" w:hAnsi="宋体" w:cs="宋体" w:hint="eastAsia"/>
                <w:szCs w:val="21"/>
              </w:rPr>
              <w:t>时间用户不操作界面自动锁定。</w:t>
            </w:r>
          </w:p>
          <w:p w14:paraId="129954DD" w14:textId="77777777" w:rsidR="00C274B6" w:rsidRPr="00CA4530" w:rsidRDefault="00A17AF9">
            <w:pPr>
              <w:numPr>
                <w:ilvl w:val="0"/>
                <w:numId w:val="113"/>
              </w:numPr>
              <w:spacing w:line="440" w:lineRule="exact"/>
              <w:ind w:left="13" w:firstLine="283"/>
              <w:rPr>
                <w:rFonts w:ascii="宋体" w:hAnsi="宋体" w:cs="宋体" w:hint="eastAsia"/>
                <w:szCs w:val="21"/>
              </w:rPr>
            </w:pPr>
            <w:r w:rsidRPr="00CA4530">
              <w:rPr>
                <w:rFonts w:ascii="宋体" w:hAnsi="宋体" w:cs="宋体" w:hint="eastAsia"/>
                <w:szCs w:val="21"/>
              </w:rPr>
              <w:t>能实现急诊绿色通道管理、脑卒中、胸痛、创伤等患者管理。</w:t>
            </w:r>
          </w:p>
        </w:tc>
        <w:tc>
          <w:tcPr>
            <w:tcW w:w="786" w:type="dxa"/>
            <w:vAlign w:val="center"/>
          </w:tcPr>
          <w:p w14:paraId="1F594B33" w14:textId="77777777" w:rsidR="00C274B6" w:rsidRPr="00CA4530" w:rsidRDefault="00A17AF9">
            <w:pPr>
              <w:jc w:val="center"/>
              <w:rPr>
                <w:rFonts w:ascii="宋体" w:hAnsi="宋体" w:hint="eastAsia"/>
                <w:szCs w:val="21"/>
              </w:rPr>
            </w:pPr>
            <w:r w:rsidRPr="00CA4530">
              <w:rPr>
                <w:rFonts w:ascii="宋体" w:hAnsi="宋体" w:hint="eastAsia"/>
                <w:szCs w:val="21"/>
              </w:rPr>
              <w:lastRenderedPageBreak/>
              <w:t>1套</w:t>
            </w:r>
          </w:p>
        </w:tc>
      </w:tr>
      <w:tr w:rsidR="007C7441" w:rsidRPr="00CA4530" w14:paraId="3E268D69" w14:textId="77777777">
        <w:trPr>
          <w:gridAfter w:val="1"/>
          <w:wAfter w:w="14" w:type="dxa"/>
          <w:trHeight w:val="471"/>
        </w:trPr>
        <w:tc>
          <w:tcPr>
            <w:tcW w:w="709" w:type="dxa"/>
            <w:vMerge/>
            <w:vAlign w:val="center"/>
          </w:tcPr>
          <w:p w14:paraId="75FE8765" w14:textId="77777777" w:rsidR="00C274B6" w:rsidRPr="00CA4530" w:rsidRDefault="00C274B6">
            <w:pPr>
              <w:spacing w:line="240" w:lineRule="exact"/>
              <w:ind w:firstLine="108"/>
              <w:rPr>
                <w:rFonts w:ascii="宋体" w:hAnsi="宋体" w:hint="eastAsia"/>
                <w:szCs w:val="21"/>
              </w:rPr>
            </w:pPr>
          </w:p>
        </w:tc>
        <w:tc>
          <w:tcPr>
            <w:tcW w:w="708" w:type="dxa"/>
            <w:vAlign w:val="center"/>
          </w:tcPr>
          <w:p w14:paraId="409D13D2" w14:textId="77777777" w:rsidR="00C274B6" w:rsidRPr="00CA4530" w:rsidRDefault="00A17AF9">
            <w:pPr>
              <w:spacing w:line="240" w:lineRule="exact"/>
              <w:ind w:firstLine="108"/>
              <w:jc w:val="center"/>
              <w:rPr>
                <w:rFonts w:ascii="宋体" w:hAnsi="宋体" w:hint="eastAsia"/>
                <w:szCs w:val="21"/>
              </w:rPr>
            </w:pPr>
            <w:r w:rsidRPr="00CA4530">
              <w:rPr>
                <w:rFonts w:ascii="宋体" w:hAnsi="宋体" w:hint="eastAsia"/>
                <w:szCs w:val="21"/>
              </w:rPr>
              <w:t>4.3</w:t>
            </w:r>
          </w:p>
        </w:tc>
        <w:tc>
          <w:tcPr>
            <w:tcW w:w="728" w:type="dxa"/>
            <w:vAlign w:val="center"/>
          </w:tcPr>
          <w:p w14:paraId="650E28F1" w14:textId="77777777" w:rsidR="00C274B6" w:rsidRPr="00CA4530" w:rsidRDefault="00A17AF9">
            <w:pPr>
              <w:jc w:val="center"/>
              <w:rPr>
                <w:rFonts w:ascii="宋体" w:hAnsi="宋体" w:hint="eastAsia"/>
                <w:szCs w:val="21"/>
              </w:rPr>
            </w:pPr>
            <w:r w:rsidRPr="00CA4530">
              <w:rPr>
                <w:rFonts w:ascii="宋体" w:hAnsi="宋体" w:cs="宋体" w:hint="eastAsia"/>
                <w:szCs w:val="21"/>
              </w:rPr>
              <w:t>急诊护理工作站软件（抢救区）</w:t>
            </w:r>
          </w:p>
        </w:tc>
        <w:tc>
          <w:tcPr>
            <w:tcW w:w="6927" w:type="dxa"/>
            <w:vAlign w:val="center"/>
          </w:tcPr>
          <w:p w14:paraId="6B459498"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提供列表、</w:t>
            </w:r>
            <w:proofErr w:type="gramStart"/>
            <w:r w:rsidRPr="00CA4530">
              <w:rPr>
                <w:rFonts w:ascii="宋体" w:hAnsi="宋体" w:cs="宋体" w:hint="eastAsia"/>
                <w:szCs w:val="21"/>
              </w:rPr>
              <w:t>床卡两种</w:t>
            </w:r>
            <w:proofErr w:type="gramEnd"/>
            <w:r w:rsidRPr="00CA4530">
              <w:rPr>
                <w:rFonts w:ascii="宋体" w:hAnsi="宋体" w:cs="宋体" w:hint="eastAsia"/>
                <w:szCs w:val="21"/>
              </w:rPr>
              <w:t>模式展示在</w:t>
            </w:r>
            <w:proofErr w:type="gramStart"/>
            <w:r w:rsidRPr="00CA4530">
              <w:rPr>
                <w:rFonts w:ascii="宋体" w:hAnsi="宋体" w:cs="宋体" w:hint="eastAsia"/>
                <w:szCs w:val="21"/>
              </w:rPr>
              <w:t>科患者</w:t>
            </w:r>
            <w:proofErr w:type="gramEnd"/>
            <w:r w:rsidRPr="00CA4530">
              <w:rPr>
                <w:rFonts w:ascii="宋体" w:hAnsi="宋体" w:cs="宋体" w:hint="eastAsia"/>
                <w:szCs w:val="21"/>
              </w:rPr>
              <w:t xml:space="preserve">信息，展示信息可配置。 </w:t>
            </w:r>
          </w:p>
          <w:p w14:paraId="67626C66"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患者床位管理：提供入出科、</w:t>
            </w:r>
            <w:proofErr w:type="gramStart"/>
            <w:r w:rsidRPr="00CA4530">
              <w:rPr>
                <w:rFonts w:ascii="宋体" w:hAnsi="宋体" w:cs="宋体" w:hint="eastAsia"/>
                <w:szCs w:val="21"/>
              </w:rPr>
              <w:t>转床功能</w:t>
            </w:r>
            <w:proofErr w:type="gramEnd"/>
            <w:r w:rsidRPr="00CA4530">
              <w:rPr>
                <w:rFonts w:ascii="宋体" w:hAnsi="宋体" w:cs="宋体" w:hint="eastAsia"/>
                <w:szCs w:val="21"/>
              </w:rPr>
              <w:t>。</w:t>
            </w:r>
          </w:p>
          <w:p w14:paraId="45E57586"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实现患者入科，能够进行床位分配及相关信息录入。</w:t>
            </w:r>
          </w:p>
          <w:p w14:paraId="0EDA61CF"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患者列表实现按区域、距挂号时间过滤患者信息。</w:t>
            </w:r>
          </w:p>
          <w:p w14:paraId="6AE70AA7"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患者列表实现根据患者ID、姓名、床号精准搜索。</w:t>
            </w:r>
          </w:p>
          <w:p w14:paraId="3C909B4F"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患者列表实现标记重点关注的患者，通过图标的颜色变化提醒用户关注的患者，点击图标后，能够编辑或显示重点关注的内容。</w:t>
            </w:r>
          </w:p>
          <w:p w14:paraId="12A2FC3F"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患者列表实现提示患者的未执行医嘱内容。</w:t>
            </w:r>
          </w:p>
          <w:p w14:paraId="11B3A880"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实现医嘱自动转抄，系统记录护士对医嘱的核对、执行。</w:t>
            </w:r>
          </w:p>
          <w:p w14:paraId="3453DF0A"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实现将医嘱自动根据频次、时间拆分，护士可根据排班班次信息筛选医嘱，并计划执行。</w:t>
            </w:r>
          </w:p>
          <w:p w14:paraId="10A04060"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实现新医嘱提醒，患者列表图标闪烁。</w:t>
            </w:r>
          </w:p>
          <w:p w14:paraId="6ED27020"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实现快速录入观察项/出入量/导管信息。</w:t>
            </w:r>
          </w:p>
          <w:p w14:paraId="1A245FE2"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护理文书实现快速记录模板，实现动态结构化病情录入，在关键词上用点选的方式，快速录入护理文书，用户可以维护模板内容，缩减护士书写护理文书的时间，规范医疗文书。</w:t>
            </w:r>
          </w:p>
          <w:p w14:paraId="007F1614"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实现已获取的数据自动代入特护单，实现特护单的放大和缩小、翻页、打印预览和打印。</w:t>
            </w:r>
          </w:p>
          <w:p w14:paraId="267EC0DA"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 xml:space="preserve">实现患者出入量统计：根据医嘱执行情况帮助计算补液量，实现手动修改换算用药剂量；提供患者出入量的记录，帮助统计一段时间内的出入总量和平衡量。 </w:t>
            </w:r>
          </w:p>
          <w:p w14:paraId="67B93EE4" w14:textId="77777777" w:rsidR="00C274B6" w:rsidRPr="00CA4530" w:rsidRDefault="00A17AF9">
            <w:pPr>
              <w:numPr>
                <w:ilvl w:val="0"/>
                <w:numId w:val="114"/>
              </w:numPr>
              <w:spacing w:line="440" w:lineRule="exact"/>
              <w:ind w:left="13" w:firstLine="283"/>
              <w:rPr>
                <w:rFonts w:ascii="宋体" w:hAnsi="宋体" w:cs="宋体" w:hint="eastAsia"/>
                <w:szCs w:val="21"/>
              </w:rPr>
            </w:pPr>
            <w:bookmarkStart w:id="208" w:name="_Hlk26974210"/>
            <w:r w:rsidRPr="00CA4530">
              <w:rPr>
                <w:rFonts w:ascii="宋体" w:hAnsi="宋体" w:cs="宋体" w:hint="eastAsia"/>
                <w:szCs w:val="21"/>
              </w:rPr>
              <w:lastRenderedPageBreak/>
              <w:t>实现患者导管记录：提供插管时间、重置及拔管时间，记录导管的类型、规格、引流液的颜色、性质及量，穿刺部位的皮肤情况。</w:t>
            </w:r>
            <w:bookmarkEnd w:id="208"/>
          </w:p>
          <w:p w14:paraId="48AE920C"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实现患者观察项记录：自动汇总床边设备能够采集到的生命体征数据。</w:t>
            </w:r>
          </w:p>
          <w:p w14:paraId="6C25B704"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实现编辑及打印护理评估单。</w:t>
            </w:r>
          </w:p>
          <w:p w14:paraId="7DEAFA6D"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实现皮试医嘱执行及皮试结果录入，实现与电子医嘱系统对接，能够将皮试结果反馈给医生。</w:t>
            </w:r>
          </w:p>
          <w:p w14:paraId="3A96300B"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医嘱执行内容实现颜色对医嘱执行状态进行区分，方便展示医嘱各个执行状态。</w:t>
            </w:r>
          </w:p>
          <w:p w14:paraId="2EBDE6FF"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实现打印输液贴。</w:t>
            </w:r>
          </w:p>
          <w:p w14:paraId="465385AD"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实现打印腕带。</w:t>
            </w:r>
          </w:p>
          <w:p w14:paraId="0D3C0ACD"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实现打印床头卡，巡视卡。</w:t>
            </w:r>
          </w:p>
          <w:p w14:paraId="537722DA"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实现批量核对医嘱，批量执行医嘱。</w:t>
            </w:r>
          </w:p>
          <w:p w14:paraId="1C80F0DF"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实现体温单。</w:t>
            </w:r>
          </w:p>
          <w:p w14:paraId="19A54F2A"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实现书写特殊护理记录单。</w:t>
            </w:r>
          </w:p>
          <w:p w14:paraId="75DAC1EA"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实现书写一般护理记录单。</w:t>
            </w:r>
          </w:p>
          <w:p w14:paraId="644E2F08"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实现抢救/留观护理记录单模板根据患者流转切换，完成精细化记录。</w:t>
            </w:r>
          </w:p>
          <w:p w14:paraId="266F3E05"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实现定制化特护单模板。</w:t>
            </w:r>
          </w:p>
          <w:p w14:paraId="14AAFFD0"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实现护理评分。</w:t>
            </w:r>
          </w:p>
          <w:p w14:paraId="7F2498AA"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实现医嘱执行药品备用量设置。实现液体医嘱分多次执行。</w:t>
            </w:r>
          </w:p>
          <w:p w14:paraId="3A01A440"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实现病情记录个人模板/公共模板维护，快速完成病情记录。</w:t>
            </w:r>
          </w:p>
          <w:p w14:paraId="6C06F3B4"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实现医嘱执行分类显示，按照医嘱类型进行分类，如：药品，检查，检验，嘱托等医嘱类型。</w:t>
            </w:r>
          </w:p>
          <w:p w14:paraId="61C03307"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特护</w:t>
            </w:r>
            <w:proofErr w:type="gramStart"/>
            <w:r w:rsidRPr="00CA4530">
              <w:rPr>
                <w:rFonts w:ascii="宋体" w:hAnsi="宋体" w:cs="宋体" w:hint="eastAsia"/>
                <w:szCs w:val="21"/>
              </w:rPr>
              <w:t>单实现</w:t>
            </w:r>
            <w:proofErr w:type="gramEnd"/>
            <w:r w:rsidRPr="00CA4530">
              <w:rPr>
                <w:rFonts w:ascii="宋体" w:hAnsi="宋体" w:cs="宋体" w:hint="eastAsia"/>
                <w:szCs w:val="21"/>
              </w:rPr>
              <w:t>按照班次自动汇总出入量。</w:t>
            </w:r>
          </w:p>
          <w:p w14:paraId="25729073" w14:textId="77777777" w:rsidR="00C274B6" w:rsidRPr="00CA4530" w:rsidRDefault="00A17AF9">
            <w:pPr>
              <w:numPr>
                <w:ilvl w:val="0"/>
                <w:numId w:val="114"/>
              </w:numPr>
              <w:spacing w:line="440" w:lineRule="exact"/>
              <w:ind w:left="13" w:firstLine="283"/>
              <w:rPr>
                <w:rFonts w:ascii="宋体" w:hAnsi="宋体" w:cs="宋体" w:hint="eastAsia"/>
                <w:szCs w:val="21"/>
              </w:rPr>
            </w:pPr>
            <w:r w:rsidRPr="00CA4530">
              <w:rPr>
                <w:rFonts w:ascii="宋体" w:hAnsi="宋体" w:cs="宋体" w:hint="eastAsia"/>
                <w:szCs w:val="21"/>
              </w:rPr>
              <w:t>特护</w:t>
            </w:r>
            <w:proofErr w:type="gramStart"/>
            <w:r w:rsidRPr="00CA4530">
              <w:rPr>
                <w:rFonts w:ascii="宋体" w:hAnsi="宋体" w:cs="宋体" w:hint="eastAsia"/>
                <w:szCs w:val="21"/>
              </w:rPr>
              <w:t>单实现</w:t>
            </w:r>
            <w:proofErr w:type="gramEnd"/>
            <w:r w:rsidRPr="00CA4530">
              <w:rPr>
                <w:rFonts w:ascii="宋体" w:hAnsi="宋体" w:cs="宋体" w:hint="eastAsia"/>
                <w:szCs w:val="21"/>
              </w:rPr>
              <w:t>自动汇总医嘱执行药品的出入量。</w:t>
            </w:r>
          </w:p>
          <w:p w14:paraId="371C5DC0" w14:textId="77777777" w:rsidR="00C274B6" w:rsidRPr="00CA4530" w:rsidRDefault="00A17AF9">
            <w:pPr>
              <w:numPr>
                <w:ilvl w:val="0"/>
                <w:numId w:val="114"/>
              </w:numPr>
              <w:spacing w:line="440" w:lineRule="exact"/>
              <w:ind w:left="13" w:firstLine="283"/>
              <w:outlineLvl w:val="0"/>
              <w:rPr>
                <w:rFonts w:ascii="宋体" w:hAnsi="宋体" w:cs="宋体" w:hint="eastAsia"/>
                <w:szCs w:val="21"/>
              </w:rPr>
            </w:pPr>
            <w:bookmarkStart w:id="209" w:name="_Toc181360363"/>
            <w:r w:rsidRPr="00CA4530">
              <w:rPr>
                <w:rFonts w:ascii="宋体" w:hAnsi="宋体" w:cs="宋体" w:hint="eastAsia"/>
                <w:szCs w:val="21"/>
              </w:rPr>
              <w:t>特护单书写病情记录实现插入检查，检验结果。</w:t>
            </w:r>
            <w:bookmarkEnd w:id="209"/>
          </w:p>
        </w:tc>
        <w:tc>
          <w:tcPr>
            <w:tcW w:w="786" w:type="dxa"/>
            <w:vAlign w:val="center"/>
          </w:tcPr>
          <w:p w14:paraId="56455DA6" w14:textId="77777777" w:rsidR="00C274B6" w:rsidRPr="00CA4530" w:rsidRDefault="00A17AF9">
            <w:pPr>
              <w:jc w:val="center"/>
              <w:rPr>
                <w:rFonts w:ascii="宋体" w:hAnsi="宋体" w:hint="eastAsia"/>
                <w:szCs w:val="21"/>
              </w:rPr>
            </w:pPr>
            <w:r w:rsidRPr="00CA4530">
              <w:rPr>
                <w:rFonts w:ascii="宋体" w:hAnsi="宋体" w:hint="eastAsia"/>
                <w:szCs w:val="21"/>
              </w:rPr>
              <w:lastRenderedPageBreak/>
              <w:t>1套</w:t>
            </w:r>
          </w:p>
        </w:tc>
      </w:tr>
      <w:tr w:rsidR="007C7441" w:rsidRPr="00CA4530" w14:paraId="2D4E96A8" w14:textId="77777777">
        <w:trPr>
          <w:gridAfter w:val="1"/>
          <w:wAfter w:w="14" w:type="dxa"/>
          <w:trHeight w:val="471"/>
        </w:trPr>
        <w:tc>
          <w:tcPr>
            <w:tcW w:w="709" w:type="dxa"/>
            <w:vMerge/>
            <w:vAlign w:val="center"/>
          </w:tcPr>
          <w:p w14:paraId="680BC265" w14:textId="77777777" w:rsidR="00C274B6" w:rsidRPr="00CA4530" w:rsidRDefault="00C274B6">
            <w:pPr>
              <w:spacing w:line="240" w:lineRule="exact"/>
              <w:ind w:firstLine="108"/>
              <w:rPr>
                <w:rFonts w:ascii="宋体" w:hAnsi="宋体" w:hint="eastAsia"/>
                <w:szCs w:val="21"/>
              </w:rPr>
            </w:pPr>
          </w:p>
        </w:tc>
        <w:tc>
          <w:tcPr>
            <w:tcW w:w="708" w:type="dxa"/>
            <w:vAlign w:val="center"/>
          </w:tcPr>
          <w:p w14:paraId="262D80F3" w14:textId="77777777" w:rsidR="00C274B6" w:rsidRPr="00CA4530" w:rsidRDefault="00A17AF9">
            <w:pPr>
              <w:spacing w:line="240" w:lineRule="exact"/>
              <w:ind w:firstLine="108"/>
              <w:rPr>
                <w:rFonts w:ascii="宋体" w:hAnsi="宋体" w:hint="eastAsia"/>
                <w:szCs w:val="21"/>
              </w:rPr>
            </w:pPr>
            <w:r w:rsidRPr="00CA4530">
              <w:rPr>
                <w:rFonts w:ascii="宋体" w:hAnsi="宋体" w:hint="eastAsia"/>
                <w:szCs w:val="21"/>
              </w:rPr>
              <w:t>4.4</w:t>
            </w:r>
          </w:p>
        </w:tc>
        <w:tc>
          <w:tcPr>
            <w:tcW w:w="728" w:type="dxa"/>
            <w:vAlign w:val="center"/>
          </w:tcPr>
          <w:p w14:paraId="3AB89F1A" w14:textId="77777777" w:rsidR="00C274B6" w:rsidRPr="00CA4530" w:rsidRDefault="00A17AF9">
            <w:pPr>
              <w:jc w:val="left"/>
              <w:rPr>
                <w:rFonts w:ascii="宋体" w:hAnsi="宋体" w:hint="eastAsia"/>
                <w:szCs w:val="21"/>
              </w:rPr>
            </w:pPr>
            <w:r w:rsidRPr="00CA4530">
              <w:rPr>
                <w:rFonts w:ascii="宋体" w:hAnsi="宋体" w:cs="宋体" w:hint="eastAsia"/>
                <w:szCs w:val="21"/>
              </w:rPr>
              <w:t>急诊质控工作站软件</w:t>
            </w:r>
          </w:p>
        </w:tc>
        <w:tc>
          <w:tcPr>
            <w:tcW w:w="6927" w:type="dxa"/>
            <w:vAlign w:val="center"/>
          </w:tcPr>
          <w:p w14:paraId="57BC8475" w14:textId="77777777" w:rsidR="00C274B6" w:rsidRPr="00CA4530" w:rsidRDefault="00A17AF9">
            <w:pPr>
              <w:numPr>
                <w:ilvl w:val="0"/>
                <w:numId w:val="115"/>
              </w:numPr>
              <w:spacing w:line="440" w:lineRule="exact"/>
              <w:ind w:left="13" w:firstLine="283"/>
              <w:rPr>
                <w:rFonts w:ascii="宋体" w:hAnsi="宋体" w:cs="宋体" w:hint="eastAsia"/>
                <w:szCs w:val="21"/>
              </w:rPr>
            </w:pPr>
            <w:bookmarkStart w:id="210" w:name="_Hlk90469590"/>
            <w:r w:rsidRPr="00CA4530">
              <w:rPr>
                <w:rFonts w:ascii="宋体" w:hAnsi="宋体" w:cs="宋体" w:hint="eastAsia"/>
                <w:szCs w:val="21"/>
              </w:rPr>
              <w:t>急诊科管理驾驶舱，一个界面直观呈现：急诊科就诊人次数、挂号人次数、累计死亡病例数、不同病情分级的患者2</w:t>
            </w:r>
            <w:r w:rsidRPr="00CA4530">
              <w:rPr>
                <w:rFonts w:ascii="宋体" w:hAnsi="宋体" w:cs="宋体"/>
                <w:szCs w:val="21"/>
              </w:rPr>
              <w:t>4</w:t>
            </w:r>
            <w:r w:rsidRPr="00CA4530">
              <w:rPr>
                <w:rFonts w:ascii="宋体" w:hAnsi="宋体" w:cs="宋体" w:hint="eastAsia"/>
                <w:szCs w:val="21"/>
              </w:rPr>
              <w:t>小时就诊时间分布、年急诊患者3</w:t>
            </w:r>
            <w:r w:rsidRPr="00CA4530">
              <w:rPr>
                <w:rFonts w:ascii="宋体" w:hAnsi="宋体" w:cs="宋体"/>
                <w:szCs w:val="21"/>
              </w:rPr>
              <w:t>65</w:t>
            </w:r>
            <w:r w:rsidRPr="00CA4530">
              <w:rPr>
                <w:rFonts w:ascii="宋体" w:hAnsi="宋体" w:cs="宋体" w:hint="eastAsia"/>
                <w:szCs w:val="21"/>
              </w:rPr>
              <w:t>天就诊时间分布、2</w:t>
            </w:r>
            <w:r w:rsidRPr="00CA4530">
              <w:rPr>
                <w:rFonts w:ascii="宋体" w:hAnsi="宋体" w:cs="宋体"/>
                <w:szCs w:val="21"/>
              </w:rPr>
              <w:t>015</w:t>
            </w:r>
            <w:r w:rsidRPr="00CA4530">
              <w:rPr>
                <w:rFonts w:ascii="宋体" w:hAnsi="宋体" w:cs="宋体" w:hint="eastAsia"/>
                <w:szCs w:val="21"/>
              </w:rPr>
              <w:t>年1</w:t>
            </w:r>
            <w:r w:rsidRPr="00CA4530">
              <w:rPr>
                <w:rFonts w:ascii="宋体" w:hAnsi="宋体" w:cs="宋体"/>
                <w:szCs w:val="21"/>
              </w:rPr>
              <w:t>0</w:t>
            </w:r>
            <w:r w:rsidRPr="00CA4530">
              <w:rPr>
                <w:rFonts w:ascii="宋体" w:hAnsi="宋体" w:cs="宋体" w:hint="eastAsia"/>
                <w:szCs w:val="21"/>
              </w:rPr>
              <w:t>项急诊质控指标。</w:t>
            </w:r>
          </w:p>
          <w:p w14:paraId="76325870" w14:textId="77777777" w:rsidR="00C274B6" w:rsidRPr="00CA4530" w:rsidRDefault="00A17AF9">
            <w:pPr>
              <w:numPr>
                <w:ilvl w:val="0"/>
                <w:numId w:val="115"/>
              </w:numPr>
              <w:spacing w:line="440" w:lineRule="exact"/>
              <w:ind w:left="13" w:firstLine="283"/>
              <w:rPr>
                <w:rFonts w:ascii="宋体" w:hAnsi="宋体" w:cs="宋体" w:hint="eastAsia"/>
                <w:szCs w:val="21"/>
              </w:rPr>
            </w:pPr>
            <w:r w:rsidRPr="00CA4530">
              <w:rPr>
                <w:rFonts w:ascii="宋体" w:hAnsi="宋体" w:cs="宋体" w:hint="eastAsia"/>
                <w:szCs w:val="21"/>
              </w:rPr>
              <w:t>2</w:t>
            </w:r>
            <w:r w:rsidRPr="00CA4530">
              <w:rPr>
                <w:rFonts w:ascii="宋体" w:hAnsi="宋体" w:cs="宋体"/>
                <w:szCs w:val="21"/>
              </w:rPr>
              <w:t>015</w:t>
            </w:r>
            <w:r w:rsidRPr="00CA4530">
              <w:rPr>
                <w:rFonts w:ascii="宋体" w:hAnsi="宋体" w:cs="宋体" w:hint="eastAsia"/>
                <w:szCs w:val="21"/>
              </w:rPr>
              <w:t>版1</w:t>
            </w:r>
            <w:r w:rsidRPr="00CA4530">
              <w:rPr>
                <w:rFonts w:ascii="宋体" w:hAnsi="宋体" w:cs="宋体"/>
                <w:szCs w:val="21"/>
              </w:rPr>
              <w:t>0</w:t>
            </w:r>
            <w:r w:rsidRPr="00CA4530">
              <w:rPr>
                <w:rFonts w:ascii="宋体" w:hAnsi="宋体" w:cs="宋体" w:hint="eastAsia"/>
                <w:szCs w:val="21"/>
              </w:rPr>
              <w:t>项急诊质控指标（包括指标定义、计算公式、指标意义、指标实际值）：急诊科</w:t>
            </w:r>
            <w:proofErr w:type="gramStart"/>
            <w:r w:rsidRPr="00CA4530">
              <w:rPr>
                <w:rFonts w:ascii="宋体" w:hAnsi="宋体" w:cs="宋体" w:hint="eastAsia"/>
                <w:szCs w:val="21"/>
              </w:rPr>
              <w:t>医</w:t>
            </w:r>
            <w:proofErr w:type="gramEnd"/>
            <w:r w:rsidRPr="00CA4530">
              <w:rPr>
                <w:rFonts w:ascii="宋体" w:hAnsi="宋体" w:cs="宋体" w:hint="eastAsia"/>
                <w:szCs w:val="21"/>
              </w:rPr>
              <w:t>患比、</w:t>
            </w:r>
            <w:proofErr w:type="gramStart"/>
            <w:r w:rsidRPr="00CA4530">
              <w:rPr>
                <w:rFonts w:ascii="宋体" w:hAnsi="宋体" w:cs="宋体" w:hint="eastAsia"/>
                <w:szCs w:val="21"/>
              </w:rPr>
              <w:t>急诊科护患</w:t>
            </w:r>
            <w:proofErr w:type="gramEnd"/>
            <w:r w:rsidRPr="00CA4530">
              <w:rPr>
                <w:rFonts w:ascii="宋体" w:hAnsi="宋体" w:cs="宋体" w:hint="eastAsia"/>
                <w:szCs w:val="21"/>
              </w:rPr>
              <w:t>比、急诊各级患者比例、</w:t>
            </w:r>
            <w:r w:rsidRPr="00CA4530">
              <w:rPr>
                <w:rFonts w:ascii="宋体" w:hAnsi="宋体" w:cs="宋体" w:hint="eastAsia"/>
                <w:szCs w:val="21"/>
              </w:rPr>
              <w:lastRenderedPageBreak/>
              <w:t>抢救室滞留时间中位数、急性心肌梗死（STEMI）患者平均</w:t>
            </w:r>
            <w:proofErr w:type="gramStart"/>
            <w:r w:rsidRPr="00CA4530">
              <w:rPr>
                <w:rFonts w:ascii="宋体" w:hAnsi="宋体" w:cs="宋体" w:hint="eastAsia"/>
                <w:szCs w:val="21"/>
              </w:rPr>
              <w:t>门药时间及门药时间</w:t>
            </w:r>
            <w:proofErr w:type="gramEnd"/>
            <w:r w:rsidRPr="00CA4530">
              <w:rPr>
                <w:rFonts w:ascii="宋体" w:hAnsi="宋体" w:cs="宋体" w:hint="eastAsia"/>
                <w:szCs w:val="21"/>
              </w:rPr>
              <w:t>达标率、急性心肌梗死（STEMI）患者平均门球时间及门球时间达标率、急诊抢救</w:t>
            </w:r>
            <w:proofErr w:type="gramStart"/>
            <w:r w:rsidRPr="00CA4530">
              <w:rPr>
                <w:rFonts w:ascii="宋体" w:hAnsi="宋体" w:cs="宋体" w:hint="eastAsia"/>
                <w:szCs w:val="21"/>
              </w:rPr>
              <w:t>室患者</w:t>
            </w:r>
            <w:proofErr w:type="gramEnd"/>
            <w:r w:rsidRPr="00CA4530">
              <w:rPr>
                <w:rFonts w:ascii="宋体" w:hAnsi="宋体" w:cs="宋体" w:hint="eastAsia"/>
                <w:szCs w:val="21"/>
              </w:rPr>
              <w:t>死亡率、急诊手术患者死亡率、ROSC成功率、非计划重返抢救室率。可设置指标的期望值和预警值，并给予红黄绿灯警示。</w:t>
            </w:r>
          </w:p>
          <w:p w14:paraId="0477BC06" w14:textId="77777777" w:rsidR="00C274B6" w:rsidRPr="00CA4530" w:rsidRDefault="00A17AF9">
            <w:pPr>
              <w:numPr>
                <w:ilvl w:val="0"/>
                <w:numId w:val="115"/>
              </w:numPr>
              <w:spacing w:line="440" w:lineRule="exact"/>
              <w:ind w:left="13" w:firstLine="283"/>
              <w:rPr>
                <w:rFonts w:ascii="宋体" w:hAnsi="宋体" w:cs="宋体" w:hint="eastAsia"/>
                <w:szCs w:val="21"/>
              </w:rPr>
            </w:pPr>
            <w:r w:rsidRPr="00CA4530">
              <w:rPr>
                <w:rFonts w:ascii="宋体" w:hAnsi="宋体" w:cs="宋体" w:hint="eastAsia"/>
                <w:szCs w:val="21"/>
              </w:rPr>
              <w:t>急诊科常用统计功能，可以统计的指标有：当天急诊挂号人次、急诊患者分诊后平均等待时间、急诊科当天床位占用比例、急诊</w:t>
            </w:r>
            <w:proofErr w:type="gramStart"/>
            <w:r w:rsidRPr="00CA4530">
              <w:rPr>
                <w:rFonts w:ascii="宋体" w:hAnsi="宋体" w:cs="宋体" w:hint="eastAsia"/>
                <w:szCs w:val="21"/>
              </w:rPr>
              <w:t>科死亡例</w:t>
            </w:r>
            <w:proofErr w:type="gramEnd"/>
            <w:r w:rsidRPr="00CA4530">
              <w:rPr>
                <w:rFonts w:ascii="宋体" w:hAnsi="宋体" w:cs="宋体" w:hint="eastAsia"/>
                <w:szCs w:val="21"/>
              </w:rPr>
              <w:t>数、急诊留观时间分布统计等指标。</w:t>
            </w:r>
          </w:p>
          <w:p w14:paraId="0074E50F" w14:textId="77777777" w:rsidR="00C274B6" w:rsidRPr="00CA4530" w:rsidRDefault="00A17AF9">
            <w:pPr>
              <w:numPr>
                <w:ilvl w:val="0"/>
                <w:numId w:val="115"/>
              </w:numPr>
              <w:spacing w:line="440" w:lineRule="exact"/>
              <w:ind w:left="13" w:firstLine="283"/>
              <w:rPr>
                <w:rFonts w:ascii="宋体" w:hAnsi="宋体" w:cs="宋体" w:hint="eastAsia"/>
                <w:szCs w:val="21"/>
              </w:rPr>
            </w:pPr>
            <w:r w:rsidRPr="00CA4530">
              <w:rPr>
                <w:rFonts w:ascii="宋体" w:hAnsi="宋体" w:cs="宋体" w:hint="eastAsia"/>
                <w:szCs w:val="21"/>
              </w:rPr>
              <w:t>急诊科常用科室管理统计功能，可以统计的指标有：急诊医务人员工作量统计。</w:t>
            </w:r>
            <w:bookmarkEnd w:id="210"/>
          </w:p>
        </w:tc>
        <w:tc>
          <w:tcPr>
            <w:tcW w:w="786" w:type="dxa"/>
            <w:vAlign w:val="center"/>
          </w:tcPr>
          <w:p w14:paraId="1F8430BD" w14:textId="77777777" w:rsidR="00C274B6" w:rsidRPr="00CA4530" w:rsidRDefault="00A17AF9">
            <w:pPr>
              <w:jc w:val="center"/>
              <w:rPr>
                <w:rFonts w:ascii="宋体" w:hAnsi="宋体" w:hint="eastAsia"/>
                <w:szCs w:val="21"/>
              </w:rPr>
            </w:pPr>
            <w:r w:rsidRPr="00CA4530">
              <w:rPr>
                <w:rFonts w:ascii="宋体" w:hAnsi="宋体" w:hint="eastAsia"/>
                <w:szCs w:val="21"/>
              </w:rPr>
              <w:lastRenderedPageBreak/>
              <w:t>1套</w:t>
            </w:r>
          </w:p>
        </w:tc>
      </w:tr>
      <w:tr w:rsidR="007C7441" w:rsidRPr="00CA4530" w14:paraId="0529774D" w14:textId="77777777">
        <w:trPr>
          <w:gridAfter w:val="1"/>
          <w:wAfter w:w="14" w:type="dxa"/>
          <w:trHeight w:val="471"/>
        </w:trPr>
        <w:tc>
          <w:tcPr>
            <w:tcW w:w="709" w:type="dxa"/>
            <w:vMerge/>
            <w:vAlign w:val="center"/>
          </w:tcPr>
          <w:p w14:paraId="3AF681C3" w14:textId="77777777" w:rsidR="00C274B6" w:rsidRPr="00CA4530" w:rsidRDefault="00C274B6">
            <w:pPr>
              <w:spacing w:line="240" w:lineRule="exact"/>
              <w:ind w:firstLine="108"/>
              <w:rPr>
                <w:rFonts w:ascii="宋体" w:hAnsi="宋体" w:hint="eastAsia"/>
                <w:szCs w:val="21"/>
              </w:rPr>
            </w:pPr>
          </w:p>
        </w:tc>
        <w:tc>
          <w:tcPr>
            <w:tcW w:w="708" w:type="dxa"/>
            <w:vAlign w:val="center"/>
          </w:tcPr>
          <w:p w14:paraId="1DDCE60E" w14:textId="77777777" w:rsidR="00C274B6" w:rsidRPr="00CA4530" w:rsidRDefault="00A17AF9">
            <w:pPr>
              <w:spacing w:line="240" w:lineRule="exact"/>
              <w:ind w:firstLine="108"/>
              <w:rPr>
                <w:rFonts w:ascii="宋体" w:hAnsi="宋体" w:hint="eastAsia"/>
                <w:szCs w:val="21"/>
              </w:rPr>
            </w:pPr>
            <w:r w:rsidRPr="00CA4530">
              <w:rPr>
                <w:rFonts w:ascii="宋体" w:hAnsi="宋体" w:hint="eastAsia"/>
                <w:szCs w:val="21"/>
              </w:rPr>
              <w:t>4.5</w:t>
            </w:r>
          </w:p>
        </w:tc>
        <w:tc>
          <w:tcPr>
            <w:tcW w:w="728" w:type="dxa"/>
            <w:vAlign w:val="center"/>
          </w:tcPr>
          <w:p w14:paraId="3E72588A" w14:textId="77777777" w:rsidR="00C274B6" w:rsidRPr="00CA4530" w:rsidRDefault="00A17AF9">
            <w:pPr>
              <w:jc w:val="left"/>
              <w:rPr>
                <w:rFonts w:ascii="宋体" w:hAnsi="宋体" w:hint="eastAsia"/>
                <w:szCs w:val="21"/>
              </w:rPr>
            </w:pPr>
            <w:r w:rsidRPr="00CA4530">
              <w:rPr>
                <w:rFonts w:ascii="宋体" w:hAnsi="宋体" w:cs="宋体" w:hint="eastAsia"/>
                <w:szCs w:val="21"/>
              </w:rPr>
              <w:t>设备连接工作站软件</w:t>
            </w:r>
          </w:p>
        </w:tc>
        <w:tc>
          <w:tcPr>
            <w:tcW w:w="6927" w:type="dxa"/>
            <w:vAlign w:val="center"/>
          </w:tcPr>
          <w:p w14:paraId="43BB7B7A" w14:textId="77777777" w:rsidR="00C274B6" w:rsidRPr="00CA4530" w:rsidRDefault="00A17AF9">
            <w:pPr>
              <w:numPr>
                <w:ilvl w:val="0"/>
                <w:numId w:val="116"/>
              </w:numPr>
              <w:spacing w:line="440" w:lineRule="exact"/>
              <w:ind w:left="0" w:firstLine="296"/>
              <w:rPr>
                <w:rFonts w:ascii="宋体" w:hAnsi="宋体" w:cs="宋体" w:hint="eastAsia"/>
                <w:szCs w:val="21"/>
              </w:rPr>
            </w:pPr>
            <w:r w:rsidRPr="00CA4530">
              <w:rPr>
                <w:rFonts w:ascii="宋体" w:hAnsi="宋体" w:cs="宋体" w:hint="eastAsia"/>
                <w:szCs w:val="21"/>
              </w:rPr>
              <w:t>接入</w:t>
            </w:r>
            <w:proofErr w:type="gramStart"/>
            <w:r w:rsidRPr="00CA4530">
              <w:rPr>
                <w:rFonts w:ascii="宋体" w:hAnsi="宋体" w:cs="宋体" w:hint="eastAsia"/>
                <w:szCs w:val="21"/>
              </w:rPr>
              <w:t>抢救区</w:t>
            </w:r>
            <w:proofErr w:type="gramEnd"/>
            <w:r w:rsidRPr="00CA4530">
              <w:rPr>
                <w:rFonts w:ascii="宋体" w:hAnsi="宋体" w:cs="宋体" w:hint="eastAsia"/>
                <w:szCs w:val="21"/>
              </w:rPr>
              <w:t>Philips、迈瑞、GE等品牌监护仪及呼吸机。</w:t>
            </w:r>
          </w:p>
          <w:p w14:paraId="0A7CCCE4" w14:textId="77777777" w:rsidR="00C274B6" w:rsidRPr="00CA4530" w:rsidRDefault="00A17AF9">
            <w:pPr>
              <w:numPr>
                <w:ilvl w:val="0"/>
                <w:numId w:val="116"/>
              </w:numPr>
              <w:spacing w:line="440" w:lineRule="exact"/>
              <w:ind w:left="0" w:firstLine="296"/>
              <w:rPr>
                <w:rFonts w:ascii="宋体" w:hAnsi="宋体" w:cs="宋体" w:hint="eastAsia"/>
                <w:szCs w:val="21"/>
              </w:rPr>
            </w:pPr>
            <w:r w:rsidRPr="00CA4530">
              <w:rPr>
                <w:rFonts w:ascii="宋体" w:hAnsi="宋体" w:cs="宋体" w:hint="eastAsia"/>
                <w:szCs w:val="21"/>
              </w:rPr>
              <w:t>接入Roche、GEM、Alere等品牌血气、心肌标志物POCT。</w:t>
            </w:r>
          </w:p>
        </w:tc>
        <w:tc>
          <w:tcPr>
            <w:tcW w:w="786" w:type="dxa"/>
            <w:vAlign w:val="center"/>
          </w:tcPr>
          <w:p w14:paraId="70CD0AEF" w14:textId="77777777" w:rsidR="00C274B6" w:rsidRPr="00CA4530" w:rsidRDefault="00A17AF9">
            <w:pPr>
              <w:jc w:val="center"/>
              <w:rPr>
                <w:rFonts w:ascii="宋体" w:hAnsi="宋体" w:hint="eastAsia"/>
                <w:szCs w:val="21"/>
              </w:rPr>
            </w:pPr>
            <w:r w:rsidRPr="00CA4530">
              <w:rPr>
                <w:rFonts w:ascii="宋体" w:hAnsi="宋体" w:hint="eastAsia"/>
                <w:szCs w:val="21"/>
              </w:rPr>
              <w:t>1套</w:t>
            </w:r>
          </w:p>
        </w:tc>
      </w:tr>
      <w:tr w:rsidR="007C7441" w:rsidRPr="00CA4530" w14:paraId="7B58250C" w14:textId="77777777">
        <w:trPr>
          <w:gridAfter w:val="1"/>
          <w:wAfter w:w="14" w:type="dxa"/>
          <w:trHeight w:val="471"/>
        </w:trPr>
        <w:tc>
          <w:tcPr>
            <w:tcW w:w="709" w:type="dxa"/>
            <w:vMerge/>
            <w:vAlign w:val="center"/>
          </w:tcPr>
          <w:p w14:paraId="22D27DD8" w14:textId="77777777" w:rsidR="00C274B6" w:rsidRPr="00CA4530" w:rsidRDefault="00C274B6">
            <w:pPr>
              <w:spacing w:line="240" w:lineRule="exact"/>
              <w:ind w:firstLine="108"/>
              <w:rPr>
                <w:rFonts w:ascii="宋体" w:hAnsi="宋体" w:hint="eastAsia"/>
                <w:szCs w:val="21"/>
              </w:rPr>
            </w:pPr>
          </w:p>
        </w:tc>
        <w:tc>
          <w:tcPr>
            <w:tcW w:w="708" w:type="dxa"/>
            <w:vAlign w:val="center"/>
          </w:tcPr>
          <w:p w14:paraId="00329C24" w14:textId="77777777" w:rsidR="00C274B6" w:rsidRPr="00CA4530" w:rsidRDefault="00A17AF9">
            <w:pPr>
              <w:spacing w:line="240" w:lineRule="exact"/>
              <w:ind w:firstLine="108"/>
              <w:rPr>
                <w:rFonts w:ascii="宋体" w:hAnsi="宋体" w:hint="eastAsia"/>
                <w:szCs w:val="21"/>
              </w:rPr>
            </w:pPr>
            <w:r w:rsidRPr="00CA4530">
              <w:rPr>
                <w:rFonts w:ascii="宋体" w:hAnsi="宋体" w:hint="eastAsia"/>
                <w:szCs w:val="21"/>
              </w:rPr>
              <w:t>4.</w:t>
            </w:r>
            <w:r w:rsidRPr="00CA4530">
              <w:rPr>
                <w:rFonts w:ascii="宋体" w:hAnsi="宋体"/>
                <w:szCs w:val="21"/>
              </w:rPr>
              <w:t>6</w:t>
            </w:r>
          </w:p>
        </w:tc>
        <w:tc>
          <w:tcPr>
            <w:tcW w:w="728" w:type="dxa"/>
            <w:vAlign w:val="center"/>
          </w:tcPr>
          <w:p w14:paraId="309CCE4C" w14:textId="77777777" w:rsidR="00C274B6" w:rsidRPr="00CA4530" w:rsidRDefault="00A17AF9">
            <w:pPr>
              <w:jc w:val="left"/>
              <w:rPr>
                <w:szCs w:val="21"/>
              </w:rPr>
            </w:pPr>
            <w:r w:rsidRPr="00CA4530">
              <w:rPr>
                <w:rFonts w:ascii="宋体" w:hAnsi="宋体" w:cs="宋体" w:hint="eastAsia"/>
                <w:szCs w:val="21"/>
              </w:rPr>
              <w:t>系统功能</w:t>
            </w:r>
          </w:p>
        </w:tc>
        <w:tc>
          <w:tcPr>
            <w:tcW w:w="6927" w:type="dxa"/>
            <w:vAlign w:val="center"/>
          </w:tcPr>
          <w:p w14:paraId="0AA2FC73" w14:textId="77777777" w:rsidR="00C274B6" w:rsidRPr="00CA4530" w:rsidRDefault="00A17AF9">
            <w:pPr>
              <w:numPr>
                <w:ilvl w:val="0"/>
                <w:numId w:val="117"/>
              </w:numPr>
              <w:spacing w:line="440" w:lineRule="exact"/>
              <w:ind w:left="0" w:firstLine="333"/>
              <w:rPr>
                <w:rFonts w:ascii="宋体" w:hAnsi="宋体" w:cs="宋体" w:hint="eastAsia"/>
                <w:szCs w:val="21"/>
              </w:rPr>
            </w:pPr>
            <w:r w:rsidRPr="00CA4530">
              <w:rPr>
                <w:rFonts w:ascii="宋体" w:hAnsi="宋体" w:cs="宋体"/>
                <w:szCs w:val="21"/>
              </w:rPr>
              <w:t>▲</w:t>
            </w:r>
            <w:r w:rsidRPr="00CA4530">
              <w:rPr>
                <w:rFonts w:ascii="宋体" w:hAnsi="宋体" w:cs="宋体" w:hint="eastAsia"/>
                <w:szCs w:val="21"/>
              </w:rPr>
              <w:t>系统满足电子病历系统功能应用水平分级评价5级以上相关要求、系统满足互联互通标准化成熟度四级甲等以上标准相关要求、系统满足医院智慧服务分级评估3级以上相关要求。</w:t>
            </w:r>
            <w:r w:rsidRPr="00CA4530">
              <w:rPr>
                <w:rFonts w:ascii="宋体" w:hAnsi="宋体" w:hint="eastAsia"/>
                <w:szCs w:val="21"/>
              </w:rPr>
              <w:t>相关要求详见国家卫健委下发的文件，包含但不限于国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化成熟度测评方案（2020年版）的通知》，以及后续更新发布的此类新评审标准文件。</w:t>
            </w:r>
          </w:p>
          <w:p w14:paraId="29BB8A8A" w14:textId="77777777" w:rsidR="00C274B6" w:rsidRPr="00CA4530" w:rsidRDefault="00A17AF9">
            <w:pPr>
              <w:numPr>
                <w:ilvl w:val="0"/>
                <w:numId w:val="117"/>
              </w:numPr>
              <w:spacing w:line="440" w:lineRule="exact"/>
              <w:ind w:left="0" w:firstLine="296"/>
              <w:rPr>
                <w:rFonts w:ascii="宋体" w:hAnsi="宋体" w:cs="宋体" w:hint="eastAsia"/>
                <w:szCs w:val="21"/>
              </w:rPr>
            </w:pPr>
            <w:r w:rsidRPr="00CA4530">
              <w:rPr>
                <w:rFonts w:ascii="宋体" w:hAnsi="宋体" w:cs="宋体"/>
                <w:szCs w:val="21"/>
              </w:rPr>
              <w:t>▲</w:t>
            </w:r>
            <w:r w:rsidRPr="00CA4530">
              <w:rPr>
                <w:rFonts w:ascii="宋体" w:hAnsi="宋体" w:cs="宋体" w:hint="eastAsia"/>
                <w:szCs w:val="21"/>
              </w:rPr>
              <w:t>系统必须免费与医院相关系统无缝对接，包含但不限于：集成平台、数据中心、his系统、</w:t>
            </w:r>
            <w:proofErr w:type="spellStart"/>
            <w:r w:rsidRPr="00CA4530">
              <w:rPr>
                <w:rFonts w:ascii="宋体" w:hAnsi="宋体" w:cs="宋体" w:hint="eastAsia"/>
                <w:szCs w:val="21"/>
              </w:rPr>
              <w:t>pacs</w:t>
            </w:r>
            <w:proofErr w:type="spellEnd"/>
            <w:r w:rsidRPr="00CA4530">
              <w:rPr>
                <w:rFonts w:ascii="宋体" w:hAnsi="宋体" w:cs="宋体" w:hint="eastAsia"/>
                <w:szCs w:val="21"/>
              </w:rPr>
              <w:t>系统、</w:t>
            </w:r>
            <w:proofErr w:type="spellStart"/>
            <w:r w:rsidRPr="00CA4530">
              <w:rPr>
                <w:rFonts w:ascii="宋体" w:hAnsi="宋体" w:cs="宋体" w:hint="eastAsia"/>
                <w:szCs w:val="21"/>
              </w:rPr>
              <w:t>lis</w:t>
            </w:r>
            <w:proofErr w:type="spellEnd"/>
            <w:r w:rsidRPr="00CA4530">
              <w:rPr>
                <w:rFonts w:ascii="宋体" w:hAnsi="宋体" w:cs="宋体" w:hint="eastAsia"/>
                <w:szCs w:val="21"/>
              </w:rPr>
              <w:t>系统、病理系统、心电图系统、电子病历系统无缝对接等，具体以医院实际需求为准。</w:t>
            </w:r>
          </w:p>
          <w:p w14:paraId="1ABEA3E8" w14:textId="77777777" w:rsidR="00C274B6" w:rsidRPr="00CA4530" w:rsidRDefault="00A17AF9">
            <w:pPr>
              <w:numPr>
                <w:ilvl w:val="0"/>
                <w:numId w:val="117"/>
              </w:numPr>
              <w:spacing w:line="440" w:lineRule="exact"/>
              <w:ind w:left="0" w:firstLine="296"/>
              <w:rPr>
                <w:rFonts w:ascii="宋体" w:hAnsi="宋体" w:cs="宋体" w:hint="eastAsia"/>
                <w:szCs w:val="21"/>
              </w:rPr>
            </w:pPr>
            <w:r w:rsidRPr="00CA4530">
              <w:rPr>
                <w:rFonts w:ascii="宋体" w:hAnsi="宋体" w:cs="宋体"/>
                <w:szCs w:val="21"/>
              </w:rPr>
              <w:t>▲提供个性化开发服务，功能或需求以医院实际需要为准。</w:t>
            </w:r>
          </w:p>
          <w:p w14:paraId="1EA2B19B" w14:textId="77777777" w:rsidR="00C274B6" w:rsidRPr="00CA4530" w:rsidRDefault="00A17AF9">
            <w:pPr>
              <w:numPr>
                <w:ilvl w:val="0"/>
                <w:numId w:val="117"/>
              </w:numPr>
              <w:spacing w:line="440" w:lineRule="exact"/>
              <w:ind w:left="0" w:firstLine="296"/>
              <w:rPr>
                <w:rFonts w:ascii="宋体" w:hAnsi="宋体" w:cs="宋体" w:hint="eastAsia"/>
                <w:szCs w:val="21"/>
              </w:rPr>
            </w:pPr>
            <w:r w:rsidRPr="00CA4530">
              <w:rPr>
                <w:rFonts w:ascii="宋体" w:hAnsi="宋体" w:cs="宋体"/>
                <w:szCs w:val="21"/>
              </w:rPr>
              <w:t>▲本项目所有软件、系统和平台必须安装在院内运行。不能运行在未经医院允许的第三方平台。</w:t>
            </w:r>
          </w:p>
          <w:p w14:paraId="6284553B" w14:textId="77777777" w:rsidR="00C274B6" w:rsidRPr="00CA4530" w:rsidRDefault="00A17AF9">
            <w:pPr>
              <w:numPr>
                <w:ilvl w:val="0"/>
                <w:numId w:val="117"/>
              </w:numPr>
              <w:spacing w:line="440" w:lineRule="exact"/>
              <w:ind w:left="0" w:firstLine="296"/>
              <w:rPr>
                <w:rFonts w:ascii="宋体" w:hAnsi="宋体" w:cs="宋体" w:hint="eastAsia"/>
                <w:szCs w:val="21"/>
              </w:rPr>
            </w:pPr>
            <w:r w:rsidRPr="00CA4530">
              <w:rPr>
                <w:rFonts w:ascii="宋体" w:hAnsi="宋体" w:cs="宋体"/>
                <w:szCs w:val="21"/>
              </w:rPr>
              <w:t>▲中标人承诺本次提供软件产品为公司最新产品，实施阶段如有新版本产生，需免费帮升级到最新版本。</w:t>
            </w:r>
          </w:p>
          <w:p w14:paraId="09C6B50B" w14:textId="77777777" w:rsidR="00C274B6" w:rsidRPr="00CA4530" w:rsidRDefault="00A17AF9">
            <w:pPr>
              <w:numPr>
                <w:ilvl w:val="0"/>
                <w:numId w:val="117"/>
              </w:numPr>
              <w:spacing w:line="440" w:lineRule="exact"/>
              <w:ind w:left="0" w:firstLine="296"/>
              <w:rPr>
                <w:rFonts w:ascii="宋体" w:hAnsi="宋体" w:cs="宋体" w:hint="eastAsia"/>
                <w:szCs w:val="21"/>
              </w:rPr>
            </w:pPr>
            <w:r w:rsidRPr="00CA4530">
              <w:rPr>
                <w:rFonts w:ascii="宋体" w:hAnsi="宋体" w:cs="宋体"/>
                <w:szCs w:val="21"/>
              </w:rPr>
              <w:t>▲承诺软件产品没有侵权问题。如有，中标人承担所有法律责</w:t>
            </w:r>
            <w:r w:rsidRPr="00CA4530">
              <w:rPr>
                <w:rFonts w:ascii="宋体" w:hAnsi="宋体" w:cs="宋体" w:hint="eastAsia"/>
                <w:szCs w:val="21"/>
              </w:rPr>
              <w:t>。</w:t>
            </w:r>
          </w:p>
          <w:p w14:paraId="271C1D19" w14:textId="77777777" w:rsidR="00C274B6" w:rsidRPr="00CA4530" w:rsidRDefault="00A17AF9">
            <w:pPr>
              <w:numPr>
                <w:ilvl w:val="0"/>
                <w:numId w:val="117"/>
              </w:numPr>
              <w:spacing w:line="440" w:lineRule="exact"/>
              <w:ind w:left="0" w:firstLine="296"/>
              <w:rPr>
                <w:rFonts w:ascii="宋体" w:hAnsi="宋体" w:cs="宋体" w:hint="eastAsia"/>
                <w:szCs w:val="21"/>
              </w:rPr>
            </w:pPr>
            <w:r w:rsidRPr="00CA4530">
              <w:rPr>
                <w:rFonts w:ascii="宋体" w:hAnsi="宋体" w:cs="宋体"/>
                <w:szCs w:val="21"/>
              </w:rPr>
              <w:t>▲</w:t>
            </w:r>
            <w:r w:rsidRPr="00CA4530">
              <w:rPr>
                <w:rFonts w:ascii="宋体" w:hAnsi="宋体" w:cs="宋体" w:hint="eastAsia"/>
                <w:szCs w:val="21"/>
              </w:rPr>
              <w:t>提供从系统验收合格之日起软件系统原厂</w:t>
            </w:r>
            <w:r w:rsidRPr="00CA4530">
              <w:rPr>
                <w:rFonts w:ascii="宋体" w:hAnsi="宋体" w:cs="宋体"/>
                <w:szCs w:val="21"/>
              </w:rPr>
              <w:t>2</w:t>
            </w:r>
            <w:r w:rsidRPr="00CA4530">
              <w:rPr>
                <w:rFonts w:ascii="宋体" w:hAnsi="宋体" w:cs="宋体" w:hint="eastAsia"/>
                <w:szCs w:val="21"/>
              </w:rPr>
              <w:t>年的免费质保服务。</w:t>
            </w:r>
          </w:p>
        </w:tc>
        <w:tc>
          <w:tcPr>
            <w:tcW w:w="786" w:type="dxa"/>
            <w:vAlign w:val="center"/>
          </w:tcPr>
          <w:p w14:paraId="7C950119" w14:textId="77777777" w:rsidR="00C274B6" w:rsidRPr="00CA4530" w:rsidRDefault="00A17AF9">
            <w:pPr>
              <w:jc w:val="center"/>
              <w:rPr>
                <w:rFonts w:ascii="宋体" w:hAnsi="宋体" w:hint="eastAsia"/>
                <w:szCs w:val="21"/>
              </w:rPr>
            </w:pPr>
            <w:r w:rsidRPr="00CA4530">
              <w:rPr>
                <w:rFonts w:ascii="宋体" w:hAnsi="宋体" w:hint="eastAsia"/>
                <w:szCs w:val="21"/>
              </w:rPr>
              <w:t>1套</w:t>
            </w:r>
          </w:p>
        </w:tc>
      </w:tr>
      <w:tr w:rsidR="007C7441" w:rsidRPr="00CA4530" w14:paraId="288A0C79" w14:textId="77777777">
        <w:trPr>
          <w:trHeight w:val="702"/>
        </w:trPr>
        <w:tc>
          <w:tcPr>
            <w:tcW w:w="9872" w:type="dxa"/>
            <w:gridSpan w:val="6"/>
          </w:tcPr>
          <w:p w14:paraId="7F923F0F" w14:textId="77777777" w:rsidR="00C274B6" w:rsidRPr="00CA4530" w:rsidRDefault="00A17AF9">
            <w:pPr>
              <w:spacing w:line="440" w:lineRule="exact"/>
              <w:ind w:firstLineChars="14" w:firstLine="30"/>
              <w:jc w:val="left"/>
              <w:rPr>
                <w:rFonts w:ascii="宋体" w:hAnsi="宋体" w:cs="宋体" w:hint="eastAsia"/>
                <w:b/>
                <w:bCs/>
                <w:szCs w:val="21"/>
              </w:rPr>
            </w:pPr>
            <w:r w:rsidRPr="00CA4530">
              <w:rPr>
                <w:rFonts w:ascii="宋体" w:hAnsi="宋体" w:cs="宋体" w:hint="eastAsia"/>
                <w:b/>
                <w:szCs w:val="21"/>
              </w:rPr>
              <w:lastRenderedPageBreak/>
              <w:t>备注：</w:t>
            </w:r>
            <w:r w:rsidRPr="00CA4530">
              <w:rPr>
                <w:rFonts w:ascii="宋体" w:hAnsi="宋体" w:cs="宋体"/>
                <w:b/>
                <w:szCs w:val="21"/>
              </w:rPr>
              <w:t>▲</w:t>
            </w:r>
            <w:r w:rsidRPr="00CA4530">
              <w:rPr>
                <w:rFonts w:ascii="宋体" w:hAnsi="宋体" w:cs="宋体" w:hint="eastAsia"/>
                <w:b/>
                <w:szCs w:val="21"/>
              </w:rPr>
              <w:t>号参数为必备参数配置及要求，对这些必备参数配置及要求的任意一项不满足将导致投标无效，不带</w:t>
            </w:r>
            <w:r w:rsidRPr="00CA4530">
              <w:rPr>
                <w:rFonts w:ascii="宋体" w:hAnsi="宋体" w:cs="宋体"/>
                <w:b/>
                <w:szCs w:val="21"/>
              </w:rPr>
              <w:t>▲</w:t>
            </w:r>
            <w:r w:rsidRPr="00CA4530">
              <w:rPr>
                <w:rFonts w:ascii="宋体" w:hAnsi="宋体" w:cs="宋体" w:hint="eastAsia"/>
                <w:b/>
                <w:szCs w:val="21"/>
              </w:rPr>
              <w:t>号和</w:t>
            </w:r>
            <w:r w:rsidRPr="00CA4530">
              <w:rPr>
                <w:rFonts w:ascii="宋体" w:hAnsi="宋体" w:cs="宋体" w:hint="eastAsia"/>
                <w:kern w:val="0"/>
                <w:szCs w:val="21"/>
              </w:rPr>
              <w:t>“●”符号</w:t>
            </w:r>
            <w:r w:rsidRPr="00CA4530">
              <w:rPr>
                <w:rFonts w:ascii="宋体" w:hAnsi="宋体" w:cs="宋体" w:hint="eastAsia"/>
                <w:b/>
                <w:szCs w:val="21"/>
              </w:rPr>
              <w:t>的一般技术参数负偏离超过3项（不含3项）将导致投标无效；</w:t>
            </w:r>
          </w:p>
        </w:tc>
      </w:tr>
      <w:tr w:rsidR="007C7441" w:rsidRPr="00CA4530" w14:paraId="4D22DA1C" w14:textId="77777777">
        <w:trPr>
          <w:trHeight w:val="715"/>
        </w:trPr>
        <w:tc>
          <w:tcPr>
            <w:tcW w:w="9872" w:type="dxa"/>
            <w:gridSpan w:val="6"/>
          </w:tcPr>
          <w:p w14:paraId="530D58B2" w14:textId="77777777" w:rsidR="00C274B6" w:rsidRPr="00CA4530" w:rsidRDefault="00A17AF9">
            <w:pPr>
              <w:spacing w:line="440" w:lineRule="exact"/>
              <w:rPr>
                <w:rFonts w:ascii="宋体" w:hAnsi="宋体" w:hint="eastAsia"/>
                <w:b/>
                <w:bCs/>
                <w:szCs w:val="21"/>
              </w:rPr>
            </w:pPr>
            <w:r w:rsidRPr="00CA4530">
              <w:rPr>
                <w:rFonts w:ascii="宋体" w:hAnsi="宋体" w:cs="方正仿宋_GBK" w:hint="eastAsia"/>
                <w:kern w:val="0"/>
                <w:szCs w:val="21"/>
              </w:rPr>
              <w:t>▲</w:t>
            </w:r>
            <w:r w:rsidRPr="00CA4530">
              <w:rPr>
                <w:rFonts w:ascii="宋体" w:hAnsi="宋体" w:hint="eastAsia"/>
                <w:b/>
                <w:bCs/>
                <w:szCs w:val="21"/>
              </w:rPr>
              <w:t>售后服务及其他要求：</w:t>
            </w:r>
          </w:p>
          <w:p w14:paraId="42107D3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1、系统维护期至少2年，起始时间从系统验收合格之日起计算；</w:t>
            </w:r>
          </w:p>
          <w:p w14:paraId="0DA10EB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2、维护期内因信息系统本身缺陷造成各种故障由投标人提供技术服务和维修；</w:t>
            </w:r>
          </w:p>
          <w:p w14:paraId="76BF150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3、系统试运行期内及质量保修期内投标人应免费提供与第三方系统的接口开发服务；</w:t>
            </w:r>
          </w:p>
          <w:p w14:paraId="1B9628A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4、系统试运行期内及质量保修期内投标人应免费提供系统软件升级服务；</w:t>
            </w:r>
          </w:p>
          <w:p w14:paraId="6AA32FD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5、维保期内投标人应至少提供7*24小时的电话服务。一般故障，在1个小时内解决；若出现系统重大故障，必须3小时内到现场处理。要求最迟24小时内修复。重大故障指：系统无法正常使用、数据丢失等。</w:t>
            </w:r>
          </w:p>
          <w:p w14:paraId="116E3CE5" w14:textId="77777777" w:rsidR="00C274B6" w:rsidRPr="00CA4530" w:rsidRDefault="00A17AF9">
            <w:pPr>
              <w:spacing w:line="440" w:lineRule="exact"/>
              <w:rPr>
                <w:rFonts w:ascii="宋体" w:hAnsi="宋体" w:cs="宋体" w:hint="eastAsia"/>
                <w:szCs w:val="21"/>
              </w:rPr>
            </w:pPr>
            <w:r w:rsidRPr="00CA4530">
              <w:rPr>
                <w:rFonts w:ascii="宋体" w:hAnsi="宋体" w:hint="eastAsia"/>
                <w:szCs w:val="21"/>
              </w:rPr>
              <w:t>6、其他要求按照“三、整体项目实施服务”要求执行。</w:t>
            </w:r>
          </w:p>
        </w:tc>
      </w:tr>
    </w:tbl>
    <w:p w14:paraId="4D16317F" w14:textId="77777777" w:rsidR="00C274B6" w:rsidRPr="00CA4530" w:rsidRDefault="00A17AF9">
      <w:pPr>
        <w:pStyle w:val="2"/>
        <w:rPr>
          <w:rFonts w:ascii="宋体" w:hAnsi="宋体" w:hint="eastAsia"/>
          <w:b w:val="0"/>
          <w:bCs w:val="0"/>
          <w:sz w:val="24"/>
          <w:szCs w:val="24"/>
        </w:rPr>
      </w:pPr>
      <w:r w:rsidRPr="00CA4530">
        <w:rPr>
          <w:sz w:val="18"/>
          <w:szCs w:val="18"/>
        </w:rPr>
        <w:br w:type="page"/>
      </w:r>
      <w:r w:rsidRPr="00CA4530">
        <w:rPr>
          <w:rFonts w:ascii="宋体" w:hAnsi="宋体" w:hint="eastAsia"/>
          <w:sz w:val="24"/>
          <w:szCs w:val="24"/>
        </w:rPr>
        <w:lastRenderedPageBreak/>
        <w:t>5</w:t>
      </w:r>
      <w:r w:rsidRPr="00CA4530">
        <w:rPr>
          <w:rFonts w:ascii="宋体" w:hAnsi="宋体" w:hint="eastAsia"/>
          <w:sz w:val="24"/>
          <w:szCs w:val="24"/>
        </w:rPr>
        <w:t>、医院</w:t>
      </w:r>
      <w:r w:rsidRPr="00CA4530">
        <w:rPr>
          <w:rFonts w:ascii="宋体" w:hAnsi="宋体" w:hint="eastAsia"/>
          <w:sz w:val="24"/>
          <w:szCs w:val="24"/>
        </w:rPr>
        <w:t>DRG</w:t>
      </w:r>
      <w:r w:rsidRPr="00CA4530">
        <w:rPr>
          <w:rFonts w:ascii="宋体" w:hAnsi="宋体" w:hint="eastAsia"/>
          <w:sz w:val="24"/>
          <w:szCs w:val="24"/>
        </w:rPr>
        <w:t>精细化管理平台</w:t>
      </w:r>
    </w:p>
    <w:tbl>
      <w:tblPr>
        <w:tblpPr w:leftFromText="180" w:rightFromText="180" w:vertAnchor="text" w:horzAnchor="margin" w:tblpY="8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0"/>
        <w:gridCol w:w="1011"/>
        <w:gridCol w:w="6066"/>
        <w:gridCol w:w="710"/>
        <w:gridCol w:w="14"/>
      </w:tblGrid>
      <w:tr w:rsidR="007C7441" w:rsidRPr="00CA4530" w14:paraId="16672CBF" w14:textId="77777777">
        <w:trPr>
          <w:gridAfter w:val="1"/>
          <w:wAfter w:w="14" w:type="dxa"/>
          <w:trHeight w:val="1913"/>
        </w:trPr>
        <w:tc>
          <w:tcPr>
            <w:tcW w:w="817" w:type="dxa"/>
            <w:vAlign w:val="center"/>
          </w:tcPr>
          <w:p w14:paraId="6775C05B"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系统名称</w:t>
            </w:r>
          </w:p>
        </w:tc>
        <w:tc>
          <w:tcPr>
            <w:tcW w:w="890" w:type="dxa"/>
            <w:vAlign w:val="center"/>
          </w:tcPr>
          <w:p w14:paraId="2B61607D"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分系统名称</w:t>
            </w:r>
          </w:p>
        </w:tc>
        <w:tc>
          <w:tcPr>
            <w:tcW w:w="1011" w:type="dxa"/>
            <w:vAlign w:val="center"/>
          </w:tcPr>
          <w:p w14:paraId="51BF77C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系统功能</w:t>
            </w:r>
          </w:p>
        </w:tc>
        <w:tc>
          <w:tcPr>
            <w:tcW w:w="6066" w:type="dxa"/>
            <w:vAlign w:val="center"/>
          </w:tcPr>
          <w:p w14:paraId="3963A587"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技术参数及性能（配置）要求</w:t>
            </w:r>
          </w:p>
        </w:tc>
        <w:tc>
          <w:tcPr>
            <w:tcW w:w="710" w:type="dxa"/>
            <w:vAlign w:val="center"/>
          </w:tcPr>
          <w:p w14:paraId="3ED1EC6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总数量</w:t>
            </w:r>
          </w:p>
        </w:tc>
      </w:tr>
      <w:tr w:rsidR="007C7441" w:rsidRPr="00CA4530" w14:paraId="432F7CE8" w14:textId="77777777">
        <w:trPr>
          <w:gridAfter w:val="1"/>
          <w:wAfter w:w="14" w:type="dxa"/>
          <w:trHeight w:val="1913"/>
        </w:trPr>
        <w:tc>
          <w:tcPr>
            <w:tcW w:w="817" w:type="dxa"/>
            <w:vMerge w:val="restart"/>
            <w:vAlign w:val="center"/>
          </w:tcPr>
          <w:p w14:paraId="0F2C627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5、医院DRG精细化管理平台</w:t>
            </w:r>
          </w:p>
        </w:tc>
        <w:tc>
          <w:tcPr>
            <w:tcW w:w="890" w:type="dxa"/>
            <w:vMerge w:val="restart"/>
            <w:vAlign w:val="center"/>
          </w:tcPr>
          <w:p w14:paraId="34CB6413"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数据治理平台</w:t>
            </w:r>
          </w:p>
        </w:tc>
        <w:tc>
          <w:tcPr>
            <w:tcW w:w="1011" w:type="dxa"/>
            <w:vAlign w:val="center"/>
          </w:tcPr>
          <w:p w14:paraId="79CB00BE"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前端数据采集</w:t>
            </w:r>
          </w:p>
        </w:tc>
        <w:tc>
          <w:tcPr>
            <w:tcW w:w="6066" w:type="dxa"/>
            <w:vAlign w:val="center"/>
          </w:tcPr>
          <w:p w14:paraId="7BE8830A"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与电子病历、HIS系统进行前端功能接口对接，实现各类主流开发框架及开发语言，对接方式支持：客户端、</w:t>
            </w:r>
            <w:proofErr w:type="spellStart"/>
            <w:r w:rsidRPr="00CA4530">
              <w:rPr>
                <w:rFonts w:ascii="宋体" w:hAnsi="宋体" w:cs="宋体" w:hint="eastAsia"/>
                <w:kern w:val="0"/>
                <w:szCs w:val="21"/>
              </w:rPr>
              <w:t>dll</w:t>
            </w:r>
            <w:proofErr w:type="spellEnd"/>
            <w:r w:rsidRPr="00CA4530">
              <w:rPr>
                <w:rFonts w:ascii="宋体" w:hAnsi="宋体" w:cs="宋体" w:hint="eastAsia"/>
                <w:kern w:val="0"/>
                <w:szCs w:val="21"/>
              </w:rPr>
              <w:t>、</w:t>
            </w:r>
            <w:proofErr w:type="spellStart"/>
            <w:r w:rsidRPr="00CA4530">
              <w:rPr>
                <w:rFonts w:ascii="宋体" w:hAnsi="宋体" w:cs="宋体" w:hint="eastAsia"/>
                <w:kern w:val="0"/>
                <w:szCs w:val="21"/>
              </w:rPr>
              <w:t>jssdk</w:t>
            </w:r>
            <w:proofErr w:type="spellEnd"/>
            <w:r w:rsidRPr="00CA4530">
              <w:rPr>
                <w:rFonts w:ascii="宋体" w:hAnsi="宋体" w:cs="宋体" w:hint="eastAsia"/>
                <w:kern w:val="0"/>
                <w:szCs w:val="21"/>
              </w:rPr>
              <w:t>等，实现功能实时触发，数据实时采集。</w:t>
            </w:r>
          </w:p>
        </w:tc>
        <w:tc>
          <w:tcPr>
            <w:tcW w:w="710" w:type="dxa"/>
            <w:vMerge w:val="restart"/>
            <w:vAlign w:val="center"/>
          </w:tcPr>
          <w:p w14:paraId="21F806F4"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1套</w:t>
            </w:r>
          </w:p>
        </w:tc>
      </w:tr>
      <w:tr w:rsidR="007C7441" w:rsidRPr="00CA4530" w14:paraId="356FA391" w14:textId="77777777">
        <w:trPr>
          <w:gridAfter w:val="1"/>
          <w:wAfter w:w="14" w:type="dxa"/>
          <w:trHeight w:val="1913"/>
        </w:trPr>
        <w:tc>
          <w:tcPr>
            <w:tcW w:w="817" w:type="dxa"/>
            <w:vMerge/>
          </w:tcPr>
          <w:p w14:paraId="0FD7A7F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F52DCAF"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08E90363"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数据采集、映射、清洗</w:t>
            </w:r>
          </w:p>
        </w:tc>
        <w:tc>
          <w:tcPr>
            <w:tcW w:w="6066" w:type="dxa"/>
            <w:vAlign w:val="center"/>
          </w:tcPr>
          <w:p w14:paraId="6E33B053"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支持Oracle、</w:t>
            </w:r>
            <w:proofErr w:type="spellStart"/>
            <w:r w:rsidRPr="00CA4530">
              <w:rPr>
                <w:rFonts w:ascii="宋体" w:hAnsi="宋体" w:cs="宋体" w:hint="eastAsia"/>
                <w:kern w:val="0"/>
                <w:szCs w:val="21"/>
              </w:rPr>
              <w:t>SQLServer</w:t>
            </w:r>
            <w:proofErr w:type="spellEnd"/>
            <w:r w:rsidRPr="00CA4530">
              <w:rPr>
                <w:rFonts w:ascii="宋体" w:hAnsi="宋体" w:cs="宋体" w:hint="eastAsia"/>
                <w:kern w:val="0"/>
                <w:szCs w:val="21"/>
              </w:rPr>
              <w:t>等主流数据库对接，对院内各个业务系统数据进行数据聚合、数据解析、字段映射、数据清洗等操作，采用ETL数据抽取方式实现复制库中的运行数据的抽取到临床数据中心。针对复制库中的数据，将通过ETL方式全量一次性抽取由ODS抽取到数据中心。对新增数据，将通过增量抽取的机制，结合使用时间戳、CDC技术，依据标志字段值来识别新增数据进行数据抽取。</w:t>
            </w:r>
          </w:p>
        </w:tc>
        <w:tc>
          <w:tcPr>
            <w:tcW w:w="710" w:type="dxa"/>
            <w:vMerge/>
            <w:vAlign w:val="center"/>
          </w:tcPr>
          <w:p w14:paraId="5000454E"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2BE497FC" w14:textId="77777777">
        <w:trPr>
          <w:gridAfter w:val="1"/>
          <w:wAfter w:w="14" w:type="dxa"/>
          <w:trHeight w:val="1913"/>
        </w:trPr>
        <w:tc>
          <w:tcPr>
            <w:tcW w:w="817" w:type="dxa"/>
            <w:vMerge/>
          </w:tcPr>
          <w:p w14:paraId="16E2D08A"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1666EFF7"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06108231"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基础数据质量监控</w:t>
            </w:r>
          </w:p>
        </w:tc>
        <w:tc>
          <w:tcPr>
            <w:tcW w:w="6066" w:type="dxa"/>
            <w:vAlign w:val="center"/>
          </w:tcPr>
          <w:p w14:paraId="425F52C4"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 xml:space="preserve"> 产品依赖基础数据质量监控，至少包含以下业务：</w:t>
            </w:r>
          </w:p>
          <w:p w14:paraId="5DF6EF2F"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1.自动对病房医师、门诊医师、检查科室、检验处理等业务项目自动进行数据质量评分。</w:t>
            </w:r>
          </w:p>
          <w:p w14:paraId="6542D0F0"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2.针对病房医师，纳入数据质量监控的业务项目至少包含：医嘱处理、检验报告、检验申请、检查报告、检查申请、病历记录。针对检查科室，纳入数据质量监控的业务项目至少包含：申请与预约、检查记录、检查报告。</w:t>
            </w:r>
          </w:p>
          <w:p w14:paraId="4F56727C"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3.对各个业务数据的编码对照率、字段有值率、字段关联率、时间顺序正确进行自动统计并实现对于缺陷数据下钻</w:t>
            </w:r>
            <w:proofErr w:type="gramStart"/>
            <w:r w:rsidRPr="00CA4530">
              <w:rPr>
                <w:rFonts w:ascii="宋体" w:hAnsi="宋体" w:cs="宋体" w:hint="eastAsia"/>
                <w:kern w:val="0"/>
                <w:szCs w:val="21"/>
              </w:rPr>
              <w:t>至记录</w:t>
            </w:r>
            <w:proofErr w:type="gramEnd"/>
            <w:r w:rsidRPr="00CA4530">
              <w:rPr>
                <w:rFonts w:ascii="宋体" w:hAnsi="宋体" w:cs="宋体" w:hint="eastAsia"/>
                <w:kern w:val="0"/>
                <w:szCs w:val="21"/>
              </w:rPr>
              <w:t>明细，记录明细至少包含：角色、业务项目、评价标准、评价项目、未通过记录ID、患者标识。</w:t>
            </w:r>
          </w:p>
          <w:p w14:paraId="4272DD15"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kern w:val="0"/>
                <w:szCs w:val="21"/>
              </w:rPr>
              <w:t>4</w:t>
            </w:r>
            <w:r w:rsidRPr="00CA4530">
              <w:rPr>
                <w:rFonts w:ascii="宋体" w:hAnsi="宋体" w:cs="宋体" w:hint="eastAsia"/>
                <w:kern w:val="0"/>
                <w:szCs w:val="21"/>
              </w:rPr>
              <w:t>.可直接查看任意评价项目的</w:t>
            </w:r>
            <w:proofErr w:type="spellStart"/>
            <w:r w:rsidRPr="00CA4530">
              <w:rPr>
                <w:rFonts w:ascii="宋体" w:hAnsi="宋体" w:cs="宋体" w:hint="eastAsia"/>
                <w:kern w:val="0"/>
                <w:szCs w:val="21"/>
              </w:rPr>
              <w:t>sql</w:t>
            </w:r>
            <w:proofErr w:type="spellEnd"/>
            <w:r w:rsidRPr="00CA4530">
              <w:rPr>
                <w:rFonts w:ascii="宋体" w:hAnsi="宋体" w:cs="宋体" w:hint="eastAsia"/>
                <w:kern w:val="0"/>
                <w:szCs w:val="21"/>
              </w:rPr>
              <w:t>配置。</w:t>
            </w:r>
          </w:p>
        </w:tc>
        <w:tc>
          <w:tcPr>
            <w:tcW w:w="710" w:type="dxa"/>
            <w:vMerge/>
            <w:vAlign w:val="center"/>
          </w:tcPr>
          <w:p w14:paraId="4B9846E5"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147920CB" w14:textId="77777777">
        <w:trPr>
          <w:gridAfter w:val="1"/>
          <w:wAfter w:w="14" w:type="dxa"/>
          <w:trHeight w:val="1913"/>
        </w:trPr>
        <w:tc>
          <w:tcPr>
            <w:tcW w:w="817" w:type="dxa"/>
            <w:vMerge/>
          </w:tcPr>
          <w:p w14:paraId="7BA75B6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E69D1AF"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1C9E15FF"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DRG数据质量监控</w:t>
            </w:r>
          </w:p>
        </w:tc>
        <w:tc>
          <w:tcPr>
            <w:tcW w:w="6066" w:type="dxa"/>
            <w:vAlign w:val="center"/>
          </w:tcPr>
          <w:p w14:paraId="77BE8EEE"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DRG数据质量监控：对任意时间段内DRG相关业务项目自动进行数据质量评分，具备对核心指标（门诊人次、急诊人次、门诊处方费用、急诊处方费用、住院结算人次、住院结算费用）在不同系统的对比监控功能。具备对指标监控结果数据进行列表展示功能。具备对指标监控结果数据进行汇总、正确和异常分类统计、展示功能。具备对指标监控结果数据按时间、具体指标、比对结果状态进行查询和检索功能。</w:t>
            </w:r>
          </w:p>
          <w:p w14:paraId="647E429C"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监控业务项目至少包含：</w:t>
            </w:r>
          </w:p>
          <w:p w14:paraId="5ACE4824"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1.住院费用、</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保结算、医嘱开立、基本信息、病案首页－医生端、病案首页－病案端、麻醉费用等。</w:t>
            </w:r>
          </w:p>
          <w:p w14:paraId="36B27561"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2. 监控的维度包括：一致性、完整性、整合性、及时性、合理性、有效性。其中住院费用的完整性质</w:t>
            </w:r>
            <w:proofErr w:type="gramStart"/>
            <w:r w:rsidRPr="00CA4530">
              <w:rPr>
                <w:rFonts w:ascii="宋体" w:hAnsi="宋体" w:cs="宋体" w:hint="eastAsia"/>
                <w:kern w:val="0"/>
                <w:szCs w:val="21"/>
              </w:rPr>
              <w:t>控必须</w:t>
            </w:r>
            <w:proofErr w:type="gramEnd"/>
            <w:r w:rsidRPr="00CA4530">
              <w:rPr>
                <w:rFonts w:ascii="宋体" w:hAnsi="宋体" w:cs="宋体" w:hint="eastAsia"/>
                <w:kern w:val="0"/>
                <w:szCs w:val="21"/>
              </w:rPr>
              <w:t>包含“住院费用明细－医嘱号”等15项评价项目；</w:t>
            </w:r>
          </w:p>
          <w:p w14:paraId="774DDE14"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3.</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保结算的完整监控必须包含“</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保支付费用”等9项评价项目；病案首页－医生端数据完整性必须包含“手术费”等40项评价项目及至少9项合理性评价项目；</w:t>
            </w:r>
          </w:p>
          <w:p w14:paraId="014DAF4A"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4.必须包含“</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保结算总费用=所用</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保费用/</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保统筹支付+病人支付金额－自费”评价项目。</w:t>
            </w:r>
          </w:p>
          <w:p w14:paraId="1C4A4D7A"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5.可直接查看每一评价项目的</w:t>
            </w:r>
            <w:proofErr w:type="spellStart"/>
            <w:r w:rsidRPr="00CA4530">
              <w:rPr>
                <w:rFonts w:ascii="宋体" w:hAnsi="宋体" w:cs="宋体" w:hint="eastAsia"/>
                <w:kern w:val="0"/>
                <w:szCs w:val="21"/>
              </w:rPr>
              <w:t>sql</w:t>
            </w:r>
            <w:proofErr w:type="spellEnd"/>
            <w:r w:rsidRPr="00CA4530">
              <w:rPr>
                <w:rFonts w:ascii="宋体" w:hAnsi="宋体" w:cs="宋体" w:hint="eastAsia"/>
                <w:kern w:val="0"/>
                <w:szCs w:val="21"/>
              </w:rPr>
              <w:t>配置。</w:t>
            </w:r>
          </w:p>
        </w:tc>
        <w:tc>
          <w:tcPr>
            <w:tcW w:w="710" w:type="dxa"/>
            <w:vMerge/>
            <w:vAlign w:val="center"/>
          </w:tcPr>
          <w:p w14:paraId="698AFF82"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54CA0740" w14:textId="77777777">
        <w:trPr>
          <w:gridAfter w:val="1"/>
          <w:wAfter w:w="14" w:type="dxa"/>
          <w:trHeight w:val="1913"/>
        </w:trPr>
        <w:tc>
          <w:tcPr>
            <w:tcW w:w="817" w:type="dxa"/>
            <w:vMerge/>
          </w:tcPr>
          <w:p w14:paraId="05EBBF9A"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40221EBC"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restart"/>
            <w:vAlign w:val="center"/>
          </w:tcPr>
          <w:p w14:paraId="7801D714"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数据后结构化处理（自然语言处理、深度学习算法等）</w:t>
            </w:r>
          </w:p>
        </w:tc>
        <w:tc>
          <w:tcPr>
            <w:tcW w:w="6066" w:type="dxa"/>
            <w:vAlign w:val="center"/>
          </w:tcPr>
          <w:p w14:paraId="79A510B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利用人工智能（NLP）和大数据挖掘技术对非结构化的病历文本（20余种，包括但不限于入院记录、手术记录、首次病程记录、出院记录等）、医嘱（标准药库映射）、检查/检验报告、手术记录、护理记录等未结构化的业务数据进行后结构化处理，通过标准术语库汇、分词库模型，聚集大量符合SNOMED-CT、ICD-10等标准的结构化数据，形成医院临床诊疗结构化数据库。</w:t>
            </w:r>
          </w:p>
        </w:tc>
        <w:tc>
          <w:tcPr>
            <w:tcW w:w="710" w:type="dxa"/>
            <w:vMerge/>
            <w:vAlign w:val="center"/>
          </w:tcPr>
          <w:p w14:paraId="4C7F9027"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5FE8451F" w14:textId="77777777">
        <w:trPr>
          <w:gridAfter w:val="1"/>
          <w:wAfter w:w="14" w:type="dxa"/>
          <w:trHeight w:val="645"/>
        </w:trPr>
        <w:tc>
          <w:tcPr>
            <w:tcW w:w="817" w:type="dxa"/>
            <w:vMerge/>
          </w:tcPr>
          <w:p w14:paraId="65850F58"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3CAA8ECB"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7634C3D4"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6149A42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可对各类非结构化医疗文书进行实时后结构化处理，如对于整段文本形式的出院记录可进行实时智能分析，至少包括：</w:t>
            </w:r>
          </w:p>
        </w:tc>
        <w:tc>
          <w:tcPr>
            <w:tcW w:w="710" w:type="dxa"/>
            <w:vMerge/>
            <w:vAlign w:val="center"/>
          </w:tcPr>
          <w:p w14:paraId="612B9461"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8BCB78B" w14:textId="77777777">
        <w:trPr>
          <w:gridAfter w:val="1"/>
          <w:wAfter w:w="14" w:type="dxa"/>
          <w:trHeight w:val="953"/>
        </w:trPr>
        <w:tc>
          <w:tcPr>
            <w:tcW w:w="817" w:type="dxa"/>
            <w:vMerge/>
          </w:tcPr>
          <w:p w14:paraId="6CB0A81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02CDDBB"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64434073"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030C5CB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 自动分段、分句：自动解析出入院日期、出院日期、入院情况、入院诊断、诊疗经过、出院情况、出院诊断、出院医嘱。并将每段文本中的句子进行自动分段。</w:t>
            </w:r>
          </w:p>
        </w:tc>
        <w:tc>
          <w:tcPr>
            <w:tcW w:w="710" w:type="dxa"/>
            <w:vMerge/>
            <w:vAlign w:val="center"/>
          </w:tcPr>
          <w:p w14:paraId="0C4E73CA"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88A56BD" w14:textId="77777777">
        <w:trPr>
          <w:gridAfter w:val="1"/>
          <w:wAfter w:w="14" w:type="dxa"/>
          <w:trHeight w:val="2825"/>
        </w:trPr>
        <w:tc>
          <w:tcPr>
            <w:tcW w:w="817" w:type="dxa"/>
            <w:vMerge/>
          </w:tcPr>
          <w:p w14:paraId="3ADA31F1"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FBACF07"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1CA52FA3"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08214FDE"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自动分词：自动对每句文本中的医学实体进行正确识别，实体类型包括：TIM（时间类型）、POS（方位）、BDY（解剖部位）、VAU（值）、UNT（单位）、SYM（表现）、DIS（疾病）、EXA（检查名）、TEST（检验名）、OPX（器械）、OPR（入路）、OPM（术式）、MED（药品名）、DOS（用药剂量）、SPE（药品规格）、ROU（用药途径）、FRE（频率）、ATT（性质）、MAN（操作）、WAT（观察对象）、TEN（时态）、NEG（否定）、EXI（肯定）、MAY（疑似）、ALE（过敏原）、FOD（饮食）、TIC（条件）、PER（患者）、LOC（地点）、DEP（科室）、QUA（数量）、TIP（时间点）、STG（分期）、PLA（方案），至少34类。</w:t>
            </w:r>
          </w:p>
        </w:tc>
        <w:tc>
          <w:tcPr>
            <w:tcW w:w="710" w:type="dxa"/>
            <w:vMerge/>
            <w:vAlign w:val="center"/>
          </w:tcPr>
          <w:p w14:paraId="0101AE5A"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113C1361" w14:textId="77777777">
        <w:trPr>
          <w:gridAfter w:val="1"/>
          <w:wAfter w:w="14" w:type="dxa"/>
          <w:trHeight w:val="1555"/>
        </w:trPr>
        <w:tc>
          <w:tcPr>
            <w:tcW w:w="817" w:type="dxa"/>
            <w:vMerge/>
          </w:tcPr>
          <w:p w14:paraId="2E2E524D"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42181769"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3146DCE7"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069567E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对应不同自然语言处理的深度机器学习算法模型，应具有：</w:t>
            </w:r>
          </w:p>
          <w:p w14:paraId="2CBEF40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（1）基于双向长短期记忆网络和条件随机场的词性标注和命名实体识别算法</w:t>
            </w:r>
          </w:p>
          <w:p w14:paraId="34A4DA2E"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（2）基于深度卷积神经网络的实体链接算法。</w:t>
            </w:r>
          </w:p>
        </w:tc>
        <w:tc>
          <w:tcPr>
            <w:tcW w:w="710" w:type="dxa"/>
            <w:vMerge/>
            <w:vAlign w:val="center"/>
          </w:tcPr>
          <w:p w14:paraId="3352F98B"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22C78468" w14:textId="77777777">
        <w:trPr>
          <w:gridAfter w:val="1"/>
          <w:wAfter w:w="14" w:type="dxa"/>
          <w:trHeight w:val="1833"/>
        </w:trPr>
        <w:tc>
          <w:tcPr>
            <w:tcW w:w="817" w:type="dxa"/>
            <w:vMerge/>
          </w:tcPr>
          <w:p w14:paraId="48C02776"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0EB6AEB0"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11586118"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06919051"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以上技术能力以可视化展示：</w:t>
            </w:r>
          </w:p>
          <w:p w14:paraId="195A288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 实体关联：对于不同实体之间的关系进行正确关联，如：对于肿瘤TNM</w:t>
            </w:r>
            <w:proofErr w:type="gramStart"/>
            <w:r w:rsidRPr="00CA4530">
              <w:rPr>
                <w:rFonts w:ascii="宋体" w:hAnsi="宋体" w:cs="宋体" w:hint="eastAsia"/>
                <w:kern w:val="0"/>
                <w:szCs w:val="21"/>
              </w:rPr>
              <w:t>分期可</w:t>
            </w:r>
            <w:proofErr w:type="gramEnd"/>
            <w:r w:rsidRPr="00CA4530">
              <w:rPr>
                <w:rFonts w:ascii="宋体" w:hAnsi="宋体" w:cs="宋体" w:hint="eastAsia"/>
                <w:kern w:val="0"/>
                <w:szCs w:val="21"/>
              </w:rPr>
              <w:t>识别并与临床诊断进行关联。</w:t>
            </w:r>
          </w:p>
          <w:p w14:paraId="32D27ABF"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2. 实体抽取：以数据库视图形式展示抽取的实体类型及值。</w:t>
            </w:r>
          </w:p>
          <w:p w14:paraId="4FBBBCD7"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3. API视图：实现 API接口方式调用自然语言处理引擎并返回相应识别结果。</w:t>
            </w:r>
          </w:p>
        </w:tc>
        <w:tc>
          <w:tcPr>
            <w:tcW w:w="710" w:type="dxa"/>
            <w:vMerge/>
            <w:vAlign w:val="center"/>
          </w:tcPr>
          <w:p w14:paraId="70485A92"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1584C99E" w14:textId="77777777">
        <w:trPr>
          <w:gridAfter w:val="1"/>
          <w:wAfter w:w="14" w:type="dxa"/>
          <w:trHeight w:val="960"/>
        </w:trPr>
        <w:tc>
          <w:tcPr>
            <w:tcW w:w="817" w:type="dxa"/>
            <w:vMerge/>
          </w:tcPr>
          <w:p w14:paraId="5B2F5CE0"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430AE813"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事</w:t>
            </w:r>
            <w:proofErr w:type="gramStart"/>
            <w:r w:rsidRPr="00CA4530">
              <w:rPr>
                <w:rFonts w:ascii="宋体" w:hAnsi="宋体" w:cs="宋体" w:hint="eastAsia"/>
                <w:kern w:val="0"/>
                <w:szCs w:val="21"/>
              </w:rPr>
              <w:t>中控费</w:t>
            </w:r>
            <w:proofErr w:type="gramEnd"/>
          </w:p>
        </w:tc>
        <w:tc>
          <w:tcPr>
            <w:tcW w:w="1011" w:type="dxa"/>
            <w:vAlign w:val="center"/>
          </w:tcPr>
          <w:p w14:paraId="1475ED8F" w14:textId="77777777" w:rsidR="00C274B6" w:rsidRPr="00CA4530" w:rsidRDefault="00A17AF9">
            <w:pPr>
              <w:widowControl/>
              <w:spacing w:line="440" w:lineRule="exact"/>
              <w:jc w:val="left"/>
              <w:rPr>
                <w:rFonts w:ascii="宋体" w:hAnsi="宋体" w:cs="宋体" w:hint="eastAsia"/>
                <w:kern w:val="0"/>
                <w:szCs w:val="21"/>
              </w:rPr>
            </w:pPr>
            <w:proofErr w:type="gramStart"/>
            <w:r w:rsidRPr="00CA4530">
              <w:rPr>
                <w:rFonts w:ascii="宋体" w:hAnsi="宋体" w:cs="宋体" w:hint="eastAsia"/>
                <w:kern w:val="0"/>
                <w:szCs w:val="21"/>
              </w:rPr>
              <w:t>实时事</w:t>
            </w:r>
            <w:proofErr w:type="gramEnd"/>
            <w:r w:rsidRPr="00CA4530">
              <w:rPr>
                <w:rFonts w:ascii="宋体" w:hAnsi="宋体" w:cs="宋体" w:hint="eastAsia"/>
                <w:kern w:val="0"/>
                <w:szCs w:val="21"/>
              </w:rPr>
              <w:t>中入组提示</w:t>
            </w:r>
          </w:p>
        </w:tc>
        <w:tc>
          <w:tcPr>
            <w:tcW w:w="6066" w:type="dxa"/>
            <w:vAlign w:val="center"/>
          </w:tcPr>
          <w:p w14:paraId="0B273376"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在医生书写病历文书的过程中实时提醒预测入组信息，不需要点击保存就可以自动弹窗提醒。如初步诊断中输入“急性心梗 肾功能衰竭”，可展示：</w:t>
            </w:r>
          </w:p>
          <w:p w14:paraId="79EDE54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1.当前入组[FR21]、病例点数及高/低倍风险，提醒预测盈亏金额，展示当前费用及结算费用金额并以条形图对比展示，当前住院</w:t>
            </w:r>
            <w:proofErr w:type="gramStart"/>
            <w:r w:rsidRPr="00CA4530">
              <w:rPr>
                <w:rFonts w:ascii="宋体" w:hAnsi="宋体" w:cs="宋体" w:hint="eastAsia"/>
                <w:kern w:val="0"/>
                <w:szCs w:val="21"/>
              </w:rPr>
              <w:t>天数及例均</w:t>
            </w:r>
            <w:proofErr w:type="gramEnd"/>
            <w:r w:rsidRPr="00CA4530">
              <w:rPr>
                <w:rFonts w:ascii="宋体" w:hAnsi="宋体" w:cs="宋体" w:hint="eastAsia"/>
                <w:kern w:val="0"/>
                <w:szCs w:val="21"/>
              </w:rPr>
              <w:t>住院天数以及两者条形对比图。</w:t>
            </w:r>
          </w:p>
          <w:p w14:paraId="36826DA0" w14:textId="77777777" w:rsidR="00C274B6" w:rsidRPr="00CA4530" w:rsidRDefault="00A17AF9">
            <w:pPr>
              <w:tabs>
                <w:tab w:val="center" w:pos="4153"/>
                <w:tab w:val="right" w:pos="8306"/>
              </w:tabs>
              <w:snapToGrid w:val="0"/>
              <w:spacing w:line="440" w:lineRule="exact"/>
              <w:rPr>
                <w:rFonts w:ascii="宋体" w:hAnsi="宋体" w:cs="宋体" w:hint="eastAsia"/>
                <w:szCs w:val="21"/>
              </w:rPr>
            </w:pPr>
            <w:r w:rsidRPr="00CA4530">
              <w:rPr>
                <w:rFonts w:ascii="宋体" w:hAnsi="宋体" w:cs="宋体" w:hint="eastAsia"/>
                <w:szCs w:val="21"/>
              </w:rPr>
              <w:t>2.展示当前入组与科室平均、本院平均、样本平均在以下维度的对比：住院天数、手术次数、总费用、日均费用、药品总费用、药品日均费用、</w:t>
            </w:r>
            <w:proofErr w:type="gramStart"/>
            <w:r w:rsidRPr="00CA4530">
              <w:rPr>
                <w:rFonts w:ascii="宋体" w:hAnsi="宋体" w:cs="宋体" w:hint="eastAsia"/>
                <w:szCs w:val="21"/>
              </w:rPr>
              <w:t>耗材总</w:t>
            </w:r>
            <w:proofErr w:type="gramEnd"/>
            <w:r w:rsidRPr="00CA4530">
              <w:rPr>
                <w:rFonts w:ascii="宋体" w:hAnsi="宋体" w:cs="宋体" w:hint="eastAsia"/>
                <w:szCs w:val="21"/>
              </w:rPr>
              <w:t>费用。</w:t>
            </w:r>
          </w:p>
          <w:p w14:paraId="44B464DF" w14:textId="77777777" w:rsidR="00C274B6" w:rsidRPr="00CA4530" w:rsidRDefault="00A17AF9">
            <w:pPr>
              <w:tabs>
                <w:tab w:val="center" w:pos="4153"/>
                <w:tab w:val="right" w:pos="8306"/>
              </w:tabs>
              <w:snapToGrid w:val="0"/>
              <w:spacing w:line="440" w:lineRule="exact"/>
              <w:rPr>
                <w:rFonts w:ascii="宋体" w:hAnsi="宋体" w:hint="eastAsia"/>
                <w:szCs w:val="21"/>
              </w:rPr>
            </w:pPr>
            <w:r w:rsidRPr="00CA4530">
              <w:rPr>
                <w:rFonts w:ascii="宋体" w:hAnsi="宋体" w:cs="宋体" w:hint="eastAsia"/>
                <w:szCs w:val="21"/>
              </w:rPr>
              <w:t>3.展示推荐入组情况，并可一键切换入组。</w:t>
            </w:r>
          </w:p>
        </w:tc>
        <w:tc>
          <w:tcPr>
            <w:tcW w:w="710" w:type="dxa"/>
            <w:vMerge w:val="restart"/>
            <w:vAlign w:val="center"/>
          </w:tcPr>
          <w:p w14:paraId="578E9F5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1项</w:t>
            </w:r>
          </w:p>
        </w:tc>
      </w:tr>
      <w:tr w:rsidR="007C7441" w:rsidRPr="00CA4530" w14:paraId="6321C199" w14:textId="77777777">
        <w:trPr>
          <w:gridAfter w:val="1"/>
          <w:wAfter w:w="14" w:type="dxa"/>
          <w:trHeight w:val="645"/>
        </w:trPr>
        <w:tc>
          <w:tcPr>
            <w:tcW w:w="817" w:type="dxa"/>
            <w:vMerge/>
          </w:tcPr>
          <w:p w14:paraId="22377E87"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45FDC980"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3427FFC7"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合理性风险提示</w:t>
            </w:r>
          </w:p>
        </w:tc>
        <w:tc>
          <w:tcPr>
            <w:tcW w:w="6066" w:type="dxa"/>
            <w:vAlign w:val="center"/>
          </w:tcPr>
          <w:p w14:paraId="7D8C4BAF" w14:textId="77777777" w:rsidR="00C274B6" w:rsidRPr="00CA4530" w:rsidRDefault="00A17AF9">
            <w:pPr>
              <w:widowControl/>
              <w:tabs>
                <w:tab w:val="left" w:pos="312"/>
              </w:tabs>
              <w:spacing w:line="440" w:lineRule="exact"/>
              <w:rPr>
                <w:rFonts w:ascii="宋体" w:hAnsi="宋体" w:cs="宋体" w:hint="eastAsia"/>
                <w:szCs w:val="21"/>
              </w:rPr>
            </w:pPr>
            <w:r w:rsidRPr="00CA4530">
              <w:rPr>
                <w:rFonts w:ascii="宋体" w:hAnsi="宋体" w:cs="宋体" w:hint="eastAsia"/>
                <w:szCs w:val="21"/>
              </w:rPr>
              <w:t>实现30天再入院、住院天数超长、低风险死亡等风险进行提示，并实现医院自定义。</w:t>
            </w:r>
          </w:p>
        </w:tc>
        <w:tc>
          <w:tcPr>
            <w:tcW w:w="710" w:type="dxa"/>
            <w:vMerge/>
            <w:vAlign w:val="center"/>
          </w:tcPr>
          <w:p w14:paraId="0A4062FA"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2B146A7C" w14:textId="77777777">
        <w:trPr>
          <w:gridAfter w:val="1"/>
          <w:wAfter w:w="14" w:type="dxa"/>
          <w:trHeight w:val="1575"/>
        </w:trPr>
        <w:tc>
          <w:tcPr>
            <w:tcW w:w="817" w:type="dxa"/>
            <w:vMerge/>
          </w:tcPr>
          <w:p w14:paraId="210CEDF0"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0810E47C"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0B1A29C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违规行为分析</w:t>
            </w:r>
          </w:p>
        </w:tc>
        <w:tc>
          <w:tcPr>
            <w:tcW w:w="6066" w:type="dxa"/>
            <w:vAlign w:val="center"/>
          </w:tcPr>
          <w:p w14:paraId="05C1DB77"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可对在院、出院患者的收费情况进行违规行为分析。通过对全院及任意科室、行为认定、规则级别、规则名称、时间段等条件进行自主设定后，对所有存在违规行为的规则的违规病例数、违规次数、次数占比、扣减金额、费用占比进行快速查询、数据明细下钻及数据导出。</w:t>
            </w:r>
          </w:p>
          <w:p w14:paraId="790D16B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提供管理者工作台，包括：今日动态违规、事中违规、事后违规。并具备违规查询功能，包括违规提醒、违规阻断次数与涉及金额、违规类型、相关科室、医生违规排名。</w:t>
            </w:r>
          </w:p>
        </w:tc>
        <w:tc>
          <w:tcPr>
            <w:tcW w:w="710" w:type="dxa"/>
            <w:vMerge/>
            <w:vAlign w:val="center"/>
          </w:tcPr>
          <w:p w14:paraId="062DEE1C"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029459FD" w14:textId="77777777">
        <w:trPr>
          <w:gridAfter w:val="1"/>
          <w:wAfter w:w="14" w:type="dxa"/>
          <w:trHeight w:val="315"/>
        </w:trPr>
        <w:tc>
          <w:tcPr>
            <w:tcW w:w="817" w:type="dxa"/>
            <w:vMerge/>
          </w:tcPr>
          <w:p w14:paraId="4945E75F"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19C9F690"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7404BDFD"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结余提示</w:t>
            </w:r>
          </w:p>
        </w:tc>
        <w:tc>
          <w:tcPr>
            <w:tcW w:w="6066" w:type="dxa"/>
            <w:vAlign w:val="center"/>
          </w:tcPr>
          <w:p w14:paraId="74F97E4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结合当前入组情况，预警</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保结算金额测算结余情况，进行提示。具备发现超过</w:t>
            </w:r>
            <w:proofErr w:type="gramStart"/>
            <w:r w:rsidRPr="00CA4530">
              <w:rPr>
                <w:rFonts w:ascii="宋体" w:hAnsi="宋体" w:cs="宋体" w:hint="eastAsia"/>
                <w:kern w:val="0"/>
                <w:szCs w:val="21"/>
              </w:rPr>
              <w:t>警示值</w:t>
            </w:r>
            <w:proofErr w:type="gramEnd"/>
            <w:r w:rsidRPr="00CA4530">
              <w:rPr>
                <w:rFonts w:ascii="宋体" w:hAnsi="宋体" w:cs="宋体" w:hint="eastAsia"/>
                <w:kern w:val="0"/>
                <w:szCs w:val="21"/>
              </w:rPr>
              <w:t>/目标值时，当达到指标</w:t>
            </w:r>
            <w:proofErr w:type="gramStart"/>
            <w:r w:rsidRPr="00CA4530">
              <w:rPr>
                <w:rFonts w:ascii="宋体" w:hAnsi="宋体" w:cs="宋体" w:hint="eastAsia"/>
                <w:kern w:val="0"/>
                <w:szCs w:val="21"/>
              </w:rPr>
              <w:t>警示值</w:t>
            </w:r>
            <w:proofErr w:type="gramEnd"/>
            <w:r w:rsidRPr="00CA4530">
              <w:rPr>
                <w:rFonts w:ascii="宋体" w:hAnsi="宋体" w:cs="宋体" w:hint="eastAsia"/>
                <w:kern w:val="0"/>
                <w:szCs w:val="21"/>
              </w:rPr>
              <w:t>进行提醒，达到目标值仅提醒目标值功能。</w:t>
            </w:r>
          </w:p>
        </w:tc>
        <w:tc>
          <w:tcPr>
            <w:tcW w:w="710" w:type="dxa"/>
            <w:vMerge/>
            <w:vAlign w:val="center"/>
          </w:tcPr>
          <w:p w14:paraId="226E753D"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013E7EE2" w14:textId="77777777">
        <w:trPr>
          <w:gridAfter w:val="1"/>
          <w:wAfter w:w="14" w:type="dxa"/>
          <w:trHeight w:val="945"/>
        </w:trPr>
        <w:tc>
          <w:tcPr>
            <w:tcW w:w="817" w:type="dxa"/>
            <w:vMerge/>
          </w:tcPr>
          <w:p w14:paraId="104CF490"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734EEDE3"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3609097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费用风险预警</w:t>
            </w:r>
          </w:p>
        </w:tc>
        <w:tc>
          <w:tcPr>
            <w:tcW w:w="6066" w:type="dxa"/>
            <w:vAlign w:val="center"/>
          </w:tcPr>
          <w:p w14:paraId="13BBDDCA"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实现医院自定义费用风险预警，实现患者当前住院费用、日均费用、各项费用（药品、耗材、检查、检验、手术、麻醉等）与地区、医院、科室等费用的对比进行分级预警，高低倍率界限预警等。</w:t>
            </w:r>
          </w:p>
          <w:p w14:paraId="29384887"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实现费用风险可设置自动提醒和手动提醒两种提醒方式。</w:t>
            </w:r>
          </w:p>
        </w:tc>
        <w:tc>
          <w:tcPr>
            <w:tcW w:w="710" w:type="dxa"/>
            <w:vMerge/>
            <w:vAlign w:val="center"/>
          </w:tcPr>
          <w:p w14:paraId="6F433B15"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5EEBB494" w14:textId="77777777">
        <w:trPr>
          <w:gridAfter w:val="1"/>
          <w:wAfter w:w="14" w:type="dxa"/>
          <w:trHeight w:val="630"/>
        </w:trPr>
        <w:tc>
          <w:tcPr>
            <w:tcW w:w="817" w:type="dxa"/>
            <w:vMerge/>
          </w:tcPr>
          <w:p w14:paraId="55964718"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013236E5"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医生端</w:t>
            </w:r>
          </w:p>
        </w:tc>
        <w:tc>
          <w:tcPr>
            <w:tcW w:w="1011" w:type="dxa"/>
            <w:vAlign w:val="center"/>
          </w:tcPr>
          <w:p w14:paraId="7E709F97"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事中入组提示</w:t>
            </w:r>
          </w:p>
        </w:tc>
        <w:tc>
          <w:tcPr>
            <w:tcW w:w="6066" w:type="dxa"/>
            <w:vAlign w:val="center"/>
          </w:tcPr>
          <w:p w14:paraId="41A7711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采用大数据、人工智能技术、自然语言识别技术等，结合电子病历中的信息，进行事中入组提示。</w:t>
            </w:r>
          </w:p>
        </w:tc>
        <w:tc>
          <w:tcPr>
            <w:tcW w:w="710" w:type="dxa"/>
            <w:vMerge w:val="restart"/>
            <w:vAlign w:val="center"/>
          </w:tcPr>
          <w:p w14:paraId="4FAA9A3B"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10963DC4" w14:textId="77777777">
        <w:trPr>
          <w:gridAfter w:val="1"/>
          <w:wAfter w:w="14" w:type="dxa"/>
          <w:trHeight w:val="315"/>
        </w:trPr>
        <w:tc>
          <w:tcPr>
            <w:tcW w:w="817" w:type="dxa"/>
            <w:vMerge/>
          </w:tcPr>
          <w:p w14:paraId="137B883B"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0525F995"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1CE47AC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首页入组提示</w:t>
            </w:r>
          </w:p>
        </w:tc>
        <w:tc>
          <w:tcPr>
            <w:tcW w:w="6066" w:type="dxa"/>
            <w:vAlign w:val="center"/>
          </w:tcPr>
          <w:p w14:paraId="04481B17"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基于医生端病案首页信息自动转码，进行分组提示。</w:t>
            </w:r>
          </w:p>
        </w:tc>
        <w:tc>
          <w:tcPr>
            <w:tcW w:w="710" w:type="dxa"/>
            <w:vMerge/>
            <w:vAlign w:val="center"/>
          </w:tcPr>
          <w:p w14:paraId="5D43E432"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6F91A95A" w14:textId="77777777">
        <w:trPr>
          <w:gridAfter w:val="1"/>
          <w:wAfter w:w="14" w:type="dxa"/>
          <w:trHeight w:val="315"/>
        </w:trPr>
        <w:tc>
          <w:tcPr>
            <w:tcW w:w="817" w:type="dxa"/>
            <w:vMerge/>
          </w:tcPr>
          <w:p w14:paraId="6ECC3562" w14:textId="77777777" w:rsidR="00C274B6" w:rsidRPr="00CA4530" w:rsidRDefault="00C274B6">
            <w:pPr>
              <w:widowControl/>
              <w:spacing w:line="440" w:lineRule="exact"/>
              <w:rPr>
                <w:rFonts w:ascii="宋体" w:hAnsi="宋体" w:cs="宋体" w:hint="eastAsia"/>
                <w:kern w:val="0"/>
                <w:szCs w:val="21"/>
              </w:rPr>
            </w:pPr>
          </w:p>
        </w:tc>
        <w:tc>
          <w:tcPr>
            <w:tcW w:w="890" w:type="dxa"/>
            <w:vAlign w:val="center"/>
          </w:tcPr>
          <w:p w14:paraId="2B28DEB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病案端</w:t>
            </w:r>
          </w:p>
        </w:tc>
        <w:tc>
          <w:tcPr>
            <w:tcW w:w="1011" w:type="dxa"/>
            <w:vAlign w:val="center"/>
          </w:tcPr>
          <w:p w14:paraId="59F61FD3"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入组提示</w:t>
            </w:r>
          </w:p>
        </w:tc>
        <w:tc>
          <w:tcPr>
            <w:tcW w:w="6066" w:type="dxa"/>
            <w:vAlign w:val="center"/>
          </w:tcPr>
          <w:p w14:paraId="522FC4B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基于病案端病案首页信息自动转码，进行分组提示。</w:t>
            </w:r>
          </w:p>
        </w:tc>
        <w:tc>
          <w:tcPr>
            <w:tcW w:w="710" w:type="dxa"/>
            <w:vAlign w:val="center"/>
          </w:tcPr>
          <w:p w14:paraId="0D9A328B"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10533F2C" w14:textId="77777777">
        <w:trPr>
          <w:gridAfter w:val="1"/>
          <w:wAfter w:w="14" w:type="dxa"/>
          <w:trHeight w:val="1260"/>
        </w:trPr>
        <w:tc>
          <w:tcPr>
            <w:tcW w:w="817" w:type="dxa"/>
            <w:vMerge/>
          </w:tcPr>
          <w:p w14:paraId="421ADE00"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1BC38D07"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DRG数据分析报告</w:t>
            </w:r>
          </w:p>
        </w:tc>
        <w:tc>
          <w:tcPr>
            <w:tcW w:w="1011" w:type="dxa"/>
            <w:vMerge w:val="restart"/>
            <w:vAlign w:val="center"/>
          </w:tcPr>
          <w:p w14:paraId="38061604"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指标运营分析</w:t>
            </w:r>
          </w:p>
        </w:tc>
        <w:tc>
          <w:tcPr>
            <w:tcW w:w="6066" w:type="dxa"/>
            <w:vAlign w:val="center"/>
          </w:tcPr>
          <w:p w14:paraId="5C877470"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选择时间段，可直接一键导出DRG数据分析报告，并在报告预览页面可重新选择统计时间。分析报告应展示评估方法，包括数据来源、数据质量评价标准（必须为国家卫生主管部门最新标准）、分组工具及入组标准、样本标准测试及其计算方法。实现查找特定时间段的全院和各科室指标的完成结果功能，异常数据通过上标及下标的方式突出展现。</w:t>
            </w:r>
          </w:p>
        </w:tc>
        <w:tc>
          <w:tcPr>
            <w:tcW w:w="710" w:type="dxa"/>
            <w:vMerge w:val="restart"/>
            <w:vAlign w:val="center"/>
          </w:tcPr>
          <w:p w14:paraId="538AD67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5E210019" w14:textId="77777777">
        <w:trPr>
          <w:gridAfter w:val="1"/>
          <w:wAfter w:w="14" w:type="dxa"/>
          <w:trHeight w:val="1575"/>
        </w:trPr>
        <w:tc>
          <w:tcPr>
            <w:tcW w:w="817" w:type="dxa"/>
            <w:vMerge/>
          </w:tcPr>
          <w:p w14:paraId="64AB3294"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16C04F6E"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6AB3E582"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12788F0F"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分析报告应展示病案首页数据质量评价，包括选定时间段内的上传病案数、质量评分、合格病案率、入组率；各病案错误等级的错误病案数及占比；影响入组分析的重要字段及错误情况；问题病案占比明细表；病案首页项目确实及错误情况明细表（需包含项目类别、评分项、错误数量、占本院总缺失及错误比例）；分析报告应展示全院关键指标数据情况功能，根据时间、科室筛选，可针对单个数据做同比、环比及趋势分析；</w:t>
            </w:r>
          </w:p>
        </w:tc>
        <w:tc>
          <w:tcPr>
            <w:tcW w:w="710" w:type="dxa"/>
            <w:vMerge/>
            <w:vAlign w:val="center"/>
          </w:tcPr>
          <w:p w14:paraId="3614FC54"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536A24DB" w14:textId="77777777">
        <w:trPr>
          <w:gridAfter w:val="1"/>
          <w:wAfter w:w="14" w:type="dxa"/>
          <w:trHeight w:val="3465"/>
        </w:trPr>
        <w:tc>
          <w:tcPr>
            <w:tcW w:w="817" w:type="dxa"/>
            <w:vMerge/>
          </w:tcPr>
          <w:p w14:paraId="330DBA44"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30AF8DDC"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59E1EB84"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4B150271"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分析报告应展示服务绩效评价，包括总体情况、入组分布、科室分析（</w:t>
            </w:r>
            <w:proofErr w:type="gramStart"/>
            <w:r w:rsidRPr="00CA4530">
              <w:rPr>
                <w:rFonts w:ascii="宋体" w:hAnsi="宋体" w:cs="宋体" w:hint="eastAsia"/>
                <w:kern w:val="0"/>
                <w:szCs w:val="21"/>
              </w:rPr>
              <w:t>含服务</w:t>
            </w:r>
            <w:proofErr w:type="gramEnd"/>
            <w:r w:rsidRPr="00CA4530">
              <w:rPr>
                <w:rFonts w:ascii="宋体" w:hAnsi="宋体" w:cs="宋体" w:hint="eastAsia"/>
                <w:kern w:val="0"/>
                <w:szCs w:val="21"/>
              </w:rPr>
              <w:t>能力—DRG组数、CMI值、服务能力总体评价四象限图；服务能力－费用消耗指数、时间消耗指数、服务效率评分四象限分析；服务质量－死亡率）；分析报告应展示全院盈亏分析、</w:t>
            </w:r>
            <w:proofErr w:type="gramStart"/>
            <w:r w:rsidRPr="00CA4530">
              <w:rPr>
                <w:rFonts w:ascii="宋体" w:hAnsi="宋体" w:cs="宋体" w:hint="eastAsia"/>
                <w:kern w:val="0"/>
                <w:szCs w:val="21"/>
              </w:rPr>
              <w:t>病组盈亏</w:t>
            </w:r>
            <w:proofErr w:type="gramEnd"/>
            <w:r w:rsidRPr="00CA4530">
              <w:rPr>
                <w:rFonts w:ascii="宋体" w:hAnsi="宋体" w:cs="宋体" w:hint="eastAsia"/>
                <w:kern w:val="0"/>
                <w:szCs w:val="21"/>
              </w:rPr>
              <w:t>分析（可基于权重分段盈亏分析或亏损最多的权重</w:t>
            </w:r>
            <w:proofErr w:type="gramStart"/>
            <w:r w:rsidRPr="00CA4530">
              <w:rPr>
                <w:rFonts w:ascii="宋体" w:hAnsi="宋体" w:cs="宋体" w:hint="eastAsia"/>
                <w:kern w:val="0"/>
                <w:szCs w:val="21"/>
              </w:rPr>
              <w:t>范围病组分析</w:t>
            </w:r>
            <w:proofErr w:type="gramEnd"/>
            <w:r w:rsidRPr="00CA4530">
              <w:rPr>
                <w:rFonts w:ascii="宋体" w:hAnsi="宋体" w:cs="宋体" w:hint="eastAsia"/>
                <w:kern w:val="0"/>
                <w:szCs w:val="21"/>
              </w:rPr>
              <w:t>），可展示亏损主要原因分析及优化建议。可对</w:t>
            </w:r>
            <w:proofErr w:type="gramStart"/>
            <w:r w:rsidRPr="00CA4530">
              <w:rPr>
                <w:rFonts w:ascii="宋体" w:hAnsi="宋体" w:cs="宋体" w:hint="eastAsia"/>
                <w:kern w:val="0"/>
                <w:szCs w:val="21"/>
              </w:rPr>
              <w:t>亏损病组的</w:t>
            </w:r>
            <w:proofErr w:type="gramEnd"/>
            <w:r w:rsidRPr="00CA4530">
              <w:rPr>
                <w:rFonts w:ascii="宋体" w:hAnsi="宋体" w:cs="宋体" w:hint="eastAsia"/>
                <w:kern w:val="0"/>
                <w:szCs w:val="21"/>
              </w:rPr>
              <w:t>临床路径入组率情况进行分析。可对全院费用分布进行自动分析，展示全院费用分布及占比情况表。分析报告应展示各科室盈亏分布、科室费用分布（基于科室费用分布展示药占比、耗材费用占比、治疗费用</w:t>
            </w:r>
            <w:proofErr w:type="gramStart"/>
            <w:r w:rsidRPr="00CA4530">
              <w:rPr>
                <w:rFonts w:ascii="宋体" w:hAnsi="宋体" w:cs="宋体" w:hint="eastAsia"/>
                <w:kern w:val="0"/>
                <w:szCs w:val="21"/>
              </w:rPr>
              <w:t>占比较</w:t>
            </w:r>
            <w:proofErr w:type="gramEnd"/>
            <w:r w:rsidRPr="00CA4530">
              <w:rPr>
                <w:rFonts w:ascii="宋体" w:hAnsi="宋体" w:cs="宋体" w:hint="eastAsia"/>
                <w:kern w:val="0"/>
                <w:szCs w:val="21"/>
              </w:rPr>
              <w:t>高的科室）并展示各科室总费用、药品费用、耗材费用、手术费用、麻醉费、治疗费、检查费、其他费用的明细列表。分析报告应展示</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保基金运营情况分析，包含医疗收入、</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保基金支出、</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保基金使用进度、</w:t>
            </w:r>
            <w:proofErr w:type="gramStart"/>
            <w:r w:rsidRPr="00CA4530">
              <w:rPr>
                <w:rFonts w:ascii="宋体" w:hAnsi="宋体" w:cs="宋体" w:hint="eastAsia"/>
                <w:kern w:val="0"/>
                <w:szCs w:val="21"/>
              </w:rPr>
              <w:t>医保患者</w:t>
            </w:r>
            <w:proofErr w:type="gramEnd"/>
            <w:r w:rsidRPr="00CA4530">
              <w:rPr>
                <w:rFonts w:ascii="宋体" w:hAnsi="宋体" w:cs="宋体" w:hint="eastAsia"/>
                <w:kern w:val="0"/>
                <w:szCs w:val="21"/>
              </w:rPr>
              <w:t>费用、</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保拒付等综合分析。</w:t>
            </w:r>
          </w:p>
        </w:tc>
        <w:tc>
          <w:tcPr>
            <w:tcW w:w="710" w:type="dxa"/>
            <w:vMerge/>
            <w:vAlign w:val="center"/>
          </w:tcPr>
          <w:p w14:paraId="000B7A94"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65603C95" w14:textId="77777777">
        <w:trPr>
          <w:gridAfter w:val="1"/>
          <w:wAfter w:w="14" w:type="dxa"/>
          <w:trHeight w:val="750"/>
        </w:trPr>
        <w:tc>
          <w:tcPr>
            <w:tcW w:w="817" w:type="dxa"/>
            <w:vMerge/>
          </w:tcPr>
          <w:p w14:paraId="2A14BC07"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787E312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DRG首页</w:t>
            </w:r>
          </w:p>
        </w:tc>
        <w:tc>
          <w:tcPr>
            <w:tcW w:w="1011" w:type="dxa"/>
            <w:vAlign w:val="center"/>
          </w:tcPr>
          <w:p w14:paraId="1C31AD5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首页检索</w:t>
            </w:r>
          </w:p>
        </w:tc>
        <w:tc>
          <w:tcPr>
            <w:tcW w:w="6066" w:type="dxa"/>
            <w:vAlign w:val="center"/>
          </w:tcPr>
          <w:p w14:paraId="38D3D7B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系统首页应实现按指定时间范围、DRG样本范围进行检索DRG绩效情况、DRG费用情况等。</w:t>
            </w:r>
          </w:p>
        </w:tc>
        <w:tc>
          <w:tcPr>
            <w:tcW w:w="710" w:type="dxa"/>
            <w:vMerge w:val="restart"/>
            <w:vAlign w:val="center"/>
          </w:tcPr>
          <w:p w14:paraId="32078403"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47F01667" w14:textId="77777777">
        <w:trPr>
          <w:gridAfter w:val="1"/>
          <w:wAfter w:w="14" w:type="dxa"/>
          <w:trHeight w:val="315"/>
        </w:trPr>
        <w:tc>
          <w:tcPr>
            <w:tcW w:w="817" w:type="dxa"/>
            <w:vMerge/>
          </w:tcPr>
          <w:p w14:paraId="380103A2"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19F54016"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70A8447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全院DRG分组情况</w:t>
            </w:r>
          </w:p>
        </w:tc>
        <w:tc>
          <w:tcPr>
            <w:tcW w:w="6066" w:type="dxa"/>
            <w:vAlign w:val="center"/>
          </w:tcPr>
          <w:p w14:paraId="0258479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系统首页应实现按DRG分组进行全院检索DRG绩效情况、DRG费用情况等。</w:t>
            </w:r>
          </w:p>
        </w:tc>
        <w:tc>
          <w:tcPr>
            <w:tcW w:w="710" w:type="dxa"/>
            <w:vMerge/>
            <w:vAlign w:val="center"/>
          </w:tcPr>
          <w:p w14:paraId="0FBFB0D8"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2257DF32" w14:textId="77777777">
        <w:trPr>
          <w:gridAfter w:val="1"/>
          <w:wAfter w:w="14" w:type="dxa"/>
          <w:trHeight w:val="315"/>
        </w:trPr>
        <w:tc>
          <w:tcPr>
            <w:tcW w:w="817" w:type="dxa"/>
            <w:vMerge/>
          </w:tcPr>
          <w:p w14:paraId="60984648"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4CCD2254"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74AAD91D"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出院患者入组率</w:t>
            </w:r>
          </w:p>
        </w:tc>
        <w:tc>
          <w:tcPr>
            <w:tcW w:w="6066" w:type="dxa"/>
            <w:vAlign w:val="center"/>
          </w:tcPr>
          <w:p w14:paraId="59581D41"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系统首页能够在指定时间范围内，自动统计全部出院患者入组率情况。</w:t>
            </w:r>
          </w:p>
        </w:tc>
        <w:tc>
          <w:tcPr>
            <w:tcW w:w="710" w:type="dxa"/>
            <w:vMerge/>
            <w:vAlign w:val="center"/>
          </w:tcPr>
          <w:p w14:paraId="246719DC"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2A0631C4" w14:textId="77777777">
        <w:trPr>
          <w:gridAfter w:val="1"/>
          <w:wAfter w:w="14" w:type="dxa"/>
          <w:trHeight w:val="630"/>
        </w:trPr>
        <w:tc>
          <w:tcPr>
            <w:tcW w:w="817" w:type="dxa"/>
            <w:vMerge/>
          </w:tcPr>
          <w:p w14:paraId="201A459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2AEBEC06"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37CA70E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入组</w:t>
            </w:r>
            <w:proofErr w:type="gramStart"/>
            <w:r w:rsidRPr="00CA4530">
              <w:rPr>
                <w:rFonts w:ascii="宋体" w:hAnsi="宋体" w:cs="宋体" w:hint="eastAsia"/>
                <w:kern w:val="0"/>
                <w:szCs w:val="21"/>
              </w:rPr>
              <w:t>率趋势</w:t>
            </w:r>
            <w:proofErr w:type="gramEnd"/>
          </w:p>
        </w:tc>
        <w:tc>
          <w:tcPr>
            <w:tcW w:w="6066" w:type="dxa"/>
            <w:vAlign w:val="center"/>
          </w:tcPr>
          <w:p w14:paraId="6C5B30A0"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系统首页能够在全年时间范围内按月份将DRG入组率情况（死亡数、死亡率）进行趋势图展示。</w:t>
            </w:r>
          </w:p>
        </w:tc>
        <w:tc>
          <w:tcPr>
            <w:tcW w:w="710" w:type="dxa"/>
            <w:vMerge/>
            <w:vAlign w:val="center"/>
          </w:tcPr>
          <w:p w14:paraId="016565FC"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15B3901A" w14:textId="77777777">
        <w:trPr>
          <w:gridAfter w:val="1"/>
          <w:wAfter w:w="14" w:type="dxa"/>
          <w:trHeight w:val="630"/>
        </w:trPr>
        <w:tc>
          <w:tcPr>
            <w:tcW w:w="817" w:type="dxa"/>
            <w:vMerge/>
          </w:tcPr>
          <w:p w14:paraId="4AAFEF0A"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5A7238D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首页绩效分析</w:t>
            </w:r>
          </w:p>
        </w:tc>
        <w:tc>
          <w:tcPr>
            <w:tcW w:w="1011" w:type="dxa"/>
            <w:vAlign w:val="center"/>
          </w:tcPr>
          <w:p w14:paraId="6AFCAA43"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全院DRG绩效情况</w:t>
            </w:r>
          </w:p>
        </w:tc>
        <w:tc>
          <w:tcPr>
            <w:tcW w:w="6066" w:type="dxa"/>
            <w:vAlign w:val="center"/>
          </w:tcPr>
          <w:p w14:paraId="7A1CB1B7"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系统首页至少应包括：医院总权重、DRG病例数、DRG病组数、低风险组死亡率等内容及各项的同比、环比情况。</w:t>
            </w:r>
          </w:p>
        </w:tc>
        <w:tc>
          <w:tcPr>
            <w:tcW w:w="710" w:type="dxa"/>
            <w:vMerge w:val="restart"/>
            <w:vAlign w:val="center"/>
          </w:tcPr>
          <w:p w14:paraId="39DAB08B"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08D79515" w14:textId="77777777">
        <w:trPr>
          <w:gridAfter w:val="1"/>
          <w:wAfter w:w="14" w:type="dxa"/>
          <w:trHeight w:val="945"/>
        </w:trPr>
        <w:tc>
          <w:tcPr>
            <w:tcW w:w="817" w:type="dxa"/>
            <w:vMerge/>
          </w:tcPr>
          <w:p w14:paraId="24ABF37D"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73A8C52B"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2CA0FCC1"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DRG指标分布</w:t>
            </w:r>
          </w:p>
        </w:tc>
        <w:tc>
          <w:tcPr>
            <w:tcW w:w="6066" w:type="dxa"/>
            <w:vAlign w:val="center"/>
          </w:tcPr>
          <w:p w14:paraId="370D54F3"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系统应实现雷达图及列表形式展示样本信息对比医院的绩效情况，至少应包括：总权重、DRG组数、CMI、时间消耗指数、费用消耗指数、低风险死亡率等内容展示。</w:t>
            </w:r>
          </w:p>
        </w:tc>
        <w:tc>
          <w:tcPr>
            <w:tcW w:w="710" w:type="dxa"/>
            <w:vMerge/>
            <w:vAlign w:val="center"/>
          </w:tcPr>
          <w:p w14:paraId="1580CA24"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22E916CB" w14:textId="77777777">
        <w:trPr>
          <w:gridAfter w:val="1"/>
          <w:wAfter w:w="14" w:type="dxa"/>
          <w:trHeight w:val="945"/>
        </w:trPr>
        <w:tc>
          <w:tcPr>
            <w:tcW w:w="817" w:type="dxa"/>
            <w:vMerge/>
          </w:tcPr>
          <w:p w14:paraId="517EFD7A"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0FCF09AA"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14B2782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DRG绩效得分</w:t>
            </w:r>
          </w:p>
        </w:tc>
        <w:tc>
          <w:tcPr>
            <w:tcW w:w="6066" w:type="dxa"/>
            <w:vAlign w:val="center"/>
          </w:tcPr>
          <w:p w14:paraId="1DB84F41"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系统可列表展示医院DRG绩效的得分情况，至少应包括：综合得分、诊疗范围得分、诊疗难度得分、时间消耗得分、费用消耗得分、低风险死亡得分、环比情况。</w:t>
            </w:r>
          </w:p>
        </w:tc>
        <w:tc>
          <w:tcPr>
            <w:tcW w:w="710" w:type="dxa"/>
            <w:vMerge/>
            <w:vAlign w:val="center"/>
          </w:tcPr>
          <w:p w14:paraId="42C53759"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3F7BD588" w14:textId="77777777">
        <w:trPr>
          <w:gridAfter w:val="1"/>
          <w:wAfter w:w="14" w:type="dxa"/>
          <w:trHeight w:val="945"/>
        </w:trPr>
        <w:tc>
          <w:tcPr>
            <w:tcW w:w="817" w:type="dxa"/>
            <w:vMerge/>
          </w:tcPr>
          <w:p w14:paraId="631C2BD5"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4ACA6C29"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52A43C4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DRG绩效分析</w:t>
            </w:r>
          </w:p>
        </w:tc>
        <w:tc>
          <w:tcPr>
            <w:tcW w:w="6066" w:type="dxa"/>
            <w:vAlign w:val="center"/>
          </w:tcPr>
          <w:p w14:paraId="01AA6D4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系统可列表展示医院医疗能力分析、医疗效率分析、医疗安全分析情况。</w:t>
            </w:r>
          </w:p>
        </w:tc>
        <w:tc>
          <w:tcPr>
            <w:tcW w:w="710" w:type="dxa"/>
            <w:vMerge/>
            <w:vAlign w:val="center"/>
          </w:tcPr>
          <w:p w14:paraId="022E2631"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5828182B" w14:textId="77777777">
        <w:trPr>
          <w:gridAfter w:val="1"/>
          <w:wAfter w:w="14" w:type="dxa"/>
          <w:trHeight w:val="945"/>
        </w:trPr>
        <w:tc>
          <w:tcPr>
            <w:tcW w:w="817" w:type="dxa"/>
            <w:vMerge/>
          </w:tcPr>
          <w:p w14:paraId="0CBBA7EF"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16262C61"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518153B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DRG指标趋势分析</w:t>
            </w:r>
          </w:p>
        </w:tc>
        <w:tc>
          <w:tcPr>
            <w:tcW w:w="6066" w:type="dxa"/>
            <w:vAlign w:val="center"/>
          </w:tcPr>
          <w:p w14:paraId="6974679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系统能够在指定时间范围内，将DRG入组数量、CMI、时间消耗指数、费用消耗指数、低风险死亡等情况进行趋势图展示，并可按日、月、年的时间维度查看全年每月的死亡数和死亡率的情况。</w:t>
            </w:r>
          </w:p>
        </w:tc>
        <w:tc>
          <w:tcPr>
            <w:tcW w:w="710" w:type="dxa"/>
            <w:vMerge/>
            <w:vAlign w:val="center"/>
          </w:tcPr>
          <w:p w14:paraId="31B71833"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5918392E" w14:textId="77777777">
        <w:trPr>
          <w:gridAfter w:val="1"/>
          <w:wAfter w:w="14" w:type="dxa"/>
          <w:trHeight w:val="945"/>
        </w:trPr>
        <w:tc>
          <w:tcPr>
            <w:tcW w:w="817" w:type="dxa"/>
            <w:vMerge/>
          </w:tcPr>
          <w:p w14:paraId="153419F1"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0AD3F0B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首页费用分析</w:t>
            </w:r>
          </w:p>
        </w:tc>
        <w:tc>
          <w:tcPr>
            <w:tcW w:w="1011" w:type="dxa"/>
            <w:vAlign w:val="center"/>
          </w:tcPr>
          <w:p w14:paraId="7FC779B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全院DRG费用分析</w:t>
            </w:r>
          </w:p>
        </w:tc>
        <w:tc>
          <w:tcPr>
            <w:tcW w:w="6066" w:type="dxa"/>
            <w:vAlign w:val="center"/>
          </w:tcPr>
          <w:p w14:paraId="229579B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系统首页DRG费用应至少包括：DRG医疗总费用、预测结算总费用、实际结算总费用、预测盈亏、实际结算总费用等内容及各项的同比、环比情况。</w:t>
            </w:r>
          </w:p>
        </w:tc>
        <w:tc>
          <w:tcPr>
            <w:tcW w:w="710" w:type="dxa"/>
            <w:vMerge w:val="restart"/>
            <w:vAlign w:val="center"/>
          </w:tcPr>
          <w:p w14:paraId="5B6BFEBB"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6BBC00A9" w14:textId="77777777">
        <w:trPr>
          <w:gridAfter w:val="1"/>
          <w:wAfter w:w="14" w:type="dxa"/>
          <w:trHeight w:val="945"/>
        </w:trPr>
        <w:tc>
          <w:tcPr>
            <w:tcW w:w="817" w:type="dxa"/>
            <w:vMerge/>
          </w:tcPr>
          <w:p w14:paraId="11566D1C"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3BA48504"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318FCCF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盈亏趋势分析</w:t>
            </w:r>
          </w:p>
        </w:tc>
        <w:tc>
          <w:tcPr>
            <w:tcW w:w="6066" w:type="dxa"/>
            <w:vAlign w:val="center"/>
          </w:tcPr>
          <w:p w14:paraId="74B7B3E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系统能够在指定时间范围内，按预测盈亏和实际盈亏将医院盈亏等情况进行趋势图展示，并可按日、月、年的时间维度查看全年每月的盈亏情况。</w:t>
            </w:r>
          </w:p>
        </w:tc>
        <w:tc>
          <w:tcPr>
            <w:tcW w:w="710" w:type="dxa"/>
            <w:vMerge/>
            <w:vAlign w:val="center"/>
          </w:tcPr>
          <w:p w14:paraId="467E0614"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53041C99" w14:textId="77777777">
        <w:trPr>
          <w:gridAfter w:val="1"/>
          <w:wAfter w:w="14" w:type="dxa"/>
          <w:trHeight w:val="630"/>
        </w:trPr>
        <w:tc>
          <w:tcPr>
            <w:tcW w:w="817" w:type="dxa"/>
            <w:vMerge/>
          </w:tcPr>
          <w:p w14:paraId="2672339B"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06327D7B"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5A0485B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科室盈亏分布</w:t>
            </w:r>
          </w:p>
        </w:tc>
        <w:tc>
          <w:tcPr>
            <w:tcW w:w="6066" w:type="dxa"/>
            <w:vAlign w:val="center"/>
          </w:tcPr>
          <w:p w14:paraId="7A899F01"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系统能够在指定时间范围内，根据医院科室的盈利和亏损情况自动统计出科室总数、亏损科室、盈利科室的具体数量和占比分布情况。</w:t>
            </w:r>
          </w:p>
        </w:tc>
        <w:tc>
          <w:tcPr>
            <w:tcW w:w="710" w:type="dxa"/>
            <w:vMerge/>
            <w:vAlign w:val="center"/>
          </w:tcPr>
          <w:p w14:paraId="0CA5E30D"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15CC50FE" w14:textId="77777777">
        <w:trPr>
          <w:gridAfter w:val="1"/>
          <w:wAfter w:w="14" w:type="dxa"/>
          <w:trHeight w:val="945"/>
        </w:trPr>
        <w:tc>
          <w:tcPr>
            <w:tcW w:w="817" w:type="dxa"/>
            <w:vMerge/>
          </w:tcPr>
          <w:p w14:paraId="5FCA003B"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6377D1CA"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06B823F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科室亏损排名</w:t>
            </w:r>
          </w:p>
        </w:tc>
        <w:tc>
          <w:tcPr>
            <w:tcW w:w="6066" w:type="dxa"/>
            <w:vAlign w:val="center"/>
          </w:tcPr>
          <w:p w14:paraId="6148EF6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系统能够在指定时间范围内，自动统计出科室亏损占比前5名（系统默认，可根据医院需求自定义亏损科室排名数量）的科室，并可显示该科室的亏损占比数。</w:t>
            </w:r>
          </w:p>
        </w:tc>
        <w:tc>
          <w:tcPr>
            <w:tcW w:w="710" w:type="dxa"/>
            <w:vMerge/>
            <w:vAlign w:val="center"/>
          </w:tcPr>
          <w:p w14:paraId="461459F8"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069D5737" w14:textId="77777777">
        <w:trPr>
          <w:gridAfter w:val="1"/>
          <w:wAfter w:w="14" w:type="dxa"/>
          <w:trHeight w:val="630"/>
        </w:trPr>
        <w:tc>
          <w:tcPr>
            <w:tcW w:w="817" w:type="dxa"/>
            <w:vMerge/>
          </w:tcPr>
          <w:p w14:paraId="5A4BE834"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2D17FB1E"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0C097AC7"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病组盈亏</w:t>
            </w:r>
            <w:proofErr w:type="gramEnd"/>
            <w:r w:rsidRPr="00CA4530">
              <w:rPr>
                <w:rFonts w:ascii="宋体" w:hAnsi="宋体" w:cs="宋体" w:hint="eastAsia"/>
                <w:kern w:val="0"/>
                <w:szCs w:val="21"/>
              </w:rPr>
              <w:t>分布</w:t>
            </w:r>
          </w:p>
        </w:tc>
        <w:tc>
          <w:tcPr>
            <w:tcW w:w="6066" w:type="dxa"/>
            <w:vAlign w:val="center"/>
          </w:tcPr>
          <w:p w14:paraId="62B7E5B4"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系统能够在指定时间范围内，根据</w:t>
            </w:r>
            <w:proofErr w:type="gramStart"/>
            <w:r w:rsidRPr="00CA4530">
              <w:rPr>
                <w:rFonts w:ascii="宋体" w:hAnsi="宋体" w:cs="宋体" w:hint="eastAsia"/>
                <w:kern w:val="0"/>
                <w:szCs w:val="21"/>
              </w:rPr>
              <w:t>医院病组的</w:t>
            </w:r>
            <w:proofErr w:type="gramEnd"/>
            <w:r w:rsidRPr="00CA4530">
              <w:rPr>
                <w:rFonts w:ascii="宋体" w:hAnsi="宋体" w:cs="宋体" w:hint="eastAsia"/>
                <w:kern w:val="0"/>
                <w:szCs w:val="21"/>
              </w:rPr>
              <w:t>盈利和亏损情况自动统计出病组总数、亏损病组、</w:t>
            </w:r>
            <w:proofErr w:type="gramStart"/>
            <w:r w:rsidRPr="00CA4530">
              <w:rPr>
                <w:rFonts w:ascii="宋体" w:hAnsi="宋体" w:cs="宋体" w:hint="eastAsia"/>
                <w:kern w:val="0"/>
                <w:szCs w:val="21"/>
              </w:rPr>
              <w:t>盈利病组的</w:t>
            </w:r>
            <w:proofErr w:type="gramEnd"/>
            <w:r w:rsidRPr="00CA4530">
              <w:rPr>
                <w:rFonts w:ascii="宋体" w:hAnsi="宋体" w:cs="宋体" w:hint="eastAsia"/>
                <w:kern w:val="0"/>
                <w:szCs w:val="21"/>
              </w:rPr>
              <w:t>具体数量和占比分布情况。</w:t>
            </w:r>
          </w:p>
        </w:tc>
        <w:tc>
          <w:tcPr>
            <w:tcW w:w="710" w:type="dxa"/>
            <w:vMerge/>
            <w:vAlign w:val="center"/>
          </w:tcPr>
          <w:p w14:paraId="43F41A2F"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33B3A5B7" w14:textId="77777777">
        <w:trPr>
          <w:gridAfter w:val="1"/>
          <w:wAfter w:w="14" w:type="dxa"/>
          <w:trHeight w:val="945"/>
        </w:trPr>
        <w:tc>
          <w:tcPr>
            <w:tcW w:w="817" w:type="dxa"/>
            <w:vMerge/>
          </w:tcPr>
          <w:p w14:paraId="5D27A029"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438342A"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0B35FEFC"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病组亏损</w:t>
            </w:r>
            <w:proofErr w:type="gramEnd"/>
            <w:r w:rsidRPr="00CA4530">
              <w:rPr>
                <w:rFonts w:ascii="宋体" w:hAnsi="宋体" w:cs="宋体" w:hint="eastAsia"/>
                <w:kern w:val="0"/>
                <w:szCs w:val="21"/>
              </w:rPr>
              <w:t>排名</w:t>
            </w:r>
          </w:p>
        </w:tc>
        <w:tc>
          <w:tcPr>
            <w:tcW w:w="6066" w:type="dxa"/>
            <w:vAlign w:val="center"/>
          </w:tcPr>
          <w:p w14:paraId="3183C737"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系统能够在指定时间范围内，自动统计出病</w:t>
            </w:r>
            <w:proofErr w:type="gramStart"/>
            <w:r w:rsidRPr="00CA4530">
              <w:rPr>
                <w:rFonts w:ascii="宋体" w:hAnsi="宋体" w:cs="宋体" w:hint="eastAsia"/>
                <w:kern w:val="0"/>
                <w:szCs w:val="21"/>
              </w:rPr>
              <w:t>组亏损</w:t>
            </w:r>
            <w:proofErr w:type="gramEnd"/>
            <w:r w:rsidRPr="00CA4530">
              <w:rPr>
                <w:rFonts w:ascii="宋体" w:hAnsi="宋体" w:cs="宋体" w:hint="eastAsia"/>
                <w:kern w:val="0"/>
                <w:szCs w:val="21"/>
              </w:rPr>
              <w:t>占比前5名（系统默认，可根据医院需求自定义亏损科室排名数量）的科室，并可显示该病组的亏损占比数。</w:t>
            </w:r>
          </w:p>
        </w:tc>
        <w:tc>
          <w:tcPr>
            <w:tcW w:w="710" w:type="dxa"/>
            <w:vMerge/>
            <w:vAlign w:val="center"/>
          </w:tcPr>
          <w:p w14:paraId="277E4F44"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1BD1C9B4" w14:textId="77777777">
        <w:trPr>
          <w:gridAfter w:val="1"/>
          <w:wAfter w:w="14" w:type="dxa"/>
          <w:trHeight w:val="945"/>
        </w:trPr>
        <w:tc>
          <w:tcPr>
            <w:tcW w:w="817" w:type="dxa"/>
            <w:vMerge/>
          </w:tcPr>
          <w:p w14:paraId="0DE9384C"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472174C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病例分析</w:t>
            </w:r>
          </w:p>
        </w:tc>
        <w:tc>
          <w:tcPr>
            <w:tcW w:w="1011" w:type="dxa"/>
            <w:vAlign w:val="center"/>
          </w:tcPr>
          <w:p w14:paraId="6989E6D5"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病例盈亏预测</w:t>
            </w:r>
          </w:p>
        </w:tc>
        <w:tc>
          <w:tcPr>
            <w:tcW w:w="6066" w:type="dxa"/>
            <w:vAlign w:val="center"/>
          </w:tcPr>
          <w:p w14:paraId="6A6972D6"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系统应自动预测全院病例盈亏情况，可根据入院日期（指定时间范围内）、入院科室、主管医生、病历/病案号、DRG分组、出院情况、死亡情况等项目检索DRG的</w:t>
            </w:r>
            <w:proofErr w:type="gramStart"/>
            <w:r w:rsidRPr="00CA4530">
              <w:rPr>
                <w:rFonts w:ascii="宋体" w:hAnsi="宋体" w:cs="宋体" w:hint="eastAsia"/>
                <w:kern w:val="0"/>
                <w:szCs w:val="21"/>
              </w:rPr>
              <w:t>预分组及其</w:t>
            </w:r>
            <w:proofErr w:type="gramEnd"/>
            <w:r w:rsidRPr="00CA4530">
              <w:rPr>
                <w:rFonts w:ascii="宋体" w:hAnsi="宋体" w:cs="宋体" w:hint="eastAsia"/>
                <w:kern w:val="0"/>
                <w:szCs w:val="21"/>
              </w:rPr>
              <w:t>相关明细等。</w:t>
            </w:r>
          </w:p>
        </w:tc>
        <w:tc>
          <w:tcPr>
            <w:tcW w:w="710" w:type="dxa"/>
            <w:vMerge w:val="restart"/>
            <w:vAlign w:val="center"/>
          </w:tcPr>
          <w:p w14:paraId="6A67667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3EB047A5" w14:textId="77777777">
        <w:trPr>
          <w:gridAfter w:val="1"/>
          <w:wAfter w:w="14" w:type="dxa"/>
          <w:trHeight w:val="1260"/>
        </w:trPr>
        <w:tc>
          <w:tcPr>
            <w:tcW w:w="817" w:type="dxa"/>
            <w:vMerge/>
          </w:tcPr>
          <w:p w14:paraId="5A33D14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10EFCD23"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restart"/>
            <w:vAlign w:val="center"/>
          </w:tcPr>
          <w:p w14:paraId="5A9D6A5D" w14:textId="77777777" w:rsidR="00C274B6" w:rsidRPr="00CA4530" w:rsidRDefault="00C274B6">
            <w:pPr>
              <w:widowControl/>
              <w:spacing w:line="440" w:lineRule="exact"/>
              <w:jc w:val="center"/>
              <w:rPr>
                <w:rFonts w:ascii="宋体" w:hAnsi="宋体" w:cs="宋体" w:hint="eastAsia"/>
                <w:kern w:val="0"/>
                <w:szCs w:val="21"/>
              </w:rPr>
            </w:pPr>
          </w:p>
          <w:p w14:paraId="640669E5"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病例盈亏分析</w:t>
            </w:r>
          </w:p>
        </w:tc>
        <w:tc>
          <w:tcPr>
            <w:tcW w:w="6066" w:type="dxa"/>
            <w:vAlign w:val="center"/>
          </w:tcPr>
          <w:p w14:paraId="6519568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以列表形式展示：预警提示（时间和金额）、患者姓名、住院费用、本院例均费用、样本例均费用、住院天数、DRG分组情况、主诊断情况、预测盈亏、基准点数等盈亏预测明细，并实现导出、下载列表详情。</w:t>
            </w:r>
          </w:p>
        </w:tc>
        <w:tc>
          <w:tcPr>
            <w:tcW w:w="710" w:type="dxa"/>
            <w:vMerge/>
            <w:vAlign w:val="center"/>
          </w:tcPr>
          <w:p w14:paraId="181A2954"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70D6F1DD" w14:textId="77777777">
        <w:trPr>
          <w:gridAfter w:val="1"/>
          <w:wAfter w:w="14" w:type="dxa"/>
          <w:trHeight w:val="1260"/>
        </w:trPr>
        <w:tc>
          <w:tcPr>
            <w:tcW w:w="817" w:type="dxa"/>
            <w:vMerge/>
          </w:tcPr>
          <w:p w14:paraId="0BB94D67"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EDB0E55"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14C1A946"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6487A676"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应自动分析全院病例盈亏情况，可根据入院日期（指定时间范围内）、入院科室、主管医生、病历/病案号、DRG分组、出院情况、死亡情况等维度检索净盈亏金额、医疗总费用、结算总费用、病例总数、总点数、高倍率例数、低倍率例数。</w:t>
            </w:r>
          </w:p>
        </w:tc>
        <w:tc>
          <w:tcPr>
            <w:tcW w:w="710" w:type="dxa"/>
            <w:vMerge/>
            <w:vAlign w:val="center"/>
          </w:tcPr>
          <w:p w14:paraId="4309FA5F"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A5C4D4B" w14:textId="77777777">
        <w:trPr>
          <w:gridAfter w:val="1"/>
          <w:wAfter w:w="14" w:type="dxa"/>
          <w:trHeight w:val="1260"/>
        </w:trPr>
        <w:tc>
          <w:tcPr>
            <w:tcW w:w="817" w:type="dxa"/>
            <w:vMerge/>
          </w:tcPr>
          <w:p w14:paraId="0109A5F2"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6A2FF5BA"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4CF2BEFB"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1795836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系统能够以列表形式展示：患者姓名、病历/病案号、DRG分组情况、基准点数、</w:t>
            </w:r>
            <w:proofErr w:type="gramStart"/>
            <w:r w:rsidRPr="00CA4530">
              <w:rPr>
                <w:rFonts w:ascii="宋体" w:hAnsi="宋体" w:cs="宋体" w:hint="eastAsia"/>
                <w:kern w:val="0"/>
                <w:szCs w:val="21"/>
              </w:rPr>
              <w:t>病组系数</w:t>
            </w:r>
            <w:proofErr w:type="gramEnd"/>
            <w:r w:rsidRPr="00CA4530">
              <w:rPr>
                <w:rFonts w:ascii="宋体" w:hAnsi="宋体" w:cs="宋体" w:hint="eastAsia"/>
                <w:kern w:val="0"/>
                <w:szCs w:val="21"/>
              </w:rPr>
              <w:t>、费用倍率、总点数、每点费用、住院费用、净盈亏、患者年龄、住院天数、科室、医生组等盈亏分析明细，并实现导出、下载列表详情。</w:t>
            </w:r>
          </w:p>
        </w:tc>
        <w:tc>
          <w:tcPr>
            <w:tcW w:w="710" w:type="dxa"/>
            <w:vMerge/>
            <w:vAlign w:val="center"/>
          </w:tcPr>
          <w:p w14:paraId="5DDE75DB"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6AEABE72" w14:textId="77777777">
        <w:trPr>
          <w:gridAfter w:val="1"/>
          <w:wAfter w:w="14" w:type="dxa"/>
          <w:trHeight w:val="315"/>
        </w:trPr>
        <w:tc>
          <w:tcPr>
            <w:tcW w:w="817" w:type="dxa"/>
            <w:vMerge/>
          </w:tcPr>
          <w:p w14:paraId="020DFDF5"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6DD44CF5"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0499529D"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DRG字典查询</w:t>
            </w:r>
          </w:p>
        </w:tc>
        <w:tc>
          <w:tcPr>
            <w:tcW w:w="6066" w:type="dxa"/>
            <w:vAlign w:val="center"/>
          </w:tcPr>
          <w:p w14:paraId="090301F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系统应实现按DRG分组情况查询全院病例数和盈亏情况。</w:t>
            </w:r>
          </w:p>
        </w:tc>
        <w:tc>
          <w:tcPr>
            <w:tcW w:w="710" w:type="dxa"/>
            <w:vMerge/>
            <w:vAlign w:val="center"/>
          </w:tcPr>
          <w:p w14:paraId="536F2BA8"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40C22034" w14:textId="77777777">
        <w:trPr>
          <w:gridAfter w:val="1"/>
          <w:wAfter w:w="14" w:type="dxa"/>
          <w:trHeight w:val="630"/>
        </w:trPr>
        <w:tc>
          <w:tcPr>
            <w:tcW w:w="817" w:type="dxa"/>
            <w:vMerge/>
          </w:tcPr>
          <w:p w14:paraId="4A990344"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6B1F184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DRG盈亏分析</w:t>
            </w:r>
          </w:p>
        </w:tc>
        <w:tc>
          <w:tcPr>
            <w:tcW w:w="1011" w:type="dxa"/>
            <w:vAlign w:val="center"/>
          </w:tcPr>
          <w:p w14:paraId="22F23335"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科室盈亏分析</w:t>
            </w:r>
          </w:p>
        </w:tc>
        <w:tc>
          <w:tcPr>
            <w:tcW w:w="6066" w:type="dxa"/>
            <w:vAlign w:val="center"/>
          </w:tcPr>
          <w:p w14:paraId="40A337B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系统能够在指定时间范围内，查询科室盈亏情况，实现图表和列表形式展示。</w:t>
            </w:r>
          </w:p>
        </w:tc>
        <w:tc>
          <w:tcPr>
            <w:tcW w:w="710" w:type="dxa"/>
            <w:vMerge w:val="restart"/>
            <w:vAlign w:val="center"/>
          </w:tcPr>
          <w:p w14:paraId="509D61E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57F3BCA0" w14:textId="77777777">
        <w:trPr>
          <w:gridAfter w:val="1"/>
          <w:wAfter w:w="14" w:type="dxa"/>
          <w:trHeight w:val="630"/>
        </w:trPr>
        <w:tc>
          <w:tcPr>
            <w:tcW w:w="817" w:type="dxa"/>
            <w:vMerge/>
          </w:tcPr>
          <w:p w14:paraId="725A4EB1"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0D89DA69"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7C8C963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科室盈亏排序</w:t>
            </w:r>
          </w:p>
        </w:tc>
        <w:tc>
          <w:tcPr>
            <w:tcW w:w="6066" w:type="dxa"/>
            <w:vAlign w:val="center"/>
          </w:tcPr>
          <w:p w14:paraId="386C361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系统能够自动统计科室盈亏分布情况、科室亏损占比前5名科室和占比数、科室盈利占比前5名科室和占比数。</w:t>
            </w:r>
          </w:p>
        </w:tc>
        <w:tc>
          <w:tcPr>
            <w:tcW w:w="710" w:type="dxa"/>
            <w:vMerge/>
            <w:vAlign w:val="center"/>
          </w:tcPr>
          <w:p w14:paraId="2A63F67C"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5A7298E5" w14:textId="77777777">
        <w:trPr>
          <w:gridAfter w:val="1"/>
          <w:wAfter w:w="14" w:type="dxa"/>
          <w:trHeight w:val="630"/>
        </w:trPr>
        <w:tc>
          <w:tcPr>
            <w:tcW w:w="817" w:type="dxa"/>
            <w:vMerge/>
          </w:tcPr>
          <w:p w14:paraId="3C982E3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35313FD5"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3D6A9809"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科室盈亏分布</w:t>
            </w:r>
          </w:p>
        </w:tc>
        <w:tc>
          <w:tcPr>
            <w:tcW w:w="6066" w:type="dxa"/>
            <w:vAlign w:val="center"/>
          </w:tcPr>
          <w:p w14:paraId="3D5759F3"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系统能够自动统计科室盈亏趋势，并区分盈利科室和亏损科室分布情况。</w:t>
            </w:r>
          </w:p>
        </w:tc>
        <w:tc>
          <w:tcPr>
            <w:tcW w:w="710" w:type="dxa"/>
            <w:vMerge/>
            <w:vAlign w:val="center"/>
          </w:tcPr>
          <w:p w14:paraId="5B22A075"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20A5917B" w14:textId="77777777">
        <w:trPr>
          <w:gridAfter w:val="1"/>
          <w:wAfter w:w="14" w:type="dxa"/>
          <w:trHeight w:val="945"/>
        </w:trPr>
        <w:tc>
          <w:tcPr>
            <w:tcW w:w="817" w:type="dxa"/>
            <w:vMerge/>
          </w:tcPr>
          <w:p w14:paraId="796074B6"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046A5D10"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7F80D47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科室盈亏分析统计列表</w:t>
            </w:r>
          </w:p>
        </w:tc>
        <w:tc>
          <w:tcPr>
            <w:tcW w:w="6066" w:type="dxa"/>
            <w:vAlign w:val="center"/>
          </w:tcPr>
          <w:p w14:paraId="0C651A5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系统能够在指定时间范围内，自动统计科室盈亏情况，至少应包含：出院科室、净盈亏金额、病例数、</w:t>
            </w:r>
            <w:proofErr w:type="gramStart"/>
            <w:r w:rsidRPr="00CA4530">
              <w:rPr>
                <w:rFonts w:ascii="宋体" w:hAnsi="宋体" w:cs="宋体" w:hint="eastAsia"/>
                <w:kern w:val="0"/>
                <w:szCs w:val="21"/>
              </w:rPr>
              <w:t>例均净盈亏</w:t>
            </w:r>
            <w:proofErr w:type="gramEnd"/>
            <w:r w:rsidRPr="00CA4530">
              <w:rPr>
                <w:rFonts w:ascii="宋体" w:hAnsi="宋体" w:cs="宋体" w:hint="eastAsia"/>
                <w:kern w:val="0"/>
                <w:szCs w:val="21"/>
              </w:rPr>
              <w:t>金额、超支</w:t>
            </w:r>
            <w:proofErr w:type="gramStart"/>
            <w:r w:rsidRPr="00CA4530">
              <w:rPr>
                <w:rFonts w:ascii="宋体" w:hAnsi="宋体" w:cs="宋体" w:hint="eastAsia"/>
                <w:kern w:val="0"/>
                <w:szCs w:val="21"/>
              </w:rPr>
              <w:t>最多病组</w:t>
            </w:r>
            <w:proofErr w:type="gramEnd"/>
            <w:r w:rsidRPr="00CA4530">
              <w:rPr>
                <w:rFonts w:ascii="宋体" w:hAnsi="宋体" w:cs="宋体" w:hint="eastAsia"/>
                <w:kern w:val="0"/>
                <w:szCs w:val="21"/>
              </w:rPr>
              <w:t>、超支最多医疗组、超支最多医生等维度情况，并实现下载明细表格。</w:t>
            </w:r>
          </w:p>
        </w:tc>
        <w:tc>
          <w:tcPr>
            <w:tcW w:w="710" w:type="dxa"/>
            <w:vMerge/>
            <w:vAlign w:val="center"/>
          </w:tcPr>
          <w:p w14:paraId="1DB0BF3F"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140E4EC" w14:textId="77777777">
        <w:trPr>
          <w:gridAfter w:val="1"/>
          <w:wAfter w:w="14" w:type="dxa"/>
          <w:trHeight w:val="630"/>
        </w:trPr>
        <w:tc>
          <w:tcPr>
            <w:tcW w:w="817" w:type="dxa"/>
            <w:vMerge/>
          </w:tcPr>
          <w:p w14:paraId="0ACADB00"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23405523"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760ED3C9"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科室盈亏详情</w:t>
            </w:r>
          </w:p>
        </w:tc>
        <w:tc>
          <w:tcPr>
            <w:tcW w:w="6066" w:type="dxa"/>
            <w:vAlign w:val="center"/>
          </w:tcPr>
          <w:p w14:paraId="31DFCF70"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系统能够在指定入院时间范围和出院科室的维度</w:t>
            </w:r>
            <w:proofErr w:type="gramStart"/>
            <w:r w:rsidRPr="00CA4530">
              <w:rPr>
                <w:rFonts w:ascii="宋体" w:hAnsi="宋体" w:cs="宋体" w:hint="eastAsia"/>
                <w:kern w:val="0"/>
                <w:szCs w:val="21"/>
              </w:rPr>
              <w:t>查询总</w:t>
            </w:r>
            <w:proofErr w:type="gramEnd"/>
            <w:r w:rsidRPr="00CA4530">
              <w:rPr>
                <w:rFonts w:ascii="宋体" w:hAnsi="宋体" w:cs="宋体" w:hint="eastAsia"/>
                <w:kern w:val="0"/>
                <w:szCs w:val="21"/>
              </w:rPr>
              <w:t>点数、DGR医疗总费用、DRG结算总费用、DRG盈亏费用详情及各项的同比、环比情况。</w:t>
            </w:r>
          </w:p>
        </w:tc>
        <w:tc>
          <w:tcPr>
            <w:tcW w:w="710" w:type="dxa"/>
            <w:vMerge/>
            <w:vAlign w:val="center"/>
          </w:tcPr>
          <w:p w14:paraId="7225DA9E"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4765CF24" w14:textId="77777777">
        <w:trPr>
          <w:gridAfter w:val="1"/>
          <w:wAfter w:w="14" w:type="dxa"/>
          <w:trHeight w:val="1260"/>
        </w:trPr>
        <w:tc>
          <w:tcPr>
            <w:tcW w:w="817" w:type="dxa"/>
            <w:vMerge/>
          </w:tcPr>
          <w:p w14:paraId="219AFF96"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24BECC4"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45C6FBC9"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科室盈亏情况汇总</w:t>
            </w:r>
          </w:p>
        </w:tc>
        <w:tc>
          <w:tcPr>
            <w:tcW w:w="6066" w:type="dxa"/>
            <w:vAlign w:val="center"/>
          </w:tcPr>
          <w:p w14:paraId="7DB62D06"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系统能够在指定时间范围内，以列表形式自动汇总科室盈亏情况，包括：</w:t>
            </w:r>
            <w:proofErr w:type="gramStart"/>
            <w:r w:rsidRPr="00CA4530">
              <w:rPr>
                <w:rFonts w:ascii="宋体" w:hAnsi="宋体" w:cs="宋体" w:hint="eastAsia"/>
                <w:kern w:val="0"/>
                <w:szCs w:val="21"/>
              </w:rPr>
              <w:t>病组列表</w:t>
            </w:r>
            <w:proofErr w:type="gramEnd"/>
            <w:r w:rsidRPr="00CA4530">
              <w:rPr>
                <w:rFonts w:ascii="宋体" w:hAnsi="宋体" w:cs="宋体" w:hint="eastAsia"/>
                <w:kern w:val="0"/>
                <w:szCs w:val="21"/>
              </w:rPr>
              <w:t>、医生组列表、医生列表。统计内容至少包括：医生、净盈亏、病例数、</w:t>
            </w:r>
            <w:proofErr w:type="gramStart"/>
            <w:r w:rsidRPr="00CA4530">
              <w:rPr>
                <w:rFonts w:ascii="宋体" w:hAnsi="宋体" w:cs="宋体" w:hint="eastAsia"/>
                <w:kern w:val="0"/>
                <w:szCs w:val="21"/>
              </w:rPr>
              <w:t>例均净盈亏</w:t>
            </w:r>
            <w:proofErr w:type="gramEnd"/>
            <w:r w:rsidRPr="00CA4530">
              <w:rPr>
                <w:rFonts w:ascii="宋体" w:hAnsi="宋体" w:cs="宋体" w:hint="eastAsia"/>
                <w:kern w:val="0"/>
                <w:szCs w:val="21"/>
              </w:rPr>
              <w:t>、例均费用、例均药品费用、例</w:t>
            </w:r>
            <w:proofErr w:type="gramStart"/>
            <w:r w:rsidRPr="00CA4530">
              <w:rPr>
                <w:rFonts w:ascii="宋体" w:hAnsi="宋体" w:cs="宋体" w:hint="eastAsia"/>
                <w:kern w:val="0"/>
                <w:szCs w:val="21"/>
              </w:rPr>
              <w:t>均材料</w:t>
            </w:r>
            <w:proofErr w:type="gramEnd"/>
            <w:r w:rsidRPr="00CA4530">
              <w:rPr>
                <w:rFonts w:ascii="宋体" w:hAnsi="宋体" w:cs="宋体" w:hint="eastAsia"/>
                <w:kern w:val="0"/>
                <w:szCs w:val="21"/>
              </w:rPr>
              <w:t>费用、药占比等情况明细，并实现表格下载明细。</w:t>
            </w:r>
          </w:p>
        </w:tc>
        <w:tc>
          <w:tcPr>
            <w:tcW w:w="710" w:type="dxa"/>
            <w:vMerge/>
            <w:vAlign w:val="center"/>
          </w:tcPr>
          <w:p w14:paraId="50EA4BAB"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AD905DC" w14:textId="77777777">
        <w:trPr>
          <w:gridAfter w:val="1"/>
          <w:wAfter w:w="14" w:type="dxa"/>
          <w:trHeight w:val="945"/>
        </w:trPr>
        <w:tc>
          <w:tcPr>
            <w:tcW w:w="817" w:type="dxa"/>
            <w:vMerge/>
          </w:tcPr>
          <w:p w14:paraId="27C860C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4D34D3A8"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7EA8C46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科室盈亏趋势</w:t>
            </w:r>
          </w:p>
        </w:tc>
        <w:tc>
          <w:tcPr>
            <w:tcW w:w="6066" w:type="dxa"/>
            <w:vAlign w:val="center"/>
          </w:tcPr>
          <w:p w14:paraId="2B844EC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系统能够自动统计全年科室盈亏情况，按月份将盈利科室和亏损科室情况进行趋势图展示，并可按日、月、年、查看盈利科室和亏损科室情况。</w:t>
            </w:r>
          </w:p>
        </w:tc>
        <w:tc>
          <w:tcPr>
            <w:tcW w:w="710" w:type="dxa"/>
            <w:vMerge/>
            <w:vAlign w:val="center"/>
          </w:tcPr>
          <w:p w14:paraId="0DCE3522"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175224A1" w14:textId="77777777">
        <w:trPr>
          <w:gridAfter w:val="1"/>
          <w:wAfter w:w="14" w:type="dxa"/>
          <w:trHeight w:val="630"/>
        </w:trPr>
        <w:tc>
          <w:tcPr>
            <w:tcW w:w="817" w:type="dxa"/>
            <w:vMerge/>
          </w:tcPr>
          <w:p w14:paraId="32C29EB7"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6F4FAB7E"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5E72F8E2"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医生组盈亏分析</w:t>
            </w:r>
          </w:p>
        </w:tc>
        <w:tc>
          <w:tcPr>
            <w:tcW w:w="6066" w:type="dxa"/>
            <w:vAlign w:val="center"/>
          </w:tcPr>
          <w:p w14:paraId="7BC2D68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系统能够在指定时间范围内，查询医生组盈亏情况，实现图表和表格形式展示。</w:t>
            </w:r>
          </w:p>
        </w:tc>
        <w:tc>
          <w:tcPr>
            <w:tcW w:w="710" w:type="dxa"/>
            <w:vMerge/>
            <w:vAlign w:val="center"/>
          </w:tcPr>
          <w:p w14:paraId="7CAD16D7"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B4AA47E" w14:textId="77777777">
        <w:trPr>
          <w:gridAfter w:val="1"/>
          <w:wAfter w:w="14" w:type="dxa"/>
          <w:trHeight w:val="630"/>
        </w:trPr>
        <w:tc>
          <w:tcPr>
            <w:tcW w:w="817" w:type="dxa"/>
            <w:vMerge/>
          </w:tcPr>
          <w:p w14:paraId="4553E4F8"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3E83C593"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603F7D2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医生组盈亏排序</w:t>
            </w:r>
          </w:p>
        </w:tc>
        <w:tc>
          <w:tcPr>
            <w:tcW w:w="6066" w:type="dxa"/>
            <w:vAlign w:val="center"/>
          </w:tcPr>
          <w:p w14:paraId="7EB2334F"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系统能够自动统计医生组盈亏分布情况、医生亏损占比前5名科室和占比数、医生盈利占比前5名科室和占比数。</w:t>
            </w:r>
          </w:p>
        </w:tc>
        <w:tc>
          <w:tcPr>
            <w:tcW w:w="710" w:type="dxa"/>
            <w:vMerge/>
            <w:vAlign w:val="center"/>
          </w:tcPr>
          <w:p w14:paraId="15676998"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2C874A84" w14:textId="77777777">
        <w:trPr>
          <w:gridAfter w:val="1"/>
          <w:wAfter w:w="14" w:type="dxa"/>
          <w:trHeight w:val="630"/>
        </w:trPr>
        <w:tc>
          <w:tcPr>
            <w:tcW w:w="817" w:type="dxa"/>
            <w:vMerge/>
          </w:tcPr>
          <w:p w14:paraId="3995390F"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2CBAD2A3"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162F770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医生组盈亏分布</w:t>
            </w:r>
          </w:p>
        </w:tc>
        <w:tc>
          <w:tcPr>
            <w:tcW w:w="6066" w:type="dxa"/>
            <w:vAlign w:val="center"/>
          </w:tcPr>
          <w:p w14:paraId="35F724A3"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系统能够自动统计医生组盈亏趋势，并区分盈利医生组和亏损医生组情况。</w:t>
            </w:r>
          </w:p>
        </w:tc>
        <w:tc>
          <w:tcPr>
            <w:tcW w:w="710" w:type="dxa"/>
            <w:vMerge/>
            <w:vAlign w:val="center"/>
          </w:tcPr>
          <w:p w14:paraId="65453ECE"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4AA44F8B" w14:textId="77777777">
        <w:trPr>
          <w:gridAfter w:val="1"/>
          <w:wAfter w:w="14" w:type="dxa"/>
          <w:trHeight w:val="1260"/>
        </w:trPr>
        <w:tc>
          <w:tcPr>
            <w:tcW w:w="817" w:type="dxa"/>
            <w:vMerge/>
          </w:tcPr>
          <w:p w14:paraId="5D427016"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8D2D66E"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2B791D05"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医生组盈亏汇总及列表详情</w:t>
            </w:r>
          </w:p>
        </w:tc>
        <w:tc>
          <w:tcPr>
            <w:tcW w:w="6066" w:type="dxa"/>
            <w:vAlign w:val="center"/>
          </w:tcPr>
          <w:p w14:paraId="605B013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系统能够在指定时间范围内，自动统计医生组盈亏情况，包括：医生</w:t>
            </w:r>
            <w:proofErr w:type="gramStart"/>
            <w:r w:rsidRPr="00CA4530">
              <w:rPr>
                <w:rFonts w:ascii="宋体" w:hAnsi="宋体" w:cs="宋体" w:hint="eastAsia"/>
                <w:kern w:val="0"/>
                <w:szCs w:val="21"/>
              </w:rPr>
              <w:t>组病组列表</w:t>
            </w:r>
            <w:proofErr w:type="gramEnd"/>
            <w:r w:rsidRPr="00CA4530">
              <w:rPr>
                <w:rFonts w:ascii="宋体" w:hAnsi="宋体" w:cs="宋体" w:hint="eastAsia"/>
                <w:kern w:val="0"/>
                <w:szCs w:val="21"/>
              </w:rPr>
              <w:t>、医生</w:t>
            </w:r>
            <w:proofErr w:type="gramStart"/>
            <w:r w:rsidRPr="00CA4530">
              <w:rPr>
                <w:rFonts w:ascii="宋体" w:hAnsi="宋体" w:cs="宋体" w:hint="eastAsia"/>
                <w:kern w:val="0"/>
                <w:szCs w:val="21"/>
              </w:rPr>
              <w:t>组医生</w:t>
            </w:r>
            <w:proofErr w:type="gramEnd"/>
            <w:r w:rsidRPr="00CA4530">
              <w:rPr>
                <w:rFonts w:ascii="宋体" w:hAnsi="宋体" w:cs="宋体" w:hint="eastAsia"/>
                <w:kern w:val="0"/>
                <w:szCs w:val="21"/>
              </w:rPr>
              <w:t>列表。至少应包含：医生、净盈亏、预测盈亏金额、病例数、</w:t>
            </w:r>
            <w:proofErr w:type="gramStart"/>
            <w:r w:rsidRPr="00CA4530">
              <w:rPr>
                <w:rFonts w:ascii="宋体" w:hAnsi="宋体" w:cs="宋体" w:hint="eastAsia"/>
                <w:kern w:val="0"/>
                <w:szCs w:val="21"/>
              </w:rPr>
              <w:t>例均净盈亏</w:t>
            </w:r>
            <w:proofErr w:type="gramEnd"/>
            <w:r w:rsidRPr="00CA4530">
              <w:rPr>
                <w:rFonts w:ascii="宋体" w:hAnsi="宋体" w:cs="宋体" w:hint="eastAsia"/>
                <w:kern w:val="0"/>
                <w:szCs w:val="21"/>
              </w:rPr>
              <w:t>金额、例均预测盈亏、例均费用、例均药品费用、例</w:t>
            </w:r>
            <w:proofErr w:type="gramStart"/>
            <w:r w:rsidRPr="00CA4530">
              <w:rPr>
                <w:rFonts w:ascii="宋体" w:hAnsi="宋体" w:cs="宋体" w:hint="eastAsia"/>
                <w:kern w:val="0"/>
                <w:szCs w:val="21"/>
              </w:rPr>
              <w:t>均材料</w:t>
            </w:r>
            <w:proofErr w:type="gramEnd"/>
            <w:r w:rsidRPr="00CA4530">
              <w:rPr>
                <w:rFonts w:ascii="宋体" w:hAnsi="宋体" w:cs="宋体" w:hint="eastAsia"/>
                <w:kern w:val="0"/>
                <w:szCs w:val="21"/>
              </w:rPr>
              <w:t>费用、药占比等维度情况，并实现下载明细表格。</w:t>
            </w:r>
          </w:p>
        </w:tc>
        <w:tc>
          <w:tcPr>
            <w:tcW w:w="710" w:type="dxa"/>
            <w:vMerge/>
            <w:vAlign w:val="center"/>
          </w:tcPr>
          <w:p w14:paraId="1E4B5263"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5F28F63F" w14:textId="77777777">
        <w:trPr>
          <w:gridAfter w:val="1"/>
          <w:wAfter w:w="14" w:type="dxa"/>
          <w:trHeight w:val="630"/>
        </w:trPr>
        <w:tc>
          <w:tcPr>
            <w:tcW w:w="817" w:type="dxa"/>
            <w:vMerge/>
          </w:tcPr>
          <w:p w14:paraId="1C8C6E7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275FB48"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1335DA44"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医生组盈亏趋势</w:t>
            </w:r>
          </w:p>
        </w:tc>
        <w:tc>
          <w:tcPr>
            <w:tcW w:w="6066" w:type="dxa"/>
            <w:vAlign w:val="center"/>
          </w:tcPr>
          <w:p w14:paraId="140325C4"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系统能够自动统计全年医生组盈亏情况，按月份将盈利医生组和亏损医生组情况进行趋势图展示，并可按日、月、年、查看趋势情况。</w:t>
            </w:r>
          </w:p>
        </w:tc>
        <w:tc>
          <w:tcPr>
            <w:tcW w:w="710" w:type="dxa"/>
            <w:vMerge/>
            <w:vAlign w:val="center"/>
          </w:tcPr>
          <w:p w14:paraId="57CC997B"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22B3D4E" w14:textId="77777777">
        <w:trPr>
          <w:gridAfter w:val="1"/>
          <w:wAfter w:w="14" w:type="dxa"/>
          <w:trHeight w:val="630"/>
        </w:trPr>
        <w:tc>
          <w:tcPr>
            <w:tcW w:w="817" w:type="dxa"/>
            <w:vMerge/>
          </w:tcPr>
          <w:p w14:paraId="417BC4AD"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4434E901"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3CDBA221"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医生盈亏分析</w:t>
            </w:r>
          </w:p>
        </w:tc>
        <w:tc>
          <w:tcPr>
            <w:tcW w:w="6066" w:type="dxa"/>
            <w:vAlign w:val="center"/>
          </w:tcPr>
          <w:p w14:paraId="50E7B2D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系统能够在指定时间范围内，查询医生盈亏情况，实现图表和表格形式展示。</w:t>
            </w:r>
          </w:p>
        </w:tc>
        <w:tc>
          <w:tcPr>
            <w:tcW w:w="710" w:type="dxa"/>
            <w:vMerge/>
            <w:vAlign w:val="center"/>
          </w:tcPr>
          <w:p w14:paraId="63C5B12F"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257D1F94" w14:textId="77777777">
        <w:trPr>
          <w:gridAfter w:val="1"/>
          <w:wAfter w:w="14" w:type="dxa"/>
          <w:trHeight w:val="630"/>
        </w:trPr>
        <w:tc>
          <w:tcPr>
            <w:tcW w:w="817" w:type="dxa"/>
            <w:vMerge/>
          </w:tcPr>
          <w:p w14:paraId="3FDB9C06"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66FD5EFB"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2131A3F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医生盈亏排序</w:t>
            </w:r>
          </w:p>
        </w:tc>
        <w:tc>
          <w:tcPr>
            <w:tcW w:w="6066" w:type="dxa"/>
            <w:vAlign w:val="center"/>
          </w:tcPr>
          <w:p w14:paraId="086D14D4"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系统能够自动统计医生盈亏分布情况、医生亏损占比前5名科室和占比数、医生盈利占比前5名科室和占比数。</w:t>
            </w:r>
          </w:p>
        </w:tc>
        <w:tc>
          <w:tcPr>
            <w:tcW w:w="710" w:type="dxa"/>
            <w:vMerge/>
            <w:vAlign w:val="center"/>
          </w:tcPr>
          <w:p w14:paraId="5BC4BC6A"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92ED8D2" w14:textId="77777777">
        <w:trPr>
          <w:gridAfter w:val="1"/>
          <w:wAfter w:w="14" w:type="dxa"/>
          <w:trHeight w:val="315"/>
        </w:trPr>
        <w:tc>
          <w:tcPr>
            <w:tcW w:w="817" w:type="dxa"/>
            <w:vMerge/>
          </w:tcPr>
          <w:p w14:paraId="4C3127EA"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14D509DC"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4BE80C32"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医生盈亏分布</w:t>
            </w:r>
          </w:p>
        </w:tc>
        <w:tc>
          <w:tcPr>
            <w:tcW w:w="6066" w:type="dxa"/>
            <w:vAlign w:val="center"/>
          </w:tcPr>
          <w:p w14:paraId="2028BAC0"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系统能够自动统计医生盈亏趋势，并区分盈利医生和亏损医生情况。</w:t>
            </w:r>
          </w:p>
        </w:tc>
        <w:tc>
          <w:tcPr>
            <w:tcW w:w="710" w:type="dxa"/>
            <w:vMerge/>
            <w:vAlign w:val="center"/>
          </w:tcPr>
          <w:p w14:paraId="55911065"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43869B02" w14:textId="77777777">
        <w:trPr>
          <w:gridAfter w:val="1"/>
          <w:wAfter w:w="14" w:type="dxa"/>
          <w:trHeight w:val="945"/>
        </w:trPr>
        <w:tc>
          <w:tcPr>
            <w:tcW w:w="817" w:type="dxa"/>
            <w:vMerge/>
          </w:tcPr>
          <w:p w14:paraId="5540B9DE"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2F2761BA"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14DCDB83"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病组分段盈亏分析</w:t>
            </w:r>
          </w:p>
        </w:tc>
        <w:tc>
          <w:tcPr>
            <w:tcW w:w="6066" w:type="dxa"/>
            <w:vAlign w:val="center"/>
          </w:tcPr>
          <w:p w14:paraId="77DDFA3E"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系统能够在指定出院时间范围内，</w:t>
            </w:r>
            <w:proofErr w:type="gramStart"/>
            <w:r w:rsidRPr="00CA4530">
              <w:rPr>
                <w:rFonts w:ascii="宋体" w:hAnsi="宋体" w:cs="宋体" w:hint="eastAsia"/>
                <w:kern w:val="0"/>
                <w:szCs w:val="21"/>
              </w:rPr>
              <w:t>查询病组净</w:t>
            </w:r>
            <w:proofErr w:type="gramEnd"/>
            <w:r w:rsidRPr="00CA4530">
              <w:rPr>
                <w:rFonts w:ascii="宋体" w:hAnsi="宋体" w:cs="宋体" w:hint="eastAsia"/>
                <w:kern w:val="0"/>
                <w:szCs w:val="21"/>
              </w:rPr>
              <w:t>盈亏、RW＜0.5净盈亏金额、0.5≤RW＜1净盈亏金额、1≤RW＜1.5净盈亏金额、1.5≤RW＜2净盈亏金额、2≤RW＜3净盈亏金额、RW≥3净盈亏金额等情况。</w:t>
            </w:r>
          </w:p>
        </w:tc>
        <w:tc>
          <w:tcPr>
            <w:tcW w:w="710" w:type="dxa"/>
            <w:vMerge/>
            <w:vAlign w:val="center"/>
          </w:tcPr>
          <w:p w14:paraId="19D60B92"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0381BF96" w14:textId="77777777">
        <w:trPr>
          <w:gridAfter w:val="1"/>
          <w:wAfter w:w="14" w:type="dxa"/>
          <w:trHeight w:val="945"/>
        </w:trPr>
        <w:tc>
          <w:tcPr>
            <w:tcW w:w="817" w:type="dxa"/>
            <w:vMerge/>
          </w:tcPr>
          <w:p w14:paraId="1DF573B2"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6C643094"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5AA89174"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病组盈亏</w:t>
            </w:r>
            <w:proofErr w:type="gramEnd"/>
            <w:r w:rsidRPr="00CA4530">
              <w:rPr>
                <w:rFonts w:ascii="宋体" w:hAnsi="宋体" w:cs="宋体" w:hint="eastAsia"/>
                <w:kern w:val="0"/>
                <w:szCs w:val="21"/>
              </w:rPr>
              <w:t>分布</w:t>
            </w:r>
          </w:p>
        </w:tc>
        <w:tc>
          <w:tcPr>
            <w:tcW w:w="6066" w:type="dxa"/>
            <w:vAlign w:val="center"/>
          </w:tcPr>
          <w:p w14:paraId="0FE0FA5E"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w:t>
            </w:r>
            <w:proofErr w:type="gramStart"/>
            <w:r w:rsidRPr="00CA4530">
              <w:rPr>
                <w:rFonts w:ascii="宋体" w:hAnsi="宋体" w:cs="宋体" w:hint="eastAsia"/>
                <w:kern w:val="0"/>
                <w:szCs w:val="21"/>
              </w:rPr>
              <w:t>查询病组盈亏</w:t>
            </w:r>
            <w:proofErr w:type="gramEnd"/>
            <w:r w:rsidRPr="00CA4530">
              <w:rPr>
                <w:rFonts w:ascii="宋体" w:hAnsi="宋体" w:cs="宋体" w:hint="eastAsia"/>
                <w:kern w:val="0"/>
                <w:szCs w:val="21"/>
              </w:rPr>
              <w:t>情况，实现图表和表格形式展示。实现自动</w:t>
            </w:r>
            <w:proofErr w:type="gramStart"/>
            <w:r w:rsidRPr="00CA4530">
              <w:rPr>
                <w:rFonts w:ascii="宋体" w:hAnsi="宋体" w:cs="宋体" w:hint="eastAsia"/>
                <w:kern w:val="0"/>
                <w:szCs w:val="21"/>
              </w:rPr>
              <w:t>统计病组盈亏</w:t>
            </w:r>
            <w:proofErr w:type="gramEnd"/>
            <w:r w:rsidRPr="00CA4530">
              <w:rPr>
                <w:rFonts w:ascii="宋体" w:hAnsi="宋体" w:cs="宋体" w:hint="eastAsia"/>
                <w:kern w:val="0"/>
                <w:szCs w:val="21"/>
              </w:rPr>
              <w:t>分布情况、</w:t>
            </w:r>
            <w:proofErr w:type="gramStart"/>
            <w:r w:rsidRPr="00CA4530">
              <w:rPr>
                <w:rFonts w:ascii="宋体" w:hAnsi="宋体" w:cs="宋体" w:hint="eastAsia"/>
                <w:kern w:val="0"/>
                <w:szCs w:val="21"/>
              </w:rPr>
              <w:t>病组亏损</w:t>
            </w:r>
            <w:proofErr w:type="gramEnd"/>
            <w:r w:rsidRPr="00CA4530">
              <w:rPr>
                <w:rFonts w:ascii="宋体" w:hAnsi="宋体" w:cs="宋体" w:hint="eastAsia"/>
                <w:kern w:val="0"/>
                <w:szCs w:val="21"/>
              </w:rPr>
              <w:t>占比前</w:t>
            </w:r>
            <w:proofErr w:type="gramStart"/>
            <w:r w:rsidRPr="00CA4530">
              <w:rPr>
                <w:rFonts w:ascii="宋体" w:hAnsi="宋体" w:cs="宋体" w:hint="eastAsia"/>
                <w:kern w:val="0"/>
                <w:szCs w:val="21"/>
              </w:rPr>
              <w:t>5名病组和</w:t>
            </w:r>
            <w:proofErr w:type="gramEnd"/>
            <w:r w:rsidRPr="00CA4530">
              <w:rPr>
                <w:rFonts w:ascii="宋体" w:hAnsi="宋体" w:cs="宋体" w:hint="eastAsia"/>
                <w:kern w:val="0"/>
                <w:szCs w:val="21"/>
              </w:rPr>
              <w:t>占比数、</w:t>
            </w:r>
            <w:proofErr w:type="gramStart"/>
            <w:r w:rsidRPr="00CA4530">
              <w:rPr>
                <w:rFonts w:ascii="宋体" w:hAnsi="宋体" w:cs="宋体" w:hint="eastAsia"/>
                <w:kern w:val="0"/>
                <w:szCs w:val="21"/>
              </w:rPr>
              <w:t>病组盈利</w:t>
            </w:r>
            <w:proofErr w:type="gramEnd"/>
            <w:r w:rsidRPr="00CA4530">
              <w:rPr>
                <w:rFonts w:ascii="宋体" w:hAnsi="宋体" w:cs="宋体" w:hint="eastAsia"/>
                <w:kern w:val="0"/>
                <w:szCs w:val="21"/>
              </w:rPr>
              <w:t>占比前</w:t>
            </w:r>
            <w:proofErr w:type="gramStart"/>
            <w:r w:rsidRPr="00CA4530">
              <w:rPr>
                <w:rFonts w:ascii="宋体" w:hAnsi="宋体" w:cs="宋体" w:hint="eastAsia"/>
                <w:kern w:val="0"/>
                <w:szCs w:val="21"/>
              </w:rPr>
              <w:t>5名病组和</w:t>
            </w:r>
            <w:proofErr w:type="gramEnd"/>
            <w:r w:rsidRPr="00CA4530">
              <w:rPr>
                <w:rFonts w:ascii="宋体" w:hAnsi="宋体" w:cs="宋体" w:hint="eastAsia"/>
                <w:kern w:val="0"/>
                <w:szCs w:val="21"/>
              </w:rPr>
              <w:t>占比数。</w:t>
            </w:r>
          </w:p>
        </w:tc>
        <w:tc>
          <w:tcPr>
            <w:tcW w:w="710" w:type="dxa"/>
            <w:vMerge/>
            <w:vAlign w:val="center"/>
          </w:tcPr>
          <w:p w14:paraId="44F198DA"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27873340" w14:textId="77777777">
        <w:trPr>
          <w:gridAfter w:val="1"/>
          <w:wAfter w:w="14" w:type="dxa"/>
          <w:trHeight w:val="630"/>
        </w:trPr>
        <w:tc>
          <w:tcPr>
            <w:tcW w:w="817" w:type="dxa"/>
            <w:vMerge/>
          </w:tcPr>
          <w:p w14:paraId="239F8F8C"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3B52AE39"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6DF29BAB"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病组盈亏</w:t>
            </w:r>
            <w:proofErr w:type="gramEnd"/>
            <w:r w:rsidRPr="00CA4530">
              <w:rPr>
                <w:rFonts w:ascii="宋体" w:hAnsi="宋体" w:cs="宋体" w:hint="eastAsia"/>
                <w:kern w:val="0"/>
                <w:szCs w:val="21"/>
              </w:rPr>
              <w:t>趋势</w:t>
            </w:r>
          </w:p>
        </w:tc>
        <w:tc>
          <w:tcPr>
            <w:tcW w:w="6066" w:type="dxa"/>
            <w:vAlign w:val="center"/>
          </w:tcPr>
          <w:p w14:paraId="0F4ADC9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w:t>
            </w:r>
            <w:proofErr w:type="gramStart"/>
            <w:r w:rsidRPr="00CA4530">
              <w:rPr>
                <w:rFonts w:ascii="宋体" w:hAnsi="宋体" w:cs="宋体" w:hint="eastAsia"/>
                <w:kern w:val="0"/>
                <w:szCs w:val="21"/>
              </w:rPr>
              <w:t>全年病组盈亏</w:t>
            </w:r>
            <w:proofErr w:type="gramEnd"/>
            <w:r w:rsidRPr="00CA4530">
              <w:rPr>
                <w:rFonts w:ascii="宋体" w:hAnsi="宋体" w:cs="宋体" w:hint="eastAsia"/>
                <w:kern w:val="0"/>
                <w:szCs w:val="21"/>
              </w:rPr>
              <w:t>趋势情况，</w:t>
            </w:r>
            <w:proofErr w:type="gramStart"/>
            <w:r w:rsidRPr="00CA4530">
              <w:rPr>
                <w:rFonts w:ascii="宋体" w:hAnsi="宋体" w:cs="宋体" w:hint="eastAsia"/>
                <w:kern w:val="0"/>
                <w:szCs w:val="21"/>
              </w:rPr>
              <w:t>按病组将盈利病组和亏损病组情况</w:t>
            </w:r>
            <w:proofErr w:type="gramEnd"/>
            <w:r w:rsidRPr="00CA4530">
              <w:rPr>
                <w:rFonts w:ascii="宋体" w:hAnsi="宋体" w:cs="宋体" w:hint="eastAsia"/>
                <w:kern w:val="0"/>
                <w:szCs w:val="21"/>
              </w:rPr>
              <w:t>进行趋势图展示，并可按日、月、年、查看趋势情况。</w:t>
            </w:r>
          </w:p>
        </w:tc>
        <w:tc>
          <w:tcPr>
            <w:tcW w:w="710" w:type="dxa"/>
            <w:vMerge/>
            <w:vAlign w:val="center"/>
          </w:tcPr>
          <w:p w14:paraId="45FD753B"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074B9318" w14:textId="77777777">
        <w:trPr>
          <w:gridAfter w:val="1"/>
          <w:wAfter w:w="14" w:type="dxa"/>
          <w:trHeight w:val="1260"/>
        </w:trPr>
        <w:tc>
          <w:tcPr>
            <w:tcW w:w="817" w:type="dxa"/>
            <w:vMerge/>
          </w:tcPr>
          <w:p w14:paraId="08C5D76D"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28E6146A"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1DA9F99B"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病组盈亏</w:t>
            </w:r>
            <w:proofErr w:type="gramEnd"/>
            <w:r w:rsidRPr="00CA4530">
              <w:rPr>
                <w:rFonts w:ascii="宋体" w:hAnsi="宋体" w:cs="宋体" w:hint="eastAsia"/>
                <w:kern w:val="0"/>
                <w:szCs w:val="21"/>
              </w:rPr>
              <w:t>情况汇总</w:t>
            </w:r>
          </w:p>
        </w:tc>
        <w:tc>
          <w:tcPr>
            <w:tcW w:w="6066" w:type="dxa"/>
            <w:vAlign w:val="center"/>
          </w:tcPr>
          <w:p w14:paraId="1CD973A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系统能够在指定时间范围内，自动</w:t>
            </w:r>
            <w:proofErr w:type="gramStart"/>
            <w:r w:rsidRPr="00CA4530">
              <w:rPr>
                <w:rFonts w:ascii="宋体" w:hAnsi="宋体" w:cs="宋体" w:hint="eastAsia"/>
                <w:kern w:val="0"/>
                <w:szCs w:val="21"/>
              </w:rPr>
              <w:t>统计病组盈亏</w:t>
            </w:r>
            <w:proofErr w:type="gramEnd"/>
            <w:r w:rsidRPr="00CA4530">
              <w:rPr>
                <w:rFonts w:ascii="宋体" w:hAnsi="宋体" w:cs="宋体" w:hint="eastAsia"/>
                <w:kern w:val="0"/>
                <w:szCs w:val="21"/>
              </w:rPr>
              <w:t>情况和</w:t>
            </w:r>
            <w:proofErr w:type="gramStart"/>
            <w:r w:rsidRPr="00CA4530">
              <w:rPr>
                <w:rFonts w:ascii="宋体" w:hAnsi="宋体" w:cs="宋体" w:hint="eastAsia"/>
                <w:kern w:val="0"/>
                <w:szCs w:val="21"/>
              </w:rPr>
              <w:t>病组列表</w:t>
            </w:r>
            <w:proofErr w:type="gramEnd"/>
            <w:r w:rsidRPr="00CA4530">
              <w:rPr>
                <w:rFonts w:ascii="宋体" w:hAnsi="宋体" w:cs="宋体" w:hint="eastAsia"/>
                <w:kern w:val="0"/>
                <w:szCs w:val="21"/>
              </w:rPr>
              <w:t>。至少应包含：DRG</w:t>
            </w:r>
            <w:proofErr w:type="gramStart"/>
            <w:r w:rsidRPr="00CA4530">
              <w:rPr>
                <w:rFonts w:ascii="宋体" w:hAnsi="宋体" w:cs="宋体" w:hint="eastAsia"/>
                <w:kern w:val="0"/>
                <w:szCs w:val="21"/>
              </w:rPr>
              <w:t>病组名称</w:t>
            </w:r>
            <w:proofErr w:type="gramEnd"/>
            <w:r w:rsidRPr="00CA4530">
              <w:rPr>
                <w:rFonts w:ascii="宋体" w:hAnsi="宋体" w:cs="宋体" w:hint="eastAsia"/>
                <w:kern w:val="0"/>
                <w:szCs w:val="21"/>
              </w:rPr>
              <w:t>、净盈亏金额、病例数、</w:t>
            </w:r>
            <w:proofErr w:type="gramStart"/>
            <w:r w:rsidRPr="00CA4530">
              <w:rPr>
                <w:rFonts w:ascii="宋体" w:hAnsi="宋体" w:cs="宋体" w:hint="eastAsia"/>
                <w:kern w:val="0"/>
                <w:szCs w:val="21"/>
              </w:rPr>
              <w:t>例均净盈亏</w:t>
            </w:r>
            <w:proofErr w:type="gramEnd"/>
            <w:r w:rsidRPr="00CA4530">
              <w:rPr>
                <w:rFonts w:ascii="宋体" w:hAnsi="宋体" w:cs="宋体" w:hint="eastAsia"/>
                <w:kern w:val="0"/>
                <w:szCs w:val="21"/>
              </w:rPr>
              <w:t>金额、超支主要原因、亏损最多科室、RW、总点数、例</w:t>
            </w:r>
            <w:proofErr w:type="gramStart"/>
            <w:r w:rsidRPr="00CA4530">
              <w:rPr>
                <w:rFonts w:ascii="宋体" w:hAnsi="宋体" w:cs="宋体" w:hint="eastAsia"/>
                <w:kern w:val="0"/>
                <w:szCs w:val="21"/>
              </w:rPr>
              <w:t>均费用</w:t>
            </w:r>
            <w:proofErr w:type="gramEnd"/>
            <w:r w:rsidRPr="00CA4530">
              <w:rPr>
                <w:rFonts w:ascii="宋体" w:hAnsi="宋体" w:cs="宋体" w:hint="eastAsia"/>
                <w:kern w:val="0"/>
                <w:szCs w:val="21"/>
              </w:rPr>
              <w:t>等维度情况，并实现下载明细表格。</w:t>
            </w:r>
          </w:p>
        </w:tc>
        <w:tc>
          <w:tcPr>
            <w:tcW w:w="710" w:type="dxa"/>
            <w:vMerge/>
            <w:vAlign w:val="center"/>
          </w:tcPr>
          <w:p w14:paraId="5D364D97"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16A27559" w14:textId="77777777">
        <w:trPr>
          <w:gridAfter w:val="1"/>
          <w:wAfter w:w="14" w:type="dxa"/>
          <w:trHeight w:val="945"/>
        </w:trPr>
        <w:tc>
          <w:tcPr>
            <w:tcW w:w="817" w:type="dxa"/>
            <w:vMerge/>
          </w:tcPr>
          <w:p w14:paraId="7956AF25"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0D8A1DD3"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06A6D30A"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病组盈亏</w:t>
            </w:r>
            <w:proofErr w:type="gramEnd"/>
            <w:r w:rsidRPr="00CA4530">
              <w:rPr>
                <w:rFonts w:ascii="宋体" w:hAnsi="宋体" w:cs="宋体" w:hint="eastAsia"/>
                <w:kern w:val="0"/>
                <w:szCs w:val="21"/>
              </w:rPr>
              <w:t>详情</w:t>
            </w:r>
          </w:p>
        </w:tc>
        <w:tc>
          <w:tcPr>
            <w:tcW w:w="6066" w:type="dxa"/>
            <w:vAlign w:val="center"/>
          </w:tcPr>
          <w:p w14:paraId="48FAE0A1"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系统能够在指定出院时间范围</w:t>
            </w:r>
            <w:proofErr w:type="gramStart"/>
            <w:r w:rsidRPr="00CA4530">
              <w:rPr>
                <w:rFonts w:ascii="宋体" w:hAnsi="宋体" w:cs="宋体" w:hint="eastAsia"/>
                <w:kern w:val="0"/>
                <w:szCs w:val="21"/>
              </w:rPr>
              <w:t>和病组的</w:t>
            </w:r>
            <w:proofErr w:type="gramEnd"/>
            <w:r w:rsidRPr="00CA4530">
              <w:rPr>
                <w:rFonts w:ascii="宋体" w:hAnsi="宋体" w:cs="宋体" w:hint="eastAsia"/>
                <w:kern w:val="0"/>
                <w:szCs w:val="21"/>
              </w:rPr>
              <w:t>维度</w:t>
            </w:r>
            <w:proofErr w:type="gramStart"/>
            <w:r w:rsidRPr="00CA4530">
              <w:rPr>
                <w:rFonts w:ascii="宋体" w:hAnsi="宋体" w:cs="宋体" w:hint="eastAsia"/>
                <w:kern w:val="0"/>
                <w:szCs w:val="21"/>
              </w:rPr>
              <w:t>查询病组全年</w:t>
            </w:r>
            <w:proofErr w:type="gramEnd"/>
            <w:r w:rsidRPr="00CA4530">
              <w:rPr>
                <w:rFonts w:ascii="宋体" w:hAnsi="宋体" w:cs="宋体" w:hint="eastAsia"/>
                <w:kern w:val="0"/>
                <w:szCs w:val="21"/>
              </w:rPr>
              <w:t>净盈亏金额、医疗总费用、基准点数、</w:t>
            </w:r>
            <w:proofErr w:type="gramStart"/>
            <w:r w:rsidRPr="00CA4530">
              <w:rPr>
                <w:rFonts w:ascii="宋体" w:hAnsi="宋体" w:cs="宋体" w:hint="eastAsia"/>
                <w:kern w:val="0"/>
                <w:szCs w:val="21"/>
              </w:rPr>
              <w:t>病组差异</w:t>
            </w:r>
            <w:proofErr w:type="gramEnd"/>
            <w:r w:rsidRPr="00CA4530">
              <w:rPr>
                <w:rFonts w:ascii="宋体" w:hAnsi="宋体" w:cs="宋体" w:hint="eastAsia"/>
                <w:kern w:val="0"/>
                <w:szCs w:val="21"/>
              </w:rPr>
              <w:t>系数、病历点数、RW、每点金额数等情况。</w:t>
            </w:r>
          </w:p>
        </w:tc>
        <w:tc>
          <w:tcPr>
            <w:tcW w:w="710" w:type="dxa"/>
            <w:vMerge/>
            <w:vAlign w:val="center"/>
          </w:tcPr>
          <w:p w14:paraId="5B884A97"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01BC48DB" w14:textId="77777777">
        <w:trPr>
          <w:gridAfter w:val="1"/>
          <w:wAfter w:w="14" w:type="dxa"/>
          <w:trHeight w:val="1575"/>
        </w:trPr>
        <w:tc>
          <w:tcPr>
            <w:tcW w:w="817" w:type="dxa"/>
            <w:vMerge/>
          </w:tcPr>
          <w:p w14:paraId="717C9FC9"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50AD4A9"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1B8D2DF0"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病组盈亏</w:t>
            </w:r>
            <w:proofErr w:type="gramEnd"/>
            <w:r w:rsidRPr="00CA4530">
              <w:rPr>
                <w:rFonts w:ascii="宋体" w:hAnsi="宋体" w:cs="宋体" w:hint="eastAsia"/>
                <w:kern w:val="0"/>
                <w:szCs w:val="21"/>
              </w:rPr>
              <w:t>数据列表</w:t>
            </w:r>
          </w:p>
        </w:tc>
        <w:tc>
          <w:tcPr>
            <w:tcW w:w="6066" w:type="dxa"/>
            <w:vAlign w:val="center"/>
          </w:tcPr>
          <w:p w14:paraId="1228222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系统能够在指定时间范围内，自动</w:t>
            </w:r>
            <w:proofErr w:type="gramStart"/>
            <w:r w:rsidRPr="00CA4530">
              <w:rPr>
                <w:rFonts w:ascii="宋体" w:hAnsi="宋体" w:cs="宋体" w:hint="eastAsia"/>
                <w:kern w:val="0"/>
                <w:szCs w:val="21"/>
              </w:rPr>
              <w:t>统计病组盈亏</w:t>
            </w:r>
            <w:proofErr w:type="gramEnd"/>
            <w:r w:rsidRPr="00CA4530">
              <w:rPr>
                <w:rFonts w:ascii="宋体" w:hAnsi="宋体" w:cs="宋体" w:hint="eastAsia"/>
                <w:kern w:val="0"/>
                <w:szCs w:val="21"/>
              </w:rPr>
              <w:t>情况，包括：亏损因素列表、科室列表、医生列表。数据列表内容应至少包含：项目、超支影响、</w:t>
            </w:r>
            <w:proofErr w:type="gramStart"/>
            <w:r w:rsidRPr="00CA4530">
              <w:rPr>
                <w:rFonts w:ascii="宋体" w:hAnsi="宋体" w:cs="宋体" w:hint="eastAsia"/>
                <w:kern w:val="0"/>
                <w:szCs w:val="21"/>
              </w:rPr>
              <w:t>超支占</w:t>
            </w:r>
            <w:proofErr w:type="gramEnd"/>
            <w:r w:rsidRPr="00CA4530">
              <w:rPr>
                <w:rFonts w:ascii="宋体" w:hAnsi="宋体" w:cs="宋体" w:hint="eastAsia"/>
                <w:kern w:val="0"/>
                <w:szCs w:val="21"/>
              </w:rPr>
              <w:t>比、使用该项目病例数、使用该项目病例占比、盈利病例中使用该项目占比、亏损病例中使用该项目占比等具体情况，并实现下载明细表格。</w:t>
            </w:r>
          </w:p>
        </w:tc>
        <w:tc>
          <w:tcPr>
            <w:tcW w:w="710" w:type="dxa"/>
            <w:vMerge/>
            <w:vAlign w:val="center"/>
          </w:tcPr>
          <w:p w14:paraId="28B34DCC"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289C084E" w14:textId="77777777">
        <w:trPr>
          <w:gridAfter w:val="1"/>
          <w:wAfter w:w="14" w:type="dxa"/>
          <w:trHeight w:val="630"/>
        </w:trPr>
        <w:tc>
          <w:tcPr>
            <w:tcW w:w="817" w:type="dxa"/>
            <w:vMerge/>
          </w:tcPr>
          <w:p w14:paraId="2F43A073"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06F19AB"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5138A75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医院费用分析</w:t>
            </w:r>
          </w:p>
        </w:tc>
        <w:tc>
          <w:tcPr>
            <w:tcW w:w="6066" w:type="dxa"/>
            <w:vAlign w:val="center"/>
          </w:tcPr>
          <w:p w14:paraId="05777B03"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系统能够根据出院时间，自动统计医院费用分布情况，并实现图表和表格形式展示。</w:t>
            </w:r>
          </w:p>
        </w:tc>
        <w:tc>
          <w:tcPr>
            <w:tcW w:w="710" w:type="dxa"/>
            <w:vMerge/>
            <w:vAlign w:val="center"/>
          </w:tcPr>
          <w:p w14:paraId="53B6D87D"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14BAC94E" w14:textId="77777777">
        <w:trPr>
          <w:gridAfter w:val="1"/>
          <w:wAfter w:w="14" w:type="dxa"/>
          <w:trHeight w:val="945"/>
        </w:trPr>
        <w:tc>
          <w:tcPr>
            <w:tcW w:w="817" w:type="dxa"/>
            <w:vMerge/>
          </w:tcPr>
          <w:p w14:paraId="04F76A76"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22BBE758"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1DA6D07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医院费用结构分析</w:t>
            </w:r>
          </w:p>
        </w:tc>
        <w:tc>
          <w:tcPr>
            <w:tcW w:w="6066" w:type="dxa"/>
            <w:vAlign w:val="center"/>
          </w:tcPr>
          <w:p w14:paraId="2398599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系统能够根据出院时间，自动统计全院例</w:t>
            </w:r>
            <w:proofErr w:type="gramStart"/>
            <w:r w:rsidRPr="00CA4530">
              <w:rPr>
                <w:rFonts w:ascii="宋体" w:hAnsi="宋体" w:cs="宋体" w:hint="eastAsia"/>
                <w:kern w:val="0"/>
                <w:szCs w:val="21"/>
              </w:rPr>
              <w:t>均费用</w:t>
            </w:r>
            <w:proofErr w:type="gramEnd"/>
            <w:r w:rsidRPr="00CA4530">
              <w:rPr>
                <w:rFonts w:ascii="宋体" w:hAnsi="宋体" w:cs="宋体" w:hint="eastAsia"/>
                <w:kern w:val="0"/>
                <w:szCs w:val="21"/>
              </w:rPr>
              <w:t>/全院总费用、全院例均药品费用/全院药品总费用、全院例均耗材费用/全院</w:t>
            </w:r>
            <w:proofErr w:type="gramStart"/>
            <w:r w:rsidRPr="00CA4530">
              <w:rPr>
                <w:rFonts w:ascii="宋体" w:hAnsi="宋体" w:cs="宋体" w:hint="eastAsia"/>
                <w:kern w:val="0"/>
                <w:szCs w:val="21"/>
              </w:rPr>
              <w:t>耗材总</w:t>
            </w:r>
            <w:proofErr w:type="gramEnd"/>
            <w:r w:rsidRPr="00CA4530">
              <w:rPr>
                <w:rFonts w:ascii="宋体" w:hAnsi="宋体" w:cs="宋体" w:hint="eastAsia"/>
                <w:kern w:val="0"/>
                <w:szCs w:val="21"/>
              </w:rPr>
              <w:t>费用、全院例</w:t>
            </w:r>
            <w:proofErr w:type="gramStart"/>
            <w:r w:rsidRPr="00CA4530">
              <w:rPr>
                <w:rFonts w:ascii="宋体" w:hAnsi="宋体" w:cs="宋体" w:hint="eastAsia"/>
                <w:kern w:val="0"/>
                <w:szCs w:val="21"/>
              </w:rPr>
              <w:t>均其他</w:t>
            </w:r>
            <w:proofErr w:type="gramEnd"/>
            <w:r w:rsidRPr="00CA4530">
              <w:rPr>
                <w:rFonts w:ascii="宋体" w:hAnsi="宋体" w:cs="宋体" w:hint="eastAsia"/>
                <w:kern w:val="0"/>
                <w:szCs w:val="21"/>
              </w:rPr>
              <w:t>费用/全院总费用等金额详情及各项的同比、环比情况。</w:t>
            </w:r>
          </w:p>
        </w:tc>
        <w:tc>
          <w:tcPr>
            <w:tcW w:w="710" w:type="dxa"/>
            <w:vMerge/>
            <w:vAlign w:val="center"/>
          </w:tcPr>
          <w:p w14:paraId="26B1F96E"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11B9632E" w14:textId="77777777">
        <w:trPr>
          <w:gridAfter w:val="1"/>
          <w:wAfter w:w="14" w:type="dxa"/>
          <w:trHeight w:val="630"/>
        </w:trPr>
        <w:tc>
          <w:tcPr>
            <w:tcW w:w="817" w:type="dxa"/>
            <w:vMerge/>
          </w:tcPr>
          <w:p w14:paraId="5CC96EBB"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36A9DB05"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2D44158D"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科室例</w:t>
            </w:r>
            <w:proofErr w:type="gramStart"/>
            <w:r w:rsidRPr="00CA4530">
              <w:rPr>
                <w:rFonts w:ascii="宋体" w:hAnsi="宋体" w:cs="宋体" w:hint="eastAsia"/>
                <w:kern w:val="0"/>
                <w:szCs w:val="21"/>
              </w:rPr>
              <w:t>均费用</w:t>
            </w:r>
            <w:proofErr w:type="gramEnd"/>
            <w:r w:rsidRPr="00CA4530">
              <w:rPr>
                <w:rFonts w:ascii="宋体" w:hAnsi="宋体" w:cs="宋体" w:hint="eastAsia"/>
                <w:kern w:val="0"/>
                <w:szCs w:val="21"/>
              </w:rPr>
              <w:t>分布</w:t>
            </w:r>
          </w:p>
        </w:tc>
        <w:tc>
          <w:tcPr>
            <w:tcW w:w="6066" w:type="dxa"/>
            <w:vAlign w:val="center"/>
          </w:tcPr>
          <w:p w14:paraId="27FB87AF"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系统能够自动统计全年科室盈亏趋势情况，可按科室</w:t>
            </w:r>
            <w:proofErr w:type="gramStart"/>
            <w:r w:rsidRPr="00CA4530">
              <w:rPr>
                <w:rFonts w:ascii="宋体" w:hAnsi="宋体" w:cs="宋体" w:hint="eastAsia"/>
                <w:kern w:val="0"/>
                <w:szCs w:val="21"/>
              </w:rPr>
              <w:t>将均次药品</w:t>
            </w:r>
            <w:proofErr w:type="gramEnd"/>
            <w:r w:rsidRPr="00CA4530">
              <w:rPr>
                <w:rFonts w:ascii="宋体" w:hAnsi="宋体" w:cs="宋体" w:hint="eastAsia"/>
                <w:kern w:val="0"/>
                <w:szCs w:val="21"/>
              </w:rPr>
              <w:t>费用、</w:t>
            </w:r>
            <w:proofErr w:type="gramStart"/>
            <w:r w:rsidRPr="00CA4530">
              <w:rPr>
                <w:rFonts w:ascii="宋体" w:hAnsi="宋体" w:cs="宋体" w:hint="eastAsia"/>
                <w:kern w:val="0"/>
                <w:szCs w:val="21"/>
              </w:rPr>
              <w:t>均次耗材</w:t>
            </w:r>
            <w:proofErr w:type="gramEnd"/>
            <w:r w:rsidRPr="00CA4530">
              <w:rPr>
                <w:rFonts w:ascii="宋体" w:hAnsi="宋体" w:cs="宋体" w:hint="eastAsia"/>
                <w:kern w:val="0"/>
                <w:szCs w:val="21"/>
              </w:rPr>
              <w:t>费用、</w:t>
            </w:r>
            <w:proofErr w:type="gramStart"/>
            <w:r w:rsidRPr="00CA4530">
              <w:rPr>
                <w:rFonts w:ascii="宋体" w:hAnsi="宋体" w:cs="宋体" w:hint="eastAsia"/>
                <w:kern w:val="0"/>
                <w:szCs w:val="21"/>
              </w:rPr>
              <w:t>均次其他</w:t>
            </w:r>
            <w:proofErr w:type="gramEnd"/>
            <w:r w:rsidRPr="00CA4530">
              <w:rPr>
                <w:rFonts w:ascii="宋体" w:hAnsi="宋体" w:cs="宋体" w:hint="eastAsia"/>
                <w:kern w:val="0"/>
                <w:szCs w:val="21"/>
              </w:rPr>
              <w:t>费用情况进行趋势图表展示。</w:t>
            </w:r>
          </w:p>
        </w:tc>
        <w:tc>
          <w:tcPr>
            <w:tcW w:w="710" w:type="dxa"/>
            <w:vMerge/>
            <w:vAlign w:val="center"/>
          </w:tcPr>
          <w:p w14:paraId="779106A8"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647DEE46" w14:textId="77777777">
        <w:trPr>
          <w:gridAfter w:val="1"/>
          <w:wAfter w:w="14" w:type="dxa"/>
          <w:trHeight w:val="945"/>
        </w:trPr>
        <w:tc>
          <w:tcPr>
            <w:tcW w:w="817" w:type="dxa"/>
            <w:vMerge/>
          </w:tcPr>
          <w:p w14:paraId="101E90D7"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7FA73343"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4C66832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医院费用分析汇总</w:t>
            </w:r>
          </w:p>
        </w:tc>
        <w:tc>
          <w:tcPr>
            <w:tcW w:w="6066" w:type="dxa"/>
            <w:vAlign w:val="center"/>
          </w:tcPr>
          <w:p w14:paraId="13C26C14"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系统能够根据出院时间，自动统计医院费用情况，应包括：出院科室、医疗总费用、净盈亏、预测盈亏、病例数、例均费用（当期、同期、同比差值、环比、环比差值）等具体情况，并实现下载明细表格。</w:t>
            </w:r>
          </w:p>
        </w:tc>
        <w:tc>
          <w:tcPr>
            <w:tcW w:w="710" w:type="dxa"/>
            <w:vMerge/>
            <w:vAlign w:val="center"/>
          </w:tcPr>
          <w:p w14:paraId="24B8E6E0"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725A7810" w14:textId="77777777">
        <w:trPr>
          <w:gridAfter w:val="1"/>
          <w:wAfter w:w="14" w:type="dxa"/>
          <w:trHeight w:val="1260"/>
        </w:trPr>
        <w:tc>
          <w:tcPr>
            <w:tcW w:w="817" w:type="dxa"/>
            <w:vMerge/>
          </w:tcPr>
          <w:p w14:paraId="4E2AD789"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C9B7005"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52255412"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医院科室费用结构分布</w:t>
            </w:r>
          </w:p>
        </w:tc>
        <w:tc>
          <w:tcPr>
            <w:tcW w:w="6066" w:type="dxa"/>
            <w:vAlign w:val="center"/>
          </w:tcPr>
          <w:p w14:paraId="7D1711B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系统能够根据出院时间、出院科室，自动统计科室例</w:t>
            </w:r>
            <w:proofErr w:type="gramStart"/>
            <w:r w:rsidRPr="00CA4530">
              <w:rPr>
                <w:rFonts w:ascii="宋体" w:hAnsi="宋体" w:cs="宋体" w:hint="eastAsia"/>
                <w:kern w:val="0"/>
                <w:szCs w:val="21"/>
              </w:rPr>
              <w:t>均费用</w:t>
            </w:r>
            <w:proofErr w:type="gramEnd"/>
            <w:r w:rsidRPr="00CA4530">
              <w:rPr>
                <w:rFonts w:ascii="宋体" w:hAnsi="宋体" w:cs="宋体" w:hint="eastAsia"/>
                <w:kern w:val="0"/>
                <w:szCs w:val="21"/>
              </w:rPr>
              <w:t>/全院总费用、科室例均药品费用/全院药品总费用、科室例均耗材费用/全院</w:t>
            </w:r>
            <w:proofErr w:type="gramStart"/>
            <w:r w:rsidRPr="00CA4530">
              <w:rPr>
                <w:rFonts w:ascii="宋体" w:hAnsi="宋体" w:cs="宋体" w:hint="eastAsia"/>
                <w:kern w:val="0"/>
                <w:szCs w:val="21"/>
              </w:rPr>
              <w:t>耗材总</w:t>
            </w:r>
            <w:proofErr w:type="gramEnd"/>
            <w:r w:rsidRPr="00CA4530">
              <w:rPr>
                <w:rFonts w:ascii="宋体" w:hAnsi="宋体" w:cs="宋体" w:hint="eastAsia"/>
                <w:kern w:val="0"/>
                <w:szCs w:val="21"/>
              </w:rPr>
              <w:t>费用、科室例</w:t>
            </w:r>
            <w:proofErr w:type="gramStart"/>
            <w:r w:rsidRPr="00CA4530">
              <w:rPr>
                <w:rFonts w:ascii="宋体" w:hAnsi="宋体" w:cs="宋体" w:hint="eastAsia"/>
                <w:kern w:val="0"/>
                <w:szCs w:val="21"/>
              </w:rPr>
              <w:t>均其他</w:t>
            </w:r>
            <w:proofErr w:type="gramEnd"/>
            <w:r w:rsidRPr="00CA4530">
              <w:rPr>
                <w:rFonts w:ascii="宋体" w:hAnsi="宋体" w:cs="宋体" w:hint="eastAsia"/>
                <w:kern w:val="0"/>
                <w:szCs w:val="21"/>
              </w:rPr>
              <w:t>费用/全院总费用等金额详情及各项的同比、环比情况。</w:t>
            </w:r>
          </w:p>
        </w:tc>
        <w:tc>
          <w:tcPr>
            <w:tcW w:w="710" w:type="dxa"/>
            <w:vMerge/>
            <w:vAlign w:val="center"/>
          </w:tcPr>
          <w:p w14:paraId="790FE894"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05A62C12" w14:textId="77777777">
        <w:trPr>
          <w:gridAfter w:val="1"/>
          <w:wAfter w:w="14" w:type="dxa"/>
          <w:trHeight w:val="630"/>
        </w:trPr>
        <w:tc>
          <w:tcPr>
            <w:tcW w:w="817" w:type="dxa"/>
            <w:vMerge/>
          </w:tcPr>
          <w:p w14:paraId="13BCF939"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53B1B97A"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642558E1"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病组例均费用</w:t>
            </w:r>
            <w:proofErr w:type="gramEnd"/>
            <w:r w:rsidRPr="00CA4530">
              <w:rPr>
                <w:rFonts w:ascii="宋体" w:hAnsi="宋体" w:cs="宋体" w:hint="eastAsia"/>
                <w:kern w:val="0"/>
                <w:szCs w:val="21"/>
              </w:rPr>
              <w:t>分布</w:t>
            </w:r>
          </w:p>
        </w:tc>
        <w:tc>
          <w:tcPr>
            <w:tcW w:w="6066" w:type="dxa"/>
            <w:vAlign w:val="center"/>
          </w:tcPr>
          <w:p w14:paraId="07CFAE9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系统能够自动统计全年</w:t>
            </w:r>
            <w:proofErr w:type="gramStart"/>
            <w:r w:rsidRPr="00CA4530">
              <w:rPr>
                <w:rFonts w:ascii="宋体" w:hAnsi="宋体" w:cs="宋体" w:hint="eastAsia"/>
                <w:kern w:val="0"/>
                <w:szCs w:val="21"/>
              </w:rPr>
              <w:t>病组费用</w:t>
            </w:r>
            <w:proofErr w:type="gramEnd"/>
            <w:r w:rsidRPr="00CA4530">
              <w:rPr>
                <w:rFonts w:ascii="宋体" w:hAnsi="宋体" w:cs="宋体" w:hint="eastAsia"/>
                <w:kern w:val="0"/>
                <w:szCs w:val="21"/>
              </w:rPr>
              <w:t>分布情况，可按</w:t>
            </w:r>
            <w:proofErr w:type="gramStart"/>
            <w:r w:rsidRPr="00CA4530">
              <w:rPr>
                <w:rFonts w:ascii="宋体" w:hAnsi="宋体" w:cs="宋体" w:hint="eastAsia"/>
                <w:kern w:val="0"/>
                <w:szCs w:val="21"/>
              </w:rPr>
              <w:t>病组将病组例</w:t>
            </w:r>
            <w:proofErr w:type="gramEnd"/>
            <w:r w:rsidRPr="00CA4530">
              <w:rPr>
                <w:rFonts w:ascii="宋体" w:hAnsi="宋体" w:cs="宋体" w:hint="eastAsia"/>
                <w:kern w:val="0"/>
                <w:szCs w:val="21"/>
              </w:rPr>
              <w:t>均费用、</w:t>
            </w:r>
            <w:proofErr w:type="gramStart"/>
            <w:r w:rsidRPr="00CA4530">
              <w:rPr>
                <w:rFonts w:ascii="宋体" w:hAnsi="宋体" w:cs="宋体" w:hint="eastAsia"/>
                <w:kern w:val="0"/>
                <w:szCs w:val="21"/>
              </w:rPr>
              <w:t>均次耗材</w:t>
            </w:r>
            <w:proofErr w:type="gramEnd"/>
            <w:r w:rsidRPr="00CA4530">
              <w:rPr>
                <w:rFonts w:ascii="宋体" w:hAnsi="宋体" w:cs="宋体" w:hint="eastAsia"/>
                <w:kern w:val="0"/>
                <w:szCs w:val="21"/>
              </w:rPr>
              <w:t>费用、</w:t>
            </w:r>
            <w:proofErr w:type="gramStart"/>
            <w:r w:rsidRPr="00CA4530">
              <w:rPr>
                <w:rFonts w:ascii="宋体" w:hAnsi="宋体" w:cs="宋体" w:hint="eastAsia"/>
                <w:kern w:val="0"/>
                <w:szCs w:val="21"/>
              </w:rPr>
              <w:t>均次其他</w:t>
            </w:r>
            <w:proofErr w:type="gramEnd"/>
            <w:r w:rsidRPr="00CA4530">
              <w:rPr>
                <w:rFonts w:ascii="宋体" w:hAnsi="宋体" w:cs="宋体" w:hint="eastAsia"/>
                <w:kern w:val="0"/>
                <w:szCs w:val="21"/>
              </w:rPr>
              <w:t>费用情况进行趋势图表展示。</w:t>
            </w:r>
          </w:p>
        </w:tc>
        <w:tc>
          <w:tcPr>
            <w:tcW w:w="710" w:type="dxa"/>
            <w:vMerge/>
            <w:vAlign w:val="center"/>
          </w:tcPr>
          <w:p w14:paraId="4569C48D"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75C9AC8" w14:textId="77777777">
        <w:trPr>
          <w:gridAfter w:val="1"/>
          <w:wAfter w:w="14" w:type="dxa"/>
          <w:trHeight w:val="1260"/>
        </w:trPr>
        <w:tc>
          <w:tcPr>
            <w:tcW w:w="817" w:type="dxa"/>
            <w:vMerge/>
          </w:tcPr>
          <w:p w14:paraId="52F54FA8"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27FDC4D0"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4D741ECD"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医院科室费用分析列表</w:t>
            </w:r>
          </w:p>
        </w:tc>
        <w:tc>
          <w:tcPr>
            <w:tcW w:w="6066" w:type="dxa"/>
            <w:vAlign w:val="center"/>
          </w:tcPr>
          <w:p w14:paraId="7ACE83FF"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根据出院时间、出院科室，自动统计科室费用情况，应包括：DRG名称、医疗总费用、净盈亏、预测盈亏、病例数、例均费用（当期、同期、同比差值、环比、环比差值）等具体情况，并实现下载明细表格。</w:t>
            </w:r>
          </w:p>
        </w:tc>
        <w:tc>
          <w:tcPr>
            <w:tcW w:w="710" w:type="dxa"/>
            <w:vMerge/>
            <w:vAlign w:val="center"/>
          </w:tcPr>
          <w:p w14:paraId="5FAAD28F" w14:textId="77777777" w:rsidR="00C274B6" w:rsidRPr="00CA4530" w:rsidRDefault="00C274B6">
            <w:pPr>
              <w:widowControl/>
              <w:spacing w:line="440" w:lineRule="exact"/>
              <w:jc w:val="left"/>
              <w:rPr>
                <w:rFonts w:ascii="宋体" w:hAnsi="宋体" w:cs="宋体" w:hint="eastAsia"/>
                <w:kern w:val="0"/>
                <w:szCs w:val="21"/>
              </w:rPr>
            </w:pPr>
          </w:p>
        </w:tc>
      </w:tr>
      <w:tr w:rsidR="007C7441" w:rsidRPr="00CA4530" w14:paraId="3549C7B6" w14:textId="77777777">
        <w:trPr>
          <w:gridAfter w:val="1"/>
          <w:wAfter w:w="14" w:type="dxa"/>
          <w:trHeight w:val="1401"/>
        </w:trPr>
        <w:tc>
          <w:tcPr>
            <w:tcW w:w="817" w:type="dxa"/>
            <w:vMerge/>
          </w:tcPr>
          <w:p w14:paraId="76AAB488"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0DDCC95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结算管理</w:t>
            </w:r>
          </w:p>
        </w:tc>
        <w:tc>
          <w:tcPr>
            <w:tcW w:w="1011" w:type="dxa"/>
            <w:vAlign w:val="center"/>
          </w:tcPr>
          <w:p w14:paraId="6A257CF3"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DRG结算管理统计列表</w:t>
            </w:r>
          </w:p>
        </w:tc>
        <w:tc>
          <w:tcPr>
            <w:tcW w:w="6066" w:type="dxa"/>
            <w:vAlign w:val="center"/>
          </w:tcPr>
          <w:p w14:paraId="3B376EC3"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系统能够在指定时间范围内，查询结算费用统计情况，至少应包括：月份、系统入组病例数、</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保入组病例数、分组一致病例数、分组一致率、分组不一致病例数、</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保多出病例数、系统多出病例数等内容明细，并实现下载明细表格。医生可进行查看校队结果、重新导入、删除等操作，便于结算管理。</w:t>
            </w:r>
          </w:p>
        </w:tc>
        <w:tc>
          <w:tcPr>
            <w:tcW w:w="710" w:type="dxa"/>
            <w:vMerge w:val="restart"/>
            <w:vAlign w:val="center"/>
          </w:tcPr>
          <w:p w14:paraId="58A10BAD"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40469A9B" w14:textId="77777777">
        <w:trPr>
          <w:gridAfter w:val="1"/>
          <w:wAfter w:w="14" w:type="dxa"/>
          <w:trHeight w:val="841"/>
        </w:trPr>
        <w:tc>
          <w:tcPr>
            <w:tcW w:w="817" w:type="dxa"/>
            <w:vMerge/>
          </w:tcPr>
          <w:p w14:paraId="6A7F5F1E"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3370DF1C"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0C2C0D84"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校对结果查询</w:t>
            </w:r>
          </w:p>
        </w:tc>
        <w:tc>
          <w:tcPr>
            <w:tcW w:w="6066" w:type="dxa"/>
            <w:vAlign w:val="center"/>
          </w:tcPr>
          <w:p w14:paraId="110F3A5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可按月份、盈亏状况、校对状态查看每个科室的校对结果，包括：病历号、患者姓名、校对状态、净盈亏、病组、主诊断、</w:t>
            </w:r>
            <w:proofErr w:type="gramStart"/>
            <w:r w:rsidRPr="00CA4530">
              <w:rPr>
                <w:rFonts w:ascii="宋体" w:hAnsi="宋体" w:cs="宋体" w:hint="eastAsia"/>
                <w:kern w:val="0"/>
                <w:szCs w:val="21"/>
              </w:rPr>
              <w:t>主手术</w:t>
            </w:r>
            <w:proofErr w:type="gramEnd"/>
            <w:r w:rsidRPr="00CA4530">
              <w:rPr>
                <w:rFonts w:ascii="宋体" w:hAnsi="宋体" w:cs="宋体" w:hint="eastAsia"/>
                <w:kern w:val="0"/>
                <w:szCs w:val="21"/>
              </w:rPr>
              <w:t>或操作等情况明细，并可查看每个患者的分组详情。</w:t>
            </w:r>
          </w:p>
        </w:tc>
        <w:tc>
          <w:tcPr>
            <w:tcW w:w="710" w:type="dxa"/>
            <w:vMerge/>
            <w:vAlign w:val="center"/>
          </w:tcPr>
          <w:p w14:paraId="103E476B"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1459180A" w14:textId="77777777">
        <w:trPr>
          <w:gridAfter w:val="1"/>
          <w:wAfter w:w="14" w:type="dxa"/>
          <w:trHeight w:val="696"/>
        </w:trPr>
        <w:tc>
          <w:tcPr>
            <w:tcW w:w="817" w:type="dxa"/>
            <w:vMerge/>
          </w:tcPr>
          <w:p w14:paraId="6FA5F1C4" w14:textId="77777777" w:rsidR="00C274B6" w:rsidRPr="00CA4530" w:rsidRDefault="00C274B6">
            <w:pPr>
              <w:widowControl/>
              <w:spacing w:line="440" w:lineRule="exact"/>
              <w:rPr>
                <w:rFonts w:ascii="宋体" w:hAnsi="宋体" w:cs="宋体" w:hint="eastAsia"/>
                <w:kern w:val="0"/>
                <w:szCs w:val="21"/>
              </w:rPr>
            </w:pPr>
          </w:p>
        </w:tc>
        <w:tc>
          <w:tcPr>
            <w:tcW w:w="890" w:type="dxa"/>
            <w:vMerge/>
            <w:vAlign w:val="center"/>
          </w:tcPr>
          <w:p w14:paraId="4C38D4A7"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3B42EC9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病例费用明细查询</w:t>
            </w:r>
          </w:p>
        </w:tc>
        <w:tc>
          <w:tcPr>
            <w:tcW w:w="6066" w:type="dxa"/>
            <w:vAlign w:val="center"/>
          </w:tcPr>
          <w:p w14:paraId="117B92EF"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系统可查看每个病例患者的费用明细，在对账单界面直接查阅费用明细，对比</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保分组结果与</w:t>
            </w:r>
            <w:proofErr w:type="gramStart"/>
            <w:r w:rsidRPr="00CA4530">
              <w:rPr>
                <w:rFonts w:ascii="宋体" w:hAnsi="宋体" w:cs="宋体" w:hint="eastAsia"/>
                <w:kern w:val="0"/>
                <w:szCs w:val="21"/>
              </w:rPr>
              <w:t>预分组</w:t>
            </w:r>
            <w:proofErr w:type="gramEnd"/>
            <w:r w:rsidRPr="00CA4530">
              <w:rPr>
                <w:rFonts w:ascii="宋体" w:hAnsi="宋体" w:cs="宋体" w:hint="eastAsia"/>
                <w:kern w:val="0"/>
                <w:szCs w:val="21"/>
              </w:rPr>
              <w:t>结构的一致性，并红色标记需要申诉的病历。</w:t>
            </w:r>
          </w:p>
        </w:tc>
        <w:tc>
          <w:tcPr>
            <w:tcW w:w="710" w:type="dxa"/>
            <w:vMerge/>
            <w:vAlign w:val="center"/>
          </w:tcPr>
          <w:p w14:paraId="4CC09D23" w14:textId="77777777" w:rsidR="00C274B6" w:rsidRPr="00CA4530" w:rsidRDefault="00C274B6">
            <w:pPr>
              <w:widowControl/>
              <w:spacing w:line="440" w:lineRule="exact"/>
              <w:jc w:val="center"/>
              <w:rPr>
                <w:rFonts w:ascii="宋体" w:hAnsi="宋体" w:cs="宋体" w:hint="eastAsia"/>
                <w:kern w:val="0"/>
                <w:szCs w:val="21"/>
              </w:rPr>
            </w:pPr>
          </w:p>
        </w:tc>
      </w:tr>
      <w:tr w:rsidR="007C7441" w:rsidRPr="00CA4530" w14:paraId="1B455B80" w14:textId="77777777">
        <w:trPr>
          <w:gridAfter w:val="1"/>
          <w:wAfter w:w="14" w:type="dxa"/>
          <w:trHeight w:val="945"/>
        </w:trPr>
        <w:tc>
          <w:tcPr>
            <w:tcW w:w="817" w:type="dxa"/>
            <w:vMerge/>
          </w:tcPr>
          <w:p w14:paraId="38FC06AF" w14:textId="77777777" w:rsidR="00C274B6" w:rsidRPr="00CA4530" w:rsidRDefault="00C274B6">
            <w:pPr>
              <w:widowControl/>
              <w:spacing w:line="440" w:lineRule="exact"/>
              <w:rPr>
                <w:rFonts w:ascii="宋体" w:hAnsi="宋体" w:cs="宋体" w:hint="eastAsia"/>
                <w:kern w:val="0"/>
                <w:szCs w:val="21"/>
              </w:rPr>
            </w:pPr>
          </w:p>
        </w:tc>
        <w:tc>
          <w:tcPr>
            <w:tcW w:w="890" w:type="dxa"/>
            <w:vMerge w:val="restart"/>
            <w:vAlign w:val="center"/>
          </w:tcPr>
          <w:p w14:paraId="37993341"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样本数据管理</w:t>
            </w:r>
          </w:p>
        </w:tc>
        <w:tc>
          <w:tcPr>
            <w:tcW w:w="1011" w:type="dxa"/>
            <w:vAlign w:val="center"/>
          </w:tcPr>
          <w:p w14:paraId="0B5009A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样本数据查看</w:t>
            </w:r>
          </w:p>
        </w:tc>
        <w:tc>
          <w:tcPr>
            <w:tcW w:w="6066" w:type="dxa"/>
            <w:vAlign w:val="center"/>
          </w:tcPr>
          <w:p w14:paraId="188DFDC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可查看样本数据的各DRG组的指标信息，包括MDC组、DRG组编码、DRG组名称、权重、例均住院天数、例均住院费用、入组病例数、死亡病例数、风险评分、付费标准。</w:t>
            </w:r>
          </w:p>
        </w:tc>
        <w:tc>
          <w:tcPr>
            <w:tcW w:w="710" w:type="dxa"/>
            <w:vMerge w:val="restart"/>
            <w:vAlign w:val="center"/>
          </w:tcPr>
          <w:p w14:paraId="1A4D1C5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4FA3C6E5" w14:textId="77777777">
        <w:trPr>
          <w:gridAfter w:val="1"/>
          <w:wAfter w:w="14" w:type="dxa"/>
          <w:trHeight w:val="315"/>
        </w:trPr>
        <w:tc>
          <w:tcPr>
            <w:tcW w:w="817" w:type="dxa"/>
            <w:vMerge/>
          </w:tcPr>
          <w:p w14:paraId="4ED3F6D2" w14:textId="77777777" w:rsidR="00C274B6" w:rsidRPr="00CA4530" w:rsidRDefault="00C274B6">
            <w:pPr>
              <w:widowControl/>
              <w:rPr>
                <w:rFonts w:ascii="宋体" w:hAnsi="宋体" w:cs="宋体" w:hint="eastAsia"/>
                <w:kern w:val="0"/>
                <w:szCs w:val="21"/>
              </w:rPr>
            </w:pPr>
          </w:p>
        </w:tc>
        <w:tc>
          <w:tcPr>
            <w:tcW w:w="890" w:type="dxa"/>
            <w:vMerge/>
            <w:vAlign w:val="center"/>
          </w:tcPr>
          <w:p w14:paraId="34B0AE68"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791F96A2"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样本数据导入</w:t>
            </w:r>
          </w:p>
        </w:tc>
        <w:tc>
          <w:tcPr>
            <w:tcW w:w="6066" w:type="dxa"/>
            <w:vAlign w:val="center"/>
          </w:tcPr>
          <w:p w14:paraId="4BE2B04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医院可自行导入样本数据，并配置默认使用的样本数据。</w:t>
            </w:r>
          </w:p>
        </w:tc>
        <w:tc>
          <w:tcPr>
            <w:tcW w:w="710" w:type="dxa"/>
            <w:vMerge/>
            <w:vAlign w:val="center"/>
          </w:tcPr>
          <w:p w14:paraId="52923FBB" w14:textId="77777777" w:rsidR="00C274B6" w:rsidRPr="00CA4530" w:rsidRDefault="00C274B6">
            <w:pPr>
              <w:widowControl/>
              <w:jc w:val="center"/>
              <w:rPr>
                <w:rFonts w:ascii="宋体" w:hAnsi="宋体" w:cs="宋体" w:hint="eastAsia"/>
                <w:kern w:val="0"/>
                <w:szCs w:val="21"/>
              </w:rPr>
            </w:pPr>
          </w:p>
        </w:tc>
      </w:tr>
      <w:tr w:rsidR="007C7441" w:rsidRPr="00CA4530" w14:paraId="1D2AB1E8" w14:textId="77777777">
        <w:trPr>
          <w:gridAfter w:val="1"/>
          <w:wAfter w:w="14" w:type="dxa"/>
          <w:trHeight w:val="2117"/>
        </w:trPr>
        <w:tc>
          <w:tcPr>
            <w:tcW w:w="817" w:type="dxa"/>
            <w:vMerge/>
          </w:tcPr>
          <w:p w14:paraId="5912107D" w14:textId="77777777" w:rsidR="00C274B6" w:rsidRPr="00CA4530" w:rsidRDefault="00C274B6">
            <w:pPr>
              <w:widowControl/>
              <w:rPr>
                <w:rFonts w:ascii="宋体" w:hAnsi="宋体" w:cs="宋体" w:hint="eastAsia"/>
                <w:kern w:val="0"/>
                <w:szCs w:val="21"/>
              </w:rPr>
            </w:pPr>
          </w:p>
        </w:tc>
        <w:tc>
          <w:tcPr>
            <w:tcW w:w="890" w:type="dxa"/>
            <w:vAlign w:val="center"/>
          </w:tcPr>
          <w:p w14:paraId="250F6853"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DRGs临床路径规则</w:t>
            </w:r>
          </w:p>
        </w:tc>
        <w:tc>
          <w:tcPr>
            <w:tcW w:w="1011" w:type="dxa"/>
            <w:vAlign w:val="center"/>
          </w:tcPr>
          <w:p w14:paraId="5B21F49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路径规则</w:t>
            </w:r>
          </w:p>
        </w:tc>
        <w:tc>
          <w:tcPr>
            <w:tcW w:w="6066" w:type="dxa"/>
            <w:vAlign w:val="center"/>
          </w:tcPr>
          <w:p w14:paraId="40B241A4"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（1）实现用户基于ICD诊断编码和</w:t>
            </w:r>
            <w:proofErr w:type="gramStart"/>
            <w:r w:rsidRPr="00CA4530">
              <w:rPr>
                <w:rFonts w:ascii="宋体" w:hAnsi="宋体" w:cs="宋体" w:hint="eastAsia"/>
                <w:kern w:val="0"/>
                <w:szCs w:val="21"/>
              </w:rPr>
              <w:t>或</w:t>
            </w:r>
            <w:proofErr w:type="gramEnd"/>
            <w:r w:rsidRPr="00CA4530">
              <w:rPr>
                <w:rFonts w:ascii="宋体" w:hAnsi="宋体" w:cs="宋体" w:hint="eastAsia"/>
                <w:kern w:val="0"/>
                <w:szCs w:val="21"/>
              </w:rPr>
              <w:t>操作编码设置个性化临床路径，设置条件包含选择条件和否定条件两方面参数。</w:t>
            </w:r>
          </w:p>
          <w:p w14:paraId="118D0E2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（2）系统可基于历史数据自动计算用户自定义的各临床路径组的日均费用分布、费用路径分布、医嘱明细、费用明细、路径规则（图形化展示），可按时间段或科室等。</w:t>
            </w:r>
          </w:p>
          <w:p w14:paraId="6B653613"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（3）系统可展示每条具体收费明细在结余盈余和结余亏损两类病例中的占比，可按时间段或科室等。</w:t>
            </w:r>
          </w:p>
        </w:tc>
        <w:tc>
          <w:tcPr>
            <w:tcW w:w="710" w:type="dxa"/>
            <w:vAlign w:val="center"/>
          </w:tcPr>
          <w:p w14:paraId="24D8686C"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137A1B26" w14:textId="77777777">
        <w:trPr>
          <w:gridAfter w:val="1"/>
          <w:wAfter w:w="14" w:type="dxa"/>
          <w:trHeight w:val="315"/>
        </w:trPr>
        <w:tc>
          <w:tcPr>
            <w:tcW w:w="817" w:type="dxa"/>
            <w:vMerge/>
          </w:tcPr>
          <w:p w14:paraId="09F7CD61"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028EA94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结算清单上报</w:t>
            </w:r>
          </w:p>
        </w:tc>
        <w:tc>
          <w:tcPr>
            <w:tcW w:w="1011" w:type="dxa"/>
            <w:vAlign w:val="center"/>
          </w:tcPr>
          <w:p w14:paraId="3600D49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智能生成</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保结算清单</w:t>
            </w:r>
          </w:p>
        </w:tc>
        <w:tc>
          <w:tcPr>
            <w:tcW w:w="6066" w:type="dxa"/>
            <w:vAlign w:val="center"/>
          </w:tcPr>
          <w:p w14:paraId="58E9AAB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基于自动转码以及</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保结算清单的要求，智能生成</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保结算清单。</w:t>
            </w:r>
          </w:p>
        </w:tc>
        <w:tc>
          <w:tcPr>
            <w:tcW w:w="710" w:type="dxa"/>
            <w:vMerge w:val="restart"/>
            <w:vAlign w:val="center"/>
          </w:tcPr>
          <w:p w14:paraId="1746D585"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2DD13045" w14:textId="77777777">
        <w:trPr>
          <w:gridAfter w:val="1"/>
          <w:wAfter w:w="14" w:type="dxa"/>
          <w:trHeight w:val="630"/>
        </w:trPr>
        <w:tc>
          <w:tcPr>
            <w:tcW w:w="817" w:type="dxa"/>
            <w:vMerge/>
          </w:tcPr>
          <w:p w14:paraId="4E702D63" w14:textId="77777777" w:rsidR="00C274B6" w:rsidRPr="00CA4530" w:rsidRDefault="00C274B6">
            <w:pPr>
              <w:widowControl/>
              <w:rPr>
                <w:rFonts w:ascii="宋体" w:hAnsi="宋体" w:cs="宋体" w:hint="eastAsia"/>
                <w:kern w:val="0"/>
                <w:szCs w:val="21"/>
              </w:rPr>
            </w:pPr>
          </w:p>
        </w:tc>
        <w:tc>
          <w:tcPr>
            <w:tcW w:w="890" w:type="dxa"/>
            <w:vMerge/>
            <w:vAlign w:val="center"/>
          </w:tcPr>
          <w:p w14:paraId="408A0BBA"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0AF0B37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数据上报</w:t>
            </w:r>
          </w:p>
        </w:tc>
        <w:tc>
          <w:tcPr>
            <w:tcW w:w="6066" w:type="dxa"/>
            <w:vAlign w:val="center"/>
          </w:tcPr>
          <w:p w14:paraId="4F21AE5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将医院病案首页、费用等DRG结算清单数据上报到当地</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保中心。实现医院批量上报和管理。</w:t>
            </w:r>
          </w:p>
        </w:tc>
        <w:tc>
          <w:tcPr>
            <w:tcW w:w="710" w:type="dxa"/>
            <w:vMerge/>
            <w:vAlign w:val="center"/>
          </w:tcPr>
          <w:p w14:paraId="5A2A8F88" w14:textId="77777777" w:rsidR="00C274B6" w:rsidRPr="00CA4530" w:rsidRDefault="00C274B6">
            <w:pPr>
              <w:widowControl/>
              <w:jc w:val="left"/>
              <w:rPr>
                <w:rFonts w:ascii="宋体" w:hAnsi="宋体" w:cs="宋体" w:hint="eastAsia"/>
                <w:kern w:val="0"/>
                <w:szCs w:val="21"/>
              </w:rPr>
            </w:pPr>
          </w:p>
        </w:tc>
      </w:tr>
      <w:tr w:rsidR="007C7441" w:rsidRPr="00CA4530" w14:paraId="50BF0091" w14:textId="77777777">
        <w:trPr>
          <w:gridAfter w:val="1"/>
          <w:wAfter w:w="14" w:type="dxa"/>
          <w:trHeight w:val="630"/>
        </w:trPr>
        <w:tc>
          <w:tcPr>
            <w:tcW w:w="817" w:type="dxa"/>
            <w:vMerge/>
          </w:tcPr>
          <w:p w14:paraId="4D359511" w14:textId="77777777" w:rsidR="00C274B6" w:rsidRPr="00CA4530" w:rsidRDefault="00C274B6">
            <w:pPr>
              <w:widowControl/>
              <w:rPr>
                <w:rFonts w:ascii="宋体" w:hAnsi="宋体" w:cs="宋体" w:hint="eastAsia"/>
                <w:kern w:val="0"/>
                <w:szCs w:val="21"/>
              </w:rPr>
            </w:pPr>
          </w:p>
        </w:tc>
        <w:tc>
          <w:tcPr>
            <w:tcW w:w="890" w:type="dxa"/>
            <w:vMerge/>
            <w:vAlign w:val="center"/>
          </w:tcPr>
          <w:p w14:paraId="1BA48A64"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125DD04F" w14:textId="77777777" w:rsidR="00C274B6" w:rsidRPr="00CA4530" w:rsidRDefault="00A17AF9">
            <w:pPr>
              <w:widowControl/>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医保结果</w:t>
            </w:r>
            <w:proofErr w:type="gramEnd"/>
            <w:r w:rsidRPr="00CA4530">
              <w:rPr>
                <w:rFonts w:ascii="宋体" w:hAnsi="宋体" w:cs="宋体" w:hint="eastAsia"/>
                <w:kern w:val="0"/>
                <w:szCs w:val="21"/>
              </w:rPr>
              <w:t>导入</w:t>
            </w:r>
          </w:p>
        </w:tc>
        <w:tc>
          <w:tcPr>
            <w:tcW w:w="6066" w:type="dxa"/>
            <w:vAlign w:val="center"/>
          </w:tcPr>
          <w:p w14:paraId="340D201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可选择月份一键导入</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保结算单（上传），系统应自动完成账单校对，并标注出每个科室的超标病例（亏损）。</w:t>
            </w:r>
          </w:p>
        </w:tc>
        <w:tc>
          <w:tcPr>
            <w:tcW w:w="710" w:type="dxa"/>
            <w:vMerge/>
            <w:vAlign w:val="center"/>
          </w:tcPr>
          <w:p w14:paraId="769517CD" w14:textId="77777777" w:rsidR="00C274B6" w:rsidRPr="00CA4530" w:rsidRDefault="00C274B6">
            <w:pPr>
              <w:widowControl/>
              <w:jc w:val="left"/>
              <w:rPr>
                <w:rFonts w:ascii="宋体" w:hAnsi="宋体" w:cs="宋体" w:hint="eastAsia"/>
                <w:kern w:val="0"/>
                <w:szCs w:val="21"/>
              </w:rPr>
            </w:pPr>
          </w:p>
        </w:tc>
      </w:tr>
      <w:tr w:rsidR="007C7441" w:rsidRPr="00CA4530" w14:paraId="49AE1CC1" w14:textId="77777777">
        <w:trPr>
          <w:gridAfter w:val="1"/>
          <w:wAfter w:w="14" w:type="dxa"/>
          <w:trHeight w:val="630"/>
        </w:trPr>
        <w:tc>
          <w:tcPr>
            <w:tcW w:w="817" w:type="dxa"/>
            <w:vMerge/>
          </w:tcPr>
          <w:p w14:paraId="4A85A67F" w14:textId="77777777" w:rsidR="00C274B6" w:rsidRPr="00CA4530" w:rsidRDefault="00C274B6">
            <w:pPr>
              <w:widowControl/>
              <w:rPr>
                <w:rFonts w:ascii="宋体" w:hAnsi="宋体" w:cs="宋体" w:hint="eastAsia"/>
                <w:kern w:val="0"/>
                <w:szCs w:val="21"/>
              </w:rPr>
            </w:pPr>
          </w:p>
        </w:tc>
        <w:tc>
          <w:tcPr>
            <w:tcW w:w="890" w:type="dxa"/>
            <w:vMerge/>
            <w:vAlign w:val="center"/>
          </w:tcPr>
          <w:p w14:paraId="04513E97"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3BDAE246"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申诉管理</w:t>
            </w:r>
          </w:p>
        </w:tc>
        <w:tc>
          <w:tcPr>
            <w:tcW w:w="6066" w:type="dxa"/>
            <w:vAlign w:val="center"/>
          </w:tcPr>
          <w:p w14:paraId="572772D7"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基于</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保反馈的结果，自动分科反馈给各科室，进行申诉。对科室的申诉进度、结果管理与审核。</w:t>
            </w:r>
          </w:p>
        </w:tc>
        <w:tc>
          <w:tcPr>
            <w:tcW w:w="710" w:type="dxa"/>
            <w:vMerge/>
            <w:vAlign w:val="center"/>
          </w:tcPr>
          <w:p w14:paraId="1F6D9306" w14:textId="77777777" w:rsidR="00C274B6" w:rsidRPr="00CA4530" w:rsidRDefault="00C274B6">
            <w:pPr>
              <w:widowControl/>
              <w:jc w:val="left"/>
              <w:rPr>
                <w:rFonts w:ascii="宋体" w:hAnsi="宋体" w:cs="宋体" w:hint="eastAsia"/>
                <w:kern w:val="0"/>
                <w:szCs w:val="21"/>
              </w:rPr>
            </w:pPr>
          </w:p>
        </w:tc>
      </w:tr>
      <w:tr w:rsidR="007C7441" w:rsidRPr="00CA4530" w14:paraId="2F505C56" w14:textId="77777777">
        <w:trPr>
          <w:gridAfter w:val="1"/>
          <w:wAfter w:w="14" w:type="dxa"/>
          <w:trHeight w:val="315"/>
        </w:trPr>
        <w:tc>
          <w:tcPr>
            <w:tcW w:w="817" w:type="dxa"/>
            <w:vMerge/>
          </w:tcPr>
          <w:p w14:paraId="3791EE35" w14:textId="77777777" w:rsidR="00C274B6" w:rsidRPr="00CA4530" w:rsidRDefault="00C274B6">
            <w:pPr>
              <w:widowControl/>
              <w:rPr>
                <w:rFonts w:ascii="宋体" w:hAnsi="宋体" w:cs="宋体" w:hint="eastAsia"/>
                <w:kern w:val="0"/>
                <w:szCs w:val="21"/>
              </w:rPr>
            </w:pPr>
          </w:p>
        </w:tc>
        <w:tc>
          <w:tcPr>
            <w:tcW w:w="890" w:type="dxa"/>
            <w:vMerge/>
            <w:vAlign w:val="center"/>
          </w:tcPr>
          <w:p w14:paraId="746C35C7"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7657FAE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申诉上报</w:t>
            </w:r>
          </w:p>
        </w:tc>
        <w:tc>
          <w:tcPr>
            <w:tcW w:w="6066" w:type="dxa"/>
            <w:vAlign w:val="center"/>
          </w:tcPr>
          <w:p w14:paraId="2841EB4E"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基于科室的申诉结果上报到</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保中心</w:t>
            </w:r>
          </w:p>
        </w:tc>
        <w:tc>
          <w:tcPr>
            <w:tcW w:w="710" w:type="dxa"/>
            <w:vMerge/>
            <w:vAlign w:val="center"/>
          </w:tcPr>
          <w:p w14:paraId="03ECD267" w14:textId="77777777" w:rsidR="00C274B6" w:rsidRPr="00CA4530" w:rsidRDefault="00C274B6">
            <w:pPr>
              <w:widowControl/>
              <w:jc w:val="left"/>
              <w:rPr>
                <w:rFonts w:ascii="宋体" w:hAnsi="宋体" w:cs="宋体" w:hint="eastAsia"/>
                <w:kern w:val="0"/>
                <w:szCs w:val="21"/>
              </w:rPr>
            </w:pPr>
          </w:p>
        </w:tc>
      </w:tr>
      <w:tr w:rsidR="007C7441" w:rsidRPr="00CA4530" w14:paraId="7136D88C" w14:textId="77777777">
        <w:trPr>
          <w:gridAfter w:val="1"/>
          <w:wAfter w:w="14" w:type="dxa"/>
          <w:trHeight w:val="630"/>
        </w:trPr>
        <w:tc>
          <w:tcPr>
            <w:tcW w:w="817" w:type="dxa"/>
            <w:vMerge/>
          </w:tcPr>
          <w:p w14:paraId="38F31B72" w14:textId="77777777" w:rsidR="00C274B6" w:rsidRPr="00CA4530" w:rsidRDefault="00C274B6">
            <w:pPr>
              <w:widowControl/>
              <w:rPr>
                <w:rFonts w:ascii="宋体" w:hAnsi="宋体" w:cs="宋体" w:hint="eastAsia"/>
                <w:kern w:val="0"/>
                <w:szCs w:val="21"/>
              </w:rPr>
            </w:pPr>
          </w:p>
        </w:tc>
        <w:tc>
          <w:tcPr>
            <w:tcW w:w="890" w:type="dxa"/>
            <w:vMerge/>
            <w:vAlign w:val="center"/>
          </w:tcPr>
          <w:p w14:paraId="6170B3D6"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3BB00743"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保反馈查看</w:t>
            </w:r>
          </w:p>
        </w:tc>
        <w:tc>
          <w:tcPr>
            <w:tcW w:w="6066" w:type="dxa"/>
            <w:vAlign w:val="center"/>
          </w:tcPr>
          <w:p w14:paraId="6B136C1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实现导入</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保反馈的结果，并对结果进行分析，分析申诉采纳率、采纳后的结算费用变化等。</w:t>
            </w:r>
          </w:p>
        </w:tc>
        <w:tc>
          <w:tcPr>
            <w:tcW w:w="710" w:type="dxa"/>
            <w:vMerge/>
            <w:vAlign w:val="center"/>
          </w:tcPr>
          <w:p w14:paraId="63272EAF" w14:textId="77777777" w:rsidR="00C274B6" w:rsidRPr="00CA4530" w:rsidRDefault="00C274B6">
            <w:pPr>
              <w:widowControl/>
              <w:jc w:val="left"/>
              <w:rPr>
                <w:rFonts w:ascii="宋体" w:hAnsi="宋体" w:cs="宋体" w:hint="eastAsia"/>
                <w:kern w:val="0"/>
                <w:szCs w:val="21"/>
              </w:rPr>
            </w:pPr>
          </w:p>
        </w:tc>
      </w:tr>
      <w:tr w:rsidR="007C7441" w:rsidRPr="00CA4530" w14:paraId="784752AA" w14:textId="77777777">
        <w:trPr>
          <w:gridAfter w:val="1"/>
          <w:wAfter w:w="14" w:type="dxa"/>
          <w:trHeight w:val="323"/>
        </w:trPr>
        <w:tc>
          <w:tcPr>
            <w:tcW w:w="817" w:type="dxa"/>
            <w:vMerge/>
          </w:tcPr>
          <w:p w14:paraId="601E5F0E"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08318105"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病案首页形式质控</w:t>
            </w:r>
          </w:p>
        </w:tc>
        <w:tc>
          <w:tcPr>
            <w:tcW w:w="1011" w:type="dxa"/>
            <w:vMerge w:val="restart"/>
            <w:vAlign w:val="center"/>
          </w:tcPr>
          <w:p w14:paraId="6E2F43A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病案首页数据合理性</w:t>
            </w:r>
          </w:p>
        </w:tc>
        <w:tc>
          <w:tcPr>
            <w:tcW w:w="6066" w:type="dxa"/>
            <w:vAlign w:val="center"/>
          </w:tcPr>
          <w:p w14:paraId="264254C7"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满足国卫办医发〔2016〕24号《国家卫生计生委办公厅关于印发住院病案首页数据填写质量规范（暂行）和住院病案首页数据质量管理与控制指标（2016版）的通知》中病案首页数据质量填写规范的要求。</w:t>
            </w:r>
          </w:p>
        </w:tc>
        <w:tc>
          <w:tcPr>
            <w:tcW w:w="710" w:type="dxa"/>
            <w:vMerge w:val="restart"/>
            <w:vAlign w:val="center"/>
          </w:tcPr>
          <w:p w14:paraId="59BB0F50"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73816D06" w14:textId="77777777">
        <w:trPr>
          <w:gridAfter w:val="1"/>
          <w:wAfter w:w="14" w:type="dxa"/>
          <w:trHeight w:val="315"/>
        </w:trPr>
        <w:tc>
          <w:tcPr>
            <w:tcW w:w="817" w:type="dxa"/>
            <w:vMerge/>
          </w:tcPr>
          <w:p w14:paraId="633B4575" w14:textId="77777777" w:rsidR="00C274B6" w:rsidRPr="00CA4530" w:rsidRDefault="00C274B6">
            <w:pPr>
              <w:widowControl/>
              <w:rPr>
                <w:rFonts w:ascii="宋体" w:hAnsi="宋体" w:cs="宋体" w:hint="eastAsia"/>
                <w:kern w:val="0"/>
                <w:szCs w:val="21"/>
              </w:rPr>
            </w:pPr>
          </w:p>
        </w:tc>
        <w:tc>
          <w:tcPr>
            <w:tcW w:w="890" w:type="dxa"/>
            <w:vMerge/>
            <w:vAlign w:val="center"/>
          </w:tcPr>
          <w:p w14:paraId="73E48386"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2096ACB5"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4F6C6D80"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病案首页数据完整性质控，应包含全部82个首页数据/条件</w:t>
            </w:r>
            <w:proofErr w:type="gramStart"/>
            <w:r w:rsidRPr="00CA4530">
              <w:rPr>
                <w:rFonts w:ascii="宋体" w:hAnsi="宋体" w:cs="宋体" w:hint="eastAsia"/>
                <w:kern w:val="0"/>
                <w:szCs w:val="21"/>
              </w:rPr>
              <w:t>必填项的</w:t>
            </w:r>
            <w:proofErr w:type="gramEnd"/>
            <w:r w:rsidRPr="00CA4530">
              <w:rPr>
                <w:rFonts w:ascii="宋体" w:hAnsi="宋体" w:cs="宋体" w:hint="eastAsia"/>
                <w:kern w:val="0"/>
                <w:szCs w:val="21"/>
              </w:rPr>
              <w:t>完整性审核，应至少包括该患者病历全部过程中的六大详细信息模块：</w:t>
            </w:r>
          </w:p>
        </w:tc>
        <w:tc>
          <w:tcPr>
            <w:tcW w:w="710" w:type="dxa"/>
            <w:vMerge/>
            <w:vAlign w:val="center"/>
          </w:tcPr>
          <w:p w14:paraId="0DB1A7DC" w14:textId="77777777" w:rsidR="00C274B6" w:rsidRPr="00CA4530" w:rsidRDefault="00C274B6">
            <w:pPr>
              <w:widowControl/>
              <w:jc w:val="center"/>
              <w:rPr>
                <w:rFonts w:ascii="宋体" w:hAnsi="宋体" w:cs="宋体" w:hint="eastAsia"/>
                <w:kern w:val="0"/>
                <w:szCs w:val="21"/>
              </w:rPr>
            </w:pPr>
          </w:p>
        </w:tc>
      </w:tr>
      <w:tr w:rsidR="007C7441" w:rsidRPr="00CA4530" w14:paraId="672006DA" w14:textId="77777777">
        <w:trPr>
          <w:gridAfter w:val="1"/>
          <w:wAfter w:w="14" w:type="dxa"/>
          <w:trHeight w:val="315"/>
        </w:trPr>
        <w:tc>
          <w:tcPr>
            <w:tcW w:w="817" w:type="dxa"/>
            <w:vMerge/>
          </w:tcPr>
          <w:p w14:paraId="474071AC" w14:textId="77777777" w:rsidR="00C274B6" w:rsidRPr="00CA4530" w:rsidRDefault="00C274B6">
            <w:pPr>
              <w:widowControl/>
              <w:rPr>
                <w:rFonts w:ascii="宋体" w:hAnsi="宋体" w:cs="宋体" w:hint="eastAsia"/>
                <w:kern w:val="0"/>
                <w:szCs w:val="21"/>
              </w:rPr>
            </w:pPr>
          </w:p>
        </w:tc>
        <w:tc>
          <w:tcPr>
            <w:tcW w:w="890" w:type="dxa"/>
            <w:vMerge/>
            <w:vAlign w:val="center"/>
          </w:tcPr>
          <w:p w14:paraId="0E559BF2"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054C38D5"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582CF368"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模块1：病历号、姓名、性别、民族、职业、出生日期、新生儿入院体重、籍贯、户口详细地址、现住地址、现住址电话等详细信息；</w:t>
            </w:r>
          </w:p>
        </w:tc>
        <w:tc>
          <w:tcPr>
            <w:tcW w:w="710" w:type="dxa"/>
            <w:vMerge/>
            <w:vAlign w:val="center"/>
          </w:tcPr>
          <w:p w14:paraId="4F82C72E" w14:textId="77777777" w:rsidR="00C274B6" w:rsidRPr="00CA4530" w:rsidRDefault="00C274B6">
            <w:pPr>
              <w:widowControl/>
              <w:jc w:val="center"/>
              <w:rPr>
                <w:rFonts w:ascii="宋体" w:hAnsi="宋体" w:cs="宋体" w:hint="eastAsia"/>
                <w:kern w:val="0"/>
                <w:szCs w:val="21"/>
              </w:rPr>
            </w:pPr>
          </w:p>
        </w:tc>
      </w:tr>
      <w:tr w:rsidR="007C7441" w:rsidRPr="00CA4530" w14:paraId="490C819B" w14:textId="77777777">
        <w:trPr>
          <w:gridAfter w:val="1"/>
          <w:wAfter w:w="14" w:type="dxa"/>
          <w:trHeight w:val="315"/>
        </w:trPr>
        <w:tc>
          <w:tcPr>
            <w:tcW w:w="817" w:type="dxa"/>
            <w:vMerge/>
          </w:tcPr>
          <w:p w14:paraId="52B3BC8D" w14:textId="77777777" w:rsidR="00C274B6" w:rsidRPr="00CA4530" w:rsidRDefault="00C274B6">
            <w:pPr>
              <w:widowControl/>
              <w:rPr>
                <w:rFonts w:ascii="宋体" w:hAnsi="宋体" w:cs="宋体" w:hint="eastAsia"/>
                <w:kern w:val="0"/>
                <w:szCs w:val="21"/>
              </w:rPr>
            </w:pPr>
          </w:p>
        </w:tc>
        <w:tc>
          <w:tcPr>
            <w:tcW w:w="890" w:type="dxa"/>
            <w:vMerge/>
            <w:vAlign w:val="center"/>
          </w:tcPr>
          <w:p w14:paraId="54554184"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65BF4C0D"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76D58C86"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模块2：住院次数、身份证号、年龄、婚姻状况、国籍、新生儿出生体重、出生地址、户口地址、户口邮编、现住详细地址、现住地邮编等详细信息；</w:t>
            </w:r>
          </w:p>
        </w:tc>
        <w:tc>
          <w:tcPr>
            <w:tcW w:w="710" w:type="dxa"/>
            <w:vMerge/>
            <w:vAlign w:val="center"/>
          </w:tcPr>
          <w:p w14:paraId="797CEFE8" w14:textId="77777777" w:rsidR="00C274B6" w:rsidRPr="00CA4530" w:rsidRDefault="00C274B6">
            <w:pPr>
              <w:widowControl/>
              <w:jc w:val="center"/>
              <w:rPr>
                <w:rFonts w:ascii="宋体" w:hAnsi="宋体" w:cs="宋体" w:hint="eastAsia"/>
                <w:kern w:val="0"/>
                <w:szCs w:val="21"/>
              </w:rPr>
            </w:pPr>
          </w:p>
        </w:tc>
      </w:tr>
      <w:tr w:rsidR="007C7441" w:rsidRPr="00CA4530" w14:paraId="77E8094E" w14:textId="77777777">
        <w:trPr>
          <w:gridAfter w:val="1"/>
          <w:wAfter w:w="14" w:type="dxa"/>
          <w:trHeight w:val="315"/>
        </w:trPr>
        <w:tc>
          <w:tcPr>
            <w:tcW w:w="817" w:type="dxa"/>
            <w:vMerge/>
          </w:tcPr>
          <w:p w14:paraId="7FD4E78E" w14:textId="77777777" w:rsidR="00C274B6" w:rsidRPr="00CA4530" w:rsidRDefault="00C274B6">
            <w:pPr>
              <w:widowControl/>
              <w:rPr>
                <w:rFonts w:ascii="宋体" w:hAnsi="宋体" w:cs="宋体" w:hint="eastAsia"/>
                <w:kern w:val="0"/>
                <w:szCs w:val="21"/>
              </w:rPr>
            </w:pPr>
          </w:p>
        </w:tc>
        <w:tc>
          <w:tcPr>
            <w:tcW w:w="890" w:type="dxa"/>
            <w:vMerge/>
            <w:vAlign w:val="center"/>
          </w:tcPr>
          <w:p w14:paraId="25C42108"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7033FFDA"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15EB4722"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模块3：医疗付费方式、入院时间、入院床号、主任医生ID、住院医生ID、病案质量、质控护士姓名、血型、损伤/中毒的外部因素等详细信息；</w:t>
            </w:r>
          </w:p>
        </w:tc>
        <w:tc>
          <w:tcPr>
            <w:tcW w:w="710" w:type="dxa"/>
            <w:vMerge/>
            <w:vAlign w:val="center"/>
          </w:tcPr>
          <w:p w14:paraId="7E149D6B" w14:textId="77777777" w:rsidR="00C274B6" w:rsidRPr="00CA4530" w:rsidRDefault="00C274B6">
            <w:pPr>
              <w:widowControl/>
              <w:jc w:val="center"/>
              <w:rPr>
                <w:rFonts w:ascii="宋体" w:hAnsi="宋体" w:cs="宋体" w:hint="eastAsia"/>
                <w:kern w:val="0"/>
                <w:szCs w:val="21"/>
              </w:rPr>
            </w:pPr>
          </w:p>
        </w:tc>
      </w:tr>
      <w:tr w:rsidR="007C7441" w:rsidRPr="00CA4530" w14:paraId="4EFCC736" w14:textId="77777777">
        <w:trPr>
          <w:gridAfter w:val="1"/>
          <w:wAfter w:w="14" w:type="dxa"/>
          <w:trHeight w:val="315"/>
        </w:trPr>
        <w:tc>
          <w:tcPr>
            <w:tcW w:w="817" w:type="dxa"/>
            <w:vMerge/>
          </w:tcPr>
          <w:p w14:paraId="1BB9E3DC" w14:textId="77777777" w:rsidR="00C274B6" w:rsidRPr="00CA4530" w:rsidRDefault="00C274B6">
            <w:pPr>
              <w:widowControl/>
              <w:rPr>
                <w:rFonts w:ascii="宋体" w:hAnsi="宋体" w:cs="宋体" w:hint="eastAsia"/>
                <w:kern w:val="0"/>
                <w:szCs w:val="21"/>
              </w:rPr>
            </w:pPr>
          </w:p>
        </w:tc>
        <w:tc>
          <w:tcPr>
            <w:tcW w:w="890" w:type="dxa"/>
            <w:vMerge/>
            <w:vAlign w:val="center"/>
          </w:tcPr>
          <w:p w14:paraId="45671F67"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202C79E7"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654D515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模块4：入院途径、入院病区、科主任ID、主治医生ID、责任护士姓名、质</w:t>
            </w:r>
            <w:proofErr w:type="gramStart"/>
            <w:r w:rsidRPr="00CA4530">
              <w:rPr>
                <w:rFonts w:ascii="宋体" w:hAnsi="宋体" w:cs="宋体" w:hint="eastAsia"/>
                <w:kern w:val="0"/>
                <w:szCs w:val="21"/>
              </w:rPr>
              <w:t>控医生</w:t>
            </w:r>
            <w:proofErr w:type="gramEnd"/>
            <w:r w:rsidRPr="00CA4530">
              <w:rPr>
                <w:rFonts w:ascii="宋体" w:hAnsi="宋体" w:cs="宋体" w:hint="eastAsia"/>
                <w:kern w:val="0"/>
                <w:szCs w:val="21"/>
              </w:rPr>
              <w:t>姓名、质控日期、RH血型等详细信息；</w:t>
            </w:r>
          </w:p>
        </w:tc>
        <w:tc>
          <w:tcPr>
            <w:tcW w:w="710" w:type="dxa"/>
            <w:vMerge/>
            <w:vAlign w:val="center"/>
          </w:tcPr>
          <w:p w14:paraId="62360F7B" w14:textId="77777777" w:rsidR="00C274B6" w:rsidRPr="00CA4530" w:rsidRDefault="00C274B6">
            <w:pPr>
              <w:widowControl/>
              <w:jc w:val="center"/>
              <w:rPr>
                <w:rFonts w:ascii="宋体" w:hAnsi="宋体" w:cs="宋体" w:hint="eastAsia"/>
                <w:kern w:val="0"/>
                <w:szCs w:val="21"/>
              </w:rPr>
            </w:pPr>
          </w:p>
        </w:tc>
      </w:tr>
      <w:tr w:rsidR="007C7441" w:rsidRPr="00CA4530" w14:paraId="7021506D" w14:textId="77777777">
        <w:trPr>
          <w:gridAfter w:val="1"/>
          <w:wAfter w:w="14" w:type="dxa"/>
          <w:trHeight w:val="315"/>
        </w:trPr>
        <w:tc>
          <w:tcPr>
            <w:tcW w:w="817" w:type="dxa"/>
            <w:vMerge/>
          </w:tcPr>
          <w:p w14:paraId="5273412D" w14:textId="77777777" w:rsidR="00C274B6" w:rsidRPr="00CA4530" w:rsidRDefault="00C274B6">
            <w:pPr>
              <w:widowControl/>
              <w:rPr>
                <w:rFonts w:ascii="宋体" w:hAnsi="宋体" w:cs="宋体" w:hint="eastAsia"/>
                <w:kern w:val="0"/>
                <w:szCs w:val="21"/>
              </w:rPr>
            </w:pPr>
          </w:p>
        </w:tc>
        <w:tc>
          <w:tcPr>
            <w:tcW w:w="890" w:type="dxa"/>
            <w:vMerge/>
            <w:vAlign w:val="center"/>
          </w:tcPr>
          <w:p w14:paraId="2A983E08"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2D9074DA"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19DF8EA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模块5：出院日期、出院床号、接收医疗机构名称、再入院计划目的、入院后患者昏迷时间、抢救次数、尸检标志、临床路径管理、入院与出院等详细信息；</w:t>
            </w:r>
          </w:p>
        </w:tc>
        <w:tc>
          <w:tcPr>
            <w:tcW w:w="710" w:type="dxa"/>
            <w:vMerge/>
            <w:vAlign w:val="center"/>
          </w:tcPr>
          <w:p w14:paraId="3070BD77" w14:textId="77777777" w:rsidR="00C274B6" w:rsidRPr="00CA4530" w:rsidRDefault="00C274B6">
            <w:pPr>
              <w:widowControl/>
              <w:jc w:val="center"/>
              <w:rPr>
                <w:rFonts w:ascii="宋体" w:hAnsi="宋体" w:cs="宋体" w:hint="eastAsia"/>
                <w:kern w:val="0"/>
                <w:szCs w:val="21"/>
              </w:rPr>
            </w:pPr>
          </w:p>
        </w:tc>
      </w:tr>
      <w:tr w:rsidR="007C7441" w:rsidRPr="00CA4530" w14:paraId="45B8B240" w14:textId="77777777">
        <w:trPr>
          <w:gridAfter w:val="1"/>
          <w:wAfter w:w="14" w:type="dxa"/>
          <w:trHeight w:val="323"/>
        </w:trPr>
        <w:tc>
          <w:tcPr>
            <w:tcW w:w="817" w:type="dxa"/>
            <w:vMerge/>
          </w:tcPr>
          <w:p w14:paraId="49174967" w14:textId="77777777" w:rsidR="00C274B6" w:rsidRPr="00CA4530" w:rsidRDefault="00C274B6">
            <w:pPr>
              <w:widowControl/>
              <w:rPr>
                <w:rFonts w:ascii="宋体" w:hAnsi="宋体" w:cs="宋体" w:hint="eastAsia"/>
                <w:kern w:val="0"/>
                <w:szCs w:val="21"/>
              </w:rPr>
            </w:pPr>
          </w:p>
        </w:tc>
        <w:tc>
          <w:tcPr>
            <w:tcW w:w="890" w:type="dxa"/>
            <w:vMerge/>
            <w:vAlign w:val="center"/>
          </w:tcPr>
          <w:p w14:paraId="1D67CC29"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32100F45"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2D26A3C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模块6：住院天数、离院方式、是否有出院31天内再入院计划、入院前患者昏迷时间、主要诊断治愈好转情况、抢救成功次数、单病种管理、门诊与出院等详细内容。</w:t>
            </w:r>
          </w:p>
        </w:tc>
        <w:tc>
          <w:tcPr>
            <w:tcW w:w="710" w:type="dxa"/>
            <w:vMerge/>
            <w:vAlign w:val="center"/>
          </w:tcPr>
          <w:p w14:paraId="3E650D36" w14:textId="77777777" w:rsidR="00C274B6" w:rsidRPr="00CA4530" w:rsidRDefault="00C274B6">
            <w:pPr>
              <w:widowControl/>
              <w:jc w:val="center"/>
              <w:rPr>
                <w:rFonts w:ascii="宋体" w:hAnsi="宋体" w:cs="宋体" w:hint="eastAsia"/>
                <w:kern w:val="0"/>
                <w:szCs w:val="21"/>
              </w:rPr>
            </w:pPr>
          </w:p>
        </w:tc>
      </w:tr>
      <w:tr w:rsidR="007C7441" w:rsidRPr="00CA4530" w14:paraId="5091CDBC" w14:textId="77777777">
        <w:trPr>
          <w:gridAfter w:val="1"/>
          <w:wAfter w:w="14" w:type="dxa"/>
          <w:trHeight w:val="323"/>
        </w:trPr>
        <w:tc>
          <w:tcPr>
            <w:tcW w:w="817" w:type="dxa"/>
            <w:vMerge/>
          </w:tcPr>
          <w:p w14:paraId="599B0EBA" w14:textId="77777777" w:rsidR="00C274B6" w:rsidRPr="00CA4530" w:rsidRDefault="00C274B6">
            <w:pPr>
              <w:widowControl/>
              <w:rPr>
                <w:rFonts w:ascii="宋体" w:hAnsi="宋体" w:cs="宋体" w:hint="eastAsia"/>
                <w:kern w:val="0"/>
                <w:szCs w:val="21"/>
              </w:rPr>
            </w:pPr>
          </w:p>
        </w:tc>
        <w:tc>
          <w:tcPr>
            <w:tcW w:w="890" w:type="dxa"/>
            <w:vMerge/>
            <w:vAlign w:val="center"/>
          </w:tcPr>
          <w:p w14:paraId="2C90C85E"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49638CF9"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0B24099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病案首页数据合理性质控：包含全部首页数据中规定值域范围、取值代码的质量控制。</w:t>
            </w:r>
          </w:p>
        </w:tc>
        <w:tc>
          <w:tcPr>
            <w:tcW w:w="710" w:type="dxa"/>
            <w:vMerge/>
            <w:vAlign w:val="center"/>
          </w:tcPr>
          <w:p w14:paraId="0090DD98" w14:textId="77777777" w:rsidR="00C274B6" w:rsidRPr="00CA4530" w:rsidRDefault="00C274B6">
            <w:pPr>
              <w:widowControl/>
              <w:jc w:val="center"/>
              <w:rPr>
                <w:rFonts w:ascii="宋体" w:hAnsi="宋体" w:cs="宋体" w:hint="eastAsia"/>
                <w:kern w:val="0"/>
                <w:szCs w:val="21"/>
              </w:rPr>
            </w:pPr>
          </w:p>
        </w:tc>
      </w:tr>
      <w:tr w:rsidR="007C7441" w:rsidRPr="00CA4530" w14:paraId="5F8710DB" w14:textId="77777777">
        <w:trPr>
          <w:gridAfter w:val="1"/>
          <w:wAfter w:w="14" w:type="dxa"/>
          <w:trHeight w:val="323"/>
        </w:trPr>
        <w:tc>
          <w:tcPr>
            <w:tcW w:w="817" w:type="dxa"/>
            <w:vMerge/>
          </w:tcPr>
          <w:p w14:paraId="048E8403"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6A6B1671"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病案首页内涵实时质控</w:t>
            </w:r>
          </w:p>
        </w:tc>
        <w:tc>
          <w:tcPr>
            <w:tcW w:w="1011" w:type="dxa"/>
            <w:vAlign w:val="center"/>
          </w:tcPr>
          <w:p w14:paraId="2948E576"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病案首页数据合</w:t>
            </w:r>
            <w:proofErr w:type="gramStart"/>
            <w:r w:rsidRPr="00CA4530">
              <w:rPr>
                <w:rFonts w:ascii="宋体" w:hAnsi="宋体" w:cs="宋体" w:hint="eastAsia"/>
                <w:kern w:val="0"/>
                <w:szCs w:val="21"/>
              </w:rPr>
              <w:t>规</w:t>
            </w:r>
            <w:proofErr w:type="gramEnd"/>
            <w:r w:rsidRPr="00CA4530">
              <w:rPr>
                <w:rFonts w:ascii="宋体" w:hAnsi="宋体" w:cs="宋体" w:hint="eastAsia"/>
                <w:kern w:val="0"/>
                <w:szCs w:val="21"/>
              </w:rPr>
              <w:t>性</w:t>
            </w:r>
          </w:p>
        </w:tc>
        <w:tc>
          <w:tcPr>
            <w:tcW w:w="6066" w:type="dxa"/>
            <w:vAlign w:val="center"/>
          </w:tcPr>
          <w:p w14:paraId="6C97B5B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满足HQMS对病案首页上报数据校验标准，对上报数据的合</w:t>
            </w:r>
            <w:proofErr w:type="gramStart"/>
            <w:r w:rsidRPr="00CA4530">
              <w:rPr>
                <w:rFonts w:ascii="宋体" w:hAnsi="宋体" w:cs="宋体" w:hint="eastAsia"/>
                <w:kern w:val="0"/>
                <w:szCs w:val="21"/>
              </w:rPr>
              <w:t>规</w:t>
            </w:r>
            <w:proofErr w:type="gramEnd"/>
            <w:r w:rsidRPr="00CA4530">
              <w:rPr>
                <w:rFonts w:ascii="宋体" w:hAnsi="宋体" w:cs="宋体" w:hint="eastAsia"/>
                <w:kern w:val="0"/>
                <w:szCs w:val="21"/>
              </w:rPr>
              <w:t>性进行质量控制，如：住院总费用不等于明细费用之</w:t>
            </w:r>
            <w:proofErr w:type="gramStart"/>
            <w:r w:rsidRPr="00CA4530">
              <w:rPr>
                <w:rFonts w:ascii="宋体" w:hAnsi="宋体" w:cs="宋体" w:hint="eastAsia"/>
                <w:kern w:val="0"/>
                <w:szCs w:val="21"/>
              </w:rPr>
              <w:t>和</w:t>
            </w:r>
            <w:proofErr w:type="gramEnd"/>
            <w:r w:rsidRPr="00CA4530">
              <w:rPr>
                <w:rFonts w:ascii="宋体" w:hAnsi="宋体" w:cs="宋体" w:hint="eastAsia"/>
                <w:kern w:val="0"/>
                <w:szCs w:val="21"/>
              </w:rPr>
              <w:t>。</w:t>
            </w:r>
          </w:p>
        </w:tc>
        <w:tc>
          <w:tcPr>
            <w:tcW w:w="710" w:type="dxa"/>
            <w:vMerge w:val="restart"/>
            <w:vAlign w:val="center"/>
          </w:tcPr>
          <w:p w14:paraId="1323CD48"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057A47E9" w14:textId="77777777">
        <w:trPr>
          <w:gridAfter w:val="1"/>
          <w:wAfter w:w="14" w:type="dxa"/>
          <w:trHeight w:val="323"/>
        </w:trPr>
        <w:tc>
          <w:tcPr>
            <w:tcW w:w="817" w:type="dxa"/>
            <w:vMerge/>
          </w:tcPr>
          <w:p w14:paraId="5B9E8942" w14:textId="77777777" w:rsidR="00C274B6" w:rsidRPr="00CA4530" w:rsidRDefault="00C274B6">
            <w:pPr>
              <w:widowControl/>
              <w:rPr>
                <w:rFonts w:ascii="宋体" w:hAnsi="宋体" w:cs="宋体" w:hint="eastAsia"/>
                <w:kern w:val="0"/>
                <w:szCs w:val="21"/>
              </w:rPr>
            </w:pPr>
          </w:p>
        </w:tc>
        <w:tc>
          <w:tcPr>
            <w:tcW w:w="890" w:type="dxa"/>
            <w:vMerge/>
            <w:vAlign w:val="center"/>
          </w:tcPr>
          <w:p w14:paraId="6C0491CD"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065A43B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病案首页数据相互检验一致性</w:t>
            </w:r>
          </w:p>
        </w:tc>
        <w:tc>
          <w:tcPr>
            <w:tcW w:w="6066" w:type="dxa"/>
            <w:vAlign w:val="center"/>
          </w:tcPr>
          <w:p w14:paraId="4FE54A41"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对患者基本信息、诊断、手术等信息相互间矛盾的情况进行质量控制，例如：患者性别与诊断不匹配。</w:t>
            </w:r>
          </w:p>
        </w:tc>
        <w:tc>
          <w:tcPr>
            <w:tcW w:w="710" w:type="dxa"/>
            <w:vMerge/>
            <w:vAlign w:val="center"/>
          </w:tcPr>
          <w:p w14:paraId="2A5E79FA" w14:textId="77777777" w:rsidR="00C274B6" w:rsidRPr="00CA4530" w:rsidRDefault="00C274B6">
            <w:pPr>
              <w:widowControl/>
              <w:jc w:val="center"/>
              <w:rPr>
                <w:rFonts w:ascii="宋体" w:hAnsi="宋体" w:cs="宋体" w:hint="eastAsia"/>
                <w:kern w:val="0"/>
                <w:szCs w:val="21"/>
              </w:rPr>
            </w:pPr>
          </w:p>
        </w:tc>
      </w:tr>
      <w:tr w:rsidR="007C7441" w:rsidRPr="00CA4530" w14:paraId="5698AA62" w14:textId="77777777">
        <w:trPr>
          <w:gridAfter w:val="1"/>
          <w:wAfter w:w="14" w:type="dxa"/>
          <w:trHeight w:val="323"/>
        </w:trPr>
        <w:tc>
          <w:tcPr>
            <w:tcW w:w="817" w:type="dxa"/>
            <w:vMerge/>
          </w:tcPr>
          <w:p w14:paraId="3F257230" w14:textId="77777777" w:rsidR="00C274B6" w:rsidRPr="00CA4530" w:rsidRDefault="00C274B6">
            <w:pPr>
              <w:widowControl/>
              <w:rPr>
                <w:rFonts w:ascii="宋体" w:hAnsi="宋体" w:cs="宋体" w:hint="eastAsia"/>
                <w:kern w:val="0"/>
                <w:szCs w:val="21"/>
              </w:rPr>
            </w:pPr>
          </w:p>
        </w:tc>
        <w:tc>
          <w:tcPr>
            <w:tcW w:w="890" w:type="dxa"/>
            <w:vMerge/>
            <w:vAlign w:val="center"/>
          </w:tcPr>
          <w:p w14:paraId="1A9A6C4A"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313905F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主诊断和其他诊断选择质控</w:t>
            </w:r>
          </w:p>
        </w:tc>
        <w:tc>
          <w:tcPr>
            <w:tcW w:w="6066" w:type="dxa"/>
            <w:vAlign w:val="center"/>
          </w:tcPr>
          <w:p w14:paraId="73A769B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对病案</w:t>
            </w:r>
            <w:proofErr w:type="gramStart"/>
            <w:r w:rsidRPr="00CA4530">
              <w:rPr>
                <w:rFonts w:ascii="宋体" w:hAnsi="宋体" w:cs="宋体" w:hint="eastAsia"/>
                <w:kern w:val="0"/>
                <w:szCs w:val="21"/>
              </w:rPr>
              <w:t>首页主</w:t>
            </w:r>
            <w:proofErr w:type="gramEnd"/>
            <w:r w:rsidRPr="00CA4530">
              <w:rPr>
                <w:rFonts w:ascii="宋体" w:hAnsi="宋体" w:cs="宋体" w:hint="eastAsia"/>
                <w:kern w:val="0"/>
                <w:szCs w:val="21"/>
              </w:rPr>
              <w:t>诊断与其他诊断的选择进行质量控制，如：当主诊断选择为未特指的疾病，其他诊断为更准确的疾病时，优先使用准确的疾病为主诊断。</w:t>
            </w:r>
          </w:p>
        </w:tc>
        <w:tc>
          <w:tcPr>
            <w:tcW w:w="710" w:type="dxa"/>
            <w:vMerge/>
            <w:vAlign w:val="center"/>
          </w:tcPr>
          <w:p w14:paraId="789065A7" w14:textId="77777777" w:rsidR="00C274B6" w:rsidRPr="00CA4530" w:rsidRDefault="00C274B6">
            <w:pPr>
              <w:widowControl/>
              <w:jc w:val="center"/>
              <w:rPr>
                <w:rFonts w:ascii="宋体" w:hAnsi="宋体" w:cs="宋体" w:hint="eastAsia"/>
                <w:kern w:val="0"/>
                <w:szCs w:val="21"/>
              </w:rPr>
            </w:pPr>
          </w:p>
        </w:tc>
      </w:tr>
      <w:tr w:rsidR="007C7441" w:rsidRPr="00CA4530" w14:paraId="2ECC5434" w14:textId="77777777">
        <w:trPr>
          <w:gridAfter w:val="1"/>
          <w:wAfter w:w="14" w:type="dxa"/>
          <w:trHeight w:val="323"/>
        </w:trPr>
        <w:tc>
          <w:tcPr>
            <w:tcW w:w="817" w:type="dxa"/>
            <w:vMerge/>
          </w:tcPr>
          <w:p w14:paraId="39CD4F0A" w14:textId="77777777" w:rsidR="00C274B6" w:rsidRPr="00CA4530" w:rsidRDefault="00C274B6">
            <w:pPr>
              <w:widowControl/>
              <w:rPr>
                <w:rFonts w:ascii="宋体" w:hAnsi="宋体" w:cs="宋体" w:hint="eastAsia"/>
                <w:kern w:val="0"/>
                <w:szCs w:val="21"/>
              </w:rPr>
            </w:pPr>
          </w:p>
        </w:tc>
        <w:tc>
          <w:tcPr>
            <w:tcW w:w="890" w:type="dxa"/>
            <w:vMerge/>
            <w:vAlign w:val="center"/>
          </w:tcPr>
          <w:p w14:paraId="145DF985"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743A105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诊断和手术选择合理性质控</w:t>
            </w:r>
          </w:p>
        </w:tc>
        <w:tc>
          <w:tcPr>
            <w:tcW w:w="6066" w:type="dxa"/>
            <w:vAlign w:val="center"/>
          </w:tcPr>
          <w:p w14:paraId="7292068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对病案首页的诊断与手术选择的合理性进行质量控制，如：当一个患者存在多个手术时，主要手术选择与主要诊断相关的手术。</w:t>
            </w:r>
          </w:p>
        </w:tc>
        <w:tc>
          <w:tcPr>
            <w:tcW w:w="710" w:type="dxa"/>
            <w:vMerge/>
            <w:vAlign w:val="center"/>
          </w:tcPr>
          <w:p w14:paraId="6711BEA9" w14:textId="77777777" w:rsidR="00C274B6" w:rsidRPr="00CA4530" w:rsidRDefault="00C274B6">
            <w:pPr>
              <w:widowControl/>
              <w:jc w:val="center"/>
              <w:rPr>
                <w:rFonts w:ascii="宋体" w:hAnsi="宋体" w:cs="宋体" w:hint="eastAsia"/>
                <w:kern w:val="0"/>
                <w:szCs w:val="21"/>
              </w:rPr>
            </w:pPr>
          </w:p>
        </w:tc>
      </w:tr>
      <w:tr w:rsidR="007C7441" w:rsidRPr="00CA4530" w14:paraId="24875D45" w14:textId="77777777">
        <w:trPr>
          <w:gridAfter w:val="1"/>
          <w:wAfter w:w="14" w:type="dxa"/>
          <w:trHeight w:val="323"/>
        </w:trPr>
        <w:tc>
          <w:tcPr>
            <w:tcW w:w="817" w:type="dxa"/>
            <w:vMerge/>
          </w:tcPr>
          <w:p w14:paraId="6FC71D90"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44C612E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病案首页质控流程管理</w:t>
            </w:r>
          </w:p>
        </w:tc>
        <w:tc>
          <w:tcPr>
            <w:tcW w:w="1011" w:type="dxa"/>
            <w:vMerge w:val="restart"/>
            <w:vAlign w:val="center"/>
          </w:tcPr>
          <w:p w14:paraId="7DCEF51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医生与</w:t>
            </w:r>
            <w:proofErr w:type="gramStart"/>
            <w:r w:rsidRPr="00CA4530">
              <w:rPr>
                <w:rFonts w:ascii="宋体" w:hAnsi="宋体" w:cs="宋体" w:hint="eastAsia"/>
                <w:kern w:val="0"/>
                <w:szCs w:val="21"/>
              </w:rPr>
              <w:t>病案室质控</w:t>
            </w:r>
            <w:proofErr w:type="gramEnd"/>
            <w:r w:rsidRPr="00CA4530">
              <w:rPr>
                <w:rFonts w:ascii="宋体" w:hAnsi="宋体" w:cs="宋体" w:hint="eastAsia"/>
                <w:kern w:val="0"/>
                <w:szCs w:val="21"/>
              </w:rPr>
              <w:t>联动</w:t>
            </w:r>
          </w:p>
        </w:tc>
        <w:tc>
          <w:tcPr>
            <w:tcW w:w="6066" w:type="dxa"/>
            <w:vAlign w:val="center"/>
          </w:tcPr>
          <w:p w14:paraId="079C50E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系统实现病案</w:t>
            </w:r>
            <w:proofErr w:type="gramStart"/>
            <w:r w:rsidRPr="00CA4530">
              <w:rPr>
                <w:rFonts w:ascii="宋体" w:hAnsi="宋体" w:cs="宋体" w:hint="eastAsia"/>
                <w:kern w:val="0"/>
                <w:szCs w:val="21"/>
              </w:rPr>
              <w:t>室端根据</w:t>
            </w:r>
            <w:proofErr w:type="gramEnd"/>
            <w:r w:rsidRPr="00CA4530">
              <w:rPr>
                <w:rFonts w:ascii="宋体" w:hAnsi="宋体" w:cs="宋体" w:hint="eastAsia"/>
                <w:kern w:val="0"/>
                <w:szCs w:val="21"/>
              </w:rPr>
              <w:t>病历AI审核结果，包括：病案首页得分、总病案首页问题数量、病案首页问题分布等维度进行结果展示，并实现</w:t>
            </w:r>
            <w:proofErr w:type="gramStart"/>
            <w:r w:rsidRPr="00CA4530">
              <w:rPr>
                <w:rFonts w:ascii="宋体" w:hAnsi="宋体" w:cs="宋体" w:hint="eastAsia"/>
                <w:kern w:val="0"/>
                <w:szCs w:val="21"/>
              </w:rPr>
              <w:t>病案室端二次</w:t>
            </w:r>
            <w:proofErr w:type="gramEnd"/>
            <w:r w:rsidRPr="00CA4530">
              <w:rPr>
                <w:rFonts w:ascii="宋体" w:hAnsi="宋体" w:cs="宋体" w:hint="eastAsia"/>
                <w:kern w:val="0"/>
                <w:szCs w:val="21"/>
              </w:rPr>
              <w:t>人工审核。</w:t>
            </w:r>
          </w:p>
        </w:tc>
        <w:tc>
          <w:tcPr>
            <w:tcW w:w="710" w:type="dxa"/>
            <w:vMerge w:val="restart"/>
            <w:vAlign w:val="center"/>
          </w:tcPr>
          <w:p w14:paraId="12D8DC47"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67AA1F94" w14:textId="77777777">
        <w:trPr>
          <w:gridAfter w:val="1"/>
          <w:wAfter w:w="14" w:type="dxa"/>
          <w:trHeight w:val="323"/>
        </w:trPr>
        <w:tc>
          <w:tcPr>
            <w:tcW w:w="817" w:type="dxa"/>
            <w:vMerge/>
          </w:tcPr>
          <w:p w14:paraId="7811F2DC" w14:textId="77777777" w:rsidR="00C274B6" w:rsidRPr="00CA4530" w:rsidRDefault="00C274B6">
            <w:pPr>
              <w:widowControl/>
              <w:rPr>
                <w:rFonts w:ascii="宋体" w:hAnsi="宋体" w:cs="宋体" w:hint="eastAsia"/>
                <w:kern w:val="0"/>
                <w:szCs w:val="21"/>
              </w:rPr>
            </w:pPr>
          </w:p>
        </w:tc>
        <w:tc>
          <w:tcPr>
            <w:tcW w:w="890" w:type="dxa"/>
            <w:vMerge/>
            <w:vAlign w:val="center"/>
          </w:tcPr>
          <w:p w14:paraId="639ED71C"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5FAF2A4E"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5DF6EA1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当病案室在发现首页质量问题时，</w:t>
            </w:r>
            <w:proofErr w:type="gramStart"/>
            <w:r w:rsidRPr="00CA4530">
              <w:rPr>
                <w:rFonts w:ascii="宋体" w:hAnsi="宋体" w:cs="宋体" w:hint="eastAsia"/>
                <w:kern w:val="0"/>
                <w:szCs w:val="21"/>
              </w:rPr>
              <w:t>可线上</w:t>
            </w:r>
            <w:proofErr w:type="gramEnd"/>
            <w:r w:rsidRPr="00CA4530">
              <w:rPr>
                <w:rFonts w:ascii="宋体" w:hAnsi="宋体" w:cs="宋体" w:hint="eastAsia"/>
                <w:kern w:val="0"/>
                <w:szCs w:val="21"/>
              </w:rPr>
              <w:t>驳回并填写驳回原因等信息反馈给医生，被打回的病历在医生端有通过/驳回标识，并显示人工修改意见。医生修改后再反馈给病案室再次进行审核，审核通过后，进行归档处理。</w:t>
            </w:r>
          </w:p>
        </w:tc>
        <w:tc>
          <w:tcPr>
            <w:tcW w:w="710" w:type="dxa"/>
            <w:vMerge/>
            <w:vAlign w:val="center"/>
          </w:tcPr>
          <w:p w14:paraId="647E986B" w14:textId="77777777" w:rsidR="00C274B6" w:rsidRPr="00CA4530" w:rsidRDefault="00C274B6">
            <w:pPr>
              <w:widowControl/>
              <w:jc w:val="center"/>
              <w:rPr>
                <w:rFonts w:ascii="宋体" w:hAnsi="宋体" w:cs="宋体" w:hint="eastAsia"/>
                <w:kern w:val="0"/>
                <w:szCs w:val="21"/>
              </w:rPr>
            </w:pPr>
          </w:p>
        </w:tc>
      </w:tr>
      <w:tr w:rsidR="007C7441" w:rsidRPr="00CA4530" w14:paraId="29F64E0F" w14:textId="77777777">
        <w:trPr>
          <w:gridAfter w:val="1"/>
          <w:wAfter w:w="14" w:type="dxa"/>
          <w:trHeight w:val="323"/>
        </w:trPr>
        <w:tc>
          <w:tcPr>
            <w:tcW w:w="817" w:type="dxa"/>
            <w:vMerge/>
          </w:tcPr>
          <w:p w14:paraId="048A6163"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4BC6C6A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病案首页360视图浏览</w:t>
            </w:r>
          </w:p>
        </w:tc>
        <w:tc>
          <w:tcPr>
            <w:tcW w:w="1011" w:type="dxa"/>
            <w:vAlign w:val="center"/>
          </w:tcPr>
          <w:p w14:paraId="23C04E56"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病案及诊疗资料浏览</w:t>
            </w:r>
          </w:p>
        </w:tc>
        <w:tc>
          <w:tcPr>
            <w:tcW w:w="6066" w:type="dxa"/>
            <w:vAlign w:val="center"/>
          </w:tcPr>
          <w:p w14:paraId="238A064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实现在质</w:t>
            </w:r>
            <w:proofErr w:type="gramStart"/>
            <w:r w:rsidRPr="00CA4530">
              <w:rPr>
                <w:rFonts w:ascii="宋体" w:hAnsi="宋体" w:cs="宋体" w:hint="eastAsia"/>
                <w:kern w:val="0"/>
                <w:szCs w:val="21"/>
              </w:rPr>
              <w:t>控过程</w:t>
            </w:r>
            <w:proofErr w:type="gramEnd"/>
            <w:r w:rsidRPr="00CA4530">
              <w:rPr>
                <w:rFonts w:ascii="宋体" w:hAnsi="宋体" w:cs="宋体" w:hint="eastAsia"/>
                <w:kern w:val="0"/>
                <w:szCs w:val="21"/>
              </w:rPr>
              <w:t>中随时浏览患者本次住院的360维度信息，应包括：患者基本信息、入院记录、出院/死亡记录、病程记录、医嘱、检验检查结果、谈话记录等相关信息。</w:t>
            </w:r>
          </w:p>
        </w:tc>
        <w:tc>
          <w:tcPr>
            <w:tcW w:w="710" w:type="dxa"/>
            <w:vMerge w:val="restart"/>
            <w:vAlign w:val="center"/>
          </w:tcPr>
          <w:p w14:paraId="011F546B"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6704F83D" w14:textId="77777777">
        <w:trPr>
          <w:gridAfter w:val="1"/>
          <w:wAfter w:w="14" w:type="dxa"/>
          <w:trHeight w:val="323"/>
        </w:trPr>
        <w:tc>
          <w:tcPr>
            <w:tcW w:w="817" w:type="dxa"/>
            <w:vMerge/>
          </w:tcPr>
          <w:p w14:paraId="691D7056" w14:textId="77777777" w:rsidR="00C274B6" w:rsidRPr="00CA4530" w:rsidRDefault="00C274B6">
            <w:pPr>
              <w:widowControl/>
              <w:rPr>
                <w:rFonts w:ascii="宋体" w:hAnsi="宋体" w:cs="宋体" w:hint="eastAsia"/>
                <w:kern w:val="0"/>
                <w:szCs w:val="21"/>
              </w:rPr>
            </w:pPr>
          </w:p>
        </w:tc>
        <w:tc>
          <w:tcPr>
            <w:tcW w:w="890" w:type="dxa"/>
            <w:vMerge/>
            <w:vAlign w:val="center"/>
          </w:tcPr>
          <w:p w14:paraId="296B853F"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restart"/>
            <w:vAlign w:val="center"/>
          </w:tcPr>
          <w:p w14:paraId="1CE3968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病案首页质控点</w:t>
            </w:r>
          </w:p>
        </w:tc>
        <w:tc>
          <w:tcPr>
            <w:tcW w:w="6066" w:type="dxa"/>
            <w:vAlign w:val="center"/>
          </w:tcPr>
          <w:p w14:paraId="6213A92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系统应覆盖至少70个必填项目自动质控，应包括：医疗机构、组织机构代码、住院次数、入院途径、入院途径等。</w:t>
            </w:r>
          </w:p>
        </w:tc>
        <w:tc>
          <w:tcPr>
            <w:tcW w:w="710" w:type="dxa"/>
            <w:vMerge/>
            <w:vAlign w:val="center"/>
          </w:tcPr>
          <w:p w14:paraId="274D9975" w14:textId="77777777" w:rsidR="00C274B6" w:rsidRPr="00CA4530" w:rsidRDefault="00C274B6">
            <w:pPr>
              <w:widowControl/>
              <w:jc w:val="center"/>
              <w:rPr>
                <w:rFonts w:ascii="宋体" w:hAnsi="宋体" w:cs="宋体" w:hint="eastAsia"/>
                <w:kern w:val="0"/>
                <w:szCs w:val="21"/>
              </w:rPr>
            </w:pPr>
          </w:p>
        </w:tc>
      </w:tr>
      <w:tr w:rsidR="007C7441" w:rsidRPr="00CA4530" w14:paraId="1E68BAB4" w14:textId="77777777">
        <w:trPr>
          <w:gridAfter w:val="1"/>
          <w:wAfter w:w="14" w:type="dxa"/>
          <w:trHeight w:val="939"/>
        </w:trPr>
        <w:tc>
          <w:tcPr>
            <w:tcW w:w="817" w:type="dxa"/>
            <w:vMerge/>
          </w:tcPr>
          <w:p w14:paraId="44B43B17" w14:textId="77777777" w:rsidR="00C274B6" w:rsidRPr="00CA4530" w:rsidRDefault="00C274B6">
            <w:pPr>
              <w:widowControl/>
              <w:rPr>
                <w:rFonts w:ascii="宋体" w:hAnsi="宋体" w:cs="宋体" w:hint="eastAsia"/>
                <w:kern w:val="0"/>
                <w:szCs w:val="21"/>
              </w:rPr>
            </w:pPr>
          </w:p>
        </w:tc>
        <w:tc>
          <w:tcPr>
            <w:tcW w:w="890" w:type="dxa"/>
            <w:vMerge/>
            <w:vAlign w:val="center"/>
          </w:tcPr>
          <w:p w14:paraId="514BAFA8"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5F9E92C0"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6170BDF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入院记录正在治疗的疾病未列入病案首页其他诊断中：</w:t>
            </w:r>
          </w:p>
          <w:p w14:paraId="3D34B45A" w14:textId="77777777" w:rsidR="00C274B6" w:rsidRPr="00CA4530" w:rsidRDefault="00A17AF9">
            <w:pPr>
              <w:spacing w:line="440" w:lineRule="exact"/>
              <w:rPr>
                <w:rFonts w:ascii="宋体" w:hAnsi="宋体" w:cs="宋体" w:hint="eastAsia"/>
                <w:kern w:val="0"/>
                <w:szCs w:val="21"/>
              </w:rPr>
            </w:pPr>
            <w:r w:rsidRPr="00CA4530">
              <w:rPr>
                <w:rFonts w:ascii="宋体" w:hAnsi="宋体" w:cs="宋体" w:hint="eastAsia"/>
                <w:kern w:val="0"/>
                <w:szCs w:val="21"/>
              </w:rPr>
              <w:t>医院入院记录特殊字段“正在治疗的疾病及用药”中明确书写的在患疾病未写入病案首页其他诊断中。</w:t>
            </w:r>
          </w:p>
        </w:tc>
        <w:tc>
          <w:tcPr>
            <w:tcW w:w="710" w:type="dxa"/>
            <w:vMerge/>
            <w:vAlign w:val="center"/>
          </w:tcPr>
          <w:p w14:paraId="29F7B1B2" w14:textId="77777777" w:rsidR="00C274B6" w:rsidRPr="00CA4530" w:rsidRDefault="00C274B6">
            <w:pPr>
              <w:widowControl/>
              <w:jc w:val="center"/>
              <w:rPr>
                <w:rFonts w:ascii="宋体" w:hAnsi="宋体" w:cs="宋体" w:hint="eastAsia"/>
                <w:kern w:val="0"/>
                <w:szCs w:val="21"/>
              </w:rPr>
            </w:pPr>
          </w:p>
        </w:tc>
      </w:tr>
      <w:tr w:rsidR="007C7441" w:rsidRPr="00CA4530" w14:paraId="0E09C072" w14:textId="77777777">
        <w:trPr>
          <w:gridAfter w:val="1"/>
          <w:wAfter w:w="14" w:type="dxa"/>
          <w:trHeight w:val="323"/>
        </w:trPr>
        <w:tc>
          <w:tcPr>
            <w:tcW w:w="817" w:type="dxa"/>
            <w:vMerge/>
          </w:tcPr>
          <w:p w14:paraId="32CF5858" w14:textId="77777777" w:rsidR="00C274B6" w:rsidRPr="00CA4530" w:rsidRDefault="00C274B6">
            <w:pPr>
              <w:widowControl/>
              <w:rPr>
                <w:rFonts w:ascii="宋体" w:hAnsi="宋体" w:cs="宋体" w:hint="eastAsia"/>
                <w:kern w:val="0"/>
                <w:szCs w:val="21"/>
              </w:rPr>
            </w:pPr>
          </w:p>
        </w:tc>
        <w:tc>
          <w:tcPr>
            <w:tcW w:w="890" w:type="dxa"/>
            <w:vMerge/>
            <w:vAlign w:val="center"/>
          </w:tcPr>
          <w:p w14:paraId="577CF059"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6F1D7200"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57AB6AE0"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异常检验结果未下入病案首页诊断中：</w:t>
            </w:r>
          </w:p>
          <w:p w14:paraId="662FFD66"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如检验结果明确存在血常规血红蛋白减少、术前筛查梅毒阳性，但病案首页未见贫血、梅毒感染等相关诊断。</w:t>
            </w:r>
          </w:p>
        </w:tc>
        <w:tc>
          <w:tcPr>
            <w:tcW w:w="710" w:type="dxa"/>
            <w:vMerge/>
            <w:vAlign w:val="center"/>
          </w:tcPr>
          <w:p w14:paraId="5A190CB7" w14:textId="77777777" w:rsidR="00C274B6" w:rsidRPr="00CA4530" w:rsidRDefault="00C274B6">
            <w:pPr>
              <w:widowControl/>
              <w:jc w:val="center"/>
              <w:rPr>
                <w:rFonts w:ascii="宋体" w:hAnsi="宋体" w:cs="宋体" w:hint="eastAsia"/>
                <w:kern w:val="0"/>
                <w:szCs w:val="21"/>
              </w:rPr>
            </w:pPr>
          </w:p>
        </w:tc>
      </w:tr>
      <w:tr w:rsidR="007C7441" w:rsidRPr="00CA4530" w14:paraId="51D92038" w14:textId="77777777">
        <w:trPr>
          <w:gridAfter w:val="1"/>
          <w:wAfter w:w="14" w:type="dxa"/>
          <w:trHeight w:val="315"/>
        </w:trPr>
        <w:tc>
          <w:tcPr>
            <w:tcW w:w="817" w:type="dxa"/>
            <w:vMerge/>
          </w:tcPr>
          <w:p w14:paraId="27288179" w14:textId="77777777" w:rsidR="00C274B6" w:rsidRPr="00CA4530" w:rsidRDefault="00C274B6">
            <w:pPr>
              <w:widowControl/>
              <w:rPr>
                <w:rFonts w:ascii="宋体" w:hAnsi="宋体" w:cs="宋体" w:hint="eastAsia"/>
                <w:kern w:val="0"/>
                <w:szCs w:val="21"/>
              </w:rPr>
            </w:pPr>
          </w:p>
        </w:tc>
        <w:tc>
          <w:tcPr>
            <w:tcW w:w="890" w:type="dxa"/>
            <w:vMerge/>
            <w:vAlign w:val="center"/>
          </w:tcPr>
          <w:p w14:paraId="57FBD14D"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729968B6"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025303F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既往史中诊断未下入病案首页其他诊断：</w:t>
            </w:r>
          </w:p>
        </w:tc>
        <w:tc>
          <w:tcPr>
            <w:tcW w:w="710" w:type="dxa"/>
            <w:vMerge/>
            <w:vAlign w:val="center"/>
          </w:tcPr>
          <w:p w14:paraId="45CC8362" w14:textId="77777777" w:rsidR="00C274B6" w:rsidRPr="00CA4530" w:rsidRDefault="00C274B6">
            <w:pPr>
              <w:widowControl/>
              <w:jc w:val="center"/>
              <w:rPr>
                <w:rFonts w:ascii="宋体" w:hAnsi="宋体" w:cs="宋体" w:hint="eastAsia"/>
                <w:kern w:val="0"/>
                <w:szCs w:val="21"/>
              </w:rPr>
            </w:pPr>
          </w:p>
        </w:tc>
      </w:tr>
      <w:tr w:rsidR="007C7441" w:rsidRPr="00CA4530" w14:paraId="5C7BFF18" w14:textId="77777777">
        <w:trPr>
          <w:gridAfter w:val="1"/>
          <w:wAfter w:w="14" w:type="dxa"/>
          <w:trHeight w:val="323"/>
        </w:trPr>
        <w:tc>
          <w:tcPr>
            <w:tcW w:w="817" w:type="dxa"/>
            <w:vMerge/>
          </w:tcPr>
          <w:p w14:paraId="11B5D81E" w14:textId="77777777" w:rsidR="00C274B6" w:rsidRPr="00CA4530" w:rsidRDefault="00C274B6">
            <w:pPr>
              <w:widowControl/>
              <w:rPr>
                <w:rFonts w:ascii="宋体" w:hAnsi="宋体" w:cs="宋体" w:hint="eastAsia"/>
                <w:kern w:val="0"/>
                <w:szCs w:val="21"/>
              </w:rPr>
            </w:pPr>
          </w:p>
        </w:tc>
        <w:tc>
          <w:tcPr>
            <w:tcW w:w="890" w:type="dxa"/>
            <w:vMerge/>
            <w:vAlign w:val="center"/>
          </w:tcPr>
          <w:p w14:paraId="0830AD3A"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4E7231A2"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0DE6EA1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如患者既往史中明确存在糖尿病病史，但病案首页中未见相关诊断。</w:t>
            </w:r>
          </w:p>
        </w:tc>
        <w:tc>
          <w:tcPr>
            <w:tcW w:w="710" w:type="dxa"/>
            <w:vMerge/>
            <w:vAlign w:val="center"/>
          </w:tcPr>
          <w:p w14:paraId="6EAF772E" w14:textId="77777777" w:rsidR="00C274B6" w:rsidRPr="00CA4530" w:rsidRDefault="00C274B6">
            <w:pPr>
              <w:widowControl/>
              <w:jc w:val="center"/>
              <w:rPr>
                <w:rFonts w:ascii="宋体" w:hAnsi="宋体" w:cs="宋体" w:hint="eastAsia"/>
                <w:kern w:val="0"/>
                <w:szCs w:val="21"/>
              </w:rPr>
            </w:pPr>
          </w:p>
        </w:tc>
      </w:tr>
      <w:tr w:rsidR="007C7441" w:rsidRPr="00CA4530" w14:paraId="3087E781" w14:textId="77777777">
        <w:trPr>
          <w:gridAfter w:val="1"/>
          <w:wAfter w:w="14" w:type="dxa"/>
          <w:trHeight w:val="1002"/>
        </w:trPr>
        <w:tc>
          <w:tcPr>
            <w:tcW w:w="817" w:type="dxa"/>
            <w:vMerge/>
          </w:tcPr>
          <w:p w14:paraId="1BF61E67" w14:textId="77777777" w:rsidR="00C274B6" w:rsidRPr="00CA4530" w:rsidRDefault="00C274B6">
            <w:pPr>
              <w:widowControl/>
              <w:rPr>
                <w:rFonts w:ascii="宋体" w:hAnsi="宋体" w:cs="宋体" w:hint="eastAsia"/>
                <w:kern w:val="0"/>
                <w:szCs w:val="21"/>
              </w:rPr>
            </w:pPr>
          </w:p>
        </w:tc>
        <w:tc>
          <w:tcPr>
            <w:tcW w:w="890" w:type="dxa"/>
            <w:vMerge/>
            <w:vAlign w:val="center"/>
          </w:tcPr>
          <w:p w14:paraId="4BF9115C"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2D1BDC40"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20DD575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病案首页的其他诊断选择遗漏：</w:t>
            </w:r>
          </w:p>
          <w:p w14:paraId="666BB6F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（1）RIS报告中能确诊的疾病未能加入到其他诊断中；</w:t>
            </w:r>
          </w:p>
          <w:p w14:paraId="4D57C55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（2）术中诊断未加入其他诊断；</w:t>
            </w:r>
          </w:p>
          <w:p w14:paraId="3B3AE570"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（3）LIS报告中能确诊的疾病；</w:t>
            </w:r>
          </w:p>
        </w:tc>
        <w:tc>
          <w:tcPr>
            <w:tcW w:w="710" w:type="dxa"/>
            <w:vMerge/>
            <w:vAlign w:val="center"/>
          </w:tcPr>
          <w:p w14:paraId="5D80C810" w14:textId="77777777" w:rsidR="00C274B6" w:rsidRPr="00CA4530" w:rsidRDefault="00C274B6">
            <w:pPr>
              <w:widowControl/>
              <w:jc w:val="center"/>
              <w:rPr>
                <w:rFonts w:ascii="宋体" w:hAnsi="宋体" w:cs="宋体" w:hint="eastAsia"/>
                <w:kern w:val="0"/>
                <w:szCs w:val="21"/>
              </w:rPr>
            </w:pPr>
          </w:p>
        </w:tc>
      </w:tr>
      <w:tr w:rsidR="007C7441" w:rsidRPr="00CA4530" w14:paraId="1D9D468E" w14:textId="77777777">
        <w:trPr>
          <w:gridAfter w:val="1"/>
          <w:wAfter w:w="14" w:type="dxa"/>
          <w:trHeight w:val="1032"/>
        </w:trPr>
        <w:tc>
          <w:tcPr>
            <w:tcW w:w="817" w:type="dxa"/>
            <w:vMerge/>
          </w:tcPr>
          <w:p w14:paraId="68C90399" w14:textId="77777777" w:rsidR="00C274B6" w:rsidRPr="00CA4530" w:rsidRDefault="00C274B6">
            <w:pPr>
              <w:widowControl/>
              <w:rPr>
                <w:rFonts w:ascii="宋体" w:hAnsi="宋体" w:cs="宋体" w:hint="eastAsia"/>
                <w:kern w:val="0"/>
                <w:szCs w:val="21"/>
              </w:rPr>
            </w:pPr>
          </w:p>
        </w:tc>
        <w:tc>
          <w:tcPr>
            <w:tcW w:w="890" w:type="dxa"/>
            <w:vMerge/>
            <w:vAlign w:val="center"/>
          </w:tcPr>
          <w:p w14:paraId="029BE638"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31DB9975"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509AF04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病案首页的其他诊断选择错误：</w:t>
            </w:r>
          </w:p>
          <w:p w14:paraId="63019FC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（1）患者长期维持治疗状态未加入其他诊断；</w:t>
            </w:r>
          </w:p>
          <w:p w14:paraId="505C4F8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（2）门诊诊断缺失；</w:t>
            </w:r>
          </w:p>
          <w:p w14:paraId="006459B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（3）手术未执行的原因未加入诊断；</w:t>
            </w:r>
          </w:p>
        </w:tc>
        <w:tc>
          <w:tcPr>
            <w:tcW w:w="710" w:type="dxa"/>
            <w:vMerge/>
            <w:vAlign w:val="center"/>
          </w:tcPr>
          <w:p w14:paraId="24D1BF1B" w14:textId="77777777" w:rsidR="00C274B6" w:rsidRPr="00CA4530" w:rsidRDefault="00C274B6">
            <w:pPr>
              <w:widowControl/>
              <w:jc w:val="center"/>
              <w:rPr>
                <w:rFonts w:ascii="宋体" w:hAnsi="宋体" w:cs="宋体" w:hint="eastAsia"/>
                <w:kern w:val="0"/>
                <w:szCs w:val="21"/>
              </w:rPr>
            </w:pPr>
          </w:p>
        </w:tc>
      </w:tr>
      <w:tr w:rsidR="007C7441" w:rsidRPr="00CA4530" w14:paraId="541B90D5" w14:textId="77777777">
        <w:trPr>
          <w:gridAfter w:val="1"/>
          <w:wAfter w:w="14" w:type="dxa"/>
          <w:trHeight w:val="637"/>
        </w:trPr>
        <w:tc>
          <w:tcPr>
            <w:tcW w:w="817" w:type="dxa"/>
            <w:vMerge/>
          </w:tcPr>
          <w:p w14:paraId="35A86BFC" w14:textId="77777777" w:rsidR="00C274B6" w:rsidRPr="00CA4530" w:rsidRDefault="00C274B6">
            <w:pPr>
              <w:widowControl/>
              <w:rPr>
                <w:rFonts w:ascii="宋体" w:hAnsi="宋体" w:cs="宋体" w:hint="eastAsia"/>
                <w:kern w:val="0"/>
                <w:szCs w:val="21"/>
              </w:rPr>
            </w:pPr>
          </w:p>
        </w:tc>
        <w:tc>
          <w:tcPr>
            <w:tcW w:w="890" w:type="dxa"/>
            <w:vMerge/>
            <w:vAlign w:val="center"/>
          </w:tcPr>
          <w:p w14:paraId="19437771"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4C49FC2C"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4D5C00D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病案首页诊断编码错误：</w:t>
            </w:r>
          </w:p>
          <w:p w14:paraId="5D985426"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病程记录已明确诊断，依然用R</w:t>
            </w:r>
            <w:proofErr w:type="gramStart"/>
            <w:r w:rsidRPr="00CA4530">
              <w:rPr>
                <w:rFonts w:ascii="宋体" w:hAnsi="宋体" w:cs="宋体" w:hint="eastAsia"/>
                <w:kern w:val="0"/>
                <w:szCs w:val="21"/>
              </w:rPr>
              <w:t>码做诊断</w:t>
            </w:r>
            <w:proofErr w:type="gramEnd"/>
            <w:r w:rsidRPr="00CA4530">
              <w:rPr>
                <w:rFonts w:ascii="宋体" w:hAnsi="宋体" w:cs="宋体" w:hint="eastAsia"/>
                <w:kern w:val="0"/>
                <w:szCs w:val="21"/>
              </w:rPr>
              <w:t>；</w:t>
            </w:r>
          </w:p>
        </w:tc>
        <w:tc>
          <w:tcPr>
            <w:tcW w:w="710" w:type="dxa"/>
            <w:vMerge/>
            <w:vAlign w:val="center"/>
          </w:tcPr>
          <w:p w14:paraId="37E12A2B" w14:textId="77777777" w:rsidR="00C274B6" w:rsidRPr="00CA4530" w:rsidRDefault="00C274B6">
            <w:pPr>
              <w:widowControl/>
              <w:jc w:val="center"/>
              <w:rPr>
                <w:rFonts w:ascii="宋体" w:hAnsi="宋体" w:cs="宋体" w:hint="eastAsia"/>
                <w:kern w:val="0"/>
                <w:szCs w:val="21"/>
              </w:rPr>
            </w:pPr>
          </w:p>
        </w:tc>
      </w:tr>
      <w:tr w:rsidR="007C7441" w:rsidRPr="00CA4530" w14:paraId="242BAB98" w14:textId="77777777">
        <w:trPr>
          <w:gridAfter w:val="1"/>
          <w:wAfter w:w="14" w:type="dxa"/>
          <w:trHeight w:val="1332"/>
        </w:trPr>
        <w:tc>
          <w:tcPr>
            <w:tcW w:w="817" w:type="dxa"/>
            <w:vMerge/>
          </w:tcPr>
          <w:p w14:paraId="409013B8" w14:textId="77777777" w:rsidR="00C274B6" w:rsidRPr="00CA4530" w:rsidRDefault="00C274B6">
            <w:pPr>
              <w:widowControl/>
              <w:rPr>
                <w:rFonts w:ascii="宋体" w:hAnsi="宋体" w:cs="宋体" w:hint="eastAsia"/>
                <w:kern w:val="0"/>
                <w:szCs w:val="21"/>
              </w:rPr>
            </w:pPr>
          </w:p>
        </w:tc>
        <w:tc>
          <w:tcPr>
            <w:tcW w:w="890" w:type="dxa"/>
            <w:vAlign w:val="center"/>
          </w:tcPr>
          <w:p w14:paraId="72515999"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病案事前提醒</w:t>
            </w:r>
          </w:p>
        </w:tc>
        <w:tc>
          <w:tcPr>
            <w:tcW w:w="1011" w:type="dxa"/>
            <w:vAlign w:val="center"/>
          </w:tcPr>
          <w:p w14:paraId="35E7480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医生实时质控</w:t>
            </w:r>
          </w:p>
        </w:tc>
        <w:tc>
          <w:tcPr>
            <w:tcW w:w="6066" w:type="dxa"/>
            <w:vAlign w:val="center"/>
          </w:tcPr>
          <w:p w14:paraId="04C321B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实现在医生端实时、智能提示质控问题，对于环节质</w:t>
            </w:r>
            <w:proofErr w:type="gramStart"/>
            <w:r w:rsidRPr="00CA4530">
              <w:rPr>
                <w:rFonts w:ascii="宋体" w:hAnsi="宋体" w:cs="宋体" w:hint="eastAsia"/>
                <w:kern w:val="0"/>
                <w:szCs w:val="21"/>
              </w:rPr>
              <w:t>控医生</w:t>
            </w:r>
            <w:proofErr w:type="gramEnd"/>
            <w:r w:rsidRPr="00CA4530">
              <w:rPr>
                <w:rFonts w:ascii="宋体" w:hAnsi="宋体" w:cs="宋体" w:hint="eastAsia"/>
                <w:kern w:val="0"/>
                <w:szCs w:val="21"/>
              </w:rPr>
              <w:t>可根据提示内容和建议修改方案进行病案的修改。</w:t>
            </w:r>
          </w:p>
          <w:p w14:paraId="4CF135E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实现按问题的级别显示问题排序，级别高的问题显示在最前面。</w:t>
            </w:r>
          </w:p>
          <w:p w14:paraId="5CADE99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实现查看人工质控结果，对人工驳回的病案进行实时反馈。</w:t>
            </w:r>
          </w:p>
          <w:p w14:paraId="16E7E7D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实现查询人工反馈有问题的病案列表，并查看问题。</w:t>
            </w:r>
          </w:p>
        </w:tc>
        <w:tc>
          <w:tcPr>
            <w:tcW w:w="710" w:type="dxa"/>
            <w:vAlign w:val="center"/>
          </w:tcPr>
          <w:p w14:paraId="59B587E8"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0A90CB23" w14:textId="77777777">
        <w:trPr>
          <w:gridAfter w:val="1"/>
          <w:wAfter w:w="14" w:type="dxa"/>
          <w:trHeight w:val="323"/>
        </w:trPr>
        <w:tc>
          <w:tcPr>
            <w:tcW w:w="817" w:type="dxa"/>
            <w:vMerge/>
          </w:tcPr>
          <w:p w14:paraId="3A62B7AB"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782CDF9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病案事中质控</w:t>
            </w:r>
          </w:p>
        </w:tc>
        <w:tc>
          <w:tcPr>
            <w:tcW w:w="1011" w:type="dxa"/>
            <w:vAlign w:val="center"/>
          </w:tcPr>
          <w:p w14:paraId="6C8B17E5"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病案首页查询</w:t>
            </w:r>
          </w:p>
        </w:tc>
        <w:tc>
          <w:tcPr>
            <w:tcW w:w="6066" w:type="dxa"/>
            <w:vAlign w:val="center"/>
          </w:tcPr>
          <w:p w14:paraId="2F209D42"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实现病案首页按科室、病区、出入院日期、病案号、患者、问题类型、首页得分等条件进行快速查询，可根据数据权限按科室、按病区控制数据查询范围。</w:t>
            </w:r>
          </w:p>
        </w:tc>
        <w:tc>
          <w:tcPr>
            <w:tcW w:w="710" w:type="dxa"/>
            <w:vMerge w:val="restart"/>
            <w:vAlign w:val="center"/>
          </w:tcPr>
          <w:p w14:paraId="113DCA91"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6584621C" w14:textId="77777777">
        <w:trPr>
          <w:gridAfter w:val="1"/>
          <w:wAfter w:w="14" w:type="dxa"/>
          <w:trHeight w:val="323"/>
        </w:trPr>
        <w:tc>
          <w:tcPr>
            <w:tcW w:w="817" w:type="dxa"/>
            <w:vMerge/>
          </w:tcPr>
          <w:p w14:paraId="6FCDA281" w14:textId="77777777" w:rsidR="00C274B6" w:rsidRPr="00CA4530" w:rsidRDefault="00C274B6">
            <w:pPr>
              <w:widowControl/>
              <w:rPr>
                <w:rFonts w:ascii="宋体" w:hAnsi="宋体" w:cs="宋体" w:hint="eastAsia"/>
                <w:kern w:val="0"/>
                <w:szCs w:val="21"/>
              </w:rPr>
            </w:pPr>
          </w:p>
        </w:tc>
        <w:tc>
          <w:tcPr>
            <w:tcW w:w="890" w:type="dxa"/>
            <w:vMerge/>
            <w:vAlign w:val="center"/>
          </w:tcPr>
          <w:p w14:paraId="3EE00FD2"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restart"/>
            <w:vAlign w:val="center"/>
          </w:tcPr>
          <w:p w14:paraId="34CBC6ED"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质控人员实时质控</w:t>
            </w:r>
          </w:p>
        </w:tc>
        <w:tc>
          <w:tcPr>
            <w:tcW w:w="6066" w:type="dxa"/>
            <w:vAlign w:val="center"/>
          </w:tcPr>
          <w:p w14:paraId="089B518F"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实现质控人员快速查询病案、并对系统质</w:t>
            </w:r>
            <w:proofErr w:type="gramStart"/>
            <w:r w:rsidRPr="00CA4530">
              <w:rPr>
                <w:rFonts w:ascii="宋体" w:hAnsi="宋体" w:cs="宋体" w:hint="eastAsia"/>
                <w:kern w:val="0"/>
                <w:szCs w:val="21"/>
              </w:rPr>
              <w:t>控结果</w:t>
            </w:r>
            <w:proofErr w:type="gramEnd"/>
            <w:r w:rsidRPr="00CA4530">
              <w:rPr>
                <w:rFonts w:ascii="宋体" w:hAnsi="宋体" w:cs="宋体" w:hint="eastAsia"/>
                <w:kern w:val="0"/>
                <w:szCs w:val="21"/>
              </w:rPr>
              <w:t>进行人工质控。</w:t>
            </w:r>
          </w:p>
        </w:tc>
        <w:tc>
          <w:tcPr>
            <w:tcW w:w="710" w:type="dxa"/>
            <w:vMerge/>
            <w:vAlign w:val="center"/>
          </w:tcPr>
          <w:p w14:paraId="49949E29" w14:textId="77777777" w:rsidR="00C274B6" w:rsidRPr="00CA4530" w:rsidRDefault="00C274B6">
            <w:pPr>
              <w:widowControl/>
              <w:jc w:val="center"/>
              <w:rPr>
                <w:rFonts w:ascii="宋体" w:hAnsi="宋体" w:cs="宋体" w:hint="eastAsia"/>
                <w:kern w:val="0"/>
                <w:szCs w:val="21"/>
              </w:rPr>
            </w:pPr>
          </w:p>
        </w:tc>
      </w:tr>
      <w:tr w:rsidR="007C7441" w:rsidRPr="00CA4530" w14:paraId="796F5945" w14:textId="77777777">
        <w:trPr>
          <w:gridAfter w:val="1"/>
          <w:wAfter w:w="14" w:type="dxa"/>
          <w:trHeight w:val="323"/>
        </w:trPr>
        <w:tc>
          <w:tcPr>
            <w:tcW w:w="817" w:type="dxa"/>
            <w:vMerge/>
          </w:tcPr>
          <w:p w14:paraId="22B4B67F" w14:textId="77777777" w:rsidR="00C274B6" w:rsidRPr="00CA4530" w:rsidRDefault="00C274B6">
            <w:pPr>
              <w:widowControl/>
              <w:rPr>
                <w:rFonts w:ascii="宋体" w:hAnsi="宋体" w:cs="宋体" w:hint="eastAsia"/>
                <w:kern w:val="0"/>
                <w:szCs w:val="21"/>
              </w:rPr>
            </w:pPr>
          </w:p>
        </w:tc>
        <w:tc>
          <w:tcPr>
            <w:tcW w:w="890" w:type="dxa"/>
            <w:vMerge/>
            <w:vAlign w:val="center"/>
          </w:tcPr>
          <w:p w14:paraId="09C9F650"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23FB1C2D"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7374BE44"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实现人工质</w:t>
            </w:r>
            <w:proofErr w:type="gramStart"/>
            <w:r w:rsidRPr="00CA4530">
              <w:rPr>
                <w:rFonts w:ascii="宋体" w:hAnsi="宋体" w:cs="宋体" w:hint="eastAsia"/>
                <w:kern w:val="0"/>
                <w:szCs w:val="21"/>
              </w:rPr>
              <w:t>控结果</w:t>
            </w:r>
            <w:proofErr w:type="gramEnd"/>
            <w:r w:rsidRPr="00CA4530">
              <w:rPr>
                <w:rFonts w:ascii="宋体" w:hAnsi="宋体" w:cs="宋体" w:hint="eastAsia"/>
                <w:kern w:val="0"/>
                <w:szCs w:val="21"/>
              </w:rPr>
              <w:t>实时反馈给医生。</w:t>
            </w:r>
          </w:p>
        </w:tc>
        <w:tc>
          <w:tcPr>
            <w:tcW w:w="710" w:type="dxa"/>
            <w:vMerge/>
            <w:vAlign w:val="center"/>
          </w:tcPr>
          <w:p w14:paraId="60B42153" w14:textId="77777777" w:rsidR="00C274B6" w:rsidRPr="00CA4530" w:rsidRDefault="00C274B6">
            <w:pPr>
              <w:widowControl/>
              <w:jc w:val="center"/>
              <w:rPr>
                <w:rFonts w:ascii="宋体" w:hAnsi="宋体" w:cs="宋体" w:hint="eastAsia"/>
                <w:kern w:val="0"/>
                <w:szCs w:val="21"/>
              </w:rPr>
            </w:pPr>
          </w:p>
        </w:tc>
      </w:tr>
      <w:tr w:rsidR="007C7441" w:rsidRPr="00CA4530" w14:paraId="185E2B7B" w14:textId="77777777">
        <w:trPr>
          <w:gridAfter w:val="1"/>
          <w:wAfter w:w="14" w:type="dxa"/>
          <w:trHeight w:val="323"/>
        </w:trPr>
        <w:tc>
          <w:tcPr>
            <w:tcW w:w="817" w:type="dxa"/>
            <w:vMerge/>
          </w:tcPr>
          <w:p w14:paraId="3FC0B064" w14:textId="77777777" w:rsidR="00C274B6" w:rsidRPr="00CA4530" w:rsidRDefault="00C274B6">
            <w:pPr>
              <w:widowControl/>
              <w:rPr>
                <w:rFonts w:ascii="宋体" w:hAnsi="宋体" w:cs="宋体" w:hint="eastAsia"/>
                <w:kern w:val="0"/>
                <w:szCs w:val="21"/>
              </w:rPr>
            </w:pPr>
          </w:p>
        </w:tc>
        <w:tc>
          <w:tcPr>
            <w:tcW w:w="890" w:type="dxa"/>
            <w:vMerge/>
            <w:vAlign w:val="center"/>
          </w:tcPr>
          <w:p w14:paraId="5E3BBDC6"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34EC3FC7"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66578FE1"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实现医生反馈的病案快速查询，并对医生反馈的结果进行再次审核。</w:t>
            </w:r>
          </w:p>
        </w:tc>
        <w:tc>
          <w:tcPr>
            <w:tcW w:w="710" w:type="dxa"/>
            <w:vMerge/>
            <w:vAlign w:val="center"/>
          </w:tcPr>
          <w:p w14:paraId="48379BBB" w14:textId="77777777" w:rsidR="00C274B6" w:rsidRPr="00CA4530" w:rsidRDefault="00C274B6">
            <w:pPr>
              <w:widowControl/>
              <w:jc w:val="center"/>
              <w:rPr>
                <w:rFonts w:ascii="宋体" w:hAnsi="宋体" w:cs="宋体" w:hint="eastAsia"/>
                <w:kern w:val="0"/>
                <w:szCs w:val="21"/>
              </w:rPr>
            </w:pPr>
          </w:p>
        </w:tc>
      </w:tr>
      <w:tr w:rsidR="007C7441" w:rsidRPr="00CA4530" w14:paraId="039FC2FE" w14:textId="77777777">
        <w:trPr>
          <w:gridAfter w:val="1"/>
          <w:wAfter w:w="14" w:type="dxa"/>
          <w:trHeight w:val="323"/>
        </w:trPr>
        <w:tc>
          <w:tcPr>
            <w:tcW w:w="817" w:type="dxa"/>
            <w:vMerge/>
          </w:tcPr>
          <w:p w14:paraId="6FB6B94A" w14:textId="77777777" w:rsidR="00C274B6" w:rsidRPr="00CA4530" w:rsidRDefault="00C274B6">
            <w:pPr>
              <w:widowControl/>
              <w:rPr>
                <w:rFonts w:ascii="宋体" w:hAnsi="宋体" w:cs="宋体" w:hint="eastAsia"/>
                <w:kern w:val="0"/>
                <w:szCs w:val="21"/>
              </w:rPr>
            </w:pPr>
          </w:p>
        </w:tc>
        <w:tc>
          <w:tcPr>
            <w:tcW w:w="890" w:type="dxa"/>
            <w:vMerge/>
            <w:vAlign w:val="center"/>
          </w:tcPr>
          <w:p w14:paraId="4FEF4125"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restart"/>
            <w:vAlign w:val="center"/>
          </w:tcPr>
          <w:p w14:paraId="28A30C9F"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分级管理</w:t>
            </w:r>
          </w:p>
        </w:tc>
        <w:tc>
          <w:tcPr>
            <w:tcW w:w="6066" w:type="dxa"/>
            <w:vAlign w:val="center"/>
          </w:tcPr>
          <w:p w14:paraId="122803FC"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系统实现病案室、医务处、科主任、质控员、临床医生、责任医生等人员6个级别的配置。</w:t>
            </w:r>
          </w:p>
        </w:tc>
        <w:tc>
          <w:tcPr>
            <w:tcW w:w="710" w:type="dxa"/>
            <w:vMerge/>
            <w:vAlign w:val="center"/>
          </w:tcPr>
          <w:p w14:paraId="242D9452" w14:textId="77777777" w:rsidR="00C274B6" w:rsidRPr="00CA4530" w:rsidRDefault="00C274B6">
            <w:pPr>
              <w:widowControl/>
              <w:jc w:val="center"/>
              <w:rPr>
                <w:rFonts w:ascii="宋体" w:hAnsi="宋体" w:cs="宋体" w:hint="eastAsia"/>
                <w:kern w:val="0"/>
                <w:szCs w:val="21"/>
              </w:rPr>
            </w:pPr>
          </w:p>
        </w:tc>
      </w:tr>
      <w:tr w:rsidR="007C7441" w:rsidRPr="00CA4530" w14:paraId="7AAB2B2D" w14:textId="77777777">
        <w:trPr>
          <w:gridAfter w:val="1"/>
          <w:wAfter w:w="14" w:type="dxa"/>
          <w:trHeight w:val="323"/>
        </w:trPr>
        <w:tc>
          <w:tcPr>
            <w:tcW w:w="817" w:type="dxa"/>
            <w:vMerge/>
          </w:tcPr>
          <w:p w14:paraId="23083C67" w14:textId="77777777" w:rsidR="00C274B6" w:rsidRPr="00CA4530" w:rsidRDefault="00C274B6">
            <w:pPr>
              <w:widowControl/>
              <w:rPr>
                <w:rFonts w:ascii="宋体" w:hAnsi="宋体" w:cs="宋体" w:hint="eastAsia"/>
                <w:kern w:val="0"/>
                <w:szCs w:val="21"/>
              </w:rPr>
            </w:pPr>
          </w:p>
        </w:tc>
        <w:tc>
          <w:tcPr>
            <w:tcW w:w="890" w:type="dxa"/>
            <w:vMerge/>
            <w:vAlign w:val="center"/>
          </w:tcPr>
          <w:p w14:paraId="0E0202C1"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7E305697"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1F76CCB4"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系统实现多级质控，系统会以最高级别人员的结果为最终结果。</w:t>
            </w:r>
          </w:p>
        </w:tc>
        <w:tc>
          <w:tcPr>
            <w:tcW w:w="710" w:type="dxa"/>
            <w:vMerge/>
            <w:vAlign w:val="center"/>
          </w:tcPr>
          <w:p w14:paraId="2B97D3F5" w14:textId="77777777" w:rsidR="00C274B6" w:rsidRPr="00CA4530" w:rsidRDefault="00C274B6">
            <w:pPr>
              <w:widowControl/>
              <w:jc w:val="center"/>
              <w:rPr>
                <w:rFonts w:ascii="宋体" w:hAnsi="宋体" w:cs="宋体" w:hint="eastAsia"/>
                <w:kern w:val="0"/>
                <w:szCs w:val="21"/>
              </w:rPr>
            </w:pPr>
          </w:p>
        </w:tc>
      </w:tr>
      <w:tr w:rsidR="007C7441" w:rsidRPr="00CA4530" w14:paraId="2D13D97A" w14:textId="77777777">
        <w:trPr>
          <w:gridAfter w:val="1"/>
          <w:wAfter w:w="14" w:type="dxa"/>
          <w:trHeight w:val="323"/>
        </w:trPr>
        <w:tc>
          <w:tcPr>
            <w:tcW w:w="817" w:type="dxa"/>
            <w:vMerge/>
          </w:tcPr>
          <w:p w14:paraId="13A46100" w14:textId="77777777" w:rsidR="00C274B6" w:rsidRPr="00CA4530" w:rsidRDefault="00C274B6">
            <w:pPr>
              <w:widowControl/>
              <w:rPr>
                <w:rFonts w:ascii="宋体" w:hAnsi="宋体" w:cs="宋体" w:hint="eastAsia"/>
                <w:kern w:val="0"/>
                <w:szCs w:val="21"/>
              </w:rPr>
            </w:pPr>
          </w:p>
        </w:tc>
        <w:tc>
          <w:tcPr>
            <w:tcW w:w="890" w:type="dxa"/>
            <w:vMerge/>
            <w:vAlign w:val="center"/>
          </w:tcPr>
          <w:p w14:paraId="2429F606"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78D0006B"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病案首页自动评分</w:t>
            </w:r>
          </w:p>
        </w:tc>
        <w:tc>
          <w:tcPr>
            <w:tcW w:w="6066" w:type="dxa"/>
            <w:vAlign w:val="center"/>
          </w:tcPr>
          <w:p w14:paraId="5EAD0A92"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系统实现对首页质量进行自动评分，并对扣分项目的问题进行展示，实现人工调整评分结果，实现医院绩效考核。病案首页得分情况，应至少包括：病历类型、项目类型、评分项、分值、得分、提醒事项等多维</w:t>
            </w:r>
            <w:proofErr w:type="gramStart"/>
            <w:r w:rsidRPr="00CA4530">
              <w:rPr>
                <w:rFonts w:ascii="宋体" w:hAnsi="宋体" w:cs="宋体" w:hint="eastAsia"/>
                <w:kern w:val="0"/>
                <w:szCs w:val="21"/>
              </w:rPr>
              <w:t>度内容</w:t>
            </w:r>
            <w:proofErr w:type="gramEnd"/>
            <w:r w:rsidRPr="00CA4530">
              <w:rPr>
                <w:rFonts w:ascii="宋体" w:hAnsi="宋体" w:cs="宋体" w:hint="eastAsia"/>
                <w:kern w:val="0"/>
                <w:szCs w:val="21"/>
              </w:rPr>
              <w:t>展示，供医生审核通过。</w:t>
            </w:r>
          </w:p>
        </w:tc>
        <w:tc>
          <w:tcPr>
            <w:tcW w:w="710" w:type="dxa"/>
            <w:vMerge/>
            <w:vAlign w:val="center"/>
          </w:tcPr>
          <w:p w14:paraId="2F7B6D10" w14:textId="77777777" w:rsidR="00C274B6" w:rsidRPr="00CA4530" w:rsidRDefault="00C274B6">
            <w:pPr>
              <w:widowControl/>
              <w:jc w:val="center"/>
              <w:rPr>
                <w:rFonts w:ascii="宋体" w:hAnsi="宋体" w:cs="宋体" w:hint="eastAsia"/>
                <w:kern w:val="0"/>
                <w:szCs w:val="21"/>
              </w:rPr>
            </w:pPr>
          </w:p>
        </w:tc>
      </w:tr>
      <w:tr w:rsidR="007C7441" w:rsidRPr="00CA4530" w14:paraId="1F722241" w14:textId="77777777">
        <w:trPr>
          <w:gridAfter w:val="1"/>
          <w:wAfter w:w="14" w:type="dxa"/>
          <w:trHeight w:val="323"/>
        </w:trPr>
        <w:tc>
          <w:tcPr>
            <w:tcW w:w="817" w:type="dxa"/>
            <w:vMerge/>
          </w:tcPr>
          <w:p w14:paraId="6D8AEEEA" w14:textId="77777777" w:rsidR="00C274B6" w:rsidRPr="00CA4530" w:rsidRDefault="00C274B6">
            <w:pPr>
              <w:widowControl/>
              <w:rPr>
                <w:rFonts w:ascii="宋体" w:hAnsi="宋体" w:cs="宋体" w:hint="eastAsia"/>
                <w:kern w:val="0"/>
                <w:szCs w:val="21"/>
              </w:rPr>
            </w:pPr>
          </w:p>
        </w:tc>
        <w:tc>
          <w:tcPr>
            <w:tcW w:w="890" w:type="dxa"/>
            <w:vMerge/>
            <w:vAlign w:val="center"/>
          </w:tcPr>
          <w:p w14:paraId="05FC7FCC"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restart"/>
            <w:vAlign w:val="center"/>
          </w:tcPr>
          <w:p w14:paraId="42BF6118"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数据记录源头质控</w:t>
            </w:r>
          </w:p>
        </w:tc>
        <w:tc>
          <w:tcPr>
            <w:tcW w:w="6066" w:type="dxa"/>
            <w:vAlign w:val="center"/>
          </w:tcPr>
          <w:p w14:paraId="42FCA119"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实现从数据记录源头（医生、编码员）的行为开始质控，确保数据的完整、准确、实时，帮助医生、编码</w:t>
            </w:r>
            <w:proofErr w:type="gramStart"/>
            <w:r w:rsidRPr="00CA4530">
              <w:rPr>
                <w:rFonts w:ascii="宋体" w:hAnsi="宋体" w:cs="宋体" w:hint="eastAsia"/>
                <w:kern w:val="0"/>
                <w:szCs w:val="21"/>
              </w:rPr>
              <w:t>员提高</w:t>
            </w:r>
            <w:proofErr w:type="gramEnd"/>
            <w:r w:rsidRPr="00CA4530">
              <w:rPr>
                <w:rFonts w:ascii="宋体" w:hAnsi="宋体" w:cs="宋体" w:hint="eastAsia"/>
                <w:kern w:val="0"/>
                <w:szCs w:val="21"/>
              </w:rPr>
              <w:t>病案书写规范。</w:t>
            </w:r>
          </w:p>
        </w:tc>
        <w:tc>
          <w:tcPr>
            <w:tcW w:w="710" w:type="dxa"/>
            <w:vMerge/>
            <w:vAlign w:val="center"/>
          </w:tcPr>
          <w:p w14:paraId="70BD0B94" w14:textId="77777777" w:rsidR="00C274B6" w:rsidRPr="00CA4530" w:rsidRDefault="00C274B6">
            <w:pPr>
              <w:widowControl/>
              <w:jc w:val="center"/>
              <w:rPr>
                <w:rFonts w:ascii="宋体" w:hAnsi="宋体" w:cs="宋体" w:hint="eastAsia"/>
                <w:kern w:val="0"/>
                <w:szCs w:val="21"/>
              </w:rPr>
            </w:pPr>
          </w:p>
        </w:tc>
      </w:tr>
      <w:tr w:rsidR="007C7441" w:rsidRPr="00CA4530" w14:paraId="4561F686" w14:textId="77777777">
        <w:trPr>
          <w:gridAfter w:val="1"/>
          <w:wAfter w:w="14" w:type="dxa"/>
          <w:trHeight w:val="315"/>
        </w:trPr>
        <w:tc>
          <w:tcPr>
            <w:tcW w:w="817" w:type="dxa"/>
            <w:vMerge/>
          </w:tcPr>
          <w:p w14:paraId="7898EA42" w14:textId="77777777" w:rsidR="00C274B6" w:rsidRPr="00CA4530" w:rsidRDefault="00C274B6">
            <w:pPr>
              <w:widowControl/>
              <w:rPr>
                <w:rFonts w:ascii="宋体" w:hAnsi="宋体" w:cs="宋体" w:hint="eastAsia"/>
                <w:kern w:val="0"/>
                <w:szCs w:val="21"/>
              </w:rPr>
            </w:pPr>
          </w:p>
        </w:tc>
        <w:tc>
          <w:tcPr>
            <w:tcW w:w="890" w:type="dxa"/>
            <w:vMerge/>
            <w:vAlign w:val="center"/>
          </w:tcPr>
          <w:p w14:paraId="1D5FCD3B"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7F510F98"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63D03F24"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跟随源头信息修改而及时更新：</w:t>
            </w:r>
          </w:p>
        </w:tc>
        <w:tc>
          <w:tcPr>
            <w:tcW w:w="710" w:type="dxa"/>
            <w:vMerge/>
            <w:vAlign w:val="center"/>
          </w:tcPr>
          <w:p w14:paraId="47132AE9" w14:textId="77777777" w:rsidR="00C274B6" w:rsidRPr="00CA4530" w:rsidRDefault="00C274B6">
            <w:pPr>
              <w:widowControl/>
              <w:jc w:val="center"/>
              <w:rPr>
                <w:rFonts w:ascii="宋体" w:hAnsi="宋体" w:cs="宋体" w:hint="eastAsia"/>
                <w:kern w:val="0"/>
                <w:szCs w:val="21"/>
              </w:rPr>
            </w:pPr>
          </w:p>
        </w:tc>
      </w:tr>
      <w:tr w:rsidR="007C7441" w:rsidRPr="00CA4530" w14:paraId="5DD28974" w14:textId="77777777">
        <w:trPr>
          <w:gridAfter w:val="1"/>
          <w:wAfter w:w="14" w:type="dxa"/>
          <w:trHeight w:val="323"/>
        </w:trPr>
        <w:tc>
          <w:tcPr>
            <w:tcW w:w="817" w:type="dxa"/>
            <w:vMerge/>
          </w:tcPr>
          <w:p w14:paraId="5A3B5044" w14:textId="77777777" w:rsidR="00C274B6" w:rsidRPr="00CA4530" w:rsidRDefault="00C274B6">
            <w:pPr>
              <w:widowControl/>
              <w:rPr>
                <w:rFonts w:ascii="宋体" w:hAnsi="宋体" w:cs="宋体" w:hint="eastAsia"/>
                <w:kern w:val="0"/>
                <w:szCs w:val="21"/>
              </w:rPr>
            </w:pPr>
          </w:p>
        </w:tc>
        <w:tc>
          <w:tcPr>
            <w:tcW w:w="890" w:type="dxa"/>
            <w:vMerge/>
            <w:vAlign w:val="center"/>
          </w:tcPr>
          <w:p w14:paraId="30831586"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2FDD80D6"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5FA44C56"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系统实现原始诊疗信息查看，可实时主动抓取修改后的源头信息，及时提醒医生，有效降低因智能化层级较低的信息化建设产生的新质控问题。</w:t>
            </w:r>
          </w:p>
        </w:tc>
        <w:tc>
          <w:tcPr>
            <w:tcW w:w="710" w:type="dxa"/>
            <w:vMerge/>
            <w:vAlign w:val="center"/>
          </w:tcPr>
          <w:p w14:paraId="3D115ABB" w14:textId="77777777" w:rsidR="00C274B6" w:rsidRPr="00CA4530" w:rsidRDefault="00C274B6">
            <w:pPr>
              <w:widowControl/>
              <w:jc w:val="center"/>
              <w:rPr>
                <w:rFonts w:ascii="宋体" w:hAnsi="宋体" w:cs="宋体" w:hint="eastAsia"/>
                <w:kern w:val="0"/>
                <w:szCs w:val="21"/>
              </w:rPr>
            </w:pPr>
          </w:p>
        </w:tc>
      </w:tr>
      <w:tr w:rsidR="007C7441" w:rsidRPr="00CA4530" w14:paraId="184B73D8" w14:textId="77777777">
        <w:trPr>
          <w:gridAfter w:val="1"/>
          <w:wAfter w:w="14" w:type="dxa"/>
          <w:trHeight w:val="323"/>
        </w:trPr>
        <w:tc>
          <w:tcPr>
            <w:tcW w:w="817" w:type="dxa"/>
            <w:vMerge/>
          </w:tcPr>
          <w:p w14:paraId="70F018F4"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45FA4579"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病案</w:t>
            </w:r>
            <w:proofErr w:type="gramStart"/>
            <w:r w:rsidRPr="00CA4530">
              <w:rPr>
                <w:rFonts w:ascii="宋体" w:hAnsi="宋体" w:cs="宋体" w:hint="eastAsia"/>
                <w:kern w:val="0"/>
                <w:szCs w:val="21"/>
              </w:rPr>
              <w:t>事后质</w:t>
            </w:r>
            <w:proofErr w:type="gramEnd"/>
            <w:r w:rsidRPr="00CA4530">
              <w:rPr>
                <w:rFonts w:ascii="宋体" w:hAnsi="宋体" w:cs="宋体" w:hint="eastAsia"/>
                <w:kern w:val="0"/>
                <w:szCs w:val="21"/>
              </w:rPr>
              <w:t>控</w:t>
            </w:r>
          </w:p>
        </w:tc>
        <w:tc>
          <w:tcPr>
            <w:tcW w:w="1011" w:type="dxa"/>
            <w:vMerge w:val="restart"/>
            <w:vAlign w:val="center"/>
          </w:tcPr>
          <w:p w14:paraId="2D47FE1D"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质控任务管理</w:t>
            </w:r>
          </w:p>
        </w:tc>
        <w:tc>
          <w:tcPr>
            <w:tcW w:w="6066" w:type="dxa"/>
            <w:vAlign w:val="center"/>
          </w:tcPr>
          <w:p w14:paraId="3DEC5921"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实现质控管理人员定期创建质控任务，并指定任务执行人和期望完成日期，然后选择要进行抽查的病案（支持随机选择）完成任务的创建。</w:t>
            </w:r>
          </w:p>
        </w:tc>
        <w:tc>
          <w:tcPr>
            <w:tcW w:w="710" w:type="dxa"/>
            <w:vMerge w:val="restart"/>
            <w:vAlign w:val="center"/>
          </w:tcPr>
          <w:p w14:paraId="2F24227A"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2F61271B" w14:textId="77777777">
        <w:trPr>
          <w:gridAfter w:val="1"/>
          <w:wAfter w:w="14" w:type="dxa"/>
          <w:trHeight w:val="323"/>
        </w:trPr>
        <w:tc>
          <w:tcPr>
            <w:tcW w:w="817" w:type="dxa"/>
            <w:vMerge/>
          </w:tcPr>
          <w:p w14:paraId="21A7F0EC" w14:textId="77777777" w:rsidR="00C274B6" w:rsidRPr="00CA4530" w:rsidRDefault="00C274B6">
            <w:pPr>
              <w:widowControl/>
              <w:rPr>
                <w:rFonts w:ascii="宋体" w:hAnsi="宋体" w:cs="宋体" w:hint="eastAsia"/>
                <w:kern w:val="0"/>
                <w:szCs w:val="21"/>
              </w:rPr>
            </w:pPr>
          </w:p>
        </w:tc>
        <w:tc>
          <w:tcPr>
            <w:tcW w:w="890" w:type="dxa"/>
            <w:vMerge/>
            <w:vAlign w:val="center"/>
          </w:tcPr>
          <w:p w14:paraId="42D26434"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1C5AE9E5"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66CBC936"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实现质控管理人员实时查看质控任务的进展情况，以及质控结果，在任务完成后，可以结束任务。</w:t>
            </w:r>
          </w:p>
        </w:tc>
        <w:tc>
          <w:tcPr>
            <w:tcW w:w="710" w:type="dxa"/>
            <w:vMerge/>
            <w:vAlign w:val="center"/>
          </w:tcPr>
          <w:p w14:paraId="32F30059" w14:textId="77777777" w:rsidR="00C274B6" w:rsidRPr="00CA4530" w:rsidRDefault="00C274B6">
            <w:pPr>
              <w:widowControl/>
              <w:jc w:val="center"/>
              <w:rPr>
                <w:rFonts w:ascii="宋体" w:hAnsi="宋体" w:cs="宋体" w:hint="eastAsia"/>
                <w:kern w:val="0"/>
                <w:szCs w:val="21"/>
              </w:rPr>
            </w:pPr>
          </w:p>
        </w:tc>
      </w:tr>
      <w:tr w:rsidR="007C7441" w:rsidRPr="00CA4530" w14:paraId="1BC813C0" w14:textId="77777777">
        <w:trPr>
          <w:gridAfter w:val="1"/>
          <w:wAfter w:w="14" w:type="dxa"/>
          <w:trHeight w:val="323"/>
        </w:trPr>
        <w:tc>
          <w:tcPr>
            <w:tcW w:w="817" w:type="dxa"/>
            <w:vMerge/>
          </w:tcPr>
          <w:p w14:paraId="3D26094E" w14:textId="77777777" w:rsidR="00C274B6" w:rsidRPr="00CA4530" w:rsidRDefault="00C274B6">
            <w:pPr>
              <w:widowControl/>
              <w:rPr>
                <w:rFonts w:ascii="宋体" w:hAnsi="宋体" w:cs="宋体" w:hint="eastAsia"/>
                <w:kern w:val="0"/>
                <w:szCs w:val="21"/>
              </w:rPr>
            </w:pPr>
          </w:p>
        </w:tc>
        <w:tc>
          <w:tcPr>
            <w:tcW w:w="890" w:type="dxa"/>
            <w:vMerge/>
            <w:vAlign w:val="center"/>
          </w:tcPr>
          <w:p w14:paraId="773FCEA6"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65E7A3EC"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02888B0D"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质控人员接到质控任务后，对任务中的病案进行质量审核。</w:t>
            </w:r>
          </w:p>
        </w:tc>
        <w:tc>
          <w:tcPr>
            <w:tcW w:w="710" w:type="dxa"/>
            <w:vMerge/>
            <w:vAlign w:val="center"/>
          </w:tcPr>
          <w:p w14:paraId="4B4B1DEE" w14:textId="77777777" w:rsidR="00C274B6" w:rsidRPr="00CA4530" w:rsidRDefault="00C274B6">
            <w:pPr>
              <w:widowControl/>
              <w:jc w:val="center"/>
              <w:rPr>
                <w:rFonts w:ascii="宋体" w:hAnsi="宋体" w:cs="宋体" w:hint="eastAsia"/>
                <w:kern w:val="0"/>
                <w:szCs w:val="21"/>
              </w:rPr>
            </w:pPr>
          </w:p>
        </w:tc>
      </w:tr>
      <w:tr w:rsidR="007C7441" w:rsidRPr="00CA4530" w14:paraId="5DC6AE54" w14:textId="77777777">
        <w:trPr>
          <w:gridAfter w:val="1"/>
          <w:wAfter w:w="14" w:type="dxa"/>
          <w:trHeight w:val="323"/>
        </w:trPr>
        <w:tc>
          <w:tcPr>
            <w:tcW w:w="817" w:type="dxa"/>
            <w:vMerge/>
          </w:tcPr>
          <w:p w14:paraId="65AA6086" w14:textId="77777777" w:rsidR="00C274B6" w:rsidRPr="00CA4530" w:rsidRDefault="00C274B6">
            <w:pPr>
              <w:widowControl/>
              <w:rPr>
                <w:rFonts w:ascii="宋体" w:hAnsi="宋体" w:cs="宋体" w:hint="eastAsia"/>
                <w:kern w:val="0"/>
                <w:szCs w:val="21"/>
              </w:rPr>
            </w:pPr>
          </w:p>
        </w:tc>
        <w:tc>
          <w:tcPr>
            <w:tcW w:w="890" w:type="dxa"/>
            <w:vMerge/>
            <w:vAlign w:val="center"/>
          </w:tcPr>
          <w:p w14:paraId="5445E239"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180493FA"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质</w:t>
            </w:r>
            <w:proofErr w:type="gramStart"/>
            <w:r w:rsidRPr="00CA4530">
              <w:rPr>
                <w:rFonts w:ascii="宋体" w:hAnsi="宋体" w:cs="宋体" w:hint="eastAsia"/>
                <w:kern w:val="0"/>
                <w:szCs w:val="21"/>
              </w:rPr>
              <w:t>控问题</w:t>
            </w:r>
            <w:proofErr w:type="gramEnd"/>
            <w:r w:rsidRPr="00CA4530">
              <w:rPr>
                <w:rFonts w:ascii="宋体" w:hAnsi="宋体" w:cs="宋体" w:hint="eastAsia"/>
                <w:kern w:val="0"/>
                <w:szCs w:val="21"/>
              </w:rPr>
              <w:t>快速原文定位</w:t>
            </w:r>
          </w:p>
        </w:tc>
        <w:tc>
          <w:tcPr>
            <w:tcW w:w="6066" w:type="dxa"/>
            <w:vAlign w:val="center"/>
          </w:tcPr>
          <w:p w14:paraId="02ADAD8C"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质控人员在质</w:t>
            </w:r>
            <w:proofErr w:type="gramStart"/>
            <w:r w:rsidRPr="00CA4530">
              <w:rPr>
                <w:rFonts w:ascii="宋体" w:hAnsi="宋体" w:cs="宋体" w:hint="eastAsia"/>
                <w:kern w:val="0"/>
                <w:szCs w:val="21"/>
              </w:rPr>
              <w:t>控过程</w:t>
            </w:r>
            <w:proofErr w:type="gramEnd"/>
            <w:r w:rsidRPr="00CA4530">
              <w:rPr>
                <w:rFonts w:ascii="宋体" w:hAnsi="宋体" w:cs="宋体" w:hint="eastAsia"/>
                <w:kern w:val="0"/>
                <w:szCs w:val="21"/>
              </w:rPr>
              <w:t>中可添加</w:t>
            </w:r>
            <w:proofErr w:type="gramStart"/>
            <w:r w:rsidRPr="00CA4530">
              <w:rPr>
                <w:rFonts w:ascii="宋体" w:hAnsi="宋体" w:cs="宋体" w:hint="eastAsia"/>
                <w:kern w:val="0"/>
                <w:szCs w:val="21"/>
              </w:rPr>
              <w:t>系统未质控出</w:t>
            </w:r>
            <w:proofErr w:type="gramEnd"/>
            <w:r w:rsidRPr="00CA4530">
              <w:rPr>
                <w:rFonts w:ascii="宋体" w:hAnsi="宋体" w:cs="宋体" w:hint="eastAsia"/>
                <w:kern w:val="0"/>
                <w:szCs w:val="21"/>
              </w:rPr>
              <w:t>的问题，系统质控的问题实现快速原文定位，方便人工对结果进行快速判断。</w:t>
            </w:r>
          </w:p>
        </w:tc>
        <w:tc>
          <w:tcPr>
            <w:tcW w:w="710" w:type="dxa"/>
            <w:vMerge/>
            <w:vAlign w:val="center"/>
          </w:tcPr>
          <w:p w14:paraId="5BE79186" w14:textId="77777777" w:rsidR="00C274B6" w:rsidRPr="00CA4530" w:rsidRDefault="00C274B6">
            <w:pPr>
              <w:widowControl/>
              <w:jc w:val="center"/>
              <w:rPr>
                <w:rFonts w:ascii="宋体" w:hAnsi="宋体" w:cs="宋体" w:hint="eastAsia"/>
                <w:kern w:val="0"/>
                <w:szCs w:val="21"/>
              </w:rPr>
            </w:pPr>
          </w:p>
        </w:tc>
      </w:tr>
      <w:tr w:rsidR="007C7441" w:rsidRPr="00CA4530" w14:paraId="7AA7EB47" w14:textId="77777777">
        <w:trPr>
          <w:gridAfter w:val="1"/>
          <w:wAfter w:w="14" w:type="dxa"/>
          <w:trHeight w:val="323"/>
        </w:trPr>
        <w:tc>
          <w:tcPr>
            <w:tcW w:w="817" w:type="dxa"/>
            <w:vMerge/>
          </w:tcPr>
          <w:p w14:paraId="2A1AA588"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5B4D2427"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病案首页质控规则维护</w:t>
            </w:r>
          </w:p>
        </w:tc>
        <w:tc>
          <w:tcPr>
            <w:tcW w:w="1011" w:type="dxa"/>
            <w:vMerge w:val="restart"/>
            <w:vAlign w:val="center"/>
          </w:tcPr>
          <w:p w14:paraId="3970CC87"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病案质控规则</w:t>
            </w:r>
          </w:p>
        </w:tc>
        <w:tc>
          <w:tcPr>
            <w:tcW w:w="6066" w:type="dxa"/>
            <w:vAlign w:val="center"/>
          </w:tcPr>
          <w:p w14:paraId="37632126"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实现按规则名称、规则逻辑、规则类型、专科类型、规则分类、规则环节、规则来源等维度进行规则的查询。</w:t>
            </w:r>
          </w:p>
        </w:tc>
        <w:tc>
          <w:tcPr>
            <w:tcW w:w="710" w:type="dxa"/>
            <w:vMerge w:val="restart"/>
            <w:vAlign w:val="center"/>
          </w:tcPr>
          <w:p w14:paraId="70FB7AEE"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240FCB4A" w14:textId="77777777">
        <w:trPr>
          <w:gridAfter w:val="1"/>
          <w:wAfter w:w="14" w:type="dxa"/>
          <w:trHeight w:val="323"/>
        </w:trPr>
        <w:tc>
          <w:tcPr>
            <w:tcW w:w="817" w:type="dxa"/>
            <w:vMerge/>
          </w:tcPr>
          <w:p w14:paraId="16F9F583" w14:textId="77777777" w:rsidR="00C274B6" w:rsidRPr="00CA4530" w:rsidRDefault="00C274B6">
            <w:pPr>
              <w:widowControl/>
              <w:rPr>
                <w:rFonts w:ascii="宋体" w:hAnsi="宋体" w:cs="宋体" w:hint="eastAsia"/>
                <w:kern w:val="0"/>
                <w:szCs w:val="21"/>
              </w:rPr>
            </w:pPr>
          </w:p>
        </w:tc>
        <w:tc>
          <w:tcPr>
            <w:tcW w:w="890" w:type="dxa"/>
            <w:vMerge/>
            <w:vAlign w:val="center"/>
          </w:tcPr>
          <w:p w14:paraId="0E4C59AA"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221895A4"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243187FA"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实现规则的生效状态进行开启/关闭。</w:t>
            </w:r>
          </w:p>
        </w:tc>
        <w:tc>
          <w:tcPr>
            <w:tcW w:w="710" w:type="dxa"/>
            <w:vMerge/>
            <w:vAlign w:val="center"/>
          </w:tcPr>
          <w:p w14:paraId="1B3A3BAB" w14:textId="77777777" w:rsidR="00C274B6" w:rsidRPr="00CA4530" w:rsidRDefault="00C274B6">
            <w:pPr>
              <w:widowControl/>
              <w:jc w:val="center"/>
              <w:rPr>
                <w:rFonts w:ascii="宋体" w:hAnsi="宋体" w:cs="宋体" w:hint="eastAsia"/>
                <w:kern w:val="0"/>
                <w:szCs w:val="21"/>
              </w:rPr>
            </w:pPr>
          </w:p>
        </w:tc>
      </w:tr>
      <w:tr w:rsidR="007C7441" w:rsidRPr="00CA4530" w14:paraId="4A5D6B1B" w14:textId="77777777">
        <w:trPr>
          <w:gridAfter w:val="1"/>
          <w:wAfter w:w="14" w:type="dxa"/>
          <w:trHeight w:val="323"/>
        </w:trPr>
        <w:tc>
          <w:tcPr>
            <w:tcW w:w="817" w:type="dxa"/>
            <w:vMerge/>
          </w:tcPr>
          <w:p w14:paraId="0CF6AA41" w14:textId="77777777" w:rsidR="00C274B6" w:rsidRPr="00CA4530" w:rsidRDefault="00C274B6">
            <w:pPr>
              <w:widowControl/>
              <w:rPr>
                <w:rFonts w:ascii="宋体" w:hAnsi="宋体" w:cs="宋体" w:hint="eastAsia"/>
                <w:kern w:val="0"/>
                <w:szCs w:val="21"/>
              </w:rPr>
            </w:pPr>
          </w:p>
        </w:tc>
        <w:tc>
          <w:tcPr>
            <w:tcW w:w="890" w:type="dxa"/>
            <w:vMerge/>
            <w:vAlign w:val="center"/>
          </w:tcPr>
          <w:p w14:paraId="6DEE4751"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6932E81B"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60FF5369"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实现规则级别的配置，支持3级配置，3级为最高级别。</w:t>
            </w:r>
          </w:p>
        </w:tc>
        <w:tc>
          <w:tcPr>
            <w:tcW w:w="710" w:type="dxa"/>
            <w:vMerge/>
            <w:vAlign w:val="center"/>
          </w:tcPr>
          <w:p w14:paraId="3E2FC9CC" w14:textId="77777777" w:rsidR="00C274B6" w:rsidRPr="00CA4530" w:rsidRDefault="00C274B6">
            <w:pPr>
              <w:widowControl/>
              <w:jc w:val="center"/>
              <w:rPr>
                <w:rFonts w:ascii="宋体" w:hAnsi="宋体" w:cs="宋体" w:hint="eastAsia"/>
                <w:kern w:val="0"/>
                <w:szCs w:val="21"/>
              </w:rPr>
            </w:pPr>
          </w:p>
        </w:tc>
      </w:tr>
      <w:tr w:rsidR="007C7441" w:rsidRPr="00CA4530" w14:paraId="2FF14422" w14:textId="77777777">
        <w:trPr>
          <w:gridAfter w:val="1"/>
          <w:wAfter w:w="14" w:type="dxa"/>
          <w:trHeight w:val="323"/>
        </w:trPr>
        <w:tc>
          <w:tcPr>
            <w:tcW w:w="817" w:type="dxa"/>
            <w:vMerge/>
          </w:tcPr>
          <w:p w14:paraId="7CE2B609"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206E5F33"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360维度病案首页数据质量管理和分析</w:t>
            </w:r>
          </w:p>
        </w:tc>
        <w:tc>
          <w:tcPr>
            <w:tcW w:w="1011" w:type="dxa"/>
            <w:vMerge w:val="restart"/>
            <w:vAlign w:val="center"/>
          </w:tcPr>
          <w:p w14:paraId="4546D89B"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病案统计分析</w:t>
            </w:r>
          </w:p>
        </w:tc>
        <w:tc>
          <w:tcPr>
            <w:tcW w:w="6066" w:type="dxa"/>
            <w:vAlign w:val="center"/>
          </w:tcPr>
          <w:p w14:paraId="49F08B2C"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系统应实现按一定时间范围、科室等不同维度进行全院病案首页质</w:t>
            </w:r>
            <w:proofErr w:type="gramStart"/>
            <w:r w:rsidRPr="00CA4530">
              <w:rPr>
                <w:rFonts w:ascii="宋体" w:hAnsi="宋体" w:cs="宋体" w:hint="eastAsia"/>
                <w:kern w:val="0"/>
                <w:szCs w:val="21"/>
              </w:rPr>
              <w:t>控情况</w:t>
            </w:r>
            <w:proofErr w:type="gramEnd"/>
            <w:r w:rsidRPr="00CA4530">
              <w:rPr>
                <w:rFonts w:ascii="宋体" w:hAnsi="宋体" w:cs="宋体" w:hint="eastAsia"/>
                <w:kern w:val="0"/>
                <w:szCs w:val="21"/>
              </w:rPr>
              <w:t>分析，实时显示出院患者数、入院患者数、门诊患者数、使用抗菌药物患者数、手术患者数。</w:t>
            </w:r>
          </w:p>
        </w:tc>
        <w:tc>
          <w:tcPr>
            <w:tcW w:w="710" w:type="dxa"/>
            <w:vMerge w:val="restart"/>
            <w:vAlign w:val="center"/>
          </w:tcPr>
          <w:p w14:paraId="2C180129"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项</w:t>
            </w:r>
          </w:p>
        </w:tc>
      </w:tr>
      <w:tr w:rsidR="007C7441" w:rsidRPr="00CA4530" w14:paraId="7B114CF3" w14:textId="77777777">
        <w:trPr>
          <w:gridAfter w:val="1"/>
          <w:wAfter w:w="14" w:type="dxa"/>
          <w:trHeight w:val="323"/>
        </w:trPr>
        <w:tc>
          <w:tcPr>
            <w:tcW w:w="817" w:type="dxa"/>
            <w:vMerge/>
          </w:tcPr>
          <w:p w14:paraId="55CF95B5" w14:textId="77777777" w:rsidR="00C274B6" w:rsidRPr="00CA4530" w:rsidRDefault="00C274B6">
            <w:pPr>
              <w:widowControl/>
              <w:rPr>
                <w:rFonts w:ascii="宋体" w:hAnsi="宋体" w:cs="宋体" w:hint="eastAsia"/>
                <w:kern w:val="0"/>
                <w:szCs w:val="21"/>
              </w:rPr>
            </w:pPr>
          </w:p>
        </w:tc>
        <w:tc>
          <w:tcPr>
            <w:tcW w:w="890" w:type="dxa"/>
            <w:vMerge/>
            <w:vAlign w:val="center"/>
          </w:tcPr>
          <w:p w14:paraId="17AF13ED"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329C3667"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2DDFD5F3"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系统应实现全院病案首页问题情况在一定时间段内的多维</w:t>
            </w:r>
            <w:proofErr w:type="gramStart"/>
            <w:r w:rsidRPr="00CA4530">
              <w:rPr>
                <w:rFonts w:ascii="宋体" w:hAnsi="宋体" w:cs="宋体" w:hint="eastAsia"/>
                <w:kern w:val="0"/>
                <w:szCs w:val="21"/>
              </w:rPr>
              <w:t>度数据</w:t>
            </w:r>
            <w:proofErr w:type="gramEnd"/>
            <w:r w:rsidRPr="00CA4530">
              <w:rPr>
                <w:rFonts w:ascii="宋体" w:hAnsi="宋体" w:cs="宋体" w:hint="eastAsia"/>
                <w:kern w:val="0"/>
                <w:szCs w:val="21"/>
              </w:rPr>
              <w:t>展示，至少应包括：单项否决问题数、完整性问题数、合</w:t>
            </w:r>
            <w:proofErr w:type="gramStart"/>
            <w:r w:rsidRPr="00CA4530">
              <w:rPr>
                <w:rFonts w:ascii="宋体" w:hAnsi="宋体" w:cs="宋体" w:hint="eastAsia"/>
                <w:kern w:val="0"/>
                <w:szCs w:val="21"/>
              </w:rPr>
              <w:t>规</w:t>
            </w:r>
            <w:proofErr w:type="gramEnd"/>
            <w:r w:rsidRPr="00CA4530">
              <w:rPr>
                <w:rFonts w:ascii="宋体" w:hAnsi="宋体" w:cs="宋体" w:hint="eastAsia"/>
                <w:kern w:val="0"/>
                <w:szCs w:val="21"/>
              </w:rPr>
              <w:t>性问题数、一致性问题数、总体问题数、当月环比率、质量问题情况趋势等病历数据内容。</w:t>
            </w:r>
          </w:p>
        </w:tc>
        <w:tc>
          <w:tcPr>
            <w:tcW w:w="710" w:type="dxa"/>
            <w:vMerge/>
            <w:vAlign w:val="center"/>
          </w:tcPr>
          <w:p w14:paraId="7F1F9E85" w14:textId="77777777" w:rsidR="00C274B6" w:rsidRPr="00CA4530" w:rsidRDefault="00C274B6">
            <w:pPr>
              <w:widowControl/>
              <w:jc w:val="center"/>
              <w:rPr>
                <w:rFonts w:ascii="宋体" w:hAnsi="宋体" w:cs="宋体" w:hint="eastAsia"/>
                <w:kern w:val="0"/>
                <w:szCs w:val="21"/>
              </w:rPr>
            </w:pPr>
          </w:p>
        </w:tc>
      </w:tr>
      <w:tr w:rsidR="007C7441" w:rsidRPr="00CA4530" w14:paraId="3286E6D1" w14:textId="77777777">
        <w:trPr>
          <w:gridAfter w:val="1"/>
          <w:wAfter w:w="14" w:type="dxa"/>
          <w:trHeight w:val="323"/>
        </w:trPr>
        <w:tc>
          <w:tcPr>
            <w:tcW w:w="817" w:type="dxa"/>
            <w:vMerge/>
          </w:tcPr>
          <w:p w14:paraId="61C1F133" w14:textId="77777777" w:rsidR="00C274B6" w:rsidRPr="00CA4530" w:rsidRDefault="00C274B6">
            <w:pPr>
              <w:widowControl/>
              <w:rPr>
                <w:rFonts w:ascii="宋体" w:hAnsi="宋体" w:cs="宋体" w:hint="eastAsia"/>
                <w:kern w:val="0"/>
                <w:szCs w:val="21"/>
              </w:rPr>
            </w:pPr>
          </w:p>
        </w:tc>
        <w:tc>
          <w:tcPr>
            <w:tcW w:w="890" w:type="dxa"/>
            <w:vMerge/>
            <w:vAlign w:val="center"/>
          </w:tcPr>
          <w:p w14:paraId="684F1328"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3C9ED95F"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3505E44F"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系统应实现不同病区科室/医生病案首页问题执行情况进行分析，至少包括：单项否决问题数、完整性问题数、合</w:t>
            </w:r>
            <w:proofErr w:type="gramStart"/>
            <w:r w:rsidRPr="00CA4530">
              <w:rPr>
                <w:rFonts w:ascii="宋体" w:hAnsi="宋体" w:cs="宋体" w:hint="eastAsia"/>
                <w:kern w:val="0"/>
                <w:szCs w:val="21"/>
              </w:rPr>
              <w:t>规</w:t>
            </w:r>
            <w:proofErr w:type="gramEnd"/>
            <w:r w:rsidRPr="00CA4530">
              <w:rPr>
                <w:rFonts w:ascii="宋体" w:hAnsi="宋体" w:cs="宋体" w:hint="eastAsia"/>
                <w:kern w:val="0"/>
                <w:szCs w:val="21"/>
              </w:rPr>
              <w:t>性问题数、一致性问题数、总体等数据内容进行走势分析。</w:t>
            </w:r>
          </w:p>
        </w:tc>
        <w:tc>
          <w:tcPr>
            <w:tcW w:w="710" w:type="dxa"/>
            <w:vMerge/>
            <w:vAlign w:val="center"/>
          </w:tcPr>
          <w:p w14:paraId="3E147986" w14:textId="77777777" w:rsidR="00C274B6" w:rsidRPr="00CA4530" w:rsidRDefault="00C274B6">
            <w:pPr>
              <w:widowControl/>
              <w:jc w:val="center"/>
              <w:rPr>
                <w:rFonts w:ascii="宋体" w:hAnsi="宋体" w:cs="宋体" w:hint="eastAsia"/>
                <w:kern w:val="0"/>
                <w:szCs w:val="21"/>
              </w:rPr>
            </w:pPr>
          </w:p>
        </w:tc>
      </w:tr>
      <w:tr w:rsidR="007C7441" w:rsidRPr="00CA4530" w14:paraId="0ED1A750" w14:textId="77777777">
        <w:trPr>
          <w:gridAfter w:val="1"/>
          <w:wAfter w:w="14" w:type="dxa"/>
          <w:trHeight w:val="323"/>
        </w:trPr>
        <w:tc>
          <w:tcPr>
            <w:tcW w:w="817" w:type="dxa"/>
            <w:vMerge/>
          </w:tcPr>
          <w:p w14:paraId="7C51B14B" w14:textId="77777777" w:rsidR="00C274B6" w:rsidRPr="00CA4530" w:rsidRDefault="00C274B6">
            <w:pPr>
              <w:widowControl/>
              <w:rPr>
                <w:rFonts w:ascii="宋体" w:hAnsi="宋体" w:cs="宋体" w:hint="eastAsia"/>
                <w:kern w:val="0"/>
                <w:szCs w:val="21"/>
              </w:rPr>
            </w:pPr>
          </w:p>
        </w:tc>
        <w:tc>
          <w:tcPr>
            <w:tcW w:w="890" w:type="dxa"/>
            <w:vMerge/>
            <w:vAlign w:val="center"/>
          </w:tcPr>
          <w:p w14:paraId="650B947D"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restart"/>
            <w:vAlign w:val="center"/>
          </w:tcPr>
          <w:p w14:paraId="084C5E33"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病案问题分析</w:t>
            </w:r>
          </w:p>
        </w:tc>
        <w:tc>
          <w:tcPr>
            <w:tcW w:w="6066" w:type="dxa"/>
            <w:vAlign w:val="center"/>
          </w:tcPr>
          <w:p w14:paraId="74C67562"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按日期范围统计问题数量、问题发生率、问题采纳率。</w:t>
            </w:r>
          </w:p>
        </w:tc>
        <w:tc>
          <w:tcPr>
            <w:tcW w:w="710" w:type="dxa"/>
            <w:vMerge/>
            <w:vAlign w:val="center"/>
          </w:tcPr>
          <w:p w14:paraId="7C922CE7" w14:textId="77777777" w:rsidR="00C274B6" w:rsidRPr="00CA4530" w:rsidRDefault="00C274B6">
            <w:pPr>
              <w:widowControl/>
              <w:jc w:val="center"/>
              <w:rPr>
                <w:rFonts w:ascii="宋体" w:hAnsi="宋体" w:cs="宋体" w:hint="eastAsia"/>
                <w:kern w:val="0"/>
                <w:szCs w:val="21"/>
              </w:rPr>
            </w:pPr>
          </w:p>
        </w:tc>
      </w:tr>
      <w:tr w:rsidR="007C7441" w:rsidRPr="00CA4530" w14:paraId="1849A35E" w14:textId="77777777">
        <w:trPr>
          <w:gridAfter w:val="1"/>
          <w:wAfter w:w="14" w:type="dxa"/>
          <w:trHeight w:val="323"/>
        </w:trPr>
        <w:tc>
          <w:tcPr>
            <w:tcW w:w="817" w:type="dxa"/>
            <w:vMerge/>
          </w:tcPr>
          <w:p w14:paraId="1C0C5240" w14:textId="77777777" w:rsidR="00C274B6" w:rsidRPr="00CA4530" w:rsidRDefault="00C274B6">
            <w:pPr>
              <w:widowControl/>
              <w:rPr>
                <w:rFonts w:ascii="宋体" w:hAnsi="宋体" w:cs="宋体" w:hint="eastAsia"/>
                <w:kern w:val="0"/>
                <w:szCs w:val="21"/>
              </w:rPr>
            </w:pPr>
          </w:p>
        </w:tc>
        <w:tc>
          <w:tcPr>
            <w:tcW w:w="890" w:type="dxa"/>
            <w:vMerge/>
            <w:vAlign w:val="center"/>
          </w:tcPr>
          <w:p w14:paraId="1FBC1ED8"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0EF803C9"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5BB5FC27"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按日、月、年统计问题的数量、问题发生率、问题采纳率的趋势。</w:t>
            </w:r>
          </w:p>
        </w:tc>
        <w:tc>
          <w:tcPr>
            <w:tcW w:w="710" w:type="dxa"/>
            <w:vMerge/>
            <w:vAlign w:val="center"/>
          </w:tcPr>
          <w:p w14:paraId="6F973E9B" w14:textId="77777777" w:rsidR="00C274B6" w:rsidRPr="00CA4530" w:rsidRDefault="00C274B6">
            <w:pPr>
              <w:widowControl/>
              <w:jc w:val="center"/>
              <w:rPr>
                <w:rFonts w:ascii="宋体" w:hAnsi="宋体" w:cs="宋体" w:hint="eastAsia"/>
                <w:kern w:val="0"/>
                <w:szCs w:val="21"/>
              </w:rPr>
            </w:pPr>
          </w:p>
        </w:tc>
      </w:tr>
      <w:tr w:rsidR="007C7441" w:rsidRPr="00CA4530" w14:paraId="580B38A8" w14:textId="77777777">
        <w:trPr>
          <w:gridAfter w:val="1"/>
          <w:wAfter w:w="14" w:type="dxa"/>
          <w:trHeight w:val="323"/>
        </w:trPr>
        <w:tc>
          <w:tcPr>
            <w:tcW w:w="817" w:type="dxa"/>
            <w:vMerge/>
          </w:tcPr>
          <w:p w14:paraId="5C0D05B8" w14:textId="77777777" w:rsidR="00C274B6" w:rsidRPr="00CA4530" w:rsidRDefault="00C274B6">
            <w:pPr>
              <w:widowControl/>
              <w:rPr>
                <w:rFonts w:ascii="宋体" w:hAnsi="宋体" w:cs="宋体" w:hint="eastAsia"/>
                <w:kern w:val="0"/>
                <w:szCs w:val="21"/>
              </w:rPr>
            </w:pPr>
          </w:p>
        </w:tc>
        <w:tc>
          <w:tcPr>
            <w:tcW w:w="890" w:type="dxa"/>
            <w:vMerge/>
            <w:vAlign w:val="center"/>
          </w:tcPr>
          <w:p w14:paraId="7AA14300"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17944B11"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2F108C97"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按质</w:t>
            </w:r>
            <w:proofErr w:type="gramStart"/>
            <w:r w:rsidRPr="00CA4530">
              <w:rPr>
                <w:rFonts w:ascii="宋体" w:hAnsi="宋体" w:cs="宋体" w:hint="eastAsia"/>
                <w:kern w:val="0"/>
                <w:szCs w:val="21"/>
              </w:rPr>
              <w:t>控问题</w:t>
            </w:r>
            <w:proofErr w:type="gramEnd"/>
            <w:r w:rsidRPr="00CA4530">
              <w:rPr>
                <w:rFonts w:ascii="宋体" w:hAnsi="宋体" w:cs="宋体" w:hint="eastAsia"/>
                <w:kern w:val="0"/>
                <w:szCs w:val="21"/>
              </w:rPr>
              <w:t>统计科室、医疗组、医生，问题的数量、问题发生率、问题采纳率。</w:t>
            </w:r>
          </w:p>
        </w:tc>
        <w:tc>
          <w:tcPr>
            <w:tcW w:w="710" w:type="dxa"/>
            <w:vMerge/>
            <w:vAlign w:val="center"/>
          </w:tcPr>
          <w:p w14:paraId="28EE4649" w14:textId="77777777" w:rsidR="00C274B6" w:rsidRPr="00CA4530" w:rsidRDefault="00C274B6">
            <w:pPr>
              <w:widowControl/>
              <w:jc w:val="center"/>
              <w:rPr>
                <w:rFonts w:ascii="宋体" w:hAnsi="宋体" w:cs="宋体" w:hint="eastAsia"/>
                <w:kern w:val="0"/>
                <w:szCs w:val="21"/>
              </w:rPr>
            </w:pPr>
          </w:p>
        </w:tc>
      </w:tr>
      <w:tr w:rsidR="007C7441" w:rsidRPr="00CA4530" w14:paraId="66D549FF" w14:textId="77777777">
        <w:trPr>
          <w:gridAfter w:val="1"/>
          <w:wAfter w:w="14" w:type="dxa"/>
          <w:trHeight w:val="323"/>
        </w:trPr>
        <w:tc>
          <w:tcPr>
            <w:tcW w:w="817" w:type="dxa"/>
            <w:vMerge/>
          </w:tcPr>
          <w:p w14:paraId="41897294" w14:textId="77777777" w:rsidR="00C274B6" w:rsidRPr="00CA4530" w:rsidRDefault="00C274B6">
            <w:pPr>
              <w:widowControl/>
              <w:rPr>
                <w:rFonts w:ascii="宋体" w:hAnsi="宋体" w:cs="宋体" w:hint="eastAsia"/>
                <w:kern w:val="0"/>
                <w:szCs w:val="21"/>
              </w:rPr>
            </w:pPr>
          </w:p>
        </w:tc>
        <w:tc>
          <w:tcPr>
            <w:tcW w:w="890" w:type="dxa"/>
            <w:vMerge/>
            <w:vAlign w:val="center"/>
          </w:tcPr>
          <w:p w14:paraId="50FD60AC"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restart"/>
            <w:vAlign w:val="center"/>
          </w:tcPr>
          <w:p w14:paraId="23727636"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问题追溯</w:t>
            </w:r>
          </w:p>
        </w:tc>
        <w:tc>
          <w:tcPr>
            <w:tcW w:w="6066" w:type="dxa"/>
            <w:vAlign w:val="center"/>
          </w:tcPr>
          <w:p w14:paraId="792DB348"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实现统计分析结果下钻到每一份病案。</w:t>
            </w:r>
          </w:p>
        </w:tc>
        <w:tc>
          <w:tcPr>
            <w:tcW w:w="710" w:type="dxa"/>
            <w:vMerge/>
            <w:vAlign w:val="center"/>
          </w:tcPr>
          <w:p w14:paraId="6943BDCD" w14:textId="77777777" w:rsidR="00C274B6" w:rsidRPr="00CA4530" w:rsidRDefault="00C274B6">
            <w:pPr>
              <w:widowControl/>
              <w:jc w:val="center"/>
              <w:rPr>
                <w:rFonts w:ascii="宋体" w:hAnsi="宋体" w:cs="宋体" w:hint="eastAsia"/>
                <w:kern w:val="0"/>
                <w:szCs w:val="21"/>
              </w:rPr>
            </w:pPr>
          </w:p>
        </w:tc>
      </w:tr>
      <w:tr w:rsidR="007C7441" w:rsidRPr="00CA4530" w14:paraId="4349F155" w14:textId="77777777">
        <w:trPr>
          <w:gridAfter w:val="1"/>
          <w:wAfter w:w="14" w:type="dxa"/>
          <w:trHeight w:val="323"/>
        </w:trPr>
        <w:tc>
          <w:tcPr>
            <w:tcW w:w="817" w:type="dxa"/>
            <w:vMerge/>
          </w:tcPr>
          <w:p w14:paraId="1F84A464" w14:textId="77777777" w:rsidR="00C274B6" w:rsidRPr="00CA4530" w:rsidRDefault="00C274B6">
            <w:pPr>
              <w:widowControl/>
              <w:rPr>
                <w:rFonts w:ascii="宋体" w:hAnsi="宋体" w:cs="宋体" w:hint="eastAsia"/>
                <w:kern w:val="0"/>
                <w:szCs w:val="21"/>
              </w:rPr>
            </w:pPr>
          </w:p>
        </w:tc>
        <w:tc>
          <w:tcPr>
            <w:tcW w:w="890" w:type="dxa"/>
            <w:vMerge/>
            <w:vAlign w:val="center"/>
          </w:tcPr>
          <w:p w14:paraId="3EA34142"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180B4BE8"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046BCF56"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实现对全院病案首页质</w:t>
            </w:r>
            <w:proofErr w:type="gramStart"/>
            <w:r w:rsidRPr="00CA4530">
              <w:rPr>
                <w:rFonts w:ascii="宋体" w:hAnsi="宋体" w:cs="宋体" w:hint="eastAsia"/>
                <w:kern w:val="0"/>
                <w:szCs w:val="21"/>
              </w:rPr>
              <w:t>控情况</w:t>
            </w:r>
            <w:proofErr w:type="gramEnd"/>
            <w:r w:rsidRPr="00CA4530">
              <w:rPr>
                <w:rFonts w:ascii="宋体" w:hAnsi="宋体" w:cs="宋体" w:hint="eastAsia"/>
                <w:kern w:val="0"/>
                <w:szCs w:val="21"/>
              </w:rPr>
              <w:t>进行可视化、多维度展示，能够帮助医院质控部门对全面及时掌握医院质控现状，并协助制定合理的质量改进计划。</w:t>
            </w:r>
          </w:p>
        </w:tc>
        <w:tc>
          <w:tcPr>
            <w:tcW w:w="710" w:type="dxa"/>
            <w:vMerge/>
            <w:vAlign w:val="center"/>
          </w:tcPr>
          <w:p w14:paraId="36FDD7BB" w14:textId="77777777" w:rsidR="00C274B6" w:rsidRPr="00CA4530" w:rsidRDefault="00C274B6">
            <w:pPr>
              <w:widowControl/>
              <w:jc w:val="center"/>
              <w:rPr>
                <w:rFonts w:ascii="宋体" w:hAnsi="宋体" w:cs="宋体" w:hint="eastAsia"/>
                <w:kern w:val="0"/>
                <w:szCs w:val="21"/>
              </w:rPr>
            </w:pPr>
          </w:p>
        </w:tc>
      </w:tr>
      <w:tr w:rsidR="007C7441" w:rsidRPr="00CA4530" w14:paraId="3301A5E7" w14:textId="77777777">
        <w:trPr>
          <w:gridAfter w:val="1"/>
          <w:wAfter w:w="14" w:type="dxa"/>
          <w:trHeight w:val="323"/>
        </w:trPr>
        <w:tc>
          <w:tcPr>
            <w:tcW w:w="817" w:type="dxa"/>
            <w:vMerge/>
          </w:tcPr>
          <w:p w14:paraId="06BC1FE7"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7A20821C"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权限配置</w:t>
            </w:r>
          </w:p>
        </w:tc>
        <w:tc>
          <w:tcPr>
            <w:tcW w:w="1011" w:type="dxa"/>
            <w:vMerge w:val="restart"/>
            <w:vAlign w:val="center"/>
          </w:tcPr>
          <w:p w14:paraId="4C2C57EB"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用户管理</w:t>
            </w:r>
          </w:p>
        </w:tc>
        <w:tc>
          <w:tcPr>
            <w:tcW w:w="6066" w:type="dxa"/>
            <w:vAlign w:val="center"/>
          </w:tcPr>
          <w:p w14:paraId="5C35B400"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系统应实现管理员设置不同角色权限，不同权限的角色在使用时功能模块和数据不一致。</w:t>
            </w:r>
          </w:p>
        </w:tc>
        <w:tc>
          <w:tcPr>
            <w:tcW w:w="710" w:type="dxa"/>
            <w:vMerge w:val="restart"/>
            <w:vAlign w:val="center"/>
          </w:tcPr>
          <w:p w14:paraId="134757D8"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1项</w:t>
            </w:r>
          </w:p>
        </w:tc>
      </w:tr>
      <w:tr w:rsidR="007C7441" w:rsidRPr="00CA4530" w14:paraId="039CFD5D" w14:textId="77777777">
        <w:trPr>
          <w:gridAfter w:val="1"/>
          <w:wAfter w:w="14" w:type="dxa"/>
          <w:trHeight w:val="323"/>
        </w:trPr>
        <w:tc>
          <w:tcPr>
            <w:tcW w:w="817" w:type="dxa"/>
            <w:vMerge/>
          </w:tcPr>
          <w:p w14:paraId="61465DBE" w14:textId="77777777" w:rsidR="00C274B6" w:rsidRPr="00CA4530" w:rsidRDefault="00C274B6">
            <w:pPr>
              <w:widowControl/>
              <w:rPr>
                <w:rFonts w:ascii="宋体" w:hAnsi="宋体" w:cs="宋体" w:hint="eastAsia"/>
                <w:kern w:val="0"/>
                <w:szCs w:val="21"/>
              </w:rPr>
            </w:pPr>
          </w:p>
        </w:tc>
        <w:tc>
          <w:tcPr>
            <w:tcW w:w="890" w:type="dxa"/>
            <w:vMerge/>
            <w:vAlign w:val="center"/>
          </w:tcPr>
          <w:p w14:paraId="63871F28"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51C33944"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4978C995"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系统应实现管理员对病历审核流程的级别进行自定义配置管理。</w:t>
            </w:r>
          </w:p>
        </w:tc>
        <w:tc>
          <w:tcPr>
            <w:tcW w:w="710" w:type="dxa"/>
            <w:vMerge/>
            <w:vAlign w:val="center"/>
          </w:tcPr>
          <w:p w14:paraId="39DA37D7" w14:textId="77777777" w:rsidR="00C274B6" w:rsidRPr="00CA4530" w:rsidRDefault="00C274B6">
            <w:pPr>
              <w:widowControl/>
              <w:jc w:val="center"/>
              <w:rPr>
                <w:rFonts w:ascii="宋体" w:hAnsi="宋体" w:cs="宋体" w:hint="eastAsia"/>
                <w:kern w:val="0"/>
                <w:szCs w:val="21"/>
              </w:rPr>
            </w:pPr>
          </w:p>
        </w:tc>
      </w:tr>
      <w:tr w:rsidR="007C7441" w:rsidRPr="00CA4530" w14:paraId="318EABA0" w14:textId="77777777">
        <w:trPr>
          <w:gridAfter w:val="1"/>
          <w:wAfter w:w="14" w:type="dxa"/>
          <w:trHeight w:val="323"/>
        </w:trPr>
        <w:tc>
          <w:tcPr>
            <w:tcW w:w="817" w:type="dxa"/>
            <w:vMerge/>
          </w:tcPr>
          <w:p w14:paraId="38B08C7D" w14:textId="77777777" w:rsidR="00C274B6" w:rsidRPr="00CA4530" w:rsidRDefault="00C274B6">
            <w:pPr>
              <w:widowControl/>
              <w:rPr>
                <w:rFonts w:ascii="宋体" w:hAnsi="宋体" w:cs="宋体" w:hint="eastAsia"/>
                <w:kern w:val="0"/>
                <w:szCs w:val="21"/>
              </w:rPr>
            </w:pPr>
          </w:p>
        </w:tc>
        <w:tc>
          <w:tcPr>
            <w:tcW w:w="890" w:type="dxa"/>
            <w:vMerge/>
            <w:vAlign w:val="center"/>
          </w:tcPr>
          <w:p w14:paraId="680A579F"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6FD06226"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28524185"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系统应实现管理员对角色的功能模块权限进行自定义配置管理。</w:t>
            </w:r>
          </w:p>
        </w:tc>
        <w:tc>
          <w:tcPr>
            <w:tcW w:w="710" w:type="dxa"/>
            <w:vMerge/>
            <w:vAlign w:val="center"/>
          </w:tcPr>
          <w:p w14:paraId="76A84C93" w14:textId="77777777" w:rsidR="00C274B6" w:rsidRPr="00CA4530" w:rsidRDefault="00C274B6">
            <w:pPr>
              <w:widowControl/>
              <w:jc w:val="center"/>
              <w:rPr>
                <w:rFonts w:ascii="宋体" w:hAnsi="宋体" w:cs="宋体" w:hint="eastAsia"/>
                <w:kern w:val="0"/>
                <w:szCs w:val="21"/>
              </w:rPr>
            </w:pPr>
          </w:p>
        </w:tc>
      </w:tr>
      <w:tr w:rsidR="007C7441" w:rsidRPr="00CA4530" w14:paraId="6DAEC8B8" w14:textId="77777777">
        <w:trPr>
          <w:gridAfter w:val="1"/>
          <w:wAfter w:w="14" w:type="dxa"/>
          <w:trHeight w:val="323"/>
        </w:trPr>
        <w:tc>
          <w:tcPr>
            <w:tcW w:w="817" w:type="dxa"/>
            <w:vMerge/>
          </w:tcPr>
          <w:p w14:paraId="495AD54B" w14:textId="77777777" w:rsidR="00C274B6" w:rsidRPr="00CA4530" w:rsidRDefault="00C274B6">
            <w:pPr>
              <w:widowControl/>
              <w:rPr>
                <w:rFonts w:ascii="宋体" w:hAnsi="宋体" w:cs="宋体" w:hint="eastAsia"/>
                <w:kern w:val="0"/>
                <w:szCs w:val="21"/>
              </w:rPr>
            </w:pPr>
          </w:p>
        </w:tc>
        <w:tc>
          <w:tcPr>
            <w:tcW w:w="890" w:type="dxa"/>
            <w:vMerge/>
            <w:vAlign w:val="center"/>
          </w:tcPr>
          <w:p w14:paraId="3CB5729E" w14:textId="77777777" w:rsidR="00C274B6" w:rsidRPr="00CA4530" w:rsidRDefault="00C274B6">
            <w:pPr>
              <w:widowControl/>
              <w:spacing w:line="440" w:lineRule="exact"/>
              <w:jc w:val="left"/>
              <w:rPr>
                <w:rFonts w:ascii="宋体" w:hAnsi="宋体" w:cs="宋体" w:hint="eastAsia"/>
                <w:kern w:val="0"/>
                <w:szCs w:val="21"/>
              </w:rPr>
            </w:pPr>
          </w:p>
        </w:tc>
        <w:tc>
          <w:tcPr>
            <w:tcW w:w="1011" w:type="dxa"/>
            <w:vMerge/>
            <w:vAlign w:val="center"/>
          </w:tcPr>
          <w:p w14:paraId="17FADF1C"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0E4DE222"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系统应实现管理员对角色数据查看权限的范围进行自定义配置管理。</w:t>
            </w:r>
          </w:p>
        </w:tc>
        <w:tc>
          <w:tcPr>
            <w:tcW w:w="710" w:type="dxa"/>
            <w:vMerge/>
            <w:vAlign w:val="center"/>
          </w:tcPr>
          <w:p w14:paraId="5CE8E53A" w14:textId="77777777" w:rsidR="00C274B6" w:rsidRPr="00CA4530" w:rsidRDefault="00C274B6">
            <w:pPr>
              <w:widowControl/>
              <w:jc w:val="center"/>
              <w:rPr>
                <w:rFonts w:ascii="宋体" w:hAnsi="宋体" w:cs="宋体" w:hint="eastAsia"/>
                <w:kern w:val="0"/>
                <w:szCs w:val="21"/>
              </w:rPr>
            </w:pPr>
          </w:p>
        </w:tc>
      </w:tr>
      <w:tr w:rsidR="007C7441" w:rsidRPr="00CA4530" w14:paraId="641DC3A6" w14:textId="77777777">
        <w:trPr>
          <w:gridAfter w:val="1"/>
          <w:wAfter w:w="14" w:type="dxa"/>
          <w:trHeight w:val="323"/>
        </w:trPr>
        <w:tc>
          <w:tcPr>
            <w:tcW w:w="817" w:type="dxa"/>
            <w:vMerge/>
          </w:tcPr>
          <w:p w14:paraId="65573533" w14:textId="77777777" w:rsidR="00C274B6" w:rsidRPr="00CA4530" w:rsidRDefault="00C274B6">
            <w:pPr>
              <w:widowControl/>
              <w:rPr>
                <w:rFonts w:ascii="宋体" w:hAnsi="宋体" w:cs="宋体" w:hint="eastAsia"/>
                <w:kern w:val="0"/>
                <w:szCs w:val="21"/>
              </w:rPr>
            </w:pPr>
          </w:p>
        </w:tc>
        <w:tc>
          <w:tcPr>
            <w:tcW w:w="890" w:type="dxa"/>
            <w:vMerge/>
            <w:vAlign w:val="center"/>
          </w:tcPr>
          <w:p w14:paraId="5DA0D731"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7E6C61B1"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字典维护</w:t>
            </w:r>
          </w:p>
        </w:tc>
        <w:tc>
          <w:tcPr>
            <w:tcW w:w="6066" w:type="dxa"/>
            <w:vAlign w:val="center"/>
          </w:tcPr>
          <w:p w14:paraId="1EECBCE9"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质检问题字典维护，按照国家规定配置质检评分表，提供质检问题模板维护功能。</w:t>
            </w:r>
          </w:p>
        </w:tc>
        <w:tc>
          <w:tcPr>
            <w:tcW w:w="710" w:type="dxa"/>
            <w:vMerge/>
            <w:vAlign w:val="center"/>
          </w:tcPr>
          <w:p w14:paraId="7B1808FD" w14:textId="77777777" w:rsidR="00C274B6" w:rsidRPr="00CA4530" w:rsidRDefault="00C274B6">
            <w:pPr>
              <w:widowControl/>
              <w:jc w:val="center"/>
              <w:rPr>
                <w:rFonts w:ascii="宋体" w:hAnsi="宋体" w:cs="宋体" w:hint="eastAsia"/>
                <w:kern w:val="0"/>
                <w:szCs w:val="21"/>
              </w:rPr>
            </w:pPr>
          </w:p>
        </w:tc>
      </w:tr>
      <w:tr w:rsidR="007C7441" w:rsidRPr="00CA4530" w14:paraId="38ACD0B2" w14:textId="77777777">
        <w:trPr>
          <w:gridAfter w:val="1"/>
          <w:wAfter w:w="14" w:type="dxa"/>
          <w:trHeight w:val="330"/>
        </w:trPr>
        <w:tc>
          <w:tcPr>
            <w:tcW w:w="817" w:type="dxa"/>
            <w:vMerge/>
          </w:tcPr>
          <w:p w14:paraId="64E7AD51" w14:textId="77777777" w:rsidR="00C274B6" w:rsidRPr="00CA4530" w:rsidRDefault="00C274B6">
            <w:pPr>
              <w:widowControl/>
              <w:rPr>
                <w:rFonts w:ascii="宋体" w:hAnsi="宋体" w:cs="宋体" w:hint="eastAsia"/>
                <w:kern w:val="0"/>
                <w:szCs w:val="21"/>
              </w:rPr>
            </w:pPr>
          </w:p>
        </w:tc>
        <w:tc>
          <w:tcPr>
            <w:tcW w:w="890" w:type="dxa"/>
            <w:vMerge/>
            <w:vAlign w:val="center"/>
          </w:tcPr>
          <w:p w14:paraId="26F0D97D" w14:textId="77777777" w:rsidR="00C274B6" w:rsidRPr="00CA4530" w:rsidRDefault="00C274B6">
            <w:pPr>
              <w:widowControl/>
              <w:spacing w:line="440" w:lineRule="exact"/>
              <w:jc w:val="left"/>
              <w:rPr>
                <w:rFonts w:ascii="宋体" w:hAnsi="宋体" w:cs="宋体" w:hint="eastAsia"/>
                <w:kern w:val="0"/>
                <w:szCs w:val="21"/>
              </w:rPr>
            </w:pPr>
          </w:p>
        </w:tc>
        <w:tc>
          <w:tcPr>
            <w:tcW w:w="1011" w:type="dxa"/>
            <w:vAlign w:val="center"/>
          </w:tcPr>
          <w:p w14:paraId="00D45AD1"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ICD10查询</w:t>
            </w:r>
          </w:p>
        </w:tc>
        <w:tc>
          <w:tcPr>
            <w:tcW w:w="6066" w:type="dxa"/>
            <w:vAlign w:val="center"/>
          </w:tcPr>
          <w:p w14:paraId="6DACC58F" w14:textId="77777777" w:rsidR="00C274B6" w:rsidRPr="00CA4530" w:rsidRDefault="00A17AF9">
            <w:pPr>
              <w:widowControl/>
              <w:spacing w:line="440" w:lineRule="exact"/>
              <w:jc w:val="left"/>
              <w:rPr>
                <w:rFonts w:ascii="宋体" w:hAnsi="宋体" w:cs="宋体" w:hint="eastAsia"/>
                <w:kern w:val="0"/>
                <w:szCs w:val="21"/>
              </w:rPr>
            </w:pPr>
            <w:r w:rsidRPr="00CA4530">
              <w:rPr>
                <w:rFonts w:ascii="宋体" w:hAnsi="宋体" w:cs="宋体" w:hint="eastAsia"/>
                <w:kern w:val="0"/>
                <w:szCs w:val="21"/>
              </w:rPr>
              <w:t>ICD10诊断库查询，提供诊断库检查功能。</w:t>
            </w:r>
          </w:p>
        </w:tc>
        <w:tc>
          <w:tcPr>
            <w:tcW w:w="710" w:type="dxa"/>
            <w:vMerge/>
            <w:vAlign w:val="center"/>
          </w:tcPr>
          <w:p w14:paraId="182403A7" w14:textId="77777777" w:rsidR="00C274B6" w:rsidRPr="00CA4530" w:rsidRDefault="00C274B6">
            <w:pPr>
              <w:widowControl/>
              <w:jc w:val="center"/>
              <w:rPr>
                <w:rFonts w:ascii="宋体" w:hAnsi="宋体" w:cs="宋体" w:hint="eastAsia"/>
                <w:kern w:val="0"/>
                <w:szCs w:val="21"/>
              </w:rPr>
            </w:pPr>
          </w:p>
        </w:tc>
      </w:tr>
      <w:tr w:rsidR="007C7441" w:rsidRPr="00CA4530" w14:paraId="6060E3E0" w14:textId="77777777">
        <w:trPr>
          <w:gridAfter w:val="1"/>
          <w:wAfter w:w="14" w:type="dxa"/>
          <w:trHeight w:val="323"/>
        </w:trPr>
        <w:tc>
          <w:tcPr>
            <w:tcW w:w="817" w:type="dxa"/>
            <w:vMerge/>
          </w:tcPr>
          <w:p w14:paraId="58CF0AE3" w14:textId="77777777" w:rsidR="00C274B6" w:rsidRPr="00CA4530" w:rsidRDefault="00C274B6">
            <w:pPr>
              <w:widowControl/>
              <w:rPr>
                <w:rFonts w:ascii="宋体" w:hAnsi="宋体" w:cs="宋体" w:hint="eastAsia"/>
                <w:kern w:val="0"/>
                <w:szCs w:val="21"/>
              </w:rPr>
            </w:pPr>
          </w:p>
        </w:tc>
        <w:tc>
          <w:tcPr>
            <w:tcW w:w="890" w:type="dxa"/>
            <w:vMerge w:val="restart"/>
            <w:vAlign w:val="center"/>
          </w:tcPr>
          <w:p w14:paraId="19E19895"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编码质控</w:t>
            </w:r>
          </w:p>
        </w:tc>
        <w:tc>
          <w:tcPr>
            <w:tcW w:w="1011" w:type="dxa"/>
            <w:vAlign w:val="center"/>
          </w:tcPr>
          <w:p w14:paraId="7EA7581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诊断编码质控</w:t>
            </w:r>
          </w:p>
        </w:tc>
        <w:tc>
          <w:tcPr>
            <w:tcW w:w="6066" w:type="dxa"/>
            <w:vAlign w:val="center"/>
          </w:tcPr>
          <w:p w14:paraId="74EBE4B0"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对病案首页的主诊选择错误、诊断漏编、合并编码、编码冲突，以及编码位置错误等编码问题进行质控，实现不低于3000多条编码质量控制规则。</w:t>
            </w:r>
          </w:p>
        </w:tc>
        <w:tc>
          <w:tcPr>
            <w:tcW w:w="710" w:type="dxa"/>
            <w:vMerge w:val="restart"/>
            <w:vAlign w:val="center"/>
          </w:tcPr>
          <w:p w14:paraId="18B12EE6" w14:textId="77777777" w:rsidR="00C274B6" w:rsidRPr="00CA4530" w:rsidRDefault="00A17AF9">
            <w:pPr>
              <w:widowControl/>
              <w:jc w:val="center"/>
              <w:rPr>
                <w:rFonts w:ascii="宋体" w:hAnsi="宋体" w:cs="宋体" w:hint="eastAsia"/>
                <w:kern w:val="0"/>
                <w:szCs w:val="21"/>
              </w:rPr>
            </w:pPr>
            <w:r w:rsidRPr="00CA4530">
              <w:rPr>
                <w:rFonts w:ascii="宋体" w:hAnsi="宋体" w:cs="宋体" w:hint="eastAsia"/>
                <w:kern w:val="0"/>
                <w:szCs w:val="21"/>
              </w:rPr>
              <w:t>1项</w:t>
            </w:r>
          </w:p>
        </w:tc>
      </w:tr>
      <w:tr w:rsidR="007C7441" w:rsidRPr="00CA4530" w14:paraId="1CF823C8" w14:textId="77777777">
        <w:trPr>
          <w:gridAfter w:val="1"/>
          <w:wAfter w:w="14" w:type="dxa"/>
          <w:trHeight w:val="323"/>
        </w:trPr>
        <w:tc>
          <w:tcPr>
            <w:tcW w:w="817" w:type="dxa"/>
            <w:vMerge/>
          </w:tcPr>
          <w:p w14:paraId="0012FCAB" w14:textId="77777777" w:rsidR="00C274B6" w:rsidRPr="00CA4530" w:rsidRDefault="00C274B6">
            <w:pPr>
              <w:widowControl/>
              <w:rPr>
                <w:rFonts w:ascii="宋体" w:hAnsi="宋体" w:cs="宋体" w:hint="eastAsia"/>
                <w:kern w:val="0"/>
                <w:szCs w:val="21"/>
              </w:rPr>
            </w:pPr>
          </w:p>
        </w:tc>
        <w:tc>
          <w:tcPr>
            <w:tcW w:w="890" w:type="dxa"/>
            <w:vMerge/>
            <w:vAlign w:val="center"/>
          </w:tcPr>
          <w:p w14:paraId="7373DBFF"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3ECBC877"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手术编码质控</w:t>
            </w:r>
          </w:p>
        </w:tc>
        <w:tc>
          <w:tcPr>
            <w:tcW w:w="6066" w:type="dxa"/>
            <w:vAlign w:val="center"/>
          </w:tcPr>
          <w:p w14:paraId="2AD6440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系统应涵盖另编码遗漏、另编码疑似遗漏、手术省略编码多编、手术编码冲突以及合并编码等不同手术编码问题进行质控</w:t>
            </w:r>
          </w:p>
        </w:tc>
        <w:tc>
          <w:tcPr>
            <w:tcW w:w="710" w:type="dxa"/>
            <w:vMerge/>
            <w:vAlign w:val="center"/>
          </w:tcPr>
          <w:p w14:paraId="78FD000E" w14:textId="77777777" w:rsidR="00C274B6" w:rsidRPr="00CA4530" w:rsidRDefault="00C274B6">
            <w:pPr>
              <w:widowControl/>
              <w:jc w:val="center"/>
              <w:rPr>
                <w:rFonts w:ascii="宋体" w:hAnsi="宋体" w:cs="宋体" w:hint="eastAsia"/>
                <w:kern w:val="0"/>
                <w:szCs w:val="21"/>
              </w:rPr>
            </w:pPr>
          </w:p>
        </w:tc>
      </w:tr>
      <w:tr w:rsidR="007C7441" w:rsidRPr="00CA4530" w14:paraId="4E63997C" w14:textId="77777777">
        <w:trPr>
          <w:gridAfter w:val="1"/>
          <w:wAfter w:w="14" w:type="dxa"/>
          <w:trHeight w:val="323"/>
        </w:trPr>
        <w:tc>
          <w:tcPr>
            <w:tcW w:w="817" w:type="dxa"/>
            <w:vMerge/>
          </w:tcPr>
          <w:p w14:paraId="76816B85" w14:textId="77777777" w:rsidR="00C274B6" w:rsidRPr="00CA4530" w:rsidRDefault="00C274B6">
            <w:pPr>
              <w:widowControl/>
              <w:rPr>
                <w:rFonts w:ascii="宋体" w:hAnsi="宋体" w:cs="宋体" w:hint="eastAsia"/>
                <w:kern w:val="0"/>
                <w:szCs w:val="21"/>
              </w:rPr>
            </w:pPr>
          </w:p>
        </w:tc>
        <w:tc>
          <w:tcPr>
            <w:tcW w:w="890" w:type="dxa"/>
            <w:vMerge/>
            <w:vAlign w:val="center"/>
          </w:tcPr>
          <w:p w14:paraId="5E06D28A"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restart"/>
            <w:vAlign w:val="center"/>
          </w:tcPr>
          <w:p w14:paraId="46C7D079"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编码规则管理</w:t>
            </w:r>
          </w:p>
        </w:tc>
        <w:tc>
          <w:tcPr>
            <w:tcW w:w="6066" w:type="dxa"/>
            <w:vAlign w:val="center"/>
          </w:tcPr>
          <w:p w14:paraId="7A9591B6"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实现按规则原文、规则章节、专业类型、提醒类型、规则状态、提醒级别进行规则的查询。</w:t>
            </w:r>
          </w:p>
        </w:tc>
        <w:tc>
          <w:tcPr>
            <w:tcW w:w="710" w:type="dxa"/>
            <w:vMerge/>
            <w:vAlign w:val="center"/>
          </w:tcPr>
          <w:p w14:paraId="5703F890" w14:textId="77777777" w:rsidR="00C274B6" w:rsidRPr="00CA4530" w:rsidRDefault="00C274B6">
            <w:pPr>
              <w:widowControl/>
              <w:jc w:val="center"/>
              <w:rPr>
                <w:rFonts w:ascii="宋体" w:hAnsi="宋体" w:cs="宋体" w:hint="eastAsia"/>
                <w:kern w:val="0"/>
                <w:szCs w:val="21"/>
              </w:rPr>
            </w:pPr>
          </w:p>
        </w:tc>
      </w:tr>
      <w:tr w:rsidR="007C7441" w:rsidRPr="00CA4530" w14:paraId="01B779E9" w14:textId="77777777">
        <w:trPr>
          <w:gridAfter w:val="1"/>
          <w:wAfter w:w="14" w:type="dxa"/>
          <w:trHeight w:val="323"/>
        </w:trPr>
        <w:tc>
          <w:tcPr>
            <w:tcW w:w="817" w:type="dxa"/>
            <w:vMerge/>
          </w:tcPr>
          <w:p w14:paraId="5E03F679" w14:textId="77777777" w:rsidR="00C274B6" w:rsidRPr="00CA4530" w:rsidRDefault="00C274B6">
            <w:pPr>
              <w:widowControl/>
              <w:rPr>
                <w:rFonts w:ascii="宋体" w:hAnsi="宋体" w:cs="宋体" w:hint="eastAsia"/>
                <w:kern w:val="0"/>
                <w:szCs w:val="21"/>
              </w:rPr>
            </w:pPr>
          </w:p>
        </w:tc>
        <w:tc>
          <w:tcPr>
            <w:tcW w:w="890" w:type="dxa"/>
            <w:vMerge/>
            <w:vAlign w:val="center"/>
          </w:tcPr>
          <w:p w14:paraId="59136449"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57FB26AD"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590792B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实现对规则的生效状态进行开启/关闭。</w:t>
            </w:r>
          </w:p>
        </w:tc>
        <w:tc>
          <w:tcPr>
            <w:tcW w:w="710" w:type="dxa"/>
            <w:vMerge/>
            <w:vAlign w:val="center"/>
          </w:tcPr>
          <w:p w14:paraId="129538FA" w14:textId="77777777" w:rsidR="00C274B6" w:rsidRPr="00CA4530" w:rsidRDefault="00C274B6">
            <w:pPr>
              <w:widowControl/>
              <w:jc w:val="center"/>
              <w:rPr>
                <w:rFonts w:ascii="宋体" w:hAnsi="宋体" w:cs="宋体" w:hint="eastAsia"/>
                <w:kern w:val="0"/>
                <w:szCs w:val="21"/>
              </w:rPr>
            </w:pPr>
          </w:p>
        </w:tc>
      </w:tr>
      <w:tr w:rsidR="007C7441" w:rsidRPr="00CA4530" w14:paraId="4D889E9E" w14:textId="77777777">
        <w:trPr>
          <w:gridAfter w:val="1"/>
          <w:wAfter w:w="14" w:type="dxa"/>
          <w:trHeight w:val="323"/>
        </w:trPr>
        <w:tc>
          <w:tcPr>
            <w:tcW w:w="817" w:type="dxa"/>
            <w:vMerge/>
          </w:tcPr>
          <w:p w14:paraId="76CC7DC3" w14:textId="77777777" w:rsidR="00C274B6" w:rsidRPr="00CA4530" w:rsidRDefault="00C274B6">
            <w:pPr>
              <w:widowControl/>
              <w:rPr>
                <w:rFonts w:ascii="宋体" w:hAnsi="宋体" w:cs="宋体" w:hint="eastAsia"/>
                <w:kern w:val="0"/>
                <w:szCs w:val="21"/>
              </w:rPr>
            </w:pPr>
          </w:p>
        </w:tc>
        <w:tc>
          <w:tcPr>
            <w:tcW w:w="890" w:type="dxa"/>
            <w:vMerge/>
            <w:vAlign w:val="center"/>
          </w:tcPr>
          <w:p w14:paraId="1E01A2CC" w14:textId="77777777" w:rsidR="00C274B6" w:rsidRPr="00CA4530" w:rsidRDefault="00C274B6">
            <w:pPr>
              <w:widowControl/>
              <w:spacing w:line="440" w:lineRule="exact"/>
              <w:jc w:val="center"/>
              <w:rPr>
                <w:rFonts w:ascii="宋体" w:hAnsi="宋体" w:cs="宋体" w:hint="eastAsia"/>
                <w:kern w:val="0"/>
                <w:szCs w:val="21"/>
              </w:rPr>
            </w:pPr>
          </w:p>
        </w:tc>
        <w:tc>
          <w:tcPr>
            <w:tcW w:w="1011" w:type="dxa"/>
            <w:vMerge/>
            <w:vAlign w:val="center"/>
          </w:tcPr>
          <w:p w14:paraId="3FCF2761" w14:textId="77777777" w:rsidR="00C274B6" w:rsidRPr="00CA4530" w:rsidRDefault="00C274B6">
            <w:pPr>
              <w:widowControl/>
              <w:spacing w:line="440" w:lineRule="exact"/>
              <w:jc w:val="center"/>
              <w:rPr>
                <w:rFonts w:ascii="宋体" w:hAnsi="宋体" w:cs="宋体" w:hint="eastAsia"/>
                <w:kern w:val="0"/>
                <w:szCs w:val="21"/>
              </w:rPr>
            </w:pPr>
          </w:p>
        </w:tc>
        <w:tc>
          <w:tcPr>
            <w:tcW w:w="6066" w:type="dxa"/>
            <w:vAlign w:val="center"/>
          </w:tcPr>
          <w:p w14:paraId="092681B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实现规则级别的配置，支持3级配置，3级为最高级别。</w:t>
            </w:r>
          </w:p>
        </w:tc>
        <w:tc>
          <w:tcPr>
            <w:tcW w:w="710" w:type="dxa"/>
            <w:vMerge/>
            <w:vAlign w:val="center"/>
          </w:tcPr>
          <w:p w14:paraId="254B1C47" w14:textId="77777777" w:rsidR="00C274B6" w:rsidRPr="00CA4530" w:rsidRDefault="00C274B6">
            <w:pPr>
              <w:widowControl/>
              <w:jc w:val="center"/>
              <w:rPr>
                <w:rFonts w:ascii="宋体" w:hAnsi="宋体" w:cs="宋体" w:hint="eastAsia"/>
                <w:kern w:val="0"/>
                <w:szCs w:val="21"/>
              </w:rPr>
            </w:pPr>
          </w:p>
        </w:tc>
      </w:tr>
      <w:tr w:rsidR="007C7441" w:rsidRPr="00CA4530" w14:paraId="57B15AA8" w14:textId="77777777">
        <w:trPr>
          <w:gridAfter w:val="1"/>
          <w:wAfter w:w="14" w:type="dxa"/>
          <w:trHeight w:val="323"/>
        </w:trPr>
        <w:tc>
          <w:tcPr>
            <w:tcW w:w="817" w:type="dxa"/>
            <w:vMerge/>
          </w:tcPr>
          <w:p w14:paraId="0D39F08A" w14:textId="77777777" w:rsidR="00C274B6" w:rsidRPr="00CA4530" w:rsidRDefault="00C274B6">
            <w:pPr>
              <w:widowControl/>
              <w:rPr>
                <w:rFonts w:ascii="宋体" w:hAnsi="宋体" w:cs="宋体" w:hint="eastAsia"/>
                <w:kern w:val="0"/>
                <w:szCs w:val="21"/>
              </w:rPr>
            </w:pPr>
          </w:p>
        </w:tc>
        <w:tc>
          <w:tcPr>
            <w:tcW w:w="890" w:type="dxa"/>
            <w:vMerge/>
            <w:vAlign w:val="center"/>
          </w:tcPr>
          <w:p w14:paraId="02CD8925" w14:textId="77777777" w:rsidR="00C274B6" w:rsidRPr="00CA4530" w:rsidRDefault="00C274B6">
            <w:pPr>
              <w:widowControl/>
              <w:spacing w:line="440" w:lineRule="exact"/>
              <w:jc w:val="center"/>
              <w:rPr>
                <w:rFonts w:ascii="宋体" w:hAnsi="宋体" w:cs="宋体" w:hint="eastAsia"/>
                <w:kern w:val="0"/>
                <w:szCs w:val="21"/>
              </w:rPr>
            </w:pPr>
          </w:p>
        </w:tc>
        <w:tc>
          <w:tcPr>
            <w:tcW w:w="1011" w:type="dxa"/>
            <w:vAlign w:val="center"/>
          </w:tcPr>
          <w:p w14:paraId="22130DF6"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w:t>
            </w:r>
            <w:r w:rsidRPr="00CA4530">
              <w:rPr>
                <w:rFonts w:ascii="宋体" w:hAnsi="宋体" w:cs="宋体" w:hint="eastAsia"/>
                <w:kern w:val="0"/>
                <w:szCs w:val="21"/>
              </w:rPr>
              <w:t>编码统计分析</w:t>
            </w:r>
          </w:p>
        </w:tc>
        <w:tc>
          <w:tcPr>
            <w:tcW w:w="6066" w:type="dxa"/>
            <w:vAlign w:val="center"/>
          </w:tcPr>
          <w:p w14:paraId="500B4EB7"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实现按照出院月份（起止）、病历归档状态、专业类型（至少包含主诊断选择错误、</w:t>
            </w:r>
            <w:proofErr w:type="gramStart"/>
            <w:r w:rsidRPr="00CA4530">
              <w:rPr>
                <w:rFonts w:ascii="宋体" w:hAnsi="宋体" w:cs="宋体" w:hint="eastAsia"/>
                <w:kern w:val="0"/>
                <w:szCs w:val="21"/>
              </w:rPr>
              <w:t>主手术</w:t>
            </w:r>
            <w:proofErr w:type="gramEnd"/>
            <w:r w:rsidRPr="00CA4530">
              <w:rPr>
                <w:rFonts w:ascii="宋体" w:hAnsi="宋体" w:cs="宋体" w:hint="eastAsia"/>
                <w:kern w:val="0"/>
                <w:szCs w:val="21"/>
              </w:rPr>
              <w:t>选择错误、性别与疾病逻辑冲突、另编码遗漏等26类）、章节（包含肿瘤、神经系统等46章）自动统计每条质控规则的质控总数、不通过数、不通过率、修正问题数、修正率。实现</w:t>
            </w:r>
            <w:proofErr w:type="gramStart"/>
            <w:r w:rsidRPr="00CA4530">
              <w:rPr>
                <w:rFonts w:ascii="宋体" w:hAnsi="宋体" w:cs="宋体" w:hint="eastAsia"/>
                <w:kern w:val="0"/>
                <w:szCs w:val="21"/>
              </w:rPr>
              <w:t>点击表</w:t>
            </w:r>
            <w:proofErr w:type="gramEnd"/>
            <w:r w:rsidRPr="00CA4530">
              <w:rPr>
                <w:rFonts w:ascii="宋体" w:hAnsi="宋体" w:cs="宋体" w:hint="eastAsia"/>
                <w:kern w:val="0"/>
                <w:szCs w:val="21"/>
              </w:rPr>
              <w:t>头排序及下载表单内容。点击规则名称可跳转至该规则的问题趋势图（失败率/修正率），并展示问题管理列表，可按科室、医疗组、主治医生展示问题病历数、失败率（当前值、环比值、环比比率）、修正病历数、问题修正率（当前值、环比值、环比比率）。</w:t>
            </w:r>
          </w:p>
        </w:tc>
        <w:tc>
          <w:tcPr>
            <w:tcW w:w="710" w:type="dxa"/>
            <w:vMerge/>
            <w:vAlign w:val="center"/>
          </w:tcPr>
          <w:p w14:paraId="5CD7A3BC" w14:textId="77777777" w:rsidR="00C274B6" w:rsidRPr="00CA4530" w:rsidRDefault="00C274B6">
            <w:pPr>
              <w:widowControl/>
              <w:jc w:val="center"/>
              <w:rPr>
                <w:rFonts w:ascii="宋体" w:hAnsi="宋体" w:cs="宋体" w:hint="eastAsia"/>
                <w:kern w:val="0"/>
                <w:szCs w:val="21"/>
              </w:rPr>
            </w:pPr>
          </w:p>
        </w:tc>
      </w:tr>
      <w:tr w:rsidR="007C7441" w:rsidRPr="00CA4530" w14:paraId="783B7F79" w14:textId="77777777">
        <w:trPr>
          <w:gridAfter w:val="1"/>
          <w:wAfter w:w="14" w:type="dxa"/>
          <w:trHeight w:val="323"/>
        </w:trPr>
        <w:tc>
          <w:tcPr>
            <w:tcW w:w="817" w:type="dxa"/>
            <w:vMerge/>
          </w:tcPr>
          <w:p w14:paraId="49EFC66F" w14:textId="77777777" w:rsidR="00C274B6" w:rsidRPr="00CA4530" w:rsidRDefault="00C274B6">
            <w:pPr>
              <w:widowControl/>
              <w:rPr>
                <w:rFonts w:ascii="宋体" w:hAnsi="宋体" w:cs="宋体" w:hint="eastAsia"/>
                <w:kern w:val="0"/>
                <w:szCs w:val="21"/>
              </w:rPr>
            </w:pPr>
          </w:p>
        </w:tc>
        <w:tc>
          <w:tcPr>
            <w:tcW w:w="890" w:type="dxa"/>
            <w:vAlign w:val="center"/>
          </w:tcPr>
          <w:p w14:paraId="0E9C5D47"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系统功能</w:t>
            </w:r>
          </w:p>
        </w:tc>
        <w:tc>
          <w:tcPr>
            <w:tcW w:w="1011" w:type="dxa"/>
            <w:vAlign w:val="center"/>
          </w:tcPr>
          <w:p w14:paraId="1FB3352D" w14:textId="77777777" w:rsidR="00C274B6" w:rsidRPr="00CA4530" w:rsidRDefault="00C274B6">
            <w:pPr>
              <w:widowControl/>
              <w:spacing w:line="440" w:lineRule="exact"/>
              <w:jc w:val="left"/>
              <w:rPr>
                <w:rFonts w:ascii="宋体" w:hAnsi="宋体" w:cs="宋体" w:hint="eastAsia"/>
                <w:kern w:val="0"/>
                <w:szCs w:val="21"/>
              </w:rPr>
            </w:pPr>
          </w:p>
        </w:tc>
        <w:tc>
          <w:tcPr>
            <w:tcW w:w="6066" w:type="dxa"/>
            <w:vAlign w:val="center"/>
          </w:tcPr>
          <w:p w14:paraId="390BC4A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w:t>
            </w:r>
            <w:r w:rsidRPr="00CA4530">
              <w:rPr>
                <w:rFonts w:ascii="宋体" w:hAnsi="宋体" w:cs="宋体" w:hint="eastAsia"/>
                <w:kern w:val="0"/>
                <w:szCs w:val="21"/>
              </w:rPr>
              <w:t>安全要求：系统服务器必须在医院内网安装。</w:t>
            </w:r>
          </w:p>
          <w:p w14:paraId="13843B8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2.</w:t>
            </w:r>
            <w:r w:rsidRPr="00CA4530">
              <w:rPr>
                <w:rFonts w:ascii="宋体" w:hAnsi="宋体" w:cs="宋体"/>
                <w:kern w:val="0"/>
                <w:szCs w:val="21"/>
              </w:rPr>
              <w:t>▲</w:t>
            </w:r>
            <w:r w:rsidRPr="00CA4530">
              <w:rPr>
                <w:rFonts w:ascii="宋体" w:hAnsi="宋体" w:cs="宋体" w:hint="eastAsia"/>
                <w:kern w:val="0"/>
                <w:szCs w:val="21"/>
              </w:rPr>
              <w:t>接口要求</w:t>
            </w:r>
            <w:r w:rsidRPr="00CA4530">
              <w:rPr>
                <w:rFonts w:ascii="宋体" w:hAnsi="宋体" w:cs="宋体"/>
                <w:kern w:val="0"/>
                <w:szCs w:val="21"/>
              </w:rPr>
              <w:t>：</w:t>
            </w:r>
          </w:p>
          <w:p w14:paraId="52ED2D85"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lastRenderedPageBreak/>
              <w:t xml:space="preserve">    2.1 能够与医院住院电子病历对接，获取电子病历中的数据内容，包括但不限于主诉、现病史、既往史等信息。</w:t>
            </w:r>
          </w:p>
          <w:p w14:paraId="6FF821F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 xml:space="preserve">    2.2 能够与医院集成平台对接，获取集成平台中的数据内容，包括但不限于患者检验结果、检查报告、医嘱内容等；</w:t>
            </w:r>
          </w:p>
          <w:p w14:paraId="1D3C6BC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 xml:space="preserve">    2.3 能够与医院医嘱对接，获取医嘱信息，包括但不限于药品、检验、检查、手术医嘱；</w:t>
            </w:r>
          </w:p>
          <w:p w14:paraId="31FFAA27"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3.</w:t>
            </w:r>
            <w:r w:rsidRPr="00CA4530">
              <w:rPr>
                <w:rFonts w:ascii="宋体" w:hAnsi="宋体" w:cs="宋体"/>
                <w:kern w:val="0"/>
                <w:szCs w:val="21"/>
              </w:rPr>
              <w:t>▲</w:t>
            </w:r>
            <w:r w:rsidRPr="00CA4530">
              <w:rPr>
                <w:rFonts w:ascii="宋体" w:hAnsi="宋体" w:cs="宋体" w:hint="eastAsia"/>
                <w:kern w:val="0"/>
                <w:szCs w:val="21"/>
              </w:rPr>
              <w:t>性能要求：提供不同级别，不同故障情况下的应用系统的应急预案（指技术实现方案）。避免因计算机故障导致的医疗工作的延迟和医疗差错。</w:t>
            </w:r>
          </w:p>
          <w:p w14:paraId="382F737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4.</w:t>
            </w:r>
            <w:r w:rsidRPr="00CA4530">
              <w:rPr>
                <w:rFonts w:ascii="宋体" w:hAnsi="宋体" w:cs="宋体"/>
                <w:kern w:val="0"/>
                <w:szCs w:val="21"/>
              </w:rPr>
              <w:t>▲</w:t>
            </w:r>
            <w:r w:rsidRPr="00CA4530">
              <w:rPr>
                <w:rFonts w:ascii="宋体" w:hAnsi="宋体" w:cs="宋体" w:hint="eastAsia"/>
                <w:kern w:val="0"/>
                <w:szCs w:val="21"/>
              </w:rPr>
              <w:t>数据格式化要求：不需要电子病历实现结构化录入，可以从非结构化电子病历内容中，通过机器学习，自动抽取结构化信息。</w:t>
            </w:r>
          </w:p>
          <w:p w14:paraId="0F6E234F"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5.</w:t>
            </w:r>
            <w:r w:rsidRPr="00CA4530">
              <w:rPr>
                <w:rFonts w:ascii="宋体" w:hAnsi="宋体" w:cs="宋体"/>
                <w:kern w:val="0"/>
                <w:szCs w:val="21"/>
              </w:rPr>
              <w:t>▲</w:t>
            </w:r>
            <w:r w:rsidRPr="00CA4530">
              <w:rPr>
                <w:rFonts w:ascii="宋体" w:hAnsi="宋体" w:cs="宋体" w:hint="eastAsia"/>
                <w:kern w:val="0"/>
                <w:szCs w:val="21"/>
              </w:rPr>
              <w:t>终端用户操作性能指标：软件系统要体现易于理解掌握、操作简单、提示清晰、逻辑性强，直观简洁、帮助信息丰富等特点，保证操作人员以最快速度和最少的击键次数完成工作。</w:t>
            </w:r>
          </w:p>
          <w:p w14:paraId="0F4D3736" w14:textId="77777777" w:rsidR="00C274B6" w:rsidRPr="00CA4530" w:rsidRDefault="00A17AF9">
            <w:pPr>
              <w:widowControl/>
              <w:spacing w:line="440" w:lineRule="exact"/>
              <w:rPr>
                <w:rFonts w:ascii="宋体" w:hAnsi="宋体" w:hint="eastAsia"/>
                <w:szCs w:val="21"/>
              </w:rPr>
            </w:pPr>
            <w:r w:rsidRPr="00CA4530">
              <w:rPr>
                <w:rFonts w:ascii="宋体" w:hAnsi="宋体" w:cs="宋体"/>
                <w:kern w:val="0"/>
                <w:szCs w:val="21"/>
              </w:rPr>
              <w:t>6</w:t>
            </w:r>
            <w:r w:rsidRPr="00CA4530">
              <w:rPr>
                <w:rFonts w:ascii="宋体" w:hAnsi="宋体" w:cs="宋体" w:hint="eastAsia"/>
                <w:kern w:val="0"/>
                <w:szCs w:val="21"/>
              </w:rPr>
              <w:t>.系统可以根据医院需求</w:t>
            </w:r>
            <w:r w:rsidRPr="00CA4530">
              <w:rPr>
                <w:rFonts w:ascii="宋体" w:hAnsi="宋体" w:cs="宋体"/>
                <w:kern w:val="0"/>
                <w:szCs w:val="21"/>
              </w:rPr>
              <w:t>，</w:t>
            </w:r>
            <w:r w:rsidRPr="00CA4530">
              <w:rPr>
                <w:rFonts w:ascii="宋体" w:hAnsi="宋体" w:cs="宋体" w:hint="eastAsia"/>
                <w:kern w:val="0"/>
                <w:szCs w:val="21"/>
              </w:rPr>
              <w:t>生成个性化分析数据</w:t>
            </w:r>
            <w:r w:rsidRPr="00CA4530">
              <w:rPr>
                <w:rFonts w:ascii="宋体" w:hAnsi="宋体" w:cs="宋体"/>
                <w:kern w:val="0"/>
                <w:szCs w:val="21"/>
              </w:rPr>
              <w:t>。</w:t>
            </w:r>
          </w:p>
          <w:p w14:paraId="204BDE3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7</w:t>
            </w:r>
            <w:r w:rsidRPr="00CA4530">
              <w:rPr>
                <w:rFonts w:ascii="宋体" w:hAnsi="宋体" w:cs="宋体" w:hint="eastAsia"/>
                <w:kern w:val="0"/>
                <w:szCs w:val="21"/>
              </w:rPr>
              <w:t>.系统满足电子病历系统功能应用水平分级评价5级以上相关要求、系统满足互联互通标准化成熟度四级甲等以上标准相关要求、系统满足医院智慧服务分级评估3级以上相关要求。相关要求详见国家卫健委下发的文件，包含但不限于国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化成熟度测评方案（2020年版）的通知》，以及后续更新发布的此类新评审标准文件。</w:t>
            </w:r>
          </w:p>
          <w:p w14:paraId="1998EEC0"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8</w:t>
            </w:r>
            <w:r w:rsidRPr="00CA4530">
              <w:rPr>
                <w:rFonts w:ascii="宋体" w:hAnsi="宋体" w:cs="宋体" w:hint="eastAsia"/>
                <w:kern w:val="0"/>
                <w:szCs w:val="21"/>
              </w:rPr>
              <w:t>.</w:t>
            </w:r>
            <w:r w:rsidRPr="00CA4530">
              <w:rPr>
                <w:rFonts w:ascii="宋体" w:hAnsi="宋体" w:cs="宋体"/>
                <w:kern w:val="0"/>
                <w:szCs w:val="21"/>
              </w:rPr>
              <w:t>▲</w:t>
            </w:r>
            <w:r w:rsidRPr="00CA4530">
              <w:rPr>
                <w:rFonts w:ascii="宋体" w:hAnsi="宋体" w:cs="宋体" w:hint="eastAsia"/>
                <w:kern w:val="0"/>
                <w:szCs w:val="21"/>
              </w:rPr>
              <w:t>系统必须免费与医院相关系统无缝对接，包含但不限于：集成平台、数据中心、his系统、</w:t>
            </w:r>
            <w:proofErr w:type="spellStart"/>
            <w:r w:rsidRPr="00CA4530">
              <w:rPr>
                <w:rFonts w:ascii="宋体" w:hAnsi="宋体" w:cs="宋体" w:hint="eastAsia"/>
                <w:kern w:val="0"/>
                <w:szCs w:val="21"/>
              </w:rPr>
              <w:t>pacs</w:t>
            </w:r>
            <w:proofErr w:type="spellEnd"/>
            <w:r w:rsidRPr="00CA4530">
              <w:rPr>
                <w:rFonts w:ascii="宋体" w:hAnsi="宋体" w:cs="宋体" w:hint="eastAsia"/>
                <w:kern w:val="0"/>
                <w:szCs w:val="21"/>
              </w:rPr>
              <w:t>系统、</w:t>
            </w:r>
            <w:proofErr w:type="spellStart"/>
            <w:r w:rsidRPr="00CA4530">
              <w:rPr>
                <w:rFonts w:ascii="宋体" w:hAnsi="宋体" w:cs="宋体" w:hint="eastAsia"/>
                <w:kern w:val="0"/>
                <w:szCs w:val="21"/>
              </w:rPr>
              <w:t>lis</w:t>
            </w:r>
            <w:proofErr w:type="spellEnd"/>
            <w:r w:rsidRPr="00CA4530">
              <w:rPr>
                <w:rFonts w:ascii="宋体" w:hAnsi="宋体" w:cs="宋体" w:hint="eastAsia"/>
                <w:kern w:val="0"/>
                <w:szCs w:val="21"/>
              </w:rPr>
              <w:t>系统、病理系统、心电图系统、电子病历系统无缝对接等，具体以医院实际需求为准。</w:t>
            </w:r>
          </w:p>
          <w:p w14:paraId="1B0BFE84"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9.</w:t>
            </w:r>
            <w:r w:rsidRPr="00CA4530">
              <w:rPr>
                <w:rFonts w:ascii="宋体" w:hAnsi="宋体" w:cs="宋体"/>
                <w:kern w:val="0"/>
                <w:szCs w:val="21"/>
              </w:rPr>
              <w:t>▲</w:t>
            </w:r>
            <w:r w:rsidRPr="00CA4530">
              <w:rPr>
                <w:rFonts w:ascii="宋体" w:hAnsi="宋体" w:cs="宋体" w:hint="eastAsia"/>
                <w:kern w:val="0"/>
                <w:szCs w:val="21"/>
              </w:rPr>
              <w:t>提供个性化开发服务，功能或需求以医院实际需要为准。</w:t>
            </w:r>
          </w:p>
          <w:p w14:paraId="362FBB5C"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1</w:t>
            </w:r>
            <w:r w:rsidRPr="00CA4530">
              <w:rPr>
                <w:rFonts w:ascii="宋体" w:hAnsi="宋体" w:cs="宋体" w:hint="eastAsia"/>
                <w:kern w:val="0"/>
                <w:szCs w:val="21"/>
              </w:rPr>
              <w:t>0.</w:t>
            </w:r>
            <w:r w:rsidRPr="00CA4530">
              <w:rPr>
                <w:rFonts w:ascii="宋体" w:hAnsi="宋体" w:cs="宋体"/>
                <w:kern w:val="0"/>
                <w:szCs w:val="21"/>
              </w:rPr>
              <w:t>▲</w:t>
            </w:r>
            <w:r w:rsidRPr="00CA4530">
              <w:rPr>
                <w:rFonts w:ascii="宋体" w:hAnsi="宋体" w:cs="宋体" w:hint="eastAsia"/>
                <w:kern w:val="0"/>
                <w:szCs w:val="21"/>
              </w:rPr>
              <w:t>本项目所有软件、系统和平台必须安装在院内运行。不能运行在未经医院允许的第三方平台。</w:t>
            </w:r>
          </w:p>
          <w:p w14:paraId="6033951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lastRenderedPageBreak/>
              <w:t>1</w:t>
            </w:r>
            <w:r w:rsidRPr="00CA4530">
              <w:rPr>
                <w:rFonts w:ascii="宋体" w:hAnsi="宋体" w:cs="宋体" w:hint="eastAsia"/>
                <w:kern w:val="0"/>
                <w:szCs w:val="21"/>
              </w:rPr>
              <w:t>1.</w:t>
            </w:r>
            <w:r w:rsidRPr="00CA4530">
              <w:rPr>
                <w:rFonts w:ascii="宋体" w:hAnsi="宋体" w:cs="宋体"/>
                <w:kern w:val="0"/>
                <w:szCs w:val="21"/>
              </w:rPr>
              <w:t>▲</w:t>
            </w:r>
            <w:r w:rsidRPr="00CA4530">
              <w:rPr>
                <w:rFonts w:ascii="宋体" w:hAnsi="宋体" w:cs="宋体" w:hint="eastAsia"/>
                <w:kern w:val="0"/>
                <w:szCs w:val="21"/>
              </w:rPr>
              <w:t>中标人承诺本次提供软件产品为公司最新产品，实施阶段如有新版本产生，需免费帮升级到最新版本。</w:t>
            </w:r>
          </w:p>
          <w:p w14:paraId="35EC2119"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1</w:t>
            </w:r>
            <w:r w:rsidRPr="00CA4530">
              <w:rPr>
                <w:rFonts w:ascii="宋体" w:hAnsi="宋体" w:cs="宋体" w:hint="eastAsia"/>
                <w:kern w:val="0"/>
                <w:szCs w:val="21"/>
              </w:rPr>
              <w:t>2.</w:t>
            </w:r>
            <w:r w:rsidRPr="00CA4530">
              <w:rPr>
                <w:rFonts w:ascii="宋体" w:hAnsi="宋体" w:cs="宋体"/>
                <w:kern w:val="0"/>
                <w:szCs w:val="21"/>
              </w:rPr>
              <w:t>▲</w:t>
            </w:r>
            <w:r w:rsidRPr="00CA4530">
              <w:rPr>
                <w:rFonts w:ascii="宋体" w:hAnsi="宋体" w:cs="宋体" w:hint="eastAsia"/>
                <w:kern w:val="0"/>
                <w:szCs w:val="21"/>
              </w:rPr>
              <w:t>承诺软件产品没有侵权问题。如有，中标人承担所有法律责任。</w:t>
            </w:r>
          </w:p>
          <w:p w14:paraId="3EBE9253"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kern w:val="0"/>
                <w:szCs w:val="21"/>
              </w:rPr>
              <w:t>1</w:t>
            </w:r>
            <w:r w:rsidRPr="00CA4530">
              <w:rPr>
                <w:rFonts w:ascii="宋体" w:hAnsi="宋体" w:cs="宋体" w:hint="eastAsia"/>
                <w:kern w:val="0"/>
                <w:szCs w:val="21"/>
              </w:rPr>
              <w:t>3.</w:t>
            </w:r>
            <w:r w:rsidRPr="00CA4530">
              <w:rPr>
                <w:rFonts w:ascii="宋体" w:hAnsi="宋体" w:cs="宋体"/>
                <w:kern w:val="0"/>
                <w:szCs w:val="21"/>
              </w:rPr>
              <w:t>▲</w:t>
            </w:r>
            <w:r w:rsidRPr="00CA4530">
              <w:rPr>
                <w:rFonts w:ascii="宋体" w:hAnsi="宋体" w:cs="宋体" w:hint="eastAsia"/>
                <w:kern w:val="0"/>
                <w:szCs w:val="21"/>
              </w:rPr>
              <w:t>提供从系统验收合格之日起软件系统原厂至少</w:t>
            </w:r>
            <w:r w:rsidRPr="00CA4530">
              <w:rPr>
                <w:rFonts w:ascii="宋体" w:hAnsi="宋体" w:cs="宋体"/>
                <w:kern w:val="0"/>
                <w:szCs w:val="21"/>
              </w:rPr>
              <w:t>2</w:t>
            </w:r>
            <w:r w:rsidRPr="00CA4530">
              <w:rPr>
                <w:rFonts w:ascii="宋体" w:hAnsi="宋体" w:cs="宋体" w:hint="eastAsia"/>
                <w:kern w:val="0"/>
                <w:szCs w:val="21"/>
              </w:rPr>
              <w:t>年的免费质保服务。</w:t>
            </w:r>
          </w:p>
          <w:p w14:paraId="3000569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cs="宋体" w:hint="eastAsia"/>
                <w:kern w:val="0"/>
                <w:szCs w:val="21"/>
              </w:rPr>
              <w:t>14.</w:t>
            </w:r>
            <w:r w:rsidRPr="00CA4530">
              <w:rPr>
                <w:rFonts w:ascii="宋体" w:hAnsi="宋体" w:cs="宋体"/>
                <w:kern w:val="0"/>
                <w:szCs w:val="21"/>
              </w:rPr>
              <w:t>▲</w:t>
            </w:r>
            <w:r w:rsidRPr="00CA4530">
              <w:rPr>
                <w:rFonts w:ascii="宋体" w:hAnsi="宋体" w:cs="宋体" w:hint="eastAsia"/>
                <w:kern w:val="0"/>
                <w:szCs w:val="21"/>
              </w:rPr>
              <w:t>DRG相关的知识库根据最新医保政策要求实时更新。</w:t>
            </w:r>
          </w:p>
        </w:tc>
        <w:tc>
          <w:tcPr>
            <w:tcW w:w="710" w:type="dxa"/>
            <w:vAlign w:val="center"/>
          </w:tcPr>
          <w:p w14:paraId="1807A46C" w14:textId="77777777" w:rsidR="00C274B6" w:rsidRPr="00CA4530" w:rsidRDefault="00A17AF9">
            <w:pPr>
              <w:widowControl/>
              <w:jc w:val="center"/>
              <w:rPr>
                <w:rFonts w:ascii="宋体" w:hAnsi="宋体" w:cs="宋体" w:hint="eastAsia"/>
                <w:kern w:val="0"/>
                <w:szCs w:val="21"/>
              </w:rPr>
            </w:pPr>
            <w:r w:rsidRPr="00CA4530">
              <w:rPr>
                <w:rFonts w:ascii="宋体" w:hAnsi="宋体" w:cs="宋体"/>
                <w:kern w:val="0"/>
                <w:szCs w:val="21"/>
              </w:rPr>
              <w:lastRenderedPageBreak/>
              <w:t>1项</w:t>
            </w:r>
          </w:p>
        </w:tc>
      </w:tr>
      <w:tr w:rsidR="007C7441" w:rsidRPr="00CA4530" w14:paraId="2921850E" w14:textId="77777777">
        <w:trPr>
          <w:trHeight w:val="618"/>
        </w:trPr>
        <w:tc>
          <w:tcPr>
            <w:tcW w:w="9508" w:type="dxa"/>
            <w:gridSpan w:val="6"/>
          </w:tcPr>
          <w:p w14:paraId="1D9646A9" w14:textId="77777777" w:rsidR="00C274B6" w:rsidRPr="00CA4530" w:rsidRDefault="00A17AF9">
            <w:pPr>
              <w:widowControl/>
              <w:spacing w:line="440" w:lineRule="exact"/>
              <w:ind w:firstLineChars="200" w:firstLine="422"/>
              <w:rPr>
                <w:rFonts w:ascii="宋体" w:hAnsi="宋体" w:cs="宋体" w:hint="eastAsia"/>
                <w:b/>
                <w:bCs/>
                <w:kern w:val="0"/>
                <w:szCs w:val="21"/>
              </w:rPr>
            </w:pPr>
            <w:r w:rsidRPr="00CA4530">
              <w:rPr>
                <w:rFonts w:ascii="宋体" w:hAnsi="宋体" w:cs="宋体" w:hint="eastAsia"/>
                <w:b/>
                <w:kern w:val="0"/>
                <w:szCs w:val="21"/>
              </w:rPr>
              <w:lastRenderedPageBreak/>
              <w:t>备注：</w:t>
            </w:r>
            <w:r w:rsidRPr="00CA4530">
              <w:rPr>
                <w:rFonts w:ascii="宋体" w:hAnsi="宋体" w:cs="宋体"/>
                <w:b/>
                <w:kern w:val="0"/>
                <w:szCs w:val="21"/>
              </w:rPr>
              <w:t>▲</w:t>
            </w:r>
            <w:r w:rsidRPr="00CA4530">
              <w:rPr>
                <w:rFonts w:ascii="宋体" w:hAnsi="宋体" w:cs="宋体" w:hint="eastAsia"/>
                <w:b/>
                <w:kern w:val="0"/>
                <w:szCs w:val="21"/>
              </w:rPr>
              <w:t>号参数为必备参数配置及要求，对这些必备参数配置及要求的任意一项不满足将导致投标无效，不带</w:t>
            </w:r>
            <w:r w:rsidRPr="00CA4530">
              <w:rPr>
                <w:rFonts w:ascii="宋体" w:hAnsi="宋体" w:cs="宋体"/>
                <w:b/>
                <w:kern w:val="0"/>
                <w:szCs w:val="21"/>
              </w:rPr>
              <w:t>▲</w:t>
            </w:r>
            <w:r w:rsidRPr="00CA4530">
              <w:rPr>
                <w:rFonts w:ascii="宋体" w:hAnsi="宋体" w:cs="宋体" w:hint="eastAsia"/>
                <w:b/>
                <w:kern w:val="0"/>
                <w:szCs w:val="21"/>
              </w:rPr>
              <w:t>号</w:t>
            </w:r>
            <w:r w:rsidRPr="00CA4530">
              <w:rPr>
                <w:rFonts w:ascii="宋体" w:hAnsi="宋体" w:cs="宋体" w:hint="eastAsia"/>
                <w:b/>
                <w:szCs w:val="21"/>
              </w:rPr>
              <w:t>和</w:t>
            </w:r>
            <w:r w:rsidRPr="00CA4530">
              <w:rPr>
                <w:rFonts w:ascii="宋体" w:hAnsi="宋体" w:cs="宋体" w:hint="eastAsia"/>
                <w:kern w:val="0"/>
                <w:szCs w:val="21"/>
              </w:rPr>
              <w:t>“●”符号</w:t>
            </w:r>
            <w:r w:rsidRPr="00CA4530">
              <w:rPr>
                <w:rFonts w:ascii="宋体" w:hAnsi="宋体" w:cs="宋体" w:hint="eastAsia"/>
                <w:b/>
                <w:kern w:val="0"/>
                <w:szCs w:val="21"/>
              </w:rPr>
              <w:t>的一般技术参数负偏离超过3项（不含3项）将导致投标无效；</w:t>
            </w:r>
          </w:p>
        </w:tc>
      </w:tr>
      <w:tr w:rsidR="007C7441" w:rsidRPr="00CA4530" w14:paraId="379A5101" w14:textId="77777777">
        <w:trPr>
          <w:trHeight w:val="1908"/>
        </w:trPr>
        <w:tc>
          <w:tcPr>
            <w:tcW w:w="9508" w:type="dxa"/>
            <w:gridSpan w:val="6"/>
          </w:tcPr>
          <w:p w14:paraId="05FA44C1" w14:textId="77777777" w:rsidR="00C274B6" w:rsidRPr="00CA4530" w:rsidRDefault="00A17AF9">
            <w:pPr>
              <w:spacing w:line="440" w:lineRule="exact"/>
              <w:rPr>
                <w:rFonts w:ascii="宋体" w:hAnsi="宋体" w:hint="eastAsia"/>
                <w:szCs w:val="21"/>
              </w:rPr>
            </w:pPr>
            <w:r w:rsidRPr="00CA4530">
              <w:rPr>
                <w:rFonts w:ascii="宋体" w:hAnsi="宋体" w:cs="宋体"/>
                <w:b/>
                <w:kern w:val="0"/>
                <w:szCs w:val="21"/>
              </w:rPr>
              <w:t>▲</w:t>
            </w:r>
            <w:r w:rsidRPr="00CA4530">
              <w:rPr>
                <w:rFonts w:ascii="宋体" w:hAnsi="宋体" w:hint="eastAsia"/>
                <w:szCs w:val="21"/>
              </w:rPr>
              <w:t xml:space="preserve">售后服务及其他要求： </w:t>
            </w:r>
          </w:p>
          <w:p w14:paraId="6D2C4B5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1、系统维护期至少</w:t>
            </w:r>
            <w:r w:rsidRPr="00CA4530">
              <w:rPr>
                <w:rFonts w:ascii="宋体" w:hAnsi="宋体"/>
                <w:szCs w:val="21"/>
              </w:rPr>
              <w:t>2</w:t>
            </w:r>
            <w:r w:rsidRPr="00CA4530">
              <w:rPr>
                <w:rFonts w:ascii="宋体" w:hAnsi="宋体" w:hint="eastAsia"/>
                <w:szCs w:val="21"/>
              </w:rPr>
              <w:t>年，起始时间从系统验收合格之日起计算；</w:t>
            </w:r>
          </w:p>
          <w:p w14:paraId="575367C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2、维护期内因信息系统本身缺陷造成各种故障由投标人提供技术服务和维修；</w:t>
            </w:r>
          </w:p>
          <w:p w14:paraId="35C02976" w14:textId="77777777" w:rsidR="00C274B6" w:rsidRPr="00CA4530" w:rsidRDefault="00A17AF9">
            <w:pPr>
              <w:spacing w:line="440" w:lineRule="exact"/>
              <w:outlineLvl w:val="0"/>
              <w:rPr>
                <w:rFonts w:ascii="宋体" w:hAnsi="宋体" w:hint="eastAsia"/>
                <w:szCs w:val="21"/>
              </w:rPr>
            </w:pPr>
            <w:r w:rsidRPr="00CA4530">
              <w:rPr>
                <w:rFonts w:ascii="宋体" w:hAnsi="宋体" w:hint="eastAsia"/>
                <w:szCs w:val="21"/>
              </w:rPr>
              <w:t>3、系统试运行期内及质量保修期内投标人应免费提供与第三方系统的接口开发服务；</w:t>
            </w:r>
          </w:p>
          <w:p w14:paraId="28035F3F" w14:textId="77777777" w:rsidR="00C274B6" w:rsidRPr="00CA4530" w:rsidRDefault="00A17AF9">
            <w:pPr>
              <w:spacing w:line="440" w:lineRule="exact"/>
              <w:outlineLvl w:val="0"/>
              <w:rPr>
                <w:rFonts w:ascii="宋体" w:hAnsi="宋体" w:hint="eastAsia"/>
                <w:szCs w:val="21"/>
              </w:rPr>
            </w:pPr>
            <w:r w:rsidRPr="00CA4530">
              <w:rPr>
                <w:rFonts w:ascii="宋体" w:hAnsi="宋体" w:hint="eastAsia"/>
                <w:szCs w:val="21"/>
              </w:rPr>
              <w:t>4、系统试运行期内及质量保修期内投标人应免费提供系统软件升级服务；</w:t>
            </w:r>
          </w:p>
          <w:p w14:paraId="2469C363" w14:textId="77777777" w:rsidR="00C274B6" w:rsidRPr="00CA4530" w:rsidRDefault="00A17AF9">
            <w:pPr>
              <w:widowControl/>
              <w:spacing w:line="440" w:lineRule="exact"/>
              <w:rPr>
                <w:rFonts w:ascii="宋体" w:hAnsi="宋体" w:hint="eastAsia"/>
                <w:szCs w:val="21"/>
              </w:rPr>
            </w:pPr>
            <w:r w:rsidRPr="00CA4530">
              <w:rPr>
                <w:rFonts w:ascii="宋体" w:hAnsi="宋体"/>
                <w:szCs w:val="21"/>
              </w:rPr>
              <w:t>5、维保期内投标人应至少提供7*24小时的电话服务。一般故障，在1个小时内解决；若出现系统重大故障，必须3小时内到现场处理。要求最迟24小时内修复。重大故障指：系统无法正常使用、数据丢失等。</w:t>
            </w:r>
          </w:p>
          <w:p w14:paraId="08797C18"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szCs w:val="21"/>
              </w:rPr>
              <w:t>6、</w:t>
            </w:r>
            <w:r w:rsidRPr="00CA4530">
              <w:rPr>
                <w:rFonts w:ascii="宋体" w:hAnsi="宋体" w:hint="eastAsia"/>
                <w:szCs w:val="21"/>
              </w:rPr>
              <w:t>其他要求按照“三、整体项目实施服务”要求执行</w:t>
            </w:r>
            <w:r w:rsidRPr="00CA4530">
              <w:rPr>
                <w:rFonts w:ascii="宋体" w:hAnsi="宋体"/>
                <w:szCs w:val="21"/>
              </w:rPr>
              <w:t>。</w:t>
            </w:r>
          </w:p>
        </w:tc>
      </w:tr>
    </w:tbl>
    <w:p w14:paraId="36225441" w14:textId="77777777" w:rsidR="00C274B6" w:rsidRPr="00CA4530" w:rsidRDefault="00C274B6"/>
    <w:p w14:paraId="5E0700A0" w14:textId="77777777" w:rsidR="00C274B6" w:rsidRPr="00CA4530" w:rsidRDefault="00A17AF9">
      <w:pPr>
        <w:rPr>
          <w:rFonts w:ascii="宋体" w:hAnsi="宋体" w:cs="宋体" w:hint="eastAsia"/>
          <w:kern w:val="0"/>
          <w:sz w:val="18"/>
          <w:szCs w:val="18"/>
        </w:rPr>
      </w:pPr>
      <w:r w:rsidRPr="00CA4530">
        <w:rPr>
          <w:rFonts w:ascii="宋体" w:hAnsi="宋体" w:cs="宋体"/>
          <w:kern w:val="0"/>
          <w:sz w:val="18"/>
          <w:szCs w:val="18"/>
        </w:rPr>
        <w:br w:type="page"/>
      </w:r>
    </w:p>
    <w:p w14:paraId="4DAFF11C" w14:textId="77777777" w:rsidR="00C274B6" w:rsidRPr="00CA4530" w:rsidRDefault="00A17AF9">
      <w:pPr>
        <w:pStyle w:val="2"/>
        <w:rPr>
          <w:rFonts w:ascii="宋体" w:eastAsia="宋体" w:hAnsi="宋体" w:hint="eastAsia"/>
          <w:sz w:val="24"/>
          <w:szCs w:val="24"/>
        </w:rPr>
      </w:pPr>
      <w:r w:rsidRPr="00CA4530">
        <w:rPr>
          <w:rFonts w:ascii="宋体" w:eastAsia="宋体" w:hAnsi="宋体" w:hint="eastAsia"/>
          <w:sz w:val="24"/>
          <w:szCs w:val="24"/>
        </w:rPr>
        <w:lastRenderedPageBreak/>
        <w:t>6、互联网医院采购技术参数要求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49"/>
        <w:gridCol w:w="990"/>
        <w:gridCol w:w="703"/>
        <w:gridCol w:w="684"/>
        <w:gridCol w:w="5727"/>
        <w:gridCol w:w="9"/>
      </w:tblGrid>
      <w:tr w:rsidR="007C7441" w:rsidRPr="00CA4530" w14:paraId="429299D3" w14:textId="77777777">
        <w:trPr>
          <w:gridAfter w:val="1"/>
          <w:wAfter w:w="9" w:type="dxa"/>
          <w:trHeight w:val="806"/>
        </w:trPr>
        <w:tc>
          <w:tcPr>
            <w:tcW w:w="688" w:type="dxa"/>
            <w:vAlign w:val="center"/>
          </w:tcPr>
          <w:p w14:paraId="71C1AA1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项目</w:t>
            </w:r>
          </w:p>
        </w:tc>
        <w:tc>
          <w:tcPr>
            <w:tcW w:w="554" w:type="dxa"/>
            <w:vAlign w:val="center"/>
          </w:tcPr>
          <w:p w14:paraId="2DA73C47"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序号</w:t>
            </w:r>
          </w:p>
        </w:tc>
        <w:tc>
          <w:tcPr>
            <w:tcW w:w="1003" w:type="dxa"/>
            <w:vAlign w:val="center"/>
          </w:tcPr>
          <w:p w14:paraId="03C03674"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产品</w:t>
            </w:r>
          </w:p>
          <w:p w14:paraId="7FF5BEA1"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名称</w:t>
            </w:r>
          </w:p>
        </w:tc>
        <w:tc>
          <w:tcPr>
            <w:tcW w:w="713" w:type="dxa"/>
            <w:vAlign w:val="center"/>
          </w:tcPr>
          <w:p w14:paraId="119F131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功能</w:t>
            </w:r>
          </w:p>
        </w:tc>
        <w:tc>
          <w:tcPr>
            <w:tcW w:w="694" w:type="dxa"/>
            <w:vAlign w:val="center"/>
          </w:tcPr>
          <w:p w14:paraId="1EAB07E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数量</w:t>
            </w:r>
          </w:p>
        </w:tc>
        <w:tc>
          <w:tcPr>
            <w:tcW w:w="5878" w:type="dxa"/>
            <w:vAlign w:val="center"/>
          </w:tcPr>
          <w:p w14:paraId="225C1B5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技术参数</w:t>
            </w:r>
          </w:p>
        </w:tc>
      </w:tr>
      <w:tr w:rsidR="007C7441" w:rsidRPr="00CA4530" w14:paraId="1EEEA269" w14:textId="77777777">
        <w:trPr>
          <w:gridAfter w:val="1"/>
          <w:wAfter w:w="9" w:type="dxa"/>
          <w:trHeight w:val="2410"/>
        </w:trPr>
        <w:tc>
          <w:tcPr>
            <w:tcW w:w="688" w:type="dxa"/>
            <w:vMerge w:val="restart"/>
            <w:vAlign w:val="center"/>
          </w:tcPr>
          <w:p w14:paraId="0D2401BB"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6、互联网医院采购技术参数要求</w:t>
            </w:r>
          </w:p>
        </w:tc>
        <w:tc>
          <w:tcPr>
            <w:tcW w:w="554" w:type="dxa"/>
            <w:vAlign w:val="center"/>
          </w:tcPr>
          <w:p w14:paraId="396320C0"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1</w:t>
            </w:r>
          </w:p>
        </w:tc>
        <w:tc>
          <w:tcPr>
            <w:tcW w:w="1003" w:type="dxa"/>
            <w:vAlign w:val="center"/>
          </w:tcPr>
          <w:p w14:paraId="2AEC39F9"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移动智慧医院</w:t>
            </w:r>
            <w:proofErr w:type="gramStart"/>
            <w:r w:rsidRPr="00CA4530">
              <w:rPr>
                <w:rFonts w:ascii="宋体" w:hAnsi="宋体" w:cs="宋体" w:hint="eastAsia"/>
                <w:kern w:val="0"/>
                <w:szCs w:val="21"/>
              </w:rPr>
              <w:t>微信公众号</w:t>
            </w:r>
            <w:proofErr w:type="gramEnd"/>
            <w:r w:rsidRPr="00CA4530">
              <w:rPr>
                <w:rFonts w:ascii="宋体" w:hAnsi="宋体" w:cs="宋体" w:hint="eastAsia"/>
                <w:kern w:val="0"/>
                <w:szCs w:val="21"/>
              </w:rPr>
              <w:t>小程序（中英文双版）</w:t>
            </w:r>
          </w:p>
        </w:tc>
        <w:tc>
          <w:tcPr>
            <w:tcW w:w="713" w:type="dxa"/>
            <w:vAlign w:val="center"/>
          </w:tcPr>
          <w:p w14:paraId="4378BF3A"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w:t>
            </w:r>
          </w:p>
        </w:tc>
        <w:tc>
          <w:tcPr>
            <w:tcW w:w="694" w:type="dxa"/>
            <w:vAlign w:val="center"/>
          </w:tcPr>
          <w:p w14:paraId="0A4CEFA3"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4491F258"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bCs/>
                <w:kern w:val="0"/>
                <w:szCs w:val="21"/>
              </w:rPr>
              <w:t>（1）</w:t>
            </w:r>
            <w:r w:rsidRPr="00CA4530">
              <w:rPr>
                <w:rFonts w:ascii="宋体" w:hAnsi="宋体" w:cs="宋体"/>
                <w:b/>
                <w:kern w:val="0"/>
                <w:szCs w:val="21"/>
              </w:rPr>
              <w:t>▲</w:t>
            </w:r>
            <w:proofErr w:type="gramStart"/>
            <w:r w:rsidRPr="00CA4530">
              <w:rPr>
                <w:rFonts w:ascii="宋体" w:hAnsi="宋体" w:cs="宋体" w:hint="eastAsia"/>
                <w:kern w:val="0"/>
                <w:szCs w:val="21"/>
              </w:rPr>
              <w:t>微信公众号和微信</w:t>
            </w:r>
            <w:proofErr w:type="gramEnd"/>
            <w:r w:rsidRPr="00CA4530">
              <w:rPr>
                <w:rFonts w:ascii="宋体" w:hAnsi="宋体" w:cs="宋体" w:hint="eastAsia"/>
                <w:kern w:val="0"/>
                <w:szCs w:val="21"/>
              </w:rPr>
              <w:t>小程序部署在院内</w:t>
            </w:r>
            <w:r w:rsidRPr="00CA4530">
              <w:rPr>
                <w:rFonts w:ascii="宋体" w:hAnsi="宋体" w:cs="宋体"/>
                <w:kern w:val="0"/>
                <w:szCs w:val="21"/>
              </w:rPr>
              <w:t>，</w:t>
            </w:r>
            <w:r w:rsidRPr="00CA4530">
              <w:rPr>
                <w:rFonts w:ascii="宋体" w:hAnsi="宋体" w:cs="宋体" w:hint="eastAsia"/>
                <w:kern w:val="0"/>
                <w:szCs w:val="21"/>
              </w:rPr>
              <w:t>利用前置机对外提供服务</w:t>
            </w:r>
            <w:r w:rsidRPr="00CA4530">
              <w:rPr>
                <w:rFonts w:ascii="宋体" w:hAnsi="宋体" w:cs="宋体"/>
                <w:kern w:val="0"/>
                <w:szCs w:val="21"/>
              </w:rPr>
              <w:t>。</w:t>
            </w:r>
          </w:p>
          <w:p w14:paraId="2E0AE14D"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（2）智慧医院升级小程序形式，保留原有数据，并实现与互联网在线服务平台的深度融合，打通用户体系，完善线下就诊服务与线上诊疗服务的闭环，所有内容实现中英文切换。</w:t>
            </w:r>
          </w:p>
          <w:p w14:paraId="72721DD0"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bCs/>
                <w:kern w:val="0"/>
                <w:szCs w:val="21"/>
              </w:rPr>
              <w:t>（3）</w:t>
            </w:r>
            <w:r w:rsidRPr="00CA4530">
              <w:rPr>
                <w:rFonts w:ascii="宋体" w:hAnsi="宋体" w:cs="宋体"/>
                <w:b/>
                <w:kern w:val="0"/>
                <w:szCs w:val="21"/>
              </w:rPr>
              <w:t>▲</w:t>
            </w:r>
            <w:proofErr w:type="gramStart"/>
            <w:r w:rsidRPr="00CA4530">
              <w:rPr>
                <w:rFonts w:ascii="宋体" w:hAnsi="宋体" w:cs="宋体" w:hint="eastAsia"/>
                <w:kern w:val="0"/>
                <w:szCs w:val="21"/>
              </w:rPr>
              <w:t>微信小</w:t>
            </w:r>
            <w:proofErr w:type="gramEnd"/>
            <w:r w:rsidRPr="00CA4530">
              <w:rPr>
                <w:rFonts w:ascii="宋体" w:hAnsi="宋体" w:cs="宋体" w:hint="eastAsia"/>
                <w:kern w:val="0"/>
                <w:szCs w:val="21"/>
              </w:rPr>
              <w:t>程序有中英文版切换功能</w:t>
            </w:r>
            <w:r w:rsidRPr="00CA4530">
              <w:rPr>
                <w:rFonts w:ascii="宋体" w:hAnsi="宋体" w:cs="宋体"/>
                <w:kern w:val="0"/>
                <w:szCs w:val="21"/>
              </w:rPr>
              <w:t>，实现全</w:t>
            </w:r>
            <w:proofErr w:type="gramStart"/>
            <w:r w:rsidRPr="00CA4530">
              <w:rPr>
                <w:rFonts w:ascii="宋体" w:hAnsi="宋体" w:cs="宋体"/>
                <w:kern w:val="0"/>
                <w:szCs w:val="21"/>
              </w:rPr>
              <w:t>功能各界面</w:t>
            </w:r>
            <w:proofErr w:type="gramEnd"/>
            <w:r w:rsidRPr="00CA4530">
              <w:rPr>
                <w:rFonts w:ascii="宋体" w:hAnsi="宋体" w:cs="宋体"/>
                <w:kern w:val="0"/>
                <w:szCs w:val="21"/>
              </w:rPr>
              <w:t>中英文切换。</w:t>
            </w:r>
          </w:p>
        </w:tc>
      </w:tr>
      <w:tr w:rsidR="007C7441" w:rsidRPr="00CA4530" w14:paraId="28A5B516" w14:textId="77777777">
        <w:trPr>
          <w:gridAfter w:val="1"/>
          <w:wAfter w:w="9" w:type="dxa"/>
        </w:trPr>
        <w:tc>
          <w:tcPr>
            <w:tcW w:w="688" w:type="dxa"/>
            <w:vMerge/>
          </w:tcPr>
          <w:p w14:paraId="43D954B6"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restart"/>
            <w:vAlign w:val="center"/>
          </w:tcPr>
          <w:p w14:paraId="0393974C"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2</w:t>
            </w:r>
          </w:p>
        </w:tc>
        <w:tc>
          <w:tcPr>
            <w:tcW w:w="1003" w:type="dxa"/>
            <w:vMerge w:val="restart"/>
            <w:vAlign w:val="center"/>
          </w:tcPr>
          <w:p w14:paraId="501FF588"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智慧门诊</w:t>
            </w:r>
          </w:p>
        </w:tc>
        <w:tc>
          <w:tcPr>
            <w:tcW w:w="713" w:type="dxa"/>
            <w:vAlign w:val="center"/>
          </w:tcPr>
          <w:p w14:paraId="751B41B6"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基本功能</w:t>
            </w:r>
          </w:p>
        </w:tc>
        <w:tc>
          <w:tcPr>
            <w:tcW w:w="694" w:type="dxa"/>
            <w:vAlign w:val="center"/>
          </w:tcPr>
          <w:p w14:paraId="31B4E51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1</w:t>
            </w:r>
            <w:r w:rsidRPr="00CA4530">
              <w:rPr>
                <w:rFonts w:ascii="宋体" w:hAnsi="宋体" w:cs="宋体" w:hint="eastAsia"/>
                <w:kern w:val="0"/>
                <w:szCs w:val="21"/>
              </w:rPr>
              <w:t>套</w:t>
            </w:r>
          </w:p>
        </w:tc>
        <w:tc>
          <w:tcPr>
            <w:tcW w:w="5878" w:type="dxa"/>
          </w:tcPr>
          <w:p w14:paraId="03C68F70"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1、电子就诊卡</w:t>
            </w:r>
          </w:p>
          <w:p w14:paraId="73795F80"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（1）实现在线建档及</w:t>
            </w:r>
            <w:proofErr w:type="gramStart"/>
            <w:r w:rsidRPr="00CA4530">
              <w:rPr>
                <w:rFonts w:ascii="宋体" w:hAnsi="宋体" w:cs="宋体" w:hint="eastAsia"/>
                <w:kern w:val="0"/>
                <w:szCs w:val="21"/>
              </w:rPr>
              <w:t>在线绑卡业务</w:t>
            </w:r>
            <w:proofErr w:type="gramEnd"/>
            <w:r w:rsidRPr="00CA4530">
              <w:rPr>
                <w:rFonts w:ascii="宋体" w:hAnsi="宋体" w:cs="宋体" w:hint="eastAsia"/>
                <w:kern w:val="0"/>
                <w:szCs w:val="21"/>
              </w:rPr>
              <w:t>，生成电子就诊卡，实现与院内就诊</w:t>
            </w:r>
            <w:proofErr w:type="gramStart"/>
            <w:r w:rsidRPr="00CA4530">
              <w:rPr>
                <w:rFonts w:ascii="宋体" w:hAnsi="宋体" w:cs="宋体" w:hint="eastAsia"/>
                <w:kern w:val="0"/>
                <w:szCs w:val="21"/>
              </w:rPr>
              <w:t>卡数据</w:t>
            </w:r>
            <w:proofErr w:type="gramEnd"/>
            <w:r w:rsidRPr="00CA4530">
              <w:rPr>
                <w:rFonts w:ascii="宋体" w:hAnsi="宋体" w:cs="宋体" w:hint="eastAsia"/>
                <w:kern w:val="0"/>
                <w:szCs w:val="21"/>
              </w:rPr>
              <w:t>互通；</w:t>
            </w:r>
          </w:p>
          <w:p w14:paraId="1251AAF6"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（2）实现成人、儿童类型人员在线建卡</w:t>
            </w:r>
            <w:proofErr w:type="gramStart"/>
            <w:r w:rsidRPr="00CA4530">
              <w:rPr>
                <w:rFonts w:ascii="宋体" w:hAnsi="宋体" w:cs="宋体" w:hint="eastAsia"/>
                <w:kern w:val="0"/>
                <w:szCs w:val="21"/>
              </w:rPr>
              <w:t>或绑卡</w:t>
            </w:r>
            <w:proofErr w:type="gramEnd"/>
            <w:r w:rsidRPr="00CA4530">
              <w:rPr>
                <w:rFonts w:ascii="宋体" w:hAnsi="宋体" w:cs="宋体" w:hint="eastAsia"/>
                <w:kern w:val="0"/>
                <w:szCs w:val="21"/>
              </w:rPr>
              <w:t>，并实现为他人建立就诊卡；</w:t>
            </w:r>
          </w:p>
          <w:p w14:paraId="621863C6"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（3）实现可设置默认就诊人、允许解除己绑定的就诊卡；</w:t>
            </w:r>
          </w:p>
          <w:p w14:paraId="5CB89CE9"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（4）可实现基于身份证的实名校验和认证；</w:t>
            </w:r>
          </w:p>
          <w:p w14:paraId="31688BC2"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（5）可生成电子</w:t>
            </w:r>
            <w:proofErr w:type="gramStart"/>
            <w:r w:rsidRPr="00CA4530">
              <w:rPr>
                <w:rFonts w:ascii="宋体" w:hAnsi="宋体" w:cs="宋体" w:hint="eastAsia"/>
                <w:kern w:val="0"/>
                <w:szCs w:val="21"/>
              </w:rPr>
              <w:t>就诊卡二维</w:t>
            </w:r>
            <w:proofErr w:type="gramEnd"/>
            <w:r w:rsidRPr="00CA4530">
              <w:rPr>
                <w:rFonts w:ascii="宋体" w:hAnsi="宋体" w:cs="宋体" w:hint="eastAsia"/>
                <w:kern w:val="0"/>
                <w:szCs w:val="21"/>
              </w:rPr>
              <w:t>码，适用于医院多个就医场景的就医环节；</w:t>
            </w:r>
          </w:p>
          <w:p w14:paraId="12C667A6"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（6）</w:t>
            </w:r>
            <w:r w:rsidRPr="00CA4530">
              <w:rPr>
                <w:rFonts w:ascii="宋体" w:hAnsi="宋体" w:cs="宋体"/>
                <w:b/>
                <w:kern w:val="0"/>
                <w:szCs w:val="21"/>
              </w:rPr>
              <w:t>▲</w:t>
            </w:r>
            <w:r w:rsidRPr="00CA4530">
              <w:rPr>
                <w:rFonts w:ascii="宋体" w:hAnsi="宋体" w:cs="宋体" w:hint="eastAsia"/>
                <w:kern w:val="0"/>
                <w:szCs w:val="21"/>
              </w:rPr>
              <w:t>实现与卫健委的电子</w:t>
            </w:r>
            <w:proofErr w:type="gramStart"/>
            <w:r w:rsidRPr="00CA4530">
              <w:rPr>
                <w:rFonts w:ascii="宋体" w:hAnsi="宋体" w:cs="宋体" w:hint="eastAsia"/>
                <w:kern w:val="0"/>
                <w:szCs w:val="21"/>
              </w:rPr>
              <w:t>健康卡</w:t>
            </w:r>
            <w:proofErr w:type="gramEnd"/>
            <w:r w:rsidRPr="00CA4530">
              <w:rPr>
                <w:rFonts w:ascii="宋体" w:hAnsi="宋体" w:cs="宋体" w:hint="eastAsia"/>
                <w:kern w:val="0"/>
                <w:szCs w:val="21"/>
              </w:rPr>
              <w:t>应用对接，实现与院内就诊卡互通。</w:t>
            </w:r>
          </w:p>
          <w:p w14:paraId="6082FA6F"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（7）实现港澳通行证、护照等类型的在线建卡</w:t>
            </w:r>
            <w:proofErr w:type="gramStart"/>
            <w:r w:rsidRPr="00CA4530">
              <w:rPr>
                <w:rFonts w:ascii="宋体" w:hAnsi="宋体" w:cs="宋体" w:hint="eastAsia"/>
                <w:kern w:val="0"/>
                <w:szCs w:val="21"/>
              </w:rPr>
              <w:t>或绑卡</w:t>
            </w:r>
            <w:proofErr w:type="gramEnd"/>
            <w:r w:rsidRPr="00CA4530">
              <w:rPr>
                <w:rFonts w:ascii="宋体" w:hAnsi="宋体" w:cs="宋体" w:hint="eastAsia"/>
                <w:kern w:val="0"/>
                <w:szCs w:val="21"/>
              </w:rPr>
              <w:t>。</w:t>
            </w:r>
          </w:p>
          <w:p w14:paraId="1BCE57D5"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2、预约挂号</w:t>
            </w:r>
          </w:p>
          <w:p w14:paraId="560C423F"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（1）实现按医院规则设置开放</w:t>
            </w:r>
            <w:proofErr w:type="gramStart"/>
            <w:r w:rsidRPr="00CA4530">
              <w:rPr>
                <w:rFonts w:ascii="宋体" w:hAnsi="宋体" w:cs="宋体" w:hint="eastAsia"/>
                <w:kern w:val="0"/>
                <w:szCs w:val="21"/>
              </w:rPr>
              <w:t>预约号源时</w:t>
            </w:r>
            <w:proofErr w:type="gramEnd"/>
            <w:r w:rsidRPr="00CA4530">
              <w:rPr>
                <w:rFonts w:ascii="宋体" w:hAnsi="宋体" w:cs="宋体" w:hint="eastAsia"/>
                <w:kern w:val="0"/>
                <w:szCs w:val="21"/>
              </w:rPr>
              <w:t>长；</w:t>
            </w:r>
          </w:p>
          <w:p w14:paraId="2F5649BF"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（2）查看出诊科室列表，实现科室筛选查询；</w:t>
            </w:r>
          </w:p>
          <w:p w14:paraId="1C57FC94"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（3）查看科室出诊医生列表，实现显示医生职称、价格、头像及收藏医生；</w:t>
            </w:r>
          </w:p>
          <w:p w14:paraId="76818B96"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（4）查看医生剩余号源；</w:t>
            </w:r>
          </w:p>
          <w:p w14:paraId="62D4E0D1"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（5）</w:t>
            </w:r>
            <w:proofErr w:type="gramStart"/>
            <w:r w:rsidRPr="00CA4530">
              <w:rPr>
                <w:rFonts w:ascii="宋体" w:hAnsi="宋体" w:cs="宋体" w:hint="eastAsia"/>
                <w:kern w:val="0"/>
                <w:szCs w:val="21"/>
              </w:rPr>
              <w:t>实现号源锁定</w:t>
            </w:r>
            <w:proofErr w:type="gramEnd"/>
            <w:r w:rsidRPr="00CA4530">
              <w:rPr>
                <w:rFonts w:ascii="宋体" w:hAnsi="宋体" w:cs="宋体" w:hint="eastAsia"/>
                <w:kern w:val="0"/>
                <w:szCs w:val="21"/>
              </w:rPr>
              <w:t>，系统必须能实现按医院要求的时间进行设定；</w:t>
            </w:r>
          </w:p>
          <w:p w14:paraId="1BC19E59"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lastRenderedPageBreak/>
              <w:t>（6）实现预约挂号费在线支付和在线退费；</w:t>
            </w:r>
          </w:p>
          <w:p w14:paraId="6DE48FCD"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（7）实现取消预约，取消规则须满足医院设定的规则；</w:t>
            </w:r>
          </w:p>
          <w:p w14:paraId="746D92A5"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（8）提供丰富的消息通知，包括预约成功、取消预约、支付成功等场景的推送；</w:t>
            </w:r>
          </w:p>
          <w:p w14:paraId="2A9FC8C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（9）提供预约记录查询，实现按日期筛选；</w:t>
            </w:r>
          </w:p>
          <w:p w14:paraId="4EE6C92B"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（10）实现停诊、替</w:t>
            </w:r>
            <w:proofErr w:type="gramStart"/>
            <w:r w:rsidRPr="00CA4530">
              <w:rPr>
                <w:rFonts w:ascii="宋体" w:hAnsi="宋体" w:cs="宋体" w:hint="eastAsia"/>
                <w:kern w:val="0"/>
                <w:szCs w:val="21"/>
              </w:rPr>
              <w:t>诊业务</w:t>
            </w:r>
            <w:proofErr w:type="gramEnd"/>
            <w:r w:rsidRPr="00CA4530">
              <w:rPr>
                <w:rFonts w:ascii="宋体" w:hAnsi="宋体" w:cs="宋体" w:hint="eastAsia"/>
                <w:kern w:val="0"/>
                <w:szCs w:val="21"/>
              </w:rPr>
              <w:t>的消息通知。</w:t>
            </w:r>
          </w:p>
          <w:p w14:paraId="06C06405"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w:t>
            </w:r>
            <w:r w:rsidRPr="00CA4530">
              <w:rPr>
                <w:rFonts w:ascii="宋体" w:hAnsi="宋体" w:cs="宋体"/>
                <w:kern w:val="0"/>
                <w:szCs w:val="21"/>
              </w:rPr>
              <w:t>11）</w:t>
            </w:r>
            <w:r w:rsidRPr="00CA4530">
              <w:rPr>
                <w:rFonts w:ascii="宋体" w:hAnsi="宋体" w:cs="宋体" w:hint="eastAsia"/>
                <w:kern w:val="0"/>
                <w:szCs w:val="21"/>
              </w:rPr>
              <w:t>实现按医院需求设定多层级门诊科室。</w:t>
            </w:r>
          </w:p>
          <w:p w14:paraId="1DC9CEC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（12）实现门诊挂号候补排号服务功能，实施“一号管三天”便民措施。</w:t>
            </w:r>
          </w:p>
          <w:p w14:paraId="620ECCFC"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（13）实现现用系统挂号诊疗</w:t>
            </w:r>
            <w:proofErr w:type="gramStart"/>
            <w:r w:rsidRPr="00CA4530">
              <w:rPr>
                <w:rFonts w:ascii="宋体" w:hAnsi="宋体" w:cs="宋体" w:hint="eastAsia"/>
                <w:kern w:val="0"/>
                <w:szCs w:val="21"/>
              </w:rPr>
              <w:t>费相关</w:t>
            </w:r>
            <w:proofErr w:type="gramEnd"/>
            <w:r w:rsidRPr="00CA4530">
              <w:rPr>
                <w:rFonts w:ascii="宋体" w:hAnsi="宋体" w:cs="宋体" w:hint="eastAsia"/>
                <w:kern w:val="0"/>
                <w:szCs w:val="21"/>
              </w:rPr>
              <w:t>优惠规则的衔接。</w:t>
            </w:r>
          </w:p>
          <w:p w14:paraId="6CDAC2D3" w14:textId="77777777" w:rsidR="00C274B6" w:rsidRPr="00CA4530" w:rsidRDefault="00A17AF9">
            <w:pPr>
              <w:widowControl/>
              <w:snapToGrid w:val="0"/>
              <w:spacing w:line="440" w:lineRule="exact"/>
              <w:rPr>
                <w:rFonts w:ascii="宋体" w:hAnsi="宋体" w:cs="宋体" w:hint="eastAsia"/>
                <w:szCs w:val="21"/>
              </w:rPr>
            </w:pPr>
            <w:r w:rsidRPr="00CA4530">
              <w:rPr>
                <w:rFonts w:ascii="宋体" w:hAnsi="宋体" w:cs="宋体" w:hint="eastAsia"/>
                <w:kern w:val="0"/>
                <w:szCs w:val="21"/>
              </w:rPr>
              <w:t>（14）对于诊断明确且因为相同疾病就诊的复诊患者，可通过互联网医院或预约诊疗平台实现自主预约复诊所需的检查检验，并根据检查检验出结果的时间匹配复诊号源。</w:t>
            </w:r>
          </w:p>
          <w:p w14:paraId="1F710C58" w14:textId="77777777" w:rsidR="00C274B6" w:rsidRPr="00CA4530" w:rsidRDefault="00A17AF9">
            <w:pPr>
              <w:widowControl/>
              <w:snapToGrid w:val="0"/>
              <w:spacing w:line="440" w:lineRule="exact"/>
              <w:rPr>
                <w:rFonts w:ascii="宋体" w:hAnsi="宋体" w:cs="宋体" w:hint="eastAsia"/>
                <w:szCs w:val="21"/>
              </w:rPr>
            </w:pPr>
            <w:r w:rsidRPr="00CA4530">
              <w:rPr>
                <w:rFonts w:ascii="宋体" w:hAnsi="宋体" w:cs="宋体" w:hint="eastAsia"/>
                <w:szCs w:val="21"/>
              </w:rPr>
              <w:t>3、在线签到</w:t>
            </w:r>
          </w:p>
          <w:p w14:paraId="4EF350D4" w14:textId="77777777" w:rsidR="00C274B6" w:rsidRPr="00CA4530" w:rsidRDefault="00A17AF9">
            <w:pPr>
              <w:widowControl/>
              <w:snapToGrid w:val="0"/>
              <w:spacing w:line="440" w:lineRule="exact"/>
              <w:rPr>
                <w:rFonts w:ascii="宋体" w:hAnsi="宋体" w:cs="宋体" w:hint="eastAsia"/>
                <w:szCs w:val="21"/>
              </w:rPr>
            </w:pPr>
            <w:r w:rsidRPr="00CA4530">
              <w:rPr>
                <w:rFonts w:ascii="宋体" w:hAnsi="宋体" w:cs="宋体" w:hint="eastAsia"/>
                <w:szCs w:val="21"/>
              </w:rPr>
              <w:t>（1）可按医院候诊模式提供候诊在线签到功能；</w:t>
            </w:r>
          </w:p>
          <w:p w14:paraId="6770AC15"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szCs w:val="21"/>
              </w:rPr>
              <w:t>（2）实现多种签到方式，如定位签到、</w:t>
            </w:r>
            <w:proofErr w:type="gramStart"/>
            <w:r w:rsidRPr="00CA4530">
              <w:rPr>
                <w:rFonts w:ascii="宋体" w:hAnsi="宋体" w:cs="宋体" w:hint="eastAsia"/>
                <w:szCs w:val="21"/>
              </w:rPr>
              <w:t>扫码签到</w:t>
            </w:r>
            <w:proofErr w:type="gramEnd"/>
            <w:r w:rsidRPr="00CA4530">
              <w:rPr>
                <w:rFonts w:ascii="宋体" w:hAnsi="宋体" w:cs="宋体" w:hint="eastAsia"/>
                <w:szCs w:val="21"/>
              </w:rPr>
              <w:t>等。</w:t>
            </w:r>
          </w:p>
          <w:p w14:paraId="68867E03"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4、门诊缴费</w:t>
            </w:r>
          </w:p>
          <w:p w14:paraId="0A9D37DF"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 xml:space="preserve">（1）实现在线查询待缴费订单，实现查看订单详情； </w:t>
            </w:r>
          </w:p>
          <w:p w14:paraId="4C752660"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（2）实现在线缴费；</w:t>
            </w:r>
          </w:p>
          <w:p w14:paraId="454E0BD7"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（3）实现查看已缴费列表及缴费详细信息；</w:t>
            </w:r>
          </w:p>
          <w:p w14:paraId="5E28FE36"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（4）提供丰富的消息通知，包括待缴费通知提醒、缴费完成通知、退费提醒等相关业务。</w:t>
            </w:r>
          </w:p>
          <w:p w14:paraId="65AD45E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（5）实现查看指引信息，如取药窗口、检验检查等位置指引；</w:t>
            </w:r>
          </w:p>
          <w:p w14:paraId="43601C37" w14:textId="77777777" w:rsidR="00C274B6" w:rsidRPr="00CA4530" w:rsidRDefault="00A17AF9">
            <w:pPr>
              <w:widowControl/>
              <w:snapToGrid w:val="0"/>
              <w:spacing w:line="440" w:lineRule="exact"/>
              <w:rPr>
                <w:rFonts w:ascii="宋体" w:hAnsi="宋体" w:hint="eastAsia"/>
                <w:szCs w:val="21"/>
              </w:rPr>
            </w:pPr>
            <w:r w:rsidRPr="00CA4530">
              <w:rPr>
                <w:rFonts w:ascii="宋体" w:hAnsi="宋体" w:cs="宋体" w:hint="eastAsia"/>
                <w:kern w:val="0"/>
                <w:szCs w:val="21"/>
              </w:rPr>
              <w:t>（6）可实现与医院电子发票系统对接，实现在线查看缴费发票。</w:t>
            </w:r>
          </w:p>
          <w:p w14:paraId="59274DA2" w14:textId="77777777" w:rsidR="00C274B6" w:rsidRPr="00CA4530" w:rsidRDefault="00A17AF9">
            <w:pPr>
              <w:widowControl/>
              <w:numPr>
                <w:ilvl w:val="0"/>
                <w:numId w:val="118"/>
              </w:numPr>
              <w:snapToGrid w:val="0"/>
              <w:spacing w:line="440" w:lineRule="exact"/>
              <w:rPr>
                <w:rFonts w:ascii="宋体" w:hAnsi="宋体" w:cs="宋体" w:hint="eastAsia"/>
                <w:kern w:val="0"/>
                <w:szCs w:val="21"/>
              </w:rPr>
            </w:pPr>
            <w:r w:rsidRPr="00CA4530">
              <w:rPr>
                <w:rFonts w:ascii="宋体" w:hAnsi="宋体" w:cs="宋体" w:hint="eastAsia"/>
                <w:kern w:val="0"/>
                <w:szCs w:val="21"/>
              </w:rPr>
              <w:t>门诊缴费需退费的，后台客</w:t>
            </w:r>
            <w:proofErr w:type="gramStart"/>
            <w:r w:rsidRPr="00CA4530">
              <w:rPr>
                <w:rFonts w:ascii="宋体" w:hAnsi="宋体" w:cs="宋体" w:hint="eastAsia"/>
                <w:kern w:val="0"/>
                <w:szCs w:val="21"/>
              </w:rPr>
              <w:t>服处理</w:t>
            </w:r>
            <w:proofErr w:type="gramEnd"/>
            <w:r w:rsidRPr="00CA4530">
              <w:rPr>
                <w:rFonts w:ascii="宋体" w:hAnsi="宋体" w:cs="宋体" w:hint="eastAsia"/>
                <w:kern w:val="0"/>
                <w:szCs w:val="21"/>
              </w:rPr>
              <w:t>退费。</w:t>
            </w:r>
          </w:p>
          <w:p w14:paraId="53DA3005"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5、报告查询</w:t>
            </w:r>
          </w:p>
          <w:p w14:paraId="7471066E" w14:textId="77777777" w:rsidR="00C274B6" w:rsidRPr="00CA4530" w:rsidRDefault="00A17AF9">
            <w:pPr>
              <w:widowControl/>
              <w:numPr>
                <w:ilvl w:val="0"/>
                <w:numId w:val="119"/>
              </w:numPr>
              <w:snapToGrid w:val="0"/>
              <w:spacing w:line="440" w:lineRule="exact"/>
              <w:rPr>
                <w:rFonts w:ascii="宋体" w:hAnsi="宋体" w:cs="宋体" w:hint="eastAsia"/>
                <w:kern w:val="0"/>
                <w:szCs w:val="21"/>
              </w:rPr>
            </w:pPr>
            <w:r w:rsidRPr="00CA4530">
              <w:rPr>
                <w:rFonts w:ascii="宋体" w:hAnsi="宋体" w:cs="宋体" w:hint="eastAsia"/>
                <w:kern w:val="0"/>
                <w:szCs w:val="21"/>
              </w:rPr>
              <w:t>提供报告结果生成通知；</w:t>
            </w:r>
          </w:p>
          <w:p w14:paraId="2F10A944" w14:textId="77777777" w:rsidR="00C274B6" w:rsidRPr="00CA4530" w:rsidRDefault="00A17AF9">
            <w:pPr>
              <w:widowControl/>
              <w:numPr>
                <w:ilvl w:val="0"/>
                <w:numId w:val="119"/>
              </w:numPr>
              <w:snapToGrid w:val="0"/>
              <w:spacing w:line="440" w:lineRule="exact"/>
              <w:rPr>
                <w:rFonts w:ascii="宋体" w:hAnsi="宋体" w:cs="宋体" w:hint="eastAsia"/>
                <w:kern w:val="0"/>
                <w:szCs w:val="21"/>
              </w:rPr>
            </w:pPr>
            <w:r w:rsidRPr="00CA4530">
              <w:rPr>
                <w:rFonts w:ascii="宋体" w:hAnsi="宋体" w:cs="宋体" w:hint="eastAsia"/>
                <w:kern w:val="0"/>
                <w:szCs w:val="21"/>
              </w:rPr>
              <w:t xml:space="preserve">实现在线查询检验、检查、体检等报告记录及详情； </w:t>
            </w:r>
          </w:p>
          <w:p w14:paraId="2D3A608F" w14:textId="77777777" w:rsidR="00C274B6" w:rsidRPr="00CA4530" w:rsidRDefault="00A17AF9">
            <w:pPr>
              <w:widowControl/>
              <w:numPr>
                <w:ilvl w:val="0"/>
                <w:numId w:val="119"/>
              </w:numPr>
              <w:snapToGrid w:val="0"/>
              <w:spacing w:line="440" w:lineRule="exact"/>
              <w:rPr>
                <w:rFonts w:ascii="宋体" w:hAnsi="宋体" w:cs="宋体" w:hint="eastAsia"/>
                <w:kern w:val="0"/>
                <w:szCs w:val="21"/>
              </w:rPr>
            </w:pPr>
            <w:r w:rsidRPr="00CA4530">
              <w:rPr>
                <w:rFonts w:ascii="宋体" w:hAnsi="宋体" w:cs="宋体" w:hint="eastAsia"/>
                <w:kern w:val="0"/>
                <w:szCs w:val="21"/>
              </w:rPr>
              <w:t>实现检验异常结果指标项目标识；</w:t>
            </w:r>
          </w:p>
          <w:p w14:paraId="33971309"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szCs w:val="21"/>
              </w:rPr>
              <w:t>●</w:t>
            </w:r>
            <w:r w:rsidRPr="00CA4530">
              <w:rPr>
                <w:rFonts w:ascii="宋体" w:hAnsi="宋体" w:cs="宋体" w:hint="eastAsia"/>
                <w:kern w:val="0"/>
                <w:szCs w:val="21"/>
              </w:rPr>
              <w:t>（4）</w:t>
            </w:r>
            <w:r w:rsidRPr="00CA4530">
              <w:rPr>
                <w:rFonts w:ascii="宋体" w:hAnsi="宋体" w:cs="宋体" w:hint="eastAsia"/>
                <w:szCs w:val="21"/>
              </w:rPr>
              <w:t>按照《广西壮族自治区医疗机构检查检验结果互认实施方案》（桂卫</w:t>
            </w:r>
            <w:proofErr w:type="gramStart"/>
            <w:r w:rsidRPr="00CA4530">
              <w:rPr>
                <w:rFonts w:ascii="宋体" w:hAnsi="宋体" w:cs="宋体" w:hint="eastAsia"/>
                <w:szCs w:val="21"/>
              </w:rPr>
              <w:t>医</w:t>
            </w:r>
            <w:proofErr w:type="gramEnd"/>
            <w:r w:rsidRPr="00CA4530">
              <w:rPr>
                <w:rFonts w:ascii="宋体" w:hAnsi="宋体" w:cs="宋体" w:hint="eastAsia"/>
                <w:szCs w:val="21"/>
              </w:rPr>
              <w:t>发〔</w:t>
            </w:r>
            <w:r w:rsidRPr="00CA4530">
              <w:rPr>
                <w:rFonts w:ascii="宋体" w:hAnsi="宋体" w:cs="宋体"/>
                <w:szCs w:val="21"/>
              </w:rPr>
              <w:t>2023</w:t>
            </w:r>
            <w:r w:rsidRPr="00CA4530">
              <w:rPr>
                <w:rFonts w:ascii="宋体" w:hAnsi="宋体" w:cs="宋体" w:hint="eastAsia"/>
                <w:szCs w:val="21"/>
              </w:rPr>
              <w:t>〕</w:t>
            </w:r>
            <w:r w:rsidRPr="00CA4530">
              <w:rPr>
                <w:rFonts w:ascii="宋体" w:hAnsi="宋体" w:cs="宋体"/>
                <w:szCs w:val="21"/>
              </w:rPr>
              <w:t xml:space="preserve">10 </w:t>
            </w:r>
            <w:r w:rsidRPr="00CA4530">
              <w:rPr>
                <w:rFonts w:ascii="宋体" w:hAnsi="宋体" w:cs="宋体" w:hint="eastAsia"/>
                <w:szCs w:val="21"/>
              </w:rPr>
              <w:t>号）要求，落实紧密型城市</w:t>
            </w:r>
            <w:r w:rsidRPr="00CA4530">
              <w:rPr>
                <w:rFonts w:ascii="宋体" w:hAnsi="宋体" w:cs="宋体" w:hint="eastAsia"/>
                <w:szCs w:val="21"/>
              </w:rPr>
              <w:lastRenderedPageBreak/>
              <w:t>医疗集团和县域医疗共同体内部的医疗卫生机构实现检验检查结果互认的阶段性要求，实现院际间调阅。</w:t>
            </w:r>
          </w:p>
          <w:p w14:paraId="45C205E1"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6、医技预约</w:t>
            </w:r>
          </w:p>
          <w:p w14:paraId="3F6858C3"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（1）实现与院内医技预约平台对接，实现检查项目的在线预约；</w:t>
            </w:r>
          </w:p>
          <w:p w14:paraId="21220A62"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（2）实现按医院要求，查看指定时间段内就诊人的检查记录；</w:t>
            </w:r>
          </w:p>
          <w:p w14:paraId="31F50767"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（3）可实现放射类、超声类、内窥镜类等项目检查预约；</w:t>
            </w:r>
          </w:p>
          <w:p w14:paraId="2029BDEE"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（4）实现按日期在线预约及查看预约记录；</w:t>
            </w:r>
          </w:p>
          <w:p w14:paraId="7C68202F"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（5）实现在线修改预约信息；</w:t>
            </w:r>
          </w:p>
          <w:p w14:paraId="41A7AB47"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（6）实现取消预约；</w:t>
            </w:r>
          </w:p>
          <w:p w14:paraId="5862948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（7）实现按医院要求，对特定项目可定制预约调查问卷；</w:t>
            </w:r>
          </w:p>
          <w:p w14:paraId="58E9527D"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（8）可提供丰富的消息通知，包括待预约项目通知、预约成功、修改成功、取消预约等消息通知。</w:t>
            </w:r>
          </w:p>
          <w:p w14:paraId="0A0E75E2"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7、候诊查询</w:t>
            </w:r>
          </w:p>
          <w:p w14:paraId="67CD04DD"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（1）实现在线查看候诊排队信息；</w:t>
            </w:r>
          </w:p>
          <w:p w14:paraId="3F40811B"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（2）实现临近就诊消息提醒发送。</w:t>
            </w:r>
          </w:p>
        </w:tc>
      </w:tr>
      <w:tr w:rsidR="007C7441" w:rsidRPr="00CA4530" w14:paraId="67DB5DAE" w14:textId="77777777">
        <w:trPr>
          <w:gridAfter w:val="1"/>
          <w:wAfter w:w="9" w:type="dxa"/>
        </w:trPr>
        <w:tc>
          <w:tcPr>
            <w:tcW w:w="688" w:type="dxa"/>
            <w:vMerge/>
          </w:tcPr>
          <w:p w14:paraId="7820E362"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20C01101"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03590425"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0900BC70"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信息查询</w:t>
            </w:r>
          </w:p>
        </w:tc>
        <w:tc>
          <w:tcPr>
            <w:tcW w:w="694" w:type="dxa"/>
            <w:vAlign w:val="center"/>
          </w:tcPr>
          <w:p w14:paraId="7C49C29D"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34BC0E80"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电子病历线上查询</w:t>
            </w:r>
          </w:p>
          <w:p w14:paraId="2D851BF1"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就诊卡号线上查询</w:t>
            </w:r>
          </w:p>
          <w:p w14:paraId="668DC56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候诊队列/取药队列/检查队列查询</w:t>
            </w:r>
          </w:p>
        </w:tc>
      </w:tr>
      <w:tr w:rsidR="007C7441" w:rsidRPr="00CA4530" w14:paraId="52EE87B4" w14:textId="77777777">
        <w:trPr>
          <w:gridAfter w:val="1"/>
          <w:wAfter w:w="9" w:type="dxa"/>
        </w:trPr>
        <w:tc>
          <w:tcPr>
            <w:tcW w:w="688" w:type="dxa"/>
            <w:vMerge/>
          </w:tcPr>
          <w:p w14:paraId="65A5C4CF"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237C28EB"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6D3A928A"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7B14A9CC"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智慧医院主动提醒</w:t>
            </w:r>
          </w:p>
        </w:tc>
        <w:tc>
          <w:tcPr>
            <w:tcW w:w="694" w:type="dxa"/>
            <w:vAlign w:val="center"/>
          </w:tcPr>
          <w:p w14:paraId="62C2E614"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6A01678D"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队列提醒/住院提醒/报告发布提醒/住院押金余额不足提醒/检查注意事项通知/以及需要各种需要提醒的信息发布</w:t>
            </w:r>
          </w:p>
        </w:tc>
      </w:tr>
      <w:tr w:rsidR="007C7441" w:rsidRPr="00CA4530" w14:paraId="7EDDA31D" w14:textId="77777777">
        <w:trPr>
          <w:gridAfter w:val="1"/>
          <w:wAfter w:w="9" w:type="dxa"/>
        </w:trPr>
        <w:tc>
          <w:tcPr>
            <w:tcW w:w="688" w:type="dxa"/>
            <w:vMerge/>
          </w:tcPr>
          <w:p w14:paraId="23D8EB6B"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53CC3858"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5C9A64F4"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2A1FCE71"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满意度调查</w:t>
            </w:r>
          </w:p>
        </w:tc>
        <w:tc>
          <w:tcPr>
            <w:tcW w:w="694" w:type="dxa"/>
            <w:vAlign w:val="center"/>
          </w:tcPr>
          <w:p w14:paraId="213F8AD0"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1DBD0529" w14:textId="77777777" w:rsidR="00C274B6" w:rsidRPr="00CA4530" w:rsidRDefault="00A17AF9">
            <w:pPr>
              <w:widowControl/>
              <w:numPr>
                <w:ilvl w:val="0"/>
                <w:numId w:val="120"/>
              </w:numPr>
              <w:snapToGrid w:val="0"/>
              <w:spacing w:line="440" w:lineRule="exact"/>
              <w:ind w:left="0" w:firstLine="0"/>
              <w:rPr>
                <w:rFonts w:ascii="宋体" w:hAnsi="宋体" w:cs="宋体" w:hint="eastAsia"/>
                <w:kern w:val="0"/>
                <w:szCs w:val="21"/>
              </w:rPr>
            </w:pPr>
            <w:r w:rsidRPr="00CA4530">
              <w:rPr>
                <w:rFonts w:ascii="宋体" w:hAnsi="宋体" w:cs="宋体" w:hint="eastAsia"/>
                <w:kern w:val="0"/>
                <w:szCs w:val="21"/>
              </w:rPr>
              <w:t>患者满意度，为医院的公共管理服务提供科学化的测评工具，形成有影响力的院内调查问卷。包含门诊、急诊、住院患者满意度调查，以及患者表扬和投诉建议。</w:t>
            </w:r>
          </w:p>
          <w:p w14:paraId="777BC730" w14:textId="77777777" w:rsidR="00C274B6" w:rsidRPr="00CA4530" w:rsidRDefault="00A17AF9">
            <w:pPr>
              <w:widowControl/>
              <w:numPr>
                <w:ilvl w:val="0"/>
                <w:numId w:val="120"/>
              </w:numPr>
              <w:snapToGrid w:val="0"/>
              <w:spacing w:line="440" w:lineRule="exact"/>
              <w:ind w:left="0" w:firstLine="0"/>
              <w:rPr>
                <w:rFonts w:ascii="宋体" w:hAnsi="宋体" w:cs="宋体" w:hint="eastAsia"/>
                <w:kern w:val="0"/>
                <w:szCs w:val="21"/>
              </w:rPr>
            </w:pPr>
            <w:r w:rsidRPr="00CA4530">
              <w:rPr>
                <w:rFonts w:ascii="宋体" w:hAnsi="宋体" w:cs="宋体" w:hint="eastAsia"/>
                <w:kern w:val="0"/>
                <w:szCs w:val="21"/>
              </w:rPr>
              <w:t>满意度调查场景推送。</w:t>
            </w:r>
          </w:p>
          <w:p w14:paraId="62957FB6" w14:textId="77777777" w:rsidR="00C274B6" w:rsidRPr="00CA4530" w:rsidRDefault="00A17AF9">
            <w:pPr>
              <w:widowControl/>
              <w:numPr>
                <w:ilvl w:val="0"/>
                <w:numId w:val="120"/>
              </w:numPr>
              <w:snapToGrid w:val="0"/>
              <w:spacing w:line="440" w:lineRule="exact"/>
              <w:ind w:left="0" w:firstLine="0"/>
              <w:rPr>
                <w:rFonts w:ascii="宋体" w:hAnsi="宋体" w:cs="宋体" w:hint="eastAsia"/>
                <w:kern w:val="0"/>
                <w:szCs w:val="21"/>
              </w:rPr>
            </w:pPr>
            <w:r w:rsidRPr="00CA4530">
              <w:rPr>
                <w:rFonts w:ascii="宋体" w:hAnsi="宋体" w:cs="宋体" w:hint="eastAsia"/>
                <w:kern w:val="0"/>
                <w:szCs w:val="21"/>
              </w:rPr>
              <w:t>满意度调查定向表单。</w:t>
            </w:r>
          </w:p>
          <w:p w14:paraId="1C514BF3" w14:textId="77777777" w:rsidR="00C274B6" w:rsidRPr="00CA4530" w:rsidRDefault="00A17AF9">
            <w:pPr>
              <w:widowControl/>
              <w:numPr>
                <w:ilvl w:val="0"/>
                <w:numId w:val="120"/>
              </w:numPr>
              <w:snapToGrid w:val="0"/>
              <w:spacing w:line="440" w:lineRule="exact"/>
              <w:ind w:left="0" w:firstLine="0"/>
              <w:rPr>
                <w:rFonts w:ascii="宋体" w:hAnsi="宋体" w:cs="宋体" w:hint="eastAsia"/>
                <w:kern w:val="0"/>
                <w:szCs w:val="21"/>
              </w:rPr>
            </w:pPr>
            <w:r w:rsidRPr="00CA4530">
              <w:rPr>
                <w:rFonts w:ascii="宋体" w:hAnsi="宋体" w:cs="宋体" w:hint="eastAsia"/>
                <w:kern w:val="0"/>
                <w:szCs w:val="21"/>
              </w:rPr>
              <w:t>满意度调查表单。</w:t>
            </w:r>
          </w:p>
          <w:p w14:paraId="75DB7327" w14:textId="77777777" w:rsidR="00C274B6" w:rsidRPr="00CA4530" w:rsidRDefault="00A17AF9">
            <w:pPr>
              <w:widowControl/>
              <w:numPr>
                <w:ilvl w:val="0"/>
                <w:numId w:val="120"/>
              </w:numPr>
              <w:snapToGrid w:val="0"/>
              <w:spacing w:line="440" w:lineRule="exact"/>
              <w:ind w:left="0" w:firstLine="0"/>
              <w:rPr>
                <w:rFonts w:ascii="宋体" w:hAnsi="宋体" w:cs="宋体" w:hint="eastAsia"/>
                <w:kern w:val="0"/>
                <w:szCs w:val="21"/>
              </w:rPr>
            </w:pPr>
            <w:r w:rsidRPr="00CA4530">
              <w:rPr>
                <w:rFonts w:ascii="宋体" w:hAnsi="宋体" w:cs="宋体" w:hint="eastAsia"/>
                <w:kern w:val="0"/>
                <w:szCs w:val="21"/>
              </w:rPr>
              <w:t>为我院</w:t>
            </w:r>
            <w:proofErr w:type="gramStart"/>
            <w:r w:rsidRPr="00CA4530">
              <w:rPr>
                <w:rFonts w:ascii="宋体" w:hAnsi="宋体" w:cs="宋体" w:hint="eastAsia"/>
                <w:kern w:val="0"/>
                <w:szCs w:val="21"/>
              </w:rPr>
              <w:t>微信公众号、微信</w:t>
            </w:r>
            <w:proofErr w:type="gramEnd"/>
            <w:r w:rsidRPr="00CA4530">
              <w:rPr>
                <w:rFonts w:ascii="宋体" w:hAnsi="宋体" w:cs="宋体" w:hint="eastAsia"/>
                <w:kern w:val="0"/>
                <w:szCs w:val="21"/>
              </w:rPr>
              <w:t>小程序、HIS系统、单病种管理系统及其它电子电子系统提供满意度调查接口，按要求制作、维护服务体验与评价项目表单，实现导出满意度调查源</w:t>
            </w:r>
            <w:r w:rsidRPr="00CA4530">
              <w:rPr>
                <w:rFonts w:ascii="宋体" w:hAnsi="宋体" w:cs="宋体" w:hint="eastAsia"/>
                <w:kern w:val="0"/>
                <w:szCs w:val="21"/>
              </w:rPr>
              <w:lastRenderedPageBreak/>
              <w:t>数据、统计表（Excel等格式），按月度、季度、半年度、年度等周期生成报表。</w:t>
            </w:r>
          </w:p>
        </w:tc>
      </w:tr>
      <w:tr w:rsidR="007C7441" w:rsidRPr="00CA4530" w14:paraId="79575A69" w14:textId="77777777">
        <w:trPr>
          <w:gridAfter w:val="1"/>
          <w:wAfter w:w="9" w:type="dxa"/>
        </w:trPr>
        <w:tc>
          <w:tcPr>
            <w:tcW w:w="688" w:type="dxa"/>
            <w:vMerge/>
          </w:tcPr>
          <w:p w14:paraId="17C78ACC"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5D245FF1"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5781845B"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1EBF6ECD"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智能预问诊</w:t>
            </w:r>
          </w:p>
        </w:tc>
        <w:tc>
          <w:tcPr>
            <w:tcW w:w="694" w:type="dxa"/>
            <w:vAlign w:val="center"/>
          </w:tcPr>
          <w:p w14:paraId="310A7CD9"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7A646A85"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患者就医前提前采集患者病症信息，并形成规范的电子病历报告，提高医生面诊的沟通效率</w:t>
            </w:r>
          </w:p>
        </w:tc>
      </w:tr>
      <w:tr w:rsidR="007C7441" w:rsidRPr="00CA4530" w14:paraId="22AB71E9" w14:textId="77777777">
        <w:trPr>
          <w:gridAfter w:val="1"/>
          <w:wAfter w:w="9" w:type="dxa"/>
        </w:trPr>
        <w:tc>
          <w:tcPr>
            <w:tcW w:w="688" w:type="dxa"/>
            <w:vMerge/>
          </w:tcPr>
          <w:p w14:paraId="27347624"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22A510A2"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317BCA41"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750AEA50"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电子</w:t>
            </w:r>
            <w:proofErr w:type="gramStart"/>
            <w:r w:rsidRPr="00CA4530">
              <w:rPr>
                <w:rFonts w:ascii="宋体" w:hAnsi="宋体" w:cs="宋体" w:hint="eastAsia"/>
                <w:kern w:val="0"/>
                <w:szCs w:val="21"/>
              </w:rPr>
              <w:t>健康卡</w:t>
            </w:r>
            <w:proofErr w:type="gramEnd"/>
            <w:r w:rsidRPr="00CA4530">
              <w:rPr>
                <w:rFonts w:ascii="宋体" w:hAnsi="宋体" w:cs="宋体" w:hint="eastAsia"/>
                <w:kern w:val="0"/>
                <w:szCs w:val="21"/>
              </w:rPr>
              <w:t>/电子就诊卡</w:t>
            </w:r>
          </w:p>
        </w:tc>
        <w:tc>
          <w:tcPr>
            <w:tcW w:w="694" w:type="dxa"/>
            <w:vAlign w:val="center"/>
          </w:tcPr>
          <w:p w14:paraId="3ECC02F0"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33997F0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实现患者就诊卡生成电子居民</w:t>
            </w:r>
            <w:proofErr w:type="gramStart"/>
            <w:r w:rsidRPr="00CA4530">
              <w:rPr>
                <w:rFonts w:ascii="宋体" w:hAnsi="宋体" w:cs="宋体" w:hint="eastAsia"/>
                <w:kern w:val="0"/>
                <w:szCs w:val="21"/>
              </w:rPr>
              <w:t>健康卡</w:t>
            </w:r>
            <w:proofErr w:type="gramEnd"/>
            <w:r w:rsidRPr="00CA4530">
              <w:rPr>
                <w:rFonts w:ascii="宋体" w:hAnsi="宋体" w:cs="宋体" w:hint="eastAsia"/>
                <w:kern w:val="0"/>
                <w:szCs w:val="21"/>
              </w:rPr>
              <w:t>/电子健康卡，健康档案管理上传。</w:t>
            </w:r>
          </w:p>
        </w:tc>
      </w:tr>
      <w:tr w:rsidR="007C7441" w:rsidRPr="00CA4530" w14:paraId="16FE9249" w14:textId="77777777">
        <w:trPr>
          <w:gridAfter w:val="1"/>
          <w:wAfter w:w="9" w:type="dxa"/>
        </w:trPr>
        <w:tc>
          <w:tcPr>
            <w:tcW w:w="688" w:type="dxa"/>
            <w:vMerge/>
          </w:tcPr>
          <w:p w14:paraId="263DB1DE"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27DD4A4C"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6F78055F"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6A72FD74"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便民寄送</w:t>
            </w:r>
          </w:p>
        </w:tc>
        <w:tc>
          <w:tcPr>
            <w:tcW w:w="694" w:type="dxa"/>
            <w:vAlign w:val="center"/>
          </w:tcPr>
          <w:p w14:paraId="5872335D"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30296A07" w14:textId="77777777" w:rsidR="00C274B6" w:rsidRPr="00CA4530" w:rsidRDefault="00A17AF9">
            <w:pPr>
              <w:widowControl/>
              <w:numPr>
                <w:ilvl w:val="0"/>
                <w:numId w:val="121"/>
              </w:numPr>
              <w:snapToGrid w:val="0"/>
              <w:spacing w:line="440" w:lineRule="exact"/>
              <w:ind w:left="-63" w:firstLine="0"/>
              <w:rPr>
                <w:rFonts w:ascii="宋体" w:hAnsi="宋体" w:cs="宋体" w:hint="eastAsia"/>
                <w:kern w:val="0"/>
                <w:szCs w:val="21"/>
              </w:rPr>
            </w:pPr>
            <w:r w:rsidRPr="00CA4530">
              <w:rPr>
                <w:rFonts w:ascii="宋体" w:hAnsi="宋体" w:cs="宋体" w:hint="eastAsia"/>
                <w:kern w:val="0"/>
                <w:szCs w:val="21"/>
              </w:rPr>
              <w:t>诊断证明预约寄送；</w:t>
            </w:r>
          </w:p>
          <w:p w14:paraId="3FD54FF5" w14:textId="77777777" w:rsidR="00C274B6" w:rsidRPr="00CA4530" w:rsidRDefault="00A17AF9">
            <w:pPr>
              <w:widowControl/>
              <w:numPr>
                <w:ilvl w:val="0"/>
                <w:numId w:val="121"/>
              </w:numPr>
              <w:snapToGrid w:val="0"/>
              <w:spacing w:line="440" w:lineRule="exact"/>
              <w:ind w:left="-63" w:firstLine="0"/>
              <w:rPr>
                <w:rFonts w:ascii="宋体" w:hAnsi="宋体" w:cs="宋体" w:hint="eastAsia"/>
                <w:kern w:val="0"/>
                <w:szCs w:val="21"/>
              </w:rPr>
            </w:pPr>
            <w:r w:rsidRPr="00CA4530">
              <w:rPr>
                <w:rFonts w:ascii="宋体" w:hAnsi="宋体" w:cs="宋体" w:hint="eastAsia"/>
                <w:kern w:val="0"/>
                <w:szCs w:val="21"/>
              </w:rPr>
              <w:t>体检报告单预约寄送；</w:t>
            </w:r>
          </w:p>
          <w:p w14:paraId="7569336E" w14:textId="77777777" w:rsidR="00C274B6" w:rsidRPr="00CA4530" w:rsidRDefault="00A17AF9">
            <w:pPr>
              <w:widowControl/>
              <w:numPr>
                <w:ilvl w:val="0"/>
                <w:numId w:val="121"/>
              </w:numPr>
              <w:snapToGrid w:val="0"/>
              <w:spacing w:line="440" w:lineRule="exact"/>
              <w:ind w:left="-63" w:firstLine="0"/>
              <w:rPr>
                <w:rFonts w:ascii="宋体" w:hAnsi="宋体" w:cs="宋体" w:hint="eastAsia"/>
                <w:kern w:val="0"/>
                <w:szCs w:val="21"/>
              </w:rPr>
            </w:pPr>
            <w:r w:rsidRPr="00CA4530">
              <w:rPr>
                <w:rFonts w:ascii="宋体" w:hAnsi="宋体" w:cs="宋体" w:hint="eastAsia"/>
                <w:kern w:val="0"/>
                <w:szCs w:val="21"/>
              </w:rPr>
              <w:t>药品寄送；</w:t>
            </w:r>
          </w:p>
          <w:p w14:paraId="5FE70376" w14:textId="77777777" w:rsidR="00C274B6" w:rsidRPr="00CA4530" w:rsidRDefault="00A17AF9">
            <w:pPr>
              <w:widowControl/>
              <w:numPr>
                <w:ilvl w:val="0"/>
                <w:numId w:val="121"/>
              </w:numPr>
              <w:snapToGrid w:val="0"/>
              <w:spacing w:line="440" w:lineRule="exact"/>
              <w:ind w:left="-63" w:firstLine="0"/>
              <w:rPr>
                <w:rFonts w:ascii="宋体" w:hAnsi="宋体" w:cs="宋体" w:hint="eastAsia"/>
                <w:kern w:val="0"/>
                <w:szCs w:val="21"/>
              </w:rPr>
            </w:pPr>
            <w:r w:rsidRPr="00CA4530">
              <w:rPr>
                <w:rFonts w:ascii="宋体" w:hAnsi="宋体" w:cs="宋体" w:hint="eastAsia"/>
                <w:kern w:val="0"/>
                <w:szCs w:val="21"/>
              </w:rPr>
              <w:t>中药代煎寄送；</w:t>
            </w:r>
          </w:p>
          <w:p w14:paraId="3C7CB37D" w14:textId="77777777" w:rsidR="00C274B6" w:rsidRPr="00CA4530" w:rsidRDefault="00A17AF9">
            <w:pPr>
              <w:widowControl/>
              <w:numPr>
                <w:ilvl w:val="0"/>
                <w:numId w:val="121"/>
              </w:numPr>
              <w:snapToGrid w:val="0"/>
              <w:spacing w:line="440" w:lineRule="exact"/>
              <w:ind w:left="-63" w:firstLine="0"/>
              <w:rPr>
                <w:rFonts w:ascii="宋体" w:hAnsi="宋体" w:cs="宋体" w:hint="eastAsia"/>
                <w:kern w:val="0"/>
                <w:szCs w:val="21"/>
              </w:rPr>
            </w:pPr>
            <w:r w:rsidRPr="00CA4530">
              <w:rPr>
                <w:rFonts w:ascii="宋体" w:hAnsi="宋体" w:cs="宋体" w:hint="eastAsia"/>
                <w:kern w:val="0"/>
                <w:szCs w:val="21"/>
              </w:rPr>
              <w:t>病历复印寄送。</w:t>
            </w:r>
          </w:p>
        </w:tc>
      </w:tr>
      <w:tr w:rsidR="007C7441" w:rsidRPr="00CA4530" w14:paraId="3DAB8E7C" w14:textId="77777777">
        <w:trPr>
          <w:gridAfter w:val="1"/>
          <w:wAfter w:w="9" w:type="dxa"/>
        </w:trPr>
        <w:tc>
          <w:tcPr>
            <w:tcW w:w="688" w:type="dxa"/>
            <w:vMerge/>
          </w:tcPr>
          <w:p w14:paraId="3F3EC61F"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664377AA"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45529DE2"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0D7FBAE0"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院内导航</w:t>
            </w:r>
          </w:p>
        </w:tc>
        <w:tc>
          <w:tcPr>
            <w:tcW w:w="694" w:type="dxa"/>
            <w:vAlign w:val="center"/>
          </w:tcPr>
          <w:p w14:paraId="7830D9B2"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051C75F5"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cs="宋体"/>
                <w:b/>
                <w:kern w:val="0"/>
                <w:szCs w:val="21"/>
              </w:rPr>
              <w:t>▲</w:t>
            </w:r>
            <w:r w:rsidRPr="00CA4530">
              <w:rPr>
                <w:rFonts w:ascii="宋体" w:hAnsi="宋体" w:cs="宋体" w:hint="eastAsia"/>
                <w:kern w:val="0"/>
                <w:szCs w:val="21"/>
              </w:rPr>
              <w:t>基于院内CAD图纸实现模拟导航</w:t>
            </w:r>
            <w:r w:rsidRPr="00CA4530">
              <w:rPr>
                <w:rFonts w:ascii="宋体" w:hAnsi="宋体" w:cs="宋体"/>
                <w:kern w:val="0"/>
                <w:szCs w:val="21"/>
              </w:rPr>
              <w:t>。</w:t>
            </w:r>
          </w:p>
          <w:p w14:paraId="2FE5E7E2"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szCs w:val="21"/>
              </w:rPr>
              <w:t>1. 系统应能够</w:t>
            </w:r>
            <w:r w:rsidRPr="00CA4530">
              <w:rPr>
                <w:rFonts w:ascii="宋体" w:hAnsi="宋体" w:hint="eastAsia"/>
                <w:szCs w:val="21"/>
              </w:rPr>
              <w:t>通过手机</w:t>
            </w:r>
            <w:proofErr w:type="gramStart"/>
            <w:r w:rsidRPr="00CA4530">
              <w:rPr>
                <w:rFonts w:ascii="宋体" w:hAnsi="宋体" w:hint="eastAsia"/>
                <w:szCs w:val="21"/>
              </w:rPr>
              <w:t>端展示</w:t>
            </w:r>
            <w:proofErr w:type="gramEnd"/>
            <w:r w:rsidRPr="00CA4530">
              <w:rPr>
                <w:rFonts w:ascii="宋体" w:hAnsi="宋体"/>
                <w:szCs w:val="21"/>
              </w:rPr>
              <w:t>包括但不限于平面图、立面图、剖面图等。</w:t>
            </w:r>
          </w:p>
          <w:p w14:paraId="21FDA591"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szCs w:val="21"/>
              </w:rPr>
              <w:t>2. 系统应能够</w:t>
            </w:r>
            <w:r w:rsidRPr="00CA4530">
              <w:rPr>
                <w:rFonts w:ascii="宋体" w:hAnsi="宋体" w:hint="eastAsia"/>
                <w:szCs w:val="21"/>
              </w:rPr>
              <w:t>提供</w:t>
            </w:r>
            <w:r w:rsidRPr="00CA4530">
              <w:rPr>
                <w:rFonts w:ascii="宋体" w:hAnsi="宋体"/>
                <w:szCs w:val="21"/>
              </w:rPr>
              <w:t>3D模型，以便进行模拟导航。</w:t>
            </w:r>
          </w:p>
          <w:p w14:paraId="1AC564B3"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szCs w:val="21"/>
              </w:rPr>
              <w:t>3. 系统应能够提供多种导航模式，包括但不限于步行导航、车辆导航等。</w:t>
            </w:r>
          </w:p>
          <w:p w14:paraId="21B4E346"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szCs w:val="21"/>
              </w:rPr>
              <w:t>4. 系统应能够提供导航信息，包括但不限于当前位置、目的地位置、路线信息等。</w:t>
            </w:r>
          </w:p>
          <w:p w14:paraId="337FA968"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szCs w:val="21"/>
              </w:rPr>
              <w:t>5. 系统应能够提供语音导航功能，以便用户在行走或驾驶过程中获取导航信息。</w:t>
            </w:r>
          </w:p>
          <w:p w14:paraId="4392BE5E"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szCs w:val="21"/>
              </w:rPr>
              <w:t>6. 系统应能够提供搜索功能，用户可以通过输入地点名称或地址来搜索目的地。</w:t>
            </w:r>
          </w:p>
          <w:p w14:paraId="6F9DEFD7"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szCs w:val="21"/>
              </w:rPr>
              <w:t>7. 系统应能够提供历史记录功能，用户可以查看过去的导航记录。</w:t>
            </w:r>
          </w:p>
          <w:p w14:paraId="19070730" w14:textId="77777777" w:rsidR="00C274B6" w:rsidRPr="00CA4530" w:rsidRDefault="00A17AF9">
            <w:pPr>
              <w:widowControl/>
              <w:snapToGrid w:val="0"/>
              <w:spacing w:line="440" w:lineRule="exact"/>
              <w:jc w:val="left"/>
              <w:rPr>
                <w:rFonts w:ascii="宋体" w:hAnsi="宋体" w:hint="eastAsia"/>
                <w:szCs w:val="21"/>
              </w:rPr>
            </w:pPr>
            <w:r w:rsidRPr="00CA4530">
              <w:rPr>
                <w:rFonts w:ascii="宋体" w:hAnsi="宋体"/>
                <w:szCs w:val="21"/>
              </w:rPr>
              <w:t>8. 系统应具有良好的用户界面，操作简单，易于使用。</w:t>
            </w:r>
          </w:p>
        </w:tc>
      </w:tr>
      <w:tr w:rsidR="007C7441" w:rsidRPr="00CA4530" w14:paraId="67260198" w14:textId="77777777">
        <w:trPr>
          <w:gridAfter w:val="1"/>
          <w:wAfter w:w="9" w:type="dxa"/>
        </w:trPr>
        <w:tc>
          <w:tcPr>
            <w:tcW w:w="688" w:type="dxa"/>
            <w:vMerge/>
          </w:tcPr>
          <w:p w14:paraId="798600E9"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24DDF0FE"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71730DF9"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65EBF128"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智慧停车</w:t>
            </w:r>
          </w:p>
        </w:tc>
        <w:tc>
          <w:tcPr>
            <w:tcW w:w="694" w:type="dxa"/>
            <w:vAlign w:val="center"/>
          </w:tcPr>
          <w:p w14:paraId="278F745C"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456FA552"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实现与院内停车系统对接，</w:t>
            </w:r>
            <w:proofErr w:type="gramStart"/>
            <w:r w:rsidRPr="00CA4530">
              <w:rPr>
                <w:rFonts w:ascii="宋体" w:hAnsi="宋体" w:cs="宋体" w:hint="eastAsia"/>
                <w:kern w:val="0"/>
                <w:szCs w:val="21"/>
              </w:rPr>
              <w:t>实现线</w:t>
            </w:r>
            <w:proofErr w:type="gramEnd"/>
            <w:r w:rsidRPr="00CA4530">
              <w:rPr>
                <w:rFonts w:ascii="宋体" w:hAnsi="宋体" w:cs="宋体" w:hint="eastAsia"/>
                <w:kern w:val="0"/>
                <w:szCs w:val="21"/>
              </w:rPr>
              <w:t>上停车缴费业务；</w:t>
            </w:r>
            <w:r w:rsidRPr="00CA4530">
              <w:rPr>
                <w:rFonts w:hint="eastAsia"/>
              </w:rPr>
              <w:t>采购人</w:t>
            </w:r>
            <w:r w:rsidRPr="00CA4530">
              <w:rPr>
                <w:rFonts w:ascii="宋体" w:hAnsi="宋体" w:cs="宋体" w:hint="eastAsia"/>
                <w:kern w:val="0"/>
                <w:szCs w:val="21"/>
              </w:rPr>
              <w:t>协调厂家接口对接；</w:t>
            </w:r>
          </w:p>
        </w:tc>
      </w:tr>
      <w:tr w:rsidR="007C7441" w:rsidRPr="00CA4530" w14:paraId="305FFB25" w14:textId="77777777">
        <w:trPr>
          <w:gridAfter w:val="1"/>
          <w:wAfter w:w="9" w:type="dxa"/>
        </w:trPr>
        <w:tc>
          <w:tcPr>
            <w:tcW w:w="688" w:type="dxa"/>
            <w:vMerge/>
          </w:tcPr>
          <w:p w14:paraId="38181702"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0F378C0F"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6104D73E"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11C23D6B"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智慧订餐</w:t>
            </w:r>
          </w:p>
        </w:tc>
        <w:tc>
          <w:tcPr>
            <w:tcW w:w="694" w:type="dxa"/>
            <w:vAlign w:val="center"/>
          </w:tcPr>
          <w:p w14:paraId="63BAE7D1"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145C34BD"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实现与院内订餐系统对接，</w:t>
            </w:r>
            <w:proofErr w:type="gramStart"/>
            <w:r w:rsidRPr="00CA4530">
              <w:rPr>
                <w:rFonts w:ascii="宋体" w:hAnsi="宋体" w:cs="宋体" w:hint="eastAsia"/>
                <w:kern w:val="0"/>
                <w:szCs w:val="21"/>
              </w:rPr>
              <w:t>实现线</w:t>
            </w:r>
            <w:proofErr w:type="gramEnd"/>
            <w:r w:rsidRPr="00CA4530">
              <w:rPr>
                <w:rFonts w:ascii="宋体" w:hAnsi="宋体" w:cs="宋体" w:hint="eastAsia"/>
                <w:kern w:val="0"/>
                <w:szCs w:val="21"/>
              </w:rPr>
              <w:t>上移动订餐业务；</w:t>
            </w:r>
            <w:r w:rsidRPr="00CA4530">
              <w:rPr>
                <w:rFonts w:hint="eastAsia"/>
              </w:rPr>
              <w:t>采购人</w:t>
            </w:r>
            <w:r w:rsidRPr="00CA4530">
              <w:rPr>
                <w:rFonts w:ascii="宋体" w:hAnsi="宋体" w:cs="宋体" w:hint="eastAsia"/>
                <w:kern w:val="0"/>
                <w:szCs w:val="21"/>
              </w:rPr>
              <w:t>协调厂家接口对接；</w:t>
            </w:r>
          </w:p>
        </w:tc>
      </w:tr>
      <w:tr w:rsidR="007C7441" w:rsidRPr="00CA4530" w14:paraId="611EA53F" w14:textId="77777777">
        <w:trPr>
          <w:gridAfter w:val="1"/>
          <w:wAfter w:w="9" w:type="dxa"/>
        </w:trPr>
        <w:tc>
          <w:tcPr>
            <w:tcW w:w="688" w:type="dxa"/>
            <w:vMerge/>
          </w:tcPr>
          <w:p w14:paraId="6D329507"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488C1E89"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427C4450"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34558309"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门诊全流程可视化</w:t>
            </w:r>
          </w:p>
        </w:tc>
        <w:tc>
          <w:tcPr>
            <w:tcW w:w="694" w:type="dxa"/>
            <w:vAlign w:val="center"/>
          </w:tcPr>
          <w:p w14:paraId="4F90BF2B"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7F02B8B9"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1、通过线上流程可视化，接通线上智慧医院各环节，实现患者从挂号到报告</w:t>
            </w:r>
            <w:proofErr w:type="gramStart"/>
            <w:r w:rsidRPr="00CA4530">
              <w:rPr>
                <w:rFonts w:ascii="宋体" w:hAnsi="宋体" w:cs="宋体" w:hint="eastAsia"/>
                <w:kern w:val="0"/>
                <w:szCs w:val="21"/>
              </w:rPr>
              <w:t>查询全</w:t>
            </w:r>
            <w:proofErr w:type="gramEnd"/>
            <w:r w:rsidRPr="00CA4530">
              <w:rPr>
                <w:rFonts w:ascii="宋体" w:hAnsi="宋体" w:cs="宋体" w:hint="eastAsia"/>
                <w:kern w:val="0"/>
                <w:szCs w:val="21"/>
              </w:rPr>
              <w:t>流程各环节的记录及下一步指引。</w:t>
            </w:r>
          </w:p>
          <w:p w14:paraId="267584D3"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2、小程序首页可视化banner</w:t>
            </w:r>
          </w:p>
          <w:p w14:paraId="0575509F"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在智慧医院小程序首页点击banner入口进入就诊可视化</w:t>
            </w:r>
          </w:p>
          <w:p w14:paraId="00A29F8F"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szCs w:val="21"/>
              </w:rPr>
              <w:t>●</w:t>
            </w:r>
            <w:r w:rsidRPr="00CA4530">
              <w:rPr>
                <w:rFonts w:ascii="宋体" w:hAnsi="宋体" w:cs="宋体" w:hint="eastAsia"/>
                <w:kern w:val="0"/>
                <w:szCs w:val="21"/>
              </w:rPr>
              <w:t>3、功能模块</w:t>
            </w:r>
          </w:p>
          <w:p w14:paraId="79CFE279"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预约挂号：从就诊可视化页面进行挂号操作</w:t>
            </w:r>
          </w:p>
          <w:p w14:paraId="37303EA2"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患者候诊：患者挂号后，流程推进到</w:t>
            </w:r>
            <w:r w:rsidRPr="00CA4530">
              <w:rPr>
                <w:rFonts w:ascii="宋体" w:hAnsi="宋体" w:cs="宋体" w:hint="eastAsia"/>
                <w:kern w:val="0"/>
                <w:szCs w:val="21"/>
                <w:lang w:val="zh-CN"/>
              </w:rPr>
              <w:t>“候诊</w:t>
            </w:r>
            <w:r w:rsidRPr="00CA4530">
              <w:rPr>
                <w:rFonts w:ascii="宋体" w:hAnsi="宋体" w:cs="宋体" w:hint="eastAsia"/>
                <w:kern w:val="0"/>
                <w:szCs w:val="21"/>
              </w:rPr>
              <w:t xml:space="preserve">”环节，患者可查看候诊信息 </w:t>
            </w:r>
          </w:p>
          <w:p w14:paraId="50DFA9D6"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患者缴费：医生看诊后给患者开具处方，此时进入“缴费”环节，患者可直接进行缴费操作</w:t>
            </w:r>
          </w:p>
          <w:p w14:paraId="2F83608B"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取药：</w:t>
            </w:r>
            <w:r w:rsidRPr="00CA4530">
              <w:rPr>
                <w:rFonts w:ascii="宋体" w:hAnsi="宋体" w:cs="宋体" w:hint="eastAsia"/>
                <w:kern w:val="0"/>
                <w:szCs w:val="21"/>
                <w:lang w:val="zh-CN"/>
              </w:rPr>
              <w:t>“取药</w:t>
            </w:r>
            <w:r w:rsidRPr="00CA4530">
              <w:rPr>
                <w:rFonts w:ascii="宋体" w:hAnsi="宋体" w:cs="宋体" w:hint="eastAsia"/>
                <w:kern w:val="0"/>
                <w:szCs w:val="21"/>
              </w:rPr>
              <w:t>”环节，患者可查看取药位置和取药窗口</w:t>
            </w:r>
          </w:p>
          <w:p w14:paraId="5E1B7A41"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检验：</w:t>
            </w:r>
            <w:r w:rsidRPr="00CA4530">
              <w:rPr>
                <w:rFonts w:ascii="宋体" w:hAnsi="宋体" w:cs="宋体" w:hint="eastAsia"/>
                <w:kern w:val="0"/>
                <w:szCs w:val="21"/>
                <w:lang w:val="zh-CN"/>
              </w:rPr>
              <w:t>“检验</w:t>
            </w:r>
            <w:r w:rsidRPr="00CA4530">
              <w:rPr>
                <w:rFonts w:ascii="宋体" w:hAnsi="宋体" w:cs="宋体" w:hint="eastAsia"/>
                <w:kern w:val="0"/>
                <w:szCs w:val="21"/>
              </w:rPr>
              <w:t xml:space="preserve">”环节，患者可查看待执行的检验项目和执行位置 </w:t>
            </w:r>
          </w:p>
          <w:p w14:paraId="5F2DED92"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检查：</w:t>
            </w:r>
            <w:r w:rsidRPr="00CA4530">
              <w:rPr>
                <w:rFonts w:ascii="宋体" w:hAnsi="宋体" w:cs="宋体" w:hint="eastAsia"/>
                <w:kern w:val="0"/>
                <w:szCs w:val="21"/>
                <w:lang w:val="zh-CN"/>
              </w:rPr>
              <w:t>“检查</w:t>
            </w:r>
            <w:r w:rsidRPr="00CA4530">
              <w:rPr>
                <w:rFonts w:ascii="宋体" w:hAnsi="宋体" w:cs="宋体" w:hint="eastAsia"/>
                <w:kern w:val="0"/>
                <w:szCs w:val="21"/>
              </w:rPr>
              <w:t>”环节，患者可查看待执行的检查项目和执行位置</w:t>
            </w:r>
          </w:p>
          <w:p w14:paraId="7FFFF1B2"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报告查看：</w:t>
            </w:r>
            <w:r w:rsidRPr="00CA4530">
              <w:rPr>
                <w:rFonts w:ascii="宋体" w:hAnsi="宋体" w:cs="宋体" w:hint="eastAsia"/>
                <w:kern w:val="0"/>
                <w:szCs w:val="21"/>
                <w:lang w:val="zh-CN"/>
              </w:rPr>
              <w:t>“报告</w:t>
            </w:r>
            <w:r w:rsidRPr="00CA4530">
              <w:rPr>
                <w:rFonts w:ascii="宋体" w:hAnsi="宋体" w:cs="宋体" w:hint="eastAsia"/>
                <w:kern w:val="0"/>
                <w:szCs w:val="21"/>
              </w:rPr>
              <w:t>”环节，患者可查看已经发布的报告详情，在报告详情 页面可引导患者复诊</w:t>
            </w:r>
          </w:p>
          <w:p w14:paraId="18E83CF1"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就诊提醒：预约的患者，在就诊前一日晚上7点收到就诊提醒，以免患者忘记赴诊</w:t>
            </w:r>
          </w:p>
          <w:p w14:paraId="2076A605"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proofErr w:type="gramStart"/>
            <w:r w:rsidRPr="00CA4530">
              <w:rPr>
                <w:rFonts w:ascii="宋体" w:hAnsi="宋体" w:cs="宋体" w:hint="eastAsia"/>
                <w:kern w:val="0"/>
                <w:szCs w:val="21"/>
              </w:rPr>
              <w:t>待支付</w:t>
            </w:r>
            <w:proofErr w:type="gramEnd"/>
            <w:r w:rsidRPr="00CA4530">
              <w:rPr>
                <w:rFonts w:ascii="宋体" w:hAnsi="宋体" w:cs="宋体" w:hint="eastAsia"/>
                <w:kern w:val="0"/>
                <w:szCs w:val="21"/>
              </w:rPr>
              <w:t>缴费信息提醒：医生给患者开处方等诊疗项目后，通过院内系统触发</w:t>
            </w:r>
            <w:proofErr w:type="gramStart"/>
            <w:r w:rsidRPr="00CA4530">
              <w:rPr>
                <w:rFonts w:ascii="宋体" w:hAnsi="宋体" w:cs="宋体" w:hint="eastAsia"/>
                <w:kern w:val="0"/>
                <w:szCs w:val="21"/>
              </w:rPr>
              <w:t>微信主动</w:t>
            </w:r>
            <w:proofErr w:type="gramEnd"/>
            <w:r w:rsidRPr="00CA4530">
              <w:rPr>
                <w:rFonts w:ascii="宋体" w:hAnsi="宋体" w:cs="宋体" w:hint="eastAsia"/>
                <w:kern w:val="0"/>
                <w:szCs w:val="21"/>
              </w:rPr>
              <w:t>提醒机制，提示患者有未支付缴费信息，患者点击后可快捷缴费</w:t>
            </w:r>
          </w:p>
          <w:p w14:paraId="02CBD7B3" w14:textId="77777777" w:rsidR="00C274B6" w:rsidRPr="00CA4530" w:rsidRDefault="00A17AF9">
            <w:pPr>
              <w:widowControl/>
              <w:numPr>
                <w:ilvl w:val="0"/>
                <w:numId w:val="122"/>
              </w:numPr>
              <w:snapToGrid w:val="0"/>
              <w:spacing w:line="440" w:lineRule="exact"/>
              <w:ind w:left="-63" w:firstLine="63"/>
              <w:rPr>
                <w:rFonts w:ascii="宋体" w:hAnsi="宋体" w:cs="宋体" w:hint="eastAsia"/>
                <w:kern w:val="0"/>
                <w:szCs w:val="21"/>
              </w:rPr>
            </w:pPr>
            <w:r w:rsidRPr="00CA4530">
              <w:rPr>
                <w:rFonts w:ascii="宋体" w:hAnsi="宋体" w:cs="宋体" w:hint="eastAsia"/>
                <w:kern w:val="0"/>
                <w:szCs w:val="21"/>
              </w:rPr>
              <w:t>检查检验报告发布提醒：患者执行</w:t>
            </w:r>
            <w:proofErr w:type="gramStart"/>
            <w:r w:rsidRPr="00CA4530">
              <w:rPr>
                <w:rFonts w:ascii="宋体" w:hAnsi="宋体" w:cs="宋体" w:hint="eastAsia"/>
                <w:kern w:val="0"/>
                <w:szCs w:val="21"/>
              </w:rPr>
              <w:t>完检查</w:t>
            </w:r>
            <w:proofErr w:type="gramEnd"/>
            <w:r w:rsidRPr="00CA4530">
              <w:rPr>
                <w:rFonts w:ascii="宋体" w:hAnsi="宋体" w:cs="宋体" w:hint="eastAsia"/>
                <w:kern w:val="0"/>
                <w:szCs w:val="21"/>
              </w:rPr>
              <w:t>检验项目后，报告审核后正式发布时通过院内系统触发主动通知患者，可在微信上查看报告结果</w:t>
            </w:r>
            <w:r w:rsidRPr="00CA4530">
              <w:rPr>
                <w:rFonts w:ascii="宋体" w:hAnsi="宋体" w:cs="宋体"/>
                <w:kern w:val="0"/>
                <w:szCs w:val="21"/>
              </w:rPr>
              <w:t>。</w:t>
            </w:r>
          </w:p>
        </w:tc>
      </w:tr>
      <w:tr w:rsidR="007C7441" w:rsidRPr="00CA4530" w14:paraId="12D8A616" w14:textId="77777777">
        <w:trPr>
          <w:gridAfter w:val="1"/>
          <w:wAfter w:w="9" w:type="dxa"/>
        </w:trPr>
        <w:tc>
          <w:tcPr>
            <w:tcW w:w="688" w:type="dxa"/>
            <w:vMerge/>
          </w:tcPr>
          <w:p w14:paraId="6FB65D12"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421D5DB2"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7BA04DB4"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4FD1DCA3"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口腔科预约/</w:t>
            </w:r>
            <w:r w:rsidRPr="00CA4530">
              <w:rPr>
                <w:rFonts w:ascii="宋体" w:hAnsi="宋体" w:cs="宋体" w:hint="eastAsia"/>
                <w:kern w:val="0"/>
                <w:szCs w:val="21"/>
              </w:rPr>
              <w:lastRenderedPageBreak/>
              <w:t>智能导诊</w:t>
            </w:r>
          </w:p>
        </w:tc>
        <w:tc>
          <w:tcPr>
            <w:tcW w:w="694" w:type="dxa"/>
            <w:vAlign w:val="center"/>
          </w:tcPr>
          <w:p w14:paraId="410A48EF"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lastRenderedPageBreak/>
              <w:t>1套</w:t>
            </w:r>
          </w:p>
        </w:tc>
        <w:tc>
          <w:tcPr>
            <w:tcW w:w="5878" w:type="dxa"/>
            <w:vAlign w:val="center"/>
          </w:tcPr>
          <w:p w14:paraId="429CCBFF" w14:textId="77777777" w:rsidR="00C274B6" w:rsidRPr="00CA4530" w:rsidRDefault="00A17AF9">
            <w:pPr>
              <w:widowControl/>
              <w:snapToGrid w:val="0"/>
              <w:spacing w:line="440" w:lineRule="exact"/>
              <w:jc w:val="left"/>
              <w:rPr>
                <w:rFonts w:ascii="宋体" w:hAnsi="宋体" w:cs="宋体" w:hint="eastAsia"/>
                <w:kern w:val="0"/>
                <w:szCs w:val="21"/>
              </w:rPr>
            </w:pPr>
            <w:proofErr w:type="gramStart"/>
            <w:r w:rsidRPr="00CA4530">
              <w:rPr>
                <w:rFonts w:ascii="宋体" w:hAnsi="宋体" w:cs="宋体" w:hint="eastAsia"/>
                <w:kern w:val="0"/>
                <w:szCs w:val="21"/>
              </w:rPr>
              <w:t>微信公众号</w:t>
            </w:r>
            <w:proofErr w:type="gramEnd"/>
            <w:r w:rsidRPr="00CA4530">
              <w:rPr>
                <w:rFonts w:ascii="宋体" w:hAnsi="宋体" w:cs="宋体" w:hint="eastAsia"/>
                <w:kern w:val="0"/>
                <w:szCs w:val="21"/>
              </w:rPr>
              <w:t>新增口腔科预约挂号服务，与医院其他科室同平台建设</w:t>
            </w:r>
            <w:r w:rsidRPr="00CA4530">
              <w:rPr>
                <w:rFonts w:ascii="宋体" w:hAnsi="宋体" w:cs="宋体"/>
                <w:kern w:val="0"/>
                <w:szCs w:val="21"/>
              </w:rPr>
              <w:t>；</w:t>
            </w:r>
          </w:p>
          <w:p w14:paraId="144AC0F1"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具体流程以口腔科实际需要为准</w:t>
            </w:r>
            <w:r w:rsidRPr="00CA4530">
              <w:rPr>
                <w:rFonts w:ascii="宋体" w:hAnsi="宋体" w:cs="宋体"/>
                <w:kern w:val="0"/>
                <w:szCs w:val="21"/>
              </w:rPr>
              <w:t>。</w:t>
            </w:r>
          </w:p>
        </w:tc>
      </w:tr>
      <w:tr w:rsidR="007C7441" w:rsidRPr="00CA4530" w14:paraId="412A0B5F" w14:textId="77777777">
        <w:trPr>
          <w:gridAfter w:val="1"/>
          <w:wAfter w:w="9" w:type="dxa"/>
        </w:trPr>
        <w:tc>
          <w:tcPr>
            <w:tcW w:w="688" w:type="dxa"/>
            <w:vMerge/>
          </w:tcPr>
          <w:p w14:paraId="1C6846E0"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6773D1A5"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613E91B6"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3868ED1A"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检验检查自助预约</w:t>
            </w:r>
          </w:p>
        </w:tc>
        <w:tc>
          <w:tcPr>
            <w:tcW w:w="694" w:type="dxa"/>
            <w:vAlign w:val="center"/>
          </w:tcPr>
          <w:p w14:paraId="2C5CCD32"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7F38CD54" w14:textId="77777777" w:rsidR="00C274B6" w:rsidRPr="00CA4530" w:rsidRDefault="00A17AF9">
            <w:pPr>
              <w:widowControl/>
              <w:snapToGrid w:val="0"/>
              <w:spacing w:line="440" w:lineRule="exact"/>
              <w:jc w:val="left"/>
              <w:rPr>
                <w:rFonts w:ascii="宋体" w:hAnsi="宋体" w:cs="宋体" w:hint="eastAsia"/>
                <w:strike/>
                <w:kern w:val="0"/>
                <w:szCs w:val="21"/>
                <w:u w:val="single"/>
              </w:rPr>
            </w:pPr>
            <w:r w:rsidRPr="00CA4530">
              <w:rPr>
                <w:rFonts w:ascii="宋体" w:hAnsi="宋体" w:cs="宋体" w:hint="eastAsia"/>
                <w:kern w:val="0"/>
                <w:szCs w:val="21"/>
              </w:rPr>
              <w:t>线上简易门诊，用户需要先阅读服务须知后申请检查、检验自助预约服务。患者可根据需要选择项目提交预约并缴费</w:t>
            </w:r>
          </w:p>
        </w:tc>
      </w:tr>
      <w:tr w:rsidR="007C7441" w:rsidRPr="00CA4530" w14:paraId="7AC4D21C" w14:textId="77777777">
        <w:trPr>
          <w:gridAfter w:val="1"/>
          <w:wAfter w:w="9" w:type="dxa"/>
        </w:trPr>
        <w:tc>
          <w:tcPr>
            <w:tcW w:w="688" w:type="dxa"/>
            <w:vMerge/>
          </w:tcPr>
          <w:p w14:paraId="05031F18"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63CC9E8E"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3BEB8853"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55D9B0B7" w14:textId="77777777" w:rsidR="00C274B6" w:rsidRPr="00CA4530" w:rsidRDefault="00A17AF9">
            <w:pPr>
              <w:widowControl/>
              <w:snapToGrid w:val="0"/>
              <w:spacing w:line="440" w:lineRule="exact"/>
              <w:jc w:val="center"/>
              <w:rPr>
                <w:rFonts w:ascii="宋体" w:hAnsi="宋体" w:cs="宋体" w:hint="eastAsia"/>
                <w:kern w:val="0"/>
                <w:szCs w:val="21"/>
              </w:rPr>
            </w:pPr>
            <w:proofErr w:type="gramStart"/>
            <w:r w:rsidRPr="00CA4530">
              <w:rPr>
                <w:rFonts w:ascii="宋体" w:hAnsi="宋体" w:cs="宋体" w:hint="eastAsia"/>
                <w:kern w:val="0"/>
                <w:szCs w:val="21"/>
              </w:rPr>
              <w:t>微信矩阵</w:t>
            </w:r>
            <w:proofErr w:type="gramEnd"/>
          </w:p>
        </w:tc>
        <w:tc>
          <w:tcPr>
            <w:tcW w:w="694" w:type="dxa"/>
            <w:vAlign w:val="center"/>
          </w:tcPr>
          <w:p w14:paraId="1B5D5125"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65FECB29" w14:textId="77777777" w:rsidR="00C274B6" w:rsidRPr="00CA4530" w:rsidRDefault="00A17AF9">
            <w:pPr>
              <w:widowControl/>
              <w:snapToGrid w:val="0"/>
              <w:spacing w:line="440" w:lineRule="exact"/>
              <w:jc w:val="left"/>
              <w:rPr>
                <w:rFonts w:ascii="宋体" w:hAnsi="宋体" w:cs="宋体" w:hint="eastAsia"/>
                <w:kern w:val="0"/>
                <w:szCs w:val="21"/>
              </w:rPr>
            </w:pPr>
            <w:proofErr w:type="gramStart"/>
            <w:r w:rsidRPr="00CA4530">
              <w:rPr>
                <w:rFonts w:ascii="宋体" w:hAnsi="宋体" w:cs="宋体" w:hint="eastAsia"/>
                <w:kern w:val="0"/>
                <w:szCs w:val="21"/>
              </w:rPr>
              <w:t>医院微信服务</w:t>
            </w:r>
            <w:proofErr w:type="gramEnd"/>
            <w:r w:rsidRPr="00CA4530">
              <w:rPr>
                <w:rFonts w:ascii="宋体" w:hAnsi="宋体" w:cs="宋体" w:hint="eastAsia"/>
                <w:kern w:val="0"/>
                <w:szCs w:val="21"/>
              </w:rPr>
              <w:t>号、各科室订阅号集成展示，统一入口，实现各订阅号跳转进入。</w:t>
            </w:r>
          </w:p>
        </w:tc>
      </w:tr>
      <w:tr w:rsidR="007C7441" w:rsidRPr="00CA4530" w14:paraId="6BA7F4EF" w14:textId="77777777">
        <w:trPr>
          <w:gridAfter w:val="1"/>
          <w:wAfter w:w="9" w:type="dxa"/>
        </w:trPr>
        <w:tc>
          <w:tcPr>
            <w:tcW w:w="688" w:type="dxa"/>
            <w:vMerge/>
          </w:tcPr>
          <w:p w14:paraId="6BBD83CA"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6075D3E4"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234EC73E"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203E6134"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第三方平台门诊服务接入</w:t>
            </w:r>
          </w:p>
        </w:tc>
        <w:tc>
          <w:tcPr>
            <w:tcW w:w="694" w:type="dxa"/>
            <w:vAlign w:val="center"/>
          </w:tcPr>
          <w:p w14:paraId="1423CCE7"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3C78788F" w14:textId="77777777" w:rsidR="00C274B6" w:rsidRPr="00CA4530" w:rsidRDefault="00A17AF9">
            <w:pPr>
              <w:widowControl/>
              <w:numPr>
                <w:ilvl w:val="0"/>
                <w:numId w:val="123"/>
              </w:numPr>
              <w:snapToGrid w:val="0"/>
              <w:spacing w:line="440" w:lineRule="exact"/>
              <w:ind w:left="362"/>
              <w:rPr>
                <w:rFonts w:ascii="宋体" w:hAnsi="宋体" w:cs="宋体" w:hint="eastAsia"/>
                <w:kern w:val="0"/>
                <w:szCs w:val="21"/>
              </w:rPr>
            </w:pPr>
            <w:proofErr w:type="gramStart"/>
            <w:r w:rsidRPr="00CA4530">
              <w:rPr>
                <w:rFonts w:ascii="宋体" w:hAnsi="宋体" w:cs="宋体" w:hint="eastAsia"/>
                <w:kern w:val="0"/>
                <w:szCs w:val="21"/>
              </w:rPr>
              <w:t>腾讯健康</w:t>
            </w:r>
            <w:proofErr w:type="gramEnd"/>
            <w:r w:rsidRPr="00CA4530">
              <w:rPr>
                <w:rFonts w:ascii="宋体" w:hAnsi="宋体" w:cs="宋体" w:hint="eastAsia"/>
                <w:kern w:val="0"/>
                <w:szCs w:val="21"/>
              </w:rPr>
              <w:t>平台接入；</w:t>
            </w:r>
          </w:p>
          <w:p w14:paraId="74B5DA17" w14:textId="77777777" w:rsidR="00C274B6" w:rsidRPr="00CA4530" w:rsidRDefault="00A17AF9">
            <w:pPr>
              <w:widowControl/>
              <w:numPr>
                <w:ilvl w:val="0"/>
                <w:numId w:val="123"/>
              </w:numPr>
              <w:snapToGrid w:val="0"/>
              <w:spacing w:line="440" w:lineRule="exact"/>
              <w:ind w:left="-63" w:firstLine="0"/>
              <w:rPr>
                <w:rFonts w:ascii="宋体" w:hAnsi="宋体" w:cs="宋体" w:hint="eastAsia"/>
                <w:kern w:val="0"/>
                <w:szCs w:val="21"/>
              </w:rPr>
            </w:pPr>
            <w:r w:rsidRPr="00CA4530">
              <w:rPr>
                <w:rFonts w:ascii="宋体" w:hAnsi="宋体" w:cs="宋体" w:hint="eastAsia"/>
                <w:kern w:val="0"/>
                <w:szCs w:val="21"/>
              </w:rPr>
              <w:t>支付宝医疗健康平台接入；</w:t>
            </w:r>
          </w:p>
          <w:p w14:paraId="7F7CA3E1" w14:textId="77777777" w:rsidR="00C274B6" w:rsidRPr="00CA4530" w:rsidRDefault="00A17AF9">
            <w:pPr>
              <w:widowControl/>
              <w:numPr>
                <w:ilvl w:val="0"/>
                <w:numId w:val="123"/>
              </w:numPr>
              <w:snapToGrid w:val="0"/>
              <w:spacing w:line="440" w:lineRule="exact"/>
              <w:ind w:left="-63" w:firstLine="0"/>
              <w:rPr>
                <w:rFonts w:ascii="宋体" w:hAnsi="宋体" w:cs="宋体" w:hint="eastAsia"/>
                <w:kern w:val="0"/>
                <w:szCs w:val="21"/>
              </w:rPr>
            </w:pPr>
            <w:proofErr w:type="gramStart"/>
            <w:r w:rsidRPr="00CA4530">
              <w:rPr>
                <w:rFonts w:ascii="宋体" w:hAnsi="宋体" w:cs="宋体" w:hint="eastAsia"/>
                <w:kern w:val="0"/>
                <w:szCs w:val="21"/>
              </w:rPr>
              <w:t>智桂通</w:t>
            </w:r>
            <w:proofErr w:type="gramEnd"/>
            <w:r w:rsidRPr="00CA4530">
              <w:rPr>
                <w:rFonts w:ascii="宋体" w:hAnsi="宋体" w:cs="宋体" w:hint="eastAsia"/>
                <w:kern w:val="0"/>
                <w:szCs w:val="21"/>
              </w:rPr>
              <w:t>平台健康</w:t>
            </w:r>
            <w:proofErr w:type="gramStart"/>
            <w:r w:rsidRPr="00CA4530">
              <w:rPr>
                <w:rFonts w:ascii="宋体" w:hAnsi="宋体" w:cs="宋体" w:hint="eastAsia"/>
                <w:kern w:val="0"/>
                <w:szCs w:val="21"/>
              </w:rPr>
              <w:t>版块</w:t>
            </w:r>
            <w:proofErr w:type="gramEnd"/>
            <w:r w:rsidRPr="00CA4530">
              <w:rPr>
                <w:rFonts w:ascii="宋体" w:hAnsi="宋体" w:cs="宋体" w:hint="eastAsia"/>
                <w:kern w:val="0"/>
                <w:szCs w:val="21"/>
              </w:rPr>
              <w:t>接入；</w:t>
            </w:r>
          </w:p>
        </w:tc>
      </w:tr>
      <w:tr w:rsidR="007C7441" w:rsidRPr="00CA4530" w14:paraId="4B543316" w14:textId="77777777">
        <w:trPr>
          <w:gridAfter w:val="1"/>
          <w:wAfter w:w="9" w:type="dxa"/>
        </w:trPr>
        <w:tc>
          <w:tcPr>
            <w:tcW w:w="688" w:type="dxa"/>
            <w:vMerge/>
          </w:tcPr>
          <w:p w14:paraId="256C5AF4"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restart"/>
            <w:vAlign w:val="center"/>
          </w:tcPr>
          <w:p w14:paraId="48EA0C4B"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4</w:t>
            </w:r>
          </w:p>
        </w:tc>
        <w:tc>
          <w:tcPr>
            <w:tcW w:w="1003" w:type="dxa"/>
            <w:vMerge w:val="restart"/>
            <w:vAlign w:val="center"/>
          </w:tcPr>
          <w:p w14:paraId="55E6884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智慧住院</w:t>
            </w:r>
          </w:p>
        </w:tc>
        <w:tc>
          <w:tcPr>
            <w:tcW w:w="713" w:type="dxa"/>
            <w:vAlign w:val="center"/>
          </w:tcPr>
          <w:p w14:paraId="08076012"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住院线上全流程可视化</w:t>
            </w:r>
          </w:p>
        </w:tc>
        <w:tc>
          <w:tcPr>
            <w:tcW w:w="694" w:type="dxa"/>
            <w:vAlign w:val="center"/>
          </w:tcPr>
          <w:p w14:paraId="1DFD3635"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1615546A"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通过住院各系统打通，实现住院各环节记录及指引、患者小结。实现住院患者全流程记录及下一步指引。具体以医院的需求为准</w:t>
            </w:r>
            <w:r w:rsidRPr="00CA4530">
              <w:rPr>
                <w:rFonts w:ascii="宋体" w:hAnsi="宋体" w:cs="宋体"/>
                <w:kern w:val="0"/>
                <w:szCs w:val="21"/>
              </w:rPr>
              <w:t>。</w:t>
            </w:r>
          </w:p>
        </w:tc>
      </w:tr>
      <w:tr w:rsidR="007C7441" w:rsidRPr="00CA4530" w14:paraId="52CA925F" w14:textId="77777777">
        <w:trPr>
          <w:gridAfter w:val="1"/>
          <w:wAfter w:w="9" w:type="dxa"/>
        </w:trPr>
        <w:tc>
          <w:tcPr>
            <w:tcW w:w="688" w:type="dxa"/>
            <w:vMerge/>
          </w:tcPr>
          <w:p w14:paraId="78389EE4"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2F34911B"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0EAF9174"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006BBE0D"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出入院全流程</w:t>
            </w:r>
          </w:p>
        </w:tc>
        <w:tc>
          <w:tcPr>
            <w:tcW w:w="694" w:type="dxa"/>
            <w:vAlign w:val="center"/>
          </w:tcPr>
          <w:p w14:paraId="4066A0F6"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3C39C59A"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实现以下功能</w:t>
            </w:r>
            <w:r w:rsidRPr="00CA4530">
              <w:rPr>
                <w:rFonts w:ascii="宋体" w:hAnsi="宋体" w:cs="宋体"/>
                <w:kern w:val="0"/>
                <w:szCs w:val="21"/>
              </w:rPr>
              <w:t>：</w:t>
            </w:r>
          </w:p>
          <w:p w14:paraId="0F5E67C9"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1、</w:t>
            </w:r>
            <w:r w:rsidRPr="00CA4530">
              <w:rPr>
                <w:rFonts w:ascii="宋体" w:hAnsi="宋体" w:cs="宋体" w:hint="eastAsia"/>
                <w:kern w:val="0"/>
                <w:szCs w:val="21"/>
              </w:rPr>
              <w:t>入院登记</w:t>
            </w:r>
            <w:r w:rsidRPr="00CA4530">
              <w:rPr>
                <w:rFonts w:ascii="宋体" w:hAnsi="宋体" w:cs="宋体"/>
                <w:kern w:val="0"/>
                <w:szCs w:val="21"/>
              </w:rPr>
              <w:t>。</w:t>
            </w:r>
            <w:r w:rsidRPr="00CA4530">
              <w:rPr>
                <w:rFonts w:ascii="宋体" w:hAnsi="宋体" w:cs="宋体" w:hint="eastAsia"/>
                <w:kern w:val="0"/>
                <w:szCs w:val="21"/>
              </w:rPr>
              <w:t>具体按照医院需求实现</w:t>
            </w:r>
            <w:r w:rsidRPr="00CA4530">
              <w:rPr>
                <w:rFonts w:ascii="宋体" w:hAnsi="宋体" w:cs="宋体"/>
                <w:kern w:val="0"/>
                <w:szCs w:val="21"/>
              </w:rPr>
              <w:t>。</w:t>
            </w:r>
          </w:p>
          <w:p w14:paraId="33C03E6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2、住院押金预缴</w:t>
            </w:r>
          </w:p>
          <w:p w14:paraId="71268141"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（1）</w:t>
            </w:r>
            <w:r w:rsidRPr="00CA4530">
              <w:rPr>
                <w:rFonts w:ascii="宋体" w:hAnsi="宋体" w:cs="宋体" w:hint="eastAsia"/>
                <w:kern w:val="0"/>
                <w:szCs w:val="21"/>
              </w:rPr>
              <w:t>实现</w:t>
            </w:r>
            <w:r w:rsidRPr="00CA4530">
              <w:rPr>
                <w:rFonts w:ascii="宋体" w:hAnsi="宋体" w:cs="宋体"/>
                <w:kern w:val="0"/>
                <w:szCs w:val="21"/>
              </w:rPr>
              <w:t>给患者发送押金欠费补缴提醒；</w:t>
            </w:r>
          </w:p>
          <w:p w14:paraId="6D398F46"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（2）</w:t>
            </w:r>
            <w:r w:rsidRPr="00CA4530">
              <w:rPr>
                <w:rFonts w:ascii="宋体" w:hAnsi="宋体" w:cs="宋体" w:hint="eastAsia"/>
                <w:kern w:val="0"/>
                <w:szCs w:val="21"/>
              </w:rPr>
              <w:t>实现</w:t>
            </w:r>
            <w:r w:rsidRPr="00CA4530">
              <w:rPr>
                <w:rFonts w:ascii="宋体" w:hAnsi="宋体" w:cs="宋体"/>
                <w:kern w:val="0"/>
                <w:szCs w:val="21"/>
              </w:rPr>
              <w:t>在线补缴住院押金；</w:t>
            </w:r>
          </w:p>
          <w:p w14:paraId="543A6996"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（3）</w:t>
            </w:r>
            <w:r w:rsidRPr="00CA4530">
              <w:rPr>
                <w:rFonts w:ascii="宋体" w:hAnsi="宋体" w:cs="宋体" w:hint="eastAsia"/>
                <w:kern w:val="0"/>
                <w:szCs w:val="21"/>
              </w:rPr>
              <w:t>实现</w:t>
            </w:r>
            <w:r w:rsidRPr="00CA4530">
              <w:rPr>
                <w:rFonts w:ascii="宋体" w:hAnsi="宋体" w:cs="宋体"/>
                <w:kern w:val="0"/>
                <w:szCs w:val="21"/>
              </w:rPr>
              <w:t>在线查询押金补缴记录。</w:t>
            </w:r>
          </w:p>
          <w:p w14:paraId="5FF194C1"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3、</w:t>
            </w:r>
            <w:r w:rsidRPr="00CA4530">
              <w:rPr>
                <w:rFonts w:ascii="宋体" w:hAnsi="宋体" w:cs="宋体" w:hint="eastAsia"/>
                <w:kern w:val="0"/>
                <w:szCs w:val="21"/>
              </w:rPr>
              <w:t>出院结算</w:t>
            </w:r>
            <w:r w:rsidRPr="00CA4530">
              <w:rPr>
                <w:rFonts w:ascii="宋体" w:hAnsi="宋体" w:cs="宋体"/>
                <w:kern w:val="0"/>
                <w:szCs w:val="21"/>
              </w:rPr>
              <w:t>。</w:t>
            </w:r>
            <w:r w:rsidRPr="00CA4530">
              <w:rPr>
                <w:rFonts w:ascii="宋体" w:hAnsi="宋体" w:cs="宋体" w:hint="eastAsia"/>
                <w:kern w:val="0"/>
                <w:szCs w:val="21"/>
              </w:rPr>
              <w:t>具体按照医院需求实现</w:t>
            </w:r>
            <w:r w:rsidRPr="00CA4530">
              <w:rPr>
                <w:rFonts w:ascii="宋体" w:hAnsi="宋体" w:cs="宋体"/>
                <w:kern w:val="0"/>
                <w:szCs w:val="21"/>
              </w:rPr>
              <w:t>。</w:t>
            </w:r>
          </w:p>
          <w:p w14:paraId="51E49437"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4、住院报告查询</w:t>
            </w:r>
          </w:p>
          <w:p w14:paraId="4916F598"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（1）按医院要求提供住院报告查询；</w:t>
            </w:r>
          </w:p>
          <w:p w14:paraId="10D8AC7A"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（2）提供报告结果生成通知；</w:t>
            </w:r>
          </w:p>
          <w:p w14:paraId="635D792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（3）</w:t>
            </w:r>
            <w:r w:rsidRPr="00CA4530">
              <w:rPr>
                <w:rFonts w:ascii="宋体" w:hAnsi="宋体" w:cs="宋体" w:hint="eastAsia"/>
                <w:kern w:val="0"/>
                <w:szCs w:val="21"/>
              </w:rPr>
              <w:t>实现</w:t>
            </w:r>
            <w:r w:rsidRPr="00CA4530">
              <w:rPr>
                <w:rFonts w:ascii="宋体" w:hAnsi="宋体" w:cs="宋体"/>
                <w:kern w:val="0"/>
                <w:szCs w:val="21"/>
              </w:rPr>
              <w:t>住院报告记录及详情查看；</w:t>
            </w:r>
          </w:p>
          <w:p w14:paraId="13FD5C7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（4）</w:t>
            </w:r>
            <w:r w:rsidRPr="00CA4530">
              <w:rPr>
                <w:rFonts w:ascii="宋体" w:hAnsi="宋体" w:cs="宋体" w:hint="eastAsia"/>
                <w:kern w:val="0"/>
                <w:szCs w:val="21"/>
              </w:rPr>
              <w:t>实现</w:t>
            </w:r>
            <w:r w:rsidRPr="00CA4530">
              <w:rPr>
                <w:rFonts w:ascii="宋体" w:hAnsi="宋体" w:cs="宋体"/>
                <w:kern w:val="0"/>
                <w:szCs w:val="21"/>
              </w:rPr>
              <w:t>检验异常结果指标项目标识；</w:t>
            </w:r>
          </w:p>
          <w:p w14:paraId="79D0AA13"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5、住院日清单查询</w:t>
            </w:r>
          </w:p>
          <w:p w14:paraId="5519963C"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lastRenderedPageBreak/>
              <w:t>（1）提供住院日清单生成通知；</w:t>
            </w:r>
          </w:p>
          <w:p w14:paraId="51A55509"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（2）</w:t>
            </w:r>
            <w:r w:rsidRPr="00CA4530">
              <w:rPr>
                <w:rFonts w:ascii="宋体" w:hAnsi="宋体" w:cs="宋体" w:hint="eastAsia"/>
                <w:kern w:val="0"/>
                <w:szCs w:val="21"/>
              </w:rPr>
              <w:t>实现</w:t>
            </w:r>
            <w:r w:rsidRPr="00CA4530">
              <w:rPr>
                <w:rFonts w:ascii="宋体" w:hAnsi="宋体" w:cs="宋体"/>
                <w:kern w:val="0"/>
                <w:szCs w:val="21"/>
              </w:rPr>
              <w:t>给患者提供住院日清单记录及详情查看。</w:t>
            </w:r>
          </w:p>
          <w:p w14:paraId="4EBC20EC"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6</w:t>
            </w:r>
            <w:r w:rsidRPr="00CA4530">
              <w:rPr>
                <w:rFonts w:ascii="宋体" w:hAnsi="宋体" w:cs="宋体" w:hint="eastAsia"/>
                <w:kern w:val="0"/>
                <w:szCs w:val="21"/>
              </w:rPr>
              <w:t>、病案预约邮寄</w:t>
            </w:r>
          </w:p>
          <w:p w14:paraId="2247D1BB"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（1）要求与院内HIS系统对接，提供院内住院患者信息获取；</w:t>
            </w:r>
          </w:p>
          <w:p w14:paraId="3845BE2A"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（2）实现在线提交住院病历复印申请，在线选择住院病人；</w:t>
            </w:r>
          </w:p>
          <w:p w14:paraId="669D12D1"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（3）实现邮寄和自取两种领取方式；</w:t>
            </w:r>
          </w:p>
          <w:p w14:paraId="32E7D9A8"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（4）系统必须考虑信息安全，</w:t>
            </w:r>
            <w:proofErr w:type="gramStart"/>
            <w:r w:rsidRPr="00CA4530">
              <w:rPr>
                <w:rFonts w:ascii="宋体" w:hAnsi="宋体" w:cs="宋体" w:hint="eastAsia"/>
                <w:kern w:val="0"/>
                <w:szCs w:val="21"/>
              </w:rPr>
              <w:t>须实现</w:t>
            </w:r>
            <w:proofErr w:type="gramEnd"/>
            <w:r w:rsidRPr="00CA4530">
              <w:rPr>
                <w:rFonts w:ascii="宋体" w:hAnsi="宋体" w:cs="宋体" w:hint="eastAsia"/>
                <w:kern w:val="0"/>
                <w:szCs w:val="21"/>
              </w:rPr>
              <w:t>多重患者身份验证；</w:t>
            </w:r>
          </w:p>
          <w:p w14:paraId="0395D3EF"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（5）实现在线收取复印费及邮寄费用；</w:t>
            </w:r>
          </w:p>
          <w:p w14:paraId="25F0196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（6）要求能够提供多种复印用途及病历内容类型，可实现数据统计；</w:t>
            </w:r>
          </w:p>
          <w:p w14:paraId="070AF98F"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（7）管理后台要求提供申请审批功能，可以审批通过或拒绝申请；</w:t>
            </w:r>
          </w:p>
          <w:p w14:paraId="4B148976"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（8）管理后台实现查看预约记录、缴费记录、作废记录、打印邮寄单、在线下单邮寄；</w:t>
            </w:r>
          </w:p>
          <w:p w14:paraId="6DEA5BA4"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（9）管理后台实现权限划分、复印内容、项目维护。</w:t>
            </w:r>
          </w:p>
        </w:tc>
      </w:tr>
      <w:tr w:rsidR="007C7441" w:rsidRPr="00CA4530" w14:paraId="53F50BBF" w14:textId="77777777">
        <w:trPr>
          <w:gridAfter w:val="1"/>
          <w:wAfter w:w="9" w:type="dxa"/>
        </w:trPr>
        <w:tc>
          <w:tcPr>
            <w:tcW w:w="688" w:type="dxa"/>
            <w:vMerge/>
          </w:tcPr>
          <w:p w14:paraId="405E20A7" w14:textId="77777777" w:rsidR="00C274B6" w:rsidRPr="00CA4530" w:rsidRDefault="00C274B6">
            <w:pPr>
              <w:widowControl/>
              <w:spacing w:line="440" w:lineRule="exact"/>
              <w:jc w:val="center"/>
              <w:rPr>
                <w:rFonts w:ascii="宋体" w:hAnsi="宋体" w:cs="宋体" w:hint="eastAsia"/>
                <w:kern w:val="0"/>
                <w:szCs w:val="21"/>
              </w:rPr>
            </w:pPr>
          </w:p>
        </w:tc>
        <w:tc>
          <w:tcPr>
            <w:tcW w:w="554" w:type="dxa"/>
            <w:vAlign w:val="center"/>
          </w:tcPr>
          <w:p w14:paraId="76176DD9"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5</w:t>
            </w:r>
          </w:p>
        </w:tc>
        <w:tc>
          <w:tcPr>
            <w:tcW w:w="1003" w:type="dxa"/>
            <w:vAlign w:val="center"/>
          </w:tcPr>
          <w:p w14:paraId="7BDE0D19"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手术全流程</w:t>
            </w:r>
          </w:p>
        </w:tc>
        <w:tc>
          <w:tcPr>
            <w:tcW w:w="713" w:type="dxa"/>
            <w:vAlign w:val="center"/>
          </w:tcPr>
          <w:p w14:paraId="10A96E3F"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手术全流程</w:t>
            </w:r>
          </w:p>
        </w:tc>
        <w:tc>
          <w:tcPr>
            <w:tcW w:w="694" w:type="dxa"/>
            <w:vAlign w:val="center"/>
          </w:tcPr>
          <w:p w14:paraId="4EF72B98"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7B5055B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实现日间手术、门诊手术、住院手术三种手术类型，实现与院内系统对接，预约手术时间并缴费；手术中推送手术进度；术后查询费用清单</w:t>
            </w:r>
          </w:p>
        </w:tc>
      </w:tr>
      <w:tr w:rsidR="007C7441" w:rsidRPr="00CA4530" w14:paraId="2D896441" w14:textId="77777777">
        <w:trPr>
          <w:gridAfter w:val="1"/>
          <w:wAfter w:w="9" w:type="dxa"/>
          <w:trHeight w:val="90"/>
        </w:trPr>
        <w:tc>
          <w:tcPr>
            <w:tcW w:w="688" w:type="dxa"/>
            <w:vMerge/>
          </w:tcPr>
          <w:p w14:paraId="7AD07620"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restart"/>
            <w:vAlign w:val="center"/>
          </w:tcPr>
          <w:p w14:paraId="2A509E5D"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6</w:t>
            </w:r>
          </w:p>
        </w:tc>
        <w:tc>
          <w:tcPr>
            <w:tcW w:w="1003" w:type="dxa"/>
            <w:vMerge w:val="restart"/>
            <w:vAlign w:val="center"/>
          </w:tcPr>
          <w:p w14:paraId="71D82F9F"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hint="eastAsia"/>
                <w:kern w:val="0"/>
                <w:szCs w:val="21"/>
              </w:rPr>
              <w:t>互联网在线服务</w:t>
            </w:r>
          </w:p>
        </w:tc>
        <w:tc>
          <w:tcPr>
            <w:tcW w:w="713" w:type="dxa"/>
            <w:vAlign w:val="center"/>
          </w:tcPr>
          <w:p w14:paraId="0DA7DECD"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互联网在线咨询服务</w:t>
            </w:r>
          </w:p>
        </w:tc>
        <w:tc>
          <w:tcPr>
            <w:tcW w:w="694" w:type="dxa"/>
            <w:vAlign w:val="center"/>
          </w:tcPr>
          <w:p w14:paraId="7C1B11A5"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3580E978"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在线咨询一对一服务，包含医生简介、医生端后台登入，订单后台统计。</w:t>
            </w:r>
          </w:p>
        </w:tc>
      </w:tr>
      <w:tr w:rsidR="007C7441" w:rsidRPr="00CA4530" w14:paraId="345EB8C5" w14:textId="77777777">
        <w:trPr>
          <w:gridAfter w:val="1"/>
          <w:wAfter w:w="9" w:type="dxa"/>
        </w:trPr>
        <w:tc>
          <w:tcPr>
            <w:tcW w:w="688" w:type="dxa"/>
            <w:vMerge/>
          </w:tcPr>
          <w:p w14:paraId="0AD7EC48"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18903165"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6EC39BBF"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613AE718"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互联网在线复诊</w:t>
            </w:r>
          </w:p>
        </w:tc>
        <w:tc>
          <w:tcPr>
            <w:tcW w:w="694" w:type="dxa"/>
            <w:vAlign w:val="center"/>
          </w:tcPr>
          <w:p w14:paraId="2BC07589"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1169DF3D"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b/>
                <w:kern w:val="0"/>
                <w:szCs w:val="21"/>
              </w:rPr>
              <w:t>▲</w:t>
            </w:r>
            <w:r w:rsidRPr="00CA4530">
              <w:rPr>
                <w:rFonts w:ascii="宋体" w:hAnsi="宋体" w:cs="宋体" w:hint="eastAsia"/>
                <w:kern w:val="0"/>
                <w:szCs w:val="21"/>
              </w:rPr>
              <w:t>平台部署在院内</w:t>
            </w:r>
            <w:r w:rsidRPr="00CA4530">
              <w:rPr>
                <w:rFonts w:ascii="宋体" w:hAnsi="宋体" w:cs="宋体"/>
                <w:kern w:val="0"/>
                <w:szCs w:val="21"/>
              </w:rPr>
              <w:t>，</w:t>
            </w:r>
            <w:r w:rsidRPr="00CA4530">
              <w:rPr>
                <w:rFonts w:ascii="宋体" w:hAnsi="宋体" w:cs="宋体" w:hint="eastAsia"/>
                <w:kern w:val="0"/>
                <w:szCs w:val="21"/>
              </w:rPr>
              <w:t>利用前置机对外提供服务</w:t>
            </w:r>
            <w:r w:rsidRPr="00CA4530">
              <w:rPr>
                <w:rFonts w:ascii="宋体" w:hAnsi="宋体" w:cs="宋体"/>
                <w:kern w:val="0"/>
                <w:szCs w:val="21"/>
              </w:rPr>
              <w:t>。</w:t>
            </w:r>
          </w:p>
          <w:p w14:paraId="25A5F22A"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kern w:val="0"/>
                <w:szCs w:val="21"/>
              </w:rPr>
              <w:t>互联网医院应当通过人脸识别等人体特征识别技术确保医生本人接诊；平台上，在患者通过人脸识别进行身份认证后，医生可调取患者过去3个月的电子病历，在线开具处方。</w:t>
            </w:r>
          </w:p>
          <w:p w14:paraId="6A480847"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在身份认证环节专门设置了人脸识别技术，确保接受服务的人员与</w:t>
            </w:r>
            <w:proofErr w:type="gramStart"/>
            <w:r w:rsidRPr="00CA4530">
              <w:rPr>
                <w:rFonts w:ascii="宋体" w:hAnsi="宋体" w:cs="宋体"/>
                <w:kern w:val="0"/>
                <w:szCs w:val="21"/>
              </w:rPr>
              <w:t>医</w:t>
            </w:r>
            <w:proofErr w:type="gramEnd"/>
            <w:r w:rsidRPr="00CA4530">
              <w:rPr>
                <w:rFonts w:ascii="宋体" w:hAnsi="宋体" w:cs="宋体"/>
                <w:kern w:val="0"/>
                <w:szCs w:val="21"/>
              </w:rPr>
              <w:t>保结算的参保人员一致，</w:t>
            </w:r>
            <w:proofErr w:type="gramStart"/>
            <w:r w:rsidRPr="00CA4530">
              <w:rPr>
                <w:rFonts w:ascii="宋体" w:hAnsi="宋体" w:cs="宋体"/>
                <w:kern w:val="0"/>
                <w:szCs w:val="21"/>
              </w:rPr>
              <w:t>落实线</w:t>
            </w:r>
            <w:proofErr w:type="gramEnd"/>
            <w:r w:rsidRPr="00CA4530">
              <w:rPr>
                <w:rFonts w:ascii="宋体" w:hAnsi="宋体" w:cs="宋体"/>
                <w:kern w:val="0"/>
                <w:szCs w:val="21"/>
              </w:rPr>
              <w:t>上实名制就医结算要求，协助严控医疗行为和费用监管。</w:t>
            </w:r>
          </w:p>
          <w:p w14:paraId="68726F85"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lastRenderedPageBreak/>
              <w:t>在线图文/视频在线复诊，对接HIS系统查看患者电子处方和过往病历。</w:t>
            </w:r>
          </w:p>
          <w:p w14:paraId="092D387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在线图文/视频在线复诊，对接HIS系统查看患者电子处方和过往病历。</w:t>
            </w:r>
          </w:p>
          <w:p w14:paraId="26DB8CA3"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图文问诊：</w:t>
            </w:r>
          </w:p>
          <w:p w14:paraId="4FAF2287"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患者在线选取问诊专家，提交个人信息、主诉、电子病历等就诊信息，支付问诊费用后进行问诊；可发送文字、图片、语音 消息，医生接诊过程中可以给患者开立中/西药处方、检查/检验项目。若判断患者的病情不是自己擅长，可退款结束问诊服务</w:t>
            </w:r>
            <w:r w:rsidRPr="00CA4530">
              <w:rPr>
                <w:rFonts w:ascii="宋体" w:hAnsi="宋体" w:cs="宋体"/>
                <w:kern w:val="0"/>
                <w:szCs w:val="21"/>
              </w:rPr>
              <w:t>。</w:t>
            </w:r>
          </w:p>
          <w:p w14:paraId="0CCC82AB"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视频问诊：</w:t>
            </w:r>
          </w:p>
          <w:p w14:paraId="1CBD83A2"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患者在线选取问诊专家，提交个人信息、主诉、电子病历等就诊信息，支付问诊费用后进行视频会话问诊；比图文问诊更为直接、高效，医生在接诊过程中可以给患者开立中/西药处方、检查/检验项目。若判断患者的病情不是自己擅长，可退款结束问诊服务。</w:t>
            </w:r>
          </w:p>
          <w:p w14:paraId="2D6FA975" w14:textId="77777777" w:rsidR="00C274B6" w:rsidRPr="00CA4530" w:rsidRDefault="00A17AF9">
            <w:pPr>
              <w:widowControl/>
              <w:numPr>
                <w:ilvl w:val="0"/>
                <w:numId w:val="124"/>
              </w:numPr>
              <w:snapToGrid w:val="0"/>
              <w:spacing w:line="440" w:lineRule="exact"/>
              <w:ind w:left="0" w:firstLine="0"/>
              <w:jc w:val="left"/>
              <w:rPr>
                <w:rFonts w:ascii="宋体" w:hAnsi="宋体" w:hint="eastAsia"/>
                <w:kern w:val="0"/>
                <w:szCs w:val="21"/>
              </w:rPr>
            </w:pPr>
            <w:r w:rsidRPr="00CA4530">
              <w:rPr>
                <w:rFonts w:ascii="宋体" w:hAnsi="宋体" w:hint="eastAsia"/>
                <w:kern w:val="0"/>
                <w:szCs w:val="21"/>
              </w:rPr>
              <w:t>慢病续方：</w:t>
            </w:r>
          </w:p>
          <w:p w14:paraId="2FC4AB8C"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患者在线选取问诊专家，提交个人信息、主诉、电子病历、续方选择等就诊信息，支付问诊费用后进行问诊；可发送文字、图片、语音 消息，医生接诊过程中可以快捷将患者续方信息自动生成处方，医生为患者调整处方用药，增加检查/检验项目。若判断患者的病情不是自己擅长，可退款结束问诊服务</w:t>
            </w:r>
            <w:r w:rsidRPr="00CA4530">
              <w:rPr>
                <w:rFonts w:ascii="宋体" w:hAnsi="宋体" w:cs="宋体"/>
                <w:kern w:val="0"/>
                <w:szCs w:val="21"/>
              </w:rPr>
              <w:t>。</w:t>
            </w:r>
          </w:p>
          <w:p w14:paraId="26F5DC9F"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快捷回复：</w:t>
            </w:r>
          </w:p>
          <w:p w14:paraId="411D9388"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实现医生发送和编辑快捷回复模板，提高接诊效率</w:t>
            </w:r>
          </w:p>
          <w:p w14:paraId="26B1A518"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问诊支付：</w:t>
            </w:r>
          </w:p>
          <w:p w14:paraId="081757A6"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患者在问诊的时候，若医生开立了处方、检查检验等项目，可以在线支付费用</w:t>
            </w:r>
            <w:r w:rsidRPr="00CA4530">
              <w:rPr>
                <w:rFonts w:ascii="宋体" w:hAnsi="宋体" w:cs="宋体"/>
                <w:kern w:val="0"/>
                <w:szCs w:val="21"/>
              </w:rPr>
              <w:t>。</w:t>
            </w:r>
          </w:p>
          <w:p w14:paraId="028A2B30"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支付退费：</w:t>
            </w:r>
          </w:p>
          <w:p w14:paraId="09A7868A"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医生</w:t>
            </w:r>
            <w:proofErr w:type="gramStart"/>
            <w:r w:rsidRPr="00CA4530">
              <w:rPr>
                <w:rFonts w:ascii="宋体" w:hAnsi="宋体" w:cs="宋体" w:hint="eastAsia"/>
                <w:kern w:val="0"/>
                <w:szCs w:val="21"/>
              </w:rPr>
              <w:t>端认为</w:t>
            </w:r>
            <w:proofErr w:type="gramEnd"/>
            <w:r w:rsidRPr="00CA4530">
              <w:rPr>
                <w:rFonts w:ascii="宋体" w:hAnsi="宋体" w:cs="宋体" w:hint="eastAsia"/>
                <w:kern w:val="0"/>
                <w:szCs w:val="21"/>
              </w:rPr>
              <w:t>问诊不合适，回退退款，后台客</w:t>
            </w:r>
            <w:proofErr w:type="gramStart"/>
            <w:r w:rsidRPr="00CA4530">
              <w:rPr>
                <w:rFonts w:ascii="宋体" w:hAnsi="宋体" w:cs="宋体" w:hint="eastAsia"/>
                <w:kern w:val="0"/>
                <w:szCs w:val="21"/>
              </w:rPr>
              <w:t>服处理</w:t>
            </w:r>
            <w:proofErr w:type="gramEnd"/>
            <w:r w:rsidRPr="00CA4530">
              <w:rPr>
                <w:rFonts w:ascii="宋体" w:hAnsi="宋体" w:cs="宋体" w:hint="eastAsia"/>
                <w:kern w:val="0"/>
                <w:szCs w:val="21"/>
              </w:rPr>
              <w:t>退费</w:t>
            </w:r>
          </w:p>
          <w:p w14:paraId="7AE11527"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服务评价：</w:t>
            </w:r>
          </w:p>
          <w:p w14:paraId="27F572C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lastRenderedPageBreak/>
              <w:t xml:space="preserve">问诊完成后，患者可对医生的服务进行评价和打分，医生端和管理后台均可看到患者的评价情况，并会展示给其他患者。 </w:t>
            </w:r>
          </w:p>
          <w:p w14:paraId="0E40B2A1" w14:textId="77777777" w:rsidR="00C274B6" w:rsidRPr="00CA4530" w:rsidRDefault="00A17AF9">
            <w:pPr>
              <w:widowControl/>
              <w:numPr>
                <w:ilvl w:val="0"/>
                <w:numId w:val="124"/>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问诊记录：</w:t>
            </w:r>
          </w:p>
          <w:p w14:paraId="631193C4"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记录每一次问诊，保证所有行为都受监管</w:t>
            </w:r>
            <w:r w:rsidRPr="00CA4530">
              <w:rPr>
                <w:rFonts w:ascii="宋体" w:hAnsi="宋体" w:cs="宋体"/>
                <w:kern w:val="0"/>
                <w:szCs w:val="21"/>
              </w:rPr>
              <w:t>。</w:t>
            </w:r>
          </w:p>
        </w:tc>
      </w:tr>
      <w:tr w:rsidR="007C7441" w:rsidRPr="00CA4530" w14:paraId="39DA1D13" w14:textId="77777777">
        <w:trPr>
          <w:gridAfter w:val="1"/>
          <w:wAfter w:w="9" w:type="dxa"/>
        </w:trPr>
        <w:tc>
          <w:tcPr>
            <w:tcW w:w="688" w:type="dxa"/>
            <w:vMerge/>
          </w:tcPr>
          <w:p w14:paraId="30E32CFE"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1641D46F"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767F56BA"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0E2F0473"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线上医嘱</w:t>
            </w:r>
          </w:p>
        </w:tc>
        <w:tc>
          <w:tcPr>
            <w:tcW w:w="694" w:type="dxa"/>
            <w:vAlign w:val="center"/>
          </w:tcPr>
          <w:p w14:paraId="3CCA7264"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3D932C29"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线上病历、线上诊断、线上药品处方、检查申请、检验申请</w:t>
            </w:r>
            <w:r w:rsidRPr="00CA4530">
              <w:rPr>
                <w:rFonts w:ascii="宋体" w:hAnsi="宋体" w:cs="宋体"/>
                <w:kern w:val="0"/>
                <w:szCs w:val="21"/>
              </w:rPr>
              <w:t>。</w:t>
            </w:r>
          </w:p>
          <w:p w14:paraId="521205D2" w14:textId="77777777" w:rsidR="00C274B6" w:rsidRPr="00CA4530" w:rsidRDefault="00A17AF9">
            <w:pPr>
              <w:widowControl/>
              <w:numPr>
                <w:ilvl w:val="0"/>
                <w:numId w:val="125"/>
              </w:numPr>
              <w:snapToGrid w:val="0"/>
              <w:spacing w:line="440" w:lineRule="exact"/>
              <w:ind w:left="109" w:hanging="109"/>
              <w:jc w:val="left"/>
              <w:rPr>
                <w:rFonts w:ascii="宋体" w:hAnsi="宋体" w:cs="宋体" w:hint="eastAsia"/>
                <w:kern w:val="0"/>
                <w:szCs w:val="21"/>
              </w:rPr>
            </w:pPr>
            <w:r w:rsidRPr="00CA4530">
              <w:rPr>
                <w:rFonts w:ascii="宋体" w:hAnsi="宋体" w:cs="宋体" w:hint="eastAsia"/>
                <w:kern w:val="0"/>
                <w:szCs w:val="21"/>
              </w:rPr>
              <w:t>开医嘱：</w:t>
            </w:r>
          </w:p>
          <w:p w14:paraId="18763CD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写门诊诊断/诊断意见，如果要开检查，开处方则必须开门诊诊断</w:t>
            </w:r>
            <w:r w:rsidRPr="00CA4530">
              <w:rPr>
                <w:rFonts w:ascii="宋体" w:hAnsi="宋体" w:cs="宋体"/>
                <w:kern w:val="0"/>
                <w:szCs w:val="21"/>
              </w:rPr>
              <w:t>；</w:t>
            </w:r>
          </w:p>
          <w:p w14:paraId="0B086E4E" w14:textId="77777777" w:rsidR="00C274B6" w:rsidRPr="00CA4530" w:rsidRDefault="00A17AF9">
            <w:pPr>
              <w:widowControl/>
              <w:numPr>
                <w:ilvl w:val="0"/>
                <w:numId w:val="125"/>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开药品处方：</w:t>
            </w:r>
          </w:p>
          <w:p w14:paraId="5D7C5F48"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实现在线开中药/西药/中成药处方</w:t>
            </w:r>
          </w:p>
          <w:p w14:paraId="076028CC" w14:textId="77777777" w:rsidR="00C274B6" w:rsidRPr="00CA4530" w:rsidRDefault="00A17AF9">
            <w:pPr>
              <w:widowControl/>
              <w:numPr>
                <w:ilvl w:val="0"/>
                <w:numId w:val="125"/>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开检查申请单</w:t>
            </w:r>
          </w:p>
          <w:p w14:paraId="0F09D335"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开检查申请单</w:t>
            </w:r>
          </w:p>
          <w:p w14:paraId="06F85B78" w14:textId="77777777" w:rsidR="00C274B6" w:rsidRPr="00CA4530" w:rsidRDefault="00A17AF9">
            <w:pPr>
              <w:widowControl/>
              <w:numPr>
                <w:ilvl w:val="0"/>
                <w:numId w:val="125"/>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开检验申请单</w:t>
            </w:r>
          </w:p>
          <w:p w14:paraId="00D9BB74"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 xml:space="preserve">开检验申请单 </w:t>
            </w:r>
          </w:p>
          <w:p w14:paraId="3BF8EEBD" w14:textId="77777777" w:rsidR="00C274B6" w:rsidRPr="00CA4530" w:rsidRDefault="00A17AF9">
            <w:pPr>
              <w:widowControl/>
              <w:numPr>
                <w:ilvl w:val="0"/>
                <w:numId w:val="125"/>
              </w:numPr>
              <w:snapToGrid w:val="0"/>
              <w:spacing w:line="440" w:lineRule="exact"/>
              <w:ind w:left="0" w:firstLine="0"/>
              <w:jc w:val="left"/>
              <w:rPr>
                <w:rFonts w:ascii="宋体" w:hAnsi="宋体" w:cs="宋体" w:hint="eastAsia"/>
                <w:kern w:val="0"/>
                <w:szCs w:val="21"/>
              </w:rPr>
            </w:pPr>
            <w:r w:rsidRPr="00CA4530">
              <w:rPr>
                <w:rFonts w:ascii="宋体" w:hAnsi="宋体" w:cs="宋体" w:hint="eastAsia"/>
                <w:kern w:val="0"/>
                <w:szCs w:val="21"/>
              </w:rPr>
              <w:t>线上病历：</w:t>
            </w:r>
          </w:p>
          <w:p w14:paraId="57EB98D5"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1）线上电子病历查询</w:t>
            </w:r>
            <w:r w:rsidRPr="00CA4530">
              <w:rPr>
                <w:rFonts w:ascii="宋体" w:hAnsi="宋体" w:cs="宋体"/>
                <w:kern w:val="0"/>
                <w:szCs w:val="21"/>
              </w:rPr>
              <w:t>。</w:t>
            </w:r>
            <w:r w:rsidRPr="00CA4530">
              <w:rPr>
                <w:rFonts w:ascii="宋体" w:hAnsi="宋体" w:cs="宋体" w:hint="eastAsia"/>
                <w:kern w:val="0"/>
                <w:szCs w:val="21"/>
              </w:rPr>
              <w:t>实现</w:t>
            </w:r>
            <w:r w:rsidRPr="00CA4530">
              <w:rPr>
                <w:rFonts w:ascii="宋体" w:hAnsi="宋体" w:cs="宋体"/>
                <w:kern w:val="0"/>
                <w:szCs w:val="21"/>
              </w:rPr>
              <w:t>医生手动修改和补充电子病历内容；</w:t>
            </w:r>
          </w:p>
          <w:p w14:paraId="04531653"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2）</w:t>
            </w:r>
            <w:r w:rsidRPr="00CA4530">
              <w:rPr>
                <w:rFonts w:ascii="宋体" w:hAnsi="宋体" w:cs="宋体"/>
                <w:b/>
                <w:kern w:val="0"/>
                <w:szCs w:val="21"/>
              </w:rPr>
              <w:t>▲</w:t>
            </w:r>
            <w:r w:rsidRPr="00CA4530">
              <w:rPr>
                <w:rFonts w:ascii="宋体" w:hAnsi="宋体" w:cs="宋体"/>
                <w:kern w:val="0"/>
                <w:szCs w:val="21"/>
              </w:rPr>
              <w:t>要求对接院内疾病诊断库（ICD），</w:t>
            </w:r>
            <w:r w:rsidRPr="00CA4530">
              <w:rPr>
                <w:rFonts w:ascii="宋体" w:hAnsi="宋体" w:cs="宋体" w:hint="eastAsia"/>
                <w:kern w:val="0"/>
                <w:szCs w:val="21"/>
              </w:rPr>
              <w:t>实现</w:t>
            </w:r>
            <w:r w:rsidRPr="00CA4530">
              <w:rPr>
                <w:rFonts w:ascii="宋体" w:hAnsi="宋体" w:cs="宋体"/>
                <w:kern w:val="0"/>
                <w:szCs w:val="21"/>
              </w:rPr>
              <w:t>疾病名称检索，</w:t>
            </w:r>
            <w:r w:rsidRPr="00CA4530">
              <w:rPr>
                <w:rFonts w:ascii="宋体" w:hAnsi="宋体" w:cs="宋体" w:hint="eastAsia"/>
                <w:kern w:val="0"/>
                <w:szCs w:val="21"/>
              </w:rPr>
              <w:t>实现</w:t>
            </w:r>
            <w:r w:rsidRPr="00CA4530">
              <w:rPr>
                <w:rFonts w:ascii="宋体" w:hAnsi="宋体" w:cs="宋体"/>
                <w:kern w:val="0"/>
                <w:szCs w:val="21"/>
              </w:rPr>
              <w:t>医生录入自定义诊断；</w:t>
            </w:r>
          </w:p>
          <w:p w14:paraId="028C13B2"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3）实现</w:t>
            </w:r>
            <w:r w:rsidRPr="00CA4530">
              <w:rPr>
                <w:rFonts w:ascii="宋体" w:hAnsi="宋体" w:cs="宋体"/>
                <w:kern w:val="0"/>
                <w:szCs w:val="21"/>
              </w:rPr>
              <w:t>医生对已书写病历的暂存和提交，实现通过移动CA证书对电子病历进行签名和撤销签名提交；</w:t>
            </w:r>
          </w:p>
          <w:p w14:paraId="52DC4737"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4）</w:t>
            </w:r>
            <w:r w:rsidRPr="00CA4530">
              <w:rPr>
                <w:rFonts w:ascii="宋体" w:hAnsi="宋体" w:cs="宋体"/>
                <w:b/>
                <w:kern w:val="0"/>
                <w:szCs w:val="21"/>
              </w:rPr>
              <w:t>▲</w:t>
            </w:r>
            <w:r w:rsidRPr="00CA4530">
              <w:rPr>
                <w:rFonts w:ascii="宋体" w:hAnsi="宋体" w:cs="宋体"/>
                <w:kern w:val="0"/>
                <w:szCs w:val="21"/>
              </w:rPr>
              <w:t>电子病历</w:t>
            </w:r>
            <w:proofErr w:type="gramStart"/>
            <w:r w:rsidRPr="00CA4530">
              <w:rPr>
                <w:rFonts w:ascii="宋体" w:hAnsi="宋体" w:cs="宋体"/>
                <w:kern w:val="0"/>
                <w:szCs w:val="21"/>
              </w:rPr>
              <w:t>须</w:t>
            </w:r>
            <w:r w:rsidRPr="00CA4530">
              <w:rPr>
                <w:rFonts w:ascii="宋体" w:hAnsi="宋体" w:cs="宋体" w:hint="eastAsia"/>
                <w:kern w:val="0"/>
                <w:szCs w:val="21"/>
              </w:rPr>
              <w:t>实现</w:t>
            </w:r>
            <w:proofErr w:type="gramEnd"/>
            <w:r w:rsidRPr="00CA4530">
              <w:rPr>
                <w:rFonts w:ascii="宋体" w:hAnsi="宋体" w:cs="宋体"/>
                <w:kern w:val="0"/>
                <w:szCs w:val="21"/>
              </w:rPr>
              <w:t>留痕功能，</w:t>
            </w:r>
            <w:r w:rsidRPr="00CA4530">
              <w:rPr>
                <w:rFonts w:ascii="宋体" w:hAnsi="宋体" w:cs="宋体" w:hint="eastAsia"/>
                <w:kern w:val="0"/>
                <w:szCs w:val="21"/>
              </w:rPr>
              <w:t>实现</w:t>
            </w:r>
            <w:r w:rsidRPr="00CA4530">
              <w:rPr>
                <w:rFonts w:ascii="宋体" w:hAnsi="宋体" w:cs="宋体"/>
                <w:kern w:val="0"/>
                <w:szCs w:val="21"/>
              </w:rPr>
              <w:t>医生在线查看病历修改历史记录。</w:t>
            </w:r>
          </w:p>
          <w:p w14:paraId="67A4E19F" w14:textId="77777777" w:rsidR="00C274B6" w:rsidRPr="00CA4530" w:rsidRDefault="00A17AF9">
            <w:pPr>
              <w:widowControl/>
              <w:numPr>
                <w:ilvl w:val="0"/>
                <w:numId w:val="125"/>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开具医嘱：</w:t>
            </w:r>
          </w:p>
          <w:p w14:paraId="3B707D09"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1）实现</w:t>
            </w:r>
            <w:r w:rsidRPr="00CA4530">
              <w:rPr>
                <w:rFonts w:ascii="宋体" w:hAnsi="宋体" w:cs="宋体"/>
                <w:kern w:val="0"/>
                <w:szCs w:val="21"/>
              </w:rPr>
              <w:t>医生在线开具药品医嘱。医生线上开具处方，可与处方流转平台进行对接；</w:t>
            </w:r>
            <w:r w:rsidRPr="00CA4530">
              <w:rPr>
                <w:rFonts w:ascii="宋体" w:hAnsi="宋体" w:cs="宋体" w:hint="eastAsia"/>
                <w:kern w:val="0"/>
                <w:szCs w:val="21"/>
              </w:rPr>
              <w:t>实现</w:t>
            </w:r>
            <w:r w:rsidRPr="00CA4530">
              <w:rPr>
                <w:rFonts w:ascii="宋体" w:hAnsi="宋体" w:cs="宋体"/>
                <w:kern w:val="0"/>
                <w:szCs w:val="21"/>
              </w:rPr>
              <w:t xml:space="preserve">医生开具不同类型的处方，如慢病处方，普通处方，能够根据患者年龄自动识别普通处方类型为成人处方和儿童处方； </w:t>
            </w:r>
          </w:p>
          <w:p w14:paraId="657987CD"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2）</w:t>
            </w:r>
            <w:r w:rsidRPr="00CA4530">
              <w:rPr>
                <w:rFonts w:ascii="宋体" w:hAnsi="宋体" w:cs="宋体"/>
                <w:b/>
                <w:kern w:val="0"/>
                <w:szCs w:val="21"/>
              </w:rPr>
              <w:t>▲</w:t>
            </w:r>
            <w:r w:rsidRPr="00CA4530">
              <w:rPr>
                <w:rFonts w:ascii="宋体" w:hAnsi="宋体" w:cs="宋体"/>
                <w:kern w:val="0"/>
                <w:szCs w:val="21"/>
              </w:rPr>
              <w:t>线上开具药</w:t>
            </w:r>
            <w:proofErr w:type="gramStart"/>
            <w:r w:rsidRPr="00CA4530">
              <w:rPr>
                <w:rFonts w:ascii="宋体" w:hAnsi="宋体" w:cs="宋体"/>
                <w:kern w:val="0"/>
                <w:szCs w:val="21"/>
              </w:rPr>
              <w:t>嘱</w:t>
            </w:r>
            <w:proofErr w:type="gramEnd"/>
            <w:r w:rsidRPr="00CA4530">
              <w:rPr>
                <w:rFonts w:ascii="宋体" w:hAnsi="宋体" w:cs="宋体"/>
                <w:kern w:val="0"/>
                <w:szCs w:val="21"/>
              </w:rPr>
              <w:t>时，可根据医院要求</w:t>
            </w:r>
            <w:r w:rsidRPr="00CA4530">
              <w:rPr>
                <w:rFonts w:ascii="宋体" w:hAnsi="宋体" w:cs="宋体" w:hint="eastAsia"/>
                <w:kern w:val="0"/>
                <w:szCs w:val="21"/>
              </w:rPr>
              <w:t>实现</w:t>
            </w:r>
            <w:r w:rsidRPr="00CA4530">
              <w:rPr>
                <w:rFonts w:ascii="宋体" w:hAnsi="宋体" w:cs="宋体"/>
                <w:kern w:val="0"/>
                <w:szCs w:val="21"/>
              </w:rPr>
              <w:t>与院内合理用药系统对接，实现医生合理用药提醒；</w:t>
            </w:r>
          </w:p>
          <w:p w14:paraId="025BB2E5"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lastRenderedPageBreak/>
              <w:t>3）实现</w:t>
            </w:r>
            <w:r w:rsidRPr="00CA4530">
              <w:rPr>
                <w:rFonts w:ascii="宋体" w:hAnsi="宋体" w:cs="宋体"/>
                <w:kern w:val="0"/>
                <w:szCs w:val="21"/>
              </w:rPr>
              <w:t>对已开具未签名的处方药品进行编辑、修改和删除。</w:t>
            </w:r>
          </w:p>
          <w:p w14:paraId="12EAB27E"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4）</w:t>
            </w:r>
            <w:r w:rsidRPr="00CA4530">
              <w:rPr>
                <w:rFonts w:ascii="宋体" w:hAnsi="宋体" w:cs="宋体"/>
                <w:b/>
                <w:kern w:val="0"/>
                <w:szCs w:val="21"/>
              </w:rPr>
              <w:t>▲</w:t>
            </w:r>
            <w:r w:rsidRPr="00CA4530">
              <w:rPr>
                <w:rFonts w:ascii="宋体" w:hAnsi="宋体" w:cs="宋体"/>
                <w:kern w:val="0"/>
                <w:szCs w:val="21"/>
              </w:rPr>
              <w:t>要求线上的药品字典须与院内药品字典同步，</w:t>
            </w:r>
            <w:proofErr w:type="gramStart"/>
            <w:r w:rsidRPr="00CA4530">
              <w:rPr>
                <w:rFonts w:ascii="宋体" w:hAnsi="宋体" w:cs="宋体"/>
                <w:kern w:val="0"/>
                <w:szCs w:val="21"/>
              </w:rPr>
              <w:t>保存线</w:t>
            </w:r>
            <w:proofErr w:type="gramEnd"/>
            <w:r w:rsidRPr="00CA4530">
              <w:rPr>
                <w:rFonts w:ascii="宋体" w:hAnsi="宋体" w:cs="宋体"/>
                <w:kern w:val="0"/>
                <w:szCs w:val="21"/>
              </w:rPr>
              <w:t>上开方药品数据一致；</w:t>
            </w:r>
          </w:p>
          <w:p w14:paraId="50CE4133"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kern w:val="0"/>
                <w:szCs w:val="21"/>
              </w:rPr>
              <w:t>开具处方时，可根据药品名称自动匹配药品字典；</w:t>
            </w:r>
          </w:p>
          <w:p w14:paraId="13A81F91"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5）</w:t>
            </w:r>
            <w:r w:rsidRPr="00CA4530">
              <w:rPr>
                <w:rFonts w:ascii="宋体" w:hAnsi="宋体" w:cs="宋体"/>
                <w:b/>
                <w:kern w:val="0"/>
                <w:szCs w:val="21"/>
              </w:rPr>
              <w:t>▲</w:t>
            </w:r>
            <w:r w:rsidRPr="00CA4530">
              <w:rPr>
                <w:rFonts w:ascii="宋体" w:hAnsi="宋体" w:cs="宋体" w:hint="eastAsia"/>
                <w:kern w:val="0"/>
                <w:szCs w:val="21"/>
              </w:rPr>
              <w:t>实现</w:t>
            </w:r>
            <w:r w:rsidRPr="00CA4530">
              <w:rPr>
                <w:rFonts w:ascii="宋体" w:hAnsi="宋体" w:cs="宋体"/>
                <w:kern w:val="0"/>
                <w:szCs w:val="21"/>
              </w:rPr>
              <w:t>根据药品自动加载药品常用频率和用法用量等信息；须能根据用量、频率和疗程自动计算给量；医生可手动维护常用的药</w:t>
            </w:r>
            <w:proofErr w:type="gramStart"/>
            <w:r w:rsidRPr="00CA4530">
              <w:rPr>
                <w:rFonts w:ascii="宋体" w:hAnsi="宋体" w:cs="宋体"/>
                <w:kern w:val="0"/>
                <w:szCs w:val="21"/>
              </w:rPr>
              <w:t>嘱</w:t>
            </w:r>
            <w:proofErr w:type="gramEnd"/>
            <w:r w:rsidRPr="00CA4530">
              <w:rPr>
                <w:rFonts w:ascii="宋体" w:hAnsi="宋体" w:cs="宋体"/>
                <w:kern w:val="0"/>
                <w:szCs w:val="21"/>
              </w:rPr>
              <w:t>模板；</w:t>
            </w:r>
            <w:r w:rsidRPr="00CA4530">
              <w:rPr>
                <w:rFonts w:ascii="宋体" w:hAnsi="宋体" w:cs="宋体" w:hint="eastAsia"/>
                <w:kern w:val="0"/>
                <w:szCs w:val="21"/>
              </w:rPr>
              <w:t>实现</w:t>
            </w:r>
            <w:r w:rsidRPr="00CA4530">
              <w:rPr>
                <w:rFonts w:ascii="宋体" w:hAnsi="宋体" w:cs="宋体"/>
                <w:kern w:val="0"/>
                <w:szCs w:val="21"/>
              </w:rPr>
              <w:t>从药</w:t>
            </w:r>
            <w:proofErr w:type="gramStart"/>
            <w:r w:rsidRPr="00CA4530">
              <w:rPr>
                <w:rFonts w:ascii="宋体" w:hAnsi="宋体" w:cs="宋体"/>
                <w:kern w:val="0"/>
                <w:szCs w:val="21"/>
              </w:rPr>
              <w:t>嘱</w:t>
            </w:r>
            <w:proofErr w:type="gramEnd"/>
            <w:r w:rsidRPr="00CA4530">
              <w:rPr>
                <w:rFonts w:ascii="宋体" w:hAnsi="宋体" w:cs="宋体"/>
                <w:kern w:val="0"/>
                <w:szCs w:val="21"/>
              </w:rPr>
              <w:t xml:space="preserve">模板快速开方； </w:t>
            </w:r>
          </w:p>
          <w:p w14:paraId="33CFAF94"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hint="eastAsia"/>
                <w:kern w:val="0"/>
                <w:szCs w:val="21"/>
              </w:rPr>
              <w:t>5）</w:t>
            </w:r>
            <w:r w:rsidRPr="00CA4530">
              <w:rPr>
                <w:rFonts w:ascii="宋体" w:hAnsi="宋体" w:cs="宋体"/>
                <w:b/>
                <w:kern w:val="0"/>
                <w:szCs w:val="21"/>
              </w:rPr>
              <w:t>▲</w:t>
            </w:r>
            <w:r w:rsidRPr="00CA4530">
              <w:rPr>
                <w:rFonts w:ascii="宋体" w:hAnsi="宋体" w:cs="宋体"/>
                <w:kern w:val="0"/>
                <w:szCs w:val="21"/>
              </w:rPr>
              <w:t>要求与院内移动CA对接，在医生签名或撤销签名时必须提供CA认证。</w:t>
            </w:r>
            <w:r w:rsidRPr="00CA4530">
              <w:rPr>
                <w:rFonts w:ascii="宋体" w:hAnsi="宋体" w:cs="宋体" w:hint="eastAsia"/>
                <w:kern w:val="0"/>
                <w:szCs w:val="21"/>
              </w:rPr>
              <w:t>实现</w:t>
            </w:r>
            <w:r w:rsidRPr="00CA4530">
              <w:rPr>
                <w:rFonts w:ascii="宋体" w:hAnsi="宋体" w:cs="宋体"/>
                <w:kern w:val="0"/>
                <w:szCs w:val="21"/>
              </w:rPr>
              <w:t>医生将已审核通过的医嘱发给患者，同步为患者发送消息通知。</w:t>
            </w:r>
          </w:p>
          <w:p w14:paraId="418F998E" w14:textId="77777777" w:rsidR="00C274B6" w:rsidRPr="00CA4530" w:rsidRDefault="00A17AF9">
            <w:pPr>
              <w:widowControl/>
              <w:numPr>
                <w:ilvl w:val="0"/>
                <w:numId w:val="125"/>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处方</w:t>
            </w:r>
            <w:proofErr w:type="gramStart"/>
            <w:r w:rsidRPr="00CA4530">
              <w:rPr>
                <w:rFonts w:ascii="宋体" w:hAnsi="宋体" w:cs="宋体"/>
                <w:kern w:val="0"/>
                <w:szCs w:val="21"/>
              </w:rPr>
              <w:t>驳回重</w:t>
            </w:r>
            <w:proofErr w:type="gramEnd"/>
            <w:r w:rsidRPr="00CA4530">
              <w:rPr>
                <w:rFonts w:ascii="宋体" w:hAnsi="宋体" w:cs="宋体"/>
                <w:kern w:val="0"/>
                <w:szCs w:val="21"/>
              </w:rPr>
              <w:t>开：</w:t>
            </w:r>
          </w:p>
          <w:p w14:paraId="3D02BFCB"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kern w:val="0"/>
                <w:szCs w:val="21"/>
              </w:rPr>
              <w:t>1）</w:t>
            </w:r>
            <w:r w:rsidRPr="00CA4530">
              <w:rPr>
                <w:rFonts w:ascii="宋体" w:hAnsi="宋体" w:cs="宋体" w:hint="eastAsia"/>
                <w:kern w:val="0"/>
                <w:szCs w:val="21"/>
              </w:rPr>
              <w:t>实现</w:t>
            </w:r>
            <w:r w:rsidRPr="00CA4530">
              <w:rPr>
                <w:rFonts w:ascii="宋体" w:hAnsi="宋体" w:cs="宋体"/>
                <w:kern w:val="0"/>
                <w:szCs w:val="21"/>
              </w:rPr>
              <w:t>医生在线查看被驳回处方记录，可查看处方详情及驳回理由；</w:t>
            </w:r>
          </w:p>
          <w:p w14:paraId="2D84951B"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kern w:val="0"/>
                <w:szCs w:val="21"/>
              </w:rPr>
              <w:t>2）</w:t>
            </w:r>
            <w:r w:rsidRPr="00CA4530">
              <w:rPr>
                <w:rFonts w:ascii="宋体" w:hAnsi="宋体" w:cs="宋体" w:hint="eastAsia"/>
                <w:kern w:val="0"/>
                <w:szCs w:val="21"/>
              </w:rPr>
              <w:t>实现</w:t>
            </w:r>
            <w:r w:rsidRPr="00CA4530">
              <w:rPr>
                <w:rFonts w:ascii="宋体" w:hAnsi="宋体" w:cs="宋体"/>
                <w:kern w:val="0"/>
                <w:szCs w:val="21"/>
              </w:rPr>
              <w:t>医生对驳回处方发起处理，可</w:t>
            </w:r>
            <w:r w:rsidRPr="00CA4530">
              <w:rPr>
                <w:rFonts w:ascii="宋体" w:hAnsi="宋体" w:cs="宋体" w:hint="eastAsia"/>
                <w:kern w:val="0"/>
                <w:szCs w:val="21"/>
              </w:rPr>
              <w:t>实现</w:t>
            </w:r>
            <w:r w:rsidRPr="00CA4530">
              <w:rPr>
                <w:rFonts w:ascii="宋体" w:hAnsi="宋体" w:cs="宋体"/>
                <w:kern w:val="0"/>
                <w:szCs w:val="21"/>
              </w:rPr>
              <w:t>医生</w:t>
            </w:r>
            <w:proofErr w:type="gramStart"/>
            <w:r w:rsidRPr="00CA4530">
              <w:rPr>
                <w:rFonts w:ascii="宋体" w:hAnsi="宋体" w:cs="宋体"/>
                <w:kern w:val="0"/>
                <w:szCs w:val="21"/>
              </w:rPr>
              <w:t>驳回重</w:t>
            </w:r>
            <w:proofErr w:type="gramEnd"/>
            <w:r w:rsidRPr="00CA4530">
              <w:rPr>
                <w:rFonts w:ascii="宋体" w:hAnsi="宋体" w:cs="宋体"/>
                <w:kern w:val="0"/>
                <w:szCs w:val="21"/>
              </w:rPr>
              <w:t>开；</w:t>
            </w:r>
          </w:p>
          <w:p w14:paraId="5258F5CA" w14:textId="77777777" w:rsidR="00C274B6" w:rsidRPr="00CA4530" w:rsidRDefault="00A17AF9">
            <w:pPr>
              <w:widowControl/>
              <w:snapToGrid w:val="0"/>
              <w:spacing w:line="440" w:lineRule="exact"/>
              <w:ind w:firstLineChars="186" w:firstLine="391"/>
              <w:jc w:val="left"/>
              <w:rPr>
                <w:rFonts w:ascii="宋体" w:hAnsi="宋体" w:cs="宋体" w:hint="eastAsia"/>
                <w:kern w:val="0"/>
                <w:szCs w:val="21"/>
              </w:rPr>
            </w:pPr>
            <w:r w:rsidRPr="00CA4530">
              <w:rPr>
                <w:rFonts w:ascii="宋体" w:hAnsi="宋体" w:cs="宋体"/>
                <w:kern w:val="0"/>
                <w:szCs w:val="21"/>
              </w:rPr>
              <w:t>3）</w:t>
            </w:r>
            <w:r w:rsidRPr="00CA4530">
              <w:rPr>
                <w:rFonts w:ascii="宋体" w:hAnsi="宋体" w:cs="宋体" w:hint="eastAsia"/>
                <w:kern w:val="0"/>
                <w:szCs w:val="21"/>
              </w:rPr>
              <w:t>实现</w:t>
            </w:r>
            <w:r w:rsidRPr="00CA4530">
              <w:rPr>
                <w:rFonts w:ascii="宋体" w:hAnsi="宋体" w:cs="宋体"/>
                <w:kern w:val="0"/>
                <w:szCs w:val="21"/>
              </w:rPr>
              <w:t>对驳回处方处理时需要对接移动CA认证。</w:t>
            </w:r>
          </w:p>
        </w:tc>
      </w:tr>
      <w:tr w:rsidR="007C7441" w:rsidRPr="00CA4530" w14:paraId="5C54E1AE" w14:textId="77777777">
        <w:trPr>
          <w:gridAfter w:val="1"/>
          <w:wAfter w:w="9" w:type="dxa"/>
          <w:trHeight w:val="557"/>
        </w:trPr>
        <w:tc>
          <w:tcPr>
            <w:tcW w:w="688" w:type="dxa"/>
            <w:vMerge/>
          </w:tcPr>
          <w:p w14:paraId="7F9A41CF"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5BDB8F38"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11123C46"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039F169C"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区卫生健康委互联网医院监管平台对接</w:t>
            </w:r>
          </w:p>
        </w:tc>
        <w:tc>
          <w:tcPr>
            <w:tcW w:w="694" w:type="dxa"/>
            <w:vAlign w:val="center"/>
          </w:tcPr>
          <w:p w14:paraId="09331599"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07D04788"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区域互联网医院监管平台对接，互联网医院相关制度梳理，资质上传审核，协助医院通过广西壮族自治区卫健委评审并获取互联网医院牌照。</w:t>
            </w:r>
          </w:p>
        </w:tc>
      </w:tr>
      <w:tr w:rsidR="007C7441" w:rsidRPr="00CA4530" w14:paraId="4A757F19" w14:textId="77777777">
        <w:trPr>
          <w:gridAfter w:val="1"/>
          <w:wAfter w:w="9" w:type="dxa"/>
        </w:trPr>
        <w:tc>
          <w:tcPr>
            <w:tcW w:w="688" w:type="dxa"/>
            <w:vMerge/>
          </w:tcPr>
          <w:p w14:paraId="3F62AFAC"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47FA1CB2"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612BAFE1"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6407350F"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网络安全等级保护测评服务</w:t>
            </w:r>
          </w:p>
        </w:tc>
        <w:tc>
          <w:tcPr>
            <w:tcW w:w="694" w:type="dxa"/>
            <w:vAlign w:val="center"/>
          </w:tcPr>
          <w:p w14:paraId="038B76FD"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1项</w:t>
            </w:r>
          </w:p>
        </w:tc>
        <w:tc>
          <w:tcPr>
            <w:tcW w:w="5878" w:type="dxa"/>
            <w:vAlign w:val="center"/>
          </w:tcPr>
          <w:p w14:paraId="18608907"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b/>
                <w:kern w:val="0"/>
                <w:szCs w:val="21"/>
              </w:rPr>
              <w:t>▲</w:t>
            </w:r>
            <w:r w:rsidRPr="00CA4530">
              <w:rPr>
                <w:rFonts w:ascii="宋体" w:hAnsi="宋体" w:cs="宋体" w:hint="eastAsia"/>
                <w:kern w:val="0"/>
                <w:szCs w:val="21"/>
              </w:rPr>
              <w:t>针对互联网医院平台提供符合广西壮族自治区卫健委及公安备案的互联网及网络安全等级保护测评三级服务</w:t>
            </w:r>
            <w:r w:rsidRPr="00CA4530">
              <w:rPr>
                <w:rFonts w:ascii="宋体" w:hAnsi="宋体" w:cs="宋体"/>
                <w:kern w:val="0"/>
                <w:szCs w:val="21"/>
              </w:rPr>
              <w:t>。</w:t>
            </w:r>
            <w:proofErr w:type="gramStart"/>
            <w:r w:rsidRPr="00CA4530">
              <w:rPr>
                <w:rFonts w:ascii="宋体" w:hAnsi="宋体" w:cs="宋体" w:hint="eastAsia"/>
                <w:kern w:val="0"/>
                <w:szCs w:val="21"/>
              </w:rPr>
              <w:t>通过等保</w:t>
            </w:r>
            <w:proofErr w:type="gramEnd"/>
            <w:r w:rsidRPr="00CA4530">
              <w:rPr>
                <w:rFonts w:ascii="宋体" w:hAnsi="宋体" w:cs="宋体"/>
                <w:kern w:val="0"/>
                <w:szCs w:val="21"/>
              </w:rPr>
              <w:t>2</w:t>
            </w:r>
            <w:r w:rsidRPr="00CA4530">
              <w:rPr>
                <w:rFonts w:ascii="宋体" w:hAnsi="宋体" w:cs="宋体" w:hint="eastAsia"/>
                <w:kern w:val="0"/>
                <w:szCs w:val="21"/>
              </w:rPr>
              <w:t>.</w:t>
            </w:r>
            <w:r w:rsidRPr="00CA4530">
              <w:rPr>
                <w:rFonts w:ascii="宋体" w:hAnsi="宋体" w:cs="宋体"/>
                <w:kern w:val="0"/>
                <w:szCs w:val="21"/>
              </w:rPr>
              <w:t>0</w:t>
            </w:r>
            <w:r w:rsidRPr="00CA4530">
              <w:rPr>
                <w:rFonts w:ascii="宋体" w:hAnsi="宋体" w:cs="宋体" w:hint="eastAsia"/>
                <w:kern w:val="0"/>
                <w:szCs w:val="21"/>
              </w:rPr>
              <w:t>测评并</w:t>
            </w:r>
            <w:r w:rsidRPr="00CA4530">
              <w:rPr>
                <w:rFonts w:ascii="宋体" w:hAnsi="宋体" w:cs="宋体"/>
                <w:kern w:val="0"/>
                <w:szCs w:val="21"/>
              </w:rPr>
              <w:t>提供“互联网医院”平台系统的测评报告。</w:t>
            </w:r>
            <w:r w:rsidRPr="00CA4530">
              <w:rPr>
                <w:rFonts w:ascii="宋体" w:hAnsi="宋体" w:hint="eastAsia"/>
                <w:szCs w:val="21"/>
              </w:rPr>
              <w:t>测评服务费用包含在本次报价中，招标人以及医院不再另外付费。</w:t>
            </w:r>
          </w:p>
        </w:tc>
      </w:tr>
      <w:tr w:rsidR="007C7441" w:rsidRPr="00CA4530" w14:paraId="5F4A450A" w14:textId="77777777">
        <w:trPr>
          <w:gridAfter w:val="1"/>
          <w:wAfter w:w="9" w:type="dxa"/>
        </w:trPr>
        <w:tc>
          <w:tcPr>
            <w:tcW w:w="688" w:type="dxa"/>
            <w:vMerge/>
          </w:tcPr>
          <w:p w14:paraId="1899CCB5"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5F4F0170"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74F6FCAD"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424874A1"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数字CA认证系统</w:t>
            </w:r>
          </w:p>
        </w:tc>
        <w:tc>
          <w:tcPr>
            <w:tcW w:w="694" w:type="dxa"/>
            <w:vAlign w:val="center"/>
          </w:tcPr>
          <w:p w14:paraId="70AF2106"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0992C989"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医生通过互联网医院开具电子处方、检查检验后进使用电子签名进行认证</w:t>
            </w:r>
            <w:r w:rsidRPr="00CA4530">
              <w:rPr>
                <w:rFonts w:ascii="宋体" w:hAnsi="宋体" w:cs="宋体"/>
                <w:kern w:val="0"/>
                <w:szCs w:val="21"/>
              </w:rPr>
              <w:t>。</w:t>
            </w:r>
          </w:p>
        </w:tc>
      </w:tr>
      <w:tr w:rsidR="007C7441" w:rsidRPr="00CA4530" w14:paraId="420E113C" w14:textId="77777777">
        <w:trPr>
          <w:gridAfter w:val="1"/>
          <w:wAfter w:w="9" w:type="dxa"/>
        </w:trPr>
        <w:tc>
          <w:tcPr>
            <w:tcW w:w="688" w:type="dxa"/>
            <w:vMerge/>
          </w:tcPr>
          <w:p w14:paraId="3F477A48"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342AFA58"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6FD2C1CE"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0361F2C0"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处方共享平台</w:t>
            </w:r>
          </w:p>
        </w:tc>
        <w:tc>
          <w:tcPr>
            <w:tcW w:w="694" w:type="dxa"/>
            <w:vAlign w:val="center"/>
          </w:tcPr>
          <w:p w14:paraId="5FAA6D6A"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28346828" w14:textId="77777777" w:rsidR="00C274B6" w:rsidRPr="00CA4530" w:rsidRDefault="00A17AF9">
            <w:pPr>
              <w:widowControl/>
              <w:numPr>
                <w:ilvl w:val="0"/>
                <w:numId w:val="126"/>
              </w:numPr>
              <w:snapToGrid w:val="0"/>
              <w:spacing w:line="440" w:lineRule="exact"/>
              <w:ind w:left="0" w:firstLine="0"/>
              <w:rPr>
                <w:rFonts w:ascii="宋体" w:hAnsi="宋体" w:cs="宋体" w:hint="eastAsia"/>
                <w:kern w:val="0"/>
                <w:szCs w:val="21"/>
              </w:rPr>
            </w:pPr>
            <w:r w:rsidRPr="00CA4530">
              <w:rPr>
                <w:rFonts w:ascii="宋体" w:hAnsi="宋体" w:cs="宋体" w:hint="eastAsia"/>
                <w:kern w:val="0"/>
                <w:szCs w:val="21"/>
              </w:rPr>
              <w:t>服务</w:t>
            </w:r>
            <w:proofErr w:type="gramStart"/>
            <w:r w:rsidRPr="00CA4530">
              <w:rPr>
                <w:rFonts w:ascii="宋体" w:hAnsi="宋体" w:cs="宋体" w:hint="eastAsia"/>
                <w:kern w:val="0"/>
                <w:szCs w:val="21"/>
              </w:rPr>
              <w:t>商注册</w:t>
            </w:r>
            <w:proofErr w:type="gramEnd"/>
            <w:r w:rsidRPr="00CA4530">
              <w:rPr>
                <w:rFonts w:ascii="宋体" w:hAnsi="宋体" w:cs="宋体" w:hint="eastAsia"/>
                <w:kern w:val="0"/>
                <w:szCs w:val="21"/>
              </w:rPr>
              <w:t>与审核、药品库录入与管理、药房选择、支付接入、处方管理、ERP接入</w:t>
            </w:r>
            <w:r w:rsidRPr="00CA4530">
              <w:rPr>
                <w:rFonts w:ascii="宋体" w:hAnsi="宋体" w:cs="宋体"/>
                <w:kern w:val="0"/>
                <w:szCs w:val="21"/>
              </w:rPr>
              <w:t>；</w:t>
            </w:r>
          </w:p>
          <w:p w14:paraId="7D8C888A" w14:textId="77777777" w:rsidR="00C274B6" w:rsidRPr="00CA4530" w:rsidRDefault="00A17AF9">
            <w:pPr>
              <w:widowControl/>
              <w:numPr>
                <w:ilvl w:val="0"/>
                <w:numId w:val="126"/>
              </w:numPr>
              <w:snapToGrid w:val="0"/>
              <w:spacing w:line="440" w:lineRule="exact"/>
              <w:ind w:left="0" w:firstLine="0"/>
              <w:rPr>
                <w:rFonts w:ascii="宋体" w:hAnsi="宋体" w:cs="宋体" w:hint="eastAsia"/>
                <w:kern w:val="0"/>
                <w:szCs w:val="21"/>
              </w:rPr>
            </w:pPr>
            <w:r w:rsidRPr="00CA4530">
              <w:rPr>
                <w:rFonts w:ascii="宋体" w:hAnsi="宋体" w:cs="宋体"/>
                <w:kern w:val="0"/>
                <w:szCs w:val="21"/>
              </w:rPr>
              <w:t>药品配送（可同时对接院内药房）；</w:t>
            </w:r>
          </w:p>
          <w:p w14:paraId="135F1750" w14:textId="77777777" w:rsidR="00C274B6" w:rsidRPr="00CA4530" w:rsidRDefault="00A17AF9">
            <w:pPr>
              <w:widowControl/>
              <w:numPr>
                <w:ilvl w:val="0"/>
                <w:numId w:val="126"/>
              </w:numPr>
              <w:snapToGrid w:val="0"/>
              <w:spacing w:line="440" w:lineRule="exact"/>
              <w:ind w:left="0" w:firstLine="0"/>
              <w:rPr>
                <w:rFonts w:ascii="宋体" w:hAnsi="宋体" w:cs="宋体" w:hint="eastAsia"/>
                <w:kern w:val="0"/>
                <w:szCs w:val="21"/>
              </w:rPr>
            </w:pPr>
            <w:r w:rsidRPr="00CA4530">
              <w:rPr>
                <w:rFonts w:ascii="宋体" w:hAnsi="宋体" w:cs="宋体"/>
                <w:kern w:val="0"/>
                <w:szCs w:val="21"/>
              </w:rPr>
              <w:t>与第三方物流公司合作给患者配送药品到家；</w:t>
            </w:r>
          </w:p>
        </w:tc>
      </w:tr>
      <w:tr w:rsidR="007C7441" w:rsidRPr="00CA4530" w14:paraId="5506D3CD" w14:textId="77777777">
        <w:trPr>
          <w:gridAfter w:val="1"/>
          <w:wAfter w:w="9" w:type="dxa"/>
        </w:trPr>
        <w:tc>
          <w:tcPr>
            <w:tcW w:w="688" w:type="dxa"/>
            <w:vMerge/>
          </w:tcPr>
          <w:p w14:paraId="30B7F4FA" w14:textId="77777777" w:rsidR="00C274B6" w:rsidRPr="00CA4530" w:rsidRDefault="00C274B6">
            <w:pPr>
              <w:spacing w:line="440" w:lineRule="exact"/>
              <w:jc w:val="center"/>
              <w:rPr>
                <w:rFonts w:ascii="宋体" w:hAnsi="宋体" w:hint="eastAsia"/>
                <w:kern w:val="0"/>
                <w:szCs w:val="21"/>
              </w:rPr>
            </w:pPr>
          </w:p>
        </w:tc>
        <w:tc>
          <w:tcPr>
            <w:tcW w:w="554" w:type="dxa"/>
            <w:vMerge/>
            <w:vAlign w:val="center"/>
          </w:tcPr>
          <w:p w14:paraId="1C3DEDEB"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0EDD14B6"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52703068"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用药咨询</w:t>
            </w:r>
          </w:p>
        </w:tc>
        <w:tc>
          <w:tcPr>
            <w:tcW w:w="694" w:type="dxa"/>
            <w:vAlign w:val="center"/>
          </w:tcPr>
          <w:p w14:paraId="34FDD8A7"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096D5477"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提供</w:t>
            </w:r>
            <w:proofErr w:type="gramStart"/>
            <w:r w:rsidRPr="00CA4530">
              <w:rPr>
                <w:rFonts w:ascii="宋体" w:hAnsi="宋体" w:cs="宋体" w:hint="eastAsia"/>
                <w:kern w:val="0"/>
                <w:szCs w:val="21"/>
              </w:rPr>
              <w:t>微信端</w:t>
            </w:r>
            <w:proofErr w:type="gramEnd"/>
            <w:r w:rsidRPr="00CA4530">
              <w:rPr>
                <w:rFonts w:ascii="宋体" w:hAnsi="宋体" w:cs="宋体" w:hint="eastAsia"/>
                <w:kern w:val="0"/>
                <w:szCs w:val="21"/>
              </w:rPr>
              <w:t>用药咨询，患者在线选择药师进行咨询服务</w:t>
            </w:r>
            <w:r w:rsidRPr="00CA4530">
              <w:rPr>
                <w:rFonts w:ascii="宋体" w:hAnsi="宋体" w:cs="宋体"/>
                <w:kern w:val="0"/>
                <w:szCs w:val="21"/>
              </w:rPr>
              <w:t>。</w:t>
            </w:r>
          </w:p>
          <w:p w14:paraId="424E0BE2"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药师管理</w:t>
            </w:r>
          </w:p>
          <w:p w14:paraId="472AAED9" w14:textId="77777777" w:rsidR="00C274B6" w:rsidRPr="00CA4530" w:rsidRDefault="00A17AF9">
            <w:pPr>
              <w:widowControl/>
              <w:numPr>
                <w:ilvl w:val="0"/>
                <w:numId w:val="127"/>
              </w:numPr>
              <w:snapToGrid w:val="0"/>
              <w:spacing w:line="440" w:lineRule="exact"/>
              <w:ind w:left="79" w:firstLine="0"/>
              <w:jc w:val="left"/>
              <w:rPr>
                <w:rFonts w:ascii="宋体" w:hAnsi="宋体" w:cs="宋体" w:hint="eastAsia"/>
                <w:kern w:val="0"/>
                <w:szCs w:val="21"/>
              </w:rPr>
            </w:pPr>
            <w:r w:rsidRPr="00CA4530">
              <w:rPr>
                <w:rFonts w:ascii="宋体" w:hAnsi="宋体" w:cs="宋体"/>
                <w:kern w:val="0"/>
                <w:szCs w:val="21"/>
              </w:rPr>
              <w:t>管理员录入药师信息；或者管理员分配账号后，由药师自行录入信息，再提交管理员审核；</w:t>
            </w:r>
          </w:p>
          <w:p w14:paraId="4B829B30" w14:textId="77777777" w:rsidR="00C274B6" w:rsidRPr="00CA4530" w:rsidRDefault="00A17AF9">
            <w:pPr>
              <w:widowControl/>
              <w:numPr>
                <w:ilvl w:val="0"/>
                <w:numId w:val="127"/>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管理员后台查询药师信息总表及药师详细信息。</w:t>
            </w:r>
          </w:p>
          <w:p w14:paraId="6C8870E7" w14:textId="77777777" w:rsidR="00C274B6" w:rsidRPr="00CA4530" w:rsidRDefault="00A17AF9">
            <w:pPr>
              <w:widowControl/>
              <w:numPr>
                <w:ilvl w:val="0"/>
                <w:numId w:val="127"/>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排班</w:t>
            </w:r>
          </w:p>
          <w:p w14:paraId="49604068"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自主排班（接诊时间/ 人数）：药师自主排班，患者根据药师在线时间向药师下单图</w:t>
            </w:r>
            <w:proofErr w:type="gramStart"/>
            <w:r w:rsidRPr="00CA4530">
              <w:rPr>
                <w:rFonts w:ascii="宋体" w:hAnsi="宋体" w:cs="宋体"/>
                <w:kern w:val="0"/>
                <w:szCs w:val="21"/>
              </w:rPr>
              <w:t>文咨询</w:t>
            </w:r>
            <w:proofErr w:type="gramEnd"/>
            <w:r w:rsidRPr="00CA4530">
              <w:rPr>
                <w:rFonts w:ascii="宋体" w:hAnsi="宋体" w:cs="宋体"/>
                <w:kern w:val="0"/>
                <w:szCs w:val="21"/>
              </w:rPr>
              <w:t>或预约视频咨询。</w:t>
            </w:r>
          </w:p>
          <w:p w14:paraId="0C93C49B" w14:textId="77777777" w:rsidR="00C274B6" w:rsidRPr="00CA4530" w:rsidRDefault="00A17AF9">
            <w:pPr>
              <w:widowControl/>
              <w:numPr>
                <w:ilvl w:val="0"/>
                <w:numId w:val="127"/>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药师介绍</w:t>
            </w:r>
          </w:p>
          <w:p w14:paraId="1BEA143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药师擅长标签、擅长领域，药师简介， 执业经历，荣誉嘉奖，学术成就。</w:t>
            </w:r>
          </w:p>
          <w:p w14:paraId="7E16A519"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w:t>
            </w:r>
            <w:r w:rsidRPr="00CA4530">
              <w:rPr>
                <w:rFonts w:ascii="宋体" w:hAnsi="宋体" w:cs="宋体"/>
                <w:kern w:val="0"/>
                <w:szCs w:val="21"/>
              </w:rPr>
              <w:t>图文咨询：图文咨询（含</w:t>
            </w:r>
            <w:r w:rsidRPr="00CA4530">
              <w:rPr>
                <w:rFonts w:ascii="宋体" w:hAnsi="宋体" w:cs="宋体" w:hint="eastAsia"/>
                <w:kern w:val="0"/>
                <w:szCs w:val="21"/>
              </w:rPr>
              <w:t>常用</w:t>
            </w:r>
            <w:r w:rsidRPr="00CA4530">
              <w:rPr>
                <w:rFonts w:ascii="宋体" w:hAnsi="宋体" w:cs="宋体"/>
                <w:kern w:val="0"/>
                <w:szCs w:val="21"/>
              </w:rPr>
              <w:t>回复</w:t>
            </w:r>
            <w:r w:rsidRPr="00CA4530">
              <w:rPr>
                <w:rFonts w:ascii="宋体" w:hAnsi="宋体" w:cs="宋体" w:hint="eastAsia"/>
                <w:kern w:val="0"/>
                <w:szCs w:val="21"/>
              </w:rPr>
              <w:t>设置</w:t>
            </w:r>
            <w:r w:rsidRPr="00CA4530">
              <w:rPr>
                <w:rFonts w:ascii="宋体" w:hAnsi="宋体" w:cs="宋体"/>
                <w:kern w:val="0"/>
                <w:szCs w:val="21"/>
              </w:rPr>
              <w:t>模板）</w:t>
            </w:r>
          </w:p>
          <w:p w14:paraId="45C89A7B" w14:textId="77777777" w:rsidR="00C274B6" w:rsidRPr="00CA4530" w:rsidRDefault="00A17AF9">
            <w:pPr>
              <w:widowControl/>
              <w:numPr>
                <w:ilvl w:val="0"/>
                <w:numId w:val="128"/>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视频咨询</w:t>
            </w:r>
            <w:r w:rsidRPr="00CA4530">
              <w:rPr>
                <w:rFonts w:ascii="宋体" w:hAnsi="宋体" w:cs="宋体"/>
                <w:kern w:val="0"/>
                <w:szCs w:val="21"/>
              </w:rPr>
              <w:tab/>
            </w:r>
          </w:p>
          <w:p w14:paraId="3BDB37D3"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患者在线选取咨询的药师，提交个 人用药信息，选择药物咨询方向，支付 咨询费用后开始咨询，可发送文字/图 片消息，或以视频形式与药师面对面交 流；</w:t>
            </w:r>
          </w:p>
          <w:p w14:paraId="63F97D01"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w:t>
            </w:r>
            <w:r w:rsidRPr="00CA4530">
              <w:rPr>
                <w:rFonts w:ascii="宋体" w:hAnsi="宋体" w:cs="宋体"/>
                <w:kern w:val="0"/>
                <w:szCs w:val="21"/>
              </w:rPr>
              <w:t xml:space="preserve">药师维护常用的回复模板，提高服 </w:t>
            </w:r>
            <w:proofErr w:type="gramStart"/>
            <w:r w:rsidRPr="00CA4530">
              <w:rPr>
                <w:rFonts w:ascii="宋体" w:hAnsi="宋体" w:cs="宋体"/>
                <w:kern w:val="0"/>
                <w:szCs w:val="21"/>
              </w:rPr>
              <w:t>务</w:t>
            </w:r>
            <w:proofErr w:type="gramEnd"/>
            <w:r w:rsidRPr="00CA4530">
              <w:rPr>
                <w:rFonts w:ascii="宋体" w:hAnsi="宋体" w:cs="宋体"/>
                <w:kern w:val="0"/>
                <w:szCs w:val="21"/>
              </w:rPr>
              <w:t>效率；</w:t>
            </w:r>
          </w:p>
          <w:p w14:paraId="753D8A05"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咨询支付：支付订单费用；</w:t>
            </w:r>
          </w:p>
          <w:p w14:paraId="54E4C8EB"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3、</w:t>
            </w:r>
            <w:r w:rsidRPr="00CA4530">
              <w:rPr>
                <w:rFonts w:ascii="宋体" w:hAnsi="宋体" w:cs="宋体"/>
                <w:kern w:val="0"/>
                <w:szCs w:val="21"/>
              </w:rPr>
              <w:t>支付退费</w:t>
            </w:r>
            <w:r w:rsidRPr="00CA4530">
              <w:rPr>
                <w:rFonts w:ascii="宋体" w:hAnsi="宋体" w:cs="宋体"/>
                <w:kern w:val="0"/>
                <w:szCs w:val="21"/>
              </w:rPr>
              <w:tab/>
            </w:r>
          </w:p>
          <w:p w14:paraId="67FCB6CF" w14:textId="77777777" w:rsidR="00C274B6" w:rsidRPr="00CA4530" w:rsidRDefault="00A17AF9">
            <w:pPr>
              <w:widowControl/>
              <w:numPr>
                <w:ilvl w:val="0"/>
                <w:numId w:val="129"/>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药师认为患者咨询问题不合适，进行退款；</w:t>
            </w:r>
          </w:p>
          <w:p w14:paraId="64FE226D" w14:textId="77777777" w:rsidR="00C274B6" w:rsidRPr="00CA4530" w:rsidRDefault="00A17AF9">
            <w:pPr>
              <w:widowControl/>
              <w:numPr>
                <w:ilvl w:val="0"/>
                <w:numId w:val="129"/>
              </w:numPr>
              <w:snapToGrid w:val="0"/>
              <w:spacing w:line="440" w:lineRule="exact"/>
              <w:ind w:left="0" w:firstLine="0"/>
              <w:jc w:val="left"/>
              <w:rPr>
                <w:rFonts w:ascii="宋体" w:hAnsi="宋体" w:cs="宋体" w:hint="eastAsia"/>
                <w:kern w:val="0"/>
                <w:szCs w:val="21"/>
              </w:rPr>
            </w:pPr>
            <w:r w:rsidRPr="00CA4530">
              <w:rPr>
                <w:rFonts w:ascii="宋体" w:hAnsi="宋体" w:cs="宋体"/>
                <w:kern w:val="0"/>
                <w:szCs w:val="21"/>
              </w:rPr>
              <w:t>后台客</w:t>
            </w:r>
            <w:proofErr w:type="gramStart"/>
            <w:r w:rsidRPr="00CA4530">
              <w:rPr>
                <w:rFonts w:ascii="宋体" w:hAnsi="宋体" w:cs="宋体"/>
                <w:kern w:val="0"/>
                <w:szCs w:val="21"/>
              </w:rPr>
              <w:t>服处理</w:t>
            </w:r>
            <w:proofErr w:type="gramEnd"/>
            <w:r w:rsidRPr="00CA4530">
              <w:rPr>
                <w:rFonts w:ascii="宋体" w:hAnsi="宋体" w:cs="宋体"/>
                <w:kern w:val="0"/>
                <w:szCs w:val="21"/>
              </w:rPr>
              <w:t>退费；</w:t>
            </w:r>
          </w:p>
          <w:p w14:paraId="047B99C6"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4、</w:t>
            </w:r>
            <w:r w:rsidRPr="00CA4530">
              <w:rPr>
                <w:rFonts w:ascii="宋体" w:hAnsi="宋体" w:cs="宋体"/>
                <w:kern w:val="0"/>
                <w:szCs w:val="21"/>
              </w:rPr>
              <w:t>服务评价</w:t>
            </w:r>
            <w:r w:rsidRPr="00CA4530">
              <w:rPr>
                <w:rFonts w:ascii="宋体" w:hAnsi="宋体" w:cs="宋体"/>
                <w:kern w:val="0"/>
                <w:szCs w:val="21"/>
              </w:rPr>
              <w:tab/>
            </w:r>
          </w:p>
          <w:p w14:paraId="14C7032B"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lastRenderedPageBreak/>
              <w:t>用药咨询完成后，患者可对药师的服务 进行评价和打分，药师端和管理后台均可看到患者的评价情况，并会展示给其他患者。</w:t>
            </w:r>
          </w:p>
          <w:p w14:paraId="31D151F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5、</w:t>
            </w:r>
            <w:r w:rsidRPr="00CA4530">
              <w:rPr>
                <w:rFonts w:ascii="宋体" w:hAnsi="宋体" w:cs="宋体"/>
                <w:kern w:val="0"/>
                <w:szCs w:val="21"/>
              </w:rPr>
              <w:t>咨询记录</w:t>
            </w:r>
            <w:r w:rsidRPr="00CA4530">
              <w:rPr>
                <w:rFonts w:ascii="宋体" w:hAnsi="宋体" w:cs="宋体"/>
                <w:kern w:val="0"/>
                <w:szCs w:val="21"/>
              </w:rPr>
              <w:tab/>
            </w:r>
          </w:p>
          <w:p w14:paraId="4642B6FE"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记录每一次咨询，保证所有行为都受监管；</w:t>
            </w:r>
          </w:p>
          <w:p w14:paraId="0872F995"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6、</w:t>
            </w:r>
            <w:r w:rsidRPr="00CA4530">
              <w:rPr>
                <w:rFonts w:ascii="宋体" w:hAnsi="宋体" w:cs="宋体"/>
                <w:kern w:val="0"/>
                <w:szCs w:val="21"/>
              </w:rPr>
              <w:t>用药信息收集</w:t>
            </w:r>
          </w:p>
          <w:p w14:paraId="3DDD6B4C"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对患者对用药信息进行收集，药师根据患者用药信息对患者咨询问题以及用药是否合理进行专业性判断；</w:t>
            </w:r>
          </w:p>
          <w:p w14:paraId="726A15DA"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7、</w:t>
            </w:r>
            <w:r w:rsidRPr="00CA4530">
              <w:rPr>
                <w:rFonts w:ascii="宋体" w:hAnsi="宋体" w:cs="宋体"/>
                <w:kern w:val="0"/>
                <w:szCs w:val="21"/>
              </w:rPr>
              <w:t>报表</w:t>
            </w:r>
          </w:p>
          <w:p w14:paraId="6AD544D4"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下载报表：接诊统计报表，以药师维度统计订单总量、成功接诊次数、患者满意度等数据信息；</w:t>
            </w:r>
          </w:p>
          <w:p w14:paraId="12BE63F1"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8、</w:t>
            </w:r>
            <w:r w:rsidRPr="00CA4530">
              <w:rPr>
                <w:rFonts w:ascii="宋体" w:hAnsi="宋体" w:cs="宋体"/>
                <w:kern w:val="0"/>
                <w:szCs w:val="21"/>
              </w:rPr>
              <w:t>订单</w:t>
            </w:r>
          </w:p>
          <w:p w14:paraId="2D0CCFD2"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交易订单管理：查看在线问药的订单记录；</w:t>
            </w:r>
          </w:p>
          <w:p w14:paraId="5F8D78C3"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9、</w:t>
            </w:r>
            <w:r w:rsidRPr="00CA4530">
              <w:rPr>
                <w:rFonts w:ascii="宋体" w:hAnsi="宋体" w:cs="宋体"/>
                <w:kern w:val="0"/>
                <w:szCs w:val="21"/>
              </w:rPr>
              <w:t>个人中心</w:t>
            </w:r>
          </w:p>
          <w:p w14:paraId="515ECA00"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kern w:val="0"/>
                <w:szCs w:val="21"/>
              </w:rPr>
              <w:t>个人资料</w:t>
            </w:r>
            <w:r w:rsidRPr="00CA4530">
              <w:rPr>
                <w:rFonts w:ascii="宋体" w:hAnsi="宋体" w:cs="宋体"/>
                <w:kern w:val="0"/>
                <w:szCs w:val="21"/>
              </w:rPr>
              <w:tab/>
            </w:r>
          </w:p>
          <w:p w14:paraId="3C7830D3"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药师个人资料编辑，包括执业信息和介绍信息的编辑更新，更新后需提交管理员审核；</w:t>
            </w:r>
          </w:p>
          <w:p w14:paraId="69F5EBC9"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（2）工作量统计</w:t>
            </w:r>
          </w:p>
          <w:p w14:paraId="1A6375C2" w14:textId="77777777" w:rsidR="00C274B6" w:rsidRPr="00CA4530" w:rsidRDefault="00A17AF9">
            <w:pPr>
              <w:spacing w:line="440" w:lineRule="exact"/>
              <w:rPr>
                <w:rFonts w:ascii="宋体" w:hAnsi="宋体" w:hint="eastAsia"/>
                <w:kern w:val="0"/>
                <w:szCs w:val="21"/>
              </w:rPr>
            </w:pPr>
            <w:r w:rsidRPr="00CA4530">
              <w:rPr>
                <w:rFonts w:ascii="宋体" w:hAnsi="宋体" w:cs="宋体" w:hint="eastAsia"/>
                <w:kern w:val="0"/>
                <w:szCs w:val="21"/>
              </w:rPr>
              <w:t>对药师咨询的工作量进行统计</w:t>
            </w:r>
          </w:p>
          <w:p w14:paraId="74A950FD"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hint="eastAsia"/>
                <w:kern w:val="0"/>
                <w:szCs w:val="21"/>
              </w:rPr>
              <w:t>（3）</w:t>
            </w:r>
            <w:r w:rsidRPr="00CA4530">
              <w:rPr>
                <w:rFonts w:ascii="宋体" w:hAnsi="宋体" w:cs="宋体"/>
                <w:kern w:val="0"/>
                <w:szCs w:val="21"/>
              </w:rPr>
              <w:t>评价记录</w:t>
            </w:r>
          </w:p>
          <w:p w14:paraId="1E94FEFC"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cs="宋体"/>
                <w:kern w:val="0"/>
                <w:szCs w:val="21"/>
              </w:rPr>
              <w:t>药师可查看患者对自己服务的评分和评价记录</w:t>
            </w:r>
          </w:p>
        </w:tc>
      </w:tr>
      <w:tr w:rsidR="007C7441" w:rsidRPr="00CA4530" w14:paraId="77F40FC5" w14:textId="77777777">
        <w:trPr>
          <w:gridAfter w:val="1"/>
          <w:wAfter w:w="9" w:type="dxa"/>
        </w:trPr>
        <w:tc>
          <w:tcPr>
            <w:tcW w:w="688" w:type="dxa"/>
            <w:vMerge/>
          </w:tcPr>
          <w:p w14:paraId="01F8398A" w14:textId="77777777" w:rsidR="00C274B6" w:rsidRPr="00CA4530" w:rsidRDefault="00C274B6">
            <w:pPr>
              <w:widowControl/>
              <w:spacing w:line="440" w:lineRule="exact"/>
              <w:jc w:val="center"/>
              <w:rPr>
                <w:rFonts w:ascii="宋体" w:hAnsi="宋体" w:cs="宋体" w:hint="eastAsia"/>
                <w:kern w:val="0"/>
                <w:szCs w:val="21"/>
              </w:rPr>
            </w:pPr>
          </w:p>
        </w:tc>
        <w:tc>
          <w:tcPr>
            <w:tcW w:w="554" w:type="dxa"/>
            <w:vMerge/>
            <w:vAlign w:val="center"/>
          </w:tcPr>
          <w:p w14:paraId="2AC42359" w14:textId="77777777" w:rsidR="00C274B6" w:rsidRPr="00CA4530" w:rsidRDefault="00C274B6">
            <w:pPr>
              <w:widowControl/>
              <w:spacing w:line="440" w:lineRule="exact"/>
              <w:jc w:val="center"/>
              <w:rPr>
                <w:rFonts w:ascii="宋体" w:hAnsi="宋体" w:cs="宋体" w:hint="eastAsia"/>
                <w:kern w:val="0"/>
                <w:szCs w:val="21"/>
              </w:rPr>
            </w:pPr>
          </w:p>
        </w:tc>
        <w:tc>
          <w:tcPr>
            <w:tcW w:w="1003" w:type="dxa"/>
            <w:vMerge/>
          </w:tcPr>
          <w:p w14:paraId="418CDA5C" w14:textId="77777777" w:rsidR="00C274B6" w:rsidRPr="00CA4530" w:rsidRDefault="00C274B6">
            <w:pPr>
              <w:widowControl/>
              <w:spacing w:line="440" w:lineRule="exact"/>
              <w:jc w:val="center"/>
              <w:rPr>
                <w:rFonts w:ascii="宋体" w:hAnsi="宋体" w:cs="宋体" w:hint="eastAsia"/>
                <w:kern w:val="0"/>
                <w:szCs w:val="21"/>
              </w:rPr>
            </w:pPr>
          </w:p>
        </w:tc>
        <w:tc>
          <w:tcPr>
            <w:tcW w:w="713" w:type="dxa"/>
            <w:vAlign w:val="center"/>
          </w:tcPr>
          <w:p w14:paraId="53A1E1C6"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药品公示</w:t>
            </w:r>
          </w:p>
        </w:tc>
        <w:tc>
          <w:tcPr>
            <w:tcW w:w="694" w:type="dxa"/>
            <w:vAlign w:val="center"/>
          </w:tcPr>
          <w:p w14:paraId="045F476B"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56438938" w14:textId="77777777" w:rsidR="00C274B6" w:rsidRPr="00CA4530" w:rsidRDefault="00A17AF9">
            <w:pPr>
              <w:widowControl/>
              <w:snapToGrid w:val="0"/>
              <w:spacing w:line="440" w:lineRule="exact"/>
              <w:jc w:val="left"/>
              <w:rPr>
                <w:rFonts w:ascii="宋体" w:hAnsi="宋体" w:cs="宋体" w:hint="eastAsia"/>
                <w:kern w:val="0"/>
                <w:szCs w:val="21"/>
              </w:rPr>
            </w:pPr>
            <w:r w:rsidRPr="00CA4530">
              <w:rPr>
                <w:rFonts w:ascii="宋体" w:hAnsi="宋体" w:cs="宋体" w:hint="eastAsia"/>
                <w:kern w:val="0"/>
                <w:szCs w:val="21"/>
              </w:rPr>
              <w:t>提供药品公示、查询、详细介绍</w:t>
            </w:r>
          </w:p>
        </w:tc>
      </w:tr>
      <w:tr w:rsidR="007C7441" w:rsidRPr="00CA4530" w14:paraId="1B39DEF2" w14:textId="77777777">
        <w:trPr>
          <w:gridAfter w:val="1"/>
          <w:wAfter w:w="9" w:type="dxa"/>
        </w:trPr>
        <w:tc>
          <w:tcPr>
            <w:tcW w:w="688" w:type="dxa"/>
            <w:vMerge/>
          </w:tcPr>
          <w:p w14:paraId="690DDE04" w14:textId="77777777" w:rsidR="00C274B6" w:rsidRPr="00CA4530" w:rsidRDefault="00C274B6">
            <w:pPr>
              <w:widowControl/>
              <w:spacing w:line="440" w:lineRule="exact"/>
              <w:jc w:val="center"/>
              <w:rPr>
                <w:rFonts w:ascii="宋体" w:hAnsi="宋体" w:cs="宋体" w:hint="eastAsia"/>
                <w:kern w:val="0"/>
                <w:szCs w:val="21"/>
              </w:rPr>
            </w:pPr>
          </w:p>
        </w:tc>
        <w:tc>
          <w:tcPr>
            <w:tcW w:w="554" w:type="dxa"/>
            <w:vAlign w:val="center"/>
          </w:tcPr>
          <w:p w14:paraId="540B3D8E"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7</w:t>
            </w:r>
          </w:p>
        </w:tc>
        <w:tc>
          <w:tcPr>
            <w:tcW w:w="1003" w:type="dxa"/>
            <w:vAlign w:val="center"/>
          </w:tcPr>
          <w:p w14:paraId="4E456553"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在线随访平台</w:t>
            </w:r>
          </w:p>
        </w:tc>
        <w:tc>
          <w:tcPr>
            <w:tcW w:w="713" w:type="dxa"/>
            <w:vAlign w:val="center"/>
          </w:tcPr>
          <w:p w14:paraId="574CFAD7" w14:textId="77777777" w:rsidR="00C274B6" w:rsidRPr="00CA4530" w:rsidRDefault="00C274B6">
            <w:pPr>
              <w:widowControl/>
              <w:snapToGrid w:val="0"/>
              <w:spacing w:line="440" w:lineRule="exact"/>
              <w:jc w:val="center"/>
              <w:rPr>
                <w:rFonts w:ascii="宋体" w:hAnsi="宋体" w:cs="宋体" w:hint="eastAsia"/>
                <w:kern w:val="0"/>
                <w:szCs w:val="21"/>
              </w:rPr>
            </w:pPr>
          </w:p>
        </w:tc>
        <w:tc>
          <w:tcPr>
            <w:tcW w:w="694" w:type="dxa"/>
            <w:vAlign w:val="center"/>
          </w:tcPr>
          <w:p w14:paraId="3F3FF434"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13885086" w14:textId="77777777" w:rsidR="00C274B6" w:rsidRPr="00CA4530" w:rsidRDefault="00A17AF9">
            <w:pPr>
              <w:widowControl/>
              <w:snapToGrid w:val="0"/>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b/>
                <w:kern w:val="0"/>
                <w:szCs w:val="21"/>
              </w:rPr>
              <w:t>▲</w:t>
            </w:r>
            <w:r w:rsidRPr="00CA4530">
              <w:rPr>
                <w:rFonts w:ascii="宋体" w:hAnsi="宋体" w:cs="宋体" w:hint="eastAsia"/>
                <w:kern w:val="0"/>
                <w:szCs w:val="21"/>
              </w:rPr>
              <w:t>提供一套在线随访平台</w:t>
            </w:r>
            <w:r w:rsidRPr="00CA4530">
              <w:rPr>
                <w:rFonts w:ascii="宋体" w:hAnsi="宋体" w:cs="宋体"/>
                <w:kern w:val="0"/>
                <w:szCs w:val="21"/>
              </w:rPr>
              <w:t>，</w:t>
            </w:r>
            <w:proofErr w:type="gramStart"/>
            <w:r w:rsidRPr="00CA4530">
              <w:rPr>
                <w:rFonts w:ascii="宋体" w:hAnsi="宋体" w:cs="宋体" w:hint="eastAsia"/>
                <w:kern w:val="0"/>
                <w:szCs w:val="21"/>
              </w:rPr>
              <w:t>独立部署</w:t>
            </w:r>
            <w:proofErr w:type="gramEnd"/>
            <w:r w:rsidRPr="00CA4530">
              <w:rPr>
                <w:rFonts w:ascii="宋体" w:hAnsi="宋体" w:cs="宋体" w:hint="eastAsia"/>
                <w:kern w:val="0"/>
                <w:szCs w:val="21"/>
              </w:rPr>
              <w:t>安装在院内</w:t>
            </w:r>
            <w:r w:rsidRPr="00CA4530">
              <w:rPr>
                <w:rFonts w:ascii="宋体" w:hAnsi="宋体" w:cs="宋体"/>
                <w:kern w:val="0"/>
                <w:szCs w:val="21"/>
              </w:rPr>
              <w:t>，</w:t>
            </w:r>
            <w:r w:rsidRPr="00CA4530">
              <w:rPr>
                <w:rFonts w:ascii="宋体" w:hAnsi="宋体" w:cs="宋体" w:hint="eastAsia"/>
                <w:kern w:val="0"/>
                <w:szCs w:val="21"/>
              </w:rPr>
              <w:t>通过前置机提供给患者使用</w:t>
            </w:r>
            <w:r w:rsidRPr="00CA4530">
              <w:rPr>
                <w:rFonts w:ascii="宋体" w:hAnsi="宋体" w:cs="宋体"/>
                <w:kern w:val="0"/>
                <w:szCs w:val="21"/>
              </w:rPr>
              <w:t>。</w:t>
            </w:r>
            <w:r w:rsidRPr="00CA4530">
              <w:rPr>
                <w:rFonts w:ascii="宋体" w:hAnsi="宋体" w:cs="宋体" w:hint="eastAsia"/>
                <w:kern w:val="0"/>
                <w:szCs w:val="21"/>
              </w:rPr>
              <w:t>与互联网在线服务平台无缝对接</w:t>
            </w:r>
            <w:r w:rsidRPr="00CA4530">
              <w:rPr>
                <w:rFonts w:ascii="宋体" w:hAnsi="宋体" w:cs="宋体"/>
                <w:kern w:val="0"/>
                <w:szCs w:val="21"/>
              </w:rPr>
              <w:t>。</w:t>
            </w:r>
          </w:p>
          <w:p w14:paraId="6F85F227" w14:textId="77777777" w:rsidR="00C274B6" w:rsidRPr="00CA4530" w:rsidRDefault="00A17AF9">
            <w:pPr>
              <w:widowControl/>
              <w:snapToGrid w:val="0"/>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2、</w:t>
            </w:r>
            <w:proofErr w:type="gramStart"/>
            <w:r w:rsidRPr="00CA4530">
              <w:rPr>
                <w:rFonts w:ascii="宋体" w:hAnsi="宋体" w:cs="宋体" w:hint="eastAsia"/>
                <w:kern w:val="0"/>
                <w:szCs w:val="21"/>
              </w:rPr>
              <w:t>微信端患者</w:t>
            </w:r>
            <w:proofErr w:type="gramEnd"/>
            <w:r w:rsidRPr="00CA4530">
              <w:rPr>
                <w:rFonts w:ascii="宋体" w:hAnsi="宋体" w:cs="宋体" w:hint="eastAsia"/>
                <w:kern w:val="0"/>
                <w:szCs w:val="21"/>
              </w:rPr>
              <w:t>随访，增加随访渠道。实现根据各科室不同的随访规则配置不同的随访应用。将患者加入随访后，系统按设定时间自动推送随访模板、个性化的随访知识到患者</w:t>
            </w:r>
            <w:proofErr w:type="gramStart"/>
            <w:r w:rsidRPr="00CA4530">
              <w:rPr>
                <w:rFonts w:ascii="宋体" w:hAnsi="宋体" w:cs="宋体" w:hint="eastAsia"/>
                <w:kern w:val="0"/>
                <w:szCs w:val="21"/>
              </w:rPr>
              <w:t>的微信服务</w:t>
            </w:r>
            <w:proofErr w:type="gramEnd"/>
            <w:r w:rsidRPr="00CA4530">
              <w:rPr>
                <w:rFonts w:ascii="宋体" w:hAnsi="宋体" w:cs="宋体" w:hint="eastAsia"/>
                <w:kern w:val="0"/>
                <w:szCs w:val="21"/>
              </w:rPr>
              <w:t>号，患者填写后，医护人员可在后台查看患者随访信息。实现定制化随访CRF量表制定及筛选，管理者可对医护人员随访工作量自动统计和分析，可对接随访系统进行接口开发。</w:t>
            </w:r>
          </w:p>
          <w:p w14:paraId="00A7BB55" w14:textId="77777777" w:rsidR="00C274B6" w:rsidRPr="00CA4530" w:rsidRDefault="00A17AF9">
            <w:pPr>
              <w:widowControl/>
              <w:snapToGrid w:val="0"/>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lastRenderedPageBreak/>
              <w:t>3、将患者病历加入随访系统，通过随访系统可直接筛选出需要随访的患者，以格式化和个体化的表格内容进行随访，管理者可对医护人员随访工作量自动统计和分析。</w:t>
            </w:r>
          </w:p>
          <w:p w14:paraId="3DCA546A" w14:textId="77777777" w:rsidR="00C274B6" w:rsidRPr="00CA4530" w:rsidRDefault="00A17AF9">
            <w:pPr>
              <w:widowControl/>
              <w:snapToGrid w:val="0"/>
              <w:spacing w:line="440" w:lineRule="exact"/>
              <w:ind w:firstLineChars="200" w:firstLine="420"/>
              <w:rPr>
                <w:rFonts w:ascii="宋体" w:hAnsi="宋体" w:cs="宋体" w:hint="eastAsia"/>
                <w:kern w:val="0"/>
                <w:szCs w:val="21"/>
              </w:rPr>
            </w:pPr>
            <w:r w:rsidRPr="00CA4530">
              <w:rPr>
                <w:rFonts w:ascii="宋体" w:hAnsi="宋体" w:cs="宋体" w:hint="eastAsia"/>
                <w:kern w:val="0"/>
                <w:szCs w:val="21"/>
              </w:rPr>
              <w:t>4、提供随访、健康宣教知识库，一级、二级随访可自动统计和分析。任一随访端设置医生、护士共同随访，按设定时间、内容设置随访者。</w:t>
            </w:r>
          </w:p>
          <w:p w14:paraId="16154A9E" w14:textId="77777777" w:rsidR="00C274B6" w:rsidRPr="00CA4530" w:rsidRDefault="00A17AF9">
            <w:pPr>
              <w:widowControl/>
              <w:snapToGrid w:val="0"/>
              <w:spacing w:line="440" w:lineRule="exact"/>
              <w:ind w:firstLineChars="200" w:firstLine="420"/>
              <w:jc w:val="left"/>
              <w:rPr>
                <w:rFonts w:ascii="宋体" w:hAnsi="宋体" w:cs="宋体" w:hint="eastAsia"/>
                <w:kern w:val="0"/>
                <w:szCs w:val="21"/>
              </w:rPr>
            </w:pPr>
            <w:r w:rsidRPr="00CA4530">
              <w:rPr>
                <w:rFonts w:ascii="宋体" w:hAnsi="宋体" w:cs="宋体" w:hint="eastAsia"/>
                <w:kern w:val="0"/>
                <w:szCs w:val="21"/>
              </w:rPr>
              <w:t>5、实现同步住院病历系统的知识库有关的护理常规、健康教育知识指导等。</w:t>
            </w:r>
          </w:p>
          <w:p w14:paraId="49DC41C0" w14:textId="77777777" w:rsidR="00C274B6" w:rsidRPr="00CA4530" w:rsidRDefault="00A17AF9">
            <w:pPr>
              <w:widowControl/>
              <w:snapToGrid w:val="0"/>
              <w:spacing w:line="440" w:lineRule="exact"/>
              <w:ind w:firstLineChars="200" w:firstLine="420"/>
              <w:jc w:val="left"/>
              <w:rPr>
                <w:rFonts w:ascii="宋体" w:hAnsi="宋体" w:cs="宋体" w:hint="eastAsia"/>
                <w:kern w:val="0"/>
                <w:szCs w:val="21"/>
              </w:rPr>
            </w:pPr>
            <w:r w:rsidRPr="00CA4530">
              <w:rPr>
                <w:rFonts w:ascii="宋体" w:hAnsi="宋体" w:cs="宋体" w:hint="eastAsia"/>
                <w:kern w:val="0"/>
                <w:szCs w:val="21"/>
              </w:rPr>
              <w:t>6、随访模板可由科室根据自己需要定义随访模板，快速支撑各类多级随访职能，如：日常随访、专病随访、护理随访、家庭随访、关怀随访等。</w:t>
            </w:r>
          </w:p>
          <w:p w14:paraId="21D33EFD" w14:textId="77777777" w:rsidR="00C274B6" w:rsidRPr="00CA4530" w:rsidRDefault="00A17AF9">
            <w:pPr>
              <w:widowControl/>
              <w:snapToGrid w:val="0"/>
              <w:spacing w:line="440" w:lineRule="exact"/>
              <w:ind w:firstLineChars="200" w:firstLine="420"/>
              <w:jc w:val="left"/>
              <w:rPr>
                <w:rFonts w:ascii="宋体" w:hAnsi="宋体" w:cs="宋体" w:hint="eastAsia"/>
                <w:kern w:val="0"/>
                <w:szCs w:val="21"/>
              </w:rPr>
            </w:pPr>
            <w:r w:rsidRPr="00CA4530">
              <w:rPr>
                <w:rFonts w:ascii="宋体" w:hAnsi="宋体" w:cs="宋体" w:hint="eastAsia"/>
                <w:kern w:val="0"/>
                <w:szCs w:val="21"/>
              </w:rPr>
              <w:t>7、随访管理：随访计划管理模块可手工启动或暂停随访任务。待随访任务管理模块提供待随访任务列表显示、随访提醒功能；以图表的方式提供已随访任务清单，能够筛选查询，能够点击查看随访明细、清单支持导出功能。</w:t>
            </w:r>
          </w:p>
          <w:p w14:paraId="40243A64" w14:textId="77777777" w:rsidR="00C274B6" w:rsidRPr="00CA4530" w:rsidRDefault="00A17AF9">
            <w:pPr>
              <w:widowControl/>
              <w:snapToGrid w:val="0"/>
              <w:spacing w:line="440" w:lineRule="exact"/>
              <w:ind w:firstLineChars="200" w:firstLine="420"/>
              <w:jc w:val="left"/>
              <w:rPr>
                <w:rFonts w:ascii="宋体" w:hAnsi="宋体" w:cs="宋体" w:hint="eastAsia"/>
                <w:kern w:val="0"/>
                <w:szCs w:val="21"/>
              </w:rPr>
            </w:pPr>
            <w:r w:rsidRPr="00CA4530">
              <w:rPr>
                <w:rFonts w:ascii="宋体" w:hAnsi="宋体" w:cs="宋体" w:hint="eastAsia"/>
                <w:kern w:val="0"/>
                <w:szCs w:val="21"/>
              </w:rPr>
              <w:t>8、建立患者信息库，通过用户姓名、身份证号码和手机号，可以将不同来源途径的客户信息， 整合成一个完整的患者信息库，并可以在基本信息的基础上进行扩展，获取与患者相关的院前、院中和院后相关记录，并通过对患者进行的随访调查历史记录，提取患者生活、饮食、运动等个人习惯，以及个人疾病过往史、家庭病史等等各种信息，形成完善的患者个人健康档案。</w:t>
            </w:r>
          </w:p>
          <w:p w14:paraId="48E0D6EF" w14:textId="77777777" w:rsidR="00C274B6" w:rsidRPr="00CA4530" w:rsidRDefault="00A17AF9">
            <w:pPr>
              <w:widowControl/>
              <w:snapToGrid w:val="0"/>
              <w:spacing w:line="440" w:lineRule="exact"/>
              <w:ind w:firstLineChars="200" w:firstLine="420"/>
              <w:jc w:val="left"/>
              <w:rPr>
                <w:rFonts w:ascii="宋体" w:hAnsi="宋体" w:cs="宋体" w:hint="eastAsia"/>
                <w:kern w:val="0"/>
                <w:szCs w:val="21"/>
              </w:rPr>
            </w:pPr>
            <w:r w:rsidRPr="00CA4530">
              <w:rPr>
                <w:rFonts w:ascii="宋体" w:hAnsi="宋体" w:cs="宋体" w:hint="eastAsia"/>
                <w:kern w:val="0"/>
                <w:szCs w:val="21"/>
              </w:rPr>
              <w:t>9、实现随访业务的统计分析功能，可按科室、时间、内容等方式统计随访率，周期完成率等</w:t>
            </w:r>
          </w:p>
          <w:p w14:paraId="74A26909" w14:textId="77777777" w:rsidR="00C274B6" w:rsidRPr="00CA4530" w:rsidRDefault="00A17AF9">
            <w:pPr>
              <w:pStyle w:val="aa"/>
              <w:spacing w:line="440" w:lineRule="exact"/>
              <w:ind w:firstLineChars="171" w:firstLine="412"/>
              <w:rPr>
                <w:rFonts w:ascii="宋体" w:hAnsi="宋体" w:cs="宋体" w:hint="eastAsia"/>
                <w:b/>
                <w:bCs/>
                <w:szCs w:val="21"/>
              </w:rPr>
            </w:pPr>
            <w:r w:rsidRPr="00CA4530">
              <w:rPr>
                <w:rFonts w:ascii="宋体" w:hAnsi="宋体" w:cs="宋体" w:hint="eastAsia"/>
                <w:b/>
                <w:bCs/>
                <w:szCs w:val="21"/>
              </w:rPr>
              <w:t>10、客户档案/家庭档案：</w:t>
            </w:r>
          </w:p>
          <w:p w14:paraId="15A472C9" w14:textId="77777777" w:rsidR="00C274B6" w:rsidRPr="00CA4530" w:rsidRDefault="00A17AF9">
            <w:pPr>
              <w:pStyle w:val="aa"/>
              <w:numPr>
                <w:ilvl w:val="0"/>
                <w:numId w:val="130"/>
              </w:numPr>
              <w:spacing w:line="440" w:lineRule="exact"/>
              <w:ind w:left="0" w:firstLineChars="154" w:firstLine="370"/>
              <w:rPr>
                <w:rFonts w:ascii="宋体" w:hAnsi="宋体" w:cs="宋体" w:hint="eastAsia"/>
                <w:szCs w:val="21"/>
              </w:rPr>
            </w:pPr>
            <w:r w:rsidRPr="00CA4530">
              <w:rPr>
                <w:rFonts w:ascii="宋体" w:hAnsi="宋体" w:cs="宋体" w:hint="eastAsia"/>
                <w:szCs w:val="21"/>
              </w:rPr>
              <w:t>建立患者健康档案，包括:个人基本信息资料、分类信息、个人详细资料、病史信息等。</w:t>
            </w:r>
          </w:p>
          <w:p w14:paraId="60D44DE1" w14:textId="77777777" w:rsidR="00C274B6" w:rsidRPr="00CA4530" w:rsidRDefault="00A17AF9">
            <w:pPr>
              <w:pStyle w:val="aa"/>
              <w:numPr>
                <w:ilvl w:val="0"/>
                <w:numId w:val="130"/>
              </w:numPr>
              <w:spacing w:line="440" w:lineRule="exact"/>
              <w:ind w:left="0" w:firstLineChars="154" w:firstLine="370"/>
              <w:rPr>
                <w:rFonts w:ascii="宋体" w:hAnsi="宋体" w:cs="宋体" w:hint="eastAsia"/>
                <w:szCs w:val="21"/>
              </w:rPr>
            </w:pPr>
            <w:r w:rsidRPr="00CA4530">
              <w:rPr>
                <w:rFonts w:ascii="宋体" w:hAnsi="宋体" w:cs="宋体" w:hint="eastAsia"/>
                <w:szCs w:val="21"/>
              </w:rPr>
              <w:t>实时共享患者就诊信息，门诊处方信息，病史信息，用药记录等病历信息并可分类汇总显示。</w:t>
            </w:r>
          </w:p>
          <w:p w14:paraId="4BBC87CE" w14:textId="77777777" w:rsidR="00C274B6" w:rsidRPr="00CA4530" w:rsidRDefault="00A17AF9">
            <w:pPr>
              <w:pStyle w:val="aa"/>
              <w:numPr>
                <w:ilvl w:val="0"/>
                <w:numId w:val="130"/>
              </w:numPr>
              <w:spacing w:line="440" w:lineRule="exact"/>
              <w:ind w:left="0" w:firstLineChars="154" w:firstLine="370"/>
              <w:rPr>
                <w:rFonts w:ascii="宋体" w:hAnsi="宋体" w:cs="宋体" w:hint="eastAsia"/>
                <w:szCs w:val="21"/>
              </w:rPr>
            </w:pPr>
            <w:r w:rsidRPr="00CA4530">
              <w:rPr>
                <w:rFonts w:ascii="宋体" w:hAnsi="宋体" w:cs="宋体" w:hint="eastAsia"/>
                <w:szCs w:val="21"/>
              </w:rPr>
              <w:t>详细的门诊资料、住院资料（包括入院录、病程记录、手术记录、出院记录、用药记录、长期医嘱、临时医嘱、费用汇总及明细等等）、随访记录。</w:t>
            </w:r>
            <w:r w:rsidRPr="00CA4530">
              <w:rPr>
                <w:rFonts w:ascii="宋体" w:hAnsi="宋体" w:cs="宋体" w:hint="eastAsia"/>
                <w:szCs w:val="21"/>
              </w:rPr>
              <w:lastRenderedPageBreak/>
              <w:t>各模块清晰明了，调取所需信息时方便快捷。</w:t>
            </w:r>
          </w:p>
          <w:p w14:paraId="1AB2C63A" w14:textId="77777777" w:rsidR="00C274B6" w:rsidRPr="00CA4530" w:rsidRDefault="00A17AF9">
            <w:pPr>
              <w:pStyle w:val="aa"/>
              <w:numPr>
                <w:ilvl w:val="0"/>
                <w:numId w:val="130"/>
              </w:numPr>
              <w:spacing w:line="440" w:lineRule="exact"/>
              <w:ind w:left="0" w:firstLineChars="154" w:firstLine="370"/>
              <w:rPr>
                <w:rFonts w:ascii="宋体" w:hAnsi="宋体" w:cs="宋体" w:hint="eastAsia"/>
                <w:szCs w:val="21"/>
              </w:rPr>
            </w:pPr>
            <w:r w:rsidRPr="00CA4530">
              <w:rPr>
                <w:rFonts w:ascii="宋体" w:hAnsi="宋体" w:cs="宋体" w:hint="eastAsia"/>
                <w:szCs w:val="21"/>
              </w:rPr>
              <w:t>实时查看历次随访记录，预约挂号记录，短信记录，投诉记录，咨询记录等信息。</w:t>
            </w:r>
          </w:p>
          <w:p w14:paraId="576B511F" w14:textId="77777777" w:rsidR="00C274B6" w:rsidRPr="00CA4530" w:rsidRDefault="00A17AF9">
            <w:pPr>
              <w:spacing w:line="440" w:lineRule="exact"/>
              <w:ind w:firstLineChars="200" w:firstLine="422"/>
              <w:rPr>
                <w:rFonts w:ascii="宋体" w:hAnsi="宋体" w:cs="宋体" w:hint="eastAsia"/>
                <w:kern w:val="0"/>
                <w:szCs w:val="21"/>
              </w:rPr>
            </w:pPr>
            <w:r w:rsidRPr="00CA4530">
              <w:rPr>
                <w:rFonts w:ascii="宋体" w:hAnsi="宋体" w:cs="宋体" w:hint="eastAsia"/>
                <w:b/>
                <w:bCs/>
                <w:kern w:val="0"/>
                <w:szCs w:val="21"/>
              </w:rPr>
              <w:t>11、短信平台：</w:t>
            </w:r>
            <w:r w:rsidRPr="00CA4530">
              <w:rPr>
                <w:rFonts w:ascii="宋体" w:hAnsi="宋体" w:cs="宋体" w:hint="eastAsia"/>
                <w:kern w:val="0"/>
                <w:szCs w:val="21"/>
              </w:rPr>
              <w:t>可使用短信猫或移动、电信短信平台收发短信。分类群发短信；接收短信；定时发送短信；自动(发送）回复短信;短信接收提醒等。短信模版设计；保存常用短信；自动回复短信设置等。</w:t>
            </w:r>
          </w:p>
          <w:p w14:paraId="4B13F8FD" w14:textId="77777777" w:rsidR="00C274B6" w:rsidRPr="00CA4530" w:rsidRDefault="00A17AF9">
            <w:pPr>
              <w:spacing w:line="440" w:lineRule="exact"/>
              <w:ind w:firstLineChars="200" w:firstLine="422"/>
              <w:rPr>
                <w:rFonts w:ascii="宋体" w:hAnsi="宋体" w:cs="宋体" w:hint="eastAsia"/>
                <w:kern w:val="0"/>
                <w:szCs w:val="21"/>
              </w:rPr>
            </w:pPr>
            <w:r w:rsidRPr="00CA4530">
              <w:rPr>
                <w:rFonts w:ascii="宋体" w:hAnsi="宋体" w:cs="宋体" w:hint="eastAsia"/>
                <w:b/>
                <w:bCs/>
                <w:kern w:val="0"/>
                <w:szCs w:val="21"/>
              </w:rPr>
              <w:t xml:space="preserve">12、APP/ </w:t>
            </w:r>
            <w:proofErr w:type="gramStart"/>
            <w:r w:rsidRPr="00CA4530">
              <w:rPr>
                <w:rFonts w:ascii="宋体" w:hAnsi="宋体" w:cs="宋体" w:hint="eastAsia"/>
                <w:b/>
                <w:bCs/>
                <w:kern w:val="0"/>
                <w:szCs w:val="21"/>
              </w:rPr>
              <w:t>微信公众号</w:t>
            </w:r>
            <w:proofErr w:type="gramEnd"/>
            <w:r w:rsidRPr="00CA4530">
              <w:rPr>
                <w:rFonts w:ascii="宋体" w:hAnsi="宋体" w:cs="宋体" w:hint="eastAsia"/>
                <w:b/>
                <w:bCs/>
                <w:kern w:val="0"/>
                <w:szCs w:val="21"/>
              </w:rPr>
              <w:t>：</w:t>
            </w:r>
            <w:r w:rsidRPr="00CA4530">
              <w:rPr>
                <w:rFonts w:ascii="宋体" w:hAnsi="宋体" w:cs="宋体" w:hint="eastAsia"/>
                <w:kern w:val="0"/>
                <w:szCs w:val="21"/>
              </w:rPr>
              <w:t>手机上进行挂号预约、床位预约等。手机上进行随访的问卷。手上与医护人员咨询互动。</w:t>
            </w:r>
          </w:p>
          <w:p w14:paraId="5843DCDF" w14:textId="77777777" w:rsidR="00C274B6" w:rsidRPr="00CA4530" w:rsidRDefault="00A17AF9">
            <w:pPr>
              <w:spacing w:line="440" w:lineRule="exact"/>
              <w:ind w:firstLineChars="200" w:firstLine="422"/>
              <w:rPr>
                <w:rFonts w:ascii="宋体" w:hAnsi="宋体" w:cs="宋体" w:hint="eastAsia"/>
                <w:kern w:val="0"/>
                <w:szCs w:val="21"/>
              </w:rPr>
            </w:pPr>
            <w:r w:rsidRPr="00CA4530">
              <w:rPr>
                <w:rFonts w:ascii="宋体" w:hAnsi="宋体" w:cs="宋体" w:hint="eastAsia"/>
                <w:b/>
                <w:bCs/>
                <w:kern w:val="0"/>
                <w:szCs w:val="21"/>
              </w:rPr>
              <w:t>13、随访中心</w:t>
            </w:r>
            <w:r w:rsidRPr="00CA4530">
              <w:rPr>
                <w:rFonts w:ascii="宋体" w:hAnsi="宋体" w:cs="宋体" w:hint="eastAsia"/>
                <w:kern w:val="0"/>
                <w:szCs w:val="21"/>
              </w:rPr>
              <w:t>：</w:t>
            </w:r>
          </w:p>
          <w:p w14:paraId="3E7D447B" w14:textId="77777777" w:rsidR="00C274B6" w:rsidRPr="00CA4530" w:rsidRDefault="00A17AF9">
            <w:pPr>
              <w:pStyle w:val="aa"/>
              <w:numPr>
                <w:ilvl w:val="0"/>
                <w:numId w:val="131"/>
              </w:numPr>
              <w:spacing w:line="440" w:lineRule="exact"/>
              <w:ind w:left="42" w:firstLine="480"/>
              <w:rPr>
                <w:rFonts w:ascii="宋体" w:hAnsi="宋体" w:cs="宋体" w:hint="eastAsia"/>
                <w:kern w:val="0"/>
                <w:szCs w:val="21"/>
              </w:rPr>
            </w:pPr>
            <w:r w:rsidRPr="00CA4530">
              <w:rPr>
                <w:rFonts w:ascii="宋体" w:hAnsi="宋体" w:cs="宋体" w:hint="eastAsia"/>
                <w:kern w:val="0"/>
                <w:szCs w:val="21"/>
              </w:rPr>
              <w:t>设置随访规则包括周期随访，定期随访，特殊随访规则等，规则可修改，系统自动化提醒随访任务，自动拨打电话。</w:t>
            </w:r>
          </w:p>
          <w:p w14:paraId="66B90AFB" w14:textId="77777777" w:rsidR="00C274B6" w:rsidRPr="00CA4530" w:rsidRDefault="00A17AF9">
            <w:pPr>
              <w:pStyle w:val="aa"/>
              <w:numPr>
                <w:ilvl w:val="0"/>
                <w:numId w:val="131"/>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随访时可在同一界面中进行预约挂号，预约病床，患者投诉表扬，满意度调查，发送短信，浏览智能知识库及病人医嘱、病历。</w:t>
            </w:r>
          </w:p>
          <w:p w14:paraId="63E73964" w14:textId="77777777" w:rsidR="00C274B6" w:rsidRPr="00CA4530" w:rsidRDefault="00A17AF9">
            <w:pPr>
              <w:pStyle w:val="aa"/>
              <w:numPr>
                <w:ilvl w:val="0"/>
                <w:numId w:val="131"/>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回访专员进入系统在工作页面中看到系统自动提醒的当天的随访任务；对于特殊患者做特殊标识，如死亡，纠纷等病人无需随访。</w:t>
            </w:r>
          </w:p>
          <w:p w14:paraId="389194FC" w14:textId="77777777" w:rsidR="00C274B6" w:rsidRPr="00CA4530" w:rsidRDefault="00A17AF9">
            <w:pPr>
              <w:pStyle w:val="aa"/>
              <w:numPr>
                <w:ilvl w:val="0"/>
                <w:numId w:val="131"/>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结合短信平台，呼叫中心对患者进行随访，在随访过程中方便的查看患者即往档案资料。</w:t>
            </w:r>
          </w:p>
          <w:p w14:paraId="440D515A" w14:textId="77777777" w:rsidR="00C274B6" w:rsidRPr="00CA4530" w:rsidRDefault="00A17AF9">
            <w:pPr>
              <w:pStyle w:val="aa"/>
              <w:numPr>
                <w:ilvl w:val="0"/>
                <w:numId w:val="131"/>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随访过程中可进行预约挂号，患者表扬，投诉，患者咨询等业务，业务传递相应部门。</w:t>
            </w:r>
          </w:p>
          <w:p w14:paraId="4DF6C050" w14:textId="77777777" w:rsidR="00C274B6" w:rsidRPr="00CA4530" w:rsidRDefault="00A17AF9">
            <w:pPr>
              <w:pStyle w:val="aa"/>
              <w:numPr>
                <w:ilvl w:val="0"/>
                <w:numId w:val="131"/>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可按病种、患者级别、区域、初复诊、就诊次数、患者就诊状态等设置患者回访。</w:t>
            </w:r>
          </w:p>
          <w:p w14:paraId="0E3C9601" w14:textId="77777777" w:rsidR="00C274B6" w:rsidRPr="00CA4530" w:rsidRDefault="00A17AF9">
            <w:pPr>
              <w:pStyle w:val="aa"/>
              <w:numPr>
                <w:ilvl w:val="0"/>
                <w:numId w:val="131"/>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可设置科室病种回访模块，支持三级回访制度。</w:t>
            </w:r>
          </w:p>
          <w:p w14:paraId="45536F24" w14:textId="77777777" w:rsidR="00C274B6" w:rsidRPr="00CA4530" w:rsidRDefault="00A17AF9">
            <w:pPr>
              <w:pStyle w:val="aa"/>
              <w:numPr>
                <w:ilvl w:val="0"/>
                <w:numId w:val="131"/>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 xml:space="preserve">与患者手机 APP </w:t>
            </w:r>
            <w:proofErr w:type="gramStart"/>
            <w:r w:rsidRPr="00CA4530">
              <w:rPr>
                <w:rFonts w:ascii="宋体" w:hAnsi="宋体" w:cs="宋体" w:hint="eastAsia"/>
                <w:kern w:val="0"/>
                <w:szCs w:val="21"/>
              </w:rPr>
              <w:t>和微信无缝</w:t>
            </w:r>
            <w:proofErr w:type="gramEnd"/>
            <w:r w:rsidRPr="00CA4530">
              <w:rPr>
                <w:rFonts w:ascii="宋体" w:hAnsi="宋体" w:cs="宋体" w:hint="eastAsia"/>
                <w:kern w:val="0"/>
                <w:szCs w:val="21"/>
              </w:rPr>
              <w:t>连接。</w:t>
            </w:r>
          </w:p>
          <w:p w14:paraId="2CDB9C8F" w14:textId="77777777" w:rsidR="00C274B6" w:rsidRPr="00CA4530" w:rsidRDefault="00A17AF9">
            <w:pPr>
              <w:spacing w:line="440" w:lineRule="exact"/>
              <w:ind w:firstLineChars="200" w:firstLine="422"/>
              <w:rPr>
                <w:rFonts w:ascii="宋体" w:hAnsi="宋体" w:cs="宋体" w:hint="eastAsia"/>
                <w:kern w:val="0"/>
                <w:szCs w:val="21"/>
              </w:rPr>
            </w:pPr>
            <w:r w:rsidRPr="00CA4530">
              <w:rPr>
                <w:rFonts w:ascii="宋体" w:hAnsi="宋体" w:cs="宋体" w:hint="eastAsia"/>
                <w:b/>
                <w:bCs/>
                <w:kern w:val="0"/>
                <w:szCs w:val="21"/>
              </w:rPr>
              <w:t>预约服务：</w:t>
            </w:r>
            <w:r w:rsidRPr="00CA4530">
              <w:rPr>
                <w:rFonts w:ascii="宋体" w:hAnsi="宋体" w:cs="宋体" w:hint="eastAsia"/>
                <w:kern w:val="0"/>
                <w:szCs w:val="21"/>
              </w:rPr>
              <w:t>支持挂号预约、医技预约 、床位预约 、手术预约 、体检预约 。可按科室、按医生、人员等对于</w:t>
            </w:r>
            <w:proofErr w:type="gramStart"/>
            <w:r w:rsidRPr="00CA4530">
              <w:rPr>
                <w:rFonts w:ascii="宋体" w:hAnsi="宋体" w:cs="宋体" w:hint="eastAsia"/>
                <w:kern w:val="0"/>
                <w:szCs w:val="21"/>
              </w:rPr>
              <w:t>月数据</w:t>
            </w:r>
            <w:proofErr w:type="gramEnd"/>
            <w:r w:rsidRPr="00CA4530">
              <w:rPr>
                <w:rFonts w:ascii="宋体" w:hAnsi="宋体" w:cs="宋体" w:hint="eastAsia"/>
                <w:kern w:val="0"/>
                <w:szCs w:val="21"/>
              </w:rPr>
              <w:t>进行统计分析。</w:t>
            </w:r>
          </w:p>
          <w:p w14:paraId="0011E3AF" w14:textId="77777777" w:rsidR="00C274B6" w:rsidRPr="00CA4530" w:rsidRDefault="00A17AF9">
            <w:pPr>
              <w:spacing w:line="440" w:lineRule="exact"/>
              <w:ind w:firstLineChars="200" w:firstLine="422"/>
              <w:rPr>
                <w:rFonts w:ascii="宋体" w:hAnsi="宋体" w:cs="宋体" w:hint="eastAsia"/>
                <w:kern w:val="0"/>
                <w:szCs w:val="21"/>
              </w:rPr>
            </w:pPr>
            <w:r w:rsidRPr="00CA4530">
              <w:rPr>
                <w:rFonts w:ascii="宋体" w:hAnsi="宋体" w:cs="宋体" w:hint="eastAsia"/>
                <w:b/>
                <w:bCs/>
                <w:kern w:val="0"/>
                <w:szCs w:val="21"/>
              </w:rPr>
              <w:t>满意度调查问卷：</w:t>
            </w:r>
            <w:r w:rsidRPr="00CA4530">
              <w:rPr>
                <w:rFonts w:ascii="宋体" w:hAnsi="宋体" w:cs="宋体" w:hint="eastAsia"/>
                <w:kern w:val="0"/>
                <w:szCs w:val="21"/>
              </w:rPr>
              <w:t>支持 APP、</w:t>
            </w:r>
            <w:proofErr w:type="gramStart"/>
            <w:r w:rsidRPr="00CA4530">
              <w:rPr>
                <w:rFonts w:ascii="宋体" w:hAnsi="宋体" w:cs="宋体" w:hint="eastAsia"/>
                <w:kern w:val="0"/>
                <w:szCs w:val="21"/>
              </w:rPr>
              <w:t>微信公众号</w:t>
            </w:r>
            <w:proofErr w:type="gramEnd"/>
            <w:r w:rsidRPr="00CA4530">
              <w:rPr>
                <w:rFonts w:ascii="宋体" w:hAnsi="宋体" w:cs="宋体" w:hint="eastAsia"/>
                <w:kern w:val="0"/>
                <w:szCs w:val="21"/>
              </w:rPr>
              <w:t>、电话等方式</w:t>
            </w:r>
            <w:r w:rsidRPr="00CA4530">
              <w:rPr>
                <w:rFonts w:ascii="宋体" w:hAnsi="宋体" w:cs="宋体" w:hint="eastAsia"/>
                <w:kern w:val="0"/>
                <w:szCs w:val="21"/>
              </w:rPr>
              <w:lastRenderedPageBreak/>
              <w:t>进行满意度问卷类调查，调查医疗水平、收费价格、医生、护士服务态度，及征求建议等。自定义满意度调查模板。可与随访模块配合使用，实现随访调查一体化管理。</w:t>
            </w:r>
          </w:p>
          <w:p w14:paraId="495859DC" w14:textId="77777777" w:rsidR="00C274B6" w:rsidRPr="00CA4530" w:rsidRDefault="00A17AF9">
            <w:pPr>
              <w:spacing w:line="440" w:lineRule="exact"/>
              <w:ind w:firstLineChars="200" w:firstLine="422"/>
              <w:rPr>
                <w:rFonts w:ascii="宋体" w:hAnsi="宋体" w:cs="宋体" w:hint="eastAsia"/>
                <w:kern w:val="0"/>
                <w:szCs w:val="21"/>
              </w:rPr>
            </w:pPr>
            <w:r w:rsidRPr="00CA4530">
              <w:rPr>
                <w:rFonts w:ascii="宋体" w:hAnsi="宋体" w:cs="宋体" w:hint="eastAsia"/>
                <w:b/>
                <w:bCs/>
                <w:kern w:val="0"/>
                <w:szCs w:val="21"/>
              </w:rPr>
              <w:t>患者投诉建议：</w:t>
            </w:r>
            <w:r w:rsidRPr="00CA4530">
              <w:rPr>
                <w:rFonts w:ascii="宋体" w:hAnsi="宋体" w:cs="宋体" w:hint="eastAsia"/>
                <w:kern w:val="0"/>
                <w:szCs w:val="21"/>
              </w:rPr>
              <w:t>支持 APP、</w:t>
            </w:r>
            <w:proofErr w:type="gramStart"/>
            <w:r w:rsidRPr="00CA4530">
              <w:rPr>
                <w:rFonts w:ascii="宋体" w:hAnsi="宋体" w:cs="宋体" w:hint="eastAsia"/>
                <w:kern w:val="0"/>
                <w:szCs w:val="21"/>
              </w:rPr>
              <w:t>微信公众号</w:t>
            </w:r>
            <w:proofErr w:type="gramEnd"/>
            <w:r w:rsidRPr="00CA4530">
              <w:rPr>
                <w:rFonts w:ascii="宋体" w:hAnsi="宋体" w:cs="宋体" w:hint="eastAsia"/>
                <w:kern w:val="0"/>
                <w:szCs w:val="21"/>
              </w:rPr>
              <w:t>、电话等方式进行投诉和建议。实现投诉登记；投诉受理；投诉跟进；投诉处理；投诉终结等标准化投诉管理模式。院方可根据实际情况需要灵活自定义投诉建议流程。</w:t>
            </w:r>
          </w:p>
          <w:p w14:paraId="5D7C29FC" w14:textId="77777777" w:rsidR="00C274B6" w:rsidRPr="00CA4530" w:rsidRDefault="00A17AF9">
            <w:pPr>
              <w:spacing w:line="440" w:lineRule="exact"/>
              <w:ind w:firstLineChars="200" w:firstLine="422"/>
              <w:rPr>
                <w:rFonts w:ascii="宋体" w:hAnsi="宋体" w:cs="宋体" w:hint="eastAsia"/>
                <w:kern w:val="0"/>
                <w:szCs w:val="21"/>
              </w:rPr>
            </w:pPr>
            <w:r w:rsidRPr="00CA4530">
              <w:rPr>
                <w:rFonts w:ascii="宋体" w:hAnsi="宋体" w:cs="宋体" w:hint="eastAsia"/>
                <w:b/>
                <w:bCs/>
                <w:kern w:val="0"/>
                <w:szCs w:val="21"/>
              </w:rPr>
              <w:t>咨询管理：</w:t>
            </w:r>
            <w:r w:rsidRPr="00CA4530">
              <w:rPr>
                <w:rFonts w:ascii="宋体" w:hAnsi="宋体" w:cs="宋体" w:hint="eastAsia"/>
                <w:kern w:val="0"/>
                <w:szCs w:val="21"/>
              </w:rPr>
              <w:t>支持 APP、</w:t>
            </w:r>
            <w:proofErr w:type="gramStart"/>
            <w:r w:rsidRPr="00CA4530">
              <w:rPr>
                <w:rFonts w:ascii="宋体" w:hAnsi="宋体" w:cs="宋体" w:hint="eastAsia"/>
                <w:kern w:val="0"/>
                <w:szCs w:val="21"/>
              </w:rPr>
              <w:t>微信公众号</w:t>
            </w:r>
            <w:proofErr w:type="gramEnd"/>
            <w:r w:rsidRPr="00CA4530">
              <w:rPr>
                <w:rFonts w:ascii="宋体" w:hAnsi="宋体" w:cs="宋体" w:hint="eastAsia"/>
                <w:kern w:val="0"/>
                <w:szCs w:val="21"/>
              </w:rPr>
              <w:t>、电话等方式进行咨询。</w:t>
            </w:r>
          </w:p>
          <w:p w14:paraId="7F638096" w14:textId="77777777" w:rsidR="00C274B6" w:rsidRPr="00CA4530" w:rsidRDefault="00A17AF9">
            <w:pPr>
              <w:pStyle w:val="aa"/>
              <w:numPr>
                <w:ilvl w:val="0"/>
                <w:numId w:val="132"/>
              </w:numPr>
              <w:spacing w:line="440" w:lineRule="exact"/>
              <w:ind w:left="0" w:firstLine="480"/>
              <w:rPr>
                <w:rFonts w:ascii="宋体" w:hAnsi="宋体" w:cs="宋体" w:hint="eastAsia"/>
                <w:kern w:val="0"/>
                <w:szCs w:val="21"/>
              </w:rPr>
            </w:pPr>
            <w:r w:rsidRPr="00CA4530">
              <w:rPr>
                <w:rFonts w:ascii="宋体" w:hAnsi="宋体" w:cs="宋体" w:hint="eastAsia"/>
                <w:kern w:val="0"/>
                <w:szCs w:val="21"/>
              </w:rPr>
              <w:t>记录患者咨询内容，咨询类别等资料，并移交相关部门处理。</w:t>
            </w:r>
          </w:p>
          <w:p w14:paraId="2748E4BE" w14:textId="77777777" w:rsidR="00C274B6" w:rsidRPr="00CA4530" w:rsidRDefault="00A17AF9">
            <w:pPr>
              <w:pStyle w:val="aa"/>
              <w:numPr>
                <w:ilvl w:val="0"/>
                <w:numId w:val="132"/>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相关部门通过咨询处理将处理结果反馈咨询人员，并可安排是否需要工作人员进行回访。患者通过 APP、</w:t>
            </w:r>
            <w:proofErr w:type="gramStart"/>
            <w:r w:rsidRPr="00CA4530">
              <w:rPr>
                <w:rFonts w:ascii="宋体" w:hAnsi="宋体" w:cs="宋体" w:hint="eastAsia"/>
                <w:kern w:val="0"/>
                <w:szCs w:val="21"/>
              </w:rPr>
              <w:t>微信公众号</w:t>
            </w:r>
            <w:proofErr w:type="gramEnd"/>
            <w:r w:rsidRPr="00CA4530">
              <w:rPr>
                <w:rFonts w:ascii="宋体" w:hAnsi="宋体" w:cs="宋体" w:hint="eastAsia"/>
                <w:kern w:val="0"/>
                <w:szCs w:val="21"/>
              </w:rPr>
              <w:t>、电话和院方咨询人员在线对话，实现</w:t>
            </w:r>
            <w:proofErr w:type="gramStart"/>
            <w:r w:rsidRPr="00CA4530">
              <w:rPr>
                <w:rFonts w:ascii="宋体" w:hAnsi="宋体" w:cs="宋体" w:hint="eastAsia"/>
                <w:kern w:val="0"/>
                <w:szCs w:val="21"/>
              </w:rPr>
              <w:t>医</w:t>
            </w:r>
            <w:proofErr w:type="gramEnd"/>
            <w:r w:rsidRPr="00CA4530">
              <w:rPr>
                <w:rFonts w:ascii="宋体" w:hAnsi="宋体" w:cs="宋体" w:hint="eastAsia"/>
                <w:kern w:val="0"/>
                <w:szCs w:val="21"/>
              </w:rPr>
              <w:t>患点对点沟通。</w:t>
            </w:r>
          </w:p>
          <w:p w14:paraId="327C1661" w14:textId="77777777" w:rsidR="00C274B6" w:rsidRPr="00CA4530" w:rsidRDefault="00A17AF9">
            <w:pPr>
              <w:widowControl/>
              <w:snapToGrid w:val="0"/>
              <w:spacing w:line="440" w:lineRule="exact"/>
              <w:ind w:firstLineChars="200" w:firstLine="422"/>
              <w:rPr>
                <w:rFonts w:ascii="宋体" w:hAnsi="宋体" w:cs="宋体" w:hint="eastAsia"/>
                <w:kern w:val="0"/>
                <w:szCs w:val="21"/>
              </w:rPr>
            </w:pPr>
            <w:r w:rsidRPr="00CA4530">
              <w:rPr>
                <w:rFonts w:ascii="宋体" w:hAnsi="宋体" w:cs="宋体" w:hint="eastAsia"/>
                <w:b/>
                <w:bCs/>
                <w:kern w:val="0"/>
                <w:szCs w:val="21"/>
              </w:rPr>
              <w:t>提醒服务：</w:t>
            </w:r>
            <w:r w:rsidRPr="00CA4530">
              <w:rPr>
                <w:rFonts w:ascii="宋体" w:hAnsi="宋体" w:cs="宋体" w:hint="eastAsia"/>
                <w:kern w:val="0"/>
                <w:szCs w:val="21"/>
              </w:rPr>
              <w:t>可以根据提醒需求设置提醒的方式如 APP、</w:t>
            </w:r>
            <w:proofErr w:type="gramStart"/>
            <w:r w:rsidRPr="00CA4530">
              <w:rPr>
                <w:rFonts w:ascii="宋体" w:hAnsi="宋体" w:cs="宋体" w:hint="eastAsia"/>
                <w:kern w:val="0"/>
                <w:szCs w:val="21"/>
              </w:rPr>
              <w:t>微信公众号</w:t>
            </w:r>
            <w:proofErr w:type="gramEnd"/>
            <w:r w:rsidRPr="00CA4530">
              <w:rPr>
                <w:rFonts w:ascii="宋体" w:hAnsi="宋体" w:cs="宋体" w:hint="eastAsia"/>
                <w:kern w:val="0"/>
                <w:szCs w:val="21"/>
              </w:rPr>
              <w:t>、短信。可以自定义提醒时间，如复诊提醒，提前一天给予 APP 提示。</w:t>
            </w:r>
          </w:p>
          <w:p w14:paraId="5D735A68" w14:textId="77777777" w:rsidR="00C274B6" w:rsidRPr="00CA4530" w:rsidRDefault="00A17AF9">
            <w:pPr>
              <w:pStyle w:val="aa"/>
              <w:numPr>
                <w:ilvl w:val="0"/>
                <w:numId w:val="133"/>
              </w:numPr>
              <w:spacing w:line="440" w:lineRule="exact"/>
              <w:ind w:left="0" w:firstLine="480"/>
              <w:rPr>
                <w:rFonts w:ascii="宋体" w:hAnsi="宋体" w:cs="宋体" w:hint="eastAsia"/>
                <w:kern w:val="0"/>
                <w:szCs w:val="21"/>
              </w:rPr>
            </w:pPr>
            <w:r w:rsidRPr="00CA4530">
              <w:rPr>
                <w:rFonts w:ascii="宋体" w:hAnsi="宋体" w:cs="宋体" w:hint="eastAsia"/>
                <w:kern w:val="0"/>
                <w:szCs w:val="21"/>
              </w:rPr>
              <w:t>●提供新建抽查随访计划功能，可以抽取已经完成随访计划的患者进行随访工作确认。</w:t>
            </w:r>
          </w:p>
          <w:p w14:paraId="2D603973" w14:textId="77777777" w:rsidR="00C274B6" w:rsidRPr="00CA4530" w:rsidRDefault="00A17AF9">
            <w:pPr>
              <w:pStyle w:val="aa"/>
              <w:numPr>
                <w:ilvl w:val="0"/>
                <w:numId w:val="133"/>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提供未随访过的患者通过电话随访，记录随访内容。</w:t>
            </w:r>
          </w:p>
          <w:p w14:paraId="5F88B94E" w14:textId="77777777" w:rsidR="00C274B6" w:rsidRPr="00CA4530" w:rsidRDefault="00A17AF9">
            <w:pPr>
              <w:pStyle w:val="aa"/>
              <w:numPr>
                <w:ilvl w:val="0"/>
                <w:numId w:val="133"/>
              </w:numPr>
              <w:spacing w:line="440" w:lineRule="exact"/>
              <w:ind w:left="0" w:firstLineChars="154" w:firstLine="370"/>
              <w:rPr>
                <w:rFonts w:ascii="宋体" w:hAnsi="宋体" w:cs="宋体" w:hint="eastAsia"/>
                <w:kern w:val="0"/>
                <w:szCs w:val="21"/>
              </w:rPr>
            </w:pPr>
            <w:r w:rsidRPr="00CA4530">
              <w:rPr>
                <w:rFonts w:ascii="宋体" w:hAnsi="宋体" w:cs="宋体" w:hint="eastAsia"/>
                <w:kern w:val="0"/>
                <w:szCs w:val="21"/>
              </w:rPr>
              <w:t>●实现自定义病种功能，要求能按照病种创建患者随访计划，实现同一病种多个疾病快速创建随访计划。</w:t>
            </w:r>
          </w:p>
        </w:tc>
      </w:tr>
      <w:tr w:rsidR="007C7441" w:rsidRPr="00CA4530" w14:paraId="0D4A7430" w14:textId="77777777">
        <w:trPr>
          <w:gridAfter w:val="1"/>
          <w:wAfter w:w="9" w:type="dxa"/>
        </w:trPr>
        <w:tc>
          <w:tcPr>
            <w:tcW w:w="688" w:type="dxa"/>
            <w:vMerge/>
          </w:tcPr>
          <w:p w14:paraId="162ABC30" w14:textId="77777777" w:rsidR="00C274B6" w:rsidRPr="00CA4530" w:rsidRDefault="00C274B6">
            <w:pPr>
              <w:widowControl/>
              <w:spacing w:line="440" w:lineRule="exact"/>
              <w:jc w:val="center"/>
              <w:rPr>
                <w:rFonts w:ascii="宋体" w:hAnsi="宋体" w:cs="宋体" w:hint="eastAsia"/>
                <w:kern w:val="0"/>
                <w:szCs w:val="21"/>
              </w:rPr>
            </w:pPr>
          </w:p>
        </w:tc>
        <w:tc>
          <w:tcPr>
            <w:tcW w:w="554" w:type="dxa"/>
            <w:vAlign w:val="center"/>
          </w:tcPr>
          <w:p w14:paraId="008241DA"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cs="宋体"/>
                <w:kern w:val="0"/>
                <w:szCs w:val="21"/>
              </w:rPr>
              <w:t>8</w:t>
            </w:r>
          </w:p>
        </w:tc>
        <w:tc>
          <w:tcPr>
            <w:tcW w:w="1003" w:type="dxa"/>
            <w:vAlign w:val="center"/>
          </w:tcPr>
          <w:p w14:paraId="2024F574"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电话随访平台</w:t>
            </w:r>
          </w:p>
        </w:tc>
        <w:tc>
          <w:tcPr>
            <w:tcW w:w="713" w:type="dxa"/>
            <w:vAlign w:val="center"/>
          </w:tcPr>
          <w:p w14:paraId="44E931E4" w14:textId="77777777" w:rsidR="00C274B6" w:rsidRPr="00CA4530" w:rsidRDefault="00C274B6">
            <w:pPr>
              <w:widowControl/>
              <w:snapToGrid w:val="0"/>
              <w:spacing w:line="440" w:lineRule="exact"/>
              <w:jc w:val="center"/>
              <w:rPr>
                <w:rFonts w:ascii="宋体" w:hAnsi="宋体" w:cs="宋体" w:hint="eastAsia"/>
                <w:kern w:val="0"/>
                <w:szCs w:val="21"/>
              </w:rPr>
            </w:pPr>
          </w:p>
        </w:tc>
        <w:tc>
          <w:tcPr>
            <w:tcW w:w="694" w:type="dxa"/>
            <w:vAlign w:val="center"/>
          </w:tcPr>
          <w:p w14:paraId="412BD97F" w14:textId="77777777" w:rsidR="00C274B6" w:rsidRPr="00CA4530" w:rsidRDefault="00A17AF9">
            <w:pPr>
              <w:widowControl/>
              <w:snapToGrid w:val="0"/>
              <w:spacing w:line="440" w:lineRule="exact"/>
              <w:jc w:val="center"/>
              <w:rPr>
                <w:rFonts w:ascii="宋体" w:hAnsi="宋体" w:cs="宋体" w:hint="eastAsia"/>
                <w:kern w:val="0"/>
                <w:szCs w:val="21"/>
              </w:rPr>
            </w:pPr>
            <w:r w:rsidRPr="00CA4530">
              <w:rPr>
                <w:rFonts w:ascii="宋体" w:hAnsi="宋体" w:cs="宋体" w:hint="eastAsia"/>
                <w:kern w:val="0"/>
                <w:szCs w:val="21"/>
              </w:rPr>
              <w:t>1套</w:t>
            </w:r>
          </w:p>
        </w:tc>
        <w:tc>
          <w:tcPr>
            <w:tcW w:w="5878" w:type="dxa"/>
            <w:vAlign w:val="center"/>
          </w:tcPr>
          <w:p w14:paraId="4A43C13E" w14:textId="77777777" w:rsidR="00C274B6" w:rsidRPr="00CA4530" w:rsidRDefault="00A17AF9">
            <w:pPr>
              <w:widowControl/>
              <w:numPr>
                <w:ilvl w:val="0"/>
                <w:numId w:val="134"/>
              </w:numPr>
              <w:snapToGrid w:val="0"/>
              <w:spacing w:line="440" w:lineRule="exact"/>
              <w:ind w:left="42" w:firstLineChars="134" w:firstLine="281"/>
              <w:rPr>
                <w:rFonts w:ascii="宋体" w:hAnsi="宋体" w:cs="宋体" w:hint="eastAsia"/>
                <w:kern w:val="0"/>
                <w:szCs w:val="21"/>
              </w:rPr>
            </w:pPr>
            <w:r w:rsidRPr="00CA4530">
              <w:rPr>
                <w:rFonts w:ascii="宋体" w:hAnsi="宋体" w:cs="宋体" w:hint="eastAsia"/>
                <w:kern w:val="0"/>
                <w:szCs w:val="21"/>
              </w:rPr>
              <w:t>提供一套在线电话随访平台</w:t>
            </w:r>
            <w:r w:rsidRPr="00CA4530">
              <w:rPr>
                <w:rFonts w:ascii="宋体" w:hAnsi="宋体" w:cs="宋体"/>
                <w:kern w:val="0"/>
                <w:szCs w:val="21"/>
              </w:rPr>
              <w:t>。</w:t>
            </w:r>
            <w:r w:rsidRPr="00CA4530">
              <w:rPr>
                <w:rFonts w:ascii="宋体" w:hAnsi="宋体" w:cs="宋体" w:hint="eastAsia"/>
                <w:kern w:val="0"/>
                <w:szCs w:val="21"/>
              </w:rPr>
              <w:t>与互联网在线服务平台、慢病管理平台无缝对接</w:t>
            </w:r>
            <w:r w:rsidRPr="00CA4530">
              <w:rPr>
                <w:rFonts w:ascii="宋体" w:hAnsi="宋体" w:cs="宋体"/>
                <w:kern w:val="0"/>
                <w:szCs w:val="21"/>
              </w:rPr>
              <w:t>。</w:t>
            </w:r>
          </w:p>
          <w:p w14:paraId="245934C7" w14:textId="77777777" w:rsidR="00C274B6" w:rsidRPr="00CA4530" w:rsidRDefault="00A17AF9">
            <w:pPr>
              <w:widowControl/>
              <w:numPr>
                <w:ilvl w:val="0"/>
                <w:numId w:val="134"/>
              </w:numPr>
              <w:snapToGrid w:val="0"/>
              <w:spacing w:line="440" w:lineRule="exact"/>
              <w:ind w:left="42" w:firstLineChars="134" w:firstLine="281"/>
              <w:rPr>
                <w:rFonts w:ascii="宋体" w:hAnsi="宋体" w:cs="宋体" w:hint="eastAsia"/>
                <w:kern w:val="0"/>
                <w:szCs w:val="21"/>
              </w:rPr>
            </w:pPr>
            <w:r w:rsidRPr="00CA4530">
              <w:rPr>
                <w:rFonts w:ascii="宋体" w:hAnsi="宋体" w:cs="宋体" w:hint="eastAsia"/>
                <w:kern w:val="0"/>
                <w:szCs w:val="21"/>
              </w:rPr>
              <w:t>实现电话端随访，与慢病管理平台对接，为已入组患者，自动下发患者的随访量表，以格式化和个体化的表格内容进行随访，管理者可对医护人员随访工作量自动统计和分析，为院内临床科室提供终端通讯服务。</w:t>
            </w:r>
          </w:p>
        </w:tc>
      </w:tr>
      <w:tr w:rsidR="007C7441" w:rsidRPr="00CA4530" w14:paraId="588E885A" w14:textId="77777777">
        <w:tc>
          <w:tcPr>
            <w:tcW w:w="9539" w:type="dxa"/>
            <w:gridSpan w:val="7"/>
            <w:vAlign w:val="center"/>
          </w:tcPr>
          <w:p w14:paraId="7C580A42" w14:textId="77777777" w:rsidR="00C274B6" w:rsidRPr="00CA4530" w:rsidRDefault="00A17AF9">
            <w:pPr>
              <w:widowControl/>
              <w:snapToGrid w:val="0"/>
              <w:spacing w:line="440" w:lineRule="exact"/>
              <w:ind w:firstLineChars="200" w:firstLine="422"/>
              <w:jc w:val="left"/>
              <w:rPr>
                <w:rFonts w:ascii="宋体" w:hAnsi="宋体" w:cs="宋体" w:hint="eastAsia"/>
                <w:b/>
                <w:kern w:val="0"/>
                <w:szCs w:val="21"/>
              </w:rPr>
            </w:pPr>
            <w:r w:rsidRPr="00CA4530">
              <w:rPr>
                <w:rFonts w:ascii="宋体" w:hAnsi="宋体" w:cs="宋体"/>
                <w:b/>
                <w:kern w:val="0"/>
                <w:szCs w:val="21"/>
              </w:rPr>
              <w:lastRenderedPageBreak/>
              <w:t>备注：▲号参数为必备参数配置及要求，对这些必备参数配置及要求的任意一项不满足将导致投标无效，不带▲号</w:t>
            </w:r>
            <w:r w:rsidRPr="00CA4530">
              <w:rPr>
                <w:rFonts w:ascii="宋体" w:hAnsi="宋体" w:cs="宋体" w:hint="eastAsia"/>
                <w:b/>
                <w:szCs w:val="21"/>
              </w:rPr>
              <w:t>和</w:t>
            </w:r>
            <w:r w:rsidRPr="00CA4530">
              <w:rPr>
                <w:rFonts w:ascii="宋体" w:hAnsi="宋体" w:cs="宋体" w:hint="eastAsia"/>
                <w:kern w:val="0"/>
                <w:szCs w:val="21"/>
              </w:rPr>
              <w:t>“●”符号</w:t>
            </w:r>
            <w:r w:rsidRPr="00CA4530">
              <w:rPr>
                <w:rFonts w:ascii="宋体" w:hAnsi="宋体" w:cs="宋体"/>
                <w:b/>
                <w:kern w:val="0"/>
                <w:szCs w:val="21"/>
              </w:rPr>
              <w:t>的一般技术参数负偏离超过3项（不含3项）将导致投标无效；</w:t>
            </w:r>
          </w:p>
        </w:tc>
      </w:tr>
      <w:tr w:rsidR="007C7441" w:rsidRPr="00CA4530" w14:paraId="35EDB31B" w14:textId="77777777">
        <w:tc>
          <w:tcPr>
            <w:tcW w:w="9539" w:type="dxa"/>
            <w:gridSpan w:val="7"/>
            <w:vAlign w:val="center"/>
          </w:tcPr>
          <w:p w14:paraId="6F11C0A1" w14:textId="77777777" w:rsidR="00C274B6" w:rsidRPr="00CA4530" w:rsidRDefault="00A17AF9">
            <w:pPr>
              <w:spacing w:line="440" w:lineRule="exact"/>
              <w:rPr>
                <w:rFonts w:ascii="宋体" w:hAnsi="宋体" w:hint="eastAsia"/>
                <w:szCs w:val="21"/>
              </w:rPr>
            </w:pPr>
            <w:r w:rsidRPr="00CA4530">
              <w:rPr>
                <w:rFonts w:ascii="宋体" w:hAnsi="宋体" w:cs="宋体"/>
                <w:b/>
                <w:kern w:val="0"/>
                <w:szCs w:val="21"/>
              </w:rPr>
              <w:t>▲</w:t>
            </w:r>
            <w:r w:rsidRPr="00CA4530">
              <w:rPr>
                <w:rFonts w:ascii="宋体" w:hAnsi="宋体" w:hint="eastAsia"/>
                <w:szCs w:val="21"/>
              </w:rPr>
              <w:t>售后服务及其他要求：</w:t>
            </w:r>
          </w:p>
          <w:p w14:paraId="1717DBD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1、系统维护期为</w:t>
            </w:r>
            <w:r w:rsidRPr="00CA4530">
              <w:rPr>
                <w:rFonts w:ascii="宋体" w:hAnsi="宋体"/>
                <w:szCs w:val="21"/>
              </w:rPr>
              <w:t>2</w:t>
            </w:r>
            <w:r w:rsidRPr="00CA4530">
              <w:rPr>
                <w:rFonts w:ascii="宋体" w:hAnsi="宋体" w:hint="eastAsia"/>
                <w:szCs w:val="21"/>
              </w:rPr>
              <w:t>年，起始时间从系统验收合格之日起计算；</w:t>
            </w:r>
          </w:p>
          <w:p w14:paraId="0958E08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2、维护期内因信息系统本身缺陷造成各种故障由投标人提供技术服务和维修；</w:t>
            </w:r>
          </w:p>
          <w:p w14:paraId="31AA81B2" w14:textId="77777777" w:rsidR="00C274B6" w:rsidRPr="00CA4530" w:rsidRDefault="00A17AF9">
            <w:pPr>
              <w:spacing w:line="440" w:lineRule="exact"/>
              <w:outlineLvl w:val="0"/>
              <w:rPr>
                <w:rFonts w:ascii="宋体" w:hAnsi="宋体" w:hint="eastAsia"/>
                <w:szCs w:val="21"/>
              </w:rPr>
            </w:pPr>
            <w:bookmarkStart w:id="211" w:name="_Toc181360368"/>
            <w:r w:rsidRPr="00CA4530">
              <w:rPr>
                <w:rFonts w:ascii="宋体" w:hAnsi="宋体" w:hint="eastAsia"/>
                <w:szCs w:val="21"/>
              </w:rPr>
              <w:t>3、系统试运行期内及质量保修期内投标人应免费提供与第三方系统的接口开发服务；</w:t>
            </w:r>
            <w:bookmarkEnd w:id="211"/>
          </w:p>
          <w:p w14:paraId="753E5DA8" w14:textId="77777777" w:rsidR="00C274B6" w:rsidRPr="00CA4530" w:rsidRDefault="00A17AF9">
            <w:pPr>
              <w:spacing w:line="440" w:lineRule="exact"/>
              <w:outlineLvl w:val="0"/>
              <w:rPr>
                <w:rFonts w:ascii="宋体" w:hAnsi="宋体" w:hint="eastAsia"/>
                <w:szCs w:val="21"/>
              </w:rPr>
            </w:pPr>
            <w:bookmarkStart w:id="212" w:name="_Toc181360369"/>
            <w:r w:rsidRPr="00CA4530">
              <w:rPr>
                <w:rFonts w:ascii="宋体" w:hAnsi="宋体" w:hint="eastAsia"/>
                <w:szCs w:val="21"/>
              </w:rPr>
              <w:t>4、系统试运行期内及质量保修期内投标人应免费提供系统软件升级服务；</w:t>
            </w:r>
            <w:bookmarkEnd w:id="212"/>
          </w:p>
          <w:p w14:paraId="749BE79F" w14:textId="77777777" w:rsidR="00C274B6" w:rsidRPr="00CA4530" w:rsidRDefault="00A17AF9">
            <w:pPr>
              <w:widowControl/>
              <w:snapToGrid w:val="0"/>
              <w:spacing w:line="440" w:lineRule="exact"/>
              <w:rPr>
                <w:rFonts w:ascii="宋体" w:hAnsi="宋体" w:hint="eastAsia"/>
                <w:szCs w:val="21"/>
              </w:rPr>
            </w:pPr>
            <w:r w:rsidRPr="00CA4530">
              <w:rPr>
                <w:rFonts w:ascii="宋体" w:hAnsi="宋体"/>
                <w:szCs w:val="21"/>
              </w:rPr>
              <w:t>5、维保期内投标人应至少提供7*24小时的电话服务。一般故障，在1个小时内解决；若出现系统重大故障，必须3小时内到现场处理。要求最迟24小时内修复。重大故障指：系统无法正常使用、数据丢失等。</w:t>
            </w:r>
          </w:p>
          <w:p w14:paraId="1C11A6B1" w14:textId="77777777" w:rsidR="00C274B6" w:rsidRPr="00CA4530" w:rsidRDefault="00A17AF9">
            <w:pPr>
              <w:widowControl/>
              <w:snapToGrid w:val="0"/>
              <w:spacing w:line="440" w:lineRule="exact"/>
              <w:rPr>
                <w:rFonts w:ascii="宋体" w:hAnsi="宋体" w:hint="eastAsia"/>
                <w:szCs w:val="21"/>
              </w:rPr>
            </w:pPr>
            <w:r w:rsidRPr="00CA4530">
              <w:rPr>
                <w:rFonts w:ascii="宋体" w:hAnsi="宋体" w:hint="eastAsia"/>
                <w:szCs w:val="21"/>
              </w:rPr>
              <w:t>6、配合医院落实上级部门关于《改善就医服务减轻群众就医负担专项行动》中在互联网医院</w:t>
            </w:r>
            <w:proofErr w:type="gramStart"/>
            <w:r w:rsidRPr="00CA4530">
              <w:rPr>
                <w:rFonts w:ascii="宋体" w:hAnsi="宋体" w:hint="eastAsia"/>
                <w:szCs w:val="21"/>
              </w:rPr>
              <w:t>和微信小</w:t>
            </w:r>
            <w:proofErr w:type="gramEnd"/>
            <w:r w:rsidRPr="00CA4530">
              <w:rPr>
                <w:rFonts w:ascii="宋体" w:hAnsi="宋体" w:hint="eastAsia"/>
                <w:szCs w:val="21"/>
              </w:rPr>
              <w:t>程序上需要实现的各项功能。</w:t>
            </w:r>
          </w:p>
          <w:p w14:paraId="6C348560" w14:textId="77777777" w:rsidR="00C274B6" w:rsidRPr="00CA4530" w:rsidRDefault="00A17AF9">
            <w:pPr>
              <w:widowControl/>
              <w:snapToGrid w:val="0"/>
              <w:spacing w:line="440" w:lineRule="exact"/>
              <w:rPr>
                <w:rFonts w:ascii="宋体" w:hAnsi="宋体" w:cs="宋体" w:hint="eastAsia"/>
                <w:kern w:val="0"/>
                <w:szCs w:val="21"/>
              </w:rPr>
            </w:pPr>
            <w:r w:rsidRPr="00CA4530">
              <w:rPr>
                <w:rFonts w:ascii="宋体" w:hAnsi="宋体" w:hint="eastAsia"/>
                <w:szCs w:val="21"/>
              </w:rPr>
              <w:t>7</w:t>
            </w:r>
            <w:r w:rsidRPr="00CA4530">
              <w:rPr>
                <w:rFonts w:ascii="宋体" w:hAnsi="宋体"/>
                <w:szCs w:val="21"/>
              </w:rPr>
              <w:t>、</w:t>
            </w:r>
            <w:r w:rsidRPr="00CA4530">
              <w:rPr>
                <w:rFonts w:ascii="宋体" w:hAnsi="宋体" w:hint="eastAsia"/>
                <w:szCs w:val="21"/>
              </w:rPr>
              <w:t>其他要求按照“三、整体项目实施服务”要求执行</w:t>
            </w:r>
            <w:r w:rsidRPr="00CA4530">
              <w:rPr>
                <w:rFonts w:ascii="宋体" w:hAnsi="宋体"/>
                <w:szCs w:val="21"/>
              </w:rPr>
              <w:t>。</w:t>
            </w:r>
          </w:p>
        </w:tc>
      </w:tr>
    </w:tbl>
    <w:p w14:paraId="7AFCD6C4" w14:textId="77777777" w:rsidR="00C274B6" w:rsidRPr="00CA4530" w:rsidRDefault="00A17AF9">
      <w:pPr>
        <w:pStyle w:val="2"/>
        <w:rPr>
          <w:rFonts w:ascii="宋体" w:eastAsia="宋体" w:hAnsi="宋体" w:cs="方正仿宋_GBK" w:hint="eastAsia"/>
          <w:kern w:val="0"/>
          <w:sz w:val="24"/>
          <w:szCs w:val="24"/>
        </w:rPr>
      </w:pPr>
      <w:r w:rsidRPr="00CA4530">
        <w:rPr>
          <w:rFonts w:ascii="宋体" w:hAnsi="宋体" w:cs="宋体"/>
          <w:kern w:val="0"/>
          <w:sz w:val="18"/>
          <w:szCs w:val="18"/>
        </w:rPr>
        <w:br w:type="page"/>
      </w:r>
      <w:r w:rsidRPr="00CA4530">
        <w:rPr>
          <w:rFonts w:ascii="宋体" w:eastAsia="宋体" w:hAnsi="宋体" w:cs="宋体" w:hint="eastAsia"/>
          <w:sz w:val="24"/>
          <w:szCs w:val="24"/>
        </w:rPr>
        <w:lastRenderedPageBreak/>
        <w:t>7、消毒供应室追溯管理系统</w:t>
      </w:r>
    </w:p>
    <w:tbl>
      <w:tblPr>
        <w:tblW w:w="5005"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2"/>
        <w:gridCol w:w="8243"/>
        <w:gridCol w:w="589"/>
      </w:tblGrid>
      <w:tr w:rsidR="00C274B6" w:rsidRPr="00CA4530" w14:paraId="15FF8D60" w14:textId="77777777">
        <w:trPr>
          <w:trHeight w:val="3015"/>
        </w:trPr>
        <w:tc>
          <w:tcPr>
            <w:tcW w:w="279" w:type="pct"/>
            <w:tcBorders>
              <w:top w:val="single" w:sz="4" w:space="0" w:color="auto"/>
              <w:left w:val="single" w:sz="4" w:space="0" w:color="auto"/>
              <w:bottom w:val="single" w:sz="4" w:space="0" w:color="auto"/>
              <w:right w:val="single" w:sz="4" w:space="0" w:color="auto"/>
            </w:tcBorders>
            <w:vAlign w:val="center"/>
          </w:tcPr>
          <w:p w14:paraId="50C813BD"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t>7、消毒供应室追溯管理系统</w:t>
            </w:r>
          </w:p>
        </w:tc>
        <w:tc>
          <w:tcPr>
            <w:tcW w:w="4406" w:type="pct"/>
            <w:tcBorders>
              <w:top w:val="single" w:sz="4" w:space="0" w:color="auto"/>
              <w:left w:val="single" w:sz="4" w:space="0" w:color="auto"/>
              <w:bottom w:val="single" w:sz="4" w:space="0" w:color="auto"/>
              <w:right w:val="single" w:sz="4" w:space="0" w:color="auto"/>
            </w:tcBorders>
            <w:vAlign w:val="center"/>
          </w:tcPr>
          <w:p w14:paraId="26AA214A" w14:textId="77777777" w:rsidR="00C274B6" w:rsidRPr="00CA4530" w:rsidRDefault="00A17AF9">
            <w:pPr>
              <w:spacing w:line="440" w:lineRule="exact"/>
              <w:rPr>
                <w:rFonts w:ascii="宋体" w:hAnsi="宋体" w:hint="eastAsia"/>
                <w:b/>
                <w:bCs/>
                <w:szCs w:val="21"/>
              </w:rPr>
            </w:pPr>
            <w:r w:rsidRPr="00CA4530">
              <w:rPr>
                <w:rFonts w:ascii="宋体" w:hAnsi="宋体" w:hint="eastAsia"/>
                <w:b/>
                <w:bCs/>
                <w:szCs w:val="21"/>
              </w:rPr>
              <w:t>一、软件总体技术要求</w:t>
            </w:r>
          </w:p>
          <w:p w14:paraId="67CBCF6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w:t>
            </w:r>
            <w:r w:rsidRPr="00CA4530">
              <w:rPr>
                <w:rFonts w:ascii="宋体" w:hAnsi="宋体" w:cs="宋体"/>
                <w:szCs w:val="21"/>
              </w:rPr>
              <w:t>▲</w:t>
            </w:r>
            <w:r w:rsidRPr="00CA4530">
              <w:rPr>
                <w:rFonts w:ascii="宋体" w:hAnsi="宋体" w:hint="eastAsia"/>
                <w:szCs w:val="21"/>
              </w:rPr>
              <w:t>执行国家发布的相关强制性卫生行业标准，及二/三级综合医院评审（消毒供应</w:t>
            </w:r>
            <w:proofErr w:type="gramStart"/>
            <w:r w:rsidRPr="00CA4530">
              <w:rPr>
                <w:rFonts w:ascii="宋体" w:hAnsi="宋体" w:hint="eastAsia"/>
                <w:szCs w:val="21"/>
              </w:rPr>
              <w:t>室国家</w:t>
            </w:r>
            <w:proofErr w:type="gramEnd"/>
            <w:r w:rsidRPr="00CA4530">
              <w:rPr>
                <w:rFonts w:ascii="宋体" w:hAnsi="宋体" w:hint="eastAsia"/>
                <w:szCs w:val="21"/>
              </w:rPr>
              <w:t>规范2016版）实施细则中追溯管理与持续改进的所有要求，满足中华人民共和国卫生行业标准W</w:t>
            </w:r>
            <w:r w:rsidRPr="00CA4530">
              <w:rPr>
                <w:rFonts w:ascii="宋体" w:hAnsi="宋体"/>
                <w:szCs w:val="21"/>
              </w:rPr>
              <w:t>S310-2016</w:t>
            </w:r>
            <w:r w:rsidRPr="00CA4530">
              <w:rPr>
                <w:rFonts w:ascii="宋体" w:hAnsi="宋体" w:hint="eastAsia"/>
                <w:szCs w:val="21"/>
              </w:rPr>
              <w:t>《医院消毒供应中心第1部分：管理规范》、《医院消毒供应中心第2部分：清洗消毒及灭菌技术操作规范》、《医院消毒供应中心第3部分：清洗消毒及灭菌效果监测标准》。追溯系统必须包含质量控制模块，对清洗包、灭菌包自动生成抽检软件包，生成Excel表格。</w:t>
            </w:r>
          </w:p>
          <w:p w14:paraId="10DF784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w:t>
            </w:r>
            <w:r w:rsidRPr="00CA4530">
              <w:rPr>
                <w:rFonts w:ascii="宋体" w:hAnsi="宋体" w:cs="宋体"/>
                <w:szCs w:val="21"/>
              </w:rPr>
              <w:t>▲</w:t>
            </w:r>
            <w:r w:rsidRPr="00CA4530">
              <w:rPr>
                <w:rFonts w:ascii="宋体" w:hAnsi="宋体" w:hint="eastAsia"/>
                <w:szCs w:val="21"/>
              </w:rPr>
              <w:t>系统满足供应室质量监控指标（包括但不限于以下6项）要求，分别是：</w:t>
            </w:r>
          </w:p>
          <w:p w14:paraId="6815426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（1）器械、器具清洗不合格发生率 </w:t>
            </w:r>
          </w:p>
          <w:p w14:paraId="12A1861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（2）待灭菌</w:t>
            </w:r>
            <w:proofErr w:type="gramStart"/>
            <w:r w:rsidRPr="00CA4530">
              <w:rPr>
                <w:rFonts w:ascii="宋体" w:hAnsi="宋体" w:hint="eastAsia"/>
                <w:szCs w:val="21"/>
              </w:rPr>
              <w:t>包</w:t>
            </w:r>
            <w:proofErr w:type="gramEnd"/>
            <w:r w:rsidRPr="00CA4530">
              <w:rPr>
                <w:rFonts w:ascii="宋体" w:hAnsi="宋体" w:hint="eastAsia"/>
                <w:szCs w:val="21"/>
              </w:rPr>
              <w:t xml:space="preserve">包装完好性不合格率 </w:t>
            </w:r>
          </w:p>
          <w:p w14:paraId="59A2194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（3）灭菌方式及程序选择错误率 </w:t>
            </w:r>
          </w:p>
          <w:p w14:paraId="3AB10C2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（4）湿包发生率</w:t>
            </w:r>
          </w:p>
          <w:p w14:paraId="352C90C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 xml:space="preserve">（5）职业暴露发生率 </w:t>
            </w:r>
          </w:p>
          <w:p w14:paraId="09BA32B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（6）去污区防护用品使用依从率，实现在线填写、统计、查询、上报。</w:t>
            </w:r>
          </w:p>
          <w:p w14:paraId="4738D1A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3、系统对突发事件及异常情况的处理：系统应具备数据库安全功能，如备份功能、意外故障数据恢复功能，以保证数据不发生丢失。</w:t>
            </w:r>
          </w:p>
          <w:p w14:paraId="69CFC37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4、能对无菌物品供应的全过程进行实时监控，实现物品</w:t>
            </w:r>
            <w:proofErr w:type="gramStart"/>
            <w:r w:rsidRPr="00CA4530">
              <w:rPr>
                <w:rFonts w:ascii="宋体" w:hAnsi="宋体" w:hint="eastAsia"/>
                <w:szCs w:val="21"/>
              </w:rPr>
              <w:t>包相关</w:t>
            </w:r>
            <w:proofErr w:type="gramEnd"/>
            <w:r w:rsidRPr="00CA4530">
              <w:rPr>
                <w:rFonts w:ascii="宋体" w:hAnsi="宋体" w:hint="eastAsia"/>
                <w:szCs w:val="21"/>
              </w:rPr>
              <w:t>操作信息的追溯，物品</w:t>
            </w:r>
            <w:proofErr w:type="gramStart"/>
            <w:r w:rsidRPr="00CA4530">
              <w:rPr>
                <w:rFonts w:ascii="宋体" w:hAnsi="宋体" w:hint="eastAsia"/>
                <w:szCs w:val="21"/>
              </w:rPr>
              <w:t>包状态</w:t>
            </w:r>
            <w:proofErr w:type="gramEnd"/>
            <w:r w:rsidRPr="00CA4530">
              <w:rPr>
                <w:rFonts w:ascii="宋体" w:hAnsi="宋体" w:hint="eastAsia"/>
                <w:szCs w:val="21"/>
              </w:rPr>
              <w:t>的追踪，设备信息的记录，各项环节不合格信息的统计，成本核算等。全面提升消毒供应中心风险控制及综合管理水平。</w:t>
            </w:r>
          </w:p>
          <w:p w14:paraId="628A973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5、实现与清洗及灭菌设备的对接，在设备厂家开放其设备接口并提供设备数据以数据库视图、XML、TXT等形式提供时，系统可实时显示设备数据信息；设备厂家不开放设备接口数据时，实现</w:t>
            </w:r>
            <w:proofErr w:type="gramStart"/>
            <w:r w:rsidRPr="00CA4530">
              <w:rPr>
                <w:rFonts w:ascii="宋体" w:hAnsi="宋体" w:hint="eastAsia"/>
                <w:szCs w:val="21"/>
              </w:rPr>
              <w:t>高拍仪</w:t>
            </w:r>
            <w:proofErr w:type="gramEnd"/>
            <w:r w:rsidRPr="00CA4530">
              <w:rPr>
                <w:rFonts w:ascii="宋体" w:hAnsi="宋体" w:hint="eastAsia"/>
                <w:szCs w:val="21"/>
              </w:rPr>
              <w:t>上传保存（后期新增设备或者后期设备厂家开发端口，中标人不得收取接口费用）。</w:t>
            </w:r>
          </w:p>
          <w:p w14:paraId="79D8749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6、</w:t>
            </w:r>
            <w:r w:rsidRPr="00CA4530">
              <w:rPr>
                <w:rFonts w:ascii="宋体" w:hAnsi="宋体" w:cs="宋体"/>
                <w:szCs w:val="21"/>
              </w:rPr>
              <w:t>▲</w:t>
            </w:r>
            <w:r w:rsidRPr="00CA4530">
              <w:rPr>
                <w:rFonts w:ascii="宋体" w:hAnsi="宋体" w:hint="eastAsia"/>
                <w:szCs w:val="21"/>
              </w:rPr>
              <w:t>实现医院“一院多区”一体化管理，满足本院及分院的业务管理的需要，各院区间数据信息无缝衔接，实时共享。</w:t>
            </w:r>
          </w:p>
          <w:p w14:paraId="7FFDD3F7" w14:textId="77777777" w:rsidR="00C274B6" w:rsidRPr="00CA4530" w:rsidRDefault="00A17AF9">
            <w:pPr>
              <w:spacing w:line="440" w:lineRule="exact"/>
              <w:rPr>
                <w:rFonts w:ascii="宋体" w:hAnsi="宋体" w:cs="宋体" w:hint="eastAsia"/>
                <w:szCs w:val="21"/>
              </w:rPr>
            </w:pPr>
            <w:r w:rsidRPr="00CA4530">
              <w:rPr>
                <w:rFonts w:ascii="宋体" w:hAnsi="宋体" w:cs="宋体"/>
                <w:szCs w:val="21"/>
              </w:rPr>
              <w:t>7</w:t>
            </w:r>
            <w:r w:rsidRPr="00CA4530">
              <w:rPr>
                <w:rFonts w:ascii="宋体" w:hAnsi="宋体" w:cs="宋体" w:hint="eastAsia"/>
                <w:szCs w:val="21"/>
              </w:rPr>
              <w:t>、系统实现接入医院现有HIS、集成平台等系统的接口，并保证对接正常进行，满足和HIS或集成平台等系统完整集成，达到信息共享、数据一致。</w:t>
            </w:r>
          </w:p>
          <w:p w14:paraId="47B9A889" w14:textId="77777777" w:rsidR="00C274B6" w:rsidRPr="00CA4530" w:rsidRDefault="00A17AF9">
            <w:pPr>
              <w:spacing w:line="440" w:lineRule="exact"/>
              <w:rPr>
                <w:rFonts w:ascii="宋体" w:hAnsi="宋体" w:hint="eastAsia"/>
                <w:b/>
                <w:bCs/>
                <w:szCs w:val="21"/>
              </w:rPr>
            </w:pPr>
            <w:r w:rsidRPr="00CA4530">
              <w:rPr>
                <w:rFonts w:ascii="宋体" w:hAnsi="宋体" w:hint="eastAsia"/>
                <w:b/>
                <w:bCs/>
                <w:szCs w:val="21"/>
              </w:rPr>
              <w:t>二、回收清洗环节</w:t>
            </w:r>
          </w:p>
          <w:p w14:paraId="388368B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1、实现正常包、感染包、过期包、借包、破损包的分类回收；实现感染包、外来器械包回收的智能提醒。针对特殊感染包，系统要提醒回收人员走特殊感染包流程。实现物品和</w:t>
            </w:r>
            <w:proofErr w:type="gramStart"/>
            <w:r w:rsidRPr="00CA4530">
              <w:rPr>
                <w:rFonts w:ascii="宋体" w:hAnsi="宋体" w:hint="eastAsia"/>
                <w:szCs w:val="21"/>
              </w:rPr>
              <w:t>包扫码</w:t>
            </w:r>
            <w:proofErr w:type="gramEnd"/>
            <w:r w:rsidRPr="00CA4530">
              <w:rPr>
                <w:rFonts w:ascii="宋体" w:hAnsi="宋体" w:hint="eastAsia"/>
                <w:szCs w:val="21"/>
              </w:rPr>
              <w:t>回收，无条码包的回收登记，并实现丢失器械的登记以及回收数据采集。实现</w:t>
            </w:r>
            <w:r w:rsidRPr="00CA4530">
              <w:rPr>
                <w:rFonts w:ascii="宋体" w:hAnsi="宋体" w:hint="eastAsia"/>
                <w:szCs w:val="21"/>
              </w:rPr>
              <w:lastRenderedPageBreak/>
              <w:t>拼音首字母查找物品包。针对回收有疑问的包，实现显示包内器械明细，图片，数量等。</w:t>
            </w:r>
          </w:p>
          <w:p w14:paraId="2454D8E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w:t>
            </w:r>
            <w:r w:rsidRPr="00CA4530">
              <w:rPr>
                <w:rFonts w:ascii="宋体" w:hAnsi="宋体" w:cs="宋体"/>
                <w:szCs w:val="21"/>
              </w:rPr>
              <w:t>▲</w:t>
            </w:r>
            <w:r w:rsidRPr="00CA4530">
              <w:rPr>
                <w:rFonts w:ascii="宋体" w:hAnsi="宋体" w:hint="eastAsia"/>
                <w:szCs w:val="21"/>
              </w:rPr>
              <w:t>系统具备外来器械（供货公司）的登记管理界面，外来器械厂家送器械包时，须携带唯一标识（</w:t>
            </w:r>
            <w:proofErr w:type="gramStart"/>
            <w:r w:rsidRPr="00CA4530">
              <w:rPr>
                <w:rFonts w:ascii="宋体" w:hAnsi="宋体" w:hint="eastAsia"/>
                <w:szCs w:val="21"/>
              </w:rPr>
              <w:t>包图片</w:t>
            </w:r>
            <w:proofErr w:type="gramEnd"/>
            <w:r w:rsidRPr="00CA4530">
              <w:rPr>
                <w:rFonts w:ascii="宋体" w:hAnsi="宋体" w:hint="eastAsia"/>
                <w:szCs w:val="21"/>
              </w:rPr>
              <w:t>或表格数据），还需提供清洗/灭菌注意事项；二次回收时，须提醒回收人员判别此包是否继续使用。</w:t>
            </w:r>
          </w:p>
          <w:p w14:paraId="6611ADA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w:t>
            </w:r>
            <w:r w:rsidRPr="00CA4530">
              <w:rPr>
                <w:rFonts w:ascii="宋体" w:hAnsi="宋体" w:cs="宋体"/>
                <w:szCs w:val="21"/>
              </w:rPr>
              <w:t>▲</w:t>
            </w:r>
            <w:r w:rsidRPr="00CA4530">
              <w:rPr>
                <w:rFonts w:ascii="宋体" w:hAnsi="宋体" w:hint="eastAsia"/>
                <w:szCs w:val="21"/>
              </w:rPr>
              <w:t>实现清洗设备每日提醒做日常维护，提高清洗质量。</w:t>
            </w:r>
          </w:p>
          <w:p w14:paraId="4F40693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实现机器清洗过程的记录：实现物品包清洗智能分类提示，每批次关联记录清洗环节工序所有信息，包含清洗责任人员、网篮、清洗设备、开始时间、结束时间、清洗步骤、清洗器械等信息，实现双人审核机制，记录异常及处理结果。</w:t>
            </w:r>
          </w:p>
          <w:p w14:paraId="751132A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实现清洗机数据采集，实时记录清洗时间、清洗温度（须硬件厂家开放接口，配合</w:t>
            </w:r>
            <w:proofErr w:type="gramStart"/>
            <w:r w:rsidRPr="00CA4530">
              <w:rPr>
                <w:rFonts w:ascii="宋体" w:hAnsi="宋体" w:hint="eastAsia"/>
                <w:szCs w:val="21"/>
              </w:rPr>
              <w:t>做对</w:t>
            </w:r>
            <w:proofErr w:type="gramEnd"/>
            <w:r w:rsidRPr="00CA4530">
              <w:rPr>
                <w:rFonts w:ascii="宋体" w:hAnsi="宋体" w:hint="eastAsia"/>
                <w:szCs w:val="21"/>
              </w:rPr>
              <w:t>接），设备不开放端口的数据，实现电子拍照留存。</w:t>
            </w:r>
          </w:p>
          <w:p w14:paraId="2FD0278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5、实现手工清洗过程的记录；</w:t>
            </w:r>
          </w:p>
          <w:p w14:paraId="5F8A16C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6、</w:t>
            </w:r>
            <w:r w:rsidRPr="00CA4530">
              <w:rPr>
                <w:rFonts w:ascii="宋体" w:hAnsi="宋体" w:cs="宋体"/>
                <w:szCs w:val="21"/>
              </w:rPr>
              <w:t>▲</w:t>
            </w:r>
            <w:r w:rsidRPr="00CA4530">
              <w:rPr>
                <w:rFonts w:ascii="宋体" w:hAnsi="宋体" w:hint="eastAsia"/>
                <w:szCs w:val="21"/>
              </w:rPr>
              <w:t>系统具备清洗审核界面，针对清洗有问题的器械</w:t>
            </w:r>
            <w:proofErr w:type="gramStart"/>
            <w:r w:rsidRPr="00CA4530">
              <w:rPr>
                <w:rFonts w:ascii="宋体" w:hAnsi="宋体" w:hint="eastAsia"/>
                <w:szCs w:val="21"/>
              </w:rPr>
              <w:t>包实现</w:t>
            </w:r>
            <w:proofErr w:type="gramEnd"/>
            <w:r w:rsidRPr="00CA4530">
              <w:rPr>
                <w:rFonts w:ascii="宋体" w:hAnsi="宋体" w:hint="eastAsia"/>
                <w:szCs w:val="21"/>
              </w:rPr>
              <w:t>反洗操作，并</w:t>
            </w:r>
            <w:proofErr w:type="gramStart"/>
            <w:r w:rsidRPr="00CA4530">
              <w:rPr>
                <w:rFonts w:ascii="宋体" w:hAnsi="宋体" w:hint="eastAsia"/>
                <w:szCs w:val="21"/>
              </w:rPr>
              <w:t>在配包界面</w:t>
            </w:r>
            <w:proofErr w:type="gramEnd"/>
            <w:r w:rsidRPr="00CA4530">
              <w:rPr>
                <w:rFonts w:ascii="宋体" w:hAnsi="宋体" w:hint="eastAsia"/>
                <w:szCs w:val="21"/>
              </w:rPr>
              <w:t>挂起。</w:t>
            </w:r>
          </w:p>
          <w:p w14:paraId="4F989FDE" w14:textId="77777777" w:rsidR="00C274B6" w:rsidRPr="00CA4530" w:rsidRDefault="00A17AF9">
            <w:pPr>
              <w:spacing w:line="440" w:lineRule="exact"/>
              <w:rPr>
                <w:rFonts w:ascii="宋体" w:hAnsi="宋体" w:hint="eastAsia"/>
                <w:szCs w:val="21"/>
              </w:rPr>
            </w:pPr>
            <w:r w:rsidRPr="00CA4530">
              <w:rPr>
                <w:rFonts w:ascii="宋体" w:hAnsi="宋体"/>
                <w:szCs w:val="21"/>
              </w:rPr>
              <w:t>7</w:t>
            </w:r>
            <w:r w:rsidRPr="00CA4530">
              <w:rPr>
                <w:rFonts w:ascii="宋体" w:hAnsi="宋体" w:hint="eastAsia"/>
                <w:szCs w:val="21"/>
              </w:rPr>
              <w:t>、</w:t>
            </w:r>
            <w:r w:rsidRPr="00CA4530">
              <w:rPr>
                <w:rFonts w:ascii="宋体" w:hAnsi="宋体" w:cs="宋体"/>
                <w:szCs w:val="21"/>
              </w:rPr>
              <w:t>▲</w:t>
            </w:r>
            <w:r w:rsidRPr="00CA4530">
              <w:rPr>
                <w:rFonts w:ascii="宋体" w:hAnsi="宋体" w:hint="eastAsia"/>
                <w:szCs w:val="21"/>
              </w:rPr>
              <w:t>清洗审核环节，系统实现提醒外来物品归还信息，便于外来器械归还于厂家。</w:t>
            </w:r>
          </w:p>
          <w:p w14:paraId="2D39DDBE" w14:textId="77777777" w:rsidR="00C274B6" w:rsidRPr="00CA4530" w:rsidRDefault="00A17AF9">
            <w:pPr>
              <w:spacing w:line="440" w:lineRule="exact"/>
              <w:rPr>
                <w:rFonts w:ascii="宋体" w:hAnsi="宋体" w:hint="eastAsia"/>
                <w:szCs w:val="21"/>
              </w:rPr>
            </w:pPr>
            <w:r w:rsidRPr="00CA4530">
              <w:rPr>
                <w:rFonts w:ascii="宋体" w:hAnsi="宋体"/>
                <w:szCs w:val="21"/>
              </w:rPr>
              <w:t>8</w:t>
            </w:r>
            <w:r w:rsidRPr="00CA4530">
              <w:rPr>
                <w:rFonts w:ascii="宋体" w:hAnsi="宋体" w:hint="eastAsia"/>
                <w:szCs w:val="21"/>
              </w:rPr>
              <w:t>、</w:t>
            </w:r>
            <w:r w:rsidRPr="00CA4530">
              <w:rPr>
                <w:rFonts w:ascii="宋体" w:hAnsi="宋体" w:cs="宋体"/>
                <w:szCs w:val="21"/>
              </w:rPr>
              <w:t>▲</w:t>
            </w:r>
            <w:r w:rsidRPr="00CA4530">
              <w:rPr>
                <w:rFonts w:ascii="宋体" w:hAnsi="宋体" w:hint="eastAsia"/>
                <w:szCs w:val="21"/>
              </w:rPr>
              <w:t>实现随机做清洗抽检，并提供清洗质检界面。</w:t>
            </w:r>
          </w:p>
          <w:p w14:paraId="1FFC908D" w14:textId="77777777" w:rsidR="00C274B6" w:rsidRPr="00CA4530" w:rsidRDefault="00A17AF9">
            <w:pPr>
              <w:spacing w:line="440" w:lineRule="exact"/>
              <w:rPr>
                <w:rFonts w:ascii="宋体" w:hAnsi="宋体" w:hint="eastAsia"/>
                <w:b/>
                <w:bCs/>
                <w:szCs w:val="21"/>
              </w:rPr>
            </w:pPr>
            <w:r w:rsidRPr="00CA4530">
              <w:rPr>
                <w:rFonts w:ascii="宋体" w:hAnsi="宋体" w:hint="eastAsia"/>
                <w:b/>
                <w:bCs/>
                <w:szCs w:val="21"/>
              </w:rPr>
              <w:t>三、</w:t>
            </w:r>
            <w:proofErr w:type="gramStart"/>
            <w:r w:rsidRPr="00CA4530">
              <w:rPr>
                <w:rFonts w:ascii="宋体" w:hAnsi="宋体" w:hint="eastAsia"/>
                <w:b/>
                <w:bCs/>
                <w:szCs w:val="21"/>
              </w:rPr>
              <w:t>配包环节</w:t>
            </w:r>
            <w:proofErr w:type="gramEnd"/>
          </w:p>
          <w:p w14:paraId="3742327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1、系统实现多元化配包，实时记录包装人员、审核人员、包装日期和时间等；</w:t>
            </w:r>
            <w:proofErr w:type="gramStart"/>
            <w:r w:rsidRPr="00CA4530">
              <w:rPr>
                <w:rFonts w:ascii="宋体" w:hAnsi="宋体" w:hint="eastAsia"/>
                <w:szCs w:val="21"/>
              </w:rPr>
              <w:t>实现配包物品</w:t>
            </w:r>
            <w:proofErr w:type="gramEnd"/>
            <w:r w:rsidRPr="00CA4530">
              <w:rPr>
                <w:rFonts w:ascii="宋体" w:hAnsi="宋体" w:hint="eastAsia"/>
                <w:szCs w:val="21"/>
              </w:rPr>
              <w:t>图片/视频显示或显示包中物品的种类、数量等。</w:t>
            </w:r>
          </w:p>
          <w:p w14:paraId="0197A0E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w:t>
            </w:r>
            <w:r w:rsidRPr="00CA4530">
              <w:rPr>
                <w:rFonts w:ascii="宋体" w:hAnsi="宋体" w:cs="宋体"/>
                <w:szCs w:val="21"/>
              </w:rPr>
              <w:t>▲</w:t>
            </w:r>
            <w:r w:rsidRPr="00CA4530">
              <w:rPr>
                <w:rFonts w:ascii="宋体" w:hAnsi="宋体" w:hint="eastAsia"/>
                <w:szCs w:val="21"/>
              </w:rPr>
              <w:t>系统实现高温、低温等</w:t>
            </w:r>
            <w:proofErr w:type="gramStart"/>
            <w:r w:rsidRPr="00CA4530">
              <w:rPr>
                <w:rFonts w:ascii="宋体" w:hAnsi="宋体" w:hint="eastAsia"/>
                <w:szCs w:val="21"/>
              </w:rPr>
              <w:t>配包选择</w:t>
            </w:r>
            <w:proofErr w:type="gramEnd"/>
            <w:r w:rsidRPr="00CA4530">
              <w:rPr>
                <w:rFonts w:ascii="宋体" w:hAnsi="宋体" w:hint="eastAsia"/>
                <w:szCs w:val="21"/>
              </w:rPr>
              <w:t>操作，并提醒包的后续走向。</w:t>
            </w:r>
          </w:p>
          <w:p w14:paraId="3104A04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系统实现临时包、外来器械包、高水平消毒包</w:t>
            </w:r>
            <w:proofErr w:type="gramStart"/>
            <w:r w:rsidRPr="00CA4530">
              <w:rPr>
                <w:rFonts w:ascii="宋体" w:hAnsi="宋体" w:hint="eastAsia"/>
                <w:szCs w:val="21"/>
              </w:rPr>
              <w:t>等配包操作</w:t>
            </w:r>
            <w:proofErr w:type="gramEnd"/>
            <w:r w:rsidRPr="00CA4530">
              <w:rPr>
                <w:rFonts w:ascii="宋体" w:hAnsi="宋体" w:hint="eastAsia"/>
                <w:szCs w:val="21"/>
              </w:rPr>
              <w:t>。</w:t>
            </w:r>
          </w:p>
          <w:p w14:paraId="1986706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w:t>
            </w:r>
            <w:r w:rsidRPr="00CA4530">
              <w:rPr>
                <w:rFonts w:ascii="宋体" w:hAnsi="宋体" w:cs="宋体"/>
                <w:szCs w:val="21"/>
              </w:rPr>
              <w:t>▲</w:t>
            </w:r>
            <w:r w:rsidRPr="00CA4530">
              <w:rPr>
                <w:rFonts w:ascii="宋体" w:hAnsi="宋体" w:hint="eastAsia"/>
                <w:szCs w:val="21"/>
              </w:rPr>
              <w:t>系统实现包装材料选择，并实现</w:t>
            </w:r>
            <w:proofErr w:type="gramStart"/>
            <w:r w:rsidRPr="00CA4530">
              <w:rPr>
                <w:rFonts w:ascii="宋体" w:hAnsi="宋体" w:hint="eastAsia"/>
                <w:szCs w:val="21"/>
              </w:rPr>
              <w:t>在线配包质检</w:t>
            </w:r>
            <w:proofErr w:type="gramEnd"/>
            <w:r w:rsidRPr="00CA4530">
              <w:rPr>
                <w:rFonts w:ascii="宋体" w:hAnsi="宋体" w:hint="eastAsia"/>
                <w:szCs w:val="21"/>
              </w:rPr>
              <w:t>。</w:t>
            </w:r>
          </w:p>
          <w:p w14:paraId="5593213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4、系统实现打印条形码标签，标签内容包含物品名称规格、科室信息、包装人员、灭菌日期、有效日期等；并实现补打操作。</w:t>
            </w:r>
          </w:p>
          <w:p w14:paraId="086EB5A8" w14:textId="77777777" w:rsidR="00C274B6" w:rsidRPr="00CA4530" w:rsidRDefault="00A17AF9">
            <w:pPr>
              <w:spacing w:line="440" w:lineRule="exact"/>
              <w:rPr>
                <w:rFonts w:ascii="宋体" w:hAnsi="宋体" w:hint="eastAsia"/>
                <w:b/>
                <w:bCs/>
                <w:szCs w:val="21"/>
              </w:rPr>
            </w:pPr>
            <w:r w:rsidRPr="00CA4530">
              <w:rPr>
                <w:rFonts w:ascii="宋体" w:hAnsi="宋体" w:hint="eastAsia"/>
                <w:b/>
                <w:bCs/>
                <w:szCs w:val="21"/>
              </w:rPr>
              <w:t>四、灭菌环节</w:t>
            </w:r>
          </w:p>
          <w:p w14:paraId="1A3BA85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1、系统实现灭菌设备每日提醒做日常维护，并统计分析。</w:t>
            </w:r>
          </w:p>
          <w:p w14:paraId="7DB55E2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2、系统实现灭菌设备生物监测提醒信息，可以自行设定生物监测天数提醒，系统实现该设备前一次生物监测时间和生物监测到期时间的提醒。</w:t>
            </w:r>
          </w:p>
          <w:p w14:paraId="31E8F9F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3、系统实现器械包和灭菌锅的核验操作，避免高温（低温）包放进低温（高温）灭菌设备中。</w:t>
            </w:r>
          </w:p>
          <w:p w14:paraId="51CB759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4、系统实现灭菌锅里有外来包/植入物，系统必须提醒做监测，可以按照五类</w:t>
            </w:r>
            <w:proofErr w:type="gramStart"/>
            <w:r w:rsidRPr="00CA4530">
              <w:rPr>
                <w:rFonts w:ascii="宋体" w:hAnsi="宋体" w:hint="eastAsia"/>
                <w:szCs w:val="21"/>
              </w:rPr>
              <w:t>爬行卡</w:t>
            </w:r>
            <w:proofErr w:type="gramEnd"/>
            <w:r w:rsidRPr="00CA4530">
              <w:rPr>
                <w:rFonts w:ascii="宋体" w:hAnsi="宋体" w:hint="eastAsia"/>
                <w:szCs w:val="21"/>
              </w:rPr>
              <w:t>提前放行，否则不允许放行；并做统计分析。</w:t>
            </w:r>
          </w:p>
          <w:p w14:paraId="056B066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5、系统实现高温压力蒸汽灭菌器、低温灭菌器数据采集：通过从设备输出接口直接获取</w:t>
            </w:r>
            <w:r w:rsidRPr="00CA4530">
              <w:rPr>
                <w:rFonts w:ascii="宋体" w:hAnsi="宋体" w:hint="eastAsia"/>
                <w:szCs w:val="21"/>
              </w:rPr>
              <w:lastRenderedPageBreak/>
              <w:t>信息，实时采集温度、压力、湿度等参数，并获取设备运行状态信息。（须硬件厂家开放接口，配合</w:t>
            </w:r>
            <w:proofErr w:type="gramStart"/>
            <w:r w:rsidRPr="00CA4530">
              <w:rPr>
                <w:rFonts w:ascii="宋体" w:hAnsi="宋体" w:hint="eastAsia"/>
                <w:szCs w:val="21"/>
              </w:rPr>
              <w:t>做对</w:t>
            </w:r>
            <w:proofErr w:type="gramEnd"/>
            <w:r w:rsidRPr="00CA4530">
              <w:rPr>
                <w:rFonts w:ascii="宋体" w:hAnsi="宋体" w:hint="eastAsia"/>
                <w:szCs w:val="21"/>
              </w:rPr>
              <w:t>接），设备不开放端口的数据，实现电子拍照留存。</w:t>
            </w:r>
          </w:p>
          <w:p w14:paraId="75E1BAD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6、实现每批次关联记录灭菌环节工序所有信息，包含灭菌责任人员、灭菌设备、开始时间、结束时间、灭菌程序等信息，实现灭菌操作规范提醒，双人审核机制，记录异常及满足灭菌包质量登记工作。</w:t>
            </w:r>
          </w:p>
          <w:p w14:paraId="6FC9BBFE"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7、系统实现提供生物监测结果补录界面，实现登记灭菌审核结果、审核人、审核时间，并有灭菌不合格批量召回提示功能。</w:t>
            </w:r>
          </w:p>
          <w:p w14:paraId="293E0313"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8、消毒供应</w:t>
            </w:r>
            <w:proofErr w:type="gramStart"/>
            <w:r w:rsidRPr="00CA4530">
              <w:rPr>
                <w:rFonts w:ascii="宋体" w:hAnsi="宋体" w:hint="eastAsia"/>
                <w:szCs w:val="21"/>
              </w:rPr>
              <w:t>室实现</w:t>
            </w:r>
            <w:proofErr w:type="gramEnd"/>
            <w:r w:rsidRPr="00CA4530">
              <w:rPr>
                <w:rFonts w:ascii="宋体" w:hAnsi="宋体" w:hint="eastAsia"/>
                <w:szCs w:val="21"/>
              </w:rPr>
              <w:t>查询到每日的手术申请及安排，需要接收到有使用外来器械手术的通知单信息。</w:t>
            </w:r>
          </w:p>
          <w:p w14:paraId="4B08B6DC" w14:textId="77777777" w:rsidR="00C274B6" w:rsidRPr="00CA4530" w:rsidRDefault="00A17AF9">
            <w:pPr>
              <w:spacing w:line="440" w:lineRule="exact"/>
              <w:rPr>
                <w:rFonts w:ascii="宋体" w:hAnsi="宋体" w:hint="eastAsia"/>
                <w:b/>
                <w:bCs/>
                <w:szCs w:val="21"/>
              </w:rPr>
            </w:pPr>
            <w:r w:rsidRPr="00CA4530">
              <w:rPr>
                <w:rFonts w:ascii="宋体" w:hAnsi="宋体" w:hint="eastAsia"/>
                <w:b/>
                <w:bCs/>
                <w:szCs w:val="21"/>
              </w:rPr>
              <w:t>五、入库环节</w:t>
            </w:r>
          </w:p>
          <w:p w14:paraId="285BF04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1、系统实现整锅</w:t>
            </w:r>
            <w:proofErr w:type="gramStart"/>
            <w:r w:rsidRPr="00CA4530">
              <w:rPr>
                <w:rFonts w:ascii="宋体" w:hAnsi="宋体" w:hint="eastAsia"/>
                <w:szCs w:val="21"/>
              </w:rPr>
              <w:t>一</w:t>
            </w:r>
            <w:proofErr w:type="gramEnd"/>
            <w:r w:rsidRPr="00CA4530">
              <w:rPr>
                <w:rFonts w:ascii="宋体" w:hAnsi="宋体" w:hint="eastAsia"/>
                <w:szCs w:val="21"/>
              </w:rPr>
              <w:t>键入库，也实现点选入库，系统</w:t>
            </w:r>
            <w:proofErr w:type="gramStart"/>
            <w:r w:rsidRPr="00CA4530">
              <w:rPr>
                <w:rFonts w:ascii="宋体" w:hAnsi="宋体" w:hint="eastAsia"/>
                <w:szCs w:val="21"/>
              </w:rPr>
              <w:t>须实现</w:t>
            </w:r>
            <w:proofErr w:type="gramEnd"/>
            <w:r w:rsidRPr="00CA4530">
              <w:rPr>
                <w:rFonts w:ascii="宋体" w:hAnsi="宋体" w:hint="eastAsia"/>
                <w:szCs w:val="21"/>
              </w:rPr>
              <w:t>做库存质检，并记录入库人员和抽检信息结果。</w:t>
            </w:r>
          </w:p>
          <w:p w14:paraId="6A1DFC9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2、系统实现在线显示生物监测结果，便于入库发放。</w:t>
            </w:r>
          </w:p>
          <w:p w14:paraId="1B70A93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3、实现库存盘点操作及包效期颜色分类显示。</w:t>
            </w:r>
          </w:p>
          <w:p w14:paraId="4C1873D4" w14:textId="77777777" w:rsidR="00C274B6" w:rsidRPr="00CA4530" w:rsidRDefault="00A17AF9">
            <w:pPr>
              <w:spacing w:line="440" w:lineRule="exact"/>
              <w:rPr>
                <w:rFonts w:ascii="宋体" w:hAnsi="宋体" w:hint="eastAsia"/>
                <w:b/>
                <w:bCs/>
                <w:szCs w:val="21"/>
              </w:rPr>
            </w:pPr>
            <w:r w:rsidRPr="00CA4530">
              <w:rPr>
                <w:rFonts w:ascii="宋体" w:hAnsi="宋体" w:hint="eastAsia"/>
                <w:b/>
                <w:bCs/>
                <w:szCs w:val="21"/>
              </w:rPr>
              <w:t>六、发放环节</w:t>
            </w:r>
          </w:p>
          <w:p w14:paraId="6120657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1、系统实现消毒物品的发放，可记录发放人员、领用科室信息，发放时系统可自动校对数量和有效日期；并打印发放单，可以实现电子签收。</w:t>
            </w:r>
          </w:p>
          <w:p w14:paraId="32E1F4E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系统实现按照回收单或者回收单进行发放，发放时系统可自动校对数量和有效日期；并打印发放单，可以实现电子签收。</w:t>
            </w:r>
          </w:p>
          <w:p w14:paraId="217C235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2、系统实现包颜色发放管理。</w:t>
            </w:r>
          </w:p>
          <w:p w14:paraId="3265BFD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3、实现智能提示今天已灭菌、昨天已灭菌物品包，回收科室，通过扫描发货员标识条码、发放物品标识条码、送货人员标识条码，记录发货人员、发货时间、实际发货物品、物品金额、发放科室、送货人员。</w:t>
            </w:r>
          </w:p>
          <w:p w14:paraId="047E5EA6" w14:textId="77777777" w:rsidR="00C274B6" w:rsidRPr="00CA4530" w:rsidRDefault="00A17AF9">
            <w:pPr>
              <w:spacing w:line="440" w:lineRule="exact"/>
              <w:rPr>
                <w:rFonts w:ascii="宋体" w:hAnsi="宋体" w:hint="eastAsia"/>
                <w:b/>
                <w:bCs/>
                <w:szCs w:val="21"/>
              </w:rPr>
            </w:pPr>
            <w:r w:rsidRPr="00CA4530">
              <w:rPr>
                <w:rFonts w:ascii="宋体" w:hAnsi="宋体" w:hint="eastAsia"/>
                <w:b/>
                <w:bCs/>
                <w:szCs w:val="21"/>
              </w:rPr>
              <w:t>七、使用科室管理环节</w:t>
            </w:r>
          </w:p>
          <w:p w14:paraId="7F01C637"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1、全院各科室请领物品：系统实现回收/申请两种模式并存，实现无纸化申领机制；并可对申请单做加急操作。各申请单据可查询修改，统计查询。</w:t>
            </w:r>
          </w:p>
          <w:p w14:paraId="021E29D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2、系统实现包的二次发放功能，便于成本分摊核算。</w:t>
            </w:r>
          </w:p>
          <w:p w14:paraId="5A38BCC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3、系统实现对科室库存监控，并实现发放到指定手术间。</w:t>
            </w:r>
          </w:p>
          <w:p w14:paraId="4DAE1E2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4、系统使用环节实现扫描枪扫描和手工录入两种方式，并可以在线标注病人状态（是否感染）。</w:t>
            </w:r>
          </w:p>
          <w:p w14:paraId="2BC8313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5、系统实现成本核算。</w:t>
            </w:r>
          </w:p>
          <w:p w14:paraId="3A15ADED" w14:textId="77777777" w:rsidR="00C274B6" w:rsidRPr="00CA4530" w:rsidRDefault="00A17AF9">
            <w:pPr>
              <w:spacing w:line="440" w:lineRule="exact"/>
              <w:rPr>
                <w:rFonts w:ascii="宋体" w:hAnsi="宋体" w:hint="eastAsia"/>
                <w:b/>
                <w:bCs/>
                <w:szCs w:val="21"/>
              </w:rPr>
            </w:pPr>
            <w:r w:rsidRPr="00CA4530">
              <w:rPr>
                <w:rFonts w:ascii="宋体" w:hAnsi="宋体" w:hint="eastAsia"/>
                <w:b/>
                <w:bCs/>
                <w:szCs w:val="21"/>
              </w:rPr>
              <w:t>八、护士长管理平台</w:t>
            </w:r>
          </w:p>
          <w:p w14:paraId="6CBE42D9" w14:textId="77777777" w:rsidR="00C274B6" w:rsidRPr="00CA4530" w:rsidRDefault="00A17AF9">
            <w:pPr>
              <w:spacing w:line="440" w:lineRule="exact"/>
              <w:rPr>
                <w:rFonts w:ascii="宋体" w:hAnsi="宋体" w:hint="eastAsia"/>
                <w:b/>
                <w:bCs/>
                <w:szCs w:val="21"/>
              </w:rPr>
            </w:pPr>
            <w:r w:rsidRPr="00CA4530">
              <w:rPr>
                <w:rFonts w:ascii="宋体" w:hAnsi="宋体" w:hint="eastAsia"/>
                <w:szCs w:val="21"/>
              </w:rPr>
              <w:lastRenderedPageBreak/>
              <w:t>1、基础数据管理，实现追溯系统所需基础资料的维护，包括器械包信息、器械</w:t>
            </w:r>
            <w:proofErr w:type="gramStart"/>
            <w:r w:rsidRPr="00CA4530">
              <w:rPr>
                <w:rFonts w:ascii="宋体" w:hAnsi="宋体" w:hint="eastAsia"/>
                <w:szCs w:val="21"/>
              </w:rPr>
              <w:t>包类型</w:t>
            </w:r>
            <w:proofErr w:type="gramEnd"/>
            <w:r w:rsidRPr="00CA4530">
              <w:rPr>
                <w:rFonts w:ascii="宋体" w:hAnsi="宋体" w:hint="eastAsia"/>
                <w:szCs w:val="21"/>
              </w:rPr>
              <w:t>信息、器械信息、器械类型信息、科室信息、科室分组信息、人员信息、设备信息、一次性物品信息、生产厂家信息、供应商信息等。</w:t>
            </w:r>
          </w:p>
          <w:p w14:paraId="5A17724C"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2、</w:t>
            </w:r>
            <w:r w:rsidRPr="00CA4530">
              <w:rPr>
                <w:rFonts w:ascii="宋体" w:hAnsi="宋体" w:cs="宋体"/>
                <w:szCs w:val="21"/>
              </w:rPr>
              <w:t>▲</w:t>
            </w:r>
            <w:r w:rsidRPr="00CA4530">
              <w:rPr>
                <w:rFonts w:ascii="宋体" w:hAnsi="宋体" w:hint="eastAsia"/>
                <w:szCs w:val="21"/>
              </w:rPr>
              <w:t>工作量管理、绩效考核管理：系统实现将工作量统计细化到个人，包括回收、清洗、包装、灭菌、发放等环节，辅以绩效因子，对每个人的工作量进行量化考核。系统实现对消毒供应中心总工作量及工作时间段的统计与分析，并提供分析图表。</w:t>
            </w:r>
          </w:p>
          <w:p w14:paraId="5088A40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3、</w:t>
            </w:r>
            <w:r w:rsidRPr="00CA4530">
              <w:rPr>
                <w:rFonts w:ascii="宋体" w:hAnsi="宋体" w:cs="宋体"/>
                <w:szCs w:val="21"/>
              </w:rPr>
              <w:t>▲</w:t>
            </w:r>
            <w:r w:rsidRPr="00CA4530">
              <w:rPr>
                <w:rFonts w:ascii="宋体" w:hAnsi="宋体" w:hint="eastAsia"/>
                <w:szCs w:val="21"/>
              </w:rPr>
              <w:t>成本核算管理：系统实现分类计算消毒供应中心内各项作业成本及消耗，并汇总统计。成本核算内容包含：器械包费用、器械丢损费用和物资费用等模块。</w:t>
            </w:r>
          </w:p>
          <w:p w14:paraId="25087E66"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4、系统实现物品包不合格信息的采集，以及紧急召回同批次灭菌的物品包；系统实现自动计算重点环节的不合格率；实现异常信息的查询、统计以及报表生成。</w:t>
            </w:r>
          </w:p>
          <w:p w14:paraId="51E5E63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5、</w:t>
            </w:r>
            <w:r w:rsidRPr="00CA4530">
              <w:rPr>
                <w:rFonts w:ascii="宋体" w:hAnsi="宋体" w:cs="宋体"/>
                <w:szCs w:val="21"/>
              </w:rPr>
              <w:t>▲</w:t>
            </w:r>
            <w:r w:rsidRPr="00CA4530">
              <w:rPr>
                <w:rFonts w:ascii="宋体" w:hAnsi="宋体" w:hint="eastAsia"/>
                <w:szCs w:val="21"/>
              </w:rPr>
              <w:t>系统实现调查表管理：系统实现满意度调查表在线处理和统计分析；系统实现各工作区间温度、湿度、空气净化度等登记表。</w:t>
            </w:r>
          </w:p>
          <w:p w14:paraId="7BBCEF84"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6、</w:t>
            </w:r>
            <w:r w:rsidRPr="00CA4530">
              <w:rPr>
                <w:rFonts w:ascii="宋体" w:hAnsi="宋体" w:cs="宋体"/>
                <w:szCs w:val="21"/>
              </w:rPr>
              <w:t>▲</w:t>
            </w:r>
            <w:r w:rsidRPr="00CA4530">
              <w:rPr>
                <w:rFonts w:ascii="宋体" w:hAnsi="宋体" w:hint="eastAsia"/>
                <w:szCs w:val="21"/>
              </w:rPr>
              <w:t>系统实现正反追溯，同批次追溯。</w:t>
            </w:r>
          </w:p>
          <w:p w14:paraId="1A3D959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系统实现物品包全生命周期，包括同批次清洗的网篮，同批次灭菌的包；包的追踪管理。</w:t>
            </w:r>
          </w:p>
          <w:p w14:paraId="47A168D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7、</w:t>
            </w:r>
            <w:r w:rsidRPr="00CA4530">
              <w:rPr>
                <w:rFonts w:ascii="宋体" w:hAnsi="宋体" w:cs="宋体"/>
                <w:szCs w:val="21"/>
              </w:rPr>
              <w:t>▲</w:t>
            </w:r>
            <w:r w:rsidRPr="00CA4530">
              <w:rPr>
                <w:rFonts w:ascii="宋体" w:hAnsi="宋体" w:hint="eastAsia"/>
                <w:szCs w:val="21"/>
              </w:rPr>
              <w:t>系统实现消息管理，便于消毒供应室护士长消息的发布。</w:t>
            </w:r>
          </w:p>
          <w:p w14:paraId="16402B3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8、系统具备科室器械库管理：营造科室器械库，便于统计出目前流转的器械、报废的器械及未使用的器械的数量信息。</w:t>
            </w:r>
          </w:p>
          <w:p w14:paraId="36C7BE4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9、异常处理中心：针对回收、清洗，灭菌等过程中出现的异常，采取处理流程，并归纳统计；灭菌不合格物品及时召回，已发放包自动提醒，跟踪，并限制用。</w:t>
            </w:r>
          </w:p>
          <w:p w14:paraId="27DB2141"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10、系统实现消毒供应室各环节作业（例如：回收统计，清洗统计，</w:t>
            </w:r>
            <w:proofErr w:type="gramStart"/>
            <w:r w:rsidRPr="00CA4530">
              <w:rPr>
                <w:rFonts w:ascii="宋体" w:hAnsi="宋体" w:hint="eastAsia"/>
                <w:szCs w:val="21"/>
              </w:rPr>
              <w:t>配包统计</w:t>
            </w:r>
            <w:proofErr w:type="gramEnd"/>
            <w:r w:rsidRPr="00CA4530">
              <w:rPr>
                <w:rFonts w:ascii="宋体" w:hAnsi="宋体" w:hint="eastAsia"/>
                <w:szCs w:val="21"/>
              </w:rPr>
              <w:t>，灭菌统计，发放统计，使用统计，损耗登记统计等）的统计，便于分析。</w:t>
            </w:r>
          </w:p>
          <w:p w14:paraId="1C977955"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11、系统实现外来器械统计：包括外来器械公司及器械登记，未归还器械统计、已归还器械统计、提前放行记录统计及生物监测结果统计。</w:t>
            </w:r>
          </w:p>
          <w:p w14:paraId="7A1666A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12、预警监控：过期包预警并颜色化显示；清洗和灭菌设备每天第一次使用，提醒操作人员进行做日常维护工作。</w:t>
            </w:r>
          </w:p>
          <w:p w14:paraId="486C0388"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13、实现全院使用的非器械包的物品进入供应室进行灭菌处理的管理流程。</w:t>
            </w:r>
          </w:p>
          <w:p w14:paraId="72D05889"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14、</w:t>
            </w:r>
            <w:r w:rsidRPr="00CA4530">
              <w:rPr>
                <w:rFonts w:ascii="宋体" w:hAnsi="宋体" w:cs="宋体"/>
                <w:szCs w:val="21"/>
              </w:rPr>
              <w:t>▲</w:t>
            </w:r>
            <w:r w:rsidRPr="00CA4530">
              <w:rPr>
                <w:rFonts w:ascii="宋体" w:hAnsi="宋体" w:hint="eastAsia"/>
                <w:szCs w:val="21"/>
              </w:rPr>
              <w:t>系统满足电子病历系统功能应用水平分级评价5级以上相关要求、系统满足互联互通标准化成熟度四级甲等以上标准相关要求、系统满足医院智慧服务分级评估3级以上相关要求。相关要求详见国家卫健委下发的文件，包含但不限于国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w:t>
            </w:r>
            <w:r w:rsidRPr="00CA4530">
              <w:rPr>
                <w:rFonts w:ascii="宋体" w:hAnsi="宋体" w:hint="eastAsia"/>
                <w:szCs w:val="21"/>
              </w:rPr>
              <w:lastRenderedPageBreak/>
              <w:t>化成熟度测评方案（2020年版）的通知》，以及后续更新发布的此类新评审标准文件。</w:t>
            </w:r>
          </w:p>
          <w:p w14:paraId="3DE181B2"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15、</w:t>
            </w:r>
            <w:r w:rsidRPr="00CA4530">
              <w:rPr>
                <w:rFonts w:ascii="宋体" w:hAnsi="宋体"/>
                <w:szCs w:val="21"/>
              </w:rPr>
              <w:t>▲</w:t>
            </w:r>
            <w:r w:rsidRPr="00CA4530">
              <w:rPr>
                <w:rFonts w:ascii="宋体" w:hAnsi="宋体" w:hint="eastAsia"/>
                <w:szCs w:val="21"/>
              </w:rPr>
              <w:t>系统</w:t>
            </w:r>
            <w:r w:rsidRPr="00CA4530">
              <w:rPr>
                <w:rFonts w:hint="eastAsia"/>
              </w:rPr>
              <w:t>必须免费</w:t>
            </w:r>
            <w:r w:rsidRPr="00CA4530">
              <w:rPr>
                <w:rFonts w:ascii="宋体" w:hAnsi="宋体" w:hint="eastAsia"/>
                <w:szCs w:val="21"/>
              </w:rPr>
              <w:t>与医院相关系统无缝对接，包含但不限于：集成平台、数据中心、his系统、</w:t>
            </w:r>
            <w:proofErr w:type="spellStart"/>
            <w:r w:rsidRPr="00CA4530">
              <w:rPr>
                <w:rFonts w:ascii="宋体" w:hAnsi="宋体" w:hint="eastAsia"/>
                <w:szCs w:val="21"/>
              </w:rPr>
              <w:t>pacs</w:t>
            </w:r>
            <w:proofErr w:type="spellEnd"/>
            <w:r w:rsidRPr="00CA4530">
              <w:rPr>
                <w:rFonts w:ascii="宋体" w:hAnsi="宋体" w:hint="eastAsia"/>
                <w:szCs w:val="21"/>
              </w:rPr>
              <w:t>系统、</w:t>
            </w:r>
            <w:proofErr w:type="spellStart"/>
            <w:r w:rsidRPr="00CA4530">
              <w:rPr>
                <w:rFonts w:ascii="宋体" w:hAnsi="宋体" w:hint="eastAsia"/>
                <w:szCs w:val="21"/>
              </w:rPr>
              <w:t>lis</w:t>
            </w:r>
            <w:proofErr w:type="spellEnd"/>
            <w:r w:rsidRPr="00CA4530">
              <w:rPr>
                <w:rFonts w:ascii="宋体" w:hAnsi="宋体" w:hint="eastAsia"/>
                <w:szCs w:val="21"/>
              </w:rPr>
              <w:t>系统、病理系统、心电图系统、电子病历系统无缝对接等，具体以医院实际需求为准。</w:t>
            </w:r>
          </w:p>
          <w:p w14:paraId="0F39624F"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16、</w:t>
            </w:r>
            <w:r w:rsidRPr="00CA4530">
              <w:rPr>
                <w:rFonts w:ascii="宋体" w:hAnsi="宋体"/>
                <w:szCs w:val="21"/>
              </w:rPr>
              <w:t>▲</w:t>
            </w:r>
            <w:r w:rsidRPr="00CA4530">
              <w:rPr>
                <w:rFonts w:ascii="宋体" w:hAnsi="宋体" w:hint="eastAsia"/>
                <w:szCs w:val="21"/>
              </w:rPr>
              <w:t>提供个性化开发服务，功能或需求以医院实际需要为准。接入医院现有所有消毒设备</w:t>
            </w:r>
            <w:r w:rsidRPr="00CA4530">
              <w:rPr>
                <w:rFonts w:ascii="宋体" w:hAnsi="宋体"/>
                <w:szCs w:val="21"/>
              </w:rPr>
              <w:t>。</w:t>
            </w:r>
            <w:r w:rsidRPr="00CA4530">
              <w:rPr>
                <w:rFonts w:ascii="宋体" w:hAnsi="宋体" w:hint="eastAsia"/>
                <w:szCs w:val="21"/>
              </w:rPr>
              <w:t>后期医院新增设备或者后期设备厂家开发端口，中标人不得收取接口费用。</w:t>
            </w:r>
          </w:p>
          <w:p w14:paraId="277D1F9B"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17、</w:t>
            </w:r>
            <w:r w:rsidRPr="00CA4530">
              <w:rPr>
                <w:rFonts w:ascii="宋体" w:hAnsi="宋体"/>
                <w:szCs w:val="21"/>
              </w:rPr>
              <w:t>▲</w:t>
            </w:r>
            <w:r w:rsidRPr="00CA4530">
              <w:rPr>
                <w:rFonts w:ascii="宋体" w:hAnsi="宋体" w:hint="eastAsia"/>
                <w:szCs w:val="21"/>
              </w:rPr>
              <w:t>本项目所有软件、系统和平台必须安装在院内运行。不能运行在未经医院允许的第三方平台。</w:t>
            </w:r>
          </w:p>
          <w:p w14:paraId="06324BEA"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18、</w:t>
            </w:r>
            <w:r w:rsidRPr="00CA4530">
              <w:rPr>
                <w:rFonts w:ascii="宋体" w:hAnsi="宋体"/>
                <w:szCs w:val="21"/>
              </w:rPr>
              <w:t>▲</w:t>
            </w:r>
            <w:r w:rsidRPr="00CA4530">
              <w:rPr>
                <w:rFonts w:ascii="宋体" w:hAnsi="宋体" w:hint="eastAsia"/>
                <w:szCs w:val="21"/>
              </w:rPr>
              <w:t>中标人承诺本次提供软件产品为公司最新产品，实施阶段如有新版本产生，需免费帮升级到最新版本。</w:t>
            </w:r>
          </w:p>
          <w:p w14:paraId="5296F1E0" w14:textId="77777777" w:rsidR="00C274B6" w:rsidRPr="00CA4530" w:rsidRDefault="00A17AF9">
            <w:pPr>
              <w:spacing w:line="440" w:lineRule="exact"/>
              <w:rPr>
                <w:rFonts w:ascii="宋体" w:hAnsi="宋体" w:hint="eastAsia"/>
                <w:szCs w:val="21"/>
              </w:rPr>
            </w:pPr>
            <w:r w:rsidRPr="00CA4530">
              <w:rPr>
                <w:rFonts w:ascii="宋体" w:hAnsi="宋体" w:hint="eastAsia"/>
                <w:szCs w:val="21"/>
              </w:rPr>
              <w:t>19、</w:t>
            </w:r>
            <w:r w:rsidRPr="00CA4530">
              <w:rPr>
                <w:rFonts w:ascii="宋体" w:hAnsi="宋体"/>
                <w:szCs w:val="21"/>
              </w:rPr>
              <w:t>▲</w:t>
            </w:r>
            <w:r w:rsidRPr="00CA4530">
              <w:rPr>
                <w:rFonts w:ascii="宋体" w:hAnsi="宋体" w:hint="eastAsia"/>
                <w:szCs w:val="21"/>
              </w:rPr>
              <w:t>承诺软件产品没有侵权问题。如有，中标人承担所有法律责任。</w:t>
            </w:r>
          </w:p>
          <w:p w14:paraId="03C9FC1D" w14:textId="77777777" w:rsidR="00C274B6" w:rsidRPr="00CA4530" w:rsidRDefault="00A17AF9">
            <w:pPr>
              <w:spacing w:line="440" w:lineRule="exact"/>
              <w:rPr>
                <w:rFonts w:ascii="宋体" w:hAnsi="宋体" w:cs="宋体" w:hint="eastAsia"/>
                <w:szCs w:val="21"/>
              </w:rPr>
            </w:pPr>
            <w:r w:rsidRPr="00CA4530">
              <w:rPr>
                <w:rFonts w:ascii="宋体" w:hAnsi="宋体" w:hint="eastAsia"/>
                <w:szCs w:val="21"/>
              </w:rPr>
              <w:t>20、</w:t>
            </w:r>
            <w:r w:rsidRPr="00CA4530">
              <w:rPr>
                <w:rFonts w:ascii="宋体" w:hAnsi="宋体"/>
                <w:szCs w:val="21"/>
              </w:rPr>
              <w:t>▲</w:t>
            </w:r>
            <w:r w:rsidRPr="00CA4530">
              <w:rPr>
                <w:rFonts w:ascii="宋体" w:hAnsi="宋体" w:hint="eastAsia"/>
                <w:szCs w:val="21"/>
              </w:rPr>
              <w:t>提供从系统验收合格之日起软件系统原厂至少</w:t>
            </w:r>
            <w:r w:rsidRPr="00CA4530">
              <w:rPr>
                <w:rFonts w:ascii="宋体" w:hAnsi="宋体"/>
                <w:szCs w:val="21"/>
              </w:rPr>
              <w:t>2</w:t>
            </w:r>
            <w:r w:rsidRPr="00CA4530">
              <w:rPr>
                <w:rFonts w:ascii="宋体" w:hAnsi="宋体" w:hint="eastAsia"/>
                <w:szCs w:val="21"/>
              </w:rPr>
              <w:t>年的免费质保服务。</w:t>
            </w:r>
          </w:p>
        </w:tc>
        <w:tc>
          <w:tcPr>
            <w:tcW w:w="315" w:type="pct"/>
            <w:tcBorders>
              <w:top w:val="single" w:sz="4" w:space="0" w:color="auto"/>
              <w:left w:val="single" w:sz="4" w:space="0" w:color="auto"/>
              <w:bottom w:val="single" w:sz="4" w:space="0" w:color="auto"/>
              <w:right w:val="single" w:sz="4" w:space="0" w:color="auto"/>
            </w:tcBorders>
            <w:vAlign w:val="center"/>
          </w:tcPr>
          <w:p w14:paraId="76D9A0ED" w14:textId="77777777" w:rsidR="00C274B6" w:rsidRPr="00CA4530" w:rsidRDefault="00A17AF9">
            <w:pPr>
              <w:spacing w:line="440" w:lineRule="exact"/>
              <w:rPr>
                <w:rFonts w:ascii="宋体" w:hAnsi="宋体" w:hint="eastAsia"/>
                <w:szCs w:val="21"/>
              </w:rPr>
            </w:pPr>
            <w:r w:rsidRPr="00CA4530">
              <w:rPr>
                <w:rFonts w:ascii="宋体" w:hAnsi="宋体" w:hint="eastAsia"/>
                <w:szCs w:val="21"/>
              </w:rPr>
              <w:lastRenderedPageBreak/>
              <w:t>1项</w:t>
            </w:r>
          </w:p>
        </w:tc>
      </w:tr>
    </w:tbl>
    <w:p w14:paraId="07DF574C" w14:textId="77777777" w:rsidR="00C274B6" w:rsidRPr="00CA4530" w:rsidRDefault="00C274B6">
      <w:pPr>
        <w:spacing w:line="380" w:lineRule="exact"/>
        <w:rPr>
          <w:rFonts w:ascii="方正仿宋_GBK" w:eastAsia="方正仿宋_GBK" w:hAnsi="方正仿宋_GBK" w:cs="方正仿宋_GBK" w:hint="eastAsia"/>
          <w:kern w:val="0"/>
          <w:sz w:val="32"/>
          <w:szCs w:val="32"/>
        </w:rPr>
      </w:pPr>
    </w:p>
    <w:p w14:paraId="1E24B3A9" w14:textId="77777777" w:rsidR="00C274B6" w:rsidRPr="00CA4530" w:rsidRDefault="00A17AF9">
      <w:pPr>
        <w:pStyle w:val="2"/>
        <w:rPr>
          <w:rFonts w:ascii="宋体" w:eastAsia="宋体" w:hAnsi="宋体" w:cs="方正仿宋_GBK" w:hint="eastAsia"/>
          <w:kern w:val="0"/>
          <w:sz w:val="24"/>
          <w:szCs w:val="24"/>
        </w:rPr>
      </w:pPr>
      <w:r w:rsidRPr="00CA4530">
        <w:rPr>
          <w:rFonts w:ascii="方正仿宋_GBK" w:eastAsia="方正仿宋_GBK" w:hAnsi="方正仿宋_GBK" w:cs="方正仿宋_GBK" w:hint="eastAsia"/>
          <w:kern w:val="0"/>
        </w:rPr>
        <w:br w:type="page"/>
      </w:r>
      <w:r w:rsidRPr="00CA4530">
        <w:rPr>
          <w:rFonts w:ascii="宋体" w:eastAsia="宋体" w:hAnsi="宋体" w:cs="宋体" w:hint="eastAsia"/>
          <w:sz w:val="24"/>
          <w:szCs w:val="24"/>
        </w:rPr>
        <w:lastRenderedPageBreak/>
        <w:t>8、血液透析智能管理系统</w:t>
      </w:r>
    </w:p>
    <w:tbl>
      <w:tblPr>
        <w:tblW w:w="4984"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9"/>
        <w:gridCol w:w="7890"/>
        <w:gridCol w:w="766"/>
      </w:tblGrid>
      <w:tr w:rsidR="00C274B6" w:rsidRPr="00CA4530" w14:paraId="4B683373" w14:textId="77777777">
        <w:trPr>
          <w:trHeight w:val="2967"/>
        </w:trPr>
        <w:tc>
          <w:tcPr>
            <w:tcW w:w="354" w:type="pct"/>
            <w:tcBorders>
              <w:top w:val="single" w:sz="4" w:space="0" w:color="auto"/>
              <w:left w:val="single" w:sz="4" w:space="0" w:color="auto"/>
              <w:bottom w:val="single" w:sz="4" w:space="0" w:color="auto"/>
              <w:right w:val="single" w:sz="4" w:space="0" w:color="auto"/>
            </w:tcBorders>
            <w:vAlign w:val="center"/>
          </w:tcPr>
          <w:p w14:paraId="010D24F4" w14:textId="77777777" w:rsidR="00C274B6" w:rsidRPr="00CA4530" w:rsidRDefault="00A17AF9">
            <w:pPr>
              <w:spacing w:line="440" w:lineRule="exact"/>
              <w:jc w:val="left"/>
              <w:rPr>
                <w:rFonts w:ascii="宋体" w:hAnsi="宋体" w:cs="新宋体" w:hint="eastAsia"/>
                <w:szCs w:val="21"/>
              </w:rPr>
            </w:pPr>
            <w:r w:rsidRPr="00CA4530">
              <w:rPr>
                <w:rFonts w:ascii="宋体" w:hAnsi="宋体" w:cs="宋体" w:hint="eastAsia"/>
                <w:szCs w:val="21"/>
              </w:rPr>
              <w:t>8、血液透析智能管理系统</w:t>
            </w:r>
          </w:p>
        </w:tc>
        <w:tc>
          <w:tcPr>
            <w:tcW w:w="4235" w:type="pct"/>
            <w:tcBorders>
              <w:top w:val="single" w:sz="4" w:space="0" w:color="auto"/>
              <w:left w:val="single" w:sz="4" w:space="0" w:color="auto"/>
              <w:bottom w:val="single" w:sz="4" w:space="0" w:color="auto"/>
              <w:right w:val="single" w:sz="4" w:space="0" w:color="auto"/>
            </w:tcBorders>
            <w:vAlign w:val="center"/>
          </w:tcPr>
          <w:p w14:paraId="704F4DD9"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1</w:t>
            </w:r>
            <w:r w:rsidRPr="00CA4530">
              <w:rPr>
                <w:rFonts w:ascii="宋体" w:hAnsi="宋体" w:cs="新宋体"/>
                <w:szCs w:val="21"/>
              </w:rPr>
              <w:t>.</w:t>
            </w:r>
            <w:r w:rsidRPr="00CA4530">
              <w:rPr>
                <w:rFonts w:ascii="宋体" w:hAnsi="宋体" w:cs="新宋体" w:hint="eastAsia"/>
                <w:szCs w:val="21"/>
              </w:rPr>
              <w:t>患者管理</w:t>
            </w:r>
          </w:p>
          <w:p w14:paraId="2D6A7A4A" w14:textId="77777777" w:rsidR="00C274B6" w:rsidRPr="00CA4530" w:rsidRDefault="00A17AF9">
            <w:pPr>
              <w:numPr>
                <w:ilvl w:val="0"/>
                <w:numId w:val="135"/>
              </w:numPr>
              <w:spacing w:line="440" w:lineRule="exact"/>
              <w:rPr>
                <w:rFonts w:ascii="宋体" w:hAnsi="宋体" w:cs="新宋体" w:hint="eastAsia"/>
                <w:szCs w:val="21"/>
              </w:rPr>
            </w:pPr>
            <w:r w:rsidRPr="00CA4530">
              <w:rPr>
                <w:rFonts w:ascii="宋体" w:hAnsi="宋体" w:cs="新宋体" w:hint="eastAsia"/>
                <w:szCs w:val="21"/>
              </w:rPr>
              <w:t>要求可提供发卡、信息编辑、转归信息、开立透析处方、电子病历查看、病历文档打印的快捷操作，减少操作过程页面跳转。</w:t>
            </w:r>
          </w:p>
          <w:p w14:paraId="68E24305" w14:textId="77777777" w:rsidR="00C274B6" w:rsidRPr="00CA4530" w:rsidRDefault="00A17AF9">
            <w:pPr>
              <w:numPr>
                <w:ilvl w:val="0"/>
                <w:numId w:val="135"/>
              </w:numPr>
              <w:spacing w:line="440" w:lineRule="exact"/>
              <w:rPr>
                <w:rFonts w:ascii="宋体" w:hAnsi="宋体" w:cs="新宋体" w:hint="eastAsia"/>
                <w:szCs w:val="21"/>
              </w:rPr>
            </w:pPr>
            <w:r w:rsidRPr="00CA4530">
              <w:rPr>
                <w:rFonts w:ascii="宋体" w:hAnsi="宋体" w:cs="新宋体" w:hint="eastAsia"/>
                <w:szCs w:val="21"/>
              </w:rPr>
              <w:t>患者登记：系统应提供多种患者信息登记方式包括医院信息系统同步病人信息，同时满足住院病人和门诊病人的信息调取；系统需实现患者信息的手工建立。实现患者标签，自定义图标管理登记。</w:t>
            </w:r>
          </w:p>
          <w:p w14:paraId="4B32045C" w14:textId="77777777" w:rsidR="00C274B6" w:rsidRPr="00CA4530" w:rsidRDefault="00A17AF9">
            <w:pPr>
              <w:numPr>
                <w:ilvl w:val="0"/>
                <w:numId w:val="135"/>
              </w:numPr>
              <w:spacing w:line="440" w:lineRule="exact"/>
              <w:rPr>
                <w:rFonts w:ascii="宋体" w:hAnsi="宋体" w:cs="新宋体" w:hint="eastAsia"/>
                <w:szCs w:val="21"/>
              </w:rPr>
            </w:pPr>
            <w:r w:rsidRPr="00CA4530">
              <w:rPr>
                <w:rFonts w:ascii="宋体" w:hAnsi="宋体" w:cs="新宋体" w:hint="eastAsia"/>
                <w:szCs w:val="21"/>
              </w:rPr>
              <w:t>患者查询：系统需提供灵活的患者信息查询功能，根据透析病案号、姓名（拼音简写、五笔简写）、</w:t>
            </w:r>
            <w:proofErr w:type="gramStart"/>
            <w:r w:rsidRPr="00CA4530">
              <w:rPr>
                <w:rFonts w:ascii="宋体" w:hAnsi="宋体" w:cs="新宋体" w:hint="eastAsia"/>
                <w:szCs w:val="21"/>
              </w:rPr>
              <w:t>医</w:t>
            </w:r>
            <w:proofErr w:type="gramEnd"/>
            <w:r w:rsidRPr="00CA4530">
              <w:rPr>
                <w:rFonts w:ascii="宋体" w:hAnsi="宋体" w:cs="新宋体" w:hint="eastAsia"/>
                <w:szCs w:val="21"/>
              </w:rPr>
              <w:t>保类型（</w:t>
            </w:r>
            <w:proofErr w:type="gramStart"/>
            <w:r w:rsidRPr="00CA4530">
              <w:rPr>
                <w:rFonts w:ascii="宋体" w:hAnsi="宋体" w:cs="新宋体" w:hint="eastAsia"/>
                <w:szCs w:val="21"/>
              </w:rPr>
              <w:t>医</w:t>
            </w:r>
            <w:proofErr w:type="gramEnd"/>
            <w:r w:rsidRPr="00CA4530">
              <w:rPr>
                <w:rFonts w:ascii="宋体" w:hAnsi="宋体" w:cs="新宋体" w:hint="eastAsia"/>
                <w:szCs w:val="21"/>
              </w:rPr>
              <w:t>保、自费、农保）、住院号、病人号、透析日期等多种条件进行数据筛选查询。</w:t>
            </w:r>
          </w:p>
          <w:p w14:paraId="58DE2CB0" w14:textId="77777777" w:rsidR="00C274B6" w:rsidRPr="00CA4530" w:rsidRDefault="00A17AF9">
            <w:pPr>
              <w:numPr>
                <w:ilvl w:val="0"/>
                <w:numId w:val="135"/>
              </w:numPr>
              <w:spacing w:line="440" w:lineRule="exact"/>
              <w:rPr>
                <w:rFonts w:ascii="宋体" w:hAnsi="宋体" w:cs="新宋体" w:hint="eastAsia"/>
                <w:szCs w:val="21"/>
              </w:rPr>
            </w:pPr>
            <w:r w:rsidRPr="00CA4530">
              <w:rPr>
                <w:rFonts w:ascii="宋体" w:hAnsi="宋体" w:cs="新宋体" w:hint="eastAsia"/>
                <w:szCs w:val="21"/>
              </w:rPr>
              <w:t>患者转归：系统需提供患者转归记录查询、打印和导出功能，根据透析病案号、姓名、性别、出生日期、年龄、原始状态、当前状态、变更日期、操作人等多种条件进行数据筛选查询。</w:t>
            </w:r>
          </w:p>
          <w:p w14:paraId="5E655206"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2</w:t>
            </w:r>
            <w:r w:rsidRPr="00CA4530">
              <w:rPr>
                <w:rFonts w:ascii="宋体" w:hAnsi="宋体" w:cs="新宋体"/>
                <w:szCs w:val="21"/>
              </w:rPr>
              <w:t>.</w:t>
            </w:r>
            <w:r w:rsidRPr="00CA4530">
              <w:rPr>
                <w:rFonts w:ascii="宋体" w:hAnsi="宋体" w:cs="新宋体" w:hint="eastAsia"/>
                <w:szCs w:val="21"/>
              </w:rPr>
              <w:t>透析电子病历</w:t>
            </w:r>
          </w:p>
          <w:p w14:paraId="70089435"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病案首页</w:t>
            </w:r>
          </w:p>
          <w:p w14:paraId="142AA1E7" w14:textId="77777777" w:rsidR="00C274B6" w:rsidRPr="00CA4530" w:rsidRDefault="00A17AF9">
            <w:pPr>
              <w:spacing w:line="440" w:lineRule="exact"/>
              <w:ind w:leftChars="-2" w:left="-4" w:firstLineChars="150" w:firstLine="315"/>
              <w:rPr>
                <w:rFonts w:ascii="宋体" w:hAnsi="宋体" w:cs="新宋体" w:hint="eastAsia"/>
                <w:szCs w:val="21"/>
              </w:rPr>
            </w:pPr>
            <w:r w:rsidRPr="00CA4530">
              <w:rPr>
                <w:rFonts w:ascii="宋体" w:hAnsi="宋体" w:cs="新宋体" w:hint="eastAsia"/>
                <w:szCs w:val="21"/>
              </w:rPr>
              <w:t>要求参照国家卫健委及医院的要求规范，设计符合医院实际适用的门诊透析病案首页，实现全部，或者必要的信息实现从医院HIS系统和EMR系统进行导入，解决医生需要多次重复录入的工作量。</w:t>
            </w:r>
          </w:p>
          <w:p w14:paraId="4291DD14"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首次病程</w:t>
            </w:r>
          </w:p>
          <w:p w14:paraId="70DB3103" w14:textId="77777777" w:rsidR="00C274B6" w:rsidRPr="00CA4530" w:rsidRDefault="00A17AF9">
            <w:pPr>
              <w:spacing w:line="440" w:lineRule="exact"/>
              <w:ind w:leftChars="-2" w:left="-4" w:firstLineChars="150" w:firstLine="315"/>
              <w:rPr>
                <w:rFonts w:ascii="宋体" w:hAnsi="宋体" w:cs="新宋体" w:hint="eastAsia"/>
                <w:szCs w:val="21"/>
              </w:rPr>
            </w:pPr>
            <w:r w:rsidRPr="00CA4530">
              <w:rPr>
                <w:rFonts w:ascii="宋体" w:hAnsi="宋体" w:cs="新宋体" w:hint="eastAsia"/>
                <w:szCs w:val="21"/>
              </w:rPr>
              <w:t>要求参照国家卫健委及医院的要求规范，设计符合医院实际适用的首次透析病程记录，实现全部，或者必要的信息实现从医院HIS系统和EMR系统进行导入，解决医生需要多次重复录入的工作量。</w:t>
            </w:r>
          </w:p>
          <w:p w14:paraId="23F43DBF"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病程记录</w:t>
            </w:r>
          </w:p>
          <w:p w14:paraId="6BF19363" w14:textId="77777777" w:rsidR="00C274B6" w:rsidRPr="00CA4530" w:rsidRDefault="00A17AF9">
            <w:pPr>
              <w:spacing w:line="440" w:lineRule="exact"/>
              <w:ind w:leftChars="-34" w:left="-71" w:firstLineChars="150" w:firstLine="315"/>
              <w:rPr>
                <w:rFonts w:ascii="宋体" w:hAnsi="宋体" w:cs="新宋体" w:hint="eastAsia"/>
                <w:szCs w:val="21"/>
              </w:rPr>
            </w:pPr>
            <w:r w:rsidRPr="00CA4530">
              <w:rPr>
                <w:rFonts w:ascii="宋体" w:hAnsi="宋体" w:cs="新宋体" w:hint="eastAsia"/>
                <w:szCs w:val="21"/>
              </w:rPr>
              <w:t>系统应实现从医院电子病历系统导入患者的住院病程记录。系统应提供模板实现自动为患者生成透析病程记录。</w:t>
            </w:r>
          </w:p>
          <w:p w14:paraId="2DB0365A"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阶段小结</w:t>
            </w:r>
          </w:p>
          <w:p w14:paraId="5C21D80F" w14:textId="77777777" w:rsidR="00C274B6" w:rsidRPr="00CA4530" w:rsidRDefault="00A17AF9">
            <w:pPr>
              <w:spacing w:line="440" w:lineRule="exact"/>
              <w:ind w:leftChars="-2" w:left="-4" w:firstLineChars="100" w:firstLine="210"/>
              <w:rPr>
                <w:rFonts w:ascii="宋体" w:hAnsi="宋体" w:cs="新宋体" w:hint="eastAsia"/>
                <w:szCs w:val="21"/>
              </w:rPr>
            </w:pPr>
            <w:r w:rsidRPr="00CA4530">
              <w:rPr>
                <w:rFonts w:ascii="宋体" w:hAnsi="宋体" w:cs="新宋体" w:hint="eastAsia"/>
                <w:szCs w:val="21"/>
              </w:rPr>
              <w:t>系统应实现按预定义的模板和周期自动生成患者的阶段小结，包括月度小结、季度小结和年度小结。</w:t>
            </w:r>
          </w:p>
          <w:p w14:paraId="196AAE96"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透析病历</w:t>
            </w:r>
          </w:p>
          <w:p w14:paraId="2CB882FD"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需实现加载该患者的所有透析病历记录，应包括：透析记录和医嘱记录。医嘱要能够与医院的HIS系统关联，自动导入病人门诊处方和住院医嘱。</w:t>
            </w:r>
          </w:p>
          <w:p w14:paraId="3D85FD3A"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血透信息</w:t>
            </w:r>
          </w:p>
          <w:p w14:paraId="58506153" w14:textId="77777777" w:rsidR="00C274B6" w:rsidRPr="00CA4530" w:rsidRDefault="00A17AF9">
            <w:pPr>
              <w:spacing w:line="440" w:lineRule="exact"/>
              <w:ind w:firstLineChars="100" w:firstLine="210"/>
              <w:rPr>
                <w:rFonts w:ascii="宋体" w:hAnsi="宋体" w:cs="新宋体" w:hint="eastAsia"/>
                <w:szCs w:val="21"/>
              </w:rPr>
            </w:pPr>
            <w:r w:rsidRPr="00CA4530">
              <w:rPr>
                <w:rFonts w:ascii="宋体" w:hAnsi="宋体" w:cs="新宋体" w:hint="eastAsia"/>
                <w:szCs w:val="21"/>
              </w:rPr>
              <w:lastRenderedPageBreak/>
              <w:t>1）透析处方：要求能制定患者的透析治疗计划以及下达透析处方。</w:t>
            </w:r>
          </w:p>
          <w:p w14:paraId="1EB2A364" w14:textId="77777777" w:rsidR="00C274B6" w:rsidRPr="00CA4530" w:rsidRDefault="00A17AF9">
            <w:pPr>
              <w:spacing w:line="440" w:lineRule="exact"/>
              <w:ind w:firstLineChars="100" w:firstLine="210"/>
              <w:rPr>
                <w:rFonts w:ascii="宋体" w:hAnsi="宋体" w:cs="新宋体" w:hint="eastAsia"/>
                <w:szCs w:val="21"/>
              </w:rPr>
            </w:pPr>
            <w:r w:rsidRPr="00CA4530">
              <w:rPr>
                <w:rFonts w:ascii="宋体" w:hAnsi="宋体" w:cs="新宋体"/>
                <w:szCs w:val="21"/>
              </w:rPr>
              <w:t>2</w:t>
            </w:r>
            <w:r w:rsidRPr="00CA4530">
              <w:rPr>
                <w:rFonts w:ascii="宋体" w:hAnsi="宋体" w:cs="新宋体" w:hint="eastAsia"/>
                <w:szCs w:val="21"/>
              </w:rPr>
              <w:t>）血压测量：要求能记录患者</w:t>
            </w:r>
            <w:proofErr w:type="gramStart"/>
            <w:r w:rsidRPr="00CA4530">
              <w:rPr>
                <w:rFonts w:ascii="宋体" w:hAnsi="宋体" w:cs="新宋体" w:hint="eastAsia"/>
                <w:szCs w:val="21"/>
              </w:rPr>
              <w:t>透析日</w:t>
            </w:r>
            <w:proofErr w:type="gramEnd"/>
            <w:r w:rsidRPr="00CA4530">
              <w:rPr>
                <w:rFonts w:ascii="宋体" w:hAnsi="宋体" w:cs="新宋体" w:hint="eastAsia"/>
                <w:szCs w:val="21"/>
              </w:rPr>
              <w:t>的透前和透后血压，可以手动新增。</w:t>
            </w:r>
          </w:p>
          <w:p w14:paraId="4632FEEE" w14:textId="77777777" w:rsidR="00C274B6" w:rsidRPr="00CA4530" w:rsidRDefault="00A17AF9">
            <w:pPr>
              <w:spacing w:line="440" w:lineRule="exact"/>
              <w:ind w:firstLineChars="100" w:firstLine="210"/>
              <w:rPr>
                <w:rFonts w:ascii="宋体" w:hAnsi="宋体" w:cs="新宋体" w:hint="eastAsia"/>
                <w:szCs w:val="21"/>
              </w:rPr>
            </w:pPr>
            <w:r w:rsidRPr="00CA4530">
              <w:rPr>
                <w:rFonts w:ascii="宋体" w:hAnsi="宋体" w:cs="新宋体"/>
                <w:szCs w:val="21"/>
              </w:rPr>
              <w:t>3</w:t>
            </w:r>
            <w:r w:rsidRPr="00CA4530">
              <w:rPr>
                <w:rFonts w:ascii="宋体" w:hAnsi="宋体" w:cs="新宋体" w:hint="eastAsia"/>
                <w:szCs w:val="21"/>
              </w:rPr>
              <w:t>）透析充分性：要求能实现人工登记</w:t>
            </w:r>
            <w:proofErr w:type="spellStart"/>
            <w:r w:rsidRPr="00CA4530">
              <w:rPr>
                <w:rFonts w:ascii="宋体" w:hAnsi="宋体" w:cs="新宋体" w:hint="eastAsia"/>
                <w:szCs w:val="21"/>
              </w:rPr>
              <w:t>spKt</w:t>
            </w:r>
            <w:proofErr w:type="spellEnd"/>
            <w:r w:rsidRPr="00CA4530">
              <w:rPr>
                <w:rFonts w:ascii="宋体" w:hAnsi="宋体" w:cs="新宋体" w:hint="eastAsia"/>
                <w:szCs w:val="21"/>
              </w:rPr>
              <w:t>/v、URR等透析充分性指标，实现定期提醒给患者做透析充分性评估，根据患者的透析记录数据系统自动计算。</w:t>
            </w:r>
          </w:p>
          <w:p w14:paraId="2D6AD4DE" w14:textId="77777777" w:rsidR="00C274B6" w:rsidRPr="00CA4530" w:rsidRDefault="00A17AF9">
            <w:pPr>
              <w:spacing w:line="440" w:lineRule="exact"/>
              <w:ind w:firstLineChars="100" w:firstLine="210"/>
              <w:rPr>
                <w:rFonts w:ascii="宋体" w:hAnsi="宋体" w:cs="新宋体" w:hint="eastAsia"/>
                <w:szCs w:val="21"/>
              </w:rPr>
            </w:pPr>
            <w:r w:rsidRPr="00CA4530">
              <w:rPr>
                <w:rFonts w:ascii="宋体" w:hAnsi="宋体" w:cs="新宋体"/>
                <w:szCs w:val="21"/>
              </w:rPr>
              <w:t>4</w:t>
            </w:r>
            <w:r w:rsidRPr="00CA4530">
              <w:rPr>
                <w:rFonts w:ascii="宋体" w:hAnsi="宋体" w:cs="新宋体" w:hint="eastAsia"/>
                <w:szCs w:val="21"/>
              </w:rPr>
              <w:t>）合用其他透析模式：要求能记录患者合用其他透析模式的情况。</w:t>
            </w:r>
          </w:p>
          <w:p w14:paraId="76750B68"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检验检查记录</w:t>
            </w:r>
          </w:p>
          <w:p w14:paraId="03438EEB"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要求能实现与LIS、PCAS系统对接，通过患者的索引号（门诊号、就诊卡号、住院号、</w:t>
            </w:r>
            <w:proofErr w:type="gramStart"/>
            <w:r w:rsidRPr="00CA4530">
              <w:rPr>
                <w:rFonts w:ascii="宋体" w:hAnsi="宋体" w:cs="新宋体" w:hint="eastAsia"/>
                <w:szCs w:val="21"/>
              </w:rPr>
              <w:t>医</w:t>
            </w:r>
            <w:proofErr w:type="gramEnd"/>
            <w:r w:rsidRPr="00CA4530">
              <w:rPr>
                <w:rFonts w:ascii="宋体" w:hAnsi="宋体" w:cs="新宋体" w:hint="eastAsia"/>
                <w:szCs w:val="21"/>
              </w:rPr>
              <w:t>保卡号和身份证号等）从医院LIS、PCAS系统自动后台导入患者的检验检查记录。在医院接口实现的情况下可以显示检查报告的图片信息。</w:t>
            </w:r>
          </w:p>
          <w:p w14:paraId="51CE83D8"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检验项目异常值</w:t>
            </w:r>
          </w:p>
          <w:p w14:paraId="7AA4D154"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要求能实现自动跟踪并列出患者所有检验报告中出现异常值的项目，对检验危急值进行弹出通知提醒。</w:t>
            </w:r>
          </w:p>
          <w:p w14:paraId="1FFF8EE2"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检验检查周期提醒</w:t>
            </w:r>
          </w:p>
          <w:p w14:paraId="2A19483F"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要求系统实现设定患者相关检查检验周期定义，可根据患者医嘱执行情况、检验检查结果以及周期期限提醒复查。</w:t>
            </w:r>
          </w:p>
          <w:p w14:paraId="26F5720E"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治疗方案</w:t>
            </w:r>
          </w:p>
          <w:p w14:paraId="31253C68"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要求能完成透析过程中医生的操作记录。包括：透前评估、确认治疗方案、医嘱开立、透后评估、透后病程记录。</w:t>
            </w:r>
          </w:p>
          <w:p w14:paraId="7C8B39E5"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透析治疗</w:t>
            </w:r>
          </w:p>
          <w:p w14:paraId="0438F769"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要求能完成透析过程中护士的操作记录。包括：透前评估、透析上机、交叉核对、监测记录、医嘱执行、透后评估、透析下机、机器消毒、透后小结。</w:t>
            </w:r>
          </w:p>
          <w:p w14:paraId="18783C4E"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透析评估</w:t>
            </w:r>
          </w:p>
          <w:p w14:paraId="57AE48E9"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要求能管理当天透析病人的透析评估记录。</w:t>
            </w:r>
          </w:p>
          <w:p w14:paraId="543004E9"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透析监测</w:t>
            </w:r>
          </w:p>
          <w:p w14:paraId="5139388F"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要求能管理当天透析病人的透析监测记录。</w:t>
            </w:r>
          </w:p>
          <w:p w14:paraId="1B3B9E98"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透析医嘱</w:t>
            </w:r>
          </w:p>
          <w:p w14:paraId="593FDC1F"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1）要求能管理当天透析病人的透析中医嘱，可以加开医嘱或者撤销未执行的医嘱。</w:t>
            </w:r>
          </w:p>
          <w:p w14:paraId="01EC863B"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2）要求能实现长期医嘱，根据患者排班情况长期医嘱自动生成透析医嘱，或由医生勾选是否生成透析医嘱。</w:t>
            </w:r>
          </w:p>
          <w:p w14:paraId="69E6274D"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3）要求医嘱实现模板化开立，对于透析常用医嘱实现模板开立，减少医务人员开立医嘱工作量。</w:t>
            </w:r>
          </w:p>
          <w:p w14:paraId="3D7E92B6"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lastRenderedPageBreak/>
              <w:t>4）要求能实现查看医嘱依从性。</w:t>
            </w:r>
          </w:p>
          <w:p w14:paraId="3BCF2383" w14:textId="77777777" w:rsidR="00C274B6" w:rsidRPr="00CA4530" w:rsidRDefault="00A17AF9">
            <w:pPr>
              <w:spacing w:line="440" w:lineRule="exact"/>
              <w:ind w:leftChars="200" w:left="420"/>
              <w:rPr>
                <w:rFonts w:ascii="宋体" w:hAnsi="宋体" w:cs="新宋体" w:hint="eastAsia"/>
                <w:szCs w:val="21"/>
              </w:rPr>
            </w:pPr>
            <w:r w:rsidRPr="00CA4530">
              <w:rPr>
                <w:rFonts w:ascii="宋体" w:hAnsi="宋体" w:cs="新宋体"/>
                <w:szCs w:val="21"/>
              </w:rPr>
              <w:t>5)他科病人医嘱可做成模板，医生可开他科病人化验项目，化验条形码</w:t>
            </w:r>
            <w:r w:rsidRPr="00CA4530">
              <w:rPr>
                <w:rFonts w:ascii="宋体" w:hAnsi="宋体" w:cs="新宋体" w:hint="eastAsia"/>
                <w:szCs w:val="21"/>
              </w:rPr>
              <w:t>。</w:t>
            </w:r>
            <w:r w:rsidRPr="00CA4530">
              <w:rPr>
                <w:rFonts w:ascii="宋体" w:hAnsi="宋体" w:cs="新宋体"/>
                <w:szCs w:val="21"/>
              </w:rPr>
              <w:t>护士有权限打印6)门诊病人费用医生开医嘱后，护士有权限复核。</w:t>
            </w:r>
          </w:p>
          <w:p w14:paraId="149238CD"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透析记录</w:t>
            </w:r>
          </w:p>
          <w:p w14:paraId="4899CCA4"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要求能记录病人透析期间的所有护理信息包括生命体征，病情变化情况，医嘱执行记录等。需实现多条件组合查询透析记录。CRRT记录单：实现查看并新增CRRT透析记录单。</w:t>
            </w:r>
          </w:p>
          <w:p w14:paraId="4F4C83F2"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消毒记录</w:t>
            </w:r>
          </w:p>
          <w:p w14:paraId="456EC8FC"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要求能按床号分组显示当月各透析机的消毒记录，并可打印消毒记录表。</w:t>
            </w:r>
          </w:p>
          <w:p w14:paraId="46213EDE"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病程记录</w:t>
            </w:r>
          </w:p>
          <w:p w14:paraId="0475A3E4"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要求能管理当天透析病人的透析病程记录，实现根据患者当天透析数据自动生成透析病程。</w:t>
            </w:r>
          </w:p>
          <w:p w14:paraId="301D221E"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处方查询</w:t>
            </w:r>
          </w:p>
          <w:p w14:paraId="68B2ACE4"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要求能统一查询和管理所有患者的透析处方，实现开立新的透析处方，实现复制透析处方，实现停用透析处方。</w:t>
            </w:r>
          </w:p>
          <w:p w14:paraId="299F986C" w14:textId="77777777" w:rsidR="00C274B6" w:rsidRPr="00CA4530" w:rsidRDefault="00A17AF9">
            <w:pPr>
              <w:numPr>
                <w:ilvl w:val="0"/>
                <w:numId w:val="136"/>
              </w:numPr>
              <w:spacing w:line="440" w:lineRule="exact"/>
              <w:rPr>
                <w:rFonts w:ascii="宋体" w:hAnsi="宋体" w:cs="新宋体" w:hint="eastAsia"/>
                <w:szCs w:val="21"/>
              </w:rPr>
            </w:pPr>
            <w:r w:rsidRPr="00CA4530">
              <w:rPr>
                <w:rFonts w:ascii="宋体" w:hAnsi="宋体" w:cs="新宋体" w:hint="eastAsia"/>
                <w:szCs w:val="21"/>
              </w:rPr>
              <w:t>透中事件管理</w:t>
            </w:r>
          </w:p>
          <w:p w14:paraId="6AA728CB"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要求能管理透析过程中发生的并发症情况，提供血透急性并发症管理的知识库。</w:t>
            </w:r>
          </w:p>
          <w:p w14:paraId="29D4F17A"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（2</w:t>
            </w:r>
            <w:r w:rsidRPr="00CA4530">
              <w:rPr>
                <w:rFonts w:ascii="宋体" w:hAnsi="宋体" w:cs="新宋体"/>
                <w:szCs w:val="21"/>
              </w:rPr>
              <w:t>0</w:t>
            </w:r>
            <w:r w:rsidRPr="00CA4530">
              <w:rPr>
                <w:rFonts w:ascii="宋体" w:hAnsi="宋体" w:cs="新宋体" w:hint="eastAsia"/>
                <w:szCs w:val="21"/>
              </w:rPr>
              <w:t>）</w:t>
            </w:r>
            <w:r w:rsidRPr="00CA4530">
              <w:rPr>
                <w:rFonts w:ascii="宋体" w:hAnsi="宋体" w:cs="新宋体"/>
                <w:szCs w:val="21"/>
              </w:rPr>
              <w:t>建立CRRT床旁透析系统，全院的CRRT病人都可以在一个系统里面，未上机的</w:t>
            </w:r>
            <w:r w:rsidRPr="00CA4530">
              <w:rPr>
                <w:rFonts w:ascii="宋体" w:hAnsi="宋体" w:cs="新宋体" w:hint="eastAsia"/>
                <w:szCs w:val="21"/>
              </w:rPr>
              <w:t>和</w:t>
            </w:r>
            <w:r w:rsidRPr="00CA4530">
              <w:rPr>
                <w:rFonts w:ascii="宋体" w:hAnsi="宋体" w:cs="新宋体"/>
                <w:szCs w:val="21"/>
              </w:rPr>
              <w:t>已上机的都可以直接显示，体现处方。医生可直接建立电子处方，护士可打印出来执行。</w:t>
            </w:r>
          </w:p>
          <w:p w14:paraId="6940A737"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3</w:t>
            </w:r>
            <w:r w:rsidRPr="00CA4530">
              <w:rPr>
                <w:rFonts w:ascii="宋体" w:hAnsi="宋体" w:cs="新宋体"/>
                <w:szCs w:val="21"/>
              </w:rPr>
              <w:t>.</w:t>
            </w:r>
            <w:r w:rsidRPr="00CA4530">
              <w:rPr>
                <w:rFonts w:ascii="宋体" w:hAnsi="宋体" w:cs="新宋体" w:hint="eastAsia"/>
                <w:szCs w:val="21"/>
              </w:rPr>
              <w:t>床位管理</w:t>
            </w:r>
          </w:p>
          <w:p w14:paraId="705BD746"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（1）分区管理</w:t>
            </w:r>
          </w:p>
          <w:p w14:paraId="0E5E80A9" w14:textId="77777777" w:rsidR="00C274B6" w:rsidRPr="00CA4530" w:rsidRDefault="00A17AF9">
            <w:pPr>
              <w:spacing w:line="440" w:lineRule="exact"/>
              <w:ind w:firstLine="420"/>
              <w:rPr>
                <w:rFonts w:ascii="宋体" w:hAnsi="宋体" w:cs="新宋体" w:hint="eastAsia"/>
                <w:szCs w:val="21"/>
              </w:rPr>
            </w:pPr>
            <w:r w:rsidRPr="00CA4530">
              <w:rPr>
                <w:rFonts w:ascii="宋体" w:hAnsi="宋体" w:cs="新宋体" w:hint="eastAsia"/>
                <w:szCs w:val="21"/>
              </w:rPr>
              <w:t>管理科室分区数据，实现分区排序。</w:t>
            </w:r>
          </w:p>
          <w:p w14:paraId="5A7A79FB"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（2）床位管理</w:t>
            </w:r>
          </w:p>
          <w:p w14:paraId="27A680EE" w14:textId="77777777" w:rsidR="00C274B6" w:rsidRPr="00CA4530" w:rsidRDefault="00A17AF9">
            <w:pPr>
              <w:spacing w:line="440" w:lineRule="exact"/>
              <w:ind w:firstLine="420"/>
              <w:rPr>
                <w:rFonts w:ascii="宋体" w:hAnsi="宋体" w:cs="新宋体" w:hint="eastAsia"/>
                <w:szCs w:val="21"/>
              </w:rPr>
            </w:pPr>
            <w:r w:rsidRPr="00CA4530">
              <w:rPr>
                <w:rFonts w:ascii="宋体" w:hAnsi="宋体" w:cs="新宋体" w:hint="eastAsia"/>
                <w:szCs w:val="21"/>
              </w:rPr>
              <w:t>管理每个分区下的床位数据，实现床位拖动排序。</w:t>
            </w:r>
          </w:p>
          <w:p w14:paraId="39ACEFC5"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（3）班次管理</w:t>
            </w:r>
          </w:p>
          <w:p w14:paraId="3A773315" w14:textId="77777777" w:rsidR="00C274B6" w:rsidRPr="00CA4530" w:rsidRDefault="00A17AF9">
            <w:pPr>
              <w:spacing w:line="440" w:lineRule="exact"/>
              <w:ind w:firstLine="420"/>
              <w:rPr>
                <w:rFonts w:ascii="宋体" w:hAnsi="宋体" w:cs="新宋体" w:hint="eastAsia"/>
                <w:szCs w:val="21"/>
              </w:rPr>
            </w:pPr>
            <w:r w:rsidRPr="00CA4530">
              <w:rPr>
                <w:rFonts w:ascii="宋体" w:hAnsi="宋体" w:cs="新宋体" w:hint="eastAsia"/>
                <w:szCs w:val="21"/>
              </w:rPr>
              <w:t>管理透析班次、医生班次、护士班次和其他班次数据。</w:t>
            </w:r>
          </w:p>
          <w:p w14:paraId="09EF704B"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（4） 患者排班</w:t>
            </w:r>
          </w:p>
          <w:p w14:paraId="41B3A18C" w14:textId="77777777" w:rsidR="00C274B6" w:rsidRPr="00CA4530" w:rsidRDefault="00A17AF9">
            <w:pPr>
              <w:spacing w:line="440" w:lineRule="exact"/>
              <w:ind w:firstLineChars="200" w:firstLine="420"/>
              <w:rPr>
                <w:rFonts w:ascii="宋体" w:hAnsi="宋体" w:cs="新宋体" w:hint="eastAsia"/>
                <w:kern w:val="0"/>
                <w:szCs w:val="21"/>
              </w:rPr>
            </w:pPr>
            <w:r w:rsidRPr="00CA4530">
              <w:rPr>
                <w:rFonts w:ascii="宋体" w:hAnsi="宋体" w:cs="新宋体" w:hint="eastAsia"/>
                <w:kern w:val="0"/>
                <w:szCs w:val="21"/>
              </w:rPr>
              <w:t>系统实现智能排班</w:t>
            </w:r>
            <w:proofErr w:type="gramStart"/>
            <w:r w:rsidRPr="00CA4530">
              <w:rPr>
                <w:rFonts w:ascii="宋体" w:hAnsi="宋体" w:cs="新宋体" w:hint="eastAsia"/>
                <w:kern w:val="0"/>
                <w:szCs w:val="21"/>
              </w:rPr>
              <w:t>及排床功能</w:t>
            </w:r>
            <w:proofErr w:type="gramEnd"/>
            <w:r w:rsidRPr="00CA4530">
              <w:rPr>
                <w:rFonts w:ascii="宋体" w:hAnsi="宋体" w:cs="新宋体" w:hint="eastAsia"/>
                <w:kern w:val="0"/>
                <w:szCs w:val="21"/>
              </w:rPr>
              <w:t>。可以根据患者的透析频率，自动生成相关排班计划；同时根据科室透析区域及设备的具体情况，自动</w:t>
            </w:r>
            <w:proofErr w:type="gramStart"/>
            <w:r w:rsidRPr="00CA4530">
              <w:rPr>
                <w:rFonts w:ascii="宋体" w:hAnsi="宋体" w:cs="新宋体" w:hint="eastAsia"/>
                <w:kern w:val="0"/>
                <w:szCs w:val="21"/>
              </w:rPr>
              <w:t>生成排床计划</w:t>
            </w:r>
            <w:proofErr w:type="gramEnd"/>
            <w:r w:rsidRPr="00CA4530">
              <w:rPr>
                <w:rFonts w:ascii="宋体" w:hAnsi="宋体" w:cs="新宋体" w:hint="eastAsia"/>
                <w:kern w:val="0"/>
                <w:szCs w:val="21"/>
              </w:rPr>
              <w:t>。患者登录</w:t>
            </w:r>
            <w:r w:rsidRPr="00CA4530">
              <w:rPr>
                <w:rFonts w:ascii="宋体" w:hAnsi="宋体" w:cs="新宋体"/>
                <w:kern w:val="0"/>
                <w:szCs w:val="21"/>
              </w:rPr>
              <w:t>APP</w:t>
            </w:r>
            <w:r w:rsidRPr="00CA4530">
              <w:rPr>
                <w:rFonts w:ascii="宋体" w:hAnsi="宋体" w:cs="新宋体" w:hint="eastAsia"/>
                <w:kern w:val="0"/>
                <w:szCs w:val="21"/>
              </w:rPr>
              <w:t>/</w:t>
            </w:r>
            <w:proofErr w:type="gramStart"/>
            <w:r w:rsidRPr="00CA4530">
              <w:rPr>
                <w:rFonts w:ascii="宋体" w:hAnsi="宋体" w:cs="新宋体" w:hint="eastAsia"/>
                <w:kern w:val="0"/>
                <w:szCs w:val="21"/>
              </w:rPr>
              <w:t>微信小</w:t>
            </w:r>
            <w:proofErr w:type="gramEnd"/>
            <w:r w:rsidRPr="00CA4530">
              <w:rPr>
                <w:rFonts w:ascii="宋体" w:hAnsi="宋体" w:cs="新宋体" w:hint="eastAsia"/>
                <w:kern w:val="0"/>
                <w:szCs w:val="21"/>
              </w:rPr>
              <w:t>程序</w:t>
            </w:r>
            <w:r w:rsidRPr="00CA4530">
              <w:rPr>
                <w:rFonts w:ascii="宋体" w:hAnsi="宋体" w:cs="新宋体"/>
                <w:kern w:val="0"/>
                <w:szCs w:val="21"/>
              </w:rPr>
              <w:t>后查阅自己的班次。</w:t>
            </w:r>
          </w:p>
          <w:p w14:paraId="23494975" w14:textId="77777777" w:rsidR="00C274B6" w:rsidRPr="00CA4530" w:rsidRDefault="00A17AF9">
            <w:pPr>
              <w:spacing w:line="440" w:lineRule="exact"/>
              <w:rPr>
                <w:rFonts w:ascii="宋体" w:hAnsi="宋体" w:cs="新宋体" w:hint="eastAsia"/>
                <w:kern w:val="0"/>
                <w:szCs w:val="21"/>
              </w:rPr>
            </w:pPr>
            <w:r w:rsidRPr="00CA4530">
              <w:rPr>
                <w:rFonts w:ascii="宋体" w:hAnsi="宋体" w:cs="新宋体" w:hint="eastAsia"/>
                <w:kern w:val="0"/>
                <w:szCs w:val="21"/>
              </w:rPr>
              <w:t>（5）医护排班</w:t>
            </w:r>
          </w:p>
          <w:p w14:paraId="4D93DFED" w14:textId="77777777" w:rsidR="00C274B6" w:rsidRPr="00CA4530" w:rsidRDefault="00A17AF9">
            <w:pPr>
              <w:spacing w:line="440" w:lineRule="exact"/>
              <w:ind w:firstLineChars="200" w:firstLine="420"/>
              <w:rPr>
                <w:rFonts w:ascii="宋体" w:hAnsi="宋体" w:cs="新宋体" w:hint="eastAsia"/>
                <w:kern w:val="0"/>
                <w:szCs w:val="21"/>
              </w:rPr>
            </w:pPr>
            <w:r w:rsidRPr="00CA4530">
              <w:rPr>
                <w:rFonts w:ascii="宋体" w:hAnsi="宋体" w:cs="新宋体" w:hint="eastAsia"/>
                <w:kern w:val="0"/>
                <w:szCs w:val="21"/>
              </w:rPr>
              <w:lastRenderedPageBreak/>
              <w:t>维护医生排班数据、护士排班数据和其他排班。医护排班主要进行班次排班和分区排班，实现连续排班、复制排班、同步排班和打印等功能。实现医护姓名搜索、日期检索等。医护登录系统后，可根据排班分区等信息，自动过滤负责区域的患者。</w:t>
            </w:r>
          </w:p>
          <w:p w14:paraId="3D025972" w14:textId="77777777" w:rsidR="00C274B6" w:rsidRPr="00CA4530" w:rsidRDefault="00A17AF9">
            <w:pPr>
              <w:spacing w:line="440" w:lineRule="exact"/>
              <w:rPr>
                <w:rFonts w:ascii="宋体" w:hAnsi="宋体" w:cs="新宋体" w:hint="eastAsia"/>
                <w:kern w:val="0"/>
                <w:szCs w:val="21"/>
              </w:rPr>
            </w:pPr>
            <w:r w:rsidRPr="00CA4530">
              <w:rPr>
                <w:rFonts w:ascii="宋体" w:hAnsi="宋体" w:cs="新宋体" w:hint="eastAsia"/>
                <w:kern w:val="0"/>
                <w:szCs w:val="21"/>
              </w:rPr>
              <w:t>（6）</w:t>
            </w:r>
            <w:proofErr w:type="gramStart"/>
            <w:r w:rsidRPr="00CA4530">
              <w:rPr>
                <w:rFonts w:ascii="宋体" w:hAnsi="宋体" w:cs="新宋体" w:hint="eastAsia"/>
                <w:kern w:val="0"/>
                <w:szCs w:val="21"/>
              </w:rPr>
              <w:t>排床统计</w:t>
            </w:r>
            <w:proofErr w:type="gramEnd"/>
          </w:p>
          <w:p w14:paraId="1E2E35CB"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主要</w:t>
            </w:r>
            <w:proofErr w:type="gramStart"/>
            <w:r w:rsidRPr="00CA4530">
              <w:rPr>
                <w:rFonts w:ascii="宋体" w:hAnsi="宋体" w:cs="新宋体" w:hint="eastAsia"/>
                <w:szCs w:val="21"/>
              </w:rPr>
              <w:t>进行排床年月</w:t>
            </w:r>
            <w:proofErr w:type="gramEnd"/>
            <w:r w:rsidRPr="00CA4530">
              <w:rPr>
                <w:rFonts w:ascii="宋体" w:hAnsi="宋体" w:cs="新宋体" w:hint="eastAsia"/>
                <w:szCs w:val="21"/>
              </w:rPr>
              <w:t>日统计、</w:t>
            </w:r>
            <w:proofErr w:type="gramStart"/>
            <w:r w:rsidRPr="00CA4530">
              <w:rPr>
                <w:rFonts w:ascii="宋体" w:hAnsi="宋体" w:cs="新宋体" w:hint="eastAsia"/>
                <w:szCs w:val="21"/>
              </w:rPr>
              <w:t>空床余位年月</w:t>
            </w:r>
            <w:proofErr w:type="gramEnd"/>
            <w:r w:rsidRPr="00CA4530">
              <w:rPr>
                <w:rFonts w:ascii="宋体" w:hAnsi="宋体" w:cs="新宋体" w:hint="eastAsia"/>
                <w:szCs w:val="21"/>
              </w:rPr>
              <w:t>日统计、床位统计、床位利用率、空床率、</w:t>
            </w:r>
            <w:proofErr w:type="gramStart"/>
            <w:r w:rsidRPr="00CA4530">
              <w:rPr>
                <w:rFonts w:ascii="宋体" w:hAnsi="宋体" w:cs="新宋体" w:hint="eastAsia"/>
                <w:szCs w:val="21"/>
              </w:rPr>
              <w:t>患者排床统计</w:t>
            </w:r>
            <w:proofErr w:type="gramEnd"/>
            <w:r w:rsidRPr="00CA4530">
              <w:rPr>
                <w:rFonts w:ascii="宋体" w:hAnsi="宋体" w:cs="新宋体" w:hint="eastAsia"/>
                <w:szCs w:val="21"/>
              </w:rPr>
              <w:t>。</w:t>
            </w:r>
          </w:p>
          <w:p w14:paraId="6DD27C3E"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4</w:t>
            </w:r>
            <w:r w:rsidRPr="00CA4530">
              <w:rPr>
                <w:rFonts w:ascii="宋体" w:hAnsi="宋体" w:cs="新宋体"/>
                <w:szCs w:val="21"/>
              </w:rPr>
              <w:t>.</w:t>
            </w:r>
            <w:r w:rsidRPr="00CA4530">
              <w:rPr>
                <w:rFonts w:ascii="宋体" w:hAnsi="宋体" w:cs="新宋体" w:hint="eastAsia"/>
                <w:szCs w:val="21"/>
              </w:rPr>
              <w:t>药品管理</w:t>
            </w:r>
          </w:p>
          <w:p w14:paraId="3EF54C03" w14:textId="77777777" w:rsidR="00C274B6" w:rsidRPr="00CA4530" w:rsidRDefault="00A17AF9">
            <w:pPr>
              <w:spacing w:line="440" w:lineRule="exact"/>
              <w:rPr>
                <w:rFonts w:ascii="宋体" w:hAnsi="宋体" w:cs="新宋体" w:hint="eastAsia"/>
                <w:szCs w:val="21"/>
                <w:lang w:val="zh-CN"/>
              </w:rPr>
            </w:pPr>
            <w:r w:rsidRPr="00CA4530">
              <w:rPr>
                <w:rFonts w:ascii="宋体" w:hAnsi="宋体" w:cs="新宋体" w:hint="eastAsia"/>
                <w:szCs w:val="21"/>
                <w:lang w:val="zh-CN"/>
              </w:rPr>
              <w:t>（</w:t>
            </w:r>
            <w:r w:rsidRPr="00CA4530">
              <w:rPr>
                <w:rFonts w:ascii="宋体" w:hAnsi="宋体" w:cs="新宋体" w:hint="eastAsia"/>
                <w:szCs w:val="21"/>
              </w:rPr>
              <w:t>1</w:t>
            </w:r>
            <w:r w:rsidRPr="00CA4530">
              <w:rPr>
                <w:rFonts w:ascii="宋体" w:hAnsi="宋体" w:cs="新宋体" w:hint="eastAsia"/>
                <w:szCs w:val="21"/>
                <w:lang w:val="zh-CN"/>
              </w:rPr>
              <w:t>）药品管理实现采用联动设计，系统会根据对应费用自动扣减相对应的药品存量。</w:t>
            </w:r>
            <w:proofErr w:type="gramStart"/>
            <w:r w:rsidRPr="00CA4530">
              <w:rPr>
                <w:rFonts w:ascii="宋体" w:hAnsi="宋体" w:cs="新宋体" w:hint="eastAsia"/>
                <w:szCs w:val="21"/>
                <w:lang w:val="zh-CN"/>
              </w:rPr>
              <w:t>需包括</w:t>
            </w:r>
            <w:proofErr w:type="gramEnd"/>
            <w:r w:rsidRPr="00CA4530">
              <w:rPr>
                <w:rFonts w:ascii="宋体" w:hAnsi="宋体" w:cs="新宋体" w:hint="eastAsia"/>
                <w:szCs w:val="21"/>
                <w:lang w:val="zh-CN"/>
              </w:rPr>
              <w:t>以下功能：药品登记、药品入库管理、药品库存管理、药品盘库管理.</w:t>
            </w:r>
          </w:p>
          <w:p w14:paraId="6371E1BC" w14:textId="77777777" w:rsidR="00C274B6" w:rsidRPr="00CA4530" w:rsidRDefault="00A17AF9">
            <w:pPr>
              <w:spacing w:line="440" w:lineRule="exact"/>
              <w:rPr>
                <w:rFonts w:ascii="宋体" w:hAnsi="宋体" w:cs="新宋体" w:hint="eastAsia"/>
                <w:szCs w:val="21"/>
                <w:lang w:val="zh-CN"/>
              </w:rPr>
            </w:pPr>
            <w:r w:rsidRPr="00CA4530">
              <w:rPr>
                <w:rFonts w:ascii="宋体" w:hAnsi="宋体" w:cs="新宋体" w:hint="eastAsia"/>
                <w:szCs w:val="21"/>
                <w:lang w:val="zh-CN"/>
              </w:rPr>
              <w:t>（</w:t>
            </w:r>
            <w:r w:rsidRPr="00CA4530">
              <w:rPr>
                <w:rFonts w:ascii="宋体" w:hAnsi="宋体" w:cs="新宋体" w:hint="eastAsia"/>
                <w:szCs w:val="21"/>
              </w:rPr>
              <w:t>2</w:t>
            </w:r>
            <w:r w:rsidRPr="00CA4530">
              <w:rPr>
                <w:rFonts w:ascii="宋体" w:hAnsi="宋体" w:cs="新宋体" w:hint="eastAsia"/>
                <w:szCs w:val="21"/>
                <w:lang w:val="zh-CN"/>
              </w:rPr>
              <w:t>）需满足根据医生开立的药品长期医嘱，自动计算出当月的执行计划并可打印；需满足药品入库</w:t>
            </w:r>
            <w:proofErr w:type="gramStart"/>
            <w:r w:rsidRPr="00CA4530">
              <w:rPr>
                <w:rFonts w:ascii="宋体" w:hAnsi="宋体" w:cs="新宋体" w:hint="eastAsia"/>
                <w:szCs w:val="21"/>
                <w:lang w:val="zh-CN"/>
              </w:rPr>
              <w:t>的箱进支出</w:t>
            </w:r>
            <w:proofErr w:type="gramEnd"/>
            <w:r w:rsidRPr="00CA4530">
              <w:rPr>
                <w:rFonts w:ascii="宋体" w:hAnsi="宋体" w:cs="新宋体" w:hint="eastAsia"/>
                <w:szCs w:val="21"/>
                <w:lang w:val="zh-CN"/>
              </w:rPr>
              <w:t>；药品调价。</w:t>
            </w:r>
          </w:p>
          <w:p w14:paraId="22EDD08D" w14:textId="77777777" w:rsidR="00C274B6" w:rsidRPr="00CA4530" w:rsidRDefault="00A17AF9">
            <w:pPr>
              <w:spacing w:line="440" w:lineRule="exact"/>
              <w:rPr>
                <w:rFonts w:ascii="宋体" w:hAnsi="宋体" w:cs="新宋体" w:hint="eastAsia"/>
                <w:szCs w:val="21"/>
                <w:lang w:val="zh-CN"/>
              </w:rPr>
            </w:pPr>
            <w:r w:rsidRPr="00CA4530">
              <w:rPr>
                <w:rFonts w:ascii="宋体" w:hAnsi="宋体" w:cs="新宋体" w:hint="eastAsia"/>
                <w:szCs w:val="21"/>
                <w:lang w:val="zh-CN"/>
              </w:rPr>
              <w:t>（</w:t>
            </w:r>
            <w:r w:rsidRPr="00CA4530">
              <w:rPr>
                <w:rFonts w:ascii="宋体" w:hAnsi="宋体" w:cs="新宋体" w:hint="eastAsia"/>
                <w:szCs w:val="21"/>
              </w:rPr>
              <w:t>3</w:t>
            </w:r>
            <w:r w:rsidRPr="00CA4530">
              <w:rPr>
                <w:rFonts w:ascii="宋体" w:hAnsi="宋体" w:cs="新宋体" w:hint="eastAsia"/>
                <w:szCs w:val="21"/>
                <w:lang w:val="zh-CN"/>
              </w:rPr>
              <w:t>）需满足</w:t>
            </w:r>
            <w:proofErr w:type="gramStart"/>
            <w:r w:rsidRPr="00CA4530">
              <w:rPr>
                <w:rFonts w:ascii="宋体" w:hAnsi="宋体" w:cs="新宋体" w:hint="eastAsia"/>
                <w:szCs w:val="21"/>
                <w:lang w:val="zh-CN"/>
              </w:rPr>
              <w:t>通过组套配置</w:t>
            </w:r>
            <w:proofErr w:type="gramEnd"/>
            <w:r w:rsidRPr="00CA4530">
              <w:rPr>
                <w:rFonts w:ascii="宋体" w:hAnsi="宋体" w:cs="新宋体" w:hint="eastAsia"/>
                <w:szCs w:val="21"/>
                <w:lang w:val="zh-CN"/>
              </w:rPr>
              <w:t>实现药品、耗材和费用的联动扣减；需满足患者自备</w:t>
            </w:r>
            <w:proofErr w:type="gramStart"/>
            <w:r w:rsidRPr="00CA4530">
              <w:rPr>
                <w:rFonts w:ascii="宋体" w:hAnsi="宋体" w:cs="新宋体" w:hint="eastAsia"/>
                <w:szCs w:val="21"/>
                <w:lang w:val="zh-CN"/>
              </w:rPr>
              <w:t>药不足</w:t>
            </w:r>
            <w:proofErr w:type="gramEnd"/>
            <w:r w:rsidRPr="00CA4530">
              <w:rPr>
                <w:rFonts w:ascii="宋体" w:hAnsi="宋体" w:cs="新宋体" w:hint="eastAsia"/>
                <w:szCs w:val="21"/>
                <w:lang w:val="zh-CN"/>
              </w:rPr>
              <w:t>时医嘱扣减时自动生成科室借药记录。</w:t>
            </w:r>
          </w:p>
          <w:p w14:paraId="1866703D" w14:textId="77777777" w:rsidR="00C274B6" w:rsidRPr="00CA4530" w:rsidRDefault="00A17AF9">
            <w:pPr>
              <w:spacing w:line="440" w:lineRule="exact"/>
              <w:rPr>
                <w:rFonts w:ascii="宋体" w:hAnsi="宋体" w:cs="新宋体" w:hint="eastAsia"/>
                <w:szCs w:val="21"/>
                <w:lang w:val="zh-CN"/>
              </w:rPr>
            </w:pPr>
            <w:r w:rsidRPr="00CA4530">
              <w:rPr>
                <w:rFonts w:ascii="宋体" w:hAnsi="宋体" w:cs="新宋体" w:hint="eastAsia"/>
                <w:szCs w:val="21"/>
                <w:lang w:val="zh-CN"/>
              </w:rPr>
              <w:t>（</w:t>
            </w:r>
            <w:r w:rsidRPr="00CA4530">
              <w:rPr>
                <w:rFonts w:ascii="宋体" w:hAnsi="宋体" w:cs="新宋体" w:hint="eastAsia"/>
                <w:szCs w:val="21"/>
              </w:rPr>
              <w:t>4</w:t>
            </w:r>
            <w:r w:rsidRPr="00CA4530">
              <w:rPr>
                <w:rFonts w:ascii="宋体" w:hAnsi="宋体" w:cs="新宋体" w:hint="eastAsia"/>
                <w:szCs w:val="21"/>
                <w:lang w:val="zh-CN"/>
              </w:rPr>
              <w:t>）需满足对药品</w:t>
            </w:r>
            <w:proofErr w:type="gramStart"/>
            <w:r w:rsidRPr="00CA4530">
              <w:rPr>
                <w:rFonts w:ascii="宋体" w:hAnsi="宋体" w:cs="新宋体" w:hint="eastAsia"/>
                <w:szCs w:val="21"/>
                <w:lang w:val="zh-CN"/>
              </w:rPr>
              <w:t>的销库和</w:t>
            </w:r>
            <w:proofErr w:type="gramEnd"/>
            <w:r w:rsidRPr="00CA4530">
              <w:rPr>
                <w:rFonts w:ascii="宋体" w:hAnsi="宋体" w:cs="新宋体" w:hint="eastAsia"/>
                <w:szCs w:val="21"/>
                <w:lang w:val="zh-CN"/>
              </w:rPr>
              <w:t>退库进行记录；需满足药品库存预警；需满足药品使用数量统计分析。</w:t>
            </w:r>
          </w:p>
          <w:p w14:paraId="2CECA4C9" w14:textId="77777777" w:rsidR="00C274B6" w:rsidRPr="00CA4530" w:rsidRDefault="00A17AF9">
            <w:pPr>
              <w:spacing w:line="440" w:lineRule="exact"/>
              <w:rPr>
                <w:rFonts w:ascii="宋体" w:hAnsi="宋体" w:cs="新宋体" w:hint="eastAsia"/>
                <w:szCs w:val="21"/>
                <w:lang w:val="zh-CN"/>
              </w:rPr>
            </w:pPr>
            <w:r w:rsidRPr="00CA4530">
              <w:rPr>
                <w:rFonts w:ascii="宋体" w:hAnsi="宋体" w:cs="新宋体" w:hint="eastAsia"/>
                <w:szCs w:val="21"/>
                <w:lang w:val="zh-CN"/>
              </w:rPr>
              <w:t>（</w:t>
            </w:r>
            <w:r w:rsidRPr="00CA4530">
              <w:rPr>
                <w:rFonts w:ascii="宋体" w:hAnsi="宋体" w:cs="新宋体" w:hint="eastAsia"/>
                <w:szCs w:val="21"/>
              </w:rPr>
              <w:t>5</w:t>
            </w:r>
            <w:r w:rsidRPr="00CA4530">
              <w:rPr>
                <w:rFonts w:ascii="宋体" w:hAnsi="宋体" w:cs="新宋体" w:hint="eastAsia"/>
                <w:szCs w:val="21"/>
                <w:lang w:val="zh-CN"/>
              </w:rPr>
              <w:t>）需满足药品库房管理，实现新增库房，不同药材分库房管理，及患者的自备库房进行个人药库管理。</w:t>
            </w:r>
          </w:p>
          <w:p w14:paraId="0D7A7795"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5.费用管理</w:t>
            </w:r>
          </w:p>
          <w:p w14:paraId="2E4A4A53" w14:textId="77777777" w:rsidR="00C274B6" w:rsidRPr="00CA4530" w:rsidRDefault="00A17AF9">
            <w:pPr>
              <w:spacing w:line="440" w:lineRule="exact"/>
              <w:ind w:firstLineChars="200" w:firstLine="420"/>
              <w:rPr>
                <w:rFonts w:ascii="宋体" w:hAnsi="宋体" w:cs="新宋体" w:hint="eastAsia"/>
                <w:kern w:val="0"/>
                <w:szCs w:val="21"/>
              </w:rPr>
            </w:pPr>
            <w:r w:rsidRPr="00CA4530">
              <w:rPr>
                <w:rFonts w:ascii="宋体" w:hAnsi="宋体" w:cs="新宋体" w:hint="eastAsia"/>
                <w:kern w:val="0"/>
                <w:szCs w:val="21"/>
              </w:rPr>
              <w:t>主要实现维护管理费用查询、费用模板、收费通知、费用预测。系统实现从HIS系统导入指定时间段内中心患者所有的收费记录；并实现查询患者余额、缴费、</w:t>
            </w:r>
            <w:proofErr w:type="gramStart"/>
            <w:r w:rsidRPr="00CA4530">
              <w:rPr>
                <w:rFonts w:ascii="宋体" w:hAnsi="宋体" w:cs="新宋体" w:hint="eastAsia"/>
                <w:kern w:val="0"/>
                <w:szCs w:val="21"/>
              </w:rPr>
              <w:t>扣费等</w:t>
            </w:r>
            <w:proofErr w:type="gramEnd"/>
            <w:r w:rsidRPr="00CA4530">
              <w:rPr>
                <w:rFonts w:ascii="宋体" w:hAnsi="宋体" w:cs="新宋体" w:hint="eastAsia"/>
                <w:kern w:val="0"/>
                <w:szCs w:val="21"/>
              </w:rPr>
              <w:t>信息；方便医护开立处方</w:t>
            </w:r>
            <w:proofErr w:type="gramStart"/>
            <w:r w:rsidRPr="00CA4530">
              <w:rPr>
                <w:rFonts w:ascii="宋体" w:hAnsi="宋体" w:cs="新宋体" w:hint="eastAsia"/>
                <w:kern w:val="0"/>
                <w:szCs w:val="21"/>
              </w:rPr>
              <w:t>或排床时</w:t>
            </w:r>
            <w:proofErr w:type="gramEnd"/>
            <w:r w:rsidRPr="00CA4530">
              <w:rPr>
                <w:rFonts w:ascii="宋体" w:hAnsi="宋体" w:cs="新宋体" w:hint="eastAsia"/>
                <w:kern w:val="0"/>
                <w:szCs w:val="21"/>
              </w:rPr>
              <w:t>快速添加患者费用项目；实现患者搜索、日期过滤，查询患者收费通知单数据；统计患者所有透析方式</w:t>
            </w:r>
            <w:proofErr w:type="gramStart"/>
            <w:r w:rsidRPr="00CA4530">
              <w:rPr>
                <w:rFonts w:ascii="宋体" w:hAnsi="宋体" w:cs="新宋体" w:hint="eastAsia"/>
                <w:kern w:val="0"/>
                <w:szCs w:val="21"/>
              </w:rPr>
              <w:t>的排床数据</w:t>
            </w:r>
            <w:proofErr w:type="gramEnd"/>
            <w:r w:rsidRPr="00CA4530">
              <w:rPr>
                <w:rFonts w:ascii="宋体" w:hAnsi="宋体" w:cs="新宋体" w:hint="eastAsia"/>
                <w:kern w:val="0"/>
                <w:szCs w:val="21"/>
              </w:rPr>
              <w:t>，进行费用预测，方便患者预缴费用。</w:t>
            </w:r>
          </w:p>
          <w:p w14:paraId="731218A8"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6.耗材管理</w:t>
            </w:r>
          </w:p>
          <w:p w14:paraId="1848E250"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（1）对血透中心日常使用的主要耗材进行管理，并可在核对操作时自动扣减对应的耗材，可对高值耗材可进行移动</w:t>
            </w:r>
            <w:proofErr w:type="gramStart"/>
            <w:r w:rsidRPr="00CA4530">
              <w:rPr>
                <w:rFonts w:ascii="宋体" w:hAnsi="宋体" w:cs="新宋体" w:hint="eastAsia"/>
                <w:szCs w:val="21"/>
              </w:rPr>
              <w:t>端扫码</w:t>
            </w:r>
            <w:proofErr w:type="gramEnd"/>
            <w:r w:rsidRPr="00CA4530">
              <w:rPr>
                <w:rFonts w:ascii="宋体" w:hAnsi="宋体" w:cs="新宋体" w:hint="eastAsia"/>
                <w:szCs w:val="21"/>
              </w:rPr>
              <w:t>获取批号等信息，保存到系统内，并体现在透析记录单。</w:t>
            </w:r>
          </w:p>
          <w:p w14:paraId="3F1EE583"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（2）耗材</w:t>
            </w:r>
            <w:proofErr w:type="gramStart"/>
            <w:r w:rsidRPr="00CA4530">
              <w:rPr>
                <w:rFonts w:ascii="宋体" w:hAnsi="宋体" w:cs="新宋体" w:hint="eastAsia"/>
                <w:szCs w:val="21"/>
              </w:rPr>
              <w:t>扣减须</w:t>
            </w:r>
            <w:proofErr w:type="gramEnd"/>
            <w:r w:rsidRPr="00CA4530">
              <w:rPr>
                <w:rFonts w:ascii="宋体" w:hAnsi="宋体" w:cs="新宋体" w:hint="eastAsia"/>
                <w:szCs w:val="21"/>
              </w:rPr>
              <w:t>采用联动设计，系统</w:t>
            </w:r>
            <w:proofErr w:type="gramStart"/>
            <w:r w:rsidRPr="00CA4530">
              <w:rPr>
                <w:rFonts w:ascii="宋体" w:hAnsi="宋体" w:cs="新宋体" w:hint="eastAsia"/>
                <w:szCs w:val="21"/>
              </w:rPr>
              <w:t>需能够</w:t>
            </w:r>
            <w:proofErr w:type="gramEnd"/>
            <w:r w:rsidRPr="00CA4530">
              <w:rPr>
                <w:rFonts w:ascii="宋体" w:hAnsi="宋体" w:cs="新宋体" w:hint="eastAsia"/>
                <w:szCs w:val="21"/>
              </w:rPr>
              <w:t>根据系统会根据患者</w:t>
            </w:r>
            <w:proofErr w:type="gramStart"/>
            <w:r w:rsidRPr="00CA4530">
              <w:rPr>
                <w:rFonts w:ascii="宋体" w:hAnsi="宋体" w:cs="新宋体" w:hint="eastAsia"/>
                <w:szCs w:val="21"/>
              </w:rPr>
              <w:t>医</w:t>
            </w:r>
            <w:proofErr w:type="gramEnd"/>
            <w:r w:rsidRPr="00CA4530">
              <w:rPr>
                <w:rFonts w:ascii="宋体" w:hAnsi="宋体" w:cs="新宋体" w:hint="eastAsia"/>
                <w:szCs w:val="21"/>
              </w:rPr>
              <w:t>保类型、透析方式、血管通路对应费用自动扣减相对应的耗材存量。当天根据医嘱和病人排班自动生成每天耗材总量，并打印。</w:t>
            </w:r>
          </w:p>
          <w:p w14:paraId="1F57B340"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（3）需满足耗材入库</w:t>
            </w:r>
            <w:proofErr w:type="gramStart"/>
            <w:r w:rsidRPr="00CA4530">
              <w:rPr>
                <w:rFonts w:ascii="宋体" w:hAnsi="宋体" w:cs="新宋体" w:hint="eastAsia"/>
                <w:szCs w:val="21"/>
              </w:rPr>
              <w:t>的箱进支出</w:t>
            </w:r>
            <w:proofErr w:type="gramEnd"/>
            <w:r w:rsidRPr="00CA4530">
              <w:rPr>
                <w:rFonts w:ascii="宋体" w:hAnsi="宋体" w:cs="新宋体" w:hint="eastAsia"/>
                <w:szCs w:val="21"/>
              </w:rPr>
              <w:t>；需满足耗材调价；需满足</w:t>
            </w:r>
            <w:proofErr w:type="gramStart"/>
            <w:r w:rsidRPr="00CA4530">
              <w:rPr>
                <w:rFonts w:ascii="宋体" w:hAnsi="宋体" w:cs="新宋体" w:hint="eastAsia"/>
                <w:szCs w:val="21"/>
              </w:rPr>
              <w:t>通过组套配置</w:t>
            </w:r>
            <w:proofErr w:type="gramEnd"/>
            <w:r w:rsidRPr="00CA4530">
              <w:rPr>
                <w:rFonts w:ascii="宋体" w:hAnsi="宋体" w:cs="新宋体" w:hint="eastAsia"/>
                <w:szCs w:val="21"/>
              </w:rPr>
              <w:t>实现药品、耗材和费用的联动扣减；</w:t>
            </w:r>
          </w:p>
          <w:p w14:paraId="02845DDE"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lastRenderedPageBreak/>
              <w:t>（4）需满足记录耗材</w:t>
            </w:r>
            <w:proofErr w:type="gramStart"/>
            <w:r w:rsidRPr="00CA4530">
              <w:rPr>
                <w:rFonts w:ascii="宋体" w:hAnsi="宋体" w:cs="新宋体" w:hint="eastAsia"/>
                <w:szCs w:val="21"/>
              </w:rPr>
              <w:t>的销库和</w:t>
            </w:r>
            <w:proofErr w:type="gramEnd"/>
            <w:r w:rsidRPr="00CA4530">
              <w:rPr>
                <w:rFonts w:ascii="宋体" w:hAnsi="宋体" w:cs="新宋体" w:hint="eastAsia"/>
                <w:szCs w:val="21"/>
              </w:rPr>
              <w:t>退库记录；需满足耗材使用数量统计分析；需满足耗材库存预警。</w:t>
            </w:r>
          </w:p>
          <w:p w14:paraId="2B11C94B"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（5） 满足</w:t>
            </w:r>
            <w:proofErr w:type="gramStart"/>
            <w:r w:rsidRPr="00CA4530">
              <w:rPr>
                <w:rFonts w:ascii="宋体" w:hAnsi="宋体" w:cs="新宋体" w:hint="eastAsia"/>
                <w:szCs w:val="21"/>
              </w:rPr>
              <w:t>根据排床处方</w:t>
            </w:r>
            <w:proofErr w:type="gramEnd"/>
            <w:r w:rsidRPr="00CA4530">
              <w:rPr>
                <w:rFonts w:ascii="宋体" w:hAnsi="宋体" w:cs="新宋体" w:hint="eastAsia"/>
                <w:szCs w:val="21"/>
              </w:rPr>
              <w:t>数据统计班次内耗材的预统计，达到领用耗材目的；</w:t>
            </w:r>
          </w:p>
          <w:p w14:paraId="64640C33"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7.设备管理</w:t>
            </w:r>
          </w:p>
          <w:p w14:paraId="6D34FC15" w14:textId="77777777" w:rsidR="00C274B6" w:rsidRPr="00CA4530" w:rsidRDefault="00A17AF9">
            <w:pPr>
              <w:tabs>
                <w:tab w:val="center" w:pos="4153"/>
                <w:tab w:val="right" w:pos="8306"/>
              </w:tabs>
              <w:spacing w:line="440" w:lineRule="exact"/>
              <w:ind w:firstLineChars="200" w:firstLine="420"/>
              <w:rPr>
                <w:rFonts w:ascii="宋体" w:hAnsi="宋体" w:cs="新宋体" w:hint="eastAsia"/>
                <w:szCs w:val="21"/>
              </w:rPr>
            </w:pPr>
            <w:r w:rsidRPr="00CA4530">
              <w:rPr>
                <w:rFonts w:ascii="宋体" w:hAnsi="宋体" w:cs="新宋体" w:hint="eastAsia"/>
                <w:szCs w:val="21"/>
              </w:rPr>
              <w:t>要求包括设备登记、设备查询、维护记录、维修记录、使用记录、使用统计等功能。实现与血透机联机采集设备的使用记录情况，实现与水处理机联机采集设备的使用记录情况。</w:t>
            </w:r>
          </w:p>
          <w:p w14:paraId="24B79FA0"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8.</w:t>
            </w:r>
            <w:proofErr w:type="gramStart"/>
            <w:r w:rsidRPr="00CA4530">
              <w:rPr>
                <w:rFonts w:ascii="宋体" w:hAnsi="宋体" w:cs="新宋体" w:hint="eastAsia"/>
                <w:szCs w:val="21"/>
              </w:rPr>
              <w:t>院感管理</w:t>
            </w:r>
            <w:proofErr w:type="gramEnd"/>
          </w:p>
          <w:p w14:paraId="3373897A" w14:textId="77777777" w:rsidR="00C274B6" w:rsidRPr="00CA4530" w:rsidRDefault="00A17AF9">
            <w:pPr>
              <w:tabs>
                <w:tab w:val="center" w:pos="4153"/>
                <w:tab w:val="right" w:pos="8306"/>
              </w:tabs>
              <w:spacing w:line="440" w:lineRule="exact"/>
              <w:ind w:firstLineChars="200" w:firstLine="420"/>
              <w:rPr>
                <w:rFonts w:ascii="宋体" w:hAnsi="宋体" w:cs="新宋体" w:hint="eastAsia"/>
                <w:szCs w:val="21"/>
              </w:rPr>
            </w:pPr>
            <w:r w:rsidRPr="00CA4530">
              <w:rPr>
                <w:rFonts w:ascii="宋体" w:hAnsi="宋体" w:cs="新宋体" w:hint="eastAsia"/>
                <w:szCs w:val="21"/>
              </w:rPr>
              <w:t>要求包括水处理维护、水处理消毒、水处理加盐、透析液检测、内毒素检测、电解质检测、细菌培养、空气细菌、员工手培养、消毒剂细菌、台面细菌等。</w:t>
            </w:r>
          </w:p>
          <w:p w14:paraId="726DEAAE"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9.统计分析</w:t>
            </w:r>
          </w:p>
          <w:p w14:paraId="7DD0FB7C"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要求包括多种类别的统计报表：</w:t>
            </w:r>
          </w:p>
          <w:p w14:paraId="554CC200" w14:textId="77777777" w:rsidR="00C274B6" w:rsidRPr="00CA4530" w:rsidRDefault="00A17AF9">
            <w:pPr>
              <w:numPr>
                <w:ilvl w:val="0"/>
                <w:numId w:val="137"/>
              </w:numPr>
              <w:spacing w:line="440" w:lineRule="exact"/>
              <w:ind w:left="0" w:firstLine="425"/>
              <w:rPr>
                <w:rFonts w:ascii="宋体" w:hAnsi="宋体" w:cs="新宋体" w:hint="eastAsia"/>
                <w:szCs w:val="21"/>
              </w:rPr>
            </w:pPr>
            <w:r w:rsidRPr="00CA4530">
              <w:rPr>
                <w:rFonts w:ascii="宋体" w:hAnsi="宋体" w:cs="新宋体" w:hint="eastAsia"/>
                <w:szCs w:val="21"/>
              </w:rPr>
              <w:t>药品/耗材类：</w:t>
            </w:r>
            <w:proofErr w:type="gramStart"/>
            <w:r w:rsidRPr="00CA4530">
              <w:rPr>
                <w:rFonts w:ascii="宋体" w:hAnsi="宋体" w:cs="新宋体" w:hint="eastAsia"/>
                <w:szCs w:val="21"/>
              </w:rPr>
              <w:t>促红素</w:t>
            </w:r>
            <w:proofErr w:type="gramEnd"/>
            <w:r w:rsidRPr="00CA4530">
              <w:rPr>
                <w:rFonts w:ascii="宋体" w:hAnsi="宋体" w:cs="新宋体" w:hint="eastAsia"/>
                <w:szCs w:val="21"/>
              </w:rPr>
              <w:t>使用量统计、抗凝剂使用量统计、耗材使用统计、耗材使用统计（按患者）、药品使用统计、药品使用统计（按患者）。</w:t>
            </w:r>
          </w:p>
          <w:p w14:paraId="7CBB60E0" w14:textId="77777777" w:rsidR="00C274B6" w:rsidRPr="00CA4530" w:rsidRDefault="00A17AF9">
            <w:pPr>
              <w:numPr>
                <w:ilvl w:val="0"/>
                <w:numId w:val="137"/>
              </w:numPr>
              <w:spacing w:line="440" w:lineRule="exact"/>
              <w:ind w:left="0" w:firstLine="425"/>
              <w:rPr>
                <w:rFonts w:ascii="宋体" w:hAnsi="宋体" w:cs="新宋体" w:hint="eastAsia"/>
                <w:szCs w:val="21"/>
              </w:rPr>
            </w:pPr>
            <w:r w:rsidRPr="00CA4530">
              <w:rPr>
                <w:rFonts w:ascii="宋体" w:hAnsi="宋体" w:cs="新宋体" w:hint="eastAsia"/>
                <w:szCs w:val="21"/>
              </w:rPr>
              <w:t>检验类：</w:t>
            </w:r>
          </w:p>
          <w:p w14:paraId="3B805A46" w14:textId="77777777" w:rsidR="00C274B6" w:rsidRPr="00CA4530" w:rsidRDefault="00A17AF9">
            <w:pPr>
              <w:spacing w:line="440" w:lineRule="exact"/>
              <w:ind w:left="420" w:firstLineChars="200" w:firstLine="420"/>
              <w:rPr>
                <w:rFonts w:ascii="宋体" w:hAnsi="宋体" w:cs="新宋体" w:hint="eastAsia"/>
                <w:szCs w:val="21"/>
              </w:rPr>
            </w:pPr>
            <w:r w:rsidRPr="00CA4530">
              <w:rPr>
                <w:rFonts w:ascii="宋体" w:hAnsi="宋体" w:cs="新宋体" w:hint="eastAsia"/>
                <w:szCs w:val="21"/>
              </w:rPr>
              <w:t>1）钙、磷、镁、碱性磷酸酶、钙磷乘积、</w:t>
            </w:r>
            <w:proofErr w:type="spellStart"/>
            <w:r w:rsidRPr="00CA4530">
              <w:rPr>
                <w:rFonts w:ascii="宋体" w:hAnsi="宋体" w:cs="新宋体" w:hint="eastAsia"/>
                <w:szCs w:val="21"/>
              </w:rPr>
              <w:t>iPTH</w:t>
            </w:r>
            <w:proofErr w:type="spellEnd"/>
            <w:r w:rsidRPr="00CA4530">
              <w:rPr>
                <w:rFonts w:ascii="宋体" w:hAnsi="宋体" w:cs="新宋体" w:hint="eastAsia"/>
                <w:szCs w:val="21"/>
              </w:rPr>
              <w:t>、血红蛋白、白蛋白、铁蛋白、叶酸、维生素B12、KT/V、URR。</w:t>
            </w:r>
          </w:p>
          <w:p w14:paraId="461414A8" w14:textId="77777777" w:rsidR="00C274B6" w:rsidRPr="00CA4530" w:rsidRDefault="00A17AF9">
            <w:pPr>
              <w:spacing w:line="440" w:lineRule="exact"/>
              <w:ind w:left="420" w:firstLineChars="200" w:firstLine="420"/>
              <w:rPr>
                <w:rFonts w:ascii="宋体" w:hAnsi="宋体" w:cs="新宋体" w:hint="eastAsia"/>
                <w:szCs w:val="21"/>
              </w:rPr>
            </w:pPr>
            <w:r w:rsidRPr="00CA4530">
              <w:rPr>
                <w:rFonts w:ascii="宋体" w:hAnsi="宋体" w:cs="新宋体" w:hint="eastAsia"/>
                <w:szCs w:val="21"/>
              </w:rPr>
              <w:t>2）实现自定义统计检验项目，通过筛选项目数值统计分组。可以自定义筛选条件，统计平均值，偏差值，达标率</w:t>
            </w:r>
          </w:p>
          <w:p w14:paraId="0B695A16" w14:textId="77777777" w:rsidR="00C274B6" w:rsidRPr="00CA4530" w:rsidRDefault="00A17AF9">
            <w:pPr>
              <w:numPr>
                <w:ilvl w:val="0"/>
                <w:numId w:val="137"/>
              </w:numPr>
              <w:spacing w:line="440" w:lineRule="exact"/>
              <w:ind w:left="0" w:firstLine="425"/>
              <w:rPr>
                <w:rFonts w:ascii="宋体" w:hAnsi="宋体" w:cs="新宋体" w:hint="eastAsia"/>
                <w:szCs w:val="21"/>
              </w:rPr>
            </w:pPr>
            <w:r w:rsidRPr="00CA4530">
              <w:rPr>
                <w:rFonts w:ascii="宋体" w:hAnsi="宋体" w:cs="新宋体" w:hint="eastAsia"/>
                <w:szCs w:val="21"/>
              </w:rPr>
              <w:t>透析类：患者年龄段分布统计、患者透析</w:t>
            </w:r>
            <w:proofErr w:type="gramStart"/>
            <w:r w:rsidRPr="00CA4530">
              <w:rPr>
                <w:rFonts w:ascii="宋体" w:hAnsi="宋体" w:cs="新宋体" w:hint="eastAsia"/>
                <w:szCs w:val="21"/>
              </w:rPr>
              <w:t>龄</w:t>
            </w:r>
            <w:proofErr w:type="gramEnd"/>
            <w:r w:rsidRPr="00CA4530">
              <w:rPr>
                <w:rFonts w:ascii="宋体" w:hAnsi="宋体" w:cs="新宋体" w:hint="eastAsia"/>
                <w:szCs w:val="21"/>
              </w:rPr>
              <w:t>统计、透析方式统计（月）、透析方式统计（季度）、透析方式统计（年度）、血管通路统计、原发病诊断统计、透中事件统计、体重统计（干体重、透前体重、透后体重）、血压统计（透前血压、透中血压、透后血压）、透析监测数据统计、超滤量统计、血压与超滤率统计、透析时长统计、钠曲线统计。</w:t>
            </w:r>
          </w:p>
          <w:p w14:paraId="63B1A46E" w14:textId="77777777" w:rsidR="00C274B6" w:rsidRPr="00CA4530" w:rsidRDefault="00A17AF9">
            <w:pPr>
              <w:numPr>
                <w:ilvl w:val="0"/>
                <w:numId w:val="137"/>
              </w:numPr>
              <w:spacing w:line="440" w:lineRule="exact"/>
              <w:ind w:left="0" w:firstLine="425"/>
              <w:rPr>
                <w:rFonts w:ascii="宋体" w:hAnsi="宋体" w:cs="新宋体" w:hint="eastAsia"/>
                <w:szCs w:val="21"/>
              </w:rPr>
            </w:pPr>
            <w:r w:rsidRPr="00CA4530">
              <w:rPr>
                <w:rFonts w:ascii="宋体" w:hAnsi="宋体" w:cs="新宋体" w:hint="eastAsia"/>
                <w:szCs w:val="21"/>
              </w:rPr>
              <w:t>费用类：科室费用统计、患者费用统计。</w:t>
            </w:r>
          </w:p>
          <w:p w14:paraId="30FDF0C5" w14:textId="77777777" w:rsidR="00C274B6" w:rsidRPr="00CA4530" w:rsidRDefault="00A17AF9">
            <w:pPr>
              <w:numPr>
                <w:ilvl w:val="0"/>
                <w:numId w:val="137"/>
              </w:numPr>
              <w:spacing w:line="440" w:lineRule="exact"/>
              <w:ind w:left="0" w:firstLine="425"/>
              <w:rPr>
                <w:rFonts w:ascii="宋体" w:hAnsi="宋体" w:cs="新宋体" w:hint="eastAsia"/>
                <w:szCs w:val="21"/>
              </w:rPr>
            </w:pPr>
            <w:r w:rsidRPr="00CA4530">
              <w:rPr>
                <w:rFonts w:ascii="宋体" w:hAnsi="宋体" w:cs="新宋体" w:hint="eastAsia"/>
                <w:szCs w:val="21"/>
              </w:rPr>
              <w:t>管理类：人员统计、设备统计、护士工作量统计。</w:t>
            </w:r>
          </w:p>
          <w:p w14:paraId="190A831F" w14:textId="77777777" w:rsidR="00C274B6" w:rsidRPr="00CA4530" w:rsidRDefault="00A17AF9">
            <w:pPr>
              <w:numPr>
                <w:ilvl w:val="0"/>
                <w:numId w:val="137"/>
              </w:numPr>
              <w:spacing w:line="440" w:lineRule="exact"/>
              <w:ind w:left="0" w:firstLine="425"/>
              <w:rPr>
                <w:rFonts w:ascii="宋体" w:hAnsi="宋体" w:cs="新宋体" w:hint="eastAsia"/>
                <w:szCs w:val="21"/>
              </w:rPr>
            </w:pPr>
            <w:r w:rsidRPr="00CA4530">
              <w:rPr>
                <w:rFonts w:ascii="宋体" w:hAnsi="宋体" w:cs="新宋体" w:hint="eastAsia"/>
                <w:szCs w:val="21"/>
              </w:rPr>
              <w:t>患者类：性别、年龄、民族、透析龄、既往史、诊断、来源、新增、转归、死亡、职业</w:t>
            </w:r>
          </w:p>
          <w:p w14:paraId="4354EFAA" w14:textId="77777777" w:rsidR="00C274B6" w:rsidRPr="00CA4530" w:rsidRDefault="00A17AF9">
            <w:pPr>
              <w:numPr>
                <w:ilvl w:val="0"/>
                <w:numId w:val="137"/>
              </w:numPr>
              <w:spacing w:line="440" w:lineRule="exact"/>
              <w:ind w:left="0" w:firstLine="425"/>
              <w:rPr>
                <w:rFonts w:ascii="宋体" w:hAnsi="宋体" w:cs="新宋体" w:hint="eastAsia"/>
                <w:szCs w:val="21"/>
              </w:rPr>
            </w:pPr>
            <w:proofErr w:type="gramStart"/>
            <w:r w:rsidRPr="00CA4530">
              <w:rPr>
                <w:rFonts w:ascii="宋体" w:hAnsi="宋体" w:cs="新宋体" w:hint="eastAsia"/>
                <w:szCs w:val="21"/>
              </w:rPr>
              <w:t>院感类</w:t>
            </w:r>
            <w:proofErr w:type="gramEnd"/>
            <w:r w:rsidRPr="00CA4530">
              <w:rPr>
                <w:rFonts w:ascii="宋体" w:hAnsi="宋体" w:cs="新宋体" w:hint="eastAsia"/>
                <w:szCs w:val="21"/>
              </w:rPr>
              <w:t>：阴转阳、透析液检测、内毒素检测、电解质检测、细菌培养</w:t>
            </w:r>
          </w:p>
          <w:p w14:paraId="2C7B1776" w14:textId="77777777" w:rsidR="00C274B6" w:rsidRPr="00CA4530" w:rsidRDefault="00A17AF9">
            <w:pPr>
              <w:numPr>
                <w:ilvl w:val="0"/>
                <w:numId w:val="138"/>
              </w:numPr>
              <w:spacing w:line="440" w:lineRule="exact"/>
              <w:rPr>
                <w:rFonts w:ascii="宋体" w:hAnsi="宋体" w:cs="新宋体" w:hint="eastAsia"/>
                <w:szCs w:val="21"/>
              </w:rPr>
            </w:pPr>
            <w:r w:rsidRPr="00CA4530">
              <w:rPr>
                <w:rFonts w:ascii="宋体" w:hAnsi="宋体" w:cs="新宋体" w:hint="eastAsia"/>
                <w:szCs w:val="21"/>
              </w:rPr>
              <w:t>移动工作站</w:t>
            </w:r>
          </w:p>
          <w:p w14:paraId="093FE762"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系统实现Android系统pad端上使用并同步更新PC端数据，方便医护人员随时记录患者治疗信息、下达医嘱、执行医嘱等。</w:t>
            </w:r>
          </w:p>
          <w:p w14:paraId="739C4216"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lastRenderedPageBreak/>
              <w:t>系统Pad端需实现以下功能：</w:t>
            </w:r>
          </w:p>
          <w:p w14:paraId="4CA03BA1"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（1）消息通知</w:t>
            </w:r>
          </w:p>
          <w:p w14:paraId="3A1C7039"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医护在患者流程中进行操作，配置了接收消息的用户将收到对应的消息通知。</w:t>
            </w:r>
          </w:p>
          <w:p w14:paraId="700A0149"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（2）人脸识别登录</w:t>
            </w:r>
          </w:p>
          <w:p w14:paraId="4AE051C5"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实现医护人员人脸识别登录。</w:t>
            </w:r>
          </w:p>
          <w:p w14:paraId="1AADBCF9"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（3）移动</w:t>
            </w:r>
            <w:proofErr w:type="gramStart"/>
            <w:r w:rsidRPr="00CA4530">
              <w:rPr>
                <w:rFonts w:ascii="宋体" w:hAnsi="宋体" w:cs="新宋体" w:hint="eastAsia"/>
                <w:szCs w:val="21"/>
              </w:rPr>
              <w:t>端电子</w:t>
            </w:r>
            <w:proofErr w:type="gramEnd"/>
            <w:r w:rsidRPr="00CA4530">
              <w:rPr>
                <w:rFonts w:ascii="宋体" w:hAnsi="宋体" w:cs="新宋体" w:hint="eastAsia"/>
                <w:szCs w:val="21"/>
              </w:rPr>
              <w:t>病历</w:t>
            </w:r>
          </w:p>
          <w:p w14:paraId="16375E19"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实现Android系统pad</w:t>
            </w:r>
            <w:proofErr w:type="gramStart"/>
            <w:r w:rsidRPr="00CA4530">
              <w:rPr>
                <w:rFonts w:ascii="宋体" w:hAnsi="宋体" w:cs="新宋体" w:hint="eastAsia"/>
                <w:szCs w:val="21"/>
              </w:rPr>
              <w:t>端电子</w:t>
            </w:r>
            <w:proofErr w:type="gramEnd"/>
            <w:r w:rsidRPr="00CA4530">
              <w:rPr>
                <w:rFonts w:ascii="宋体" w:hAnsi="宋体" w:cs="新宋体" w:hint="eastAsia"/>
                <w:szCs w:val="21"/>
              </w:rPr>
              <w:t>病历功能。</w:t>
            </w:r>
          </w:p>
          <w:p w14:paraId="65219D0D"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（4）移动端排班</w:t>
            </w:r>
          </w:p>
          <w:p w14:paraId="5592EFDC" w14:textId="77777777" w:rsidR="00C274B6" w:rsidRPr="00CA4530" w:rsidRDefault="00A17AF9">
            <w:pPr>
              <w:spacing w:line="440" w:lineRule="exact"/>
              <w:ind w:left="420" w:hangingChars="200" w:hanging="420"/>
              <w:rPr>
                <w:rFonts w:ascii="宋体" w:hAnsi="宋体" w:cs="新宋体" w:hint="eastAsia"/>
                <w:szCs w:val="21"/>
              </w:rPr>
            </w:pPr>
            <w:r w:rsidRPr="00CA4530">
              <w:rPr>
                <w:rFonts w:ascii="宋体" w:hAnsi="宋体" w:cs="新宋体" w:hint="eastAsia"/>
                <w:szCs w:val="21"/>
              </w:rPr>
              <w:t>实现Android系统pad端</w:t>
            </w:r>
            <w:proofErr w:type="gramStart"/>
            <w:r w:rsidRPr="00CA4530">
              <w:rPr>
                <w:rFonts w:ascii="宋体" w:hAnsi="宋体" w:cs="新宋体" w:hint="eastAsia"/>
                <w:szCs w:val="21"/>
              </w:rPr>
              <w:t>手动排床和</w:t>
            </w:r>
            <w:proofErr w:type="gramEnd"/>
            <w:r w:rsidRPr="00CA4530">
              <w:rPr>
                <w:rFonts w:ascii="宋体" w:hAnsi="宋体" w:cs="新宋体" w:hint="eastAsia"/>
                <w:szCs w:val="21"/>
              </w:rPr>
              <w:t>患者</w:t>
            </w:r>
            <w:proofErr w:type="gramStart"/>
            <w:r w:rsidRPr="00CA4530">
              <w:rPr>
                <w:rFonts w:ascii="宋体" w:hAnsi="宋体" w:cs="新宋体" w:hint="eastAsia"/>
                <w:szCs w:val="21"/>
              </w:rPr>
              <w:t>快速排床及</w:t>
            </w:r>
            <w:proofErr w:type="gramEnd"/>
            <w:r w:rsidRPr="00CA4530">
              <w:rPr>
                <w:rFonts w:ascii="宋体" w:hAnsi="宋体" w:cs="新宋体" w:hint="eastAsia"/>
                <w:szCs w:val="21"/>
              </w:rPr>
              <w:t>换床等功能。</w:t>
            </w:r>
          </w:p>
          <w:p w14:paraId="0108B998" w14:textId="77777777" w:rsidR="00C274B6" w:rsidRPr="00CA4530" w:rsidRDefault="00A17AF9">
            <w:pPr>
              <w:spacing w:line="440" w:lineRule="exact"/>
              <w:ind w:left="420" w:hangingChars="200" w:hanging="420"/>
              <w:rPr>
                <w:rFonts w:ascii="宋体" w:hAnsi="宋体" w:cs="新宋体" w:hint="eastAsia"/>
                <w:szCs w:val="21"/>
              </w:rPr>
            </w:pPr>
            <w:r w:rsidRPr="00CA4530">
              <w:rPr>
                <w:rFonts w:ascii="宋体" w:hAnsi="宋体" w:cs="新宋体" w:hint="eastAsia"/>
                <w:szCs w:val="21"/>
              </w:rPr>
              <w:t>（5）多点穿刺（实现拍照功能，并能记录患者穿刺点位）。</w:t>
            </w:r>
          </w:p>
          <w:p w14:paraId="46C4BA8F"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11.透析机联机</w:t>
            </w:r>
          </w:p>
          <w:p w14:paraId="0435DE97" w14:textId="77777777" w:rsidR="00C274B6" w:rsidRPr="00CA4530" w:rsidRDefault="00A17AF9">
            <w:pPr>
              <w:tabs>
                <w:tab w:val="center" w:pos="4153"/>
                <w:tab w:val="right" w:pos="8306"/>
              </w:tabs>
              <w:spacing w:line="440" w:lineRule="exact"/>
              <w:ind w:firstLineChars="200" w:firstLine="420"/>
              <w:rPr>
                <w:rFonts w:ascii="宋体" w:hAnsi="宋体" w:cs="新宋体" w:hint="eastAsia"/>
                <w:szCs w:val="21"/>
              </w:rPr>
            </w:pPr>
            <w:r w:rsidRPr="00CA4530">
              <w:rPr>
                <w:rFonts w:ascii="宋体" w:hAnsi="宋体" w:cs="新宋体" w:hint="eastAsia"/>
                <w:szCs w:val="21"/>
              </w:rPr>
              <w:t>在血透机满足数据传输的条件时，要求系统能实现对科室血透机的数据自动采集，血透机读出数据包含但不限于：治疗时间 min、动脉压 mmHg、静脉压 mmHg、跨膜压 mmHg、透析液流量 ml/h、透析液电导度 mS/cm、透析液温度 ℃、超滤率 ml/h、超滤量 ml、血流量 ml/h、血流量 L、肝素量 ml、设定治疗时间 min、设定超滤量（预脱） ml、设定血流量 ml/h、设定肝素速率 ml/h。</w:t>
            </w:r>
          </w:p>
          <w:p w14:paraId="21A8EF3E"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1</w:t>
            </w:r>
            <w:r w:rsidRPr="00CA4530">
              <w:rPr>
                <w:rFonts w:ascii="宋体" w:hAnsi="宋体" w:cs="新宋体"/>
                <w:szCs w:val="21"/>
              </w:rPr>
              <w:t>2.</w:t>
            </w:r>
            <w:r w:rsidRPr="00CA4530">
              <w:rPr>
                <w:rFonts w:ascii="宋体" w:hAnsi="宋体" w:cs="新宋体" w:hint="eastAsia"/>
                <w:szCs w:val="21"/>
              </w:rPr>
              <w:t>血透中央站</w:t>
            </w:r>
          </w:p>
          <w:p w14:paraId="68EEF3B0"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要求包含中央监测站模块，实现在科室大屏上显示，实时监测科室全部透析机工作状态并集中展示；实现在治疗中的可展示当前病人在透机器的超滤率、超滤量、血流量、温度以及剩余治疗时间等指标；</w:t>
            </w:r>
          </w:p>
          <w:p w14:paraId="3207A2CC" w14:textId="77777777" w:rsidR="00C274B6" w:rsidRPr="00CA4530" w:rsidRDefault="00A17AF9">
            <w:pPr>
              <w:spacing w:line="440" w:lineRule="exact"/>
              <w:rPr>
                <w:rFonts w:ascii="宋体" w:hAnsi="宋体" w:cs="新宋体" w:hint="eastAsia"/>
                <w:szCs w:val="21"/>
              </w:rPr>
            </w:pPr>
            <w:r w:rsidRPr="00CA4530">
              <w:rPr>
                <w:rFonts w:ascii="宋体" w:hAnsi="宋体" w:cs="新宋体"/>
                <w:szCs w:val="21"/>
              </w:rPr>
              <w:t>13.</w:t>
            </w:r>
            <w:r w:rsidRPr="00CA4530">
              <w:rPr>
                <w:rFonts w:ascii="宋体" w:hAnsi="宋体" w:cs="新宋体" w:hint="eastAsia"/>
                <w:szCs w:val="21"/>
              </w:rPr>
              <w:t>质控上报</w:t>
            </w:r>
          </w:p>
          <w:p w14:paraId="69FD2940"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血透系统在内外网完全隔离且不</w:t>
            </w:r>
            <w:proofErr w:type="gramStart"/>
            <w:r w:rsidRPr="00CA4530">
              <w:rPr>
                <w:rFonts w:ascii="宋体" w:hAnsi="宋体" w:cs="新宋体" w:hint="eastAsia"/>
                <w:szCs w:val="21"/>
              </w:rPr>
              <w:t>使用优盘拷贝</w:t>
            </w:r>
            <w:proofErr w:type="gramEnd"/>
            <w:r w:rsidRPr="00CA4530">
              <w:rPr>
                <w:rFonts w:ascii="宋体" w:hAnsi="宋体" w:cs="新宋体" w:hint="eastAsia"/>
                <w:szCs w:val="21"/>
              </w:rPr>
              <w:t>的情况下实现内外网隔离数据传输一键上报的功能。能实现血液透析相关质控指标的抓取以及统计分析。实现一键上报患者数据《全国血液透析病例信息登记系统》。</w:t>
            </w:r>
          </w:p>
          <w:p w14:paraId="30245E7B" w14:textId="77777777" w:rsidR="00C274B6" w:rsidRPr="00CA4530" w:rsidRDefault="00A17AF9">
            <w:pPr>
              <w:tabs>
                <w:tab w:val="right" w:leader="dot" w:pos="8398"/>
              </w:tabs>
              <w:spacing w:line="440" w:lineRule="exact"/>
              <w:rPr>
                <w:rFonts w:ascii="宋体" w:hAnsi="宋体" w:cs="新宋体" w:hint="eastAsia"/>
                <w:szCs w:val="21"/>
              </w:rPr>
            </w:pPr>
            <w:r w:rsidRPr="00CA4530">
              <w:rPr>
                <w:rFonts w:ascii="宋体" w:hAnsi="宋体" w:cs="新宋体"/>
                <w:szCs w:val="21"/>
              </w:rPr>
              <w:t>14.</w:t>
            </w:r>
            <w:r w:rsidRPr="00CA4530">
              <w:rPr>
                <w:rFonts w:ascii="宋体" w:hAnsi="宋体" w:cs="新宋体" w:hint="eastAsia"/>
                <w:szCs w:val="21"/>
              </w:rPr>
              <w:t>智能大屏</w:t>
            </w:r>
          </w:p>
          <w:p w14:paraId="7E49738A"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系统综合展示患者本次上机信息、下次排班信息、治疗状态、科室宣教视频与ppt、患者叫号等。</w:t>
            </w:r>
          </w:p>
          <w:p w14:paraId="62E273AF" w14:textId="77777777" w:rsidR="00C274B6" w:rsidRPr="00CA4530" w:rsidRDefault="00A17AF9">
            <w:pPr>
              <w:tabs>
                <w:tab w:val="right" w:leader="dot" w:pos="8398"/>
              </w:tabs>
              <w:spacing w:line="440" w:lineRule="exact"/>
              <w:rPr>
                <w:rFonts w:ascii="宋体" w:hAnsi="宋体" w:cs="新宋体" w:hint="eastAsia"/>
                <w:szCs w:val="21"/>
              </w:rPr>
            </w:pPr>
            <w:r w:rsidRPr="00CA4530">
              <w:rPr>
                <w:rFonts w:ascii="宋体" w:hAnsi="宋体" w:cs="新宋体"/>
                <w:szCs w:val="21"/>
              </w:rPr>
              <w:t>15.</w:t>
            </w:r>
            <w:r w:rsidRPr="00CA4530">
              <w:rPr>
                <w:rFonts w:ascii="宋体" w:hAnsi="宋体" w:cs="新宋体" w:hint="eastAsia"/>
                <w:szCs w:val="21"/>
              </w:rPr>
              <w:t>高级搜索</w:t>
            </w:r>
          </w:p>
          <w:p w14:paraId="247CF8D6"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t>实现系统内置的所有核心表、上百个字段之间的组合/嵌套查询；实现字段自定义维度配置，统计各区间分析报告，替代大量重复冗余工作量，为科研分析提供有力支持。</w:t>
            </w:r>
          </w:p>
          <w:p w14:paraId="6962F1AC" w14:textId="77777777" w:rsidR="00C274B6" w:rsidRPr="00CA4530" w:rsidRDefault="00A17AF9">
            <w:pPr>
              <w:tabs>
                <w:tab w:val="right" w:leader="dot" w:pos="8398"/>
              </w:tabs>
              <w:spacing w:line="440" w:lineRule="exact"/>
              <w:rPr>
                <w:rFonts w:ascii="宋体" w:hAnsi="宋体" w:cs="新宋体" w:hint="eastAsia"/>
                <w:szCs w:val="21"/>
              </w:rPr>
            </w:pPr>
            <w:r w:rsidRPr="00CA4530">
              <w:rPr>
                <w:rFonts w:ascii="宋体" w:hAnsi="宋体" w:cs="新宋体"/>
                <w:szCs w:val="21"/>
              </w:rPr>
              <w:t>16</w:t>
            </w:r>
            <w:r w:rsidRPr="00CA4530">
              <w:rPr>
                <w:rFonts w:ascii="宋体" w:hAnsi="宋体" w:cs="新宋体" w:hint="eastAsia"/>
                <w:szCs w:val="21"/>
              </w:rPr>
              <w:t>.支持多家血透中心运行</w:t>
            </w:r>
          </w:p>
          <w:p w14:paraId="13DE3BB6" w14:textId="77777777" w:rsidR="00C274B6" w:rsidRPr="00CA4530" w:rsidRDefault="00A17AF9">
            <w:pPr>
              <w:spacing w:line="440" w:lineRule="exact"/>
              <w:ind w:firstLineChars="200" w:firstLine="420"/>
              <w:rPr>
                <w:rFonts w:ascii="宋体" w:hAnsi="宋体" w:cs="新宋体" w:hint="eastAsia"/>
                <w:szCs w:val="21"/>
              </w:rPr>
            </w:pPr>
            <w:r w:rsidRPr="00CA4530">
              <w:rPr>
                <w:rFonts w:ascii="宋体" w:hAnsi="宋体" w:cs="新宋体" w:hint="eastAsia"/>
                <w:szCs w:val="21"/>
              </w:rPr>
              <w:lastRenderedPageBreak/>
              <w:t>系统能够同时支持多家血透中心运行，并且可以保证彼此之间的数据完全隔离。针对线上多血透中心的场景可以无缝对接</w:t>
            </w:r>
            <w:r w:rsidRPr="00CA4530">
              <w:rPr>
                <w:rFonts w:ascii="宋体" w:hAnsi="宋体" w:cs="新宋体"/>
                <w:szCs w:val="21"/>
              </w:rPr>
              <w:t>。</w:t>
            </w:r>
          </w:p>
          <w:p w14:paraId="4FA581FE"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17.</w:t>
            </w:r>
            <w:r w:rsidRPr="00CA4530">
              <w:rPr>
                <w:rFonts w:ascii="宋体" w:hAnsi="宋体" w:cs="新宋体"/>
                <w:szCs w:val="21"/>
              </w:rPr>
              <w:t>▲</w:t>
            </w:r>
            <w:r w:rsidRPr="00CA4530">
              <w:rPr>
                <w:rFonts w:ascii="宋体" w:hAnsi="宋体" w:cs="新宋体" w:hint="eastAsia"/>
                <w:szCs w:val="21"/>
              </w:rPr>
              <w:t>系统满足电子病历系统功能应用水平分级评价5级以上相关要求、系统满足互联互通标准化成熟度四级甲等以上标准相关要求、系统满足医院智慧服务分级评估3级以上相关要求。相关要求详见国家卫健委下发的文件，包含但不限于国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化成熟度测评方案（2020年版）的通知》，以及后续更新发布的此类新评审标准文件。</w:t>
            </w:r>
          </w:p>
          <w:p w14:paraId="1B78D50D"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18.</w:t>
            </w:r>
            <w:r w:rsidRPr="00CA4530">
              <w:rPr>
                <w:rFonts w:ascii="宋体" w:hAnsi="宋体" w:cs="新宋体"/>
                <w:szCs w:val="21"/>
              </w:rPr>
              <w:t xml:space="preserve"> ▲</w:t>
            </w:r>
            <w:r w:rsidRPr="00CA4530">
              <w:rPr>
                <w:rFonts w:ascii="宋体" w:hAnsi="宋体" w:cs="新宋体" w:hint="eastAsia"/>
                <w:szCs w:val="21"/>
              </w:rPr>
              <w:t>系统</w:t>
            </w:r>
            <w:r w:rsidRPr="00CA4530">
              <w:rPr>
                <w:rFonts w:hint="eastAsia"/>
              </w:rPr>
              <w:t>必须免费</w:t>
            </w:r>
            <w:r w:rsidRPr="00CA4530">
              <w:rPr>
                <w:rFonts w:ascii="宋体" w:hAnsi="宋体" w:cs="新宋体" w:hint="eastAsia"/>
                <w:szCs w:val="21"/>
              </w:rPr>
              <w:t>与医院相关系统无缝对接，包含但不限于：集成平台、数据中心、his系统、</w:t>
            </w:r>
            <w:proofErr w:type="spellStart"/>
            <w:r w:rsidRPr="00CA4530">
              <w:rPr>
                <w:rFonts w:ascii="宋体" w:hAnsi="宋体" w:cs="新宋体" w:hint="eastAsia"/>
                <w:szCs w:val="21"/>
              </w:rPr>
              <w:t>pacs</w:t>
            </w:r>
            <w:proofErr w:type="spellEnd"/>
            <w:r w:rsidRPr="00CA4530">
              <w:rPr>
                <w:rFonts w:ascii="宋体" w:hAnsi="宋体" w:cs="新宋体" w:hint="eastAsia"/>
                <w:szCs w:val="21"/>
              </w:rPr>
              <w:t>系统、</w:t>
            </w:r>
            <w:proofErr w:type="spellStart"/>
            <w:r w:rsidRPr="00CA4530">
              <w:rPr>
                <w:rFonts w:ascii="宋体" w:hAnsi="宋体" w:cs="新宋体" w:hint="eastAsia"/>
                <w:szCs w:val="21"/>
              </w:rPr>
              <w:t>lis</w:t>
            </w:r>
            <w:proofErr w:type="spellEnd"/>
            <w:r w:rsidRPr="00CA4530">
              <w:rPr>
                <w:rFonts w:ascii="宋体" w:hAnsi="宋体" w:cs="新宋体" w:hint="eastAsia"/>
                <w:szCs w:val="21"/>
              </w:rPr>
              <w:t>系统、病理系统、心电图系统、电子病历系统无缝对接等，具体以医院实际需求为准。</w:t>
            </w:r>
          </w:p>
          <w:p w14:paraId="05921D28"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t>19.</w:t>
            </w:r>
            <w:r w:rsidRPr="00CA4530">
              <w:rPr>
                <w:rFonts w:ascii="宋体" w:hAnsi="宋体" w:cs="新宋体"/>
                <w:szCs w:val="21"/>
              </w:rPr>
              <w:t xml:space="preserve"> ▲</w:t>
            </w:r>
            <w:r w:rsidRPr="00CA4530">
              <w:rPr>
                <w:rFonts w:ascii="宋体" w:hAnsi="宋体" w:cs="新宋体" w:hint="eastAsia"/>
                <w:szCs w:val="21"/>
              </w:rPr>
              <w:t>系统接入医院现有所有血透设备</w:t>
            </w:r>
            <w:r w:rsidRPr="00CA4530">
              <w:rPr>
                <w:rFonts w:ascii="宋体" w:hAnsi="宋体" w:cs="新宋体"/>
                <w:szCs w:val="21"/>
              </w:rPr>
              <w:t>。</w:t>
            </w:r>
            <w:r w:rsidRPr="00CA4530">
              <w:rPr>
                <w:rFonts w:ascii="宋体" w:hAnsi="宋体" w:cs="新宋体" w:hint="eastAsia"/>
                <w:szCs w:val="21"/>
              </w:rPr>
              <w:t>维护期内免费接入医院新增血透设备</w:t>
            </w:r>
            <w:r w:rsidRPr="00CA4530">
              <w:rPr>
                <w:rFonts w:ascii="宋体" w:hAnsi="宋体" w:cs="新宋体"/>
                <w:szCs w:val="21"/>
              </w:rPr>
              <w:t>。</w:t>
            </w:r>
          </w:p>
          <w:p w14:paraId="51753B4E" w14:textId="77777777" w:rsidR="00C274B6" w:rsidRPr="00CA4530" w:rsidRDefault="00A17AF9">
            <w:pPr>
              <w:spacing w:line="440" w:lineRule="exact"/>
              <w:rPr>
                <w:rFonts w:ascii="宋体" w:hAnsi="宋体" w:hint="eastAsia"/>
                <w:kern w:val="0"/>
                <w:szCs w:val="21"/>
              </w:rPr>
            </w:pPr>
            <w:r w:rsidRPr="00CA4530">
              <w:rPr>
                <w:rFonts w:ascii="宋体" w:hAnsi="宋体" w:cs="新宋体" w:hint="eastAsia"/>
                <w:kern w:val="0"/>
                <w:szCs w:val="21"/>
              </w:rPr>
              <w:t>20.</w:t>
            </w:r>
            <w:r w:rsidRPr="00CA4530">
              <w:rPr>
                <w:rFonts w:ascii="宋体" w:hAnsi="宋体" w:cs="新宋体"/>
                <w:szCs w:val="21"/>
              </w:rPr>
              <w:t xml:space="preserve"> ▲</w:t>
            </w:r>
            <w:r w:rsidRPr="00CA4530">
              <w:rPr>
                <w:rFonts w:ascii="宋体" w:hAnsi="宋体" w:cs="新宋体" w:hint="eastAsia"/>
                <w:kern w:val="0"/>
                <w:szCs w:val="21"/>
              </w:rPr>
              <w:t>提供本地化开发服务</w:t>
            </w:r>
            <w:r w:rsidRPr="00CA4530">
              <w:rPr>
                <w:rFonts w:ascii="宋体" w:hAnsi="宋体" w:cs="新宋体"/>
                <w:kern w:val="0"/>
                <w:szCs w:val="21"/>
              </w:rPr>
              <w:t>，</w:t>
            </w:r>
            <w:r w:rsidRPr="00CA4530">
              <w:rPr>
                <w:rFonts w:ascii="宋体" w:hAnsi="宋体" w:cs="新宋体" w:hint="eastAsia"/>
                <w:kern w:val="0"/>
                <w:szCs w:val="21"/>
              </w:rPr>
              <w:t>功能或需求以医院实际需要为准</w:t>
            </w:r>
            <w:r w:rsidRPr="00CA4530">
              <w:rPr>
                <w:rFonts w:ascii="宋体" w:hAnsi="宋体" w:cs="新宋体"/>
                <w:kern w:val="0"/>
                <w:szCs w:val="21"/>
              </w:rPr>
              <w:t>。</w:t>
            </w:r>
          </w:p>
          <w:p w14:paraId="19710CE2" w14:textId="77777777" w:rsidR="00C274B6" w:rsidRPr="00CA4530" w:rsidRDefault="00A17AF9">
            <w:pPr>
              <w:spacing w:line="440" w:lineRule="exact"/>
              <w:rPr>
                <w:rFonts w:ascii="宋体" w:hAnsi="宋体" w:cs="宋体" w:hint="eastAsia"/>
                <w:szCs w:val="21"/>
              </w:rPr>
            </w:pPr>
            <w:r w:rsidRPr="00CA4530">
              <w:rPr>
                <w:rFonts w:ascii="宋体" w:hAnsi="宋体" w:cs="新宋体" w:hint="eastAsia"/>
                <w:szCs w:val="21"/>
              </w:rPr>
              <w:t>21.</w:t>
            </w:r>
            <w:r w:rsidRPr="00CA4530">
              <w:rPr>
                <w:rFonts w:ascii="宋体" w:hAnsi="宋体" w:cs="新宋体"/>
                <w:szCs w:val="21"/>
              </w:rPr>
              <w:t xml:space="preserve"> ▲</w:t>
            </w:r>
            <w:r w:rsidRPr="00CA4530">
              <w:rPr>
                <w:rFonts w:ascii="宋体" w:hAnsi="宋体" w:cs="新宋体" w:hint="eastAsia"/>
                <w:szCs w:val="21"/>
              </w:rPr>
              <w:t>提供从系统验收合格之日起软件系统原厂</w:t>
            </w:r>
            <w:r w:rsidRPr="00CA4530">
              <w:rPr>
                <w:rFonts w:ascii="宋体" w:hAnsi="宋体" w:hint="eastAsia"/>
                <w:szCs w:val="21"/>
              </w:rPr>
              <w:t>至少</w:t>
            </w:r>
            <w:r w:rsidRPr="00CA4530">
              <w:rPr>
                <w:rFonts w:ascii="宋体" w:hAnsi="宋体" w:cs="新宋体"/>
                <w:szCs w:val="21"/>
              </w:rPr>
              <w:t>2</w:t>
            </w:r>
            <w:r w:rsidRPr="00CA4530">
              <w:rPr>
                <w:rFonts w:ascii="宋体" w:hAnsi="宋体" w:cs="新宋体" w:hint="eastAsia"/>
                <w:szCs w:val="21"/>
              </w:rPr>
              <w:t>年的免费质保服务。</w:t>
            </w:r>
          </w:p>
        </w:tc>
        <w:tc>
          <w:tcPr>
            <w:tcW w:w="411" w:type="pct"/>
            <w:tcBorders>
              <w:top w:val="single" w:sz="4" w:space="0" w:color="auto"/>
              <w:left w:val="single" w:sz="4" w:space="0" w:color="auto"/>
              <w:bottom w:val="single" w:sz="4" w:space="0" w:color="auto"/>
              <w:right w:val="single" w:sz="4" w:space="0" w:color="auto"/>
            </w:tcBorders>
            <w:vAlign w:val="center"/>
          </w:tcPr>
          <w:p w14:paraId="21080302" w14:textId="77777777" w:rsidR="00C274B6" w:rsidRPr="00CA4530" w:rsidRDefault="00A17AF9">
            <w:pPr>
              <w:spacing w:line="440" w:lineRule="exact"/>
              <w:rPr>
                <w:rFonts w:ascii="宋体" w:hAnsi="宋体" w:cs="新宋体" w:hint="eastAsia"/>
                <w:szCs w:val="21"/>
              </w:rPr>
            </w:pPr>
            <w:r w:rsidRPr="00CA4530">
              <w:rPr>
                <w:rFonts w:ascii="宋体" w:hAnsi="宋体" w:cs="新宋体" w:hint="eastAsia"/>
                <w:szCs w:val="21"/>
              </w:rPr>
              <w:lastRenderedPageBreak/>
              <w:t>1项</w:t>
            </w:r>
          </w:p>
        </w:tc>
      </w:tr>
    </w:tbl>
    <w:p w14:paraId="778AA6CE" w14:textId="77777777" w:rsidR="00C274B6" w:rsidRPr="00CA4530" w:rsidRDefault="00C274B6">
      <w:pPr>
        <w:spacing w:line="380" w:lineRule="exact"/>
        <w:rPr>
          <w:rFonts w:ascii="方正仿宋_GBK" w:eastAsia="方正仿宋_GBK" w:hAnsi="方正仿宋_GBK" w:cs="方正仿宋_GBK" w:hint="eastAsia"/>
          <w:kern w:val="0"/>
          <w:sz w:val="32"/>
          <w:szCs w:val="32"/>
        </w:rPr>
      </w:pPr>
    </w:p>
    <w:p w14:paraId="1D2E197C" w14:textId="77777777" w:rsidR="00C274B6" w:rsidRPr="00CA4530" w:rsidRDefault="00C274B6">
      <w:pPr>
        <w:spacing w:line="380" w:lineRule="exact"/>
        <w:rPr>
          <w:rFonts w:ascii="方正仿宋_GBK" w:eastAsia="方正仿宋_GBK" w:hAnsi="方正仿宋_GBK" w:cs="方正仿宋_GBK" w:hint="eastAsia"/>
          <w:kern w:val="0"/>
          <w:sz w:val="32"/>
          <w:szCs w:val="32"/>
        </w:rPr>
      </w:pPr>
    </w:p>
    <w:p w14:paraId="0C946C36" w14:textId="77777777" w:rsidR="00C274B6" w:rsidRPr="00CA4530" w:rsidRDefault="00C274B6">
      <w:pPr>
        <w:spacing w:line="380" w:lineRule="exact"/>
        <w:rPr>
          <w:rFonts w:ascii="方正仿宋_GBK" w:eastAsia="方正仿宋_GBK" w:hAnsi="方正仿宋_GBK" w:cs="方正仿宋_GBK" w:hint="eastAsia"/>
          <w:kern w:val="0"/>
          <w:sz w:val="32"/>
          <w:szCs w:val="32"/>
        </w:rPr>
      </w:pPr>
    </w:p>
    <w:p w14:paraId="35081601" w14:textId="77777777" w:rsidR="00C274B6" w:rsidRPr="00CA4530" w:rsidRDefault="00A17AF9">
      <w:pPr>
        <w:spacing w:line="380" w:lineRule="exact"/>
        <w:rPr>
          <w:rFonts w:ascii="方正仿宋_GBK" w:eastAsia="方正仿宋_GBK" w:hAnsi="方正仿宋_GBK" w:cs="方正仿宋_GBK" w:hint="eastAsia"/>
          <w:kern w:val="0"/>
          <w:sz w:val="32"/>
          <w:szCs w:val="32"/>
        </w:rPr>
      </w:pPr>
      <w:r w:rsidRPr="00CA4530">
        <w:rPr>
          <w:rFonts w:ascii="方正仿宋_GBK" w:eastAsia="方正仿宋_GBK" w:hAnsi="方正仿宋_GBK" w:cs="方正仿宋_GBK"/>
          <w:kern w:val="0"/>
          <w:sz w:val="32"/>
          <w:szCs w:val="32"/>
        </w:rPr>
        <w:br w:type="page"/>
      </w:r>
    </w:p>
    <w:p w14:paraId="1240FBA8" w14:textId="77777777" w:rsidR="00C274B6" w:rsidRPr="00CA4530" w:rsidRDefault="00A17AF9">
      <w:pPr>
        <w:pStyle w:val="1"/>
        <w:spacing w:line="360" w:lineRule="auto"/>
        <w:rPr>
          <w:rFonts w:ascii="宋体" w:hAnsi="宋体" w:cs="方正仿宋_GBK" w:hint="eastAsia"/>
          <w:b w:val="0"/>
          <w:bCs w:val="0"/>
          <w:szCs w:val="21"/>
        </w:rPr>
      </w:pPr>
      <w:bookmarkStart w:id="213" w:name="_Toc181360370"/>
      <w:r w:rsidRPr="00CA4530">
        <w:rPr>
          <w:rFonts w:ascii="宋体" w:hAnsi="宋体" w:cs="方正仿宋_GBK" w:hint="eastAsia"/>
          <w:sz w:val="28"/>
          <w:szCs w:val="28"/>
        </w:rPr>
        <w:lastRenderedPageBreak/>
        <w:t>三、整体项目实施服务</w:t>
      </w:r>
      <w:bookmarkEnd w:id="213"/>
    </w:p>
    <w:tbl>
      <w:tblPr>
        <w:tblW w:w="4906"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5"/>
        <w:gridCol w:w="688"/>
        <w:gridCol w:w="7154"/>
        <w:gridCol w:w="622"/>
      </w:tblGrid>
      <w:tr w:rsidR="007C7441" w:rsidRPr="00CA4530" w14:paraId="5BF89866" w14:textId="77777777">
        <w:trPr>
          <w:trHeight w:val="471"/>
        </w:trPr>
        <w:tc>
          <w:tcPr>
            <w:tcW w:w="385" w:type="pct"/>
            <w:tcBorders>
              <w:top w:val="single" w:sz="4" w:space="0" w:color="auto"/>
              <w:left w:val="single" w:sz="4" w:space="0" w:color="auto"/>
              <w:right w:val="single" w:sz="4" w:space="0" w:color="auto"/>
            </w:tcBorders>
            <w:vAlign w:val="center"/>
          </w:tcPr>
          <w:p w14:paraId="620326F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项目名称</w:t>
            </w:r>
          </w:p>
        </w:tc>
        <w:tc>
          <w:tcPr>
            <w:tcW w:w="375" w:type="pct"/>
            <w:tcBorders>
              <w:left w:val="single" w:sz="4" w:space="0" w:color="auto"/>
              <w:bottom w:val="single" w:sz="4" w:space="0" w:color="auto"/>
              <w:right w:val="single" w:sz="4" w:space="0" w:color="auto"/>
            </w:tcBorders>
            <w:vAlign w:val="center"/>
          </w:tcPr>
          <w:p w14:paraId="2DFA776C" w14:textId="77777777" w:rsidR="00C274B6" w:rsidRPr="00CA4530" w:rsidRDefault="00A17AF9">
            <w:pPr>
              <w:widowControl/>
              <w:spacing w:line="440" w:lineRule="exact"/>
              <w:jc w:val="center"/>
              <w:rPr>
                <w:rFonts w:ascii="宋体" w:hAnsi="宋体" w:hint="eastAsia"/>
                <w:szCs w:val="21"/>
              </w:rPr>
            </w:pPr>
            <w:r w:rsidRPr="00CA4530">
              <w:rPr>
                <w:rFonts w:ascii="宋体" w:hAnsi="宋体" w:hint="eastAsia"/>
                <w:szCs w:val="21"/>
              </w:rPr>
              <w:t>内容</w:t>
            </w:r>
          </w:p>
        </w:tc>
        <w:tc>
          <w:tcPr>
            <w:tcW w:w="3901" w:type="pct"/>
            <w:tcBorders>
              <w:top w:val="single" w:sz="4" w:space="0" w:color="auto"/>
              <w:left w:val="single" w:sz="4" w:space="0" w:color="auto"/>
              <w:bottom w:val="single" w:sz="4" w:space="0" w:color="auto"/>
              <w:right w:val="single" w:sz="4" w:space="0" w:color="auto"/>
            </w:tcBorders>
            <w:vAlign w:val="center"/>
          </w:tcPr>
          <w:p w14:paraId="7CC42BB8" w14:textId="77777777" w:rsidR="00C274B6" w:rsidRPr="00CA4530" w:rsidRDefault="00A17AF9">
            <w:pPr>
              <w:spacing w:line="440" w:lineRule="exact"/>
              <w:ind w:firstLineChars="200" w:firstLine="420"/>
              <w:jc w:val="center"/>
              <w:rPr>
                <w:rFonts w:ascii="宋体" w:hAnsi="宋体" w:hint="eastAsia"/>
                <w:szCs w:val="21"/>
              </w:rPr>
            </w:pPr>
            <w:r w:rsidRPr="00CA4530">
              <w:rPr>
                <w:rFonts w:ascii="宋体" w:hAnsi="宋体" w:hint="eastAsia"/>
                <w:szCs w:val="21"/>
              </w:rPr>
              <w:t>技术参数</w:t>
            </w:r>
          </w:p>
        </w:tc>
        <w:tc>
          <w:tcPr>
            <w:tcW w:w="339" w:type="pct"/>
            <w:tcBorders>
              <w:top w:val="single" w:sz="4" w:space="0" w:color="auto"/>
              <w:left w:val="single" w:sz="4" w:space="0" w:color="auto"/>
              <w:bottom w:val="single" w:sz="4" w:space="0" w:color="auto"/>
              <w:right w:val="single" w:sz="4" w:space="0" w:color="auto"/>
            </w:tcBorders>
            <w:vAlign w:val="center"/>
          </w:tcPr>
          <w:p w14:paraId="0CCE289C"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数量</w:t>
            </w:r>
          </w:p>
        </w:tc>
      </w:tr>
      <w:tr w:rsidR="007C7441" w:rsidRPr="00CA4530" w14:paraId="729C6956" w14:textId="77777777">
        <w:trPr>
          <w:trHeight w:val="471"/>
        </w:trPr>
        <w:tc>
          <w:tcPr>
            <w:tcW w:w="385" w:type="pct"/>
            <w:vMerge w:val="restart"/>
            <w:tcBorders>
              <w:top w:val="single" w:sz="4" w:space="0" w:color="auto"/>
              <w:left w:val="single" w:sz="4" w:space="0" w:color="auto"/>
              <w:right w:val="single" w:sz="4" w:space="0" w:color="auto"/>
            </w:tcBorders>
            <w:vAlign w:val="center"/>
          </w:tcPr>
          <w:p w14:paraId="6AFB75F1"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t>9、整体项目实施服务</w:t>
            </w:r>
          </w:p>
        </w:tc>
        <w:tc>
          <w:tcPr>
            <w:tcW w:w="375" w:type="pct"/>
            <w:tcBorders>
              <w:left w:val="single" w:sz="4" w:space="0" w:color="auto"/>
              <w:bottom w:val="single" w:sz="4" w:space="0" w:color="auto"/>
              <w:right w:val="single" w:sz="4" w:space="0" w:color="auto"/>
            </w:tcBorders>
            <w:vAlign w:val="center"/>
          </w:tcPr>
          <w:p w14:paraId="4BE8862D"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szCs w:val="21"/>
              </w:rPr>
              <w:t>1</w:t>
            </w:r>
            <w:r w:rsidRPr="00CA4530">
              <w:rPr>
                <w:rFonts w:ascii="宋体" w:hAnsi="宋体" w:hint="eastAsia"/>
                <w:szCs w:val="21"/>
              </w:rPr>
              <w:t>.评级及接口要求</w:t>
            </w:r>
          </w:p>
        </w:tc>
        <w:tc>
          <w:tcPr>
            <w:tcW w:w="3901" w:type="pct"/>
            <w:tcBorders>
              <w:top w:val="single" w:sz="4" w:space="0" w:color="auto"/>
              <w:left w:val="single" w:sz="4" w:space="0" w:color="auto"/>
              <w:bottom w:val="single" w:sz="4" w:space="0" w:color="auto"/>
              <w:right w:val="single" w:sz="4" w:space="0" w:color="auto"/>
            </w:tcBorders>
            <w:vAlign w:val="center"/>
          </w:tcPr>
          <w:p w14:paraId="32704E48"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w:t>
            </w:r>
            <w:r w:rsidRPr="00CA4530">
              <w:rPr>
                <w:rFonts w:ascii="宋体" w:hAnsi="宋体"/>
                <w:szCs w:val="21"/>
              </w:rPr>
              <w:t>▲</w:t>
            </w:r>
            <w:r w:rsidRPr="00CA4530">
              <w:rPr>
                <w:rFonts w:ascii="宋体" w:hAnsi="宋体" w:hint="eastAsia"/>
                <w:szCs w:val="21"/>
              </w:rPr>
              <w:t>确保本项目系统均能满足电子病历系统功能应用水平分级评价5级以上相关要求、满足互联互通标准化成熟度四级甲等以上标准相关要求、满足医院智慧服务分级评估3级以上相关要求。</w:t>
            </w:r>
          </w:p>
          <w:p w14:paraId="1977E325"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w:t>
            </w:r>
            <w:r w:rsidRPr="00CA4530">
              <w:rPr>
                <w:rFonts w:ascii="宋体" w:hAnsi="宋体"/>
                <w:szCs w:val="21"/>
              </w:rPr>
              <w:t>▲</w:t>
            </w:r>
            <w:r w:rsidRPr="00CA4530">
              <w:rPr>
                <w:rFonts w:ascii="宋体" w:hAnsi="宋体" w:hint="eastAsia"/>
                <w:szCs w:val="21"/>
              </w:rPr>
              <w:t>提供本项目系统免费与医院相关系统无缝对接服务，包括但不限于：集成平台、数据中心、his系统、</w:t>
            </w:r>
            <w:proofErr w:type="spellStart"/>
            <w:r w:rsidRPr="00CA4530">
              <w:rPr>
                <w:rFonts w:ascii="宋体" w:hAnsi="宋体" w:hint="eastAsia"/>
                <w:szCs w:val="21"/>
              </w:rPr>
              <w:t>pacs</w:t>
            </w:r>
            <w:proofErr w:type="spellEnd"/>
            <w:r w:rsidRPr="00CA4530">
              <w:rPr>
                <w:rFonts w:ascii="宋体" w:hAnsi="宋体" w:hint="eastAsia"/>
                <w:szCs w:val="21"/>
              </w:rPr>
              <w:t>系统、</w:t>
            </w:r>
            <w:proofErr w:type="spellStart"/>
            <w:r w:rsidRPr="00CA4530">
              <w:rPr>
                <w:rFonts w:ascii="宋体" w:hAnsi="宋体" w:hint="eastAsia"/>
                <w:szCs w:val="21"/>
              </w:rPr>
              <w:t>lis</w:t>
            </w:r>
            <w:proofErr w:type="spellEnd"/>
            <w:r w:rsidRPr="00CA4530">
              <w:rPr>
                <w:rFonts w:ascii="宋体" w:hAnsi="宋体" w:hint="eastAsia"/>
                <w:szCs w:val="21"/>
              </w:rPr>
              <w:t>系统、病理系统、心电图系统、电子病历系统</w:t>
            </w:r>
            <w:r w:rsidRPr="00CA4530">
              <w:rPr>
                <w:rFonts w:ascii="宋体" w:hAnsi="宋体"/>
                <w:szCs w:val="21"/>
              </w:rPr>
              <w:t>、</w:t>
            </w:r>
            <w:r w:rsidRPr="00CA4530">
              <w:rPr>
                <w:rFonts w:ascii="宋体" w:hAnsi="宋体" w:hint="eastAsia"/>
                <w:szCs w:val="21"/>
              </w:rPr>
              <w:t>广西全民健康信息平台</w:t>
            </w:r>
            <w:r w:rsidRPr="00CA4530">
              <w:rPr>
                <w:rFonts w:ascii="宋体" w:hAnsi="宋体"/>
                <w:szCs w:val="21"/>
              </w:rPr>
              <w:t>、患者签名接口，药品采购接口，病案签章接口，病案统计系统接口，病案示踪管理系统接口，住院静配系统接口，自助机接口，</w:t>
            </w:r>
            <w:r w:rsidRPr="00CA4530">
              <w:rPr>
                <w:rFonts w:ascii="宋体" w:hAnsi="宋体" w:hint="eastAsia"/>
                <w:szCs w:val="21"/>
              </w:rPr>
              <w:t>广西居民健康信息平台</w:t>
            </w:r>
            <w:r w:rsidRPr="00CA4530">
              <w:rPr>
                <w:rFonts w:ascii="宋体" w:hAnsi="宋体"/>
                <w:szCs w:val="21"/>
              </w:rPr>
              <w:t>接口，不良事件管理系统接口，HRP系统接口，市民</w:t>
            </w:r>
            <w:proofErr w:type="gramStart"/>
            <w:r w:rsidRPr="00CA4530">
              <w:rPr>
                <w:rFonts w:ascii="宋体" w:hAnsi="宋体"/>
                <w:szCs w:val="21"/>
              </w:rPr>
              <w:t>健康卡</w:t>
            </w:r>
            <w:proofErr w:type="gramEnd"/>
            <w:r w:rsidRPr="00CA4530">
              <w:rPr>
                <w:rFonts w:ascii="宋体" w:hAnsi="宋体"/>
                <w:szCs w:val="21"/>
              </w:rPr>
              <w:t>接口，医护CA数字认证接口，采血排队系统接口，住院包药机接口，医技治疗文书接口，发热门诊上报接口，病理系统接口，合理用药系统接口，检验系统</w:t>
            </w:r>
            <w:r w:rsidRPr="00CA4530">
              <w:rPr>
                <w:rFonts w:ascii="宋体" w:hAnsi="宋体" w:hint="eastAsia"/>
                <w:szCs w:val="21"/>
              </w:rPr>
              <w:t>（</w:t>
            </w:r>
            <w:r w:rsidRPr="00CA4530">
              <w:rPr>
                <w:rFonts w:ascii="宋体" w:hAnsi="宋体"/>
                <w:szCs w:val="21"/>
              </w:rPr>
              <w:t>LIS</w:t>
            </w:r>
            <w:r w:rsidRPr="00CA4530">
              <w:rPr>
                <w:rFonts w:ascii="宋体" w:hAnsi="宋体" w:hint="eastAsia"/>
                <w:szCs w:val="21"/>
              </w:rPr>
              <w:t>）</w:t>
            </w:r>
            <w:r w:rsidRPr="00CA4530">
              <w:rPr>
                <w:rFonts w:ascii="宋体" w:hAnsi="宋体"/>
                <w:szCs w:val="21"/>
              </w:rPr>
              <w:t>接口，药房排队呼叫系统接口，血液透析系统接口，流感医疗服务监测系统接口，药师审方干预系统接口，医院企业app接口，社区双向转诊接口，DRG接口，处方点评系统接口，成本核算接口，短信推送接口，输血管理系统接口，重症监护系统接口，语音报价器接口，国家</w:t>
            </w:r>
            <w:proofErr w:type="gramStart"/>
            <w:r w:rsidRPr="00CA4530">
              <w:rPr>
                <w:rFonts w:ascii="宋体" w:hAnsi="宋体"/>
                <w:szCs w:val="21"/>
              </w:rPr>
              <w:t>医</w:t>
            </w:r>
            <w:proofErr w:type="gramEnd"/>
            <w:r w:rsidRPr="00CA4530">
              <w:rPr>
                <w:rFonts w:ascii="宋体" w:hAnsi="宋体"/>
                <w:szCs w:val="21"/>
              </w:rPr>
              <w:t>保接口，</w:t>
            </w:r>
            <w:r w:rsidRPr="00CA4530">
              <w:rPr>
                <w:rFonts w:ascii="宋体" w:hAnsi="宋体" w:hint="eastAsia"/>
                <w:szCs w:val="21"/>
              </w:rPr>
              <w:t>广西壮族自治区</w:t>
            </w:r>
            <w:proofErr w:type="gramStart"/>
            <w:r w:rsidRPr="00CA4530">
              <w:rPr>
                <w:rFonts w:ascii="宋体" w:hAnsi="宋体" w:hint="eastAsia"/>
                <w:szCs w:val="21"/>
              </w:rPr>
              <w:t>医</w:t>
            </w:r>
            <w:proofErr w:type="gramEnd"/>
            <w:r w:rsidRPr="00CA4530">
              <w:rPr>
                <w:rFonts w:ascii="宋体" w:hAnsi="宋体" w:hint="eastAsia"/>
                <w:szCs w:val="21"/>
              </w:rPr>
              <w:t>保接口</w:t>
            </w:r>
            <w:r w:rsidRPr="00CA4530">
              <w:rPr>
                <w:rFonts w:ascii="宋体" w:hAnsi="宋体"/>
                <w:szCs w:val="21"/>
              </w:rPr>
              <w:t>、电子</w:t>
            </w:r>
            <w:proofErr w:type="gramStart"/>
            <w:r w:rsidRPr="00CA4530">
              <w:rPr>
                <w:rFonts w:ascii="宋体" w:hAnsi="宋体"/>
                <w:szCs w:val="21"/>
              </w:rPr>
              <w:t>健康卡</w:t>
            </w:r>
            <w:proofErr w:type="gramEnd"/>
            <w:r w:rsidRPr="00CA4530">
              <w:rPr>
                <w:rFonts w:ascii="宋体" w:hAnsi="宋体"/>
                <w:szCs w:val="21"/>
              </w:rPr>
              <w:t>接口，</w:t>
            </w:r>
            <w:proofErr w:type="gramStart"/>
            <w:r w:rsidRPr="00CA4530">
              <w:rPr>
                <w:rFonts w:ascii="宋体" w:hAnsi="宋体"/>
                <w:szCs w:val="21"/>
              </w:rPr>
              <w:t>医保电子</w:t>
            </w:r>
            <w:proofErr w:type="gramEnd"/>
            <w:r w:rsidRPr="00CA4530">
              <w:rPr>
                <w:rFonts w:ascii="宋体" w:hAnsi="宋体"/>
                <w:szCs w:val="21"/>
              </w:rPr>
              <w:t>凭证接口，</w:t>
            </w:r>
            <w:proofErr w:type="gramStart"/>
            <w:r w:rsidRPr="00CA4530">
              <w:rPr>
                <w:rFonts w:ascii="宋体" w:hAnsi="宋体"/>
                <w:szCs w:val="21"/>
              </w:rPr>
              <w:t>院感系统</w:t>
            </w:r>
            <w:proofErr w:type="gramEnd"/>
            <w:r w:rsidRPr="00CA4530">
              <w:rPr>
                <w:rFonts w:ascii="宋体" w:hAnsi="宋体"/>
                <w:szCs w:val="21"/>
              </w:rPr>
              <w:t>接口</w:t>
            </w:r>
            <w:r w:rsidRPr="00CA4530">
              <w:rPr>
                <w:rFonts w:ascii="宋体" w:hAnsi="宋体" w:hint="eastAsia"/>
                <w:szCs w:val="21"/>
              </w:rPr>
              <w:t>等无缝对接，具体以医院实际需求为准。</w:t>
            </w:r>
          </w:p>
          <w:p w14:paraId="2751C4C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w:t>
            </w:r>
            <w:r w:rsidRPr="00CA4530">
              <w:rPr>
                <w:rFonts w:ascii="宋体" w:hAnsi="宋体"/>
                <w:szCs w:val="21"/>
              </w:rPr>
              <w:t>▲</w:t>
            </w:r>
            <w:r w:rsidRPr="00CA4530">
              <w:rPr>
                <w:rFonts w:ascii="宋体" w:hAnsi="宋体" w:hint="eastAsia"/>
                <w:szCs w:val="21"/>
              </w:rPr>
              <w:t>本项目所有软件</w:t>
            </w:r>
            <w:r w:rsidRPr="00CA4530">
              <w:rPr>
                <w:rFonts w:ascii="宋体" w:hAnsi="宋体"/>
                <w:szCs w:val="21"/>
              </w:rPr>
              <w:t>、</w:t>
            </w:r>
            <w:r w:rsidRPr="00CA4530">
              <w:rPr>
                <w:rFonts w:ascii="宋体" w:hAnsi="宋体" w:hint="eastAsia"/>
                <w:szCs w:val="21"/>
              </w:rPr>
              <w:t>系统和平台必须安装在院内运行</w:t>
            </w:r>
            <w:r w:rsidRPr="00CA4530">
              <w:rPr>
                <w:rFonts w:ascii="宋体" w:hAnsi="宋体"/>
                <w:szCs w:val="21"/>
              </w:rPr>
              <w:t>，</w:t>
            </w:r>
            <w:r w:rsidRPr="00CA4530">
              <w:rPr>
                <w:rFonts w:ascii="宋体" w:hAnsi="宋体" w:hint="eastAsia"/>
                <w:szCs w:val="21"/>
              </w:rPr>
              <w:t>且满足全院所有科室和人员使用</w:t>
            </w:r>
            <w:r w:rsidRPr="00CA4530">
              <w:rPr>
                <w:rFonts w:ascii="宋体" w:hAnsi="宋体"/>
                <w:szCs w:val="21"/>
              </w:rPr>
              <w:t>，</w:t>
            </w:r>
            <w:r w:rsidRPr="00CA4530">
              <w:rPr>
                <w:rFonts w:ascii="宋体" w:hAnsi="宋体" w:hint="eastAsia"/>
                <w:szCs w:val="21"/>
              </w:rPr>
              <w:t>不限点数</w:t>
            </w:r>
            <w:r w:rsidRPr="00CA4530">
              <w:rPr>
                <w:rFonts w:ascii="宋体" w:hAnsi="宋体"/>
                <w:szCs w:val="21"/>
              </w:rPr>
              <w:t>，</w:t>
            </w:r>
            <w:r w:rsidRPr="00CA4530">
              <w:rPr>
                <w:rFonts w:ascii="宋体" w:hAnsi="宋体" w:hint="eastAsia"/>
                <w:szCs w:val="21"/>
              </w:rPr>
              <w:t>且实现多院区和下级卫生医疗机构同步使用</w:t>
            </w:r>
            <w:r w:rsidRPr="00CA4530">
              <w:rPr>
                <w:rFonts w:ascii="宋体" w:hAnsi="宋体"/>
                <w:szCs w:val="21"/>
              </w:rPr>
              <w:t>。</w:t>
            </w:r>
          </w:p>
          <w:p w14:paraId="06F5F07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w:t>
            </w:r>
            <w:r w:rsidRPr="00CA4530">
              <w:rPr>
                <w:rFonts w:ascii="宋体" w:hAnsi="宋体"/>
                <w:szCs w:val="21"/>
              </w:rPr>
              <w:t>▲</w:t>
            </w:r>
            <w:r w:rsidRPr="00CA4530">
              <w:rPr>
                <w:rFonts w:ascii="宋体" w:hAnsi="宋体" w:hint="eastAsia"/>
                <w:szCs w:val="21"/>
              </w:rPr>
              <w:t>以上提供本地化开发服务，功能或需求以医院实际需要为准。提供his系统和电子病历应用级系统源代码、所有系统的数据库权限、结构和相关技术文档</w:t>
            </w:r>
            <w:r w:rsidRPr="00CA4530">
              <w:rPr>
                <w:rFonts w:ascii="宋体" w:hAnsi="宋体"/>
                <w:szCs w:val="21"/>
              </w:rPr>
              <w:t>。</w:t>
            </w:r>
          </w:p>
        </w:tc>
        <w:tc>
          <w:tcPr>
            <w:tcW w:w="339" w:type="pct"/>
            <w:tcBorders>
              <w:top w:val="single" w:sz="4" w:space="0" w:color="auto"/>
              <w:left w:val="single" w:sz="4" w:space="0" w:color="auto"/>
              <w:bottom w:val="single" w:sz="4" w:space="0" w:color="auto"/>
              <w:right w:val="single" w:sz="4" w:space="0" w:color="auto"/>
            </w:tcBorders>
            <w:vAlign w:val="center"/>
          </w:tcPr>
          <w:p w14:paraId="2415C7BD"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1</w:t>
            </w:r>
            <w:r w:rsidRPr="00CA4530">
              <w:rPr>
                <w:rFonts w:ascii="宋体" w:hAnsi="宋体" w:hint="eastAsia"/>
                <w:szCs w:val="21"/>
              </w:rPr>
              <w:t>项</w:t>
            </w:r>
          </w:p>
        </w:tc>
      </w:tr>
      <w:tr w:rsidR="007C7441" w:rsidRPr="00CA4530" w14:paraId="75634848" w14:textId="77777777">
        <w:trPr>
          <w:trHeight w:val="471"/>
        </w:trPr>
        <w:tc>
          <w:tcPr>
            <w:tcW w:w="385" w:type="pct"/>
            <w:vMerge/>
            <w:tcBorders>
              <w:left w:val="single" w:sz="4" w:space="0" w:color="auto"/>
              <w:right w:val="single" w:sz="4" w:space="0" w:color="auto"/>
            </w:tcBorders>
            <w:vAlign w:val="center"/>
          </w:tcPr>
          <w:p w14:paraId="7581F39D" w14:textId="77777777" w:rsidR="00C274B6" w:rsidRPr="00CA4530" w:rsidRDefault="00C274B6">
            <w:pPr>
              <w:spacing w:line="440" w:lineRule="exact"/>
              <w:jc w:val="center"/>
              <w:rPr>
                <w:rFonts w:ascii="宋体" w:hAnsi="宋体" w:hint="eastAsia"/>
                <w:szCs w:val="21"/>
              </w:rPr>
            </w:pPr>
          </w:p>
        </w:tc>
        <w:tc>
          <w:tcPr>
            <w:tcW w:w="375" w:type="pct"/>
            <w:tcBorders>
              <w:left w:val="single" w:sz="4" w:space="0" w:color="auto"/>
              <w:bottom w:val="single" w:sz="4" w:space="0" w:color="auto"/>
              <w:right w:val="single" w:sz="4" w:space="0" w:color="auto"/>
            </w:tcBorders>
            <w:vAlign w:val="center"/>
          </w:tcPr>
          <w:p w14:paraId="156BB31E" w14:textId="77777777" w:rsidR="00C274B6" w:rsidRPr="00CA4530" w:rsidRDefault="00A17AF9">
            <w:pPr>
              <w:spacing w:line="440" w:lineRule="exact"/>
              <w:rPr>
                <w:rFonts w:ascii="宋体" w:hAnsi="宋体" w:hint="eastAsia"/>
                <w:szCs w:val="21"/>
              </w:rPr>
            </w:pPr>
            <w:r w:rsidRPr="00CA4530">
              <w:rPr>
                <w:rFonts w:ascii="宋体" w:hAnsi="宋体"/>
                <w:szCs w:val="21"/>
              </w:rPr>
              <w:t>2</w:t>
            </w:r>
            <w:r w:rsidRPr="00CA4530">
              <w:rPr>
                <w:rFonts w:ascii="宋体" w:hAnsi="宋体" w:hint="eastAsia"/>
                <w:szCs w:val="21"/>
              </w:rPr>
              <w:t>.项目实施要求</w:t>
            </w:r>
          </w:p>
        </w:tc>
        <w:tc>
          <w:tcPr>
            <w:tcW w:w="3901" w:type="pct"/>
            <w:tcBorders>
              <w:top w:val="single" w:sz="4" w:space="0" w:color="auto"/>
              <w:left w:val="single" w:sz="4" w:space="0" w:color="auto"/>
              <w:bottom w:val="single" w:sz="4" w:space="0" w:color="auto"/>
              <w:right w:val="single" w:sz="4" w:space="0" w:color="auto"/>
            </w:tcBorders>
            <w:vAlign w:val="center"/>
          </w:tcPr>
          <w:p w14:paraId="5FC33AB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1、交货期：合同签订后一周内，</w:t>
            </w:r>
            <w:r w:rsidRPr="00CA4530">
              <w:rPr>
                <w:rFonts w:ascii="宋体" w:hAnsi="宋体"/>
                <w:szCs w:val="21"/>
              </w:rPr>
              <w:t>中标人</w:t>
            </w:r>
            <w:r w:rsidRPr="00CA4530">
              <w:rPr>
                <w:rFonts w:ascii="宋体" w:hAnsi="宋体" w:hint="eastAsia"/>
                <w:szCs w:val="21"/>
              </w:rPr>
              <w:t>应派实施人员和研发人员入场实施。合同签订日起</w:t>
            </w:r>
            <w:r w:rsidRPr="00CA4530">
              <w:rPr>
                <w:rFonts w:ascii="宋体" w:hAnsi="宋体"/>
                <w:szCs w:val="21"/>
              </w:rPr>
              <w:t>3</w:t>
            </w:r>
            <w:r w:rsidRPr="00CA4530">
              <w:rPr>
                <w:rFonts w:ascii="宋体" w:hAnsi="宋体" w:hint="eastAsia"/>
                <w:szCs w:val="21"/>
              </w:rPr>
              <w:t>个月内完成集成平台部署并完成现有系统的接口对接</w:t>
            </w:r>
            <w:r w:rsidRPr="00CA4530">
              <w:rPr>
                <w:rFonts w:ascii="宋体" w:hAnsi="宋体"/>
                <w:szCs w:val="21"/>
              </w:rPr>
              <w:t>；</w:t>
            </w:r>
            <w:r w:rsidRPr="00CA4530">
              <w:rPr>
                <w:rFonts w:ascii="宋体" w:hAnsi="宋体" w:hint="eastAsia"/>
                <w:szCs w:val="21"/>
              </w:rPr>
              <w:t>合同签订日起</w:t>
            </w:r>
            <w:r w:rsidRPr="00CA4530">
              <w:rPr>
                <w:rFonts w:ascii="宋体" w:hAnsi="宋体"/>
                <w:szCs w:val="21"/>
              </w:rPr>
              <w:t>6</w:t>
            </w:r>
            <w:r w:rsidRPr="00CA4530">
              <w:rPr>
                <w:rFonts w:ascii="宋体" w:hAnsi="宋体" w:hint="eastAsia"/>
                <w:szCs w:val="21"/>
              </w:rPr>
              <w:t>个月内完成电子病历系统</w:t>
            </w:r>
            <w:r w:rsidRPr="00CA4530">
              <w:rPr>
                <w:rFonts w:ascii="宋体" w:hAnsi="宋体"/>
                <w:szCs w:val="21"/>
              </w:rPr>
              <w:t>、HIS</w:t>
            </w:r>
            <w:r w:rsidRPr="00CA4530">
              <w:rPr>
                <w:rFonts w:ascii="宋体" w:hAnsi="宋体" w:hint="eastAsia"/>
                <w:szCs w:val="21"/>
              </w:rPr>
              <w:t>系统</w:t>
            </w:r>
            <w:r w:rsidRPr="00CA4530">
              <w:rPr>
                <w:rFonts w:ascii="宋体" w:hAnsi="宋体"/>
                <w:szCs w:val="21"/>
              </w:rPr>
              <w:t>、LIS</w:t>
            </w:r>
            <w:r w:rsidRPr="00CA4530">
              <w:rPr>
                <w:rFonts w:ascii="宋体" w:hAnsi="宋体" w:hint="eastAsia"/>
                <w:szCs w:val="21"/>
              </w:rPr>
              <w:t>系统验收上线</w:t>
            </w:r>
            <w:r w:rsidRPr="00CA4530">
              <w:rPr>
                <w:rFonts w:ascii="宋体" w:hAnsi="宋体"/>
                <w:szCs w:val="21"/>
              </w:rPr>
              <w:t>，15</w:t>
            </w:r>
            <w:r w:rsidRPr="00CA4530">
              <w:rPr>
                <w:rFonts w:ascii="宋体" w:hAnsi="宋体" w:hint="eastAsia"/>
                <w:szCs w:val="21"/>
              </w:rPr>
              <w:t>个月内完成本项目所有系统上线</w:t>
            </w:r>
            <w:r w:rsidRPr="00CA4530">
              <w:rPr>
                <w:rFonts w:ascii="宋体" w:hAnsi="宋体"/>
                <w:szCs w:val="21"/>
              </w:rPr>
              <w:t>，</w:t>
            </w:r>
            <w:r w:rsidRPr="00CA4530">
              <w:rPr>
                <w:rFonts w:ascii="宋体" w:hAnsi="宋体" w:hint="eastAsia"/>
                <w:szCs w:val="21"/>
              </w:rPr>
              <w:t>5年内完成本项目实施与验收</w:t>
            </w:r>
            <w:r w:rsidRPr="00CA4530">
              <w:rPr>
                <w:rFonts w:ascii="宋体" w:hAnsi="宋体"/>
                <w:szCs w:val="21"/>
              </w:rPr>
              <w:t>，</w:t>
            </w:r>
            <w:r w:rsidRPr="00CA4530">
              <w:rPr>
                <w:rFonts w:ascii="宋体" w:hAnsi="宋体" w:hint="eastAsia"/>
                <w:szCs w:val="21"/>
              </w:rPr>
              <w:t>完成相关评级工作。</w:t>
            </w:r>
          </w:p>
          <w:p w14:paraId="5FB0A738"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lastRenderedPageBreak/>
              <w:t>2、交货地点：广西壮族自治区江滨医院</w:t>
            </w:r>
          </w:p>
          <w:p w14:paraId="170BEB4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3、实施团队的工作地点和工作内容由采购人安排并提供办公场地。项目组成员需严格遵守医院有关管理制度，包括考勤制度、着装要求等。</w:t>
            </w:r>
          </w:p>
          <w:p w14:paraId="3F4DFE20"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 xml:space="preserve">4、不得擅自变动团队成员，如遇特殊情况须变动须征得招标人同意。 </w:t>
            </w:r>
          </w:p>
          <w:p w14:paraId="2E1AEAB7"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5、</w:t>
            </w:r>
            <w:r w:rsidRPr="00CA4530">
              <w:rPr>
                <w:rFonts w:ascii="宋体" w:hAnsi="宋体"/>
                <w:szCs w:val="21"/>
              </w:rPr>
              <w:t>▲</w:t>
            </w:r>
            <w:r w:rsidRPr="00CA4530">
              <w:rPr>
                <w:rFonts w:ascii="宋体" w:hAnsi="宋体" w:hint="eastAsia"/>
                <w:szCs w:val="21"/>
              </w:rPr>
              <w:t>提供电子病历四、五级测评技术支撑服务，要求提供以下咨询服务：项目差距调研分析评估、网上申报过程指导、实证材料准备与指导、现场测评支撑服务。</w:t>
            </w:r>
          </w:p>
          <w:p w14:paraId="59AB473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6、</w:t>
            </w:r>
            <w:r w:rsidRPr="00CA4530">
              <w:rPr>
                <w:rFonts w:ascii="宋体" w:hAnsi="宋体"/>
                <w:szCs w:val="21"/>
              </w:rPr>
              <w:t>▲</w:t>
            </w:r>
            <w:r w:rsidRPr="00CA4530">
              <w:rPr>
                <w:rFonts w:ascii="宋体" w:hAnsi="宋体" w:hint="eastAsia"/>
                <w:szCs w:val="21"/>
              </w:rPr>
              <w:t>提供互联互通四级甲等测评技术支撑服务，要求提供以下咨询服务：项目差距调研分析评估服务、申报材料整理的指导和准备、网上申报支撑、实验室测评支持、</w:t>
            </w:r>
            <w:proofErr w:type="gramStart"/>
            <w:r w:rsidRPr="00CA4530">
              <w:rPr>
                <w:rFonts w:ascii="宋体" w:hAnsi="宋体" w:hint="eastAsia"/>
                <w:szCs w:val="21"/>
              </w:rPr>
              <w:t>文审答辩</w:t>
            </w:r>
            <w:proofErr w:type="gramEnd"/>
            <w:r w:rsidRPr="00CA4530">
              <w:rPr>
                <w:rFonts w:ascii="宋体" w:hAnsi="宋体" w:hint="eastAsia"/>
                <w:szCs w:val="21"/>
              </w:rPr>
              <w:t>支持、现场测评支持服务。</w:t>
            </w:r>
          </w:p>
          <w:p w14:paraId="1AD72567"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7、</w:t>
            </w:r>
            <w:r w:rsidRPr="00CA4530">
              <w:rPr>
                <w:rFonts w:ascii="宋体" w:hAnsi="宋体"/>
                <w:szCs w:val="21"/>
              </w:rPr>
              <w:t>▲</w:t>
            </w:r>
            <w:r w:rsidRPr="00CA4530">
              <w:rPr>
                <w:rFonts w:ascii="宋体" w:hAnsi="宋体" w:hint="eastAsia"/>
                <w:szCs w:val="21"/>
              </w:rPr>
              <w:t>提供智慧服务</w:t>
            </w:r>
            <w:r w:rsidRPr="00CA4530">
              <w:rPr>
                <w:rFonts w:ascii="宋体" w:hAnsi="宋体"/>
                <w:szCs w:val="21"/>
              </w:rPr>
              <w:t>3</w:t>
            </w:r>
            <w:r w:rsidRPr="00CA4530">
              <w:rPr>
                <w:rFonts w:ascii="宋体" w:hAnsi="宋体" w:hint="eastAsia"/>
                <w:szCs w:val="21"/>
              </w:rPr>
              <w:t>级测评技术支撑服务，要求提供以下咨询服务：项目差距调研分析评估服务、申报材料整理的指导和准备、网上申报支撑、实验室测评支持、</w:t>
            </w:r>
            <w:proofErr w:type="gramStart"/>
            <w:r w:rsidRPr="00CA4530">
              <w:rPr>
                <w:rFonts w:ascii="宋体" w:hAnsi="宋体" w:hint="eastAsia"/>
                <w:szCs w:val="21"/>
              </w:rPr>
              <w:t>文审答辩</w:t>
            </w:r>
            <w:proofErr w:type="gramEnd"/>
            <w:r w:rsidRPr="00CA4530">
              <w:rPr>
                <w:rFonts w:ascii="宋体" w:hAnsi="宋体" w:hint="eastAsia"/>
                <w:szCs w:val="21"/>
              </w:rPr>
              <w:t>支持、现场测评支持服务。</w:t>
            </w:r>
          </w:p>
          <w:p w14:paraId="4AC2AAE5"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8、</w:t>
            </w:r>
            <w:r w:rsidRPr="00CA4530">
              <w:rPr>
                <w:rFonts w:ascii="宋体" w:hAnsi="宋体"/>
                <w:szCs w:val="21"/>
              </w:rPr>
              <w:t>▲</w:t>
            </w:r>
            <w:r w:rsidRPr="00CA4530">
              <w:rPr>
                <w:rFonts w:ascii="宋体" w:hAnsi="宋体" w:hint="eastAsia"/>
                <w:szCs w:val="21"/>
              </w:rPr>
              <w:t>必须确保在整个项目过程中遵守国家及行业相关法规、标准和规范，如果已有产品或工作模式在标准和规范方面存在缺陷，中标人必须在本项目实施过程中予以改正。</w:t>
            </w:r>
          </w:p>
          <w:p w14:paraId="2923022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9、</w:t>
            </w:r>
            <w:r w:rsidRPr="00CA4530">
              <w:rPr>
                <w:rFonts w:ascii="宋体" w:hAnsi="宋体"/>
                <w:szCs w:val="21"/>
              </w:rPr>
              <w:t>▲中标人承诺本次提供软件产品为</w:t>
            </w:r>
            <w:r w:rsidRPr="00CA4530">
              <w:rPr>
                <w:rFonts w:ascii="宋体" w:hAnsi="宋体" w:hint="eastAsia"/>
                <w:szCs w:val="21"/>
              </w:rPr>
              <w:t>软件提供厂家最新产品，实施阶段如有新版本产生，需免费帮升级到最新版本。承诺软件产品没有侵权问题</w:t>
            </w:r>
            <w:r w:rsidRPr="00CA4530">
              <w:rPr>
                <w:rFonts w:ascii="宋体" w:hAnsi="宋体"/>
                <w:szCs w:val="21"/>
              </w:rPr>
              <w:t>。</w:t>
            </w:r>
            <w:r w:rsidRPr="00CA4530">
              <w:rPr>
                <w:rFonts w:ascii="宋体" w:hAnsi="宋体" w:hint="eastAsia"/>
                <w:szCs w:val="21"/>
              </w:rPr>
              <w:t>如有</w:t>
            </w:r>
            <w:r w:rsidRPr="00CA4530">
              <w:rPr>
                <w:rFonts w:ascii="宋体" w:hAnsi="宋体"/>
                <w:szCs w:val="21"/>
              </w:rPr>
              <w:t>，</w:t>
            </w:r>
            <w:r w:rsidRPr="00CA4530">
              <w:rPr>
                <w:rFonts w:ascii="宋体" w:hAnsi="宋体" w:hint="eastAsia"/>
                <w:szCs w:val="21"/>
              </w:rPr>
              <w:t>中标人承担相应法律责任</w:t>
            </w:r>
            <w:r w:rsidRPr="00CA4530">
              <w:rPr>
                <w:rFonts w:ascii="宋体" w:hAnsi="宋体"/>
                <w:szCs w:val="21"/>
              </w:rPr>
              <w:t>。</w:t>
            </w:r>
          </w:p>
          <w:p w14:paraId="3F16B91C"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10、如在项目实施过程中需要调整内容、进度等，需经双方共同同意，按合同变更程序办理。</w:t>
            </w:r>
          </w:p>
          <w:p w14:paraId="65C8355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11、在项目实施过程中需提供相关系统的数据库支撑服务。</w:t>
            </w:r>
          </w:p>
        </w:tc>
        <w:tc>
          <w:tcPr>
            <w:tcW w:w="339" w:type="pct"/>
            <w:tcBorders>
              <w:top w:val="single" w:sz="4" w:space="0" w:color="auto"/>
              <w:left w:val="single" w:sz="4" w:space="0" w:color="auto"/>
              <w:bottom w:val="single" w:sz="4" w:space="0" w:color="auto"/>
              <w:right w:val="single" w:sz="4" w:space="0" w:color="auto"/>
            </w:tcBorders>
            <w:vAlign w:val="center"/>
          </w:tcPr>
          <w:p w14:paraId="4CB275F0"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lastRenderedPageBreak/>
              <w:t>1</w:t>
            </w:r>
            <w:r w:rsidRPr="00CA4530">
              <w:rPr>
                <w:rFonts w:ascii="宋体" w:hAnsi="宋体" w:hint="eastAsia"/>
                <w:szCs w:val="21"/>
              </w:rPr>
              <w:t>项</w:t>
            </w:r>
          </w:p>
        </w:tc>
      </w:tr>
      <w:tr w:rsidR="007C7441" w:rsidRPr="00CA4530" w14:paraId="2212A122" w14:textId="77777777">
        <w:trPr>
          <w:trHeight w:val="471"/>
        </w:trPr>
        <w:tc>
          <w:tcPr>
            <w:tcW w:w="385" w:type="pct"/>
            <w:vMerge/>
            <w:tcBorders>
              <w:left w:val="single" w:sz="4" w:space="0" w:color="auto"/>
              <w:right w:val="single" w:sz="4" w:space="0" w:color="auto"/>
            </w:tcBorders>
            <w:vAlign w:val="center"/>
          </w:tcPr>
          <w:p w14:paraId="7CD8F906" w14:textId="77777777" w:rsidR="00C274B6" w:rsidRPr="00CA4530" w:rsidRDefault="00C274B6">
            <w:pPr>
              <w:spacing w:line="440" w:lineRule="exact"/>
              <w:jc w:val="center"/>
              <w:rPr>
                <w:rFonts w:ascii="宋体" w:hAnsi="宋体" w:hint="eastAsia"/>
                <w:szCs w:val="21"/>
              </w:rPr>
            </w:pPr>
          </w:p>
        </w:tc>
        <w:tc>
          <w:tcPr>
            <w:tcW w:w="375" w:type="pct"/>
            <w:tcBorders>
              <w:left w:val="single" w:sz="4" w:space="0" w:color="auto"/>
              <w:bottom w:val="single" w:sz="4" w:space="0" w:color="auto"/>
              <w:right w:val="single" w:sz="4" w:space="0" w:color="auto"/>
            </w:tcBorders>
            <w:vAlign w:val="center"/>
          </w:tcPr>
          <w:p w14:paraId="2AD65996" w14:textId="77777777" w:rsidR="00C274B6" w:rsidRPr="00CA4530" w:rsidRDefault="00A17AF9">
            <w:pPr>
              <w:widowControl/>
              <w:spacing w:line="440" w:lineRule="exact"/>
              <w:jc w:val="center"/>
              <w:rPr>
                <w:rFonts w:ascii="宋体" w:hAnsi="宋体" w:cs="宋体" w:hint="eastAsia"/>
                <w:kern w:val="0"/>
                <w:szCs w:val="21"/>
              </w:rPr>
            </w:pPr>
            <w:r w:rsidRPr="00CA4530">
              <w:rPr>
                <w:rFonts w:ascii="宋体" w:hAnsi="宋体"/>
                <w:szCs w:val="21"/>
              </w:rPr>
              <w:t>3</w:t>
            </w:r>
            <w:r w:rsidRPr="00CA4530">
              <w:rPr>
                <w:rFonts w:ascii="宋体" w:hAnsi="宋体" w:hint="eastAsia"/>
                <w:szCs w:val="21"/>
              </w:rPr>
              <w:t>.实施团队要求</w:t>
            </w:r>
          </w:p>
        </w:tc>
        <w:tc>
          <w:tcPr>
            <w:tcW w:w="3901" w:type="pct"/>
            <w:tcBorders>
              <w:top w:val="single" w:sz="4" w:space="0" w:color="auto"/>
              <w:left w:val="single" w:sz="4" w:space="0" w:color="auto"/>
              <w:bottom w:val="single" w:sz="4" w:space="0" w:color="auto"/>
              <w:right w:val="single" w:sz="4" w:space="0" w:color="auto"/>
            </w:tcBorders>
            <w:vAlign w:val="center"/>
          </w:tcPr>
          <w:p w14:paraId="7C379373"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szCs w:val="21"/>
              </w:rPr>
              <w:t>▲</w:t>
            </w:r>
            <w:r w:rsidRPr="00CA4530">
              <w:rPr>
                <w:rFonts w:ascii="宋体" w:hAnsi="宋体" w:hint="eastAsia"/>
                <w:szCs w:val="21"/>
              </w:rPr>
              <w:t>1、中标人应针对医院信息系统建设的项目组建现场驻场实施团队人员数最少16人，分别为实施人员10人（包括项目经理1人、具体实施</w:t>
            </w:r>
            <w:proofErr w:type="gramStart"/>
            <w:r w:rsidRPr="00CA4530">
              <w:rPr>
                <w:rFonts w:ascii="宋体" w:hAnsi="宋体" w:hint="eastAsia"/>
                <w:szCs w:val="21"/>
              </w:rPr>
              <w:t>人员人员</w:t>
            </w:r>
            <w:proofErr w:type="gramEnd"/>
            <w:r w:rsidRPr="00CA4530">
              <w:rPr>
                <w:rFonts w:ascii="宋体" w:hAnsi="宋体" w:hint="eastAsia"/>
                <w:szCs w:val="21"/>
              </w:rPr>
              <w:t>8人、系统分析员1人），研发人员6人。驻场时间从启动项目到整体项目验收结束。成员具体要求如下：（提供相关人员的资格证明材料）</w:t>
            </w:r>
          </w:p>
          <w:p w14:paraId="7B209950"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w:t>
            </w:r>
            <w:r w:rsidRPr="00CA4530">
              <w:rPr>
                <w:rFonts w:ascii="宋体" w:hAnsi="宋体"/>
                <w:szCs w:val="21"/>
              </w:rPr>
              <w:t>▲</w:t>
            </w:r>
            <w:r w:rsidRPr="00CA4530">
              <w:rPr>
                <w:rFonts w:ascii="宋体" w:hAnsi="宋体" w:hint="eastAsia"/>
                <w:szCs w:val="21"/>
              </w:rPr>
              <w:t>项目经理：全权代表中标人执行各项技术及管理工作；具有计算机技术与软件专业技术资格（水平）中、高级工程师或以上资质。需明确一名</w:t>
            </w:r>
            <w:proofErr w:type="gramStart"/>
            <w:r w:rsidRPr="00CA4530">
              <w:rPr>
                <w:rFonts w:ascii="宋体" w:hAnsi="宋体" w:hint="eastAsia"/>
                <w:szCs w:val="21"/>
              </w:rPr>
              <w:t>后备项目</w:t>
            </w:r>
            <w:proofErr w:type="gramEnd"/>
            <w:r w:rsidRPr="00CA4530">
              <w:rPr>
                <w:rFonts w:ascii="宋体" w:hAnsi="宋体" w:hint="eastAsia"/>
                <w:szCs w:val="21"/>
              </w:rPr>
              <w:t>经理，在项目经理失去工作能力或离职等情况下负责项目管理，该</w:t>
            </w:r>
            <w:proofErr w:type="gramStart"/>
            <w:r w:rsidRPr="00CA4530">
              <w:rPr>
                <w:rFonts w:ascii="宋体" w:hAnsi="宋体" w:hint="eastAsia"/>
                <w:szCs w:val="21"/>
              </w:rPr>
              <w:t>后备项目</w:t>
            </w:r>
            <w:proofErr w:type="gramEnd"/>
            <w:r w:rsidRPr="00CA4530">
              <w:rPr>
                <w:rFonts w:ascii="宋体" w:hAnsi="宋体" w:hint="eastAsia"/>
                <w:szCs w:val="21"/>
              </w:rPr>
              <w:t>经理资质与工作经验不低于原项目经理。（</w:t>
            </w:r>
            <w:proofErr w:type="gramStart"/>
            <w:r w:rsidRPr="00CA4530">
              <w:rPr>
                <w:rFonts w:ascii="宋体" w:hAnsi="宋体" w:hint="eastAsia"/>
                <w:szCs w:val="21"/>
              </w:rPr>
              <w:t>后备项目</w:t>
            </w:r>
            <w:proofErr w:type="gramEnd"/>
            <w:r w:rsidRPr="00CA4530">
              <w:rPr>
                <w:rFonts w:ascii="宋体" w:hAnsi="宋体" w:hint="eastAsia"/>
                <w:szCs w:val="21"/>
              </w:rPr>
              <w:t>经理原则上不得由具体实施人员兼任，如项目执行中遇特殊情况必须由具体实施人员兼任，需另补充一名资质与工作经验不低于前任的具体实施人员）</w:t>
            </w:r>
          </w:p>
          <w:p w14:paraId="2CA679B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lastRenderedPageBreak/>
              <w:t>（2）</w:t>
            </w:r>
            <w:r w:rsidRPr="00CA4530">
              <w:rPr>
                <w:rFonts w:ascii="宋体" w:hAnsi="宋体"/>
                <w:szCs w:val="21"/>
              </w:rPr>
              <w:t>▲</w:t>
            </w:r>
            <w:r w:rsidRPr="00CA4530">
              <w:rPr>
                <w:rFonts w:ascii="宋体" w:hAnsi="宋体" w:hint="eastAsia"/>
                <w:szCs w:val="21"/>
              </w:rPr>
              <w:t>具体实施人员：负责项目的现场实施工作，直至项目结束。在中标人公司工作满3年以上。具有计算机技术与软件专业技术资格（水平）中“软件设计师”同等或以上资质。</w:t>
            </w:r>
          </w:p>
          <w:p w14:paraId="099736DF"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（3）系统分析员：负责系统的应用管理和分析；在中标人公司工作满3年以上。具有计算机技术与软件专业技术资格（水平）中“软件评测师”同等或以上资质，至少1人。</w:t>
            </w:r>
          </w:p>
          <w:p w14:paraId="0920CC00"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w:t>
            </w:r>
            <w:r w:rsidRPr="00CA4530">
              <w:rPr>
                <w:rFonts w:ascii="宋体" w:hAnsi="宋体"/>
                <w:szCs w:val="21"/>
              </w:rPr>
              <w:t>▲</w:t>
            </w:r>
            <w:r w:rsidRPr="00CA4530">
              <w:rPr>
                <w:rFonts w:ascii="宋体" w:hAnsi="宋体" w:hint="eastAsia"/>
                <w:szCs w:val="21"/>
              </w:rPr>
              <w:t>研发人员：进行现场需求分析及研发，通过研发满足临床需求；在中标人公司工作满3年以上。</w:t>
            </w:r>
          </w:p>
          <w:p w14:paraId="4A3EDE50"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w:t>
            </w:r>
            <w:r w:rsidRPr="00CA4530">
              <w:rPr>
                <w:rFonts w:ascii="宋体" w:hAnsi="宋体"/>
                <w:szCs w:val="21"/>
              </w:rPr>
              <w:t>▲</w:t>
            </w:r>
            <w:r w:rsidRPr="00CA4530">
              <w:rPr>
                <w:rFonts w:ascii="宋体" w:hAnsi="宋体" w:hint="eastAsia"/>
                <w:szCs w:val="21"/>
              </w:rPr>
              <w:t>维护人员：项目验收后，长期驻守项目现场，负责售后服务。维护人员不少于2人。具有计算机技术与软件专业技术资格（水平）中“软件设计师”同等或以上资质。</w:t>
            </w:r>
          </w:p>
          <w:p w14:paraId="68E3736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3、项目验收进入运维期后，中标人承诺服务中心人员均来自项目团队，其规模不少于10人，为本项目客户提供本地化的运维及优化服务。</w:t>
            </w:r>
          </w:p>
        </w:tc>
        <w:tc>
          <w:tcPr>
            <w:tcW w:w="339" w:type="pct"/>
            <w:tcBorders>
              <w:top w:val="single" w:sz="4" w:space="0" w:color="auto"/>
              <w:left w:val="single" w:sz="4" w:space="0" w:color="auto"/>
              <w:bottom w:val="single" w:sz="4" w:space="0" w:color="auto"/>
              <w:right w:val="single" w:sz="4" w:space="0" w:color="auto"/>
            </w:tcBorders>
            <w:vAlign w:val="center"/>
          </w:tcPr>
          <w:p w14:paraId="78CE6C03"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lastRenderedPageBreak/>
              <w:t>1</w:t>
            </w:r>
            <w:r w:rsidRPr="00CA4530">
              <w:rPr>
                <w:rFonts w:ascii="宋体" w:hAnsi="宋体" w:hint="eastAsia"/>
                <w:szCs w:val="21"/>
              </w:rPr>
              <w:t>项</w:t>
            </w:r>
          </w:p>
        </w:tc>
      </w:tr>
      <w:tr w:rsidR="007C7441" w:rsidRPr="00CA4530" w14:paraId="30CC1DD3" w14:textId="77777777">
        <w:trPr>
          <w:trHeight w:val="471"/>
        </w:trPr>
        <w:tc>
          <w:tcPr>
            <w:tcW w:w="385" w:type="pct"/>
            <w:vMerge/>
            <w:tcBorders>
              <w:left w:val="single" w:sz="4" w:space="0" w:color="auto"/>
              <w:right w:val="single" w:sz="4" w:space="0" w:color="auto"/>
            </w:tcBorders>
            <w:vAlign w:val="center"/>
          </w:tcPr>
          <w:p w14:paraId="3FBC5A83" w14:textId="77777777" w:rsidR="00C274B6" w:rsidRPr="00CA4530" w:rsidRDefault="00C274B6">
            <w:pPr>
              <w:spacing w:line="440" w:lineRule="exact"/>
              <w:jc w:val="center"/>
              <w:rPr>
                <w:rFonts w:ascii="宋体" w:hAnsi="宋体" w:hint="eastAsia"/>
                <w:szCs w:val="21"/>
              </w:rPr>
            </w:pPr>
          </w:p>
        </w:tc>
        <w:tc>
          <w:tcPr>
            <w:tcW w:w="375" w:type="pct"/>
            <w:tcBorders>
              <w:left w:val="single" w:sz="4" w:space="0" w:color="auto"/>
              <w:bottom w:val="single" w:sz="4" w:space="0" w:color="auto"/>
              <w:right w:val="single" w:sz="4" w:space="0" w:color="auto"/>
            </w:tcBorders>
            <w:vAlign w:val="center"/>
          </w:tcPr>
          <w:p w14:paraId="37E9202B"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szCs w:val="21"/>
              </w:rPr>
              <w:t>4</w:t>
            </w:r>
            <w:r w:rsidRPr="00CA4530">
              <w:rPr>
                <w:rFonts w:ascii="宋体" w:hAnsi="宋体" w:hint="eastAsia"/>
                <w:szCs w:val="21"/>
              </w:rPr>
              <w:t>.售后服务要求</w:t>
            </w:r>
          </w:p>
        </w:tc>
        <w:tc>
          <w:tcPr>
            <w:tcW w:w="3901" w:type="pct"/>
            <w:tcBorders>
              <w:top w:val="single" w:sz="4" w:space="0" w:color="auto"/>
              <w:left w:val="single" w:sz="4" w:space="0" w:color="auto"/>
              <w:bottom w:val="single" w:sz="4" w:space="0" w:color="auto"/>
              <w:right w:val="single" w:sz="4" w:space="0" w:color="auto"/>
            </w:tcBorders>
            <w:vAlign w:val="center"/>
          </w:tcPr>
          <w:p w14:paraId="0583DD87"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w:t>
            </w:r>
            <w:r w:rsidRPr="00CA4530">
              <w:rPr>
                <w:rFonts w:ascii="宋体" w:hAnsi="宋体"/>
                <w:szCs w:val="21"/>
              </w:rPr>
              <w:t>▲</w:t>
            </w:r>
            <w:r w:rsidRPr="00CA4530">
              <w:rPr>
                <w:rFonts w:ascii="宋体" w:hAnsi="宋体" w:hint="eastAsia"/>
                <w:szCs w:val="21"/>
              </w:rPr>
              <w:t>中标人需为本项目提供免费运行维护期至少2年</w:t>
            </w:r>
            <w:r w:rsidRPr="00CA4530">
              <w:rPr>
                <w:rFonts w:ascii="宋体" w:hAnsi="宋体"/>
                <w:szCs w:val="21"/>
              </w:rPr>
              <w:t>。</w:t>
            </w:r>
            <w:r w:rsidRPr="00CA4530">
              <w:rPr>
                <w:rFonts w:ascii="宋体" w:hAnsi="宋体" w:hint="eastAsia"/>
                <w:szCs w:val="21"/>
              </w:rPr>
              <w:t>部分系统2年以上，具体在招标参数中作了说明。维护期从本项目整体验收之日算起。维护期内免费对接上级部门有关系统互联互通工作</w:t>
            </w:r>
            <w:r w:rsidRPr="00CA4530">
              <w:rPr>
                <w:rFonts w:ascii="宋体" w:hAnsi="宋体"/>
                <w:szCs w:val="21"/>
              </w:rPr>
              <w:t>。</w:t>
            </w:r>
          </w:p>
          <w:p w14:paraId="2ED63798"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w:t>
            </w:r>
            <w:r w:rsidRPr="00CA4530">
              <w:rPr>
                <w:rFonts w:ascii="宋体" w:hAnsi="宋体"/>
                <w:szCs w:val="21"/>
              </w:rPr>
              <w:t>中标人</w:t>
            </w:r>
            <w:r w:rsidRPr="00CA4530">
              <w:rPr>
                <w:rFonts w:ascii="宋体" w:hAnsi="宋体" w:hint="eastAsia"/>
                <w:szCs w:val="21"/>
              </w:rPr>
              <w:t>应提供7×24小时热线电话和现场等服务方式。热线电话和远程网络应立即响应。</w:t>
            </w:r>
          </w:p>
          <w:p w14:paraId="6B1F9ADB"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3、另外要求中标人承诺设立技术支持服务团队，能够为客户提供本地化的支持和及时的响应服务。</w:t>
            </w:r>
          </w:p>
          <w:p w14:paraId="3684BF3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4、免费运行维护期结束后，</w:t>
            </w:r>
            <w:r w:rsidRPr="00CA4530">
              <w:rPr>
                <w:rFonts w:ascii="宋体" w:hAnsi="宋体"/>
                <w:szCs w:val="21"/>
              </w:rPr>
              <w:t>中标人</w:t>
            </w:r>
            <w:r w:rsidRPr="00CA4530">
              <w:rPr>
                <w:rFonts w:ascii="宋体" w:hAnsi="宋体" w:hint="eastAsia"/>
                <w:szCs w:val="21"/>
              </w:rPr>
              <w:t>需提供驻场技术支持服务，服务人员及服务费用需和甲方协商另行采购。</w:t>
            </w:r>
          </w:p>
          <w:p w14:paraId="1DA7898E"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szCs w:val="21"/>
              </w:rPr>
              <w:t>5、</w:t>
            </w:r>
            <w:r w:rsidRPr="00CA4530">
              <w:rPr>
                <w:rFonts w:ascii="宋体" w:hAnsi="宋体" w:hint="eastAsia"/>
                <w:szCs w:val="21"/>
              </w:rPr>
              <w:t>每套软件免费维护期满后</w:t>
            </w:r>
            <w:r w:rsidRPr="00CA4530">
              <w:rPr>
                <w:rFonts w:ascii="宋体" w:hAnsi="宋体"/>
                <w:szCs w:val="21"/>
              </w:rPr>
              <w:t>，</w:t>
            </w:r>
            <w:r w:rsidRPr="00CA4530">
              <w:rPr>
                <w:rFonts w:ascii="宋体" w:hAnsi="宋体" w:hint="eastAsia"/>
                <w:szCs w:val="21"/>
              </w:rPr>
              <w:t>每套软件按不高于中标价的</w:t>
            </w:r>
            <w:r w:rsidRPr="00CA4530">
              <w:rPr>
                <w:rFonts w:ascii="宋体" w:hAnsi="宋体"/>
                <w:szCs w:val="21"/>
              </w:rPr>
              <w:t>5%</w:t>
            </w:r>
            <w:r w:rsidRPr="00CA4530">
              <w:rPr>
                <w:rFonts w:ascii="宋体" w:hAnsi="宋体" w:hint="eastAsia"/>
                <w:szCs w:val="21"/>
              </w:rPr>
              <w:t>进行维保费磋商</w:t>
            </w:r>
            <w:r w:rsidRPr="00CA4530">
              <w:rPr>
                <w:rFonts w:ascii="宋体" w:hAnsi="宋体"/>
                <w:szCs w:val="21"/>
              </w:rPr>
              <w:t>。</w:t>
            </w:r>
            <w:proofErr w:type="gramStart"/>
            <w:r w:rsidRPr="00CA4530">
              <w:rPr>
                <w:rFonts w:ascii="宋体" w:hAnsi="宋体" w:hint="eastAsia"/>
                <w:szCs w:val="21"/>
              </w:rPr>
              <w:t>需要维保的</w:t>
            </w:r>
            <w:proofErr w:type="gramEnd"/>
            <w:r w:rsidRPr="00CA4530">
              <w:rPr>
                <w:rFonts w:ascii="宋体" w:hAnsi="宋体" w:hint="eastAsia"/>
                <w:szCs w:val="21"/>
              </w:rPr>
              <w:t>软件由使用方根</w:t>
            </w:r>
            <w:proofErr w:type="gramStart"/>
            <w:r w:rsidRPr="00CA4530">
              <w:rPr>
                <w:rFonts w:ascii="宋体" w:hAnsi="宋体" w:hint="eastAsia"/>
                <w:szCs w:val="21"/>
              </w:rPr>
              <w:t>据工作</w:t>
            </w:r>
            <w:proofErr w:type="gramEnd"/>
            <w:r w:rsidRPr="00CA4530">
              <w:rPr>
                <w:rFonts w:ascii="宋体" w:hAnsi="宋体" w:hint="eastAsia"/>
                <w:szCs w:val="21"/>
              </w:rPr>
              <w:t>需要确定</w:t>
            </w:r>
            <w:r w:rsidRPr="00CA4530">
              <w:rPr>
                <w:rFonts w:ascii="宋体" w:hAnsi="宋体"/>
                <w:szCs w:val="21"/>
              </w:rPr>
              <w:t>。</w:t>
            </w:r>
            <w:r w:rsidRPr="00CA4530">
              <w:rPr>
                <w:rFonts w:ascii="宋体" w:hAnsi="宋体" w:hint="eastAsia"/>
                <w:szCs w:val="21"/>
              </w:rPr>
              <w:t>进场实施前各软件厂家与使用单位</w:t>
            </w:r>
            <w:proofErr w:type="gramStart"/>
            <w:r w:rsidRPr="00CA4530">
              <w:rPr>
                <w:rFonts w:ascii="宋体" w:hAnsi="宋体" w:hint="eastAsia"/>
                <w:szCs w:val="21"/>
              </w:rPr>
              <w:t>签订维保补充</w:t>
            </w:r>
            <w:proofErr w:type="gramEnd"/>
            <w:r w:rsidRPr="00CA4530">
              <w:rPr>
                <w:rFonts w:ascii="宋体" w:hAnsi="宋体" w:hint="eastAsia"/>
                <w:szCs w:val="21"/>
              </w:rPr>
              <w:t>协议</w:t>
            </w:r>
            <w:r w:rsidRPr="00CA4530">
              <w:rPr>
                <w:rFonts w:ascii="宋体" w:hAnsi="宋体"/>
                <w:szCs w:val="21"/>
              </w:rPr>
              <w:t>。</w:t>
            </w:r>
          </w:p>
        </w:tc>
        <w:tc>
          <w:tcPr>
            <w:tcW w:w="339" w:type="pct"/>
            <w:tcBorders>
              <w:top w:val="single" w:sz="4" w:space="0" w:color="auto"/>
              <w:left w:val="single" w:sz="4" w:space="0" w:color="auto"/>
              <w:bottom w:val="single" w:sz="4" w:space="0" w:color="auto"/>
              <w:right w:val="single" w:sz="4" w:space="0" w:color="auto"/>
            </w:tcBorders>
            <w:vAlign w:val="center"/>
          </w:tcPr>
          <w:p w14:paraId="3F54BC64"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1</w:t>
            </w:r>
            <w:r w:rsidRPr="00CA4530">
              <w:rPr>
                <w:rFonts w:ascii="宋体" w:hAnsi="宋体" w:hint="eastAsia"/>
                <w:szCs w:val="21"/>
              </w:rPr>
              <w:t>项</w:t>
            </w:r>
          </w:p>
        </w:tc>
      </w:tr>
      <w:tr w:rsidR="007C7441" w:rsidRPr="00CA4530" w14:paraId="6DB7D1E8" w14:textId="77777777">
        <w:trPr>
          <w:trHeight w:val="471"/>
        </w:trPr>
        <w:tc>
          <w:tcPr>
            <w:tcW w:w="385" w:type="pct"/>
            <w:vMerge/>
            <w:tcBorders>
              <w:left w:val="single" w:sz="4" w:space="0" w:color="auto"/>
              <w:right w:val="single" w:sz="4" w:space="0" w:color="auto"/>
            </w:tcBorders>
            <w:vAlign w:val="center"/>
          </w:tcPr>
          <w:p w14:paraId="21A0E4CC" w14:textId="77777777" w:rsidR="00C274B6" w:rsidRPr="00CA4530" w:rsidRDefault="00C274B6">
            <w:pPr>
              <w:spacing w:line="440" w:lineRule="exact"/>
              <w:jc w:val="center"/>
              <w:rPr>
                <w:rFonts w:ascii="宋体" w:hAnsi="宋体" w:hint="eastAsia"/>
                <w:szCs w:val="21"/>
              </w:rPr>
            </w:pPr>
          </w:p>
        </w:tc>
        <w:tc>
          <w:tcPr>
            <w:tcW w:w="375" w:type="pct"/>
            <w:tcBorders>
              <w:left w:val="single" w:sz="4" w:space="0" w:color="auto"/>
              <w:bottom w:val="single" w:sz="4" w:space="0" w:color="auto"/>
              <w:right w:val="single" w:sz="4" w:space="0" w:color="auto"/>
            </w:tcBorders>
            <w:vAlign w:val="center"/>
          </w:tcPr>
          <w:p w14:paraId="347621FA" w14:textId="77777777" w:rsidR="00C274B6" w:rsidRPr="00CA4530" w:rsidRDefault="00A17AF9">
            <w:pPr>
              <w:spacing w:line="440" w:lineRule="exact"/>
              <w:rPr>
                <w:rFonts w:ascii="宋体" w:hAnsi="宋体" w:hint="eastAsia"/>
                <w:szCs w:val="21"/>
              </w:rPr>
            </w:pPr>
            <w:r w:rsidRPr="00CA4530">
              <w:rPr>
                <w:rFonts w:ascii="宋体" w:hAnsi="宋体"/>
                <w:szCs w:val="21"/>
              </w:rPr>
              <w:t>5</w:t>
            </w:r>
            <w:r w:rsidRPr="00CA4530">
              <w:rPr>
                <w:rFonts w:ascii="宋体" w:hAnsi="宋体" w:hint="eastAsia"/>
                <w:szCs w:val="21"/>
              </w:rPr>
              <w:t>.项目培训要求</w:t>
            </w:r>
          </w:p>
          <w:p w14:paraId="330252AE" w14:textId="77777777" w:rsidR="00C274B6" w:rsidRPr="00CA4530" w:rsidRDefault="00C274B6">
            <w:pPr>
              <w:widowControl/>
              <w:spacing w:line="440" w:lineRule="exact"/>
              <w:jc w:val="center"/>
              <w:rPr>
                <w:rFonts w:ascii="宋体" w:hAnsi="宋体" w:cs="宋体" w:hint="eastAsia"/>
                <w:kern w:val="0"/>
                <w:szCs w:val="21"/>
              </w:rPr>
            </w:pPr>
          </w:p>
        </w:tc>
        <w:tc>
          <w:tcPr>
            <w:tcW w:w="3901" w:type="pct"/>
            <w:tcBorders>
              <w:top w:val="single" w:sz="4" w:space="0" w:color="auto"/>
              <w:left w:val="single" w:sz="4" w:space="0" w:color="auto"/>
              <w:bottom w:val="single" w:sz="4" w:space="0" w:color="auto"/>
              <w:right w:val="single" w:sz="4" w:space="0" w:color="auto"/>
            </w:tcBorders>
            <w:vAlign w:val="center"/>
          </w:tcPr>
          <w:p w14:paraId="7B2AB56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中标人必须根据系统软件的功能和特点，充分考虑到系统使用人员的实际水平，提出详细的系统培训方案。目标是通过系统培训以达到系统管理人员能够具备独立管理中标人所提供的系统软件和日常的维护处理能力，各级业务人员能够熟练使用系统软件，确保应用系统能够真正地用起来。</w:t>
            </w:r>
          </w:p>
          <w:p w14:paraId="307E023E"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w:t>
            </w:r>
            <w:r w:rsidRPr="00CA4530">
              <w:rPr>
                <w:rFonts w:ascii="宋体" w:hAnsi="宋体"/>
                <w:szCs w:val="21"/>
              </w:rPr>
              <w:t>▲中标人</w:t>
            </w:r>
            <w:r w:rsidRPr="00CA4530">
              <w:rPr>
                <w:rFonts w:ascii="宋体" w:hAnsi="宋体" w:hint="eastAsia"/>
                <w:szCs w:val="21"/>
              </w:rPr>
              <w:t>需要准备一份完整的培训方案，对广西壮族自治区江滨医院各类人员进行相关的培训，明确培训的内容、次数和方式。</w:t>
            </w:r>
          </w:p>
          <w:p w14:paraId="6D28C57C"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w:t>
            </w:r>
            <w:r w:rsidRPr="00CA4530">
              <w:rPr>
                <w:rFonts w:ascii="宋体" w:hAnsi="宋体"/>
                <w:szCs w:val="21"/>
              </w:rPr>
              <w:t>▲</w:t>
            </w:r>
            <w:r w:rsidRPr="00CA4530">
              <w:rPr>
                <w:rFonts w:ascii="宋体" w:hAnsi="宋体" w:hint="eastAsia"/>
                <w:szCs w:val="21"/>
              </w:rPr>
              <w:t>培训对象应分为普通业务操作员、系统管理员，中标人必须针对</w:t>
            </w:r>
            <w:r w:rsidRPr="00CA4530">
              <w:rPr>
                <w:rFonts w:ascii="宋体" w:hAnsi="宋体" w:hint="eastAsia"/>
                <w:szCs w:val="21"/>
              </w:rPr>
              <w:lastRenderedPageBreak/>
              <w:t>不同的对象制定不同的培训计划，并分别培训。所提供的培训课程表随投标文件一起提交。</w:t>
            </w:r>
          </w:p>
          <w:p w14:paraId="502D1264"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3、中标人应保证提供有经验的教员，使广西壮族自治区江滨医院相关人员在培训后能够独立地对系统进行管理、维护，而不需中标人的人员在场指导。</w:t>
            </w:r>
          </w:p>
          <w:p w14:paraId="6C277957"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4、培训内容包括应用软件操作、操作系统、后台数据库管理等培训。</w:t>
            </w:r>
          </w:p>
          <w:p w14:paraId="4166F7D7"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5、</w:t>
            </w:r>
            <w:r w:rsidRPr="00CA4530">
              <w:rPr>
                <w:rFonts w:ascii="宋体" w:hAnsi="宋体"/>
                <w:szCs w:val="21"/>
              </w:rPr>
              <w:t>▲</w:t>
            </w:r>
            <w:r w:rsidRPr="00CA4530">
              <w:rPr>
                <w:rFonts w:ascii="宋体" w:hAnsi="宋体" w:hint="eastAsia"/>
                <w:szCs w:val="21"/>
              </w:rPr>
              <w:t>中标人必须为所有被培训人员进行现场培训。</w:t>
            </w:r>
          </w:p>
          <w:p w14:paraId="263EC90D"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6、业务系统操作培训工作应在系统安装之前结束。</w:t>
            </w:r>
          </w:p>
          <w:p w14:paraId="51B3B84F"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7、广西壮族自治区江滨医院仅负责提供培训场地、培训电脑和培训人员的召集。</w:t>
            </w:r>
          </w:p>
          <w:p w14:paraId="76B29E90"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8、</w:t>
            </w:r>
            <w:r w:rsidRPr="00CA4530">
              <w:rPr>
                <w:rFonts w:ascii="宋体" w:hAnsi="宋体"/>
                <w:szCs w:val="21"/>
              </w:rPr>
              <w:t>中标人</w:t>
            </w:r>
            <w:r w:rsidRPr="00CA4530">
              <w:rPr>
                <w:rFonts w:ascii="宋体" w:hAnsi="宋体" w:hint="eastAsia"/>
                <w:szCs w:val="21"/>
              </w:rPr>
              <w:t>负责培训环境的搭建、培训文档的准备、培训的实施、培训人员的考核等。</w:t>
            </w:r>
          </w:p>
          <w:p w14:paraId="3D7A01C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9、与培训相关的费用，投标人应当一并计算在投标报价中。</w:t>
            </w:r>
          </w:p>
        </w:tc>
        <w:tc>
          <w:tcPr>
            <w:tcW w:w="339" w:type="pct"/>
            <w:tcBorders>
              <w:top w:val="single" w:sz="4" w:space="0" w:color="auto"/>
              <w:left w:val="single" w:sz="4" w:space="0" w:color="auto"/>
              <w:bottom w:val="single" w:sz="4" w:space="0" w:color="auto"/>
              <w:right w:val="single" w:sz="4" w:space="0" w:color="auto"/>
            </w:tcBorders>
            <w:vAlign w:val="center"/>
          </w:tcPr>
          <w:p w14:paraId="0CA33F15"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lastRenderedPageBreak/>
              <w:t>1</w:t>
            </w:r>
            <w:r w:rsidRPr="00CA4530">
              <w:rPr>
                <w:rFonts w:ascii="宋体" w:hAnsi="宋体" w:hint="eastAsia"/>
                <w:szCs w:val="21"/>
              </w:rPr>
              <w:t>项</w:t>
            </w:r>
          </w:p>
        </w:tc>
      </w:tr>
      <w:tr w:rsidR="007C7441" w:rsidRPr="00CA4530" w14:paraId="58D89B32" w14:textId="77777777">
        <w:trPr>
          <w:trHeight w:val="2011"/>
        </w:trPr>
        <w:tc>
          <w:tcPr>
            <w:tcW w:w="385" w:type="pct"/>
            <w:vMerge/>
            <w:tcBorders>
              <w:left w:val="single" w:sz="4" w:space="0" w:color="auto"/>
              <w:right w:val="single" w:sz="4" w:space="0" w:color="auto"/>
            </w:tcBorders>
            <w:vAlign w:val="center"/>
          </w:tcPr>
          <w:p w14:paraId="3FFCA3D9" w14:textId="77777777" w:rsidR="00C274B6" w:rsidRPr="00CA4530" w:rsidRDefault="00C274B6">
            <w:pPr>
              <w:spacing w:line="440" w:lineRule="exact"/>
              <w:jc w:val="center"/>
              <w:rPr>
                <w:rFonts w:ascii="宋体" w:hAnsi="宋体" w:hint="eastAsia"/>
                <w:szCs w:val="21"/>
              </w:rPr>
            </w:pPr>
          </w:p>
        </w:tc>
        <w:tc>
          <w:tcPr>
            <w:tcW w:w="375" w:type="pct"/>
            <w:tcBorders>
              <w:left w:val="single" w:sz="4" w:space="0" w:color="auto"/>
              <w:bottom w:val="single" w:sz="4" w:space="0" w:color="auto"/>
              <w:right w:val="single" w:sz="4" w:space="0" w:color="auto"/>
            </w:tcBorders>
            <w:vAlign w:val="center"/>
          </w:tcPr>
          <w:p w14:paraId="5A268B54" w14:textId="77777777" w:rsidR="00C274B6" w:rsidRPr="00CA4530" w:rsidRDefault="00A17AF9">
            <w:pPr>
              <w:spacing w:line="440" w:lineRule="exact"/>
              <w:rPr>
                <w:rFonts w:ascii="宋体" w:hAnsi="宋体" w:hint="eastAsia"/>
                <w:szCs w:val="21"/>
              </w:rPr>
            </w:pPr>
            <w:r w:rsidRPr="00CA4530">
              <w:rPr>
                <w:rFonts w:ascii="宋体" w:hAnsi="宋体"/>
                <w:szCs w:val="21"/>
              </w:rPr>
              <w:t>6</w:t>
            </w:r>
            <w:r w:rsidRPr="00CA4530">
              <w:rPr>
                <w:rFonts w:ascii="宋体" w:hAnsi="宋体" w:hint="eastAsia"/>
                <w:szCs w:val="21"/>
              </w:rPr>
              <w:t>.新旧系统切换要求</w:t>
            </w:r>
          </w:p>
        </w:tc>
        <w:tc>
          <w:tcPr>
            <w:tcW w:w="3901" w:type="pct"/>
            <w:tcBorders>
              <w:top w:val="single" w:sz="4" w:space="0" w:color="auto"/>
              <w:left w:val="single" w:sz="4" w:space="0" w:color="auto"/>
              <w:bottom w:val="single" w:sz="4" w:space="0" w:color="auto"/>
              <w:right w:val="single" w:sz="4" w:space="0" w:color="auto"/>
            </w:tcBorders>
            <w:vAlign w:val="center"/>
          </w:tcPr>
          <w:p w14:paraId="13BC0B0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w:t>
            </w:r>
            <w:r w:rsidRPr="00CA4530">
              <w:rPr>
                <w:rFonts w:ascii="宋体" w:hAnsi="宋体"/>
                <w:szCs w:val="21"/>
              </w:rPr>
              <w:t>▲</w:t>
            </w:r>
            <w:r w:rsidRPr="00CA4530">
              <w:rPr>
                <w:rFonts w:ascii="宋体" w:hAnsi="宋体" w:hint="eastAsia"/>
                <w:szCs w:val="21"/>
              </w:rPr>
              <w:t>新旧系统切换方案：在系统迁移过程中，必须保证原系统数据的完整性、准确性、安全性、一致性；对原有系统的数据在一段时间内进行保护，保证新旧系统的平稳过渡。</w:t>
            </w:r>
          </w:p>
          <w:p w14:paraId="2FFEF803"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w:t>
            </w:r>
            <w:r w:rsidRPr="00CA4530">
              <w:rPr>
                <w:rFonts w:ascii="宋体" w:hAnsi="宋体"/>
                <w:szCs w:val="21"/>
              </w:rPr>
              <w:t>▲</w:t>
            </w:r>
            <w:r w:rsidRPr="00CA4530">
              <w:rPr>
                <w:rFonts w:ascii="宋体" w:hAnsi="宋体" w:hint="eastAsia"/>
                <w:szCs w:val="21"/>
              </w:rPr>
              <w:t>切换应急预案：为了保证系统在切换的过程中，一旦出现重大问题，导致新系统不能正常运行的情况下，就必须有紧急预案并有启停应急系统，以保证业务的正常进行。</w:t>
            </w:r>
          </w:p>
        </w:tc>
        <w:tc>
          <w:tcPr>
            <w:tcW w:w="339" w:type="pct"/>
            <w:tcBorders>
              <w:top w:val="single" w:sz="4" w:space="0" w:color="auto"/>
              <w:left w:val="single" w:sz="4" w:space="0" w:color="auto"/>
              <w:bottom w:val="single" w:sz="4" w:space="0" w:color="auto"/>
              <w:right w:val="single" w:sz="4" w:space="0" w:color="auto"/>
            </w:tcBorders>
            <w:vAlign w:val="center"/>
          </w:tcPr>
          <w:p w14:paraId="637D4BFA"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1</w:t>
            </w:r>
            <w:r w:rsidRPr="00CA4530">
              <w:rPr>
                <w:rFonts w:ascii="宋体" w:hAnsi="宋体" w:hint="eastAsia"/>
                <w:szCs w:val="21"/>
              </w:rPr>
              <w:t>项</w:t>
            </w:r>
          </w:p>
        </w:tc>
      </w:tr>
      <w:tr w:rsidR="007C7441" w:rsidRPr="00CA4530" w14:paraId="26FAF78A" w14:textId="77777777">
        <w:trPr>
          <w:trHeight w:val="471"/>
        </w:trPr>
        <w:tc>
          <w:tcPr>
            <w:tcW w:w="385" w:type="pct"/>
            <w:vMerge/>
            <w:tcBorders>
              <w:left w:val="single" w:sz="4" w:space="0" w:color="auto"/>
              <w:right w:val="single" w:sz="4" w:space="0" w:color="auto"/>
            </w:tcBorders>
            <w:vAlign w:val="center"/>
          </w:tcPr>
          <w:p w14:paraId="08C6C427" w14:textId="77777777" w:rsidR="00C274B6" w:rsidRPr="00CA4530" w:rsidRDefault="00C274B6">
            <w:pPr>
              <w:spacing w:line="440" w:lineRule="exact"/>
              <w:jc w:val="center"/>
              <w:rPr>
                <w:rFonts w:ascii="宋体" w:hAnsi="宋体" w:hint="eastAsia"/>
                <w:szCs w:val="21"/>
              </w:rPr>
            </w:pPr>
          </w:p>
        </w:tc>
        <w:tc>
          <w:tcPr>
            <w:tcW w:w="375" w:type="pct"/>
            <w:tcBorders>
              <w:left w:val="single" w:sz="4" w:space="0" w:color="auto"/>
              <w:bottom w:val="single" w:sz="4" w:space="0" w:color="auto"/>
              <w:right w:val="single" w:sz="4" w:space="0" w:color="auto"/>
            </w:tcBorders>
            <w:vAlign w:val="center"/>
          </w:tcPr>
          <w:p w14:paraId="4C5FD0BA"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szCs w:val="21"/>
              </w:rPr>
              <w:t>7</w:t>
            </w:r>
            <w:r w:rsidRPr="00CA4530">
              <w:rPr>
                <w:rFonts w:ascii="宋体" w:hAnsi="宋体" w:hint="eastAsia"/>
                <w:szCs w:val="21"/>
              </w:rPr>
              <w:t>.文档管理要求</w:t>
            </w:r>
          </w:p>
        </w:tc>
        <w:tc>
          <w:tcPr>
            <w:tcW w:w="3901" w:type="pct"/>
            <w:tcBorders>
              <w:top w:val="single" w:sz="4" w:space="0" w:color="auto"/>
              <w:left w:val="single" w:sz="4" w:space="0" w:color="auto"/>
              <w:bottom w:val="single" w:sz="4" w:space="0" w:color="auto"/>
              <w:right w:val="single" w:sz="4" w:space="0" w:color="auto"/>
            </w:tcBorders>
            <w:vAlign w:val="center"/>
          </w:tcPr>
          <w:p w14:paraId="12D7512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w:t>
            </w:r>
            <w:r w:rsidRPr="00CA4530">
              <w:rPr>
                <w:rFonts w:ascii="宋体" w:hAnsi="宋体"/>
                <w:szCs w:val="21"/>
              </w:rPr>
              <w:t>▲</w:t>
            </w:r>
            <w:r w:rsidRPr="00CA4530">
              <w:rPr>
                <w:rFonts w:ascii="宋体" w:hAnsi="宋体" w:hint="eastAsia"/>
                <w:szCs w:val="21"/>
              </w:rPr>
              <w:t>文档是保证项目的实施连贯性的重要保证，必须提供完善的文档，并对项目进行过程中的文档进行有效的管理，接受用户方对项目各阶段评估分析和监督管理。</w:t>
            </w:r>
          </w:p>
          <w:p w14:paraId="6950257E"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w:t>
            </w:r>
            <w:r w:rsidRPr="00CA4530">
              <w:rPr>
                <w:rFonts w:ascii="宋体" w:hAnsi="宋体"/>
                <w:szCs w:val="21"/>
              </w:rPr>
              <w:t>▲</w:t>
            </w:r>
            <w:r w:rsidRPr="00CA4530">
              <w:rPr>
                <w:rFonts w:ascii="宋体" w:hAnsi="宋体" w:hint="eastAsia"/>
                <w:szCs w:val="21"/>
              </w:rPr>
              <w:t>整个项目的过程包括后期修改维护贯穿ISO9001和CMM的规范，使用国家标准码，提供齐全的项目管理、设计和开发、操作说明等书面文档和电子版。</w:t>
            </w:r>
          </w:p>
        </w:tc>
        <w:tc>
          <w:tcPr>
            <w:tcW w:w="339" w:type="pct"/>
            <w:tcBorders>
              <w:top w:val="single" w:sz="4" w:space="0" w:color="auto"/>
              <w:left w:val="single" w:sz="4" w:space="0" w:color="auto"/>
              <w:bottom w:val="single" w:sz="4" w:space="0" w:color="auto"/>
              <w:right w:val="single" w:sz="4" w:space="0" w:color="auto"/>
            </w:tcBorders>
            <w:vAlign w:val="center"/>
          </w:tcPr>
          <w:p w14:paraId="42BB500E"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t>1</w:t>
            </w:r>
            <w:r w:rsidRPr="00CA4530">
              <w:rPr>
                <w:rFonts w:ascii="宋体" w:hAnsi="宋体" w:hint="eastAsia"/>
                <w:szCs w:val="21"/>
              </w:rPr>
              <w:t>项</w:t>
            </w:r>
          </w:p>
        </w:tc>
      </w:tr>
      <w:tr w:rsidR="007C7441" w:rsidRPr="00CA4530" w14:paraId="3B322C67" w14:textId="77777777">
        <w:trPr>
          <w:trHeight w:val="471"/>
        </w:trPr>
        <w:tc>
          <w:tcPr>
            <w:tcW w:w="385" w:type="pct"/>
            <w:vMerge/>
            <w:tcBorders>
              <w:left w:val="single" w:sz="4" w:space="0" w:color="auto"/>
              <w:right w:val="single" w:sz="4" w:space="0" w:color="auto"/>
            </w:tcBorders>
            <w:vAlign w:val="center"/>
          </w:tcPr>
          <w:p w14:paraId="04F7236E" w14:textId="77777777" w:rsidR="00C274B6" w:rsidRPr="00CA4530" w:rsidRDefault="00C274B6">
            <w:pPr>
              <w:spacing w:line="440" w:lineRule="exact"/>
              <w:jc w:val="center"/>
              <w:rPr>
                <w:rFonts w:ascii="宋体" w:hAnsi="宋体" w:hint="eastAsia"/>
                <w:szCs w:val="21"/>
              </w:rPr>
            </w:pPr>
          </w:p>
        </w:tc>
        <w:tc>
          <w:tcPr>
            <w:tcW w:w="375" w:type="pct"/>
            <w:tcBorders>
              <w:left w:val="single" w:sz="4" w:space="0" w:color="auto"/>
              <w:bottom w:val="single" w:sz="4" w:space="0" w:color="auto"/>
              <w:right w:val="single" w:sz="4" w:space="0" w:color="auto"/>
            </w:tcBorders>
            <w:vAlign w:val="center"/>
          </w:tcPr>
          <w:p w14:paraId="1816F294" w14:textId="77777777" w:rsidR="00C274B6" w:rsidRPr="00CA4530" w:rsidRDefault="00A17AF9">
            <w:pPr>
              <w:widowControl/>
              <w:spacing w:line="440" w:lineRule="exact"/>
              <w:rPr>
                <w:rFonts w:ascii="宋体" w:hAnsi="宋体" w:cs="宋体" w:hint="eastAsia"/>
                <w:kern w:val="0"/>
                <w:szCs w:val="21"/>
              </w:rPr>
            </w:pPr>
            <w:r w:rsidRPr="00CA4530">
              <w:rPr>
                <w:rFonts w:ascii="宋体" w:hAnsi="宋体"/>
                <w:szCs w:val="21"/>
              </w:rPr>
              <w:t>8</w:t>
            </w:r>
            <w:r w:rsidRPr="00CA4530">
              <w:rPr>
                <w:rFonts w:ascii="宋体" w:hAnsi="宋体" w:hint="eastAsia"/>
                <w:szCs w:val="21"/>
              </w:rPr>
              <w:t>.验收要求</w:t>
            </w:r>
          </w:p>
        </w:tc>
        <w:tc>
          <w:tcPr>
            <w:tcW w:w="3901" w:type="pct"/>
            <w:tcBorders>
              <w:top w:val="single" w:sz="4" w:space="0" w:color="auto"/>
              <w:left w:val="single" w:sz="4" w:space="0" w:color="auto"/>
              <w:bottom w:val="single" w:sz="4" w:space="0" w:color="auto"/>
              <w:right w:val="single" w:sz="4" w:space="0" w:color="auto"/>
            </w:tcBorders>
            <w:vAlign w:val="center"/>
          </w:tcPr>
          <w:p w14:paraId="4364D369"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1、</w:t>
            </w:r>
            <w:r w:rsidRPr="00CA4530">
              <w:rPr>
                <w:rFonts w:ascii="宋体" w:hAnsi="宋体"/>
                <w:szCs w:val="21"/>
              </w:rPr>
              <w:t>▲</w:t>
            </w:r>
            <w:r w:rsidRPr="00CA4530">
              <w:rPr>
                <w:rFonts w:ascii="宋体" w:hAnsi="宋体" w:hint="eastAsia"/>
                <w:szCs w:val="21"/>
              </w:rPr>
              <w:t>验收标准：</w:t>
            </w:r>
          </w:p>
          <w:p w14:paraId="0E0F2D1A"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（1）功能性验收标准：软件系统应满足招标文件中规定的所有功能需求</w:t>
            </w:r>
          </w:p>
          <w:p w14:paraId="7741FCA2"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（2）性能验收标准：软件系统应满足招标文件中规定的性能指标</w:t>
            </w:r>
          </w:p>
          <w:p w14:paraId="3985C9EA"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（3）安全性验收标准：软件系统应满足招标文件中规定的安全要求，包括但不限于（但不限于）以下方面：</w:t>
            </w:r>
          </w:p>
          <w:p w14:paraId="5C9FE19C"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1）数据安全：系统应实现数据的加密存储、传输，防止数据泄露、篡</w:t>
            </w:r>
            <w:r w:rsidRPr="00CA4530">
              <w:rPr>
                <w:rFonts w:ascii="宋体" w:hAnsi="宋体" w:hint="eastAsia"/>
                <w:szCs w:val="21"/>
              </w:rPr>
              <w:lastRenderedPageBreak/>
              <w:t>改；</w:t>
            </w:r>
          </w:p>
          <w:p w14:paraId="7C9F0213"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2）访问控制：系统应实现用户权限的细粒度控制，防止未授权访问；</w:t>
            </w:r>
          </w:p>
          <w:p w14:paraId="7B1F7C06"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3）审计功能：系统应实现操作日志的记录、查询、导出等功能，以便进行安全审计；</w:t>
            </w:r>
          </w:p>
          <w:p w14:paraId="01E5EC64"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2、验收程序：</w:t>
            </w:r>
          </w:p>
          <w:p w14:paraId="6CAA75B1"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（1）提交验收申请：中标人在软件系统开发完成后，向招标人及广西壮族自治区江滨医院提交书面验收申请，并提供相关验收材料。</w:t>
            </w:r>
          </w:p>
          <w:p w14:paraId="6271FE70"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（2）组织验收小组：招标人及广西壮族自治区江滨医院根据招标文件中的规定，组织验收小组，成员包括招标人及广西壮族自治区江滨医院代表或技术专家等。</w:t>
            </w:r>
          </w:p>
          <w:p w14:paraId="4A3AF843"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（3）开展验收工作：验收小组对软件系统进行现场验收，按照验收标准、验收方法进行测试，并填写验收报告。</w:t>
            </w:r>
          </w:p>
          <w:p w14:paraId="5352F98E"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（4）形成验收意见：验收小组根据验收结果，形成书面验收意见，并由招标人及广西壮族自治区江滨医院代表签字确认。</w:t>
            </w:r>
          </w:p>
          <w:p w14:paraId="313CA6E9"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（5）签订验收报告：招标人及广西壮族自治区江滨医院与中标方根据验收意见，签订验收报告。</w:t>
            </w:r>
          </w:p>
          <w:p w14:paraId="7EDC08D0" w14:textId="77777777" w:rsidR="00C274B6" w:rsidRPr="00CA4530" w:rsidRDefault="00A17AF9">
            <w:pPr>
              <w:spacing w:line="440" w:lineRule="exact"/>
              <w:ind w:leftChars="-2" w:left="-4" w:firstLineChars="200" w:firstLine="420"/>
              <w:jc w:val="left"/>
              <w:rPr>
                <w:rFonts w:ascii="宋体" w:hAnsi="宋体" w:hint="eastAsia"/>
                <w:szCs w:val="21"/>
              </w:rPr>
            </w:pPr>
            <w:r w:rsidRPr="00CA4530">
              <w:rPr>
                <w:rFonts w:ascii="宋体" w:hAnsi="宋体" w:hint="eastAsia"/>
                <w:szCs w:val="21"/>
              </w:rPr>
              <w:t>3、验收方法</w:t>
            </w:r>
          </w:p>
          <w:p w14:paraId="5A4B2167"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（1）功能测试：验收小组对软件系统的各项功能进行测试，确保其满足招标文件中的功能需求。</w:t>
            </w:r>
          </w:p>
          <w:p w14:paraId="0F4D406A"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（2）性能测试：验收小组对软件系统的性能进行测试，确保其满足招标文件中的性能指标。</w:t>
            </w:r>
          </w:p>
          <w:p w14:paraId="21ACEDBD"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（3）安全测试：验收小组对软件系统的安全性进行测试，确保其满足招标文件中的安全要求。</w:t>
            </w:r>
          </w:p>
          <w:p w14:paraId="02292D3A"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（4）用户体验测试：验收小组邀请部分用户参与软件系统的体验测试，收集用户反馈，评估系统的易用性、友好性等。</w:t>
            </w:r>
          </w:p>
          <w:p w14:paraId="00B8BB14" w14:textId="77777777" w:rsidR="00C274B6" w:rsidRPr="00CA4530" w:rsidRDefault="00A17AF9">
            <w:pPr>
              <w:spacing w:line="440" w:lineRule="exact"/>
              <w:ind w:leftChars="-2" w:left="-4" w:firstLineChars="66" w:firstLine="139"/>
              <w:jc w:val="left"/>
              <w:rPr>
                <w:rFonts w:ascii="宋体" w:hAnsi="宋体" w:hint="eastAsia"/>
                <w:szCs w:val="21"/>
              </w:rPr>
            </w:pPr>
            <w:r w:rsidRPr="00CA4530">
              <w:rPr>
                <w:rFonts w:ascii="宋体" w:hAnsi="宋体" w:hint="eastAsia"/>
                <w:szCs w:val="21"/>
              </w:rPr>
              <w:t xml:space="preserve">   （5）文档审查：验收小组对软件系统的开发文档、用户手册等进行审查，确保其完整、规范。</w:t>
            </w:r>
          </w:p>
        </w:tc>
        <w:tc>
          <w:tcPr>
            <w:tcW w:w="339" w:type="pct"/>
            <w:tcBorders>
              <w:top w:val="single" w:sz="4" w:space="0" w:color="auto"/>
              <w:left w:val="single" w:sz="4" w:space="0" w:color="auto"/>
              <w:bottom w:val="single" w:sz="4" w:space="0" w:color="auto"/>
              <w:right w:val="single" w:sz="4" w:space="0" w:color="auto"/>
            </w:tcBorders>
            <w:vAlign w:val="center"/>
          </w:tcPr>
          <w:p w14:paraId="49ED99CD" w14:textId="77777777" w:rsidR="00C274B6" w:rsidRPr="00CA4530" w:rsidRDefault="00A17AF9">
            <w:pPr>
              <w:spacing w:line="440" w:lineRule="exact"/>
              <w:jc w:val="center"/>
              <w:rPr>
                <w:rFonts w:ascii="宋体" w:hAnsi="宋体" w:hint="eastAsia"/>
                <w:szCs w:val="21"/>
              </w:rPr>
            </w:pPr>
            <w:r w:rsidRPr="00CA4530">
              <w:rPr>
                <w:rFonts w:ascii="宋体" w:hAnsi="宋体"/>
                <w:szCs w:val="21"/>
              </w:rPr>
              <w:lastRenderedPageBreak/>
              <w:t>1</w:t>
            </w:r>
            <w:r w:rsidRPr="00CA4530">
              <w:rPr>
                <w:rFonts w:ascii="宋体" w:hAnsi="宋体" w:hint="eastAsia"/>
                <w:szCs w:val="21"/>
              </w:rPr>
              <w:t>项</w:t>
            </w:r>
          </w:p>
        </w:tc>
      </w:tr>
      <w:tr w:rsidR="007C7441" w:rsidRPr="00CA4530" w14:paraId="5CE30CB3" w14:textId="77777777">
        <w:trPr>
          <w:trHeight w:val="471"/>
        </w:trPr>
        <w:tc>
          <w:tcPr>
            <w:tcW w:w="385" w:type="pct"/>
            <w:vMerge/>
            <w:tcBorders>
              <w:left w:val="single" w:sz="4" w:space="0" w:color="auto"/>
              <w:right w:val="single" w:sz="4" w:space="0" w:color="auto"/>
            </w:tcBorders>
            <w:vAlign w:val="center"/>
          </w:tcPr>
          <w:p w14:paraId="0EDE3779" w14:textId="77777777" w:rsidR="00C274B6" w:rsidRPr="00CA4530" w:rsidRDefault="00C274B6">
            <w:pPr>
              <w:spacing w:line="440" w:lineRule="exact"/>
              <w:jc w:val="center"/>
              <w:rPr>
                <w:rFonts w:ascii="宋体" w:hAnsi="宋体" w:hint="eastAsia"/>
                <w:szCs w:val="21"/>
              </w:rPr>
            </w:pPr>
          </w:p>
        </w:tc>
        <w:tc>
          <w:tcPr>
            <w:tcW w:w="375" w:type="pct"/>
            <w:tcBorders>
              <w:top w:val="single" w:sz="4" w:space="0" w:color="auto"/>
              <w:left w:val="single" w:sz="4" w:space="0" w:color="auto"/>
              <w:bottom w:val="single" w:sz="4" w:space="0" w:color="auto"/>
              <w:right w:val="single" w:sz="4" w:space="0" w:color="auto"/>
            </w:tcBorders>
            <w:vAlign w:val="center"/>
          </w:tcPr>
          <w:p w14:paraId="7E02DE71" w14:textId="77777777" w:rsidR="00C274B6" w:rsidRPr="00CA4530" w:rsidRDefault="00A17AF9">
            <w:pPr>
              <w:widowControl/>
              <w:spacing w:line="440" w:lineRule="exact"/>
              <w:rPr>
                <w:rFonts w:ascii="宋体" w:hAnsi="宋体" w:hint="eastAsia"/>
                <w:szCs w:val="21"/>
              </w:rPr>
            </w:pPr>
            <w:r w:rsidRPr="00CA4530">
              <w:rPr>
                <w:rFonts w:ascii="宋体" w:hAnsi="宋体" w:hint="eastAsia"/>
                <w:szCs w:val="21"/>
              </w:rPr>
              <w:t>9</w:t>
            </w:r>
            <w:r w:rsidRPr="00CA4530">
              <w:rPr>
                <w:rFonts w:ascii="宋体" w:hAnsi="宋体"/>
                <w:szCs w:val="21"/>
              </w:rPr>
              <w:t>.</w:t>
            </w:r>
            <w:r w:rsidRPr="00CA4530">
              <w:rPr>
                <w:rFonts w:ascii="宋体" w:hAnsi="宋体" w:hint="eastAsia"/>
                <w:szCs w:val="21"/>
              </w:rPr>
              <w:t xml:space="preserve"> 智慧服务评级  </w:t>
            </w:r>
          </w:p>
        </w:tc>
        <w:tc>
          <w:tcPr>
            <w:tcW w:w="3901" w:type="pct"/>
            <w:tcBorders>
              <w:top w:val="single" w:sz="4" w:space="0" w:color="auto"/>
              <w:left w:val="single" w:sz="4" w:space="0" w:color="auto"/>
              <w:bottom w:val="single" w:sz="4" w:space="0" w:color="auto"/>
              <w:right w:val="single" w:sz="4" w:space="0" w:color="auto"/>
            </w:tcBorders>
            <w:vAlign w:val="center"/>
          </w:tcPr>
          <w:p w14:paraId="4F1C8BD0" w14:textId="77777777" w:rsidR="00C274B6" w:rsidRPr="00CA4530" w:rsidRDefault="00A17AF9">
            <w:pPr>
              <w:spacing w:line="440" w:lineRule="exact"/>
              <w:jc w:val="left"/>
              <w:rPr>
                <w:rFonts w:ascii="宋体" w:hAnsi="宋体" w:hint="eastAsia"/>
                <w:szCs w:val="21"/>
              </w:rPr>
            </w:pPr>
            <w:r w:rsidRPr="00CA4530">
              <w:rPr>
                <w:rFonts w:ascii="宋体" w:hAnsi="宋体"/>
                <w:szCs w:val="21"/>
              </w:rPr>
              <w:t>▲</w:t>
            </w:r>
            <w:r w:rsidRPr="00CA4530">
              <w:rPr>
                <w:rFonts w:ascii="宋体" w:hAnsi="宋体" w:hint="eastAsia"/>
                <w:szCs w:val="21"/>
              </w:rPr>
              <w:t>智慧服务评级：</w:t>
            </w:r>
          </w:p>
          <w:p w14:paraId="152C80A8"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以《医院智慧服务分级评估标准体系（试行）》中3级的相应评估标准要求，提供以下服务：</w:t>
            </w:r>
          </w:p>
          <w:p w14:paraId="67507B8E"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 项目自评服务：根据《医院智慧服务分级评估标准体系（试行）》中3级的相应评估标准要求，进行项目自评。</w:t>
            </w:r>
          </w:p>
          <w:p w14:paraId="15A0DE37"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lastRenderedPageBreak/>
              <w:t>2. 项目建设完善：根据自评结果与3级要求的差异项，进行项目建设的完善工作。</w:t>
            </w:r>
          </w:p>
          <w:p w14:paraId="57799F7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 xml:space="preserve">3. </w:t>
            </w:r>
            <w:proofErr w:type="gramStart"/>
            <w:r w:rsidRPr="00CA4530">
              <w:rPr>
                <w:rFonts w:ascii="宋体" w:hAnsi="宋体" w:hint="eastAsia"/>
                <w:szCs w:val="21"/>
              </w:rPr>
              <w:t>项目文审实证</w:t>
            </w:r>
            <w:proofErr w:type="gramEnd"/>
            <w:r w:rsidRPr="00CA4530">
              <w:rPr>
                <w:rFonts w:ascii="宋体" w:hAnsi="宋体" w:hint="eastAsia"/>
                <w:szCs w:val="21"/>
              </w:rPr>
              <w:t>材料准备：准备</w:t>
            </w:r>
            <w:proofErr w:type="gramStart"/>
            <w:r w:rsidRPr="00CA4530">
              <w:rPr>
                <w:rFonts w:ascii="宋体" w:hAnsi="宋体" w:hint="eastAsia"/>
                <w:szCs w:val="21"/>
              </w:rPr>
              <w:t>项目文审实证</w:t>
            </w:r>
            <w:proofErr w:type="gramEnd"/>
            <w:r w:rsidRPr="00CA4530">
              <w:rPr>
                <w:rFonts w:ascii="宋体" w:hAnsi="宋体" w:hint="eastAsia"/>
                <w:szCs w:val="21"/>
              </w:rPr>
              <w:t>材料。</w:t>
            </w:r>
          </w:p>
          <w:p w14:paraId="6FE7C75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 报审相关工作：进行</w:t>
            </w:r>
            <w:proofErr w:type="gramStart"/>
            <w:r w:rsidRPr="00CA4530">
              <w:rPr>
                <w:rFonts w:ascii="宋体" w:hAnsi="宋体" w:hint="eastAsia"/>
                <w:szCs w:val="21"/>
              </w:rPr>
              <w:t>项目文审的</w:t>
            </w:r>
            <w:proofErr w:type="gramEnd"/>
            <w:r w:rsidRPr="00CA4530">
              <w:rPr>
                <w:rFonts w:ascii="宋体" w:hAnsi="宋体" w:hint="eastAsia"/>
                <w:szCs w:val="21"/>
              </w:rPr>
              <w:t>报审工作。</w:t>
            </w:r>
          </w:p>
          <w:p w14:paraId="29D71B0A"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5. 差距调研分析评估服务：提供项目差距的调研分析评估服务。</w:t>
            </w:r>
          </w:p>
        </w:tc>
        <w:tc>
          <w:tcPr>
            <w:tcW w:w="339" w:type="pct"/>
            <w:tcBorders>
              <w:top w:val="single" w:sz="4" w:space="0" w:color="auto"/>
              <w:left w:val="single" w:sz="4" w:space="0" w:color="auto"/>
              <w:bottom w:val="single" w:sz="4" w:space="0" w:color="auto"/>
              <w:right w:val="single" w:sz="4" w:space="0" w:color="auto"/>
            </w:tcBorders>
            <w:vAlign w:val="center"/>
          </w:tcPr>
          <w:p w14:paraId="3C351E95"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lastRenderedPageBreak/>
              <w:t>1项</w:t>
            </w:r>
          </w:p>
        </w:tc>
      </w:tr>
      <w:tr w:rsidR="007C7441" w:rsidRPr="00CA4530" w14:paraId="6F5F4ADE" w14:textId="77777777">
        <w:trPr>
          <w:trHeight w:val="471"/>
        </w:trPr>
        <w:tc>
          <w:tcPr>
            <w:tcW w:w="385" w:type="pct"/>
            <w:vMerge/>
            <w:tcBorders>
              <w:left w:val="single" w:sz="4" w:space="0" w:color="auto"/>
              <w:right w:val="single" w:sz="4" w:space="0" w:color="auto"/>
            </w:tcBorders>
            <w:vAlign w:val="center"/>
          </w:tcPr>
          <w:p w14:paraId="0D6B0F50" w14:textId="77777777" w:rsidR="00C274B6" w:rsidRPr="00CA4530" w:rsidRDefault="00C274B6">
            <w:pPr>
              <w:spacing w:line="440" w:lineRule="exact"/>
              <w:jc w:val="center"/>
              <w:rPr>
                <w:rFonts w:ascii="宋体" w:hAnsi="宋体" w:hint="eastAsia"/>
                <w:szCs w:val="21"/>
              </w:rPr>
            </w:pPr>
          </w:p>
        </w:tc>
        <w:tc>
          <w:tcPr>
            <w:tcW w:w="375" w:type="pct"/>
            <w:tcBorders>
              <w:top w:val="single" w:sz="4" w:space="0" w:color="auto"/>
              <w:left w:val="single" w:sz="4" w:space="0" w:color="auto"/>
              <w:bottom w:val="single" w:sz="4" w:space="0" w:color="auto"/>
              <w:right w:val="single" w:sz="4" w:space="0" w:color="auto"/>
            </w:tcBorders>
            <w:vAlign w:val="center"/>
          </w:tcPr>
          <w:p w14:paraId="5F373332" w14:textId="77777777" w:rsidR="00C274B6" w:rsidRPr="00CA4530" w:rsidRDefault="00A17AF9">
            <w:pPr>
              <w:spacing w:line="440" w:lineRule="exact"/>
              <w:jc w:val="left"/>
              <w:rPr>
                <w:rFonts w:ascii="宋体" w:hAnsi="宋体" w:hint="eastAsia"/>
                <w:szCs w:val="21"/>
              </w:rPr>
            </w:pPr>
            <w:r w:rsidRPr="00CA4530">
              <w:rPr>
                <w:rFonts w:ascii="宋体" w:hAnsi="宋体"/>
                <w:szCs w:val="21"/>
              </w:rPr>
              <w:t>10.</w:t>
            </w:r>
            <w:r w:rsidRPr="00CA4530">
              <w:rPr>
                <w:rFonts w:ascii="宋体" w:hAnsi="宋体" w:hint="eastAsia"/>
                <w:szCs w:val="21"/>
              </w:rPr>
              <w:t xml:space="preserve">电子病历评级  </w:t>
            </w:r>
          </w:p>
        </w:tc>
        <w:tc>
          <w:tcPr>
            <w:tcW w:w="3901" w:type="pct"/>
            <w:tcBorders>
              <w:top w:val="single" w:sz="4" w:space="0" w:color="auto"/>
              <w:left w:val="single" w:sz="4" w:space="0" w:color="auto"/>
              <w:bottom w:val="single" w:sz="4" w:space="0" w:color="auto"/>
              <w:right w:val="single" w:sz="4" w:space="0" w:color="auto"/>
            </w:tcBorders>
            <w:vAlign w:val="center"/>
          </w:tcPr>
          <w:p w14:paraId="63B3FBC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szCs w:val="21"/>
              </w:rPr>
              <w:t>▲</w:t>
            </w:r>
            <w:r w:rsidRPr="00CA4530">
              <w:rPr>
                <w:rFonts w:ascii="宋体" w:hAnsi="宋体" w:hint="eastAsia"/>
                <w:szCs w:val="21"/>
              </w:rPr>
              <w:t>电子病历评级：</w:t>
            </w:r>
          </w:p>
          <w:p w14:paraId="0ACEC96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一、提供数据质量工具</w:t>
            </w:r>
          </w:p>
          <w:p w14:paraId="3A1037AD"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 xml:space="preserve">根据《电子病历系统应用水平分级评价方法及标准（2018版）》的“数据质量”要求，通过数据质量管理工具对数据的标准化和符合度的一致性、各字段和内容的完整性、系统间关联的整合性、与医疗行为的逻辑合理性和符合度的准确性进行统一的管理。其中电子病历5级重点关注一致性、完整性、整合性三个方面。  </w:t>
            </w:r>
          </w:p>
          <w:p w14:paraId="1B34AC7C"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通过数据质量工具，要求实现对上报数据质量的智能评估，以评估电子病历评级对数据质量的要求，数据质量评估包括数据一致性、数据完整性、数据整合性和数据及时性。</w:t>
            </w:r>
          </w:p>
          <w:p w14:paraId="4EC9D335"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1、要求支持数据源管理，通过可视化配置，要求实现对上报项目数据源的采集。</w:t>
            </w:r>
          </w:p>
          <w:p w14:paraId="2FB8810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2、要求支持配置管理数据质量报表任务模块；</w:t>
            </w:r>
          </w:p>
          <w:p w14:paraId="5439DAA7"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3、要求支持根据数据质量的评估要求，建立报表任务方案；</w:t>
            </w:r>
          </w:p>
          <w:p w14:paraId="4A8629F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4、要求支持建立数据质量报表任务，要求提供报表任务的语法配置；</w:t>
            </w:r>
          </w:p>
          <w:p w14:paraId="18048E6C"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5、要求支持自动生成数据质量统计报表，要求支持报表生成后导出，可直接作为电子病历评级数据质量上报内容；</w:t>
            </w:r>
          </w:p>
          <w:p w14:paraId="01D886BA"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6、要求提供报表任务日志，可查询数据质量评估的执行详细信息。</w:t>
            </w:r>
          </w:p>
          <w:p w14:paraId="6AB5379A"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二、电子病历四级评级过程支撑服务</w:t>
            </w:r>
          </w:p>
          <w:p w14:paraId="45230B54"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以《电子病历系统功能应用水平分级评价方法及标准（2018版）》四级的相应测评等级要求，提供以下服务：</w:t>
            </w:r>
          </w:p>
          <w:p w14:paraId="6C767413"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 项目自评服务：进行项目自评。</w:t>
            </w:r>
          </w:p>
          <w:p w14:paraId="174FDF9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 项目建设完善：根据自评结果与四级要求的差异项，进行项目建设的完善工作。</w:t>
            </w:r>
          </w:p>
          <w:p w14:paraId="6E41398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 xml:space="preserve">3. </w:t>
            </w:r>
            <w:proofErr w:type="gramStart"/>
            <w:r w:rsidRPr="00CA4530">
              <w:rPr>
                <w:rFonts w:ascii="宋体" w:hAnsi="宋体" w:hint="eastAsia"/>
                <w:szCs w:val="21"/>
              </w:rPr>
              <w:t>项目文审实证</w:t>
            </w:r>
            <w:proofErr w:type="gramEnd"/>
            <w:r w:rsidRPr="00CA4530">
              <w:rPr>
                <w:rFonts w:ascii="宋体" w:hAnsi="宋体" w:hint="eastAsia"/>
                <w:szCs w:val="21"/>
              </w:rPr>
              <w:t>材料准备：准备</w:t>
            </w:r>
            <w:proofErr w:type="gramStart"/>
            <w:r w:rsidRPr="00CA4530">
              <w:rPr>
                <w:rFonts w:ascii="宋体" w:hAnsi="宋体" w:hint="eastAsia"/>
                <w:szCs w:val="21"/>
              </w:rPr>
              <w:t>项目文审实证</w:t>
            </w:r>
            <w:proofErr w:type="gramEnd"/>
            <w:r w:rsidRPr="00CA4530">
              <w:rPr>
                <w:rFonts w:ascii="宋体" w:hAnsi="宋体" w:hint="eastAsia"/>
                <w:szCs w:val="21"/>
              </w:rPr>
              <w:t>材料。</w:t>
            </w:r>
          </w:p>
          <w:p w14:paraId="57481D05"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 报审相关工作：进行</w:t>
            </w:r>
            <w:proofErr w:type="gramStart"/>
            <w:r w:rsidRPr="00CA4530">
              <w:rPr>
                <w:rFonts w:ascii="宋体" w:hAnsi="宋体" w:hint="eastAsia"/>
                <w:szCs w:val="21"/>
              </w:rPr>
              <w:t>项目文审的</w:t>
            </w:r>
            <w:proofErr w:type="gramEnd"/>
            <w:r w:rsidRPr="00CA4530">
              <w:rPr>
                <w:rFonts w:ascii="宋体" w:hAnsi="宋体" w:hint="eastAsia"/>
                <w:szCs w:val="21"/>
              </w:rPr>
              <w:t>报审工作。</w:t>
            </w:r>
          </w:p>
          <w:p w14:paraId="048E3F2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5. 差距调研分析评估服务：提供项目差距的调研分析评估服务。</w:t>
            </w:r>
          </w:p>
          <w:p w14:paraId="6018A78F"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lastRenderedPageBreak/>
              <w:t>6. 申报材料整理指导和准备：提供申报材料的整理指导和准备服务。</w:t>
            </w:r>
          </w:p>
          <w:p w14:paraId="2CE0F93C"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7. 网上申报要求支持：提供网上申报的要求支持。</w:t>
            </w:r>
          </w:p>
          <w:p w14:paraId="4DC635EF"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 xml:space="preserve">8. </w:t>
            </w:r>
            <w:proofErr w:type="gramStart"/>
            <w:r w:rsidRPr="00CA4530">
              <w:rPr>
                <w:rFonts w:ascii="宋体" w:hAnsi="宋体" w:hint="eastAsia"/>
                <w:szCs w:val="21"/>
              </w:rPr>
              <w:t>文审答辩</w:t>
            </w:r>
            <w:proofErr w:type="gramEnd"/>
            <w:r w:rsidRPr="00CA4530">
              <w:rPr>
                <w:rFonts w:ascii="宋体" w:hAnsi="宋体" w:hint="eastAsia"/>
                <w:szCs w:val="21"/>
              </w:rPr>
              <w:t>要求支持：</w:t>
            </w:r>
            <w:proofErr w:type="gramStart"/>
            <w:r w:rsidRPr="00CA4530">
              <w:rPr>
                <w:rFonts w:ascii="宋体" w:hAnsi="宋体" w:hint="eastAsia"/>
                <w:szCs w:val="21"/>
              </w:rPr>
              <w:t>提供文审答辩</w:t>
            </w:r>
            <w:proofErr w:type="gramEnd"/>
            <w:r w:rsidRPr="00CA4530">
              <w:rPr>
                <w:rFonts w:ascii="宋体" w:hAnsi="宋体" w:hint="eastAsia"/>
                <w:szCs w:val="21"/>
              </w:rPr>
              <w:t>的要求支持。</w:t>
            </w:r>
          </w:p>
          <w:p w14:paraId="480FE21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9. 现场测评要求支持：提供现场测评的要求支持。</w:t>
            </w:r>
          </w:p>
          <w:p w14:paraId="2460BAFC"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三、电子病历五级评级过程支撑服务</w:t>
            </w:r>
          </w:p>
          <w:p w14:paraId="2DF2255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以《电子病历系统功能应用水平分级评价方法及标准（2018版）》五级的相应测评等级要求，1. 项目自评服务：进行项目自评。</w:t>
            </w:r>
          </w:p>
          <w:p w14:paraId="3D8F8BF8"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 项目建设完善：根据自评结果与五级要求的差异项，进行项目建设的完善工作。</w:t>
            </w:r>
          </w:p>
          <w:p w14:paraId="46F96B4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 xml:space="preserve">3. </w:t>
            </w:r>
            <w:proofErr w:type="gramStart"/>
            <w:r w:rsidRPr="00CA4530">
              <w:rPr>
                <w:rFonts w:ascii="宋体" w:hAnsi="宋体" w:hint="eastAsia"/>
                <w:szCs w:val="21"/>
              </w:rPr>
              <w:t>项目文审实证</w:t>
            </w:r>
            <w:proofErr w:type="gramEnd"/>
            <w:r w:rsidRPr="00CA4530">
              <w:rPr>
                <w:rFonts w:ascii="宋体" w:hAnsi="宋体" w:hint="eastAsia"/>
                <w:szCs w:val="21"/>
              </w:rPr>
              <w:t>材料准备：准备</w:t>
            </w:r>
            <w:proofErr w:type="gramStart"/>
            <w:r w:rsidRPr="00CA4530">
              <w:rPr>
                <w:rFonts w:ascii="宋体" w:hAnsi="宋体" w:hint="eastAsia"/>
                <w:szCs w:val="21"/>
              </w:rPr>
              <w:t>项目文审实证</w:t>
            </w:r>
            <w:proofErr w:type="gramEnd"/>
            <w:r w:rsidRPr="00CA4530">
              <w:rPr>
                <w:rFonts w:ascii="宋体" w:hAnsi="宋体" w:hint="eastAsia"/>
                <w:szCs w:val="21"/>
              </w:rPr>
              <w:t>材料。</w:t>
            </w:r>
          </w:p>
          <w:p w14:paraId="6994855C"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 报审相关工作：进行</w:t>
            </w:r>
            <w:proofErr w:type="gramStart"/>
            <w:r w:rsidRPr="00CA4530">
              <w:rPr>
                <w:rFonts w:ascii="宋体" w:hAnsi="宋体" w:hint="eastAsia"/>
                <w:szCs w:val="21"/>
              </w:rPr>
              <w:t>项目文审的</w:t>
            </w:r>
            <w:proofErr w:type="gramEnd"/>
            <w:r w:rsidRPr="00CA4530">
              <w:rPr>
                <w:rFonts w:ascii="宋体" w:hAnsi="宋体" w:hint="eastAsia"/>
                <w:szCs w:val="21"/>
              </w:rPr>
              <w:t>报审工作。</w:t>
            </w:r>
          </w:p>
          <w:p w14:paraId="01CD1815"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5. 差距调研分析评估服务：提供项目差距的调研分析评估服务。</w:t>
            </w:r>
          </w:p>
          <w:p w14:paraId="3421823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6. 申报材料整理指导和准备：提供申报材料的整理指导和准备服务。</w:t>
            </w:r>
          </w:p>
          <w:p w14:paraId="048C843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7. 网上申报要求支持：提供网上申报的要求支持。</w:t>
            </w:r>
          </w:p>
          <w:p w14:paraId="1DB930D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 xml:space="preserve">8. </w:t>
            </w:r>
            <w:proofErr w:type="gramStart"/>
            <w:r w:rsidRPr="00CA4530">
              <w:rPr>
                <w:rFonts w:ascii="宋体" w:hAnsi="宋体" w:hint="eastAsia"/>
                <w:szCs w:val="21"/>
              </w:rPr>
              <w:t>文审答辩</w:t>
            </w:r>
            <w:proofErr w:type="gramEnd"/>
            <w:r w:rsidRPr="00CA4530">
              <w:rPr>
                <w:rFonts w:ascii="宋体" w:hAnsi="宋体" w:hint="eastAsia"/>
                <w:szCs w:val="21"/>
              </w:rPr>
              <w:t>要求支持：</w:t>
            </w:r>
            <w:proofErr w:type="gramStart"/>
            <w:r w:rsidRPr="00CA4530">
              <w:rPr>
                <w:rFonts w:ascii="宋体" w:hAnsi="宋体" w:hint="eastAsia"/>
                <w:szCs w:val="21"/>
              </w:rPr>
              <w:t>提供文审答辩</w:t>
            </w:r>
            <w:proofErr w:type="gramEnd"/>
            <w:r w:rsidRPr="00CA4530">
              <w:rPr>
                <w:rFonts w:ascii="宋体" w:hAnsi="宋体" w:hint="eastAsia"/>
                <w:szCs w:val="21"/>
              </w:rPr>
              <w:t>的要求支持。</w:t>
            </w:r>
          </w:p>
          <w:p w14:paraId="64934912"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9. 现场测评要求支持：提供现场测评的要求支持。</w:t>
            </w:r>
          </w:p>
        </w:tc>
        <w:tc>
          <w:tcPr>
            <w:tcW w:w="339" w:type="pct"/>
            <w:tcBorders>
              <w:top w:val="single" w:sz="4" w:space="0" w:color="auto"/>
              <w:left w:val="single" w:sz="4" w:space="0" w:color="auto"/>
              <w:bottom w:val="single" w:sz="4" w:space="0" w:color="auto"/>
              <w:right w:val="single" w:sz="4" w:space="0" w:color="auto"/>
            </w:tcBorders>
            <w:vAlign w:val="center"/>
          </w:tcPr>
          <w:p w14:paraId="016734C0" w14:textId="77777777" w:rsidR="00C274B6" w:rsidRPr="00CA4530" w:rsidRDefault="00A17AF9">
            <w:pPr>
              <w:spacing w:line="440" w:lineRule="exact"/>
              <w:jc w:val="center"/>
              <w:rPr>
                <w:rFonts w:ascii="宋体" w:hAnsi="宋体" w:hint="eastAsia"/>
                <w:szCs w:val="21"/>
              </w:rPr>
            </w:pPr>
            <w:r w:rsidRPr="00CA4530">
              <w:rPr>
                <w:rFonts w:ascii="宋体" w:hAnsi="宋体" w:hint="eastAsia"/>
                <w:szCs w:val="21"/>
              </w:rPr>
              <w:lastRenderedPageBreak/>
              <w:t>1项</w:t>
            </w:r>
          </w:p>
        </w:tc>
      </w:tr>
      <w:tr w:rsidR="007C7441" w:rsidRPr="00CA4530" w14:paraId="0A53A051" w14:textId="77777777">
        <w:trPr>
          <w:trHeight w:val="471"/>
        </w:trPr>
        <w:tc>
          <w:tcPr>
            <w:tcW w:w="385" w:type="pct"/>
            <w:vMerge/>
            <w:tcBorders>
              <w:left w:val="single" w:sz="4" w:space="0" w:color="auto"/>
              <w:right w:val="single" w:sz="4" w:space="0" w:color="auto"/>
            </w:tcBorders>
            <w:vAlign w:val="center"/>
          </w:tcPr>
          <w:p w14:paraId="35C80B6E" w14:textId="77777777" w:rsidR="00C274B6" w:rsidRPr="00CA4530" w:rsidRDefault="00C274B6">
            <w:pPr>
              <w:spacing w:line="440" w:lineRule="exact"/>
              <w:jc w:val="center"/>
              <w:rPr>
                <w:rFonts w:ascii="宋体" w:hAnsi="宋体" w:hint="eastAsia"/>
                <w:szCs w:val="21"/>
              </w:rPr>
            </w:pPr>
          </w:p>
        </w:tc>
        <w:tc>
          <w:tcPr>
            <w:tcW w:w="375" w:type="pct"/>
            <w:tcBorders>
              <w:top w:val="single" w:sz="4" w:space="0" w:color="auto"/>
              <w:left w:val="single" w:sz="4" w:space="0" w:color="auto"/>
              <w:bottom w:val="single" w:sz="4" w:space="0" w:color="auto"/>
              <w:right w:val="single" w:sz="4" w:space="0" w:color="auto"/>
            </w:tcBorders>
            <w:vAlign w:val="center"/>
          </w:tcPr>
          <w:p w14:paraId="566B45D0" w14:textId="77777777" w:rsidR="00C274B6" w:rsidRPr="00CA4530" w:rsidRDefault="00A17AF9">
            <w:pPr>
              <w:widowControl/>
              <w:spacing w:line="440" w:lineRule="exact"/>
              <w:rPr>
                <w:rFonts w:ascii="宋体" w:hAnsi="宋体" w:hint="eastAsia"/>
                <w:szCs w:val="21"/>
              </w:rPr>
            </w:pPr>
            <w:r w:rsidRPr="00CA4530">
              <w:rPr>
                <w:rFonts w:ascii="宋体" w:hAnsi="宋体" w:hint="eastAsia"/>
                <w:szCs w:val="21"/>
              </w:rPr>
              <w:t>1</w:t>
            </w:r>
            <w:r w:rsidRPr="00CA4530">
              <w:rPr>
                <w:rFonts w:ascii="宋体" w:hAnsi="宋体"/>
                <w:szCs w:val="21"/>
              </w:rPr>
              <w:t>1.</w:t>
            </w:r>
          </w:p>
          <w:p w14:paraId="6C622802" w14:textId="77777777" w:rsidR="00C274B6" w:rsidRPr="00CA4530" w:rsidRDefault="00A17AF9">
            <w:pPr>
              <w:kinsoku w:val="0"/>
              <w:overflowPunct w:val="0"/>
              <w:autoSpaceDE w:val="0"/>
              <w:autoSpaceDN w:val="0"/>
              <w:adjustRightInd w:val="0"/>
              <w:spacing w:line="440" w:lineRule="exact"/>
              <w:rPr>
                <w:rFonts w:ascii="宋体" w:hAnsi="宋体" w:hint="eastAsia"/>
                <w:szCs w:val="21"/>
              </w:rPr>
            </w:pPr>
            <w:r w:rsidRPr="00CA4530">
              <w:rPr>
                <w:rFonts w:ascii="宋体" w:hAnsi="宋体" w:hint="eastAsia"/>
                <w:szCs w:val="21"/>
              </w:rPr>
              <w:t>互联互通评级</w:t>
            </w:r>
          </w:p>
        </w:tc>
        <w:tc>
          <w:tcPr>
            <w:tcW w:w="3901" w:type="pct"/>
            <w:tcBorders>
              <w:top w:val="single" w:sz="4" w:space="0" w:color="auto"/>
              <w:left w:val="single" w:sz="4" w:space="0" w:color="auto"/>
              <w:bottom w:val="single" w:sz="4" w:space="0" w:color="auto"/>
              <w:right w:val="single" w:sz="4" w:space="0" w:color="auto"/>
            </w:tcBorders>
            <w:vAlign w:val="center"/>
          </w:tcPr>
          <w:p w14:paraId="0CA5C0B4"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szCs w:val="21"/>
              </w:rPr>
              <w:t>▲</w:t>
            </w:r>
            <w:r w:rsidRPr="00CA4530">
              <w:rPr>
                <w:rFonts w:ascii="宋体" w:hAnsi="宋体" w:hint="eastAsia"/>
                <w:szCs w:val="21"/>
              </w:rPr>
              <w:t>互联互通评级：</w:t>
            </w:r>
          </w:p>
          <w:p w14:paraId="4DDE6320"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一、互联互通自评估管理</w:t>
            </w:r>
          </w:p>
          <w:p w14:paraId="678DA321"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1.互联互通测评基础配置</w:t>
            </w:r>
          </w:p>
          <w:p w14:paraId="3FB82765"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1.1数据元管理</w:t>
            </w:r>
          </w:p>
          <w:p w14:paraId="16CC1194"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要求提供基于《电子病历基本数据集》标准的数据元展示、维护管理。要求提供数据元值的数据类型、表示格式、数据</w:t>
            </w:r>
            <w:proofErr w:type="gramStart"/>
            <w:r w:rsidRPr="00CA4530">
              <w:rPr>
                <w:rFonts w:ascii="宋体" w:hAnsi="宋体" w:hint="eastAsia"/>
                <w:szCs w:val="21"/>
              </w:rPr>
              <w:t>元允许</w:t>
            </w:r>
            <w:proofErr w:type="gramEnd"/>
            <w:r w:rsidRPr="00CA4530">
              <w:rPr>
                <w:rFonts w:ascii="宋体" w:hAnsi="宋体" w:hint="eastAsia"/>
                <w:szCs w:val="21"/>
              </w:rPr>
              <w:t>值的管理维护功能，为后续的数据标准化校验提供相应的校验规则基础。</w:t>
            </w:r>
          </w:p>
          <w:p w14:paraId="2DCB23F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1.2标准字典管理</w:t>
            </w:r>
          </w:p>
          <w:p w14:paraId="652FCCB0"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将《电子病历基本数据集》中各数据</w:t>
            </w:r>
            <w:proofErr w:type="gramStart"/>
            <w:r w:rsidRPr="00CA4530">
              <w:rPr>
                <w:rFonts w:ascii="宋体" w:hAnsi="宋体" w:hint="eastAsia"/>
                <w:szCs w:val="21"/>
              </w:rPr>
              <w:t>元涉及</w:t>
            </w:r>
            <w:proofErr w:type="gramEnd"/>
            <w:r w:rsidRPr="00CA4530">
              <w:rPr>
                <w:rFonts w:ascii="宋体" w:hAnsi="宋体" w:hint="eastAsia"/>
                <w:szCs w:val="21"/>
              </w:rPr>
              <w:t>的数据</w:t>
            </w:r>
            <w:proofErr w:type="gramStart"/>
            <w:r w:rsidRPr="00CA4530">
              <w:rPr>
                <w:rFonts w:ascii="宋体" w:hAnsi="宋体" w:hint="eastAsia"/>
                <w:szCs w:val="21"/>
              </w:rPr>
              <w:t>元允许</w:t>
            </w:r>
            <w:proofErr w:type="gramEnd"/>
            <w:r w:rsidRPr="00CA4530">
              <w:rPr>
                <w:rFonts w:ascii="宋体" w:hAnsi="宋体" w:hint="eastAsia"/>
                <w:szCs w:val="21"/>
              </w:rPr>
              <w:t>值进行统一的汇总管理，要求</w:t>
            </w:r>
            <w:proofErr w:type="gramStart"/>
            <w:r w:rsidRPr="00CA4530">
              <w:rPr>
                <w:rFonts w:ascii="宋体" w:hAnsi="宋体" w:hint="eastAsia"/>
                <w:szCs w:val="21"/>
              </w:rPr>
              <w:t>支持对值代码</w:t>
            </w:r>
            <w:proofErr w:type="gramEnd"/>
            <w:r w:rsidRPr="00CA4530">
              <w:rPr>
                <w:rFonts w:ascii="宋体" w:hAnsi="宋体" w:hint="eastAsia"/>
                <w:szCs w:val="21"/>
              </w:rPr>
              <w:t>、中文说明进行维护和更新，标准字典可批量导出；要求支持标准字典的版本管理，新版本的标准字典可批量导入。</w:t>
            </w:r>
          </w:p>
          <w:p w14:paraId="75CC75D8"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1.3业务字典管理</w:t>
            </w:r>
          </w:p>
          <w:p w14:paraId="3FD1CD9D"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对各业务系统在《电子病历基本数据集》中涉及的字典进行维护管理，要求提供业务字典的批量导入、导出、新增、删除等功能，对各业务系统的字典进行统一的汇总展示和管理。</w:t>
            </w:r>
          </w:p>
          <w:p w14:paraId="6EC9DA7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1.4字典映射管理</w:t>
            </w:r>
          </w:p>
          <w:p w14:paraId="50CF3703"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lastRenderedPageBreak/>
              <w:t>要求提供字典映射管理功能，要求实现业务字典与标准字典的可视化映射对照及取消映射操作。</w:t>
            </w:r>
          </w:p>
          <w:p w14:paraId="387E4D0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2.互联互通测试工具</w:t>
            </w:r>
          </w:p>
          <w:p w14:paraId="605DBE5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2.1共享文档检验</w:t>
            </w:r>
          </w:p>
          <w:p w14:paraId="075BDD4F"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基于《电子病历共享文档规范》对共享文档进行校验，要求支持随机抽样校验及指定文档校验两种方式，共享文档的校验包含以下几个方面：</w:t>
            </w:r>
          </w:p>
          <w:p w14:paraId="6A45E10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1）共享文档的文档结构是否符合标准要求。</w:t>
            </w:r>
          </w:p>
          <w:p w14:paraId="15D6FF19"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2）共享文档的数据值域是否符合标准要求。（即是否采用了标准字典）</w:t>
            </w:r>
          </w:p>
          <w:p w14:paraId="740519FA"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3）共享文档的数据表示格式是否符合标准要求。（比如，某个数据元标准那边要求为数值类型，如果赋值非数字则不满足标准要求）</w:t>
            </w:r>
          </w:p>
          <w:p w14:paraId="02C278FF"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4）共享文档的数据元是否满足</w:t>
            </w:r>
            <w:proofErr w:type="gramStart"/>
            <w:r w:rsidRPr="00CA4530">
              <w:rPr>
                <w:rFonts w:ascii="宋体" w:hAnsi="宋体" w:hint="eastAsia"/>
                <w:szCs w:val="21"/>
              </w:rPr>
              <w:t>必填项要求</w:t>
            </w:r>
            <w:proofErr w:type="gramEnd"/>
            <w:r w:rsidRPr="00CA4530">
              <w:rPr>
                <w:rFonts w:ascii="宋体" w:hAnsi="宋体" w:hint="eastAsia"/>
                <w:szCs w:val="21"/>
              </w:rPr>
              <w:t>。</w:t>
            </w:r>
          </w:p>
          <w:p w14:paraId="79A874C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2.2共享文档注册</w:t>
            </w:r>
          </w:p>
          <w:p w14:paraId="4E94BB3B"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基于标准数据集到共享文档的动态映射配置模板，将标准数据集的结构化数据组装成符合《电子病历共享文档规范》的共享文档，并将共享文档注册到电子病历共享文档库。</w:t>
            </w:r>
          </w:p>
          <w:p w14:paraId="3ADF952F"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3.互联互通评分管理</w:t>
            </w:r>
          </w:p>
          <w:p w14:paraId="2E6B023E"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基于《医院信息互联互通标准化成熟度测评方案（2020年版）》的等级评定要求，展示互联互通各个等级的评分要求和评分规则，并能够结合医院现有信息化现状进行互联互通评分预估，为医院后续升级改造提供参考依据。</w:t>
            </w:r>
          </w:p>
          <w:p w14:paraId="5A41DA04"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二、数据集标准化管理</w:t>
            </w:r>
          </w:p>
          <w:p w14:paraId="2B55AEF6"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针对医院项目信息化现状，依照互联互通标准化成熟度测评四级甲等的要求，通过对数据集的覆盖范围及数据元、数据元值域的符合情况，对集成平台数据集的符合情况进行对比分析，完成标准化数据集的构建。</w:t>
            </w:r>
          </w:p>
          <w:p w14:paraId="1125CF3D"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三、共享文档标准化管理</w:t>
            </w:r>
          </w:p>
          <w:p w14:paraId="728C0FA7"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针对医院项目信息化现状，依照互联互通标准化成熟度测评四级甲等的要求，通过对共享文档的覆盖范围及数据、文档格式的符合情况，对集成平台共享文档的符合情况进行对比分析，构建标准的电子共享文档库。</w:t>
            </w:r>
          </w:p>
          <w:p w14:paraId="0241783A"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四、互联互通标准适配管理</w:t>
            </w:r>
          </w:p>
          <w:p w14:paraId="24ADF49B"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要求支持互联互通标准适配器，将普通的XML格式消息转换为满足《医院信息平台交互规范》的HL7 V3标准，帮助部分HL7 V3标准要求支持不足</w:t>
            </w:r>
            <w:r w:rsidRPr="00CA4530">
              <w:rPr>
                <w:rFonts w:ascii="宋体" w:hAnsi="宋体" w:hint="eastAsia"/>
                <w:szCs w:val="21"/>
              </w:rPr>
              <w:lastRenderedPageBreak/>
              <w:t>的系统能快速接入平台，并满足医院信息互联互通标准化成熟度测评的信息交互要求。</w:t>
            </w:r>
          </w:p>
          <w:p w14:paraId="408DA63E"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五、互联互通四级甲等评级过程要求支撑服务</w:t>
            </w:r>
          </w:p>
          <w:p w14:paraId="152F7164" w14:textId="77777777" w:rsidR="00C274B6" w:rsidRPr="00CA4530" w:rsidRDefault="00A17AF9">
            <w:pPr>
              <w:spacing w:line="440" w:lineRule="exact"/>
              <w:ind w:firstLineChars="200" w:firstLine="420"/>
              <w:jc w:val="left"/>
              <w:rPr>
                <w:rFonts w:ascii="宋体" w:hAnsi="宋体" w:hint="eastAsia"/>
                <w:szCs w:val="21"/>
              </w:rPr>
            </w:pPr>
            <w:r w:rsidRPr="00CA4530">
              <w:rPr>
                <w:rFonts w:ascii="宋体" w:hAnsi="宋体" w:hint="eastAsia"/>
                <w:szCs w:val="21"/>
              </w:rPr>
              <w:t>基于《医院信息互联互通标准化成熟度测评方案（2020年版）》四级甲等的相应测评等级要求，结合参评实际年度的标准，作为评审目标进行项目自评，然后根据自评结果与互联互通四级甲等测评等级要求的差异项进行项目建设完善工作，再进行</w:t>
            </w:r>
            <w:proofErr w:type="gramStart"/>
            <w:r w:rsidRPr="00CA4530">
              <w:rPr>
                <w:rFonts w:ascii="宋体" w:hAnsi="宋体" w:hint="eastAsia"/>
                <w:szCs w:val="21"/>
              </w:rPr>
              <w:t>项目文审实证</w:t>
            </w:r>
            <w:proofErr w:type="gramEnd"/>
            <w:r w:rsidRPr="00CA4530">
              <w:rPr>
                <w:rFonts w:ascii="宋体" w:hAnsi="宋体" w:hint="eastAsia"/>
                <w:szCs w:val="21"/>
              </w:rPr>
              <w:t>材料准备和报审的相关工作，报审通过后进行专家组现场查验工作，在此期间医院各部门及各系统承建商应积极配合相关工作。包括项目差距调研分析评估服务、申报材料整理的指导和准备、网上申报要求支持、</w:t>
            </w:r>
            <w:proofErr w:type="gramStart"/>
            <w:r w:rsidRPr="00CA4530">
              <w:rPr>
                <w:rFonts w:ascii="宋体" w:hAnsi="宋体" w:hint="eastAsia"/>
                <w:szCs w:val="21"/>
              </w:rPr>
              <w:t>文审答辩</w:t>
            </w:r>
            <w:proofErr w:type="gramEnd"/>
            <w:r w:rsidRPr="00CA4530">
              <w:rPr>
                <w:rFonts w:ascii="宋体" w:hAnsi="宋体" w:hint="eastAsia"/>
                <w:szCs w:val="21"/>
              </w:rPr>
              <w:t>要求支持、现场测评要求支持。</w:t>
            </w:r>
          </w:p>
        </w:tc>
        <w:tc>
          <w:tcPr>
            <w:tcW w:w="339" w:type="pct"/>
            <w:tcBorders>
              <w:top w:val="single" w:sz="4" w:space="0" w:color="auto"/>
              <w:left w:val="single" w:sz="4" w:space="0" w:color="auto"/>
              <w:bottom w:val="single" w:sz="4" w:space="0" w:color="auto"/>
              <w:right w:val="single" w:sz="4" w:space="0" w:color="auto"/>
            </w:tcBorders>
            <w:vAlign w:val="center"/>
          </w:tcPr>
          <w:p w14:paraId="581DCD23"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lastRenderedPageBreak/>
              <w:t>1项</w:t>
            </w:r>
          </w:p>
        </w:tc>
      </w:tr>
      <w:tr w:rsidR="00C274B6" w:rsidRPr="00CA4530" w14:paraId="6541E71E" w14:textId="77777777">
        <w:trPr>
          <w:trHeight w:val="471"/>
        </w:trPr>
        <w:tc>
          <w:tcPr>
            <w:tcW w:w="385" w:type="pct"/>
            <w:vMerge/>
            <w:tcBorders>
              <w:left w:val="single" w:sz="4" w:space="0" w:color="auto"/>
              <w:right w:val="single" w:sz="4" w:space="0" w:color="auto"/>
            </w:tcBorders>
            <w:vAlign w:val="center"/>
          </w:tcPr>
          <w:p w14:paraId="453A0CC8" w14:textId="77777777" w:rsidR="00C274B6" w:rsidRPr="00CA4530" w:rsidRDefault="00C274B6">
            <w:pPr>
              <w:spacing w:line="440" w:lineRule="exact"/>
              <w:jc w:val="center"/>
              <w:rPr>
                <w:rFonts w:ascii="宋体" w:hAnsi="宋体" w:hint="eastAsia"/>
                <w:szCs w:val="21"/>
              </w:rPr>
            </w:pPr>
          </w:p>
        </w:tc>
        <w:tc>
          <w:tcPr>
            <w:tcW w:w="375" w:type="pct"/>
            <w:tcBorders>
              <w:top w:val="single" w:sz="4" w:space="0" w:color="auto"/>
              <w:left w:val="single" w:sz="4" w:space="0" w:color="auto"/>
              <w:bottom w:val="single" w:sz="4" w:space="0" w:color="auto"/>
              <w:right w:val="single" w:sz="4" w:space="0" w:color="auto"/>
            </w:tcBorders>
            <w:vAlign w:val="center"/>
          </w:tcPr>
          <w:p w14:paraId="5F0927D3" w14:textId="77777777" w:rsidR="00C274B6" w:rsidRPr="00CA4530" w:rsidRDefault="00A17AF9">
            <w:pPr>
              <w:widowControl/>
              <w:spacing w:line="440" w:lineRule="exact"/>
              <w:rPr>
                <w:rFonts w:ascii="宋体" w:hAnsi="宋体" w:hint="eastAsia"/>
                <w:szCs w:val="21"/>
              </w:rPr>
            </w:pPr>
            <w:r w:rsidRPr="00CA4530">
              <w:rPr>
                <w:rFonts w:ascii="宋体" w:hAnsi="宋体" w:hint="eastAsia"/>
                <w:szCs w:val="21"/>
              </w:rPr>
              <w:t>1</w:t>
            </w:r>
            <w:r w:rsidRPr="00CA4530">
              <w:rPr>
                <w:rFonts w:ascii="宋体" w:hAnsi="宋体"/>
                <w:szCs w:val="21"/>
              </w:rPr>
              <w:t>2.</w:t>
            </w:r>
            <w:r w:rsidRPr="00CA4530">
              <w:rPr>
                <w:rFonts w:ascii="宋体" w:hAnsi="宋体" w:hint="eastAsia"/>
                <w:szCs w:val="21"/>
              </w:rPr>
              <w:t xml:space="preserve"> 软件系统合</w:t>
            </w:r>
            <w:proofErr w:type="gramStart"/>
            <w:r w:rsidRPr="00CA4530">
              <w:rPr>
                <w:rFonts w:ascii="宋体" w:hAnsi="宋体" w:hint="eastAsia"/>
                <w:szCs w:val="21"/>
              </w:rPr>
              <w:t>规</w:t>
            </w:r>
            <w:proofErr w:type="gramEnd"/>
            <w:r w:rsidRPr="00CA4530">
              <w:rPr>
                <w:rFonts w:ascii="宋体" w:hAnsi="宋体" w:hint="eastAsia"/>
                <w:szCs w:val="21"/>
              </w:rPr>
              <w:t>性要求</w:t>
            </w:r>
          </w:p>
        </w:tc>
        <w:tc>
          <w:tcPr>
            <w:tcW w:w="3901" w:type="pct"/>
            <w:tcBorders>
              <w:top w:val="single" w:sz="4" w:space="0" w:color="auto"/>
              <w:left w:val="single" w:sz="4" w:space="0" w:color="auto"/>
              <w:bottom w:val="single" w:sz="4" w:space="0" w:color="auto"/>
              <w:right w:val="single" w:sz="4" w:space="0" w:color="auto"/>
            </w:tcBorders>
            <w:vAlign w:val="center"/>
          </w:tcPr>
          <w:p w14:paraId="7D49BB51"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1、医疗卫生信息政策法规</w:t>
            </w:r>
          </w:p>
          <w:p w14:paraId="10A40153"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《医院信息系统基本功能规范》</w:t>
            </w:r>
          </w:p>
          <w:p w14:paraId="7ED37A08"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《病历书写基本规范》</w:t>
            </w:r>
          </w:p>
          <w:p w14:paraId="11FD7D8B"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《电子病历基本规范（试行）》</w:t>
            </w:r>
          </w:p>
          <w:p w14:paraId="44C6020E"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《中医电子病历基本规范（试行）》</w:t>
            </w:r>
          </w:p>
          <w:p w14:paraId="7B49B4A4"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《卫生系统电子认证服务规范》</w:t>
            </w:r>
          </w:p>
          <w:p w14:paraId="55A3E473"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《临床检验结果共享系统互操作行规范》</w:t>
            </w:r>
          </w:p>
          <w:p w14:paraId="0B7FE6C6"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《基于电子病历的医院信息平台建设技术解决方案》</w:t>
            </w:r>
          </w:p>
          <w:p w14:paraId="44C4E8FC"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《医院会计制度》</w:t>
            </w:r>
          </w:p>
          <w:p w14:paraId="512AE815" w14:textId="77777777" w:rsidR="00C274B6" w:rsidRPr="00CA4530" w:rsidRDefault="00A17AF9">
            <w:pPr>
              <w:numPr>
                <w:ilvl w:val="0"/>
                <w:numId w:val="139"/>
              </w:numPr>
              <w:spacing w:line="440" w:lineRule="exact"/>
              <w:jc w:val="left"/>
              <w:rPr>
                <w:rFonts w:ascii="宋体" w:hAnsi="宋体" w:cs="宋体" w:hint="eastAsia"/>
                <w:szCs w:val="21"/>
              </w:rPr>
            </w:pPr>
            <w:r w:rsidRPr="00CA4530">
              <w:rPr>
                <w:rFonts w:ascii="宋体" w:hAnsi="宋体" w:cs="宋体" w:hint="eastAsia"/>
                <w:szCs w:val="21"/>
              </w:rPr>
              <w:t>《三级综合医院评审标准》</w:t>
            </w:r>
            <w:bookmarkStart w:id="214" w:name="_Toc59449340"/>
            <w:bookmarkStart w:id="215" w:name="_Toc482731717"/>
          </w:p>
          <w:p w14:paraId="761653FA"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2、中国卫生信息数据标准</w:t>
            </w:r>
            <w:bookmarkEnd w:id="214"/>
            <w:bookmarkEnd w:id="215"/>
          </w:p>
          <w:p w14:paraId="51A0A2AB" w14:textId="77777777" w:rsidR="00C274B6" w:rsidRPr="00CA4530" w:rsidRDefault="00A17AF9">
            <w:pPr>
              <w:numPr>
                <w:ilvl w:val="0"/>
                <w:numId w:val="140"/>
              </w:numPr>
              <w:spacing w:line="440" w:lineRule="exact"/>
              <w:jc w:val="left"/>
              <w:rPr>
                <w:rFonts w:ascii="宋体" w:hAnsi="宋体" w:cs="宋体" w:hint="eastAsia"/>
                <w:szCs w:val="21"/>
              </w:rPr>
            </w:pPr>
            <w:r w:rsidRPr="00CA4530">
              <w:rPr>
                <w:rFonts w:ascii="宋体" w:hAnsi="宋体" w:cs="宋体" w:hint="eastAsia"/>
                <w:szCs w:val="21"/>
              </w:rPr>
              <w:t>《国家卫生信息化标准基础框架》</w:t>
            </w:r>
          </w:p>
          <w:p w14:paraId="1A8D55E9" w14:textId="77777777" w:rsidR="00C274B6" w:rsidRPr="00CA4530" w:rsidRDefault="00A17AF9">
            <w:pPr>
              <w:numPr>
                <w:ilvl w:val="0"/>
                <w:numId w:val="140"/>
              </w:numPr>
              <w:spacing w:line="440" w:lineRule="exact"/>
              <w:jc w:val="left"/>
              <w:rPr>
                <w:rFonts w:ascii="宋体" w:hAnsi="宋体" w:cs="宋体" w:hint="eastAsia"/>
                <w:szCs w:val="21"/>
              </w:rPr>
            </w:pPr>
            <w:r w:rsidRPr="00CA4530">
              <w:rPr>
                <w:rFonts w:ascii="宋体" w:hAnsi="宋体" w:cs="宋体" w:hint="eastAsia"/>
                <w:szCs w:val="21"/>
              </w:rPr>
              <w:t>《中国卫生信息标准基础数据集》</w:t>
            </w:r>
          </w:p>
          <w:p w14:paraId="3B2592AD" w14:textId="77777777" w:rsidR="00C274B6" w:rsidRPr="00CA4530" w:rsidRDefault="00A17AF9">
            <w:pPr>
              <w:numPr>
                <w:ilvl w:val="0"/>
                <w:numId w:val="140"/>
              </w:numPr>
              <w:spacing w:line="440" w:lineRule="exact"/>
              <w:jc w:val="left"/>
              <w:rPr>
                <w:rFonts w:ascii="宋体" w:hAnsi="宋体" w:cs="宋体" w:hint="eastAsia"/>
                <w:szCs w:val="21"/>
              </w:rPr>
            </w:pPr>
            <w:r w:rsidRPr="00CA4530">
              <w:rPr>
                <w:rFonts w:ascii="宋体" w:hAnsi="宋体" w:cs="宋体" w:hint="eastAsia"/>
                <w:szCs w:val="21"/>
              </w:rPr>
              <w:t>《中国医院信息基本数据集标准》</w:t>
            </w:r>
          </w:p>
          <w:p w14:paraId="2B78D82E" w14:textId="77777777" w:rsidR="00C274B6" w:rsidRPr="00CA4530" w:rsidRDefault="00A17AF9">
            <w:pPr>
              <w:numPr>
                <w:ilvl w:val="0"/>
                <w:numId w:val="140"/>
              </w:numPr>
              <w:spacing w:line="440" w:lineRule="exact"/>
              <w:jc w:val="left"/>
              <w:rPr>
                <w:rFonts w:ascii="宋体" w:hAnsi="宋体" w:cs="宋体" w:hint="eastAsia"/>
                <w:szCs w:val="21"/>
              </w:rPr>
            </w:pPr>
            <w:r w:rsidRPr="00CA4530">
              <w:rPr>
                <w:rFonts w:ascii="宋体" w:hAnsi="宋体" w:cs="宋体" w:hint="eastAsia"/>
                <w:szCs w:val="21"/>
              </w:rPr>
              <w:t>《卫生信息数据规范指南》</w:t>
            </w:r>
          </w:p>
          <w:p w14:paraId="560A34AD" w14:textId="77777777" w:rsidR="00C274B6" w:rsidRPr="00CA4530" w:rsidRDefault="00A17AF9">
            <w:pPr>
              <w:numPr>
                <w:ilvl w:val="0"/>
                <w:numId w:val="140"/>
              </w:numPr>
              <w:spacing w:line="440" w:lineRule="exact"/>
              <w:jc w:val="left"/>
              <w:rPr>
                <w:rFonts w:ascii="宋体" w:hAnsi="宋体" w:cs="宋体" w:hint="eastAsia"/>
                <w:szCs w:val="21"/>
              </w:rPr>
            </w:pPr>
            <w:r w:rsidRPr="00CA4530">
              <w:rPr>
                <w:rFonts w:ascii="宋体" w:hAnsi="宋体" w:cs="宋体" w:hint="eastAsia"/>
                <w:szCs w:val="21"/>
              </w:rPr>
              <w:t>《电子病历基本架构与数据标准》</w:t>
            </w:r>
          </w:p>
          <w:p w14:paraId="6093B420" w14:textId="77777777" w:rsidR="00C274B6" w:rsidRPr="00CA4530" w:rsidRDefault="00A17AF9">
            <w:pPr>
              <w:spacing w:line="440" w:lineRule="exact"/>
              <w:jc w:val="left"/>
              <w:rPr>
                <w:rFonts w:ascii="宋体" w:hAnsi="宋体" w:cs="宋体" w:hint="eastAsia"/>
                <w:szCs w:val="21"/>
              </w:rPr>
            </w:pPr>
            <w:bookmarkStart w:id="216" w:name="_Toc482731718"/>
            <w:bookmarkStart w:id="217" w:name="_Toc59449341"/>
            <w:r w:rsidRPr="00CA4530">
              <w:rPr>
                <w:rFonts w:ascii="宋体" w:hAnsi="宋体" w:cs="宋体" w:hint="eastAsia"/>
                <w:szCs w:val="21"/>
              </w:rPr>
              <w:t>3、国际医疗卫生数据标准</w:t>
            </w:r>
            <w:bookmarkEnd w:id="216"/>
            <w:bookmarkEnd w:id="217"/>
          </w:p>
          <w:p w14:paraId="1D722351" w14:textId="77777777" w:rsidR="00C274B6" w:rsidRPr="00CA4530" w:rsidRDefault="00A17AF9">
            <w:pPr>
              <w:numPr>
                <w:ilvl w:val="0"/>
                <w:numId w:val="141"/>
              </w:numPr>
              <w:spacing w:line="440" w:lineRule="exact"/>
              <w:jc w:val="left"/>
              <w:rPr>
                <w:rFonts w:ascii="宋体" w:hAnsi="宋体" w:cs="宋体" w:hint="eastAsia"/>
                <w:szCs w:val="21"/>
              </w:rPr>
            </w:pPr>
            <w:r w:rsidRPr="00CA4530">
              <w:rPr>
                <w:rFonts w:ascii="宋体" w:hAnsi="宋体" w:cs="宋体" w:hint="eastAsia"/>
                <w:szCs w:val="21"/>
              </w:rPr>
              <w:t>国际疾病分类ICD-9</w:t>
            </w:r>
            <w:r w:rsidRPr="00CA4530">
              <w:rPr>
                <w:rFonts w:ascii="宋体" w:hAnsi="宋体" w:cs="宋体"/>
                <w:szCs w:val="21"/>
              </w:rPr>
              <w:t>、</w:t>
            </w:r>
            <w:r w:rsidRPr="00CA4530">
              <w:rPr>
                <w:rFonts w:ascii="宋体" w:hAnsi="宋体" w:cs="宋体" w:hint="eastAsia"/>
                <w:szCs w:val="21"/>
              </w:rPr>
              <w:t>ICD-10和</w:t>
            </w:r>
            <w:r w:rsidRPr="00CA4530">
              <w:rPr>
                <w:rFonts w:ascii="宋体" w:hAnsi="宋体" w:cs="宋体"/>
                <w:szCs w:val="21"/>
              </w:rPr>
              <w:t>ICD11</w:t>
            </w:r>
          </w:p>
          <w:p w14:paraId="3EC19F49" w14:textId="77777777" w:rsidR="00C274B6" w:rsidRPr="00CA4530" w:rsidRDefault="00A17AF9">
            <w:pPr>
              <w:numPr>
                <w:ilvl w:val="0"/>
                <w:numId w:val="141"/>
              </w:numPr>
              <w:spacing w:line="440" w:lineRule="exact"/>
              <w:jc w:val="left"/>
              <w:rPr>
                <w:rFonts w:ascii="宋体" w:hAnsi="宋体" w:cs="宋体" w:hint="eastAsia"/>
                <w:szCs w:val="21"/>
              </w:rPr>
            </w:pPr>
            <w:r w:rsidRPr="00CA4530">
              <w:rPr>
                <w:rFonts w:ascii="宋体" w:hAnsi="宋体" w:cs="宋体" w:hint="eastAsia"/>
                <w:szCs w:val="21"/>
              </w:rPr>
              <w:t>医学数字化影像通讯标准 DICOM3</w:t>
            </w:r>
          </w:p>
          <w:p w14:paraId="25088A97" w14:textId="77777777" w:rsidR="00C274B6" w:rsidRPr="00CA4530" w:rsidRDefault="00A17AF9">
            <w:pPr>
              <w:numPr>
                <w:ilvl w:val="0"/>
                <w:numId w:val="141"/>
              </w:numPr>
              <w:spacing w:line="440" w:lineRule="exact"/>
              <w:jc w:val="left"/>
              <w:rPr>
                <w:rFonts w:ascii="宋体" w:hAnsi="宋体" w:cs="宋体" w:hint="eastAsia"/>
                <w:szCs w:val="21"/>
              </w:rPr>
            </w:pPr>
            <w:r w:rsidRPr="00CA4530">
              <w:rPr>
                <w:rFonts w:ascii="宋体" w:hAnsi="宋体" w:cs="宋体" w:hint="eastAsia"/>
                <w:szCs w:val="21"/>
              </w:rPr>
              <w:t>系统化医学名称—临床术语标准SNOMED CT</w:t>
            </w:r>
          </w:p>
          <w:p w14:paraId="53B978E1" w14:textId="77777777" w:rsidR="00C274B6" w:rsidRPr="00CA4530" w:rsidRDefault="00A17AF9">
            <w:pPr>
              <w:numPr>
                <w:ilvl w:val="0"/>
                <w:numId w:val="141"/>
              </w:numPr>
              <w:spacing w:line="440" w:lineRule="exact"/>
              <w:jc w:val="left"/>
              <w:rPr>
                <w:rFonts w:ascii="宋体" w:hAnsi="宋体" w:cs="宋体" w:hint="eastAsia"/>
                <w:szCs w:val="21"/>
              </w:rPr>
            </w:pPr>
            <w:r w:rsidRPr="00CA4530">
              <w:rPr>
                <w:rFonts w:ascii="宋体" w:hAnsi="宋体" w:cs="宋体" w:hint="eastAsia"/>
                <w:szCs w:val="21"/>
              </w:rPr>
              <w:t>观测指标标识符逻辑命名和编码标准LOINC</w:t>
            </w:r>
          </w:p>
          <w:p w14:paraId="0D5F2828" w14:textId="77777777" w:rsidR="00C274B6" w:rsidRPr="00CA4530" w:rsidRDefault="00A17AF9">
            <w:pPr>
              <w:numPr>
                <w:ilvl w:val="0"/>
                <w:numId w:val="141"/>
              </w:numPr>
              <w:spacing w:line="440" w:lineRule="exact"/>
              <w:jc w:val="left"/>
              <w:rPr>
                <w:rFonts w:ascii="宋体" w:hAnsi="宋体" w:cs="宋体" w:hint="eastAsia"/>
                <w:szCs w:val="21"/>
              </w:rPr>
            </w:pPr>
            <w:r w:rsidRPr="00CA4530">
              <w:rPr>
                <w:rFonts w:ascii="宋体" w:hAnsi="宋体" w:cs="宋体" w:hint="eastAsia"/>
                <w:szCs w:val="21"/>
              </w:rPr>
              <w:t>临床文档架构CDA R2</w:t>
            </w:r>
          </w:p>
          <w:p w14:paraId="169446E6" w14:textId="77777777" w:rsidR="00C274B6" w:rsidRPr="00CA4530" w:rsidRDefault="00A17AF9">
            <w:pPr>
              <w:numPr>
                <w:ilvl w:val="0"/>
                <w:numId w:val="141"/>
              </w:numPr>
              <w:spacing w:line="440" w:lineRule="exact"/>
              <w:jc w:val="left"/>
              <w:rPr>
                <w:rFonts w:ascii="宋体" w:hAnsi="宋体" w:cs="宋体" w:hint="eastAsia"/>
                <w:szCs w:val="21"/>
              </w:rPr>
            </w:pPr>
            <w:r w:rsidRPr="00CA4530">
              <w:rPr>
                <w:rFonts w:ascii="宋体" w:hAnsi="宋体" w:cs="宋体" w:hint="eastAsia"/>
                <w:szCs w:val="21"/>
              </w:rPr>
              <w:lastRenderedPageBreak/>
              <w:t>医疗健康信息集成规范IHE</w:t>
            </w:r>
          </w:p>
          <w:p w14:paraId="51709A27" w14:textId="77777777" w:rsidR="00C274B6" w:rsidRPr="00CA4530" w:rsidRDefault="00A17AF9">
            <w:pPr>
              <w:spacing w:line="440" w:lineRule="exact"/>
              <w:jc w:val="left"/>
              <w:rPr>
                <w:rFonts w:ascii="宋体" w:hAnsi="宋体" w:cs="宋体" w:hint="eastAsia"/>
                <w:szCs w:val="21"/>
              </w:rPr>
            </w:pPr>
            <w:bookmarkStart w:id="218" w:name="_Toc59449342"/>
            <w:bookmarkStart w:id="219" w:name="_Toc482731719"/>
            <w:r w:rsidRPr="00CA4530">
              <w:rPr>
                <w:rFonts w:ascii="宋体" w:hAnsi="宋体" w:cs="宋体" w:hint="eastAsia"/>
                <w:szCs w:val="21"/>
              </w:rPr>
              <w:t>4、医院信息平台标准规范</w:t>
            </w:r>
            <w:bookmarkEnd w:id="218"/>
            <w:bookmarkEnd w:id="219"/>
          </w:p>
          <w:p w14:paraId="67D6B7A3"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基础类</w:t>
            </w:r>
          </w:p>
          <w:p w14:paraId="334FD084" w14:textId="77777777" w:rsidR="00C274B6" w:rsidRPr="00CA4530" w:rsidRDefault="00A17AF9">
            <w:pPr>
              <w:numPr>
                <w:ilvl w:val="0"/>
                <w:numId w:val="142"/>
              </w:numPr>
              <w:spacing w:line="440" w:lineRule="exact"/>
              <w:jc w:val="left"/>
              <w:rPr>
                <w:rFonts w:ascii="宋体" w:hAnsi="宋体" w:cs="宋体" w:hint="eastAsia"/>
                <w:szCs w:val="21"/>
              </w:rPr>
            </w:pPr>
            <w:r w:rsidRPr="00CA4530">
              <w:rPr>
                <w:rFonts w:ascii="宋体" w:hAnsi="宋体" w:cs="宋体" w:hint="eastAsia"/>
                <w:szCs w:val="21"/>
              </w:rPr>
              <w:t>《GB/T 30107-2013 健康信息学HL7 V3 参考信息模型》</w:t>
            </w:r>
          </w:p>
          <w:p w14:paraId="17FF2BCD" w14:textId="77777777" w:rsidR="00C274B6" w:rsidRPr="00CA4530" w:rsidRDefault="00A17AF9">
            <w:pPr>
              <w:numPr>
                <w:ilvl w:val="0"/>
                <w:numId w:val="142"/>
              </w:numPr>
              <w:spacing w:line="440" w:lineRule="exact"/>
              <w:jc w:val="left"/>
              <w:rPr>
                <w:rFonts w:ascii="宋体" w:hAnsi="宋体" w:cs="宋体" w:hint="eastAsia"/>
                <w:szCs w:val="21"/>
              </w:rPr>
            </w:pPr>
            <w:r w:rsidRPr="00CA4530">
              <w:rPr>
                <w:rFonts w:ascii="宋体" w:hAnsi="宋体" w:cs="宋体" w:hint="eastAsia"/>
                <w:szCs w:val="21"/>
              </w:rPr>
              <w:t>系统医学命名法—临床术语（SNOMED CT）</w:t>
            </w:r>
          </w:p>
          <w:p w14:paraId="334014C4" w14:textId="77777777" w:rsidR="00C274B6" w:rsidRPr="00CA4530" w:rsidRDefault="00A17AF9">
            <w:pPr>
              <w:numPr>
                <w:ilvl w:val="0"/>
                <w:numId w:val="142"/>
              </w:numPr>
              <w:spacing w:line="440" w:lineRule="exact"/>
              <w:jc w:val="left"/>
              <w:rPr>
                <w:rFonts w:ascii="宋体" w:hAnsi="宋体" w:cs="宋体" w:hint="eastAsia"/>
                <w:szCs w:val="21"/>
              </w:rPr>
            </w:pPr>
            <w:r w:rsidRPr="00CA4530">
              <w:rPr>
                <w:rFonts w:ascii="宋体" w:hAnsi="宋体" w:cs="宋体" w:hint="eastAsia"/>
                <w:szCs w:val="21"/>
              </w:rPr>
              <w:t>观测指标标识符逻辑命名和编码（LOINC）</w:t>
            </w:r>
          </w:p>
          <w:p w14:paraId="3C696D02"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数据类</w:t>
            </w:r>
          </w:p>
          <w:p w14:paraId="3387BC58" w14:textId="77777777" w:rsidR="00C274B6" w:rsidRPr="00CA4530" w:rsidRDefault="00A17AF9">
            <w:pPr>
              <w:numPr>
                <w:ilvl w:val="0"/>
                <w:numId w:val="143"/>
              </w:numPr>
              <w:spacing w:line="440" w:lineRule="exact"/>
              <w:jc w:val="left"/>
              <w:rPr>
                <w:rFonts w:ascii="宋体" w:hAnsi="宋体" w:cs="宋体" w:hint="eastAsia"/>
                <w:szCs w:val="21"/>
              </w:rPr>
            </w:pPr>
            <w:r w:rsidRPr="00CA4530">
              <w:rPr>
                <w:rFonts w:ascii="宋体" w:hAnsi="宋体" w:cs="宋体" w:hint="eastAsia"/>
                <w:szCs w:val="21"/>
              </w:rPr>
              <w:t>《电子病历基本架构与数据标准（试行）》</w:t>
            </w:r>
          </w:p>
          <w:p w14:paraId="795154E8" w14:textId="77777777" w:rsidR="00C274B6" w:rsidRPr="00CA4530" w:rsidRDefault="00A17AF9">
            <w:pPr>
              <w:numPr>
                <w:ilvl w:val="0"/>
                <w:numId w:val="143"/>
              </w:numPr>
              <w:spacing w:line="440" w:lineRule="exact"/>
              <w:jc w:val="left"/>
              <w:rPr>
                <w:rFonts w:ascii="宋体" w:hAnsi="宋体" w:cs="宋体" w:hint="eastAsia"/>
                <w:szCs w:val="21"/>
              </w:rPr>
            </w:pPr>
            <w:r w:rsidRPr="00CA4530">
              <w:rPr>
                <w:rFonts w:ascii="宋体" w:hAnsi="宋体" w:cs="宋体" w:hint="eastAsia"/>
                <w:szCs w:val="21"/>
              </w:rPr>
              <w:t>《WS 445.X-2014 电子病历基本数据集》</w:t>
            </w:r>
          </w:p>
          <w:p w14:paraId="4033396C" w14:textId="77777777" w:rsidR="00C274B6" w:rsidRPr="00CA4530" w:rsidRDefault="00A17AF9">
            <w:pPr>
              <w:numPr>
                <w:ilvl w:val="0"/>
                <w:numId w:val="143"/>
              </w:numPr>
              <w:spacing w:line="440" w:lineRule="exact"/>
              <w:jc w:val="left"/>
              <w:rPr>
                <w:rFonts w:ascii="宋体" w:hAnsi="宋体" w:cs="宋体" w:hint="eastAsia"/>
                <w:szCs w:val="21"/>
              </w:rPr>
            </w:pPr>
            <w:r w:rsidRPr="00CA4530">
              <w:rPr>
                <w:rFonts w:ascii="宋体" w:hAnsi="宋体" w:cs="宋体" w:hint="eastAsia"/>
                <w:szCs w:val="21"/>
              </w:rPr>
              <w:t>《WS/T 500X-2016 电子病历共享文档规范》</w:t>
            </w:r>
          </w:p>
          <w:p w14:paraId="082EC8DE"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国际疾病分类（ICD）</w:t>
            </w:r>
          </w:p>
          <w:p w14:paraId="05DC9DF5"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HL7临床文档架构CDA、持续医疗记录CCD</w:t>
            </w:r>
          </w:p>
          <w:p w14:paraId="7BA4610B"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技术类</w:t>
            </w:r>
          </w:p>
          <w:p w14:paraId="6C2BE72B" w14:textId="77777777" w:rsidR="00C274B6" w:rsidRPr="00CA4530" w:rsidRDefault="00A17AF9">
            <w:pPr>
              <w:numPr>
                <w:ilvl w:val="0"/>
                <w:numId w:val="144"/>
              </w:numPr>
              <w:spacing w:line="440" w:lineRule="exact"/>
              <w:jc w:val="left"/>
              <w:rPr>
                <w:rFonts w:ascii="宋体" w:hAnsi="宋体" w:cs="宋体" w:hint="eastAsia"/>
                <w:szCs w:val="21"/>
              </w:rPr>
            </w:pPr>
            <w:r w:rsidRPr="00CA4530">
              <w:rPr>
                <w:rFonts w:ascii="宋体" w:hAnsi="宋体" w:cs="宋体" w:hint="eastAsia"/>
                <w:szCs w:val="21"/>
              </w:rPr>
              <w:t>《WS/T 447-2014 基于电子病历的医院信息平台技术规范》</w:t>
            </w:r>
          </w:p>
          <w:p w14:paraId="6B504658" w14:textId="77777777" w:rsidR="00C274B6" w:rsidRPr="00CA4530" w:rsidRDefault="00A17AF9">
            <w:pPr>
              <w:numPr>
                <w:ilvl w:val="0"/>
                <w:numId w:val="144"/>
              </w:numPr>
              <w:spacing w:line="440" w:lineRule="exact"/>
              <w:jc w:val="left"/>
              <w:rPr>
                <w:rFonts w:ascii="宋体" w:hAnsi="宋体" w:cs="宋体" w:hint="eastAsia"/>
                <w:szCs w:val="21"/>
              </w:rPr>
            </w:pPr>
            <w:r w:rsidRPr="00CA4530">
              <w:rPr>
                <w:rFonts w:ascii="宋体" w:hAnsi="宋体" w:cs="宋体" w:hint="eastAsia"/>
                <w:szCs w:val="21"/>
              </w:rPr>
              <w:t>《基于电子病历的医院信息平台建设技术解决方案（第一版）》</w:t>
            </w:r>
          </w:p>
          <w:p w14:paraId="01A78333" w14:textId="77777777" w:rsidR="00C274B6" w:rsidRPr="00CA4530" w:rsidRDefault="00A17AF9">
            <w:pPr>
              <w:numPr>
                <w:ilvl w:val="0"/>
                <w:numId w:val="144"/>
              </w:numPr>
              <w:spacing w:line="440" w:lineRule="exact"/>
              <w:jc w:val="left"/>
              <w:rPr>
                <w:rFonts w:ascii="宋体" w:hAnsi="宋体" w:cs="宋体" w:hint="eastAsia"/>
                <w:szCs w:val="21"/>
              </w:rPr>
            </w:pPr>
            <w:r w:rsidRPr="00CA4530">
              <w:rPr>
                <w:rFonts w:ascii="宋体" w:hAnsi="宋体" w:cs="宋体" w:hint="eastAsia"/>
                <w:szCs w:val="21"/>
              </w:rPr>
              <w:t>《医院信息平台应用功能指引》</w:t>
            </w:r>
          </w:p>
          <w:p w14:paraId="1260FE4B" w14:textId="77777777" w:rsidR="00C274B6" w:rsidRPr="00CA4530" w:rsidRDefault="00A17AF9">
            <w:pPr>
              <w:numPr>
                <w:ilvl w:val="0"/>
                <w:numId w:val="144"/>
              </w:numPr>
              <w:spacing w:line="440" w:lineRule="exact"/>
              <w:jc w:val="left"/>
              <w:rPr>
                <w:rFonts w:ascii="宋体" w:hAnsi="宋体" w:cs="宋体" w:hint="eastAsia"/>
                <w:szCs w:val="21"/>
              </w:rPr>
            </w:pPr>
            <w:r w:rsidRPr="00CA4530">
              <w:rPr>
                <w:rFonts w:ascii="宋体" w:hAnsi="宋体" w:cs="宋体" w:hint="eastAsia"/>
                <w:szCs w:val="21"/>
              </w:rPr>
              <w:t>医疗卫生领域信息交换标准 HL7 V2</w:t>
            </w:r>
          </w:p>
          <w:p w14:paraId="2E0830A8" w14:textId="77777777" w:rsidR="00C274B6" w:rsidRPr="00CA4530" w:rsidRDefault="00A17AF9">
            <w:pPr>
              <w:numPr>
                <w:ilvl w:val="0"/>
                <w:numId w:val="144"/>
              </w:numPr>
              <w:spacing w:line="440" w:lineRule="exact"/>
              <w:jc w:val="left"/>
              <w:rPr>
                <w:rFonts w:ascii="宋体" w:hAnsi="宋体" w:cs="宋体" w:hint="eastAsia"/>
                <w:szCs w:val="21"/>
              </w:rPr>
            </w:pPr>
            <w:r w:rsidRPr="00CA4530">
              <w:rPr>
                <w:rFonts w:ascii="宋体" w:hAnsi="宋体" w:cs="宋体" w:hint="eastAsia"/>
                <w:szCs w:val="21"/>
              </w:rPr>
              <w:t>医疗卫生领域信息交换标准 HL7 V3</w:t>
            </w:r>
          </w:p>
          <w:p w14:paraId="0B3F5EDC" w14:textId="77777777" w:rsidR="00C274B6" w:rsidRPr="00CA4530" w:rsidRDefault="00A17AF9">
            <w:pPr>
              <w:numPr>
                <w:ilvl w:val="0"/>
                <w:numId w:val="144"/>
              </w:numPr>
              <w:spacing w:line="440" w:lineRule="exact"/>
              <w:jc w:val="left"/>
              <w:rPr>
                <w:rFonts w:ascii="宋体" w:hAnsi="宋体" w:cs="宋体" w:hint="eastAsia"/>
                <w:szCs w:val="21"/>
              </w:rPr>
            </w:pPr>
            <w:r w:rsidRPr="00CA4530">
              <w:rPr>
                <w:rFonts w:ascii="宋体" w:hAnsi="宋体" w:cs="宋体" w:hint="eastAsia"/>
                <w:szCs w:val="21"/>
              </w:rPr>
              <w:t>医学数字影像和通讯标准DICOM 3.0</w:t>
            </w:r>
          </w:p>
          <w:p w14:paraId="1926D423" w14:textId="77777777" w:rsidR="00C274B6" w:rsidRPr="00CA4530" w:rsidRDefault="00A17AF9">
            <w:pPr>
              <w:numPr>
                <w:ilvl w:val="0"/>
                <w:numId w:val="144"/>
              </w:numPr>
              <w:spacing w:line="440" w:lineRule="exact"/>
              <w:jc w:val="left"/>
              <w:rPr>
                <w:rFonts w:ascii="宋体" w:hAnsi="宋体" w:cs="宋体" w:hint="eastAsia"/>
                <w:szCs w:val="21"/>
              </w:rPr>
            </w:pPr>
            <w:r w:rsidRPr="00CA4530">
              <w:rPr>
                <w:rFonts w:ascii="宋体" w:hAnsi="宋体" w:cs="宋体" w:hint="eastAsia"/>
                <w:szCs w:val="21"/>
              </w:rPr>
              <w:t>医疗健康信息集成规范IHE</w:t>
            </w:r>
          </w:p>
          <w:p w14:paraId="01A4F303"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安全与隐私类</w:t>
            </w:r>
          </w:p>
          <w:p w14:paraId="300B5CF8" w14:textId="77777777" w:rsidR="00C274B6" w:rsidRPr="00CA4530" w:rsidRDefault="00A17AF9">
            <w:pPr>
              <w:numPr>
                <w:ilvl w:val="0"/>
                <w:numId w:val="145"/>
              </w:numPr>
              <w:spacing w:line="440" w:lineRule="exact"/>
              <w:jc w:val="left"/>
              <w:rPr>
                <w:rFonts w:ascii="宋体" w:hAnsi="宋体" w:cs="宋体" w:hint="eastAsia"/>
                <w:szCs w:val="21"/>
              </w:rPr>
            </w:pPr>
            <w:r w:rsidRPr="00CA4530">
              <w:rPr>
                <w:rFonts w:ascii="宋体" w:hAnsi="宋体" w:cs="宋体" w:hint="eastAsia"/>
                <w:szCs w:val="21"/>
              </w:rPr>
              <w:t>《信息安全等级保护管理办法》</w:t>
            </w:r>
          </w:p>
          <w:p w14:paraId="3EFA71FF" w14:textId="77777777" w:rsidR="00C274B6" w:rsidRPr="00CA4530" w:rsidRDefault="00A17AF9">
            <w:pPr>
              <w:numPr>
                <w:ilvl w:val="0"/>
                <w:numId w:val="145"/>
              </w:numPr>
              <w:spacing w:line="440" w:lineRule="exact"/>
              <w:jc w:val="left"/>
              <w:rPr>
                <w:rFonts w:ascii="宋体" w:hAnsi="宋体" w:cs="宋体" w:hint="eastAsia"/>
                <w:szCs w:val="21"/>
              </w:rPr>
            </w:pPr>
            <w:r w:rsidRPr="00CA4530">
              <w:rPr>
                <w:rFonts w:ascii="宋体" w:hAnsi="宋体" w:cs="宋体" w:hint="eastAsia"/>
                <w:szCs w:val="21"/>
              </w:rPr>
              <w:t>《卫生行业信息安全等级保护工作的指导意见》</w:t>
            </w:r>
          </w:p>
          <w:p w14:paraId="28F40D71" w14:textId="77777777" w:rsidR="00C274B6" w:rsidRPr="00CA4530" w:rsidRDefault="00A17AF9">
            <w:pPr>
              <w:numPr>
                <w:ilvl w:val="0"/>
                <w:numId w:val="145"/>
              </w:numPr>
              <w:spacing w:line="440" w:lineRule="exact"/>
              <w:jc w:val="left"/>
              <w:rPr>
                <w:rFonts w:ascii="宋体" w:hAnsi="宋体" w:cs="宋体" w:hint="eastAsia"/>
                <w:szCs w:val="21"/>
              </w:rPr>
            </w:pPr>
            <w:r w:rsidRPr="00CA4530">
              <w:rPr>
                <w:rFonts w:ascii="宋体" w:hAnsi="宋体" w:cs="宋体" w:hint="eastAsia"/>
                <w:szCs w:val="21"/>
              </w:rPr>
              <w:t>《卫生系统电子病历认证服务管理办法（试行）》</w:t>
            </w:r>
          </w:p>
          <w:p w14:paraId="35B47EAB" w14:textId="77777777" w:rsidR="00C274B6" w:rsidRPr="00CA4530" w:rsidRDefault="00A17AF9">
            <w:pPr>
              <w:numPr>
                <w:ilvl w:val="0"/>
                <w:numId w:val="145"/>
              </w:numPr>
              <w:spacing w:line="440" w:lineRule="exact"/>
              <w:jc w:val="left"/>
              <w:rPr>
                <w:rFonts w:ascii="宋体" w:hAnsi="宋体" w:cs="宋体" w:hint="eastAsia"/>
                <w:szCs w:val="21"/>
              </w:rPr>
            </w:pPr>
            <w:r w:rsidRPr="00CA4530">
              <w:rPr>
                <w:rFonts w:ascii="宋体" w:hAnsi="宋体" w:cs="宋体" w:hint="eastAsia"/>
                <w:szCs w:val="21"/>
              </w:rPr>
              <w:t>《人口健康信息管理办法（试行）》</w:t>
            </w:r>
          </w:p>
          <w:p w14:paraId="686C3F0F" w14:textId="77777777" w:rsidR="00C274B6" w:rsidRPr="00CA4530" w:rsidRDefault="00A17AF9">
            <w:pPr>
              <w:numPr>
                <w:ilvl w:val="0"/>
                <w:numId w:val="145"/>
              </w:numPr>
              <w:spacing w:line="440" w:lineRule="exact"/>
              <w:jc w:val="left"/>
              <w:rPr>
                <w:rFonts w:ascii="宋体" w:hAnsi="宋体" w:cs="宋体" w:hint="eastAsia"/>
                <w:szCs w:val="21"/>
              </w:rPr>
            </w:pPr>
            <w:r w:rsidRPr="00CA4530">
              <w:rPr>
                <w:rFonts w:ascii="宋体" w:hAnsi="宋体" w:cs="宋体" w:hint="eastAsia"/>
                <w:szCs w:val="21"/>
              </w:rPr>
              <w:t>《电子病历应用管理规范（试行）》</w:t>
            </w:r>
          </w:p>
          <w:p w14:paraId="1BBC1398"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管理类</w:t>
            </w:r>
          </w:p>
          <w:p w14:paraId="19486C56" w14:textId="77777777" w:rsidR="00C274B6" w:rsidRPr="00CA4530" w:rsidRDefault="00A17AF9">
            <w:pPr>
              <w:numPr>
                <w:ilvl w:val="0"/>
                <w:numId w:val="146"/>
              </w:numPr>
              <w:spacing w:line="440" w:lineRule="exact"/>
              <w:jc w:val="left"/>
              <w:rPr>
                <w:rFonts w:ascii="宋体" w:hAnsi="宋体" w:cs="宋体" w:hint="eastAsia"/>
                <w:szCs w:val="21"/>
              </w:rPr>
            </w:pPr>
            <w:r w:rsidRPr="00CA4530">
              <w:rPr>
                <w:rFonts w:ascii="宋体" w:hAnsi="宋体" w:cs="宋体" w:hint="eastAsia"/>
                <w:szCs w:val="21"/>
              </w:rPr>
              <w:t>《WS/T 501-2016 电子病历与医院信息平台标准符合性测试规范》</w:t>
            </w:r>
          </w:p>
          <w:p w14:paraId="0A70E8FA" w14:textId="77777777" w:rsidR="00C274B6" w:rsidRPr="00CA4530" w:rsidRDefault="00A17AF9">
            <w:pPr>
              <w:numPr>
                <w:ilvl w:val="0"/>
                <w:numId w:val="146"/>
              </w:numPr>
              <w:spacing w:line="440" w:lineRule="exact"/>
              <w:jc w:val="left"/>
              <w:rPr>
                <w:rFonts w:ascii="宋体" w:hAnsi="宋体" w:cs="宋体" w:hint="eastAsia"/>
                <w:szCs w:val="21"/>
              </w:rPr>
            </w:pPr>
            <w:r w:rsidRPr="00CA4530">
              <w:rPr>
                <w:rFonts w:ascii="宋体" w:hAnsi="宋体" w:cs="宋体" w:hint="eastAsia"/>
                <w:szCs w:val="21"/>
              </w:rPr>
              <w:t>《医院信息互联互通标准化成熟度测评方案（试行）》</w:t>
            </w:r>
          </w:p>
          <w:p w14:paraId="28A6681C" w14:textId="77777777" w:rsidR="00C274B6" w:rsidRPr="00CA4530" w:rsidRDefault="00A17AF9">
            <w:pPr>
              <w:spacing w:line="440" w:lineRule="exact"/>
              <w:jc w:val="left"/>
              <w:rPr>
                <w:rFonts w:ascii="宋体" w:hAnsi="宋体" w:cs="宋体" w:hint="eastAsia"/>
                <w:szCs w:val="21"/>
              </w:rPr>
            </w:pPr>
            <w:bookmarkStart w:id="220" w:name="_Toc59449343"/>
            <w:bookmarkStart w:id="221" w:name="_Toc482731720"/>
            <w:r w:rsidRPr="00CA4530">
              <w:rPr>
                <w:rFonts w:ascii="宋体" w:hAnsi="宋体" w:cs="宋体" w:hint="eastAsia"/>
                <w:szCs w:val="21"/>
              </w:rPr>
              <w:t>5、信息安全规范</w:t>
            </w:r>
            <w:bookmarkEnd w:id="220"/>
            <w:bookmarkEnd w:id="221"/>
          </w:p>
          <w:p w14:paraId="12F4B0DF"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《计算机信息系统安全保护等级划分准则》GB17859-1999</w:t>
            </w:r>
          </w:p>
          <w:p w14:paraId="5032256A"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6、</w:t>
            </w:r>
            <w:proofErr w:type="gramStart"/>
            <w:r w:rsidRPr="00CA4530">
              <w:rPr>
                <w:rFonts w:ascii="宋体" w:hAnsi="宋体" w:cs="宋体" w:hint="eastAsia"/>
                <w:szCs w:val="21"/>
              </w:rPr>
              <w:t>信创兼容性</w:t>
            </w:r>
            <w:proofErr w:type="gramEnd"/>
            <w:r w:rsidRPr="00CA4530">
              <w:rPr>
                <w:rFonts w:ascii="宋体" w:hAnsi="宋体" w:cs="宋体" w:hint="eastAsia"/>
                <w:szCs w:val="21"/>
              </w:rPr>
              <w:t>需求</w:t>
            </w:r>
          </w:p>
          <w:p w14:paraId="2ED23B82"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lastRenderedPageBreak/>
              <w:t>（1）基本要求：</w:t>
            </w:r>
          </w:p>
          <w:p w14:paraId="5241C88F"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软件产品需全面支持国家信息技术应用创新（信创）战略，确保</w:t>
            </w:r>
            <w:proofErr w:type="gramStart"/>
            <w:r w:rsidRPr="00CA4530">
              <w:rPr>
                <w:rFonts w:ascii="宋体" w:hAnsi="宋体" w:cs="宋体" w:hint="eastAsia"/>
                <w:szCs w:val="21"/>
              </w:rPr>
              <w:t>与信创生态</w:t>
            </w:r>
            <w:proofErr w:type="gramEnd"/>
            <w:r w:rsidRPr="00CA4530">
              <w:rPr>
                <w:rFonts w:ascii="宋体" w:hAnsi="宋体" w:cs="宋体" w:hint="eastAsia"/>
                <w:szCs w:val="21"/>
              </w:rPr>
              <w:t>中的关键组件（包括但不限于国产CPU、操作系统、数据库、中间件等）实现良好的兼容性和互操作性。</w:t>
            </w:r>
          </w:p>
          <w:p w14:paraId="40B80A17"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（2）技术架构：</w:t>
            </w:r>
          </w:p>
          <w:p w14:paraId="6F67DCA9"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软件产品的技术架构需设计灵活，能够无缝</w:t>
            </w:r>
            <w:proofErr w:type="gramStart"/>
            <w:r w:rsidRPr="00CA4530">
              <w:rPr>
                <w:rFonts w:ascii="宋体" w:hAnsi="宋体" w:cs="宋体" w:hint="eastAsia"/>
                <w:szCs w:val="21"/>
              </w:rPr>
              <w:t>集成信创</w:t>
            </w:r>
            <w:proofErr w:type="gramEnd"/>
            <w:r w:rsidRPr="00CA4530">
              <w:rPr>
                <w:rFonts w:ascii="宋体" w:hAnsi="宋体" w:cs="宋体" w:hint="eastAsia"/>
                <w:szCs w:val="21"/>
              </w:rPr>
              <w:t>环境下的各类基础设施和平台，包括但不限于国产操作系统（如麒麟、统信UOS等）、数据库（如达梦、金仓等）、中间件（如东方通、中创等）以及安全产品。</w:t>
            </w:r>
          </w:p>
          <w:p w14:paraId="7E892418"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（3）持续支持：</w:t>
            </w:r>
          </w:p>
          <w:p w14:paraId="6E3AB1B7" w14:textId="77777777" w:rsidR="00C274B6" w:rsidRPr="00CA4530" w:rsidRDefault="00A17AF9">
            <w:pPr>
              <w:spacing w:line="440" w:lineRule="exact"/>
              <w:jc w:val="left"/>
              <w:rPr>
                <w:rFonts w:ascii="宋体" w:hAnsi="宋体" w:cs="宋体" w:hint="eastAsia"/>
                <w:szCs w:val="21"/>
              </w:rPr>
            </w:pPr>
            <w:r w:rsidRPr="00CA4530">
              <w:rPr>
                <w:rFonts w:ascii="宋体" w:hAnsi="宋体" w:cs="宋体" w:hint="eastAsia"/>
                <w:szCs w:val="21"/>
              </w:rPr>
              <w:t>供应商</w:t>
            </w:r>
            <w:proofErr w:type="gramStart"/>
            <w:r w:rsidRPr="00CA4530">
              <w:rPr>
                <w:rFonts w:ascii="宋体" w:hAnsi="宋体" w:cs="宋体" w:hint="eastAsia"/>
                <w:szCs w:val="21"/>
              </w:rPr>
              <w:t>需承诺</w:t>
            </w:r>
            <w:proofErr w:type="gramEnd"/>
            <w:r w:rsidRPr="00CA4530">
              <w:rPr>
                <w:rFonts w:ascii="宋体" w:hAnsi="宋体" w:cs="宋体" w:hint="eastAsia"/>
                <w:szCs w:val="21"/>
              </w:rPr>
              <w:t>在软件产品的整个生命周期内，持续提供</w:t>
            </w:r>
            <w:proofErr w:type="gramStart"/>
            <w:r w:rsidRPr="00CA4530">
              <w:rPr>
                <w:rFonts w:ascii="宋体" w:hAnsi="宋体" w:cs="宋体" w:hint="eastAsia"/>
                <w:szCs w:val="21"/>
              </w:rPr>
              <w:t>对信创环境</w:t>
            </w:r>
            <w:proofErr w:type="gramEnd"/>
            <w:r w:rsidRPr="00CA4530">
              <w:rPr>
                <w:rFonts w:ascii="宋体" w:hAnsi="宋体" w:cs="宋体" w:hint="eastAsia"/>
                <w:szCs w:val="21"/>
              </w:rPr>
              <w:t>的支持，包括但不限于软件更新、补丁发布、技术支持等，以确保软件始终</w:t>
            </w:r>
            <w:proofErr w:type="gramStart"/>
            <w:r w:rsidRPr="00CA4530">
              <w:rPr>
                <w:rFonts w:ascii="宋体" w:hAnsi="宋体" w:cs="宋体" w:hint="eastAsia"/>
                <w:szCs w:val="21"/>
              </w:rPr>
              <w:t>与信创生态</w:t>
            </w:r>
            <w:proofErr w:type="gramEnd"/>
            <w:r w:rsidRPr="00CA4530">
              <w:rPr>
                <w:rFonts w:ascii="宋体" w:hAnsi="宋体" w:cs="宋体" w:hint="eastAsia"/>
                <w:szCs w:val="21"/>
              </w:rPr>
              <w:t>保持同步。</w:t>
            </w:r>
          </w:p>
        </w:tc>
        <w:tc>
          <w:tcPr>
            <w:tcW w:w="339" w:type="pct"/>
            <w:tcBorders>
              <w:top w:val="single" w:sz="4" w:space="0" w:color="auto"/>
              <w:left w:val="single" w:sz="4" w:space="0" w:color="auto"/>
              <w:bottom w:val="single" w:sz="4" w:space="0" w:color="auto"/>
              <w:right w:val="single" w:sz="4" w:space="0" w:color="auto"/>
            </w:tcBorders>
            <w:vAlign w:val="center"/>
          </w:tcPr>
          <w:p w14:paraId="5CC0A334" w14:textId="77777777" w:rsidR="00C274B6" w:rsidRPr="00CA4530" w:rsidRDefault="00A17AF9">
            <w:pPr>
              <w:spacing w:line="440" w:lineRule="exact"/>
              <w:jc w:val="center"/>
              <w:rPr>
                <w:rFonts w:ascii="宋体" w:hAnsi="宋体" w:cs="宋体" w:hint="eastAsia"/>
                <w:szCs w:val="21"/>
              </w:rPr>
            </w:pPr>
            <w:r w:rsidRPr="00CA4530">
              <w:rPr>
                <w:rFonts w:ascii="宋体" w:hAnsi="宋体" w:cs="宋体" w:hint="eastAsia"/>
                <w:szCs w:val="21"/>
              </w:rPr>
              <w:lastRenderedPageBreak/>
              <w:t>1项</w:t>
            </w:r>
          </w:p>
        </w:tc>
      </w:tr>
    </w:tbl>
    <w:p w14:paraId="2C4C52F3" w14:textId="77777777" w:rsidR="00C274B6" w:rsidRPr="00CA4530" w:rsidRDefault="00C274B6">
      <w:pPr>
        <w:spacing w:line="360" w:lineRule="auto"/>
        <w:rPr>
          <w:szCs w:val="21"/>
        </w:rPr>
      </w:pPr>
    </w:p>
    <w:p w14:paraId="07170115" w14:textId="77777777" w:rsidR="00C274B6" w:rsidRPr="00CA4530" w:rsidRDefault="00A17AF9">
      <w:pPr>
        <w:spacing w:line="360" w:lineRule="auto"/>
        <w:rPr>
          <w:szCs w:val="21"/>
        </w:rPr>
      </w:pPr>
      <w:bookmarkStart w:id="222" w:name="_Hlk132878399"/>
      <w:r w:rsidRPr="00CA4530">
        <w:rPr>
          <w:rFonts w:hint="eastAsia"/>
          <w:szCs w:val="21"/>
        </w:rPr>
        <w:t>注：</w:t>
      </w:r>
      <w:r w:rsidRPr="00CA4530">
        <w:rPr>
          <w:szCs w:val="21"/>
        </w:rPr>
        <w:t>所属行业标明</w:t>
      </w:r>
      <w:r w:rsidRPr="00CA4530">
        <w:rPr>
          <w:szCs w:val="21"/>
        </w:rPr>
        <w:t>“/”</w:t>
      </w:r>
      <w:r w:rsidRPr="00CA4530">
        <w:rPr>
          <w:szCs w:val="21"/>
        </w:rPr>
        <w:t>的</w:t>
      </w:r>
      <w:r w:rsidRPr="00CA4530">
        <w:rPr>
          <w:rFonts w:hint="eastAsia"/>
          <w:szCs w:val="21"/>
        </w:rPr>
        <w:t>采购</w:t>
      </w:r>
      <w:r w:rsidRPr="00CA4530">
        <w:rPr>
          <w:szCs w:val="21"/>
        </w:rPr>
        <w:t>标的，</w:t>
      </w:r>
      <w:r w:rsidRPr="00CA4530">
        <w:rPr>
          <w:rFonts w:hint="eastAsia"/>
          <w:szCs w:val="21"/>
        </w:rPr>
        <w:t>无需在</w:t>
      </w:r>
      <w:r w:rsidRPr="00CA4530">
        <w:rPr>
          <w:szCs w:val="21"/>
        </w:rPr>
        <w:t>中小企业声明函</w:t>
      </w:r>
      <w:r w:rsidRPr="00CA4530">
        <w:rPr>
          <w:rFonts w:hint="eastAsia"/>
          <w:szCs w:val="21"/>
        </w:rPr>
        <w:t>中填写</w:t>
      </w:r>
      <w:r w:rsidRPr="00CA4530">
        <w:rPr>
          <w:szCs w:val="21"/>
        </w:rPr>
        <w:t>。</w:t>
      </w:r>
      <w:bookmarkEnd w:id="222"/>
    </w:p>
    <w:p w14:paraId="18913D13" w14:textId="77777777" w:rsidR="00C274B6" w:rsidRPr="00CA4530" w:rsidRDefault="00A17AF9">
      <w:pPr>
        <w:pStyle w:val="1"/>
        <w:spacing w:line="600" w:lineRule="exact"/>
        <w:rPr>
          <w:rFonts w:ascii="黑体" w:eastAsia="黑体" w:hAnsi="黑体" w:cs="Arial" w:hint="eastAsia"/>
          <w:b w:val="0"/>
          <w:kern w:val="0"/>
          <w:sz w:val="28"/>
          <w:szCs w:val="28"/>
        </w:rPr>
      </w:pPr>
      <w:r w:rsidRPr="00CA4530">
        <w:rPr>
          <w:rFonts w:ascii="黑体" w:eastAsia="黑体" w:hAnsi="黑体" w:cs="Arial" w:hint="eastAsia"/>
          <w:kern w:val="0"/>
          <w:sz w:val="28"/>
          <w:szCs w:val="28"/>
        </w:rPr>
        <w:t>三、商务要求</w:t>
      </w:r>
    </w:p>
    <w:p w14:paraId="16E0CF75" w14:textId="77777777" w:rsidR="00C274B6" w:rsidRPr="00CA4530" w:rsidRDefault="00A17AF9">
      <w:pPr>
        <w:spacing w:line="360" w:lineRule="auto"/>
        <w:ind w:firstLineChars="201" w:firstLine="424"/>
        <w:rPr>
          <w:b/>
          <w:bCs/>
          <w:szCs w:val="21"/>
        </w:rPr>
      </w:pPr>
      <w:r w:rsidRPr="00CA4530">
        <w:rPr>
          <w:rFonts w:hint="eastAsia"/>
          <w:b/>
          <w:bCs/>
          <w:szCs w:val="21"/>
        </w:rPr>
        <w:t>（一）</w:t>
      </w:r>
      <w:r w:rsidRPr="00CA4530">
        <w:rPr>
          <w:rFonts w:ascii="宋体" w:hAnsi="宋体" w:cs="宋体" w:hint="eastAsia"/>
          <w:szCs w:val="21"/>
        </w:rPr>
        <w:t>▲</w:t>
      </w:r>
      <w:r w:rsidRPr="00CA4530">
        <w:rPr>
          <w:rFonts w:hint="eastAsia"/>
          <w:b/>
          <w:bCs/>
          <w:szCs w:val="21"/>
        </w:rPr>
        <w:t>报价要求</w:t>
      </w:r>
    </w:p>
    <w:p w14:paraId="49836EE8" w14:textId="77777777" w:rsidR="00C274B6" w:rsidRPr="00CA4530" w:rsidRDefault="00A17AF9">
      <w:pPr>
        <w:spacing w:line="360" w:lineRule="auto"/>
        <w:ind w:firstLineChars="202" w:firstLine="424"/>
        <w:rPr>
          <w:szCs w:val="21"/>
        </w:rPr>
      </w:pPr>
      <w:r w:rsidRPr="00CA4530">
        <w:rPr>
          <w:rFonts w:hint="eastAsia"/>
          <w:szCs w:val="21"/>
        </w:rPr>
        <w:t>本次报价须为人民币报价，包含</w:t>
      </w:r>
      <w:bookmarkStart w:id="223" w:name="_Hlk132880752"/>
      <w:bookmarkStart w:id="224" w:name="_Hlk132878410"/>
      <w:r w:rsidRPr="00CA4530">
        <w:rPr>
          <w:rFonts w:hint="eastAsia"/>
          <w:szCs w:val="21"/>
        </w:rPr>
        <w:t>服务交付成果、调研、策划、设计、组织、开发、安装、调试、验收、售后服务、技术协助、培训、维修、技术指导等招标文件要求的服务内容的全部费用。</w:t>
      </w:r>
      <w:bookmarkEnd w:id="223"/>
      <w:r w:rsidRPr="00CA4530">
        <w:rPr>
          <w:rFonts w:hint="eastAsia"/>
          <w:szCs w:val="21"/>
        </w:rPr>
        <w:t>对于本文件中明确列明必须报价的货物或服务。对于本文件中未列明，而供应商认为必需的费用也需列入总报价。在合同实施时，采购人将不予支付中标供应商没有列入的项目费用，并认为此项目的费用已包括在投标总报价中。</w:t>
      </w:r>
    </w:p>
    <w:bookmarkEnd w:id="224"/>
    <w:p w14:paraId="524284FC" w14:textId="77777777" w:rsidR="00C274B6" w:rsidRPr="00CA4530" w:rsidRDefault="00A17AF9">
      <w:pPr>
        <w:spacing w:line="360" w:lineRule="auto"/>
        <w:ind w:firstLineChars="134" w:firstLine="282"/>
        <w:rPr>
          <w:b/>
          <w:bCs/>
          <w:szCs w:val="21"/>
        </w:rPr>
      </w:pPr>
      <w:r w:rsidRPr="00CA4530">
        <w:rPr>
          <w:rFonts w:ascii="宋体" w:hAnsi="宋体" w:cs="宋体" w:hint="eastAsia"/>
          <w:b/>
          <w:bCs/>
          <w:szCs w:val="21"/>
        </w:rPr>
        <w:t>（二）</w:t>
      </w:r>
      <w:r w:rsidRPr="00CA4530">
        <w:rPr>
          <w:rFonts w:hint="eastAsia"/>
          <w:b/>
          <w:bCs/>
          <w:szCs w:val="21"/>
        </w:rPr>
        <w:t>合同签订日期</w:t>
      </w:r>
    </w:p>
    <w:p w14:paraId="5CF4950E" w14:textId="77777777" w:rsidR="00C274B6" w:rsidRPr="00CA4530" w:rsidRDefault="00A17AF9">
      <w:pPr>
        <w:spacing w:line="360" w:lineRule="auto"/>
        <w:ind w:firstLineChars="200" w:firstLine="420"/>
        <w:rPr>
          <w:rFonts w:ascii="宋体" w:hAnsi="宋体" w:hint="eastAsia"/>
          <w:i/>
          <w:sz w:val="28"/>
          <w:szCs w:val="28"/>
        </w:rPr>
      </w:pPr>
      <w:r w:rsidRPr="00CA4530">
        <w:rPr>
          <w:rFonts w:hint="eastAsia"/>
          <w:szCs w:val="21"/>
        </w:rPr>
        <w:t>中标通知书发出后</w:t>
      </w:r>
      <w:r w:rsidRPr="00CA4530">
        <w:rPr>
          <w:rFonts w:hint="eastAsia"/>
          <w:szCs w:val="21"/>
        </w:rPr>
        <w:t>25</w:t>
      </w:r>
      <w:r w:rsidRPr="00CA4530">
        <w:rPr>
          <w:rFonts w:hint="eastAsia"/>
          <w:szCs w:val="21"/>
        </w:rPr>
        <w:t>日内。</w:t>
      </w:r>
    </w:p>
    <w:p w14:paraId="2E072E4D" w14:textId="4069E04E" w:rsidR="00C274B6" w:rsidRPr="00CA4530" w:rsidRDefault="00A17AF9">
      <w:pPr>
        <w:autoSpaceDE w:val="0"/>
        <w:autoSpaceDN w:val="0"/>
        <w:adjustRightInd w:val="0"/>
        <w:spacing w:line="440" w:lineRule="exact"/>
        <w:ind w:firstLineChars="134" w:firstLine="282"/>
        <w:rPr>
          <w:rFonts w:ascii="宋体" w:hAnsi="宋体" w:cs="宋体" w:hint="eastAsia"/>
          <w:b/>
          <w:bCs/>
          <w:szCs w:val="21"/>
        </w:rPr>
      </w:pPr>
      <w:r w:rsidRPr="00CA4530">
        <w:rPr>
          <w:rFonts w:ascii="宋体" w:hAnsi="宋体" w:cs="宋体" w:hint="eastAsia"/>
          <w:b/>
          <w:bCs/>
          <w:szCs w:val="21"/>
        </w:rPr>
        <w:t>（三）</w:t>
      </w:r>
      <w:r w:rsidRPr="00CA4530">
        <w:rPr>
          <w:rFonts w:ascii="宋体" w:hAnsi="宋体" w:cs="宋体" w:hint="eastAsia"/>
          <w:szCs w:val="21"/>
        </w:rPr>
        <w:t>▲</w:t>
      </w:r>
      <w:r w:rsidRPr="00CA4530">
        <w:rPr>
          <w:rFonts w:ascii="宋体" w:hAnsi="宋体" w:cs="宋体"/>
          <w:b/>
          <w:bCs/>
          <w:szCs w:val="21"/>
        </w:rPr>
        <w:t>交货</w:t>
      </w:r>
      <w:r w:rsidR="003C313A" w:rsidRPr="00CA4530">
        <w:rPr>
          <w:rFonts w:ascii="宋体" w:hAnsi="宋体" w:cs="宋体" w:hint="eastAsia"/>
          <w:b/>
          <w:bCs/>
          <w:szCs w:val="21"/>
        </w:rPr>
        <w:t>（付）</w:t>
      </w:r>
      <w:r w:rsidRPr="00CA4530">
        <w:rPr>
          <w:rFonts w:ascii="宋体" w:hAnsi="宋体" w:cs="宋体"/>
          <w:b/>
          <w:bCs/>
          <w:szCs w:val="21"/>
        </w:rPr>
        <w:t>期</w:t>
      </w:r>
      <w:r w:rsidRPr="00CA4530">
        <w:rPr>
          <w:rFonts w:ascii="宋体" w:hAnsi="宋体" w:cs="宋体" w:hint="eastAsia"/>
          <w:b/>
          <w:bCs/>
          <w:szCs w:val="21"/>
        </w:rPr>
        <w:t>：</w:t>
      </w:r>
    </w:p>
    <w:p w14:paraId="64880F3F" w14:textId="77777777" w:rsidR="00C274B6" w:rsidRPr="00CA4530" w:rsidRDefault="00A17AF9">
      <w:pPr>
        <w:autoSpaceDE w:val="0"/>
        <w:autoSpaceDN w:val="0"/>
        <w:adjustRightInd w:val="0"/>
        <w:spacing w:line="440" w:lineRule="exact"/>
        <w:ind w:firstLineChars="200" w:firstLine="420"/>
        <w:rPr>
          <w:rFonts w:ascii="宋体" w:hAnsi="宋体" w:cs="宋体" w:hint="eastAsia"/>
          <w:szCs w:val="21"/>
        </w:rPr>
      </w:pPr>
      <w:r w:rsidRPr="00CA4530">
        <w:rPr>
          <w:rFonts w:ascii="宋体" w:hAnsi="宋体" w:cs="宋体" w:hint="eastAsia"/>
          <w:szCs w:val="21"/>
        </w:rPr>
        <w:t>1.服务开始时间：合同签订后一周内，中标人应派实施人员和研发人员入场实施。合同签订日起3个月内完成集成平台部署并完成现有系统的接口对接；合同签订日起6个月内完成电子病历系统、HIS系统、LIS系统验收上线，15个月内完成本项目所有系统上线，</w:t>
      </w:r>
      <w:bookmarkStart w:id="225" w:name="_Hlk182328265"/>
      <w:r w:rsidRPr="00CA4530">
        <w:rPr>
          <w:rFonts w:ascii="宋体" w:hAnsi="宋体" w:cs="宋体" w:hint="eastAsia"/>
          <w:szCs w:val="21"/>
        </w:rPr>
        <w:t>5年内完成本项目实施与交付，完成相关评级工作。质保期以每个系统板块要求为准。</w:t>
      </w:r>
      <w:bookmarkEnd w:id="225"/>
    </w:p>
    <w:p w14:paraId="3B81D038" w14:textId="77777777" w:rsidR="00C274B6" w:rsidRPr="00CA4530" w:rsidRDefault="00A17AF9">
      <w:pPr>
        <w:autoSpaceDE w:val="0"/>
        <w:autoSpaceDN w:val="0"/>
        <w:adjustRightInd w:val="0"/>
        <w:spacing w:line="440" w:lineRule="exact"/>
        <w:ind w:firstLineChars="200" w:firstLine="422"/>
        <w:rPr>
          <w:rFonts w:ascii="宋体" w:hAnsi="宋体" w:cs="宋体" w:hint="eastAsia"/>
          <w:szCs w:val="21"/>
        </w:rPr>
      </w:pPr>
      <w:r w:rsidRPr="00CA4530">
        <w:rPr>
          <w:rFonts w:ascii="宋体" w:hAnsi="宋体" w:cs="宋体" w:hint="eastAsia"/>
          <w:b/>
          <w:bCs/>
          <w:szCs w:val="21"/>
        </w:rPr>
        <w:t>（四）服务地点：</w:t>
      </w:r>
      <w:r w:rsidRPr="00CA4530">
        <w:rPr>
          <w:rFonts w:ascii="宋体" w:hAnsi="宋体" w:cs="宋体" w:hint="eastAsia"/>
          <w:szCs w:val="21"/>
        </w:rPr>
        <w:t>广西南宁市广西壮族自治区江滨医院</w:t>
      </w:r>
    </w:p>
    <w:p w14:paraId="7E1DC317" w14:textId="77777777" w:rsidR="00C274B6" w:rsidRPr="00CA4530" w:rsidRDefault="00A17AF9">
      <w:pPr>
        <w:autoSpaceDE w:val="0"/>
        <w:autoSpaceDN w:val="0"/>
        <w:adjustRightInd w:val="0"/>
        <w:spacing w:line="440" w:lineRule="exact"/>
        <w:ind w:firstLineChars="200" w:firstLine="422"/>
        <w:rPr>
          <w:rFonts w:ascii="宋体" w:hAnsi="宋体" w:cs="宋体" w:hint="eastAsia"/>
          <w:b/>
          <w:bCs/>
          <w:szCs w:val="21"/>
        </w:rPr>
      </w:pPr>
      <w:r w:rsidRPr="00CA4530">
        <w:rPr>
          <w:rFonts w:ascii="宋体" w:hAnsi="宋体" w:cs="宋体" w:hint="eastAsia"/>
          <w:b/>
          <w:bCs/>
          <w:szCs w:val="21"/>
        </w:rPr>
        <w:t>（五）付款方式：</w:t>
      </w:r>
    </w:p>
    <w:p w14:paraId="56D245E3" w14:textId="77777777" w:rsidR="00C274B6" w:rsidRPr="00CA4530" w:rsidRDefault="00A17AF9">
      <w:pPr>
        <w:spacing w:line="440" w:lineRule="exact"/>
        <w:ind w:firstLineChars="300" w:firstLine="630"/>
        <w:rPr>
          <w:rFonts w:ascii="宋体" w:hAnsi="宋体" w:cs="宋体" w:hint="eastAsia"/>
          <w:kern w:val="0"/>
          <w:szCs w:val="21"/>
        </w:rPr>
      </w:pPr>
      <w:r w:rsidRPr="00CA4530">
        <w:rPr>
          <w:rFonts w:ascii="宋体" w:hAnsi="宋体" w:cs="宋体" w:hint="eastAsia"/>
          <w:kern w:val="0"/>
          <w:szCs w:val="21"/>
        </w:rPr>
        <w:t>1、</w:t>
      </w:r>
      <w:r w:rsidRPr="00CA4530">
        <w:rPr>
          <w:rFonts w:ascii="宋体" w:hAnsi="宋体" w:cs="宋体" w:hint="eastAsia"/>
          <w:szCs w:val="21"/>
        </w:rPr>
        <w:t>▲</w:t>
      </w:r>
      <w:r w:rsidRPr="00CA4530">
        <w:rPr>
          <w:rFonts w:ascii="宋体" w:hAnsi="宋体" w:cs="宋体" w:hint="eastAsia"/>
          <w:kern w:val="0"/>
          <w:szCs w:val="21"/>
        </w:rPr>
        <w:t>付款要求</w:t>
      </w:r>
    </w:p>
    <w:p w14:paraId="32D096EB" w14:textId="77777777" w:rsidR="00C274B6" w:rsidRPr="00CA4530" w:rsidRDefault="00A17AF9">
      <w:pPr>
        <w:autoSpaceDE w:val="0"/>
        <w:autoSpaceDN w:val="0"/>
        <w:adjustRightInd w:val="0"/>
        <w:spacing w:line="440" w:lineRule="exact"/>
        <w:ind w:firstLineChars="270" w:firstLine="567"/>
        <w:rPr>
          <w:rFonts w:ascii="宋体" w:hAnsi="宋体" w:cs="宋体" w:hint="eastAsia"/>
          <w:szCs w:val="21"/>
        </w:rPr>
      </w:pPr>
      <w:bookmarkStart w:id="226" w:name="_Hlk182328311"/>
      <w:r w:rsidRPr="00CA4530">
        <w:rPr>
          <w:rFonts w:ascii="宋体" w:hAnsi="宋体" w:cs="宋体" w:hint="eastAsia"/>
          <w:szCs w:val="21"/>
        </w:rPr>
        <w:lastRenderedPageBreak/>
        <w:t>(1）实施款项占总额（含税）70%；</w:t>
      </w:r>
    </w:p>
    <w:p w14:paraId="0E28552B" w14:textId="77777777" w:rsidR="00C274B6" w:rsidRPr="00CA4530" w:rsidRDefault="00A17AF9">
      <w:pPr>
        <w:autoSpaceDE w:val="0"/>
        <w:autoSpaceDN w:val="0"/>
        <w:adjustRightInd w:val="0"/>
        <w:spacing w:line="440" w:lineRule="exact"/>
        <w:ind w:firstLineChars="300" w:firstLine="630"/>
        <w:jc w:val="left"/>
        <w:rPr>
          <w:rFonts w:ascii="宋体" w:hAnsi="宋体" w:cs="宋体" w:hint="eastAsia"/>
          <w:szCs w:val="21"/>
        </w:rPr>
      </w:pPr>
      <w:r w:rsidRPr="00CA4530">
        <w:rPr>
          <w:rFonts w:ascii="宋体" w:hAnsi="宋体" w:cs="宋体" w:hint="eastAsia"/>
          <w:szCs w:val="21"/>
        </w:rPr>
        <w:t>1）软件产品首款：合同签订后，中标人实施团队全员到达招标人实施现场后，招标人收到中标人合法有效发票，招标人于一个月内支付款项总额（含税）的20%；</w:t>
      </w:r>
    </w:p>
    <w:p w14:paraId="52835E75"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2）软件产品上线款：HIS（医院信息系统）通过实施完成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稳定运行一个月，并验收合格后，招标人收到中标人合法有效发票，招标人于一个月内支付款项总额（含税）的5.40%；</w:t>
      </w:r>
    </w:p>
    <w:p w14:paraId="72CAE554"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3）EMR（电子病历系统）通过实施完成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稳定运行一个月，并验收合格后，招标人收到中标人合法有效发票，招标人于一个月内支付款项总额（含税）的4.80%；</w:t>
      </w:r>
    </w:p>
    <w:p w14:paraId="50797E3A"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4）集成平台通过实施完成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稳定运行一个月，并验收合格后，招标人收到中标人合法有效发票，招标人于一个月内支付款项总额（含税）的4.60%；</w:t>
      </w:r>
    </w:p>
    <w:p w14:paraId="4C7C5D4C"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5）临床决策支持系统（CDSS）通过实施完成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稳定运行一个月，并验收合格后，招标人收到中标人合法有效发票，招标人于一个月内支付款项总额（含税）的2.40%；</w:t>
      </w:r>
    </w:p>
    <w:p w14:paraId="19604A1E"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6）统一预约服务平台通过实施完成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稳定运行一个月，并验收合格后，招标人收到中标人合法有效发票，招标人于一个月内支付款项总额（含税）的2.40%；</w:t>
      </w:r>
    </w:p>
    <w:p w14:paraId="115B87FB"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7)现有系统接口改造通过实施完成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稳定运行一个月，并验收合格后，招标人收到中标人合法有效发票，招标人于一个月内支付款项总额（含税）的7.00%；</w:t>
      </w:r>
    </w:p>
    <w:p w14:paraId="169F5EC1"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8)智慧病房通过实施完成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稳定运行一个月，并验收合格后，招标人收到中标人合法有效发票，招标人于一个月内支付款项总额（含税）的3.80%；</w:t>
      </w:r>
    </w:p>
    <w:p w14:paraId="74EEE4A7"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9)检验信息管理系统（</w:t>
      </w:r>
      <w:proofErr w:type="spellStart"/>
      <w:r w:rsidRPr="00CA4530">
        <w:rPr>
          <w:rFonts w:ascii="宋体" w:hAnsi="宋体" w:cs="宋体" w:hint="eastAsia"/>
          <w:szCs w:val="21"/>
        </w:rPr>
        <w:t>lis</w:t>
      </w:r>
      <w:proofErr w:type="spellEnd"/>
      <w:r w:rsidRPr="00CA4530">
        <w:rPr>
          <w:rFonts w:ascii="宋体" w:hAnsi="宋体" w:cs="宋体" w:hint="eastAsia"/>
          <w:szCs w:val="21"/>
        </w:rPr>
        <w:t>系统）通过实施完成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稳定运行一个月，并验收合格后，招标人收到中标人合法有效发票，招标人于一个月内支付款项总额（含税）的3.20%；</w:t>
      </w:r>
    </w:p>
    <w:p w14:paraId="7C06B348"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10)医疗急诊医学临床信息系统通过实施完成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稳定运行一个月，并验收合格后，招标人收到中标人合法有效发票，招标人于一个月内支付款项总额（含税）的2.00%；</w:t>
      </w:r>
    </w:p>
    <w:p w14:paraId="701CAB7A"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11)医院DRG精细化管理平台通过实施完成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稳定运行一个月，并验收合格后，招标人收到中标人合法有效发票，招标人于一个月内支付款项总额（含税）的2.20%；</w:t>
      </w:r>
    </w:p>
    <w:p w14:paraId="7CC8305E"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12)互联网医院平台通过实施完成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稳定运行一个月，并验收合格后，招标人收到中标人合法有效发票，招标人于一个月内支付款项总额（含税）的2.40%；</w:t>
      </w:r>
    </w:p>
    <w:p w14:paraId="3A521C5A"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13)消毒供应室追溯管理系统通过实施完成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稳定运行一个月，并验收合格后，招标人收到中标人合法有效发票，招标人于一个月内支付款项总额（含税）的1.60%；</w:t>
      </w:r>
    </w:p>
    <w:p w14:paraId="37EDF80C"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14)血液透析智能管理系统通过实施完成</w:t>
      </w:r>
      <w:proofErr w:type="gramStart"/>
      <w:r w:rsidRPr="00CA4530">
        <w:rPr>
          <w:rFonts w:ascii="宋体" w:hAnsi="宋体" w:cs="宋体" w:hint="eastAsia"/>
          <w:szCs w:val="21"/>
        </w:rPr>
        <w:t>上线且</w:t>
      </w:r>
      <w:proofErr w:type="gramEnd"/>
      <w:r w:rsidRPr="00CA4530">
        <w:rPr>
          <w:rFonts w:ascii="宋体" w:hAnsi="宋体" w:cs="宋体" w:hint="eastAsia"/>
          <w:szCs w:val="21"/>
        </w:rPr>
        <w:t>稳定运行一个月，并验收合格后，招标人收到中标人合法有效发票，招标人于一个月内支付款项总额（含税）的1.60%；</w:t>
      </w:r>
    </w:p>
    <w:p w14:paraId="0F5C9C87"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15)核心系统信息安全等级保护三级测评：HIS（医院信息系统）、EMR（电子病历系统）、集成平台、互联网医院平台验收后一年，对以上系统进行</w:t>
      </w:r>
      <w:proofErr w:type="gramStart"/>
      <w:r w:rsidRPr="00CA4530">
        <w:rPr>
          <w:rFonts w:ascii="宋体" w:hAnsi="宋体" w:cs="宋体" w:hint="eastAsia"/>
          <w:szCs w:val="21"/>
        </w:rPr>
        <w:t>三级等保</w:t>
      </w:r>
      <w:proofErr w:type="gramEnd"/>
      <w:r w:rsidRPr="00CA4530">
        <w:rPr>
          <w:rFonts w:ascii="宋体" w:hAnsi="宋体" w:cs="宋体" w:hint="eastAsia"/>
          <w:szCs w:val="21"/>
        </w:rPr>
        <w:t>2.0测评，并提供第一次信息安全等级保护三级测评报告，招标人收到中标人合法有效发票后，于一个月内支付款项总额（含税）的1.60%。；</w:t>
      </w:r>
    </w:p>
    <w:p w14:paraId="4A518142"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lastRenderedPageBreak/>
        <w:t>16)剩余5%的实施款项，质保期满后支付。</w:t>
      </w:r>
    </w:p>
    <w:p w14:paraId="0006275B"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(2）评级服务部分：占总额（含税）30%；</w:t>
      </w:r>
    </w:p>
    <w:p w14:paraId="5B775C46"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1）互联互通四级甲等：通过医院信息互联互通标准化成熟度测评四级甲等评测（以国家卫健委或相关部门颁牌或官方网站公布的结果为准），收到中标人合法有效发票，招标人于一个月内支付款项总额（含税）的10%。</w:t>
      </w:r>
    </w:p>
    <w:p w14:paraId="0CC2F7CC"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2）医院通过电子病历系统功能应用水平分级评价五级（以国家卫健委或相关部门颁牌或官方网站公布的结果为准），收到中标人合法有效发票，招标人于一个月内支付款项总额（含税）的10%。</w:t>
      </w:r>
    </w:p>
    <w:p w14:paraId="709E330E" w14:textId="77777777" w:rsidR="00C274B6" w:rsidRPr="00CA4530" w:rsidRDefault="00A17AF9">
      <w:pPr>
        <w:autoSpaceDE w:val="0"/>
        <w:autoSpaceDN w:val="0"/>
        <w:adjustRightInd w:val="0"/>
        <w:spacing w:line="440" w:lineRule="exact"/>
        <w:ind w:firstLineChars="270" w:firstLine="567"/>
        <w:jc w:val="left"/>
        <w:rPr>
          <w:rFonts w:ascii="宋体" w:hAnsi="宋体" w:cs="宋体" w:hint="eastAsia"/>
          <w:szCs w:val="21"/>
        </w:rPr>
      </w:pPr>
      <w:r w:rsidRPr="00CA4530">
        <w:rPr>
          <w:rFonts w:ascii="宋体" w:hAnsi="宋体" w:cs="宋体" w:hint="eastAsia"/>
          <w:szCs w:val="21"/>
        </w:rPr>
        <w:t>3）医院通过智慧服务三级：通过医院信息智慧服务三级评测（以国家卫健委或相关部门颁牌或官方网站公布的结果为准），收到中标人合法有效发票，招标人于一个月内支付款项总额（含税）的10%。</w:t>
      </w:r>
    </w:p>
    <w:bookmarkEnd w:id="226"/>
    <w:p w14:paraId="5C204999" w14:textId="77777777" w:rsidR="00C274B6" w:rsidRPr="00CA4530" w:rsidRDefault="00A17AF9">
      <w:pPr>
        <w:autoSpaceDE w:val="0"/>
        <w:autoSpaceDN w:val="0"/>
        <w:adjustRightInd w:val="0"/>
        <w:spacing w:line="440" w:lineRule="exact"/>
        <w:ind w:firstLineChars="200" w:firstLine="422"/>
        <w:rPr>
          <w:rFonts w:ascii="宋体" w:hAnsi="宋体" w:cs="宋体" w:hint="eastAsia"/>
          <w:b/>
          <w:bCs/>
          <w:szCs w:val="21"/>
        </w:rPr>
      </w:pPr>
      <w:r w:rsidRPr="00CA4530">
        <w:rPr>
          <w:rFonts w:ascii="宋体" w:hAnsi="宋体" w:cs="宋体" w:hint="eastAsia"/>
          <w:b/>
          <w:bCs/>
          <w:szCs w:val="21"/>
        </w:rPr>
        <w:t>（六）履约保证金：</w:t>
      </w:r>
    </w:p>
    <w:p w14:paraId="5DB45410" w14:textId="77777777" w:rsidR="00C274B6" w:rsidRPr="00CA4530" w:rsidRDefault="00A17AF9">
      <w:pPr>
        <w:autoSpaceDE w:val="0"/>
        <w:autoSpaceDN w:val="0"/>
        <w:adjustRightInd w:val="0"/>
        <w:spacing w:line="440" w:lineRule="exact"/>
        <w:ind w:firstLineChars="200" w:firstLine="420"/>
        <w:rPr>
          <w:szCs w:val="21"/>
        </w:rPr>
      </w:pPr>
      <w:r w:rsidRPr="00CA4530">
        <w:rPr>
          <w:rFonts w:hint="eastAsia"/>
          <w:szCs w:val="21"/>
        </w:rPr>
        <w:t>（</w:t>
      </w:r>
      <w:r w:rsidRPr="00CA4530">
        <w:rPr>
          <w:rFonts w:hint="eastAsia"/>
          <w:szCs w:val="21"/>
        </w:rPr>
        <w:t>1</w:t>
      </w:r>
      <w:r w:rsidRPr="00CA4530">
        <w:rPr>
          <w:rFonts w:hint="eastAsia"/>
          <w:szCs w:val="21"/>
        </w:rPr>
        <w:t>）履约保证金金额：合同金额的</w:t>
      </w:r>
      <w:r w:rsidRPr="00CA4530">
        <w:rPr>
          <w:rFonts w:hint="eastAsia"/>
          <w:szCs w:val="21"/>
        </w:rPr>
        <w:t>5%</w:t>
      </w:r>
      <w:r w:rsidRPr="00CA4530">
        <w:rPr>
          <w:rFonts w:hint="eastAsia"/>
          <w:szCs w:val="21"/>
        </w:rPr>
        <w:t>（中标人如为中小企业的，履约保证金按合同金额的</w:t>
      </w:r>
      <w:r w:rsidRPr="00CA4530">
        <w:rPr>
          <w:szCs w:val="21"/>
        </w:rPr>
        <w:t>2%</w:t>
      </w:r>
      <w:r w:rsidRPr="00CA4530">
        <w:rPr>
          <w:rFonts w:hint="eastAsia"/>
          <w:szCs w:val="21"/>
        </w:rPr>
        <w:t>收取）。</w:t>
      </w:r>
    </w:p>
    <w:p w14:paraId="6A09CFB6" w14:textId="77777777" w:rsidR="00C274B6" w:rsidRPr="00CA4530" w:rsidRDefault="00A17AF9">
      <w:pPr>
        <w:autoSpaceDE w:val="0"/>
        <w:autoSpaceDN w:val="0"/>
        <w:adjustRightInd w:val="0"/>
        <w:spacing w:line="440" w:lineRule="exact"/>
        <w:ind w:firstLineChars="200" w:firstLine="420"/>
        <w:rPr>
          <w:rFonts w:ascii="宋体" w:hAnsi="宋体" w:cs="宋体" w:hint="eastAsia"/>
          <w:szCs w:val="21"/>
        </w:rPr>
      </w:pPr>
      <w:r w:rsidRPr="00CA4530">
        <w:rPr>
          <w:rFonts w:hint="eastAsia"/>
          <w:szCs w:val="21"/>
        </w:rPr>
        <w:t>（</w:t>
      </w:r>
      <w:r w:rsidRPr="00CA4530">
        <w:rPr>
          <w:rFonts w:hint="eastAsia"/>
          <w:szCs w:val="21"/>
        </w:rPr>
        <w:t>2</w:t>
      </w:r>
      <w:r w:rsidRPr="00CA4530">
        <w:rPr>
          <w:rFonts w:hint="eastAsia"/>
          <w:szCs w:val="21"/>
        </w:rPr>
        <w:t>）履约保证金递交方式：银行转账或电汇或其它政府采购法律法规允许的方式</w:t>
      </w:r>
    </w:p>
    <w:p w14:paraId="15727A85" w14:textId="77777777" w:rsidR="00C274B6" w:rsidRPr="00CA4530" w:rsidRDefault="00A17AF9">
      <w:pPr>
        <w:autoSpaceDE w:val="0"/>
        <w:autoSpaceDN w:val="0"/>
        <w:adjustRightInd w:val="0"/>
        <w:spacing w:line="440" w:lineRule="exact"/>
        <w:ind w:firstLineChars="202" w:firstLine="424"/>
        <w:rPr>
          <w:rFonts w:ascii="宋体" w:hAnsi="宋体" w:cs="宋体" w:hint="eastAsia"/>
          <w:szCs w:val="21"/>
        </w:rPr>
      </w:pPr>
      <w:r w:rsidRPr="00CA4530">
        <w:rPr>
          <w:rFonts w:hint="eastAsia"/>
          <w:szCs w:val="21"/>
        </w:rPr>
        <w:t>（</w:t>
      </w:r>
      <w:r w:rsidRPr="00CA4530">
        <w:rPr>
          <w:rFonts w:hint="eastAsia"/>
          <w:szCs w:val="21"/>
        </w:rPr>
        <w:t>3</w:t>
      </w:r>
      <w:r w:rsidRPr="00CA4530">
        <w:rPr>
          <w:rFonts w:hint="eastAsia"/>
          <w:szCs w:val="21"/>
        </w:rPr>
        <w:t>）</w:t>
      </w:r>
      <w:r w:rsidRPr="00CA4530">
        <w:rPr>
          <w:rFonts w:ascii="宋体" w:hAnsi="宋体" w:cs="宋体" w:hint="eastAsia"/>
          <w:szCs w:val="21"/>
        </w:rPr>
        <w:t>履约保证金的退还</w:t>
      </w:r>
    </w:p>
    <w:p w14:paraId="63D30E64" w14:textId="77777777" w:rsidR="00C274B6" w:rsidRPr="00CA4530" w:rsidRDefault="00A17AF9">
      <w:pPr>
        <w:autoSpaceDE w:val="0"/>
        <w:autoSpaceDN w:val="0"/>
        <w:adjustRightInd w:val="0"/>
        <w:spacing w:line="440" w:lineRule="exact"/>
        <w:ind w:firstLineChars="300" w:firstLine="630"/>
        <w:rPr>
          <w:rFonts w:ascii="宋体" w:hAnsi="宋体" w:cs="宋体" w:hint="eastAsia"/>
          <w:szCs w:val="21"/>
        </w:rPr>
      </w:pPr>
      <w:r w:rsidRPr="00CA4530">
        <w:rPr>
          <w:rFonts w:ascii="宋体" w:hAnsi="宋体" w:cs="宋体" w:hint="eastAsia"/>
          <w:szCs w:val="21"/>
        </w:rPr>
        <w:t xml:space="preserve">中标人的履约保证金自售后承诺服务期满之日起5个工作日内退还。 </w:t>
      </w:r>
    </w:p>
    <w:p w14:paraId="32DBF682" w14:textId="77777777" w:rsidR="00C274B6" w:rsidRPr="00CA4530" w:rsidRDefault="00A17AF9">
      <w:pPr>
        <w:autoSpaceDE w:val="0"/>
        <w:autoSpaceDN w:val="0"/>
        <w:adjustRightInd w:val="0"/>
        <w:spacing w:line="440" w:lineRule="exact"/>
        <w:ind w:firstLineChars="202" w:firstLine="424"/>
        <w:rPr>
          <w:rFonts w:ascii="宋体" w:hAnsi="宋体" w:cs="宋体" w:hint="eastAsia"/>
          <w:szCs w:val="21"/>
        </w:rPr>
      </w:pPr>
      <w:r w:rsidRPr="00CA4530">
        <w:rPr>
          <w:rFonts w:hint="eastAsia"/>
          <w:szCs w:val="21"/>
        </w:rPr>
        <w:t>（</w:t>
      </w:r>
      <w:r w:rsidRPr="00CA4530">
        <w:rPr>
          <w:rFonts w:hint="eastAsia"/>
          <w:szCs w:val="21"/>
        </w:rPr>
        <w:t>4</w:t>
      </w:r>
      <w:r w:rsidRPr="00CA4530">
        <w:rPr>
          <w:rFonts w:hint="eastAsia"/>
          <w:szCs w:val="21"/>
        </w:rPr>
        <w:t>）</w:t>
      </w:r>
      <w:r w:rsidRPr="00CA4530">
        <w:rPr>
          <w:rFonts w:ascii="宋体" w:hAnsi="宋体" w:cs="宋体" w:hint="eastAsia"/>
          <w:szCs w:val="21"/>
        </w:rPr>
        <w:t>除逾期退还履约保证金和终止招标的情形以外，履约保证金不计息。</w:t>
      </w:r>
    </w:p>
    <w:p w14:paraId="3B8CAD72" w14:textId="77777777" w:rsidR="00C274B6" w:rsidRPr="00CA4530" w:rsidRDefault="00A17AF9">
      <w:pPr>
        <w:autoSpaceDE w:val="0"/>
        <w:autoSpaceDN w:val="0"/>
        <w:adjustRightInd w:val="0"/>
        <w:spacing w:line="440" w:lineRule="exact"/>
        <w:ind w:firstLineChars="202" w:firstLine="424"/>
        <w:rPr>
          <w:rFonts w:ascii="宋体" w:hAnsi="宋体" w:cs="宋体" w:hint="eastAsia"/>
          <w:szCs w:val="21"/>
        </w:rPr>
      </w:pPr>
      <w:r w:rsidRPr="00CA4530">
        <w:rPr>
          <w:rFonts w:hint="eastAsia"/>
          <w:szCs w:val="21"/>
        </w:rPr>
        <w:t>（</w:t>
      </w:r>
      <w:r w:rsidRPr="00CA4530">
        <w:rPr>
          <w:rFonts w:hint="eastAsia"/>
          <w:szCs w:val="21"/>
        </w:rPr>
        <w:t>5</w:t>
      </w:r>
      <w:r w:rsidRPr="00CA4530">
        <w:rPr>
          <w:rFonts w:hint="eastAsia"/>
          <w:szCs w:val="21"/>
        </w:rPr>
        <w:t>）</w:t>
      </w:r>
      <w:r w:rsidRPr="00CA4530">
        <w:rPr>
          <w:rFonts w:ascii="宋体" w:hAnsi="宋体" w:cs="宋体" w:hint="eastAsia"/>
          <w:szCs w:val="21"/>
        </w:rPr>
        <w:t>签订合同后，如中标人不按双方签订的合同规定履约，则没收其全部履约保证金，履约保证金不足以赔偿损失的，按实际损失赔偿。</w:t>
      </w:r>
    </w:p>
    <w:p w14:paraId="6BA85370" w14:textId="77777777" w:rsidR="00C274B6" w:rsidRPr="00CA4530" w:rsidRDefault="00A17AF9">
      <w:pPr>
        <w:autoSpaceDE w:val="0"/>
        <w:autoSpaceDN w:val="0"/>
        <w:adjustRightInd w:val="0"/>
        <w:spacing w:line="440" w:lineRule="exact"/>
        <w:ind w:firstLineChars="200" w:firstLine="420"/>
        <w:rPr>
          <w:rFonts w:ascii="宋体" w:hAnsi="宋体" w:cs="宋体" w:hint="eastAsia"/>
          <w:szCs w:val="21"/>
        </w:rPr>
      </w:pPr>
      <w:r w:rsidRPr="00CA4530">
        <w:rPr>
          <w:rFonts w:hint="eastAsia"/>
          <w:szCs w:val="21"/>
        </w:rPr>
        <w:t>（</w:t>
      </w:r>
      <w:r w:rsidRPr="00CA4530">
        <w:rPr>
          <w:rFonts w:hint="eastAsia"/>
          <w:szCs w:val="21"/>
        </w:rPr>
        <w:t>6</w:t>
      </w:r>
      <w:r w:rsidRPr="00CA4530">
        <w:rPr>
          <w:rFonts w:hint="eastAsia"/>
          <w:szCs w:val="21"/>
        </w:rPr>
        <w:t>）</w:t>
      </w:r>
      <w:r w:rsidRPr="00CA4530">
        <w:rPr>
          <w:rFonts w:ascii="宋体" w:hAnsi="宋体" w:cs="宋体" w:hint="eastAsia"/>
          <w:szCs w:val="21"/>
        </w:rPr>
        <w:t>在履约保证金退还日期前，若中标人的开户名称、开户银行、账号有变动的，请以书面形式通知履约保证金收取单位，否则由此产生的后果由中标人自行承担。</w:t>
      </w:r>
    </w:p>
    <w:p w14:paraId="3395D12C" w14:textId="77777777" w:rsidR="00C274B6" w:rsidRPr="00CA4530" w:rsidRDefault="00A17AF9">
      <w:pPr>
        <w:spacing w:line="440" w:lineRule="exact"/>
        <w:ind w:firstLineChars="201" w:firstLine="424"/>
        <w:rPr>
          <w:rFonts w:ascii="宋体" w:hAnsi="宋体" w:hint="eastAsia"/>
          <w:szCs w:val="21"/>
        </w:rPr>
      </w:pPr>
      <w:r w:rsidRPr="00CA4530">
        <w:rPr>
          <w:rFonts w:ascii="宋体" w:hAnsi="宋体" w:cs="方正仿宋_GBK" w:hint="eastAsia"/>
          <w:b/>
          <w:szCs w:val="21"/>
        </w:rPr>
        <w:t>（七）其他：</w:t>
      </w:r>
    </w:p>
    <w:p w14:paraId="1586449A" w14:textId="77777777" w:rsidR="00C274B6" w:rsidRPr="00CA4530" w:rsidRDefault="00A17AF9">
      <w:pPr>
        <w:numPr>
          <w:ilvl w:val="0"/>
          <w:numId w:val="147"/>
        </w:numPr>
        <w:spacing w:line="440" w:lineRule="exact"/>
        <w:ind w:left="60" w:firstLine="360"/>
        <w:jc w:val="left"/>
        <w:rPr>
          <w:rFonts w:ascii="宋体" w:hAnsi="宋体" w:hint="eastAsia"/>
          <w:szCs w:val="21"/>
        </w:rPr>
      </w:pPr>
      <w:r w:rsidRPr="00CA4530">
        <w:rPr>
          <w:rFonts w:ascii="宋体" w:hAnsi="宋体"/>
          <w:szCs w:val="21"/>
        </w:rPr>
        <w:t>▲中标人</w:t>
      </w:r>
      <w:r w:rsidRPr="00CA4530">
        <w:rPr>
          <w:rFonts w:ascii="宋体" w:hAnsi="宋体" w:hint="eastAsia"/>
          <w:szCs w:val="21"/>
        </w:rPr>
        <w:t>必须确保提供的系统满足电子病历系统功能应用水平分级评价5级以上相关要求、系统满足互联互通标准化成熟度四级甲等以上标准相关要求、系统满足医院智慧服务分级评估3级以上相关要求</w:t>
      </w:r>
      <w:r w:rsidRPr="00CA4530">
        <w:rPr>
          <w:rFonts w:ascii="宋体" w:hAnsi="宋体"/>
          <w:szCs w:val="21"/>
        </w:rPr>
        <w:t>。</w:t>
      </w:r>
      <w:r w:rsidRPr="00CA4530">
        <w:rPr>
          <w:rFonts w:ascii="宋体" w:hAnsi="宋体" w:hint="eastAsia"/>
          <w:szCs w:val="21"/>
        </w:rPr>
        <w:t>并辅助医院通过以上评级</w:t>
      </w:r>
      <w:r w:rsidRPr="00CA4530">
        <w:rPr>
          <w:rFonts w:ascii="宋体" w:hAnsi="宋体"/>
          <w:szCs w:val="21"/>
        </w:rPr>
        <w:t>。</w:t>
      </w:r>
      <w:r w:rsidRPr="00CA4530">
        <w:rPr>
          <w:rFonts w:ascii="宋体" w:hAnsi="宋体" w:hint="eastAsia"/>
          <w:szCs w:val="21"/>
        </w:rPr>
        <w:t>相关要求详见国家卫健委下发的文件，包含但不限于国卫办医函〔2018〕1079号《关于印发电子病历系统应用水平分级评价管理办法（试行）及评价标准（试行）的通知》、国卫办医函〔2019〕236号《医院智慧服务分级评估标准体系（试行）》、国卫统信便函(2020)30号《国家卫生健康委统计信息中心关于印发医院信息互联互通标准化成熟度测评方案（2020年版）的通知》，以及后续更新发布的此类新评审标准文件。</w:t>
      </w:r>
    </w:p>
    <w:p w14:paraId="5B028396" w14:textId="77777777" w:rsidR="00C274B6" w:rsidRPr="00CA4530" w:rsidRDefault="00A17AF9">
      <w:pPr>
        <w:numPr>
          <w:ilvl w:val="0"/>
          <w:numId w:val="147"/>
        </w:numPr>
        <w:spacing w:line="440" w:lineRule="exact"/>
        <w:ind w:left="60" w:firstLine="360"/>
        <w:jc w:val="left"/>
        <w:rPr>
          <w:rFonts w:ascii="宋体" w:hAnsi="宋体" w:hint="eastAsia"/>
          <w:szCs w:val="21"/>
        </w:rPr>
      </w:pPr>
      <w:r w:rsidRPr="00CA4530">
        <w:rPr>
          <w:rFonts w:ascii="宋体" w:hAnsi="宋体"/>
          <w:szCs w:val="21"/>
        </w:rPr>
        <w:t>中标人</w:t>
      </w:r>
      <w:r w:rsidRPr="00CA4530">
        <w:rPr>
          <w:rFonts w:ascii="宋体" w:hAnsi="宋体" w:hint="eastAsia"/>
          <w:szCs w:val="21"/>
        </w:rPr>
        <w:t>必须确保提供的系统免费与医院相关系统无缝对接，实现信息互联共享</w:t>
      </w:r>
      <w:r w:rsidRPr="00CA4530">
        <w:rPr>
          <w:rFonts w:ascii="宋体" w:hAnsi="宋体"/>
          <w:szCs w:val="21"/>
        </w:rPr>
        <w:t>。</w:t>
      </w:r>
    </w:p>
    <w:p w14:paraId="0A7F01D0" w14:textId="77777777" w:rsidR="00C274B6" w:rsidRPr="00CA4530" w:rsidRDefault="00A17AF9">
      <w:pPr>
        <w:numPr>
          <w:ilvl w:val="0"/>
          <w:numId w:val="147"/>
        </w:numPr>
        <w:spacing w:line="440" w:lineRule="exact"/>
        <w:ind w:left="60" w:firstLine="360"/>
        <w:jc w:val="left"/>
        <w:rPr>
          <w:rFonts w:ascii="宋体" w:hAnsi="宋体" w:hint="eastAsia"/>
          <w:szCs w:val="21"/>
        </w:rPr>
      </w:pPr>
      <w:r w:rsidRPr="00CA4530">
        <w:rPr>
          <w:rFonts w:ascii="宋体" w:hAnsi="宋体"/>
          <w:szCs w:val="21"/>
        </w:rPr>
        <w:t>中标人</w:t>
      </w:r>
      <w:r w:rsidRPr="00CA4530">
        <w:rPr>
          <w:rFonts w:ascii="宋体" w:hAnsi="宋体" w:hint="eastAsia"/>
          <w:szCs w:val="21"/>
        </w:rPr>
        <w:t>必须在应标的时候明确那些系统是自己公司产品</w:t>
      </w:r>
      <w:r w:rsidRPr="00CA4530">
        <w:rPr>
          <w:rFonts w:ascii="宋体" w:hAnsi="宋体"/>
          <w:szCs w:val="21"/>
        </w:rPr>
        <w:t>，</w:t>
      </w:r>
      <w:r w:rsidRPr="00CA4530">
        <w:rPr>
          <w:rFonts w:ascii="宋体" w:hAnsi="宋体" w:hint="eastAsia"/>
          <w:szCs w:val="21"/>
        </w:rPr>
        <w:t>那些是集成其他公司的产品</w:t>
      </w:r>
      <w:r w:rsidRPr="00CA4530">
        <w:rPr>
          <w:rFonts w:ascii="宋体" w:hAnsi="宋体"/>
          <w:szCs w:val="21"/>
        </w:rPr>
        <w:t>。</w:t>
      </w:r>
      <w:r w:rsidRPr="00CA4530">
        <w:rPr>
          <w:rFonts w:ascii="宋体" w:hAnsi="宋体" w:hint="eastAsia"/>
          <w:szCs w:val="21"/>
        </w:rPr>
        <w:t>属其他公司的软件</w:t>
      </w:r>
      <w:r w:rsidRPr="00CA4530">
        <w:rPr>
          <w:rFonts w:ascii="宋体" w:hAnsi="宋体"/>
          <w:szCs w:val="21"/>
        </w:rPr>
        <w:t>中标</w:t>
      </w:r>
      <w:r w:rsidRPr="00CA4530">
        <w:rPr>
          <w:rFonts w:ascii="宋体" w:hAnsi="宋体" w:hint="eastAsia"/>
          <w:szCs w:val="21"/>
        </w:rPr>
        <w:t>后必须获得该公司出具的售后承诺书</w:t>
      </w:r>
      <w:r w:rsidRPr="00CA4530">
        <w:rPr>
          <w:rFonts w:ascii="宋体" w:hAnsi="宋体"/>
          <w:szCs w:val="21"/>
        </w:rPr>
        <w:t>。</w:t>
      </w:r>
    </w:p>
    <w:p w14:paraId="457546C1" w14:textId="77777777" w:rsidR="00C274B6" w:rsidRPr="00CA4530" w:rsidRDefault="00A17AF9">
      <w:pPr>
        <w:numPr>
          <w:ilvl w:val="0"/>
          <w:numId w:val="147"/>
        </w:numPr>
        <w:spacing w:line="440" w:lineRule="exact"/>
        <w:ind w:left="60" w:firstLine="360"/>
        <w:jc w:val="left"/>
        <w:rPr>
          <w:rFonts w:ascii="宋体" w:hAnsi="宋体" w:hint="eastAsia"/>
          <w:szCs w:val="21"/>
        </w:rPr>
      </w:pPr>
      <w:r w:rsidRPr="00CA4530">
        <w:rPr>
          <w:rFonts w:ascii="宋体" w:hAnsi="宋体"/>
          <w:szCs w:val="21"/>
        </w:rPr>
        <w:lastRenderedPageBreak/>
        <w:t>中标人</w:t>
      </w:r>
      <w:r w:rsidRPr="00CA4530">
        <w:rPr>
          <w:rFonts w:ascii="宋体" w:hAnsi="宋体" w:hint="eastAsia"/>
          <w:szCs w:val="21"/>
        </w:rPr>
        <w:t>必须</w:t>
      </w:r>
      <w:r w:rsidRPr="00CA4530">
        <w:rPr>
          <w:rFonts w:ascii="宋体" w:hAnsi="宋体"/>
          <w:szCs w:val="21"/>
        </w:rPr>
        <w:t>根据电子病历五级建设要求、信息互联互通四级</w:t>
      </w:r>
      <w:proofErr w:type="gramStart"/>
      <w:r w:rsidRPr="00CA4530">
        <w:rPr>
          <w:rFonts w:ascii="宋体" w:hAnsi="宋体"/>
          <w:szCs w:val="21"/>
        </w:rPr>
        <w:t>甲等要求</w:t>
      </w:r>
      <w:proofErr w:type="gramEnd"/>
      <w:r w:rsidRPr="00CA4530">
        <w:rPr>
          <w:rFonts w:ascii="宋体" w:hAnsi="宋体" w:hint="eastAsia"/>
          <w:szCs w:val="21"/>
        </w:rPr>
        <w:t>和医院智慧服务评估三级要求</w:t>
      </w:r>
      <w:r w:rsidRPr="00CA4530">
        <w:rPr>
          <w:rFonts w:ascii="宋体" w:hAnsi="宋体"/>
          <w:szCs w:val="21"/>
        </w:rPr>
        <w:t>对</w:t>
      </w:r>
      <w:r w:rsidRPr="00CA4530">
        <w:rPr>
          <w:rFonts w:ascii="宋体" w:hAnsi="宋体" w:hint="eastAsia"/>
          <w:szCs w:val="21"/>
        </w:rPr>
        <w:t>包含但不限于</w:t>
      </w:r>
      <w:r w:rsidRPr="00CA4530">
        <w:rPr>
          <w:rFonts w:ascii="宋体" w:hAnsi="宋体"/>
          <w:b/>
          <w:bCs/>
          <w:szCs w:val="21"/>
        </w:rPr>
        <w:t>27</w:t>
      </w:r>
      <w:r w:rsidRPr="00CA4530">
        <w:rPr>
          <w:rFonts w:ascii="宋体" w:hAnsi="宋体" w:hint="eastAsia"/>
          <w:b/>
          <w:bCs/>
          <w:szCs w:val="21"/>
        </w:rPr>
        <w:t>个医院已有系统</w:t>
      </w:r>
      <w:r w:rsidRPr="00CA4530">
        <w:rPr>
          <w:rFonts w:ascii="宋体" w:hAnsi="宋体"/>
          <w:b/>
          <w:bCs/>
          <w:szCs w:val="21"/>
        </w:rPr>
        <w:t>进行升级改造</w:t>
      </w:r>
      <w:r w:rsidRPr="00CA4530">
        <w:rPr>
          <w:rFonts w:ascii="宋体" w:hAnsi="宋体"/>
          <w:szCs w:val="21"/>
        </w:rPr>
        <w:t>，</w:t>
      </w:r>
      <w:r w:rsidRPr="00CA4530">
        <w:rPr>
          <w:rFonts w:ascii="宋体" w:hAnsi="宋体" w:hint="eastAsia"/>
          <w:szCs w:val="21"/>
        </w:rPr>
        <w:t>必要时</w:t>
      </w:r>
      <w:r w:rsidRPr="00CA4530">
        <w:rPr>
          <w:rFonts w:ascii="宋体" w:hAnsi="宋体" w:hint="eastAsia"/>
          <w:b/>
          <w:bCs/>
          <w:szCs w:val="21"/>
        </w:rPr>
        <w:t>向原厂家购买接口改造和升级服务，费用包含在本次成交价中</w:t>
      </w:r>
      <w:r w:rsidRPr="00CA4530">
        <w:rPr>
          <w:rFonts w:ascii="宋体" w:hAnsi="宋体"/>
          <w:szCs w:val="21"/>
        </w:rPr>
        <w:t>。</w:t>
      </w:r>
    </w:p>
    <w:p w14:paraId="3F282AD0" w14:textId="77777777" w:rsidR="00C274B6" w:rsidRPr="00CA4530" w:rsidRDefault="00A17AF9">
      <w:pPr>
        <w:numPr>
          <w:ilvl w:val="0"/>
          <w:numId w:val="147"/>
        </w:numPr>
        <w:spacing w:line="440" w:lineRule="exact"/>
        <w:ind w:left="60" w:firstLine="360"/>
        <w:jc w:val="left"/>
        <w:rPr>
          <w:rFonts w:ascii="宋体" w:hAnsi="宋体" w:hint="eastAsia"/>
          <w:szCs w:val="21"/>
        </w:rPr>
      </w:pPr>
      <w:r w:rsidRPr="00CA4530">
        <w:rPr>
          <w:rFonts w:ascii="宋体" w:hAnsi="宋体"/>
          <w:szCs w:val="21"/>
        </w:rPr>
        <w:t>中标人</w:t>
      </w:r>
      <w:r w:rsidRPr="00CA4530">
        <w:rPr>
          <w:rFonts w:ascii="宋体" w:hAnsi="宋体" w:hint="eastAsia"/>
          <w:szCs w:val="21"/>
        </w:rPr>
        <w:t>承诺本项目所有软件</w:t>
      </w:r>
      <w:r w:rsidRPr="00CA4530">
        <w:rPr>
          <w:rFonts w:ascii="宋体" w:hAnsi="宋体"/>
          <w:szCs w:val="21"/>
        </w:rPr>
        <w:t>、</w:t>
      </w:r>
      <w:r w:rsidRPr="00CA4530">
        <w:rPr>
          <w:rFonts w:ascii="宋体" w:hAnsi="宋体" w:hint="eastAsia"/>
          <w:szCs w:val="21"/>
        </w:rPr>
        <w:t>系统和平台必须</w:t>
      </w:r>
      <w:r w:rsidRPr="00CA4530">
        <w:rPr>
          <w:rFonts w:ascii="宋体" w:hAnsi="宋体" w:hint="eastAsia"/>
          <w:b/>
          <w:bCs/>
          <w:szCs w:val="21"/>
        </w:rPr>
        <w:t>安装在广西壮族自治区江滨医院运行</w:t>
      </w:r>
      <w:r w:rsidRPr="00CA4530">
        <w:rPr>
          <w:rFonts w:ascii="宋体" w:hAnsi="宋体"/>
          <w:szCs w:val="21"/>
        </w:rPr>
        <w:t>。</w:t>
      </w:r>
      <w:r w:rsidRPr="00CA4530">
        <w:rPr>
          <w:rFonts w:ascii="宋体" w:hAnsi="宋体" w:hint="eastAsia"/>
          <w:szCs w:val="21"/>
        </w:rPr>
        <w:t>不能运行在未经医院允许的第三方平台</w:t>
      </w:r>
      <w:r w:rsidRPr="00CA4530">
        <w:rPr>
          <w:rFonts w:ascii="宋体" w:hAnsi="宋体"/>
          <w:szCs w:val="21"/>
        </w:rPr>
        <w:t>。中标人</w:t>
      </w:r>
      <w:r w:rsidRPr="00CA4530">
        <w:rPr>
          <w:rFonts w:ascii="宋体" w:hAnsi="宋体" w:hint="eastAsia"/>
          <w:szCs w:val="21"/>
        </w:rPr>
        <w:t>对提供的软件</w:t>
      </w:r>
      <w:r w:rsidRPr="00CA4530">
        <w:rPr>
          <w:rFonts w:ascii="宋体" w:hAnsi="宋体" w:hint="eastAsia"/>
          <w:b/>
          <w:bCs/>
          <w:szCs w:val="21"/>
        </w:rPr>
        <w:t>提供个性化开发服务</w:t>
      </w:r>
      <w:r w:rsidRPr="00CA4530">
        <w:rPr>
          <w:rFonts w:ascii="宋体" w:hAnsi="宋体" w:hint="eastAsia"/>
          <w:szCs w:val="21"/>
        </w:rPr>
        <w:t>，功能或需求以医院实际需要为准。并且提供his系统和电子病历系统应用类源代码和数据库权限</w:t>
      </w:r>
      <w:r w:rsidRPr="00CA4530">
        <w:rPr>
          <w:rFonts w:ascii="宋体" w:hAnsi="宋体"/>
          <w:szCs w:val="21"/>
        </w:rPr>
        <w:t>，</w:t>
      </w:r>
      <w:r w:rsidRPr="00CA4530">
        <w:rPr>
          <w:rFonts w:ascii="宋体" w:hAnsi="宋体" w:hint="eastAsia"/>
          <w:szCs w:val="21"/>
        </w:rPr>
        <w:t>以及相关技术文档</w:t>
      </w:r>
      <w:r w:rsidRPr="00CA4530">
        <w:rPr>
          <w:rFonts w:ascii="宋体" w:hAnsi="宋体"/>
          <w:szCs w:val="21"/>
        </w:rPr>
        <w:t>。</w:t>
      </w:r>
      <w:r w:rsidRPr="00CA4530">
        <w:rPr>
          <w:rFonts w:ascii="宋体" w:hAnsi="宋体" w:hint="eastAsia"/>
          <w:szCs w:val="21"/>
        </w:rPr>
        <w:t>比如系统增加个菜单</w:t>
      </w:r>
      <w:r w:rsidRPr="00CA4530">
        <w:rPr>
          <w:rFonts w:ascii="宋体" w:hAnsi="宋体"/>
          <w:szCs w:val="21"/>
        </w:rPr>
        <w:t>、</w:t>
      </w:r>
      <w:r w:rsidRPr="00CA4530">
        <w:rPr>
          <w:rFonts w:ascii="宋体" w:hAnsi="宋体" w:hint="eastAsia"/>
          <w:szCs w:val="21"/>
        </w:rPr>
        <w:t>界面增加个按钮</w:t>
      </w:r>
      <w:r w:rsidRPr="00CA4530">
        <w:rPr>
          <w:rFonts w:ascii="宋体" w:hAnsi="宋体"/>
          <w:szCs w:val="21"/>
        </w:rPr>
        <w:t>、</w:t>
      </w:r>
      <w:r w:rsidRPr="00CA4530">
        <w:rPr>
          <w:rFonts w:ascii="宋体" w:hAnsi="宋体" w:hint="eastAsia"/>
          <w:szCs w:val="21"/>
        </w:rPr>
        <w:t>文本框</w:t>
      </w:r>
      <w:r w:rsidRPr="00CA4530">
        <w:rPr>
          <w:rFonts w:ascii="宋体" w:hAnsi="宋体"/>
          <w:szCs w:val="21"/>
        </w:rPr>
        <w:t>、</w:t>
      </w:r>
      <w:r w:rsidRPr="00CA4530">
        <w:rPr>
          <w:rFonts w:ascii="宋体" w:hAnsi="宋体" w:hint="eastAsia"/>
          <w:szCs w:val="21"/>
        </w:rPr>
        <w:t>选择框</w:t>
      </w:r>
      <w:r w:rsidRPr="00CA4530">
        <w:rPr>
          <w:rFonts w:ascii="宋体" w:hAnsi="宋体"/>
          <w:szCs w:val="21"/>
        </w:rPr>
        <w:t>，</w:t>
      </w:r>
      <w:r w:rsidRPr="00CA4530">
        <w:rPr>
          <w:rFonts w:ascii="宋体" w:hAnsi="宋体" w:hint="eastAsia"/>
          <w:szCs w:val="21"/>
        </w:rPr>
        <w:t>等等</w:t>
      </w:r>
      <w:r w:rsidRPr="00CA4530">
        <w:rPr>
          <w:rFonts w:ascii="宋体" w:hAnsi="宋体"/>
          <w:szCs w:val="21"/>
        </w:rPr>
        <w:t>。</w:t>
      </w:r>
    </w:p>
    <w:p w14:paraId="7A026A2F" w14:textId="77777777" w:rsidR="00C274B6" w:rsidRPr="00CA4530" w:rsidRDefault="00A17AF9">
      <w:pPr>
        <w:numPr>
          <w:ilvl w:val="0"/>
          <w:numId w:val="147"/>
        </w:numPr>
        <w:spacing w:line="440" w:lineRule="exact"/>
        <w:ind w:left="142" w:firstLine="284"/>
        <w:jc w:val="left"/>
        <w:rPr>
          <w:rFonts w:ascii="宋体" w:hAnsi="宋体" w:hint="eastAsia"/>
          <w:szCs w:val="21"/>
        </w:rPr>
      </w:pPr>
      <w:r w:rsidRPr="00CA4530">
        <w:rPr>
          <w:rFonts w:ascii="宋体" w:hAnsi="宋体"/>
          <w:szCs w:val="21"/>
        </w:rPr>
        <w:t>中标人</w:t>
      </w:r>
      <w:r w:rsidRPr="00CA4530">
        <w:rPr>
          <w:rFonts w:ascii="宋体" w:hAnsi="宋体" w:hint="eastAsia"/>
          <w:szCs w:val="21"/>
        </w:rPr>
        <w:t>提供从系统验收合格之日起</w:t>
      </w:r>
      <w:r w:rsidRPr="00CA4530">
        <w:rPr>
          <w:rFonts w:ascii="宋体" w:hAnsi="宋体" w:hint="eastAsia"/>
          <w:b/>
          <w:bCs/>
          <w:szCs w:val="21"/>
        </w:rPr>
        <w:t>软件系统原厂</w:t>
      </w:r>
      <w:r w:rsidRPr="00CA4530">
        <w:rPr>
          <w:rFonts w:ascii="宋体" w:hAnsi="宋体"/>
          <w:b/>
          <w:bCs/>
          <w:szCs w:val="21"/>
        </w:rPr>
        <w:t>2</w:t>
      </w:r>
      <w:r w:rsidRPr="00CA4530">
        <w:rPr>
          <w:rFonts w:ascii="宋体" w:hAnsi="宋体" w:hint="eastAsia"/>
          <w:b/>
          <w:bCs/>
          <w:szCs w:val="21"/>
        </w:rPr>
        <w:t>年的免费质保服务</w:t>
      </w:r>
      <w:r w:rsidRPr="00CA4530">
        <w:rPr>
          <w:rFonts w:ascii="宋体" w:hAnsi="宋体" w:hint="eastAsia"/>
          <w:szCs w:val="21"/>
        </w:rPr>
        <w:t>。部分系统软件</w:t>
      </w:r>
      <w:r w:rsidRPr="00CA4530">
        <w:rPr>
          <w:rFonts w:ascii="宋体" w:hAnsi="宋体"/>
          <w:szCs w:val="21"/>
        </w:rPr>
        <w:t>2</w:t>
      </w:r>
      <w:r w:rsidRPr="00CA4530">
        <w:rPr>
          <w:rFonts w:ascii="宋体" w:hAnsi="宋体" w:hint="eastAsia"/>
          <w:szCs w:val="21"/>
        </w:rPr>
        <w:t>年以上</w:t>
      </w:r>
      <w:r w:rsidRPr="00CA4530">
        <w:rPr>
          <w:rFonts w:ascii="宋体" w:hAnsi="宋体"/>
          <w:szCs w:val="21"/>
        </w:rPr>
        <w:t>，</w:t>
      </w:r>
      <w:r w:rsidRPr="00CA4530">
        <w:rPr>
          <w:rFonts w:ascii="宋体" w:hAnsi="宋体" w:hint="eastAsia"/>
          <w:szCs w:val="21"/>
        </w:rPr>
        <w:t>具体在招标参数中作了说明</w:t>
      </w:r>
      <w:r w:rsidRPr="00CA4530">
        <w:rPr>
          <w:rFonts w:ascii="宋体" w:hAnsi="宋体"/>
          <w:szCs w:val="21"/>
        </w:rPr>
        <w:t>。</w:t>
      </w:r>
      <w:r w:rsidRPr="00CA4530">
        <w:rPr>
          <w:rFonts w:ascii="宋体" w:hAnsi="宋体" w:hint="eastAsia"/>
          <w:szCs w:val="21"/>
        </w:rPr>
        <w:t>中标人承诺本次提供软件产品为软件提供厂家最新产品，实施阶段如有新版本产生，需免费帮升级到最新版本。承诺软件产品没有侵权问题</w:t>
      </w:r>
      <w:r w:rsidRPr="00CA4530">
        <w:rPr>
          <w:rFonts w:ascii="宋体" w:hAnsi="宋体"/>
          <w:szCs w:val="21"/>
        </w:rPr>
        <w:t>。</w:t>
      </w:r>
      <w:r w:rsidRPr="00CA4530">
        <w:rPr>
          <w:rFonts w:ascii="宋体" w:hAnsi="宋体" w:hint="eastAsia"/>
          <w:szCs w:val="21"/>
        </w:rPr>
        <w:t>如有</w:t>
      </w:r>
      <w:r w:rsidRPr="00CA4530">
        <w:rPr>
          <w:rFonts w:ascii="宋体" w:hAnsi="宋体"/>
          <w:szCs w:val="21"/>
        </w:rPr>
        <w:t>，</w:t>
      </w:r>
      <w:r w:rsidRPr="00CA4530">
        <w:rPr>
          <w:rFonts w:ascii="宋体" w:hAnsi="宋体" w:hint="eastAsia"/>
          <w:szCs w:val="21"/>
        </w:rPr>
        <w:t>中标人承担所有法律责任</w:t>
      </w:r>
      <w:r w:rsidRPr="00CA4530">
        <w:rPr>
          <w:rFonts w:ascii="宋体" w:hAnsi="宋体"/>
          <w:szCs w:val="21"/>
        </w:rPr>
        <w:t>。</w:t>
      </w:r>
    </w:p>
    <w:p w14:paraId="2956962C" w14:textId="77777777" w:rsidR="00C274B6" w:rsidRPr="00CA4530" w:rsidRDefault="00A17AF9">
      <w:pPr>
        <w:numPr>
          <w:ilvl w:val="0"/>
          <w:numId w:val="147"/>
        </w:numPr>
        <w:spacing w:line="440" w:lineRule="exact"/>
        <w:ind w:left="60" w:firstLine="360"/>
        <w:jc w:val="left"/>
        <w:rPr>
          <w:rFonts w:ascii="宋体" w:hAnsi="宋体" w:hint="eastAsia"/>
          <w:szCs w:val="21"/>
        </w:rPr>
      </w:pPr>
      <w:r w:rsidRPr="00CA4530">
        <w:rPr>
          <w:rFonts w:ascii="宋体" w:hAnsi="宋体" w:hint="eastAsia"/>
          <w:szCs w:val="21"/>
        </w:rPr>
        <w:t>中标人需与采购人共同组成项目进度监控小组，定期（不少于每月一次，以供应</w:t>
      </w:r>
      <w:proofErr w:type="gramStart"/>
      <w:r w:rsidRPr="00CA4530">
        <w:rPr>
          <w:rFonts w:ascii="宋体" w:hAnsi="宋体" w:hint="eastAsia"/>
          <w:szCs w:val="21"/>
        </w:rPr>
        <w:t>商按照</w:t>
      </w:r>
      <w:proofErr w:type="gramEnd"/>
      <w:r w:rsidRPr="00CA4530">
        <w:rPr>
          <w:rFonts w:ascii="宋体" w:hAnsi="宋体" w:hint="eastAsia"/>
          <w:szCs w:val="21"/>
        </w:rPr>
        <w:t>不同子项目响应周期为准）召开进度会议，对各子项目进度进行详细梳理和评估。</w:t>
      </w:r>
    </w:p>
    <w:p w14:paraId="0E3C9D8C" w14:textId="77777777" w:rsidR="00C274B6" w:rsidRPr="00CA4530" w:rsidRDefault="00A17AF9">
      <w:pPr>
        <w:numPr>
          <w:ilvl w:val="0"/>
          <w:numId w:val="147"/>
        </w:numPr>
        <w:spacing w:line="440" w:lineRule="exact"/>
        <w:ind w:left="60" w:firstLine="360"/>
        <w:jc w:val="left"/>
        <w:rPr>
          <w:rFonts w:ascii="宋体" w:hAnsi="宋体" w:hint="eastAsia"/>
          <w:szCs w:val="21"/>
        </w:rPr>
      </w:pPr>
      <w:r w:rsidRPr="00CA4530">
        <w:rPr>
          <w:rFonts w:ascii="宋体" w:hAnsi="宋体" w:cs="宋体" w:hint="eastAsia"/>
          <w:szCs w:val="21"/>
        </w:rPr>
        <w:t>▲</w:t>
      </w:r>
      <w:r w:rsidRPr="00CA4530">
        <w:rPr>
          <w:rFonts w:ascii="宋体" w:hAnsi="宋体" w:hint="eastAsia"/>
          <w:szCs w:val="21"/>
        </w:rPr>
        <w:t>验收方式：采购人自行验收或邀请院外专家参与验收，具体内容要求按照招标文件第五章采购合同。</w:t>
      </w:r>
    </w:p>
    <w:p w14:paraId="6EF30BF4" w14:textId="77777777" w:rsidR="00C274B6" w:rsidRPr="00CA4530" w:rsidRDefault="00A17AF9">
      <w:pPr>
        <w:numPr>
          <w:ilvl w:val="0"/>
          <w:numId w:val="147"/>
        </w:numPr>
        <w:spacing w:line="440" w:lineRule="exact"/>
        <w:ind w:left="60" w:firstLine="360"/>
        <w:jc w:val="left"/>
        <w:rPr>
          <w:rFonts w:ascii="宋体" w:hAnsi="宋体" w:hint="eastAsia"/>
          <w:szCs w:val="21"/>
        </w:rPr>
      </w:pPr>
      <w:r w:rsidRPr="00CA4530">
        <w:rPr>
          <w:rFonts w:ascii="宋体" w:hAnsi="宋体"/>
          <w:szCs w:val="21"/>
        </w:rPr>
        <w:t>第五章【或对应章节】合同条款及格式为本招标文件不可分割的一部分，对于响应条件中未涵盖的其他问题，双方应遵循合同条款中的相关规定。</w:t>
      </w:r>
    </w:p>
    <w:p w14:paraId="23D12A3C" w14:textId="77777777" w:rsidR="00C274B6" w:rsidRPr="00CA4530" w:rsidRDefault="00A17AF9">
      <w:pPr>
        <w:spacing w:line="528" w:lineRule="exact"/>
        <w:ind w:firstLineChars="100" w:firstLine="210"/>
        <w:rPr>
          <w:sz w:val="28"/>
          <w:szCs w:val="28"/>
        </w:rPr>
      </w:pPr>
      <w:r w:rsidRPr="00CA4530">
        <w:rPr>
          <w:szCs w:val="21"/>
        </w:rPr>
        <w:br w:type="page"/>
      </w:r>
      <w:r w:rsidRPr="00CA4530">
        <w:rPr>
          <w:rFonts w:hint="eastAsia"/>
          <w:sz w:val="28"/>
          <w:szCs w:val="28"/>
        </w:rPr>
        <w:lastRenderedPageBreak/>
        <w:t>附件</w:t>
      </w:r>
      <w:r w:rsidRPr="00CA4530">
        <w:rPr>
          <w:rFonts w:hint="eastAsia"/>
          <w:sz w:val="28"/>
          <w:szCs w:val="28"/>
        </w:rPr>
        <w:t>1</w:t>
      </w:r>
      <w:r w:rsidRPr="00CA4530">
        <w:rPr>
          <w:rFonts w:hint="eastAsia"/>
          <w:sz w:val="28"/>
          <w:szCs w:val="28"/>
        </w:rPr>
        <w:t>：</w:t>
      </w:r>
      <w:r w:rsidRPr="00CA4530">
        <w:rPr>
          <w:rFonts w:hint="eastAsia"/>
          <w:sz w:val="28"/>
          <w:szCs w:val="28"/>
        </w:rPr>
        <w:t xml:space="preserve"> </w:t>
      </w:r>
      <w:r w:rsidRPr="00CA4530">
        <w:rPr>
          <w:sz w:val="28"/>
          <w:szCs w:val="28"/>
        </w:rPr>
        <w:t xml:space="preserve">               </w:t>
      </w:r>
    </w:p>
    <w:p w14:paraId="2A4DF393" w14:textId="77777777" w:rsidR="00C274B6" w:rsidRPr="00CA4530" w:rsidRDefault="00A17AF9">
      <w:pPr>
        <w:spacing w:line="528" w:lineRule="exact"/>
        <w:ind w:firstLineChars="100" w:firstLine="280"/>
        <w:jc w:val="center"/>
        <w:rPr>
          <w:sz w:val="28"/>
          <w:szCs w:val="28"/>
        </w:rPr>
      </w:pPr>
      <w:r w:rsidRPr="00CA4530">
        <w:rPr>
          <w:rFonts w:hint="eastAsia"/>
          <w:sz w:val="28"/>
          <w:szCs w:val="28"/>
        </w:rPr>
        <w:t>中小</w:t>
      </w:r>
      <w:proofErr w:type="gramStart"/>
      <w:r w:rsidRPr="00CA4530">
        <w:rPr>
          <w:rFonts w:hint="eastAsia"/>
          <w:sz w:val="28"/>
          <w:szCs w:val="28"/>
        </w:rPr>
        <w:t>微企业</w:t>
      </w:r>
      <w:proofErr w:type="gramEnd"/>
      <w:r w:rsidRPr="00CA4530">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7C7441" w:rsidRPr="00CA4530" w14:paraId="65A66FD7" w14:textId="77777777">
        <w:trPr>
          <w:trHeight w:val="279"/>
        </w:trPr>
        <w:tc>
          <w:tcPr>
            <w:tcW w:w="1446" w:type="dxa"/>
            <w:tcBorders>
              <w:top w:val="single" w:sz="4" w:space="0" w:color="000000"/>
              <w:left w:val="single" w:sz="4" w:space="0" w:color="000000"/>
              <w:bottom w:val="single" w:sz="4" w:space="0" w:color="000000"/>
              <w:right w:val="single" w:sz="4" w:space="0" w:color="000000"/>
            </w:tcBorders>
            <w:vAlign w:val="center"/>
          </w:tcPr>
          <w:p w14:paraId="0B861596" w14:textId="77777777" w:rsidR="00C274B6" w:rsidRPr="00CA4530" w:rsidRDefault="00A17AF9">
            <w:pPr>
              <w:widowControl/>
              <w:jc w:val="left"/>
              <w:rPr>
                <w:szCs w:val="21"/>
              </w:rPr>
            </w:pPr>
            <w:r w:rsidRPr="00CA4530">
              <w:rPr>
                <w:rFonts w:hint="eastAsia"/>
                <w:szCs w:val="21"/>
              </w:rPr>
              <w:t>行业名称</w:t>
            </w:r>
          </w:p>
        </w:tc>
        <w:tc>
          <w:tcPr>
            <w:tcW w:w="1701" w:type="dxa"/>
            <w:tcBorders>
              <w:top w:val="single" w:sz="4" w:space="0" w:color="000000"/>
              <w:bottom w:val="single" w:sz="4" w:space="0" w:color="000000"/>
              <w:right w:val="single" w:sz="4" w:space="0" w:color="000000"/>
            </w:tcBorders>
            <w:vAlign w:val="center"/>
          </w:tcPr>
          <w:p w14:paraId="31F6E466" w14:textId="77777777" w:rsidR="00C274B6" w:rsidRPr="00CA4530" w:rsidRDefault="00A17AF9">
            <w:pPr>
              <w:widowControl/>
              <w:jc w:val="left"/>
              <w:rPr>
                <w:szCs w:val="21"/>
              </w:rPr>
            </w:pPr>
            <w:r w:rsidRPr="00CA4530">
              <w:rPr>
                <w:rFonts w:hint="eastAsia"/>
                <w:szCs w:val="21"/>
              </w:rPr>
              <w:t>指标名称</w:t>
            </w:r>
          </w:p>
        </w:tc>
        <w:tc>
          <w:tcPr>
            <w:tcW w:w="1134" w:type="dxa"/>
            <w:tcBorders>
              <w:top w:val="single" w:sz="4" w:space="0" w:color="000000"/>
              <w:bottom w:val="single" w:sz="4" w:space="0" w:color="000000"/>
              <w:right w:val="single" w:sz="4" w:space="0" w:color="000000"/>
            </w:tcBorders>
            <w:vAlign w:val="center"/>
          </w:tcPr>
          <w:p w14:paraId="67A4ECC7" w14:textId="77777777" w:rsidR="00C274B6" w:rsidRPr="00CA4530" w:rsidRDefault="00A17AF9">
            <w:pPr>
              <w:widowControl/>
              <w:jc w:val="left"/>
              <w:rPr>
                <w:szCs w:val="21"/>
              </w:rPr>
            </w:pPr>
            <w:r w:rsidRPr="00CA4530">
              <w:rPr>
                <w:rFonts w:hint="eastAsia"/>
                <w:szCs w:val="21"/>
              </w:rPr>
              <w:t>计量单位</w:t>
            </w:r>
          </w:p>
        </w:tc>
        <w:tc>
          <w:tcPr>
            <w:tcW w:w="1846" w:type="dxa"/>
            <w:tcBorders>
              <w:top w:val="single" w:sz="4" w:space="0" w:color="000000"/>
              <w:bottom w:val="single" w:sz="4" w:space="0" w:color="000000"/>
              <w:right w:val="single" w:sz="4" w:space="0" w:color="000000"/>
            </w:tcBorders>
            <w:vAlign w:val="center"/>
          </w:tcPr>
          <w:p w14:paraId="3D1C7253" w14:textId="77777777" w:rsidR="00C274B6" w:rsidRPr="00CA4530" w:rsidRDefault="00A17AF9">
            <w:pPr>
              <w:widowControl/>
              <w:jc w:val="left"/>
              <w:rPr>
                <w:szCs w:val="21"/>
              </w:rPr>
            </w:pPr>
            <w:r w:rsidRPr="00CA4530">
              <w:rPr>
                <w:rFonts w:hint="eastAsia"/>
                <w:szCs w:val="21"/>
              </w:rPr>
              <w:t>中型</w:t>
            </w:r>
          </w:p>
        </w:tc>
        <w:tc>
          <w:tcPr>
            <w:tcW w:w="1570" w:type="dxa"/>
            <w:tcBorders>
              <w:top w:val="single" w:sz="4" w:space="0" w:color="000000"/>
              <w:bottom w:val="single" w:sz="4" w:space="0" w:color="000000"/>
              <w:right w:val="single" w:sz="4" w:space="0" w:color="000000"/>
            </w:tcBorders>
            <w:vAlign w:val="center"/>
          </w:tcPr>
          <w:p w14:paraId="075AA070" w14:textId="77777777" w:rsidR="00C274B6" w:rsidRPr="00CA4530" w:rsidRDefault="00A17AF9">
            <w:pPr>
              <w:widowControl/>
              <w:jc w:val="left"/>
              <w:rPr>
                <w:szCs w:val="21"/>
              </w:rPr>
            </w:pPr>
            <w:r w:rsidRPr="00CA4530">
              <w:rPr>
                <w:rFonts w:hint="eastAsia"/>
                <w:szCs w:val="21"/>
              </w:rPr>
              <w:t>小型</w:t>
            </w:r>
          </w:p>
        </w:tc>
        <w:tc>
          <w:tcPr>
            <w:tcW w:w="1009" w:type="dxa"/>
            <w:tcBorders>
              <w:top w:val="single" w:sz="4" w:space="0" w:color="000000"/>
              <w:bottom w:val="single" w:sz="4" w:space="0" w:color="000000"/>
              <w:right w:val="single" w:sz="4" w:space="0" w:color="000000"/>
            </w:tcBorders>
            <w:vAlign w:val="center"/>
          </w:tcPr>
          <w:p w14:paraId="3AC9AAB3" w14:textId="77777777" w:rsidR="00C274B6" w:rsidRPr="00CA4530" w:rsidRDefault="00A17AF9">
            <w:pPr>
              <w:widowControl/>
              <w:jc w:val="left"/>
              <w:rPr>
                <w:szCs w:val="21"/>
              </w:rPr>
            </w:pPr>
            <w:r w:rsidRPr="00CA4530">
              <w:rPr>
                <w:rFonts w:hint="eastAsia"/>
                <w:szCs w:val="21"/>
              </w:rPr>
              <w:t>微型</w:t>
            </w:r>
          </w:p>
        </w:tc>
      </w:tr>
      <w:tr w:rsidR="007C7441" w:rsidRPr="00CA4530" w14:paraId="59998F9E" w14:textId="77777777">
        <w:trPr>
          <w:trHeight w:val="220"/>
        </w:trPr>
        <w:tc>
          <w:tcPr>
            <w:tcW w:w="1446" w:type="dxa"/>
            <w:tcBorders>
              <w:left w:val="single" w:sz="4" w:space="0" w:color="000000"/>
              <w:bottom w:val="single" w:sz="4" w:space="0" w:color="000000"/>
              <w:right w:val="single" w:sz="4" w:space="0" w:color="000000"/>
            </w:tcBorders>
            <w:vAlign w:val="bottom"/>
          </w:tcPr>
          <w:p w14:paraId="3D1D6AA4" w14:textId="77777777" w:rsidR="00C274B6" w:rsidRPr="00CA4530" w:rsidRDefault="00A17AF9">
            <w:pPr>
              <w:widowControl/>
              <w:jc w:val="center"/>
              <w:rPr>
                <w:szCs w:val="21"/>
              </w:rPr>
            </w:pPr>
            <w:r w:rsidRPr="00CA4530">
              <w:rPr>
                <w:rFonts w:hint="eastAsia"/>
                <w:szCs w:val="21"/>
              </w:rPr>
              <w:t>农、林、牧、渔</w:t>
            </w:r>
          </w:p>
        </w:tc>
        <w:tc>
          <w:tcPr>
            <w:tcW w:w="1701" w:type="dxa"/>
            <w:tcBorders>
              <w:bottom w:val="single" w:sz="4" w:space="0" w:color="000000"/>
              <w:right w:val="single" w:sz="4" w:space="0" w:color="000000"/>
            </w:tcBorders>
            <w:vAlign w:val="center"/>
          </w:tcPr>
          <w:p w14:paraId="2C90DFC2"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4CE4E892"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04BB13BE" w14:textId="77777777" w:rsidR="00C274B6" w:rsidRPr="00CA4530" w:rsidRDefault="00A17AF9">
            <w:pPr>
              <w:widowControl/>
              <w:jc w:val="left"/>
              <w:rPr>
                <w:szCs w:val="21"/>
              </w:rPr>
            </w:pPr>
            <w:r w:rsidRPr="00CA4530">
              <w:rPr>
                <w:rFonts w:hint="eastAsia"/>
                <w:szCs w:val="21"/>
              </w:rPr>
              <w:t>500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20000</w:t>
            </w:r>
          </w:p>
        </w:tc>
        <w:tc>
          <w:tcPr>
            <w:tcW w:w="1570" w:type="dxa"/>
            <w:tcBorders>
              <w:bottom w:val="single" w:sz="4" w:space="0" w:color="000000"/>
              <w:right w:val="single" w:sz="4" w:space="0" w:color="000000"/>
            </w:tcBorders>
            <w:vAlign w:val="center"/>
          </w:tcPr>
          <w:p w14:paraId="17F10651" w14:textId="77777777" w:rsidR="00C274B6" w:rsidRPr="00CA4530" w:rsidRDefault="00A17AF9">
            <w:pPr>
              <w:widowControl/>
              <w:jc w:val="left"/>
              <w:rPr>
                <w:szCs w:val="21"/>
              </w:rPr>
            </w:pPr>
            <w:r w:rsidRPr="00CA4530">
              <w:rPr>
                <w:rFonts w:hint="eastAsia"/>
                <w:szCs w:val="21"/>
              </w:rPr>
              <w:t>50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500</w:t>
            </w:r>
          </w:p>
        </w:tc>
        <w:tc>
          <w:tcPr>
            <w:tcW w:w="1009" w:type="dxa"/>
            <w:tcBorders>
              <w:bottom w:val="single" w:sz="4" w:space="0" w:color="000000"/>
              <w:right w:val="single" w:sz="4" w:space="0" w:color="000000"/>
            </w:tcBorders>
            <w:vAlign w:val="center"/>
          </w:tcPr>
          <w:p w14:paraId="148BFDF0"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50</w:t>
            </w:r>
          </w:p>
        </w:tc>
      </w:tr>
      <w:tr w:rsidR="007C7441" w:rsidRPr="00CA4530" w14:paraId="586D1DDF"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73277969" w14:textId="77777777" w:rsidR="00C274B6" w:rsidRPr="00CA4530" w:rsidRDefault="00A17AF9">
            <w:pPr>
              <w:widowControl/>
              <w:jc w:val="center"/>
              <w:rPr>
                <w:szCs w:val="21"/>
              </w:rPr>
            </w:pPr>
            <w:r w:rsidRPr="00CA4530">
              <w:rPr>
                <w:rFonts w:hint="eastAsia"/>
                <w:szCs w:val="21"/>
              </w:rPr>
              <w:t>工业</w:t>
            </w:r>
          </w:p>
        </w:tc>
        <w:tc>
          <w:tcPr>
            <w:tcW w:w="1701" w:type="dxa"/>
            <w:tcBorders>
              <w:bottom w:val="single" w:sz="4" w:space="0" w:color="000000"/>
              <w:right w:val="single" w:sz="4" w:space="0" w:color="000000"/>
            </w:tcBorders>
            <w:vAlign w:val="center"/>
          </w:tcPr>
          <w:p w14:paraId="4C69A941"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0C8F030D"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6574B46E" w14:textId="77777777" w:rsidR="00C274B6" w:rsidRPr="00CA4530" w:rsidRDefault="00A17AF9">
            <w:pPr>
              <w:widowControl/>
              <w:jc w:val="left"/>
              <w:rPr>
                <w:szCs w:val="21"/>
              </w:rPr>
            </w:pPr>
            <w:r w:rsidRPr="00CA4530">
              <w:rPr>
                <w:rFonts w:hint="eastAsia"/>
                <w:szCs w:val="21"/>
              </w:rPr>
              <w:t>300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1000</w:t>
            </w:r>
          </w:p>
        </w:tc>
        <w:tc>
          <w:tcPr>
            <w:tcW w:w="1570" w:type="dxa"/>
            <w:tcBorders>
              <w:bottom w:val="single" w:sz="4" w:space="0" w:color="000000"/>
              <w:right w:val="single" w:sz="4" w:space="0" w:color="000000"/>
            </w:tcBorders>
            <w:vAlign w:val="center"/>
          </w:tcPr>
          <w:p w14:paraId="493ACE54" w14:textId="77777777" w:rsidR="00C274B6" w:rsidRPr="00CA4530" w:rsidRDefault="00A17AF9">
            <w:pPr>
              <w:widowControl/>
              <w:jc w:val="left"/>
              <w:rPr>
                <w:szCs w:val="21"/>
              </w:rPr>
            </w:pPr>
            <w:r w:rsidRPr="00CA4530">
              <w:rPr>
                <w:rFonts w:hint="eastAsia"/>
                <w:szCs w:val="21"/>
              </w:rPr>
              <w:t>20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009" w:type="dxa"/>
            <w:tcBorders>
              <w:bottom w:val="single" w:sz="4" w:space="0" w:color="000000"/>
              <w:right w:val="single" w:sz="4" w:space="0" w:color="000000"/>
            </w:tcBorders>
            <w:vAlign w:val="center"/>
          </w:tcPr>
          <w:p w14:paraId="700A5BB5"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20</w:t>
            </w:r>
          </w:p>
        </w:tc>
      </w:tr>
      <w:tr w:rsidR="007C7441" w:rsidRPr="00CA4530" w14:paraId="358F5F35" w14:textId="77777777">
        <w:trPr>
          <w:trHeight w:val="220"/>
        </w:trPr>
        <w:tc>
          <w:tcPr>
            <w:tcW w:w="1446" w:type="dxa"/>
            <w:vMerge/>
            <w:tcBorders>
              <w:left w:val="single" w:sz="4" w:space="0" w:color="000000"/>
              <w:bottom w:val="single" w:sz="4" w:space="0" w:color="000000"/>
              <w:right w:val="single" w:sz="4" w:space="0" w:color="000000"/>
            </w:tcBorders>
            <w:vAlign w:val="center"/>
          </w:tcPr>
          <w:p w14:paraId="6D1FDC3C"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7A50DD09"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0B3C8A33"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2C8E779B" w14:textId="77777777" w:rsidR="00C274B6" w:rsidRPr="00CA4530" w:rsidRDefault="00A17AF9">
            <w:pPr>
              <w:widowControl/>
              <w:jc w:val="left"/>
              <w:rPr>
                <w:szCs w:val="21"/>
              </w:rPr>
            </w:pPr>
            <w:r w:rsidRPr="00CA4530">
              <w:rPr>
                <w:rFonts w:hint="eastAsia"/>
                <w:szCs w:val="21"/>
              </w:rPr>
              <w:t>2000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40000</w:t>
            </w:r>
          </w:p>
        </w:tc>
        <w:tc>
          <w:tcPr>
            <w:tcW w:w="1570" w:type="dxa"/>
            <w:tcBorders>
              <w:bottom w:val="single" w:sz="4" w:space="0" w:color="000000"/>
              <w:right w:val="single" w:sz="4" w:space="0" w:color="000000"/>
            </w:tcBorders>
            <w:vAlign w:val="center"/>
          </w:tcPr>
          <w:p w14:paraId="708F4E2C" w14:textId="77777777" w:rsidR="00C274B6" w:rsidRPr="00CA4530" w:rsidRDefault="00A17AF9">
            <w:pPr>
              <w:widowControl/>
              <w:jc w:val="left"/>
              <w:rPr>
                <w:szCs w:val="21"/>
              </w:rPr>
            </w:pPr>
            <w:r w:rsidRPr="00CA4530">
              <w:rPr>
                <w:rFonts w:hint="eastAsia"/>
                <w:szCs w:val="21"/>
              </w:rPr>
              <w:t>300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2000</w:t>
            </w:r>
          </w:p>
        </w:tc>
        <w:tc>
          <w:tcPr>
            <w:tcW w:w="1009" w:type="dxa"/>
            <w:tcBorders>
              <w:bottom w:val="single" w:sz="4" w:space="0" w:color="000000"/>
              <w:right w:val="single" w:sz="4" w:space="0" w:color="000000"/>
            </w:tcBorders>
            <w:vAlign w:val="center"/>
          </w:tcPr>
          <w:p w14:paraId="44B6D828"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300</w:t>
            </w:r>
          </w:p>
        </w:tc>
      </w:tr>
      <w:tr w:rsidR="007C7441" w:rsidRPr="00CA4530" w14:paraId="6D1ED50C"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58444493" w14:textId="77777777" w:rsidR="00C274B6" w:rsidRPr="00CA4530" w:rsidRDefault="00A17AF9">
            <w:pPr>
              <w:widowControl/>
              <w:jc w:val="center"/>
              <w:rPr>
                <w:szCs w:val="21"/>
              </w:rPr>
            </w:pPr>
            <w:r w:rsidRPr="00CA4530">
              <w:rPr>
                <w:rFonts w:hint="eastAsia"/>
                <w:szCs w:val="21"/>
              </w:rPr>
              <w:t>建筑业</w:t>
            </w:r>
          </w:p>
        </w:tc>
        <w:tc>
          <w:tcPr>
            <w:tcW w:w="1701" w:type="dxa"/>
            <w:tcBorders>
              <w:bottom w:val="single" w:sz="4" w:space="0" w:color="000000"/>
              <w:right w:val="single" w:sz="4" w:space="0" w:color="000000"/>
            </w:tcBorders>
            <w:vAlign w:val="center"/>
          </w:tcPr>
          <w:p w14:paraId="4E07B0D0"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18170D9B"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4771B851" w14:textId="77777777" w:rsidR="00C274B6" w:rsidRPr="00CA4530" w:rsidRDefault="00A17AF9">
            <w:pPr>
              <w:widowControl/>
              <w:jc w:val="left"/>
              <w:rPr>
                <w:szCs w:val="21"/>
              </w:rPr>
            </w:pPr>
            <w:r w:rsidRPr="00CA4530">
              <w:rPr>
                <w:rFonts w:hint="eastAsia"/>
                <w:szCs w:val="21"/>
              </w:rPr>
              <w:t>6000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80000</w:t>
            </w:r>
          </w:p>
        </w:tc>
        <w:tc>
          <w:tcPr>
            <w:tcW w:w="1570" w:type="dxa"/>
            <w:tcBorders>
              <w:bottom w:val="single" w:sz="4" w:space="0" w:color="000000"/>
              <w:right w:val="single" w:sz="4" w:space="0" w:color="000000"/>
            </w:tcBorders>
            <w:vAlign w:val="center"/>
          </w:tcPr>
          <w:p w14:paraId="70B8E06D" w14:textId="77777777" w:rsidR="00C274B6" w:rsidRPr="00CA4530" w:rsidRDefault="00A17AF9">
            <w:pPr>
              <w:widowControl/>
              <w:jc w:val="left"/>
              <w:rPr>
                <w:szCs w:val="21"/>
              </w:rPr>
            </w:pPr>
            <w:r w:rsidRPr="00CA4530">
              <w:rPr>
                <w:rFonts w:hint="eastAsia"/>
                <w:szCs w:val="21"/>
              </w:rPr>
              <w:t>300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6000</w:t>
            </w:r>
          </w:p>
        </w:tc>
        <w:tc>
          <w:tcPr>
            <w:tcW w:w="1009" w:type="dxa"/>
            <w:tcBorders>
              <w:bottom w:val="single" w:sz="4" w:space="0" w:color="000000"/>
              <w:right w:val="single" w:sz="4" w:space="0" w:color="000000"/>
            </w:tcBorders>
            <w:vAlign w:val="center"/>
          </w:tcPr>
          <w:p w14:paraId="7F86B01A"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300</w:t>
            </w:r>
          </w:p>
        </w:tc>
      </w:tr>
      <w:tr w:rsidR="007C7441" w:rsidRPr="00CA4530" w14:paraId="2C01E9D9" w14:textId="77777777">
        <w:trPr>
          <w:trHeight w:val="220"/>
        </w:trPr>
        <w:tc>
          <w:tcPr>
            <w:tcW w:w="1446" w:type="dxa"/>
            <w:vMerge/>
            <w:tcBorders>
              <w:left w:val="single" w:sz="4" w:space="0" w:color="000000"/>
              <w:bottom w:val="single" w:sz="4" w:space="0" w:color="000000"/>
              <w:right w:val="single" w:sz="4" w:space="0" w:color="000000"/>
            </w:tcBorders>
            <w:vAlign w:val="center"/>
          </w:tcPr>
          <w:p w14:paraId="52E01416"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796F6B07" w14:textId="77777777" w:rsidR="00C274B6" w:rsidRPr="00CA4530" w:rsidRDefault="00A17AF9">
            <w:pPr>
              <w:widowControl/>
              <w:jc w:val="left"/>
              <w:rPr>
                <w:szCs w:val="21"/>
              </w:rPr>
            </w:pPr>
            <w:r w:rsidRPr="00CA4530">
              <w:rPr>
                <w:rFonts w:hint="eastAsia"/>
                <w:szCs w:val="21"/>
              </w:rPr>
              <w:t>资产总额（</w:t>
            </w:r>
            <w:r w:rsidRPr="00CA4530">
              <w:rPr>
                <w:rFonts w:hint="eastAsia"/>
                <w:szCs w:val="21"/>
              </w:rPr>
              <w:t>Z</w:t>
            </w:r>
            <w:r w:rsidRPr="00CA4530">
              <w:rPr>
                <w:rFonts w:hint="eastAsia"/>
                <w:szCs w:val="21"/>
              </w:rPr>
              <w:t>）</w:t>
            </w:r>
          </w:p>
        </w:tc>
        <w:tc>
          <w:tcPr>
            <w:tcW w:w="1134" w:type="dxa"/>
            <w:tcBorders>
              <w:bottom w:val="single" w:sz="4" w:space="0" w:color="000000"/>
              <w:right w:val="single" w:sz="4" w:space="0" w:color="000000"/>
            </w:tcBorders>
            <w:vAlign w:val="center"/>
          </w:tcPr>
          <w:p w14:paraId="4269DFFB"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72C28483" w14:textId="77777777" w:rsidR="00C274B6" w:rsidRPr="00CA4530" w:rsidRDefault="00A17AF9">
            <w:pPr>
              <w:widowControl/>
              <w:jc w:val="left"/>
              <w:rPr>
                <w:szCs w:val="21"/>
              </w:rPr>
            </w:pPr>
            <w:r w:rsidRPr="00CA4530">
              <w:rPr>
                <w:rFonts w:hint="eastAsia"/>
                <w:szCs w:val="21"/>
              </w:rPr>
              <w:t>5000</w:t>
            </w:r>
            <w:r w:rsidRPr="00CA4530">
              <w:rPr>
                <w:rFonts w:hint="eastAsia"/>
                <w:szCs w:val="21"/>
              </w:rPr>
              <w:t>≤</w:t>
            </w:r>
            <w:r w:rsidRPr="00CA4530">
              <w:rPr>
                <w:rFonts w:hint="eastAsia"/>
                <w:szCs w:val="21"/>
              </w:rPr>
              <w:t>Z</w:t>
            </w:r>
            <w:r w:rsidRPr="00CA4530">
              <w:rPr>
                <w:rFonts w:hint="eastAsia"/>
                <w:szCs w:val="21"/>
              </w:rPr>
              <w:t>＜</w:t>
            </w:r>
            <w:r w:rsidRPr="00CA4530">
              <w:rPr>
                <w:rFonts w:hint="eastAsia"/>
                <w:szCs w:val="21"/>
              </w:rPr>
              <w:t>80000</w:t>
            </w:r>
          </w:p>
        </w:tc>
        <w:tc>
          <w:tcPr>
            <w:tcW w:w="1570" w:type="dxa"/>
            <w:tcBorders>
              <w:bottom w:val="single" w:sz="4" w:space="0" w:color="000000"/>
              <w:right w:val="single" w:sz="4" w:space="0" w:color="000000"/>
            </w:tcBorders>
            <w:vAlign w:val="center"/>
          </w:tcPr>
          <w:p w14:paraId="2B6277BF" w14:textId="77777777" w:rsidR="00C274B6" w:rsidRPr="00CA4530" w:rsidRDefault="00A17AF9">
            <w:pPr>
              <w:widowControl/>
              <w:jc w:val="left"/>
              <w:rPr>
                <w:szCs w:val="21"/>
              </w:rPr>
            </w:pPr>
            <w:r w:rsidRPr="00CA4530">
              <w:rPr>
                <w:rFonts w:hint="eastAsia"/>
                <w:szCs w:val="21"/>
              </w:rPr>
              <w:t>300</w:t>
            </w:r>
            <w:r w:rsidRPr="00CA4530">
              <w:rPr>
                <w:rFonts w:hint="eastAsia"/>
                <w:szCs w:val="21"/>
              </w:rPr>
              <w:t>≤</w:t>
            </w:r>
            <w:r w:rsidRPr="00CA4530">
              <w:rPr>
                <w:rFonts w:hint="eastAsia"/>
                <w:szCs w:val="21"/>
              </w:rPr>
              <w:t>Z</w:t>
            </w:r>
            <w:r w:rsidRPr="00CA4530">
              <w:rPr>
                <w:rFonts w:hint="eastAsia"/>
                <w:szCs w:val="21"/>
              </w:rPr>
              <w:t>＜</w:t>
            </w:r>
            <w:r w:rsidRPr="00CA4530">
              <w:rPr>
                <w:rFonts w:hint="eastAsia"/>
                <w:szCs w:val="21"/>
              </w:rPr>
              <w:t>5000</w:t>
            </w:r>
          </w:p>
        </w:tc>
        <w:tc>
          <w:tcPr>
            <w:tcW w:w="1009" w:type="dxa"/>
            <w:tcBorders>
              <w:bottom w:val="single" w:sz="4" w:space="0" w:color="000000"/>
              <w:right w:val="single" w:sz="4" w:space="0" w:color="000000"/>
            </w:tcBorders>
            <w:vAlign w:val="center"/>
          </w:tcPr>
          <w:p w14:paraId="7B98B26D" w14:textId="77777777" w:rsidR="00C274B6" w:rsidRPr="00CA4530" w:rsidRDefault="00A17AF9">
            <w:pPr>
              <w:widowControl/>
              <w:jc w:val="left"/>
              <w:rPr>
                <w:szCs w:val="21"/>
              </w:rPr>
            </w:pPr>
            <w:r w:rsidRPr="00CA4530">
              <w:rPr>
                <w:rFonts w:hint="eastAsia"/>
                <w:szCs w:val="21"/>
              </w:rPr>
              <w:t>Z</w:t>
            </w:r>
            <w:r w:rsidRPr="00CA4530">
              <w:rPr>
                <w:rFonts w:hint="eastAsia"/>
                <w:szCs w:val="21"/>
              </w:rPr>
              <w:t>＜</w:t>
            </w:r>
            <w:r w:rsidRPr="00CA4530">
              <w:rPr>
                <w:rFonts w:hint="eastAsia"/>
                <w:szCs w:val="21"/>
              </w:rPr>
              <w:t>300</w:t>
            </w:r>
          </w:p>
        </w:tc>
      </w:tr>
      <w:tr w:rsidR="007C7441" w:rsidRPr="00CA4530" w14:paraId="44D84B55"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6074F32F" w14:textId="77777777" w:rsidR="00C274B6" w:rsidRPr="00CA4530" w:rsidRDefault="00A17AF9">
            <w:pPr>
              <w:widowControl/>
              <w:ind w:firstLineChars="150" w:firstLine="315"/>
              <w:rPr>
                <w:szCs w:val="21"/>
              </w:rPr>
            </w:pPr>
            <w:r w:rsidRPr="00CA4530">
              <w:rPr>
                <w:rFonts w:hint="eastAsia"/>
                <w:szCs w:val="21"/>
              </w:rPr>
              <w:t>批发业</w:t>
            </w:r>
          </w:p>
        </w:tc>
        <w:tc>
          <w:tcPr>
            <w:tcW w:w="1701" w:type="dxa"/>
            <w:tcBorders>
              <w:bottom w:val="single" w:sz="4" w:space="0" w:color="000000"/>
              <w:right w:val="single" w:sz="4" w:space="0" w:color="000000"/>
            </w:tcBorders>
            <w:vAlign w:val="center"/>
          </w:tcPr>
          <w:p w14:paraId="01A24B9D"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4A3B6AF9"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6483C15A" w14:textId="77777777" w:rsidR="00C274B6" w:rsidRPr="00CA4530" w:rsidRDefault="00A17AF9">
            <w:pPr>
              <w:widowControl/>
              <w:jc w:val="left"/>
              <w:rPr>
                <w:szCs w:val="21"/>
              </w:rPr>
            </w:pPr>
            <w:r w:rsidRPr="00CA4530">
              <w:rPr>
                <w:rFonts w:hint="eastAsia"/>
                <w:szCs w:val="21"/>
              </w:rPr>
              <w:t>20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200</w:t>
            </w:r>
          </w:p>
        </w:tc>
        <w:tc>
          <w:tcPr>
            <w:tcW w:w="1570" w:type="dxa"/>
            <w:tcBorders>
              <w:bottom w:val="single" w:sz="4" w:space="0" w:color="000000"/>
              <w:right w:val="single" w:sz="4" w:space="0" w:color="000000"/>
            </w:tcBorders>
            <w:vAlign w:val="center"/>
          </w:tcPr>
          <w:p w14:paraId="2D9D7868" w14:textId="77777777" w:rsidR="00C274B6" w:rsidRPr="00CA4530" w:rsidRDefault="00A17AF9">
            <w:pPr>
              <w:widowControl/>
              <w:jc w:val="left"/>
              <w:rPr>
                <w:szCs w:val="21"/>
              </w:rPr>
            </w:pPr>
            <w:r w:rsidRPr="00CA4530">
              <w:rPr>
                <w:rFonts w:hint="eastAsia"/>
                <w:szCs w:val="21"/>
              </w:rPr>
              <w:t>5</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20</w:t>
            </w:r>
          </w:p>
        </w:tc>
        <w:tc>
          <w:tcPr>
            <w:tcW w:w="1009" w:type="dxa"/>
            <w:tcBorders>
              <w:bottom w:val="single" w:sz="4" w:space="0" w:color="000000"/>
              <w:right w:val="single" w:sz="4" w:space="0" w:color="000000"/>
            </w:tcBorders>
            <w:vAlign w:val="center"/>
          </w:tcPr>
          <w:p w14:paraId="0D20F80A"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5</w:t>
            </w:r>
          </w:p>
        </w:tc>
      </w:tr>
      <w:tr w:rsidR="007C7441" w:rsidRPr="00CA4530" w14:paraId="1B9DC71B" w14:textId="77777777">
        <w:trPr>
          <w:trHeight w:val="220"/>
        </w:trPr>
        <w:tc>
          <w:tcPr>
            <w:tcW w:w="1446" w:type="dxa"/>
            <w:vMerge/>
            <w:tcBorders>
              <w:left w:val="single" w:sz="4" w:space="0" w:color="000000"/>
              <w:bottom w:val="single" w:sz="4" w:space="0" w:color="000000"/>
              <w:right w:val="single" w:sz="4" w:space="0" w:color="000000"/>
            </w:tcBorders>
            <w:vAlign w:val="center"/>
          </w:tcPr>
          <w:p w14:paraId="38CEE275"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73D26F87"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6B0D83C1"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00846ABE" w14:textId="77777777" w:rsidR="00C274B6" w:rsidRPr="00CA4530" w:rsidRDefault="00A17AF9">
            <w:pPr>
              <w:widowControl/>
              <w:jc w:val="left"/>
              <w:rPr>
                <w:szCs w:val="21"/>
              </w:rPr>
            </w:pPr>
            <w:r w:rsidRPr="00CA4530">
              <w:rPr>
                <w:rFonts w:hint="eastAsia"/>
                <w:szCs w:val="21"/>
              </w:rPr>
              <w:t>5000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40000</w:t>
            </w:r>
          </w:p>
        </w:tc>
        <w:tc>
          <w:tcPr>
            <w:tcW w:w="1570" w:type="dxa"/>
            <w:tcBorders>
              <w:bottom w:val="single" w:sz="4" w:space="0" w:color="000000"/>
              <w:right w:val="single" w:sz="4" w:space="0" w:color="000000"/>
            </w:tcBorders>
            <w:vAlign w:val="center"/>
          </w:tcPr>
          <w:p w14:paraId="72FFB697" w14:textId="77777777" w:rsidR="00C274B6" w:rsidRPr="00CA4530" w:rsidRDefault="00A17AF9">
            <w:pPr>
              <w:widowControl/>
              <w:jc w:val="left"/>
              <w:rPr>
                <w:szCs w:val="21"/>
              </w:rPr>
            </w:pPr>
            <w:r w:rsidRPr="00CA4530">
              <w:rPr>
                <w:rFonts w:hint="eastAsia"/>
                <w:szCs w:val="21"/>
              </w:rPr>
              <w:t>1000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5000</w:t>
            </w:r>
          </w:p>
        </w:tc>
        <w:tc>
          <w:tcPr>
            <w:tcW w:w="1009" w:type="dxa"/>
            <w:tcBorders>
              <w:bottom w:val="single" w:sz="4" w:space="0" w:color="000000"/>
              <w:right w:val="single" w:sz="4" w:space="0" w:color="000000"/>
            </w:tcBorders>
            <w:vAlign w:val="center"/>
          </w:tcPr>
          <w:p w14:paraId="570CA834"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1000</w:t>
            </w:r>
          </w:p>
        </w:tc>
      </w:tr>
      <w:tr w:rsidR="007C7441" w:rsidRPr="00CA4530" w14:paraId="4C3AD2AD"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0EEC2616" w14:textId="77777777" w:rsidR="00C274B6" w:rsidRPr="00CA4530" w:rsidRDefault="00A17AF9">
            <w:pPr>
              <w:widowControl/>
              <w:jc w:val="center"/>
              <w:rPr>
                <w:szCs w:val="21"/>
              </w:rPr>
            </w:pPr>
            <w:r w:rsidRPr="00CA4530">
              <w:rPr>
                <w:rFonts w:hint="eastAsia"/>
                <w:szCs w:val="21"/>
              </w:rPr>
              <w:t>零售业</w:t>
            </w:r>
          </w:p>
        </w:tc>
        <w:tc>
          <w:tcPr>
            <w:tcW w:w="1701" w:type="dxa"/>
            <w:tcBorders>
              <w:bottom w:val="single" w:sz="4" w:space="0" w:color="000000"/>
              <w:right w:val="single" w:sz="4" w:space="0" w:color="000000"/>
            </w:tcBorders>
            <w:vAlign w:val="center"/>
          </w:tcPr>
          <w:p w14:paraId="147DD437"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3A42FAA0"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3695B241" w14:textId="77777777" w:rsidR="00C274B6" w:rsidRPr="00CA4530" w:rsidRDefault="00A17AF9">
            <w:pPr>
              <w:widowControl/>
              <w:jc w:val="left"/>
              <w:rPr>
                <w:szCs w:val="21"/>
              </w:rPr>
            </w:pPr>
            <w:r w:rsidRPr="00CA4530">
              <w:rPr>
                <w:rFonts w:hint="eastAsia"/>
                <w:szCs w:val="21"/>
              </w:rPr>
              <w:t>50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570" w:type="dxa"/>
            <w:tcBorders>
              <w:bottom w:val="single" w:sz="4" w:space="0" w:color="000000"/>
              <w:right w:val="single" w:sz="4" w:space="0" w:color="000000"/>
            </w:tcBorders>
            <w:vAlign w:val="center"/>
          </w:tcPr>
          <w:p w14:paraId="27E43132" w14:textId="77777777" w:rsidR="00C274B6" w:rsidRPr="00CA4530" w:rsidRDefault="00A17AF9">
            <w:pPr>
              <w:widowControl/>
              <w:jc w:val="left"/>
              <w:rPr>
                <w:szCs w:val="21"/>
              </w:rPr>
            </w:pPr>
            <w:r w:rsidRPr="00CA4530">
              <w:rPr>
                <w:rFonts w:hint="eastAsia"/>
                <w:szCs w:val="21"/>
              </w:rPr>
              <w:t>10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50</w:t>
            </w:r>
          </w:p>
        </w:tc>
        <w:tc>
          <w:tcPr>
            <w:tcW w:w="1009" w:type="dxa"/>
            <w:tcBorders>
              <w:bottom w:val="single" w:sz="4" w:space="0" w:color="000000"/>
              <w:right w:val="single" w:sz="4" w:space="0" w:color="000000"/>
            </w:tcBorders>
            <w:vAlign w:val="center"/>
          </w:tcPr>
          <w:p w14:paraId="78400CE0"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w:t>
            </w:r>
          </w:p>
        </w:tc>
      </w:tr>
      <w:tr w:rsidR="007C7441" w:rsidRPr="00CA4530" w14:paraId="051AD728" w14:textId="77777777">
        <w:trPr>
          <w:trHeight w:val="220"/>
        </w:trPr>
        <w:tc>
          <w:tcPr>
            <w:tcW w:w="1446" w:type="dxa"/>
            <w:vMerge/>
            <w:tcBorders>
              <w:left w:val="single" w:sz="4" w:space="0" w:color="000000"/>
              <w:bottom w:val="single" w:sz="4" w:space="0" w:color="000000"/>
              <w:right w:val="single" w:sz="4" w:space="0" w:color="000000"/>
            </w:tcBorders>
            <w:vAlign w:val="center"/>
          </w:tcPr>
          <w:p w14:paraId="07B126DF"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322CDB54"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7DE706B2"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22F8CB0F" w14:textId="77777777" w:rsidR="00C274B6" w:rsidRPr="00CA4530" w:rsidRDefault="00A17AF9">
            <w:pPr>
              <w:widowControl/>
              <w:jc w:val="left"/>
              <w:rPr>
                <w:szCs w:val="21"/>
              </w:rPr>
            </w:pPr>
            <w:r w:rsidRPr="00CA4530">
              <w:rPr>
                <w:rFonts w:hint="eastAsia"/>
                <w:szCs w:val="21"/>
              </w:rPr>
              <w:t>500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20000</w:t>
            </w:r>
          </w:p>
        </w:tc>
        <w:tc>
          <w:tcPr>
            <w:tcW w:w="1570" w:type="dxa"/>
            <w:tcBorders>
              <w:bottom w:val="single" w:sz="4" w:space="0" w:color="000000"/>
              <w:right w:val="single" w:sz="4" w:space="0" w:color="000000"/>
            </w:tcBorders>
            <w:vAlign w:val="center"/>
          </w:tcPr>
          <w:p w14:paraId="3D92C39C"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500</w:t>
            </w:r>
          </w:p>
        </w:tc>
        <w:tc>
          <w:tcPr>
            <w:tcW w:w="1009" w:type="dxa"/>
            <w:tcBorders>
              <w:bottom w:val="single" w:sz="4" w:space="0" w:color="000000"/>
              <w:right w:val="single" w:sz="4" w:space="0" w:color="000000"/>
            </w:tcBorders>
            <w:vAlign w:val="center"/>
          </w:tcPr>
          <w:p w14:paraId="42670440"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100</w:t>
            </w:r>
          </w:p>
        </w:tc>
      </w:tr>
      <w:tr w:rsidR="007C7441" w:rsidRPr="00CA4530" w14:paraId="3B26FF0F"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71BCCD14" w14:textId="77777777" w:rsidR="00C274B6" w:rsidRPr="00CA4530" w:rsidRDefault="00A17AF9">
            <w:pPr>
              <w:widowControl/>
              <w:jc w:val="center"/>
              <w:rPr>
                <w:szCs w:val="21"/>
              </w:rPr>
            </w:pPr>
            <w:r w:rsidRPr="00CA4530">
              <w:rPr>
                <w:rFonts w:hint="eastAsia"/>
                <w:szCs w:val="21"/>
              </w:rPr>
              <w:t>交通运输业</w:t>
            </w:r>
          </w:p>
        </w:tc>
        <w:tc>
          <w:tcPr>
            <w:tcW w:w="1701" w:type="dxa"/>
            <w:tcBorders>
              <w:bottom w:val="single" w:sz="4" w:space="0" w:color="000000"/>
              <w:right w:val="single" w:sz="4" w:space="0" w:color="000000"/>
            </w:tcBorders>
            <w:vAlign w:val="center"/>
          </w:tcPr>
          <w:p w14:paraId="73147744"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73306768"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22FBFCCA" w14:textId="77777777" w:rsidR="00C274B6" w:rsidRPr="00CA4530" w:rsidRDefault="00A17AF9">
            <w:pPr>
              <w:widowControl/>
              <w:jc w:val="left"/>
              <w:rPr>
                <w:szCs w:val="21"/>
              </w:rPr>
            </w:pPr>
            <w:r w:rsidRPr="00CA4530">
              <w:rPr>
                <w:rFonts w:hint="eastAsia"/>
                <w:szCs w:val="21"/>
              </w:rPr>
              <w:t>300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1000</w:t>
            </w:r>
          </w:p>
        </w:tc>
        <w:tc>
          <w:tcPr>
            <w:tcW w:w="1570" w:type="dxa"/>
            <w:tcBorders>
              <w:bottom w:val="single" w:sz="4" w:space="0" w:color="000000"/>
              <w:right w:val="single" w:sz="4" w:space="0" w:color="000000"/>
            </w:tcBorders>
            <w:vAlign w:val="center"/>
          </w:tcPr>
          <w:p w14:paraId="381D9C89" w14:textId="77777777" w:rsidR="00C274B6" w:rsidRPr="00CA4530" w:rsidRDefault="00A17AF9">
            <w:pPr>
              <w:widowControl/>
              <w:jc w:val="left"/>
              <w:rPr>
                <w:szCs w:val="21"/>
              </w:rPr>
            </w:pPr>
            <w:r w:rsidRPr="00CA4530">
              <w:rPr>
                <w:rFonts w:hint="eastAsia"/>
                <w:szCs w:val="21"/>
              </w:rPr>
              <w:t>20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009" w:type="dxa"/>
            <w:tcBorders>
              <w:bottom w:val="single" w:sz="4" w:space="0" w:color="000000"/>
              <w:right w:val="single" w:sz="4" w:space="0" w:color="000000"/>
            </w:tcBorders>
            <w:vAlign w:val="center"/>
          </w:tcPr>
          <w:p w14:paraId="630B14BA"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20</w:t>
            </w:r>
          </w:p>
        </w:tc>
      </w:tr>
      <w:tr w:rsidR="007C7441" w:rsidRPr="00CA4530" w14:paraId="352F3A54" w14:textId="77777777">
        <w:trPr>
          <w:trHeight w:val="220"/>
        </w:trPr>
        <w:tc>
          <w:tcPr>
            <w:tcW w:w="1446" w:type="dxa"/>
            <w:vMerge/>
            <w:tcBorders>
              <w:left w:val="single" w:sz="4" w:space="0" w:color="000000"/>
              <w:bottom w:val="single" w:sz="4" w:space="0" w:color="000000"/>
              <w:right w:val="single" w:sz="4" w:space="0" w:color="000000"/>
            </w:tcBorders>
            <w:vAlign w:val="center"/>
          </w:tcPr>
          <w:p w14:paraId="6213B3F8"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28EC22E9"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06041B1E"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6690F289" w14:textId="77777777" w:rsidR="00C274B6" w:rsidRPr="00CA4530" w:rsidRDefault="00A17AF9">
            <w:pPr>
              <w:widowControl/>
              <w:jc w:val="left"/>
              <w:rPr>
                <w:szCs w:val="21"/>
              </w:rPr>
            </w:pPr>
            <w:r w:rsidRPr="00CA4530">
              <w:rPr>
                <w:rFonts w:hint="eastAsia"/>
                <w:szCs w:val="21"/>
              </w:rPr>
              <w:t>3000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30000</w:t>
            </w:r>
          </w:p>
        </w:tc>
        <w:tc>
          <w:tcPr>
            <w:tcW w:w="1570" w:type="dxa"/>
            <w:tcBorders>
              <w:bottom w:val="single" w:sz="4" w:space="0" w:color="000000"/>
              <w:right w:val="single" w:sz="4" w:space="0" w:color="000000"/>
            </w:tcBorders>
            <w:vAlign w:val="center"/>
          </w:tcPr>
          <w:p w14:paraId="61B56B27" w14:textId="77777777" w:rsidR="00C274B6" w:rsidRPr="00CA4530" w:rsidRDefault="00A17AF9">
            <w:pPr>
              <w:widowControl/>
              <w:jc w:val="left"/>
              <w:rPr>
                <w:szCs w:val="21"/>
              </w:rPr>
            </w:pPr>
            <w:r w:rsidRPr="00CA4530">
              <w:rPr>
                <w:rFonts w:hint="eastAsia"/>
                <w:szCs w:val="21"/>
              </w:rPr>
              <w:t>200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3000</w:t>
            </w:r>
          </w:p>
        </w:tc>
        <w:tc>
          <w:tcPr>
            <w:tcW w:w="1009" w:type="dxa"/>
            <w:tcBorders>
              <w:bottom w:val="single" w:sz="4" w:space="0" w:color="000000"/>
              <w:right w:val="single" w:sz="4" w:space="0" w:color="000000"/>
            </w:tcBorders>
            <w:vAlign w:val="center"/>
          </w:tcPr>
          <w:p w14:paraId="07DC9AE7"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200</w:t>
            </w:r>
          </w:p>
        </w:tc>
      </w:tr>
      <w:tr w:rsidR="007C7441" w:rsidRPr="00CA4530" w14:paraId="31B423FF"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6FDD7B02" w14:textId="77777777" w:rsidR="00C274B6" w:rsidRPr="00CA4530" w:rsidRDefault="00A17AF9">
            <w:pPr>
              <w:widowControl/>
              <w:jc w:val="center"/>
              <w:rPr>
                <w:szCs w:val="21"/>
              </w:rPr>
            </w:pPr>
            <w:r w:rsidRPr="00CA4530">
              <w:rPr>
                <w:rFonts w:hint="eastAsia"/>
                <w:szCs w:val="21"/>
              </w:rPr>
              <w:t>仓储业</w:t>
            </w:r>
          </w:p>
        </w:tc>
        <w:tc>
          <w:tcPr>
            <w:tcW w:w="1701" w:type="dxa"/>
            <w:tcBorders>
              <w:bottom w:val="single" w:sz="4" w:space="0" w:color="000000"/>
              <w:right w:val="single" w:sz="4" w:space="0" w:color="000000"/>
            </w:tcBorders>
            <w:vAlign w:val="center"/>
          </w:tcPr>
          <w:p w14:paraId="1EC4FB68"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05ED8C0B"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05222B83"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200</w:t>
            </w:r>
          </w:p>
        </w:tc>
        <w:tc>
          <w:tcPr>
            <w:tcW w:w="1570" w:type="dxa"/>
            <w:tcBorders>
              <w:bottom w:val="single" w:sz="4" w:space="0" w:color="000000"/>
              <w:right w:val="single" w:sz="4" w:space="0" w:color="000000"/>
            </w:tcBorders>
            <w:vAlign w:val="center"/>
          </w:tcPr>
          <w:p w14:paraId="0AEBE5D5" w14:textId="77777777" w:rsidR="00C274B6" w:rsidRPr="00CA4530" w:rsidRDefault="00A17AF9">
            <w:pPr>
              <w:widowControl/>
              <w:jc w:val="left"/>
              <w:rPr>
                <w:szCs w:val="21"/>
              </w:rPr>
            </w:pPr>
            <w:r w:rsidRPr="00CA4530">
              <w:rPr>
                <w:rFonts w:hint="eastAsia"/>
                <w:szCs w:val="21"/>
              </w:rPr>
              <w:t>20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w:t>
            </w:r>
          </w:p>
        </w:tc>
        <w:tc>
          <w:tcPr>
            <w:tcW w:w="1009" w:type="dxa"/>
            <w:tcBorders>
              <w:bottom w:val="single" w:sz="4" w:space="0" w:color="000000"/>
              <w:right w:val="single" w:sz="4" w:space="0" w:color="000000"/>
            </w:tcBorders>
            <w:vAlign w:val="center"/>
          </w:tcPr>
          <w:p w14:paraId="16DCDA6C"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20</w:t>
            </w:r>
          </w:p>
        </w:tc>
      </w:tr>
      <w:tr w:rsidR="007C7441" w:rsidRPr="00CA4530" w14:paraId="519D9664" w14:textId="77777777">
        <w:trPr>
          <w:trHeight w:val="220"/>
        </w:trPr>
        <w:tc>
          <w:tcPr>
            <w:tcW w:w="1446" w:type="dxa"/>
            <w:vMerge/>
            <w:tcBorders>
              <w:left w:val="single" w:sz="4" w:space="0" w:color="000000"/>
              <w:bottom w:val="single" w:sz="4" w:space="0" w:color="000000"/>
              <w:right w:val="single" w:sz="4" w:space="0" w:color="000000"/>
            </w:tcBorders>
            <w:vAlign w:val="center"/>
          </w:tcPr>
          <w:p w14:paraId="66D5C168"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31698F78"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39B1BC85"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729A108E" w14:textId="77777777" w:rsidR="00C274B6" w:rsidRPr="00CA4530" w:rsidRDefault="00A17AF9">
            <w:pPr>
              <w:widowControl/>
              <w:jc w:val="left"/>
              <w:rPr>
                <w:szCs w:val="21"/>
              </w:rPr>
            </w:pPr>
            <w:r w:rsidRPr="00CA4530">
              <w:rPr>
                <w:rFonts w:hint="eastAsia"/>
                <w:szCs w:val="21"/>
              </w:rPr>
              <w:t>1000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30000</w:t>
            </w:r>
          </w:p>
        </w:tc>
        <w:tc>
          <w:tcPr>
            <w:tcW w:w="1570" w:type="dxa"/>
            <w:tcBorders>
              <w:bottom w:val="single" w:sz="4" w:space="0" w:color="000000"/>
              <w:right w:val="single" w:sz="4" w:space="0" w:color="000000"/>
            </w:tcBorders>
            <w:vAlign w:val="center"/>
          </w:tcPr>
          <w:p w14:paraId="1B7A1A6A"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1000</w:t>
            </w:r>
          </w:p>
        </w:tc>
        <w:tc>
          <w:tcPr>
            <w:tcW w:w="1009" w:type="dxa"/>
            <w:tcBorders>
              <w:bottom w:val="single" w:sz="4" w:space="0" w:color="000000"/>
              <w:right w:val="single" w:sz="4" w:space="0" w:color="000000"/>
            </w:tcBorders>
            <w:vAlign w:val="center"/>
          </w:tcPr>
          <w:p w14:paraId="36540DAE"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100</w:t>
            </w:r>
          </w:p>
        </w:tc>
      </w:tr>
      <w:tr w:rsidR="007C7441" w:rsidRPr="00CA4530" w14:paraId="091CF2C0"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259F4D6D" w14:textId="77777777" w:rsidR="00C274B6" w:rsidRPr="00CA4530" w:rsidRDefault="00A17AF9">
            <w:pPr>
              <w:widowControl/>
              <w:jc w:val="center"/>
              <w:rPr>
                <w:szCs w:val="21"/>
              </w:rPr>
            </w:pPr>
            <w:r w:rsidRPr="00CA4530">
              <w:rPr>
                <w:rFonts w:hint="eastAsia"/>
                <w:szCs w:val="21"/>
              </w:rPr>
              <w:t>邮政业</w:t>
            </w:r>
          </w:p>
        </w:tc>
        <w:tc>
          <w:tcPr>
            <w:tcW w:w="1701" w:type="dxa"/>
            <w:tcBorders>
              <w:bottom w:val="single" w:sz="4" w:space="0" w:color="000000"/>
              <w:right w:val="single" w:sz="4" w:space="0" w:color="000000"/>
            </w:tcBorders>
            <w:vAlign w:val="center"/>
          </w:tcPr>
          <w:p w14:paraId="6B6A12EE"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5F652779"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46A84644" w14:textId="77777777" w:rsidR="00C274B6" w:rsidRPr="00CA4530" w:rsidRDefault="00A17AF9">
            <w:pPr>
              <w:widowControl/>
              <w:jc w:val="left"/>
              <w:rPr>
                <w:szCs w:val="21"/>
              </w:rPr>
            </w:pPr>
            <w:r w:rsidRPr="00CA4530">
              <w:rPr>
                <w:rFonts w:hint="eastAsia"/>
                <w:szCs w:val="21"/>
              </w:rPr>
              <w:t>300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1000</w:t>
            </w:r>
          </w:p>
        </w:tc>
        <w:tc>
          <w:tcPr>
            <w:tcW w:w="1570" w:type="dxa"/>
            <w:tcBorders>
              <w:bottom w:val="single" w:sz="4" w:space="0" w:color="000000"/>
              <w:right w:val="single" w:sz="4" w:space="0" w:color="000000"/>
            </w:tcBorders>
            <w:vAlign w:val="center"/>
          </w:tcPr>
          <w:p w14:paraId="409C7B77" w14:textId="77777777" w:rsidR="00C274B6" w:rsidRPr="00CA4530" w:rsidRDefault="00A17AF9">
            <w:pPr>
              <w:widowControl/>
              <w:jc w:val="left"/>
              <w:rPr>
                <w:szCs w:val="21"/>
              </w:rPr>
            </w:pPr>
            <w:r w:rsidRPr="00CA4530">
              <w:rPr>
                <w:rFonts w:hint="eastAsia"/>
                <w:szCs w:val="21"/>
              </w:rPr>
              <w:t>20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009" w:type="dxa"/>
            <w:tcBorders>
              <w:bottom w:val="single" w:sz="4" w:space="0" w:color="000000"/>
              <w:right w:val="single" w:sz="4" w:space="0" w:color="000000"/>
            </w:tcBorders>
            <w:vAlign w:val="center"/>
          </w:tcPr>
          <w:p w14:paraId="4E395920"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20</w:t>
            </w:r>
          </w:p>
        </w:tc>
      </w:tr>
      <w:tr w:rsidR="007C7441" w:rsidRPr="00CA4530" w14:paraId="21CCDF17" w14:textId="77777777">
        <w:trPr>
          <w:trHeight w:val="220"/>
        </w:trPr>
        <w:tc>
          <w:tcPr>
            <w:tcW w:w="1446" w:type="dxa"/>
            <w:vMerge/>
            <w:tcBorders>
              <w:left w:val="single" w:sz="4" w:space="0" w:color="000000"/>
              <w:bottom w:val="single" w:sz="4" w:space="0" w:color="000000"/>
              <w:right w:val="single" w:sz="4" w:space="0" w:color="000000"/>
            </w:tcBorders>
            <w:vAlign w:val="center"/>
          </w:tcPr>
          <w:p w14:paraId="36996639"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35F37492"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57CBD30A"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416C03D8" w14:textId="77777777" w:rsidR="00C274B6" w:rsidRPr="00CA4530" w:rsidRDefault="00A17AF9">
            <w:pPr>
              <w:widowControl/>
              <w:jc w:val="left"/>
              <w:rPr>
                <w:szCs w:val="21"/>
              </w:rPr>
            </w:pPr>
            <w:r w:rsidRPr="00CA4530">
              <w:rPr>
                <w:rFonts w:hint="eastAsia"/>
                <w:szCs w:val="21"/>
              </w:rPr>
              <w:t>2000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30000</w:t>
            </w:r>
          </w:p>
        </w:tc>
        <w:tc>
          <w:tcPr>
            <w:tcW w:w="1570" w:type="dxa"/>
            <w:tcBorders>
              <w:bottom w:val="single" w:sz="4" w:space="0" w:color="000000"/>
              <w:right w:val="single" w:sz="4" w:space="0" w:color="000000"/>
            </w:tcBorders>
            <w:vAlign w:val="center"/>
          </w:tcPr>
          <w:p w14:paraId="67DC4DCF"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2000</w:t>
            </w:r>
          </w:p>
        </w:tc>
        <w:tc>
          <w:tcPr>
            <w:tcW w:w="1009" w:type="dxa"/>
            <w:tcBorders>
              <w:bottom w:val="single" w:sz="4" w:space="0" w:color="000000"/>
              <w:right w:val="single" w:sz="4" w:space="0" w:color="000000"/>
            </w:tcBorders>
            <w:vAlign w:val="center"/>
          </w:tcPr>
          <w:p w14:paraId="09A1DDF6"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100</w:t>
            </w:r>
          </w:p>
        </w:tc>
      </w:tr>
      <w:tr w:rsidR="007C7441" w:rsidRPr="00CA4530" w14:paraId="6140FCBD"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4B973C16" w14:textId="77777777" w:rsidR="00C274B6" w:rsidRPr="00CA4530" w:rsidRDefault="00A17AF9">
            <w:pPr>
              <w:widowControl/>
              <w:jc w:val="center"/>
              <w:rPr>
                <w:szCs w:val="21"/>
              </w:rPr>
            </w:pPr>
            <w:r w:rsidRPr="00CA4530">
              <w:rPr>
                <w:rFonts w:hint="eastAsia"/>
                <w:szCs w:val="21"/>
              </w:rPr>
              <w:t>住宿业</w:t>
            </w:r>
          </w:p>
        </w:tc>
        <w:tc>
          <w:tcPr>
            <w:tcW w:w="1701" w:type="dxa"/>
            <w:tcBorders>
              <w:bottom w:val="single" w:sz="4" w:space="0" w:color="000000"/>
              <w:right w:val="single" w:sz="4" w:space="0" w:color="000000"/>
            </w:tcBorders>
            <w:vAlign w:val="center"/>
          </w:tcPr>
          <w:p w14:paraId="03E903D1"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1D442B04"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5B32F3DF"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570" w:type="dxa"/>
            <w:tcBorders>
              <w:bottom w:val="single" w:sz="4" w:space="0" w:color="000000"/>
              <w:right w:val="single" w:sz="4" w:space="0" w:color="000000"/>
            </w:tcBorders>
            <w:vAlign w:val="center"/>
          </w:tcPr>
          <w:p w14:paraId="4CC28D6C" w14:textId="77777777" w:rsidR="00C274B6" w:rsidRPr="00CA4530" w:rsidRDefault="00A17AF9">
            <w:pPr>
              <w:widowControl/>
              <w:jc w:val="left"/>
              <w:rPr>
                <w:szCs w:val="21"/>
              </w:rPr>
            </w:pPr>
            <w:r w:rsidRPr="00CA4530">
              <w:rPr>
                <w:rFonts w:hint="eastAsia"/>
                <w:szCs w:val="21"/>
              </w:rPr>
              <w:t>10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w:t>
            </w:r>
          </w:p>
        </w:tc>
        <w:tc>
          <w:tcPr>
            <w:tcW w:w="1009" w:type="dxa"/>
            <w:tcBorders>
              <w:bottom w:val="single" w:sz="4" w:space="0" w:color="000000"/>
              <w:right w:val="single" w:sz="4" w:space="0" w:color="000000"/>
            </w:tcBorders>
            <w:vAlign w:val="center"/>
          </w:tcPr>
          <w:p w14:paraId="5EB85926"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w:t>
            </w:r>
          </w:p>
        </w:tc>
      </w:tr>
      <w:tr w:rsidR="007C7441" w:rsidRPr="00CA4530" w14:paraId="10582450" w14:textId="77777777">
        <w:trPr>
          <w:trHeight w:val="220"/>
        </w:trPr>
        <w:tc>
          <w:tcPr>
            <w:tcW w:w="1446" w:type="dxa"/>
            <w:vMerge/>
            <w:tcBorders>
              <w:left w:val="single" w:sz="4" w:space="0" w:color="000000"/>
              <w:bottom w:val="single" w:sz="4" w:space="0" w:color="000000"/>
              <w:right w:val="single" w:sz="4" w:space="0" w:color="000000"/>
            </w:tcBorders>
            <w:vAlign w:val="center"/>
          </w:tcPr>
          <w:p w14:paraId="152CDB1E"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74DEDC6C"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24BB02DD"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356993DB" w14:textId="77777777" w:rsidR="00C274B6" w:rsidRPr="00CA4530" w:rsidRDefault="00A17AF9">
            <w:pPr>
              <w:widowControl/>
              <w:jc w:val="left"/>
              <w:rPr>
                <w:szCs w:val="21"/>
              </w:rPr>
            </w:pPr>
            <w:r w:rsidRPr="00CA4530">
              <w:rPr>
                <w:rFonts w:hint="eastAsia"/>
                <w:szCs w:val="21"/>
              </w:rPr>
              <w:t>2000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10000</w:t>
            </w:r>
          </w:p>
        </w:tc>
        <w:tc>
          <w:tcPr>
            <w:tcW w:w="1570" w:type="dxa"/>
            <w:tcBorders>
              <w:bottom w:val="single" w:sz="4" w:space="0" w:color="000000"/>
              <w:right w:val="single" w:sz="4" w:space="0" w:color="000000"/>
            </w:tcBorders>
            <w:vAlign w:val="center"/>
          </w:tcPr>
          <w:p w14:paraId="2E59FB8C"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2000</w:t>
            </w:r>
          </w:p>
        </w:tc>
        <w:tc>
          <w:tcPr>
            <w:tcW w:w="1009" w:type="dxa"/>
            <w:tcBorders>
              <w:bottom w:val="single" w:sz="4" w:space="0" w:color="000000"/>
              <w:right w:val="single" w:sz="4" w:space="0" w:color="000000"/>
            </w:tcBorders>
            <w:vAlign w:val="center"/>
          </w:tcPr>
          <w:p w14:paraId="4D13EC2C"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100</w:t>
            </w:r>
          </w:p>
        </w:tc>
      </w:tr>
      <w:tr w:rsidR="007C7441" w:rsidRPr="00CA4530" w14:paraId="5F09437B"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2075B9C0" w14:textId="77777777" w:rsidR="00C274B6" w:rsidRPr="00CA4530" w:rsidRDefault="00A17AF9">
            <w:pPr>
              <w:widowControl/>
              <w:jc w:val="center"/>
              <w:rPr>
                <w:szCs w:val="21"/>
              </w:rPr>
            </w:pPr>
            <w:r w:rsidRPr="00CA4530">
              <w:rPr>
                <w:rFonts w:hint="eastAsia"/>
                <w:szCs w:val="21"/>
              </w:rPr>
              <w:t>餐饮业</w:t>
            </w:r>
          </w:p>
        </w:tc>
        <w:tc>
          <w:tcPr>
            <w:tcW w:w="1701" w:type="dxa"/>
            <w:tcBorders>
              <w:bottom w:val="single" w:sz="4" w:space="0" w:color="000000"/>
              <w:right w:val="single" w:sz="4" w:space="0" w:color="000000"/>
            </w:tcBorders>
            <w:vAlign w:val="center"/>
          </w:tcPr>
          <w:p w14:paraId="5F63C66D"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11C02EF9"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14D6C51A"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570" w:type="dxa"/>
            <w:tcBorders>
              <w:bottom w:val="single" w:sz="4" w:space="0" w:color="000000"/>
              <w:right w:val="single" w:sz="4" w:space="0" w:color="000000"/>
            </w:tcBorders>
            <w:vAlign w:val="center"/>
          </w:tcPr>
          <w:p w14:paraId="0E54243B" w14:textId="77777777" w:rsidR="00C274B6" w:rsidRPr="00CA4530" w:rsidRDefault="00A17AF9">
            <w:pPr>
              <w:widowControl/>
              <w:jc w:val="left"/>
              <w:rPr>
                <w:szCs w:val="21"/>
              </w:rPr>
            </w:pPr>
            <w:r w:rsidRPr="00CA4530">
              <w:rPr>
                <w:rFonts w:hint="eastAsia"/>
                <w:szCs w:val="21"/>
              </w:rPr>
              <w:t>10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w:t>
            </w:r>
          </w:p>
        </w:tc>
        <w:tc>
          <w:tcPr>
            <w:tcW w:w="1009" w:type="dxa"/>
            <w:tcBorders>
              <w:bottom w:val="single" w:sz="4" w:space="0" w:color="000000"/>
              <w:right w:val="single" w:sz="4" w:space="0" w:color="000000"/>
            </w:tcBorders>
            <w:vAlign w:val="center"/>
          </w:tcPr>
          <w:p w14:paraId="4CFE9E3C"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w:t>
            </w:r>
          </w:p>
        </w:tc>
      </w:tr>
      <w:tr w:rsidR="007C7441" w:rsidRPr="00CA4530" w14:paraId="3C6384ED" w14:textId="77777777">
        <w:trPr>
          <w:trHeight w:val="220"/>
        </w:trPr>
        <w:tc>
          <w:tcPr>
            <w:tcW w:w="1446" w:type="dxa"/>
            <w:vMerge/>
            <w:tcBorders>
              <w:left w:val="single" w:sz="4" w:space="0" w:color="000000"/>
              <w:bottom w:val="single" w:sz="4" w:space="0" w:color="000000"/>
              <w:right w:val="single" w:sz="4" w:space="0" w:color="000000"/>
            </w:tcBorders>
            <w:vAlign w:val="center"/>
          </w:tcPr>
          <w:p w14:paraId="016E9DCE"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0BA88C54"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5C1C3799"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418DE00E" w14:textId="77777777" w:rsidR="00C274B6" w:rsidRPr="00CA4530" w:rsidRDefault="00A17AF9">
            <w:pPr>
              <w:widowControl/>
              <w:jc w:val="left"/>
              <w:rPr>
                <w:szCs w:val="21"/>
              </w:rPr>
            </w:pPr>
            <w:r w:rsidRPr="00CA4530">
              <w:rPr>
                <w:rFonts w:hint="eastAsia"/>
                <w:szCs w:val="21"/>
              </w:rPr>
              <w:t>2000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10000</w:t>
            </w:r>
          </w:p>
        </w:tc>
        <w:tc>
          <w:tcPr>
            <w:tcW w:w="1570" w:type="dxa"/>
            <w:tcBorders>
              <w:bottom w:val="single" w:sz="4" w:space="0" w:color="000000"/>
              <w:right w:val="single" w:sz="4" w:space="0" w:color="000000"/>
            </w:tcBorders>
            <w:vAlign w:val="center"/>
          </w:tcPr>
          <w:p w14:paraId="7AD957CB"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2000</w:t>
            </w:r>
          </w:p>
        </w:tc>
        <w:tc>
          <w:tcPr>
            <w:tcW w:w="1009" w:type="dxa"/>
            <w:tcBorders>
              <w:bottom w:val="single" w:sz="4" w:space="0" w:color="000000"/>
              <w:right w:val="single" w:sz="4" w:space="0" w:color="000000"/>
            </w:tcBorders>
            <w:vAlign w:val="center"/>
          </w:tcPr>
          <w:p w14:paraId="7F09F75C"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100</w:t>
            </w:r>
          </w:p>
        </w:tc>
      </w:tr>
      <w:tr w:rsidR="007C7441" w:rsidRPr="00CA4530" w14:paraId="1B5DC240"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50EF3F5B" w14:textId="77777777" w:rsidR="00C274B6" w:rsidRPr="00CA4530" w:rsidRDefault="00A17AF9">
            <w:pPr>
              <w:widowControl/>
              <w:jc w:val="center"/>
              <w:rPr>
                <w:szCs w:val="21"/>
              </w:rPr>
            </w:pPr>
            <w:r w:rsidRPr="00CA4530">
              <w:rPr>
                <w:rFonts w:hint="eastAsia"/>
                <w:szCs w:val="21"/>
              </w:rPr>
              <w:t>信息传输业</w:t>
            </w:r>
          </w:p>
        </w:tc>
        <w:tc>
          <w:tcPr>
            <w:tcW w:w="1701" w:type="dxa"/>
            <w:tcBorders>
              <w:bottom w:val="single" w:sz="4" w:space="0" w:color="000000"/>
              <w:right w:val="single" w:sz="4" w:space="0" w:color="000000"/>
            </w:tcBorders>
            <w:vAlign w:val="center"/>
          </w:tcPr>
          <w:p w14:paraId="055E55F0"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0F137D6E"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79BFA300"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2000</w:t>
            </w:r>
          </w:p>
        </w:tc>
        <w:tc>
          <w:tcPr>
            <w:tcW w:w="1570" w:type="dxa"/>
            <w:tcBorders>
              <w:bottom w:val="single" w:sz="4" w:space="0" w:color="000000"/>
              <w:right w:val="single" w:sz="4" w:space="0" w:color="000000"/>
            </w:tcBorders>
            <w:vAlign w:val="center"/>
          </w:tcPr>
          <w:p w14:paraId="47DD2020" w14:textId="77777777" w:rsidR="00C274B6" w:rsidRPr="00CA4530" w:rsidRDefault="00A17AF9">
            <w:pPr>
              <w:widowControl/>
              <w:jc w:val="left"/>
              <w:rPr>
                <w:szCs w:val="21"/>
              </w:rPr>
            </w:pPr>
            <w:r w:rsidRPr="00CA4530">
              <w:rPr>
                <w:rFonts w:hint="eastAsia"/>
                <w:szCs w:val="21"/>
              </w:rPr>
              <w:t>10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w:t>
            </w:r>
          </w:p>
        </w:tc>
        <w:tc>
          <w:tcPr>
            <w:tcW w:w="1009" w:type="dxa"/>
            <w:tcBorders>
              <w:bottom w:val="single" w:sz="4" w:space="0" w:color="000000"/>
              <w:right w:val="single" w:sz="4" w:space="0" w:color="000000"/>
            </w:tcBorders>
            <w:vAlign w:val="center"/>
          </w:tcPr>
          <w:p w14:paraId="09263F79"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w:t>
            </w:r>
          </w:p>
        </w:tc>
      </w:tr>
      <w:tr w:rsidR="007C7441" w:rsidRPr="00CA4530" w14:paraId="489CE038" w14:textId="77777777">
        <w:trPr>
          <w:trHeight w:val="220"/>
        </w:trPr>
        <w:tc>
          <w:tcPr>
            <w:tcW w:w="1446" w:type="dxa"/>
            <w:vMerge/>
            <w:tcBorders>
              <w:left w:val="single" w:sz="4" w:space="0" w:color="000000"/>
              <w:bottom w:val="single" w:sz="4" w:space="0" w:color="000000"/>
              <w:right w:val="single" w:sz="4" w:space="0" w:color="000000"/>
            </w:tcBorders>
            <w:vAlign w:val="center"/>
          </w:tcPr>
          <w:p w14:paraId="76F1DB0D"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376D7EB4"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7EA29854"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3EBABFA8" w14:textId="77777777" w:rsidR="00C274B6" w:rsidRPr="00CA4530" w:rsidRDefault="00A17AF9">
            <w:pPr>
              <w:widowControl/>
              <w:jc w:val="left"/>
              <w:rPr>
                <w:szCs w:val="21"/>
              </w:rPr>
            </w:pPr>
            <w:r w:rsidRPr="00CA4530">
              <w:rPr>
                <w:rFonts w:hint="eastAsia"/>
                <w:szCs w:val="21"/>
              </w:rPr>
              <w:t>1000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100000</w:t>
            </w:r>
          </w:p>
        </w:tc>
        <w:tc>
          <w:tcPr>
            <w:tcW w:w="1570" w:type="dxa"/>
            <w:tcBorders>
              <w:bottom w:val="single" w:sz="4" w:space="0" w:color="000000"/>
              <w:right w:val="single" w:sz="4" w:space="0" w:color="000000"/>
            </w:tcBorders>
            <w:vAlign w:val="center"/>
          </w:tcPr>
          <w:p w14:paraId="1D5774AA"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1000</w:t>
            </w:r>
          </w:p>
        </w:tc>
        <w:tc>
          <w:tcPr>
            <w:tcW w:w="1009" w:type="dxa"/>
            <w:tcBorders>
              <w:bottom w:val="single" w:sz="4" w:space="0" w:color="000000"/>
              <w:right w:val="single" w:sz="4" w:space="0" w:color="000000"/>
            </w:tcBorders>
            <w:vAlign w:val="center"/>
          </w:tcPr>
          <w:p w14:paraId="3F234F10"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100</w:t>
            </w:r>
          </w:p>
        </w:tc>
      </w:tr>
      <w:tr w:rsidR="007C7441" w:rsidRPr="00CA4530" w14:paraId="2F217306"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4552A227" w14:textId="77777777" w:rsidR="00C274B6" w:rsidRPr="00CA4530" w:rsidRDefault="00A17AF9">
            <w:pPr>
              <w:widowControl/>
              <w:jc w:val="center"/>
              <w:rPr>
                <w:szCs w:val="21"/>
              </w:rPr>
            </w:pPr>
            <w:r w:rsidRPr="00CA4530">
              <w:rPr>
                <w:rFonts w:hint="eastAsia"/>
                <w:szCs w:val="21"/>
              </w:rPr>
              <w:t>软件和信息技术服务业</w:t>
            </w:r>
          </w:p>
        </w:tc>
        <w:tc>
          <w:tcPr>
            <w:tcW w:w="1701" w:type="dxa"/>
            <w:tcBorders>
              <w:bottom w:val="single" w:sz="4" w:space="0" w:color="000000"/>
              <w:right w:val="single" w:sz="4" w:space="0" w:color="000000"/>
            </w:tcBorders>
            <w:vAlign w:val="center"/>
          </w:tcPr>
          <w:p w14:paraId="0E239BE5"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07205EFC"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7FE8A543"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570" w:type="dxa"/>
            <w:tcBorders>
              <w:bottom w:val="single" w:sz="4" w:space="0" w:color="000000"/>
              <w:right w:val="single" w:sz="4" w:space="0" w:color="000000"/>
            </w:tcBorders>
            <w:vAlign w:val="center"/>
          </w:tcPr>
          <w:p w14:paraId="1B18F2A1" w14:textId="77777777" w:rsidR="00C274B6" w:rsidRPr="00CA4530" w:rsidRDefault="00A17AF9">
            <w:pPr>
              <w:widowControl/>
              <w:jc w:val="left"/>
              <w:rPr>
                <w:szCs w:val="21"/>
              </w:rPr>
            </w:pPr>
            <w:r w:rsidRPr="00CA4530">
              <w:rPr>
                <w:rFonts w:hint="eastAsia"/>
                <w:szCs w:val="21"/>
              </w:rPr>
              <w:t>10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w:t>
            </w:r>
          </w:p>
        </w:tc>
        <w:tc>
          <w:tcPr>
            <w:tcW w:w="1009" w:type="dxa"/>
            <w:tcBorders>
              <w:bottom w:val="single" w:sz="4" w:space="0" w:color="000000"/>
              <w:right w:val="single" w:sz="4" w:space="0" w:color="000000"/>
            </w:tcBorders>
            <w:vAlign w:val="center"/>
          </w:tcPr>
          <w:p w14:paraId="2720C48F"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w:t>
            </w:r>
          </w:p>
        </w:tc>
      </w:tr>
      <w:tr w:rsidR="007C7441" w:rsidRPr="00CA4530" w14:paraId="0104F341" w14:textId="77777777">
        <w:trPr>
          <w:trHeight w:val="220"/>
        </w:trPr>
        <w:tc>
          <w:tcPr>
            <w:tcW w:w="1446" w:type="dxa"/>
            <w:vMerge/>
            <w:tcBorders>
              <w:left w:val="single" w:sz="4" w:space="0" w:color="000000"/>
              <w:bottom w:val="single" w:sz="4" w:space="0" w:color="000000"/>
              <w:right w:val="single" w:sz="4" w:space="0" w:color="000000"/>
            </w:tcBorders>
            <w:vAlign w:val="center"/>
          </w:tcPr>
          <w:p w14:paraId="31467530"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770A7B44"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6827CED2"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5A363683" w14:textId="77777777" w:rsidR="00C274B6" w:rsidRPr="00CA4530" w:rsidRDefault="00A17AF9">
            <w:pPr>
              <w:widowControl/>
              <w:jc w:val="left"/>
              <w:rPr>
                <w:szCs w:val="21"/>
              </w:rPr>
            </w:pPr>
            <w:r w:rsidRPr="00CA4530">
              <w:rPr>
                <w:rFonts w:hint="eastAsia"/>
                <w:szCs w:val="21"/>
              </w:rPr>
              <w:t>1000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10000</w:t>
            </w:r>
          </w:p>
        </w:tc>
        <w:tc>
          <w:tcPr>
            <w:tcW w:w="1570" w:type="dxa"/>
            <w:tcBorders>
              <w:bottom w:val="single" w:sz="4" w:space="0" w:color="000000"/>
              <w:right w:val="single" w:sz="4" w:space="0" w:color="000000"/>
            </w:tcBorders>
            <w:vAlign w:val="center"/>
          </w:tcPr>
          <w:p w14:paraId="6CD632D4" w14:textId="77777777" w:rsidR="00C274B6" w:rsidRPr="00CA4530" w:rsidRDefault="00A17AF9">
            <w:pPr>
              <w:widowControl/>
              <w:jc w:val="left"/>
              <w:rPr>
                <w:szCs w:val="21"/>
              </w:rPr>
            </w:pPr>
            <w:r w:rsidRPr="00CA4530">
              <w:rPr>
                <w:rFonts w:hint="eastAsia"/>
                <w:szCs w:val="21"/>
              </w:rPr>
              <w:t>50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1000</w:t>
            </w:r>
          </w:p>
        </w:tc>
        <w:tc>
          <w:tcPr>
            <w:tcW w:w="1009" w:type="dxa"/>
            <w:tcBorders>
              <w:bottom w:val="single" w:sz="4" w:space="0" w:color="000000"/>
              <w:right w:val="single" w:sz="4" w:space="0" w:color="000000"/>
            </w:tcBorders>
            <w:vAlign w:val="center"/>
          </w:tcPr>
          <w:p w14:paraId="7068D6CA"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50</w:t>
            </w:r>
          </w:p>
        </w:tc>
      </w:tr>
      <w:tr w:rsidR="007C7441" w:rsidRPr="00CA4530" w14:paraId="5250F916"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35F4BF6F" w14:textId="77777777" w:rsidR="00C274B6" w:rsidRPr="00CA4530" w:rsidRDefault="00A17AF9">
            <w:pPr>
              <w:widowControl/>
              <w:jc w:val="center"/>
              <w:rPr>
                <w:szCs w:val="21"/>
              </w:rPr>
            </w:pPr>
            <w:r w:rsidRPr="00CA4530">
              <w:rPr>
                <w:rFonts w:hint="eastAsia"/>
                <w:szCs w:val="21"/>
              </w:rPr>
              <w:t>房地产开发经营</w:t>
            </w:r>
          </w:p>
        </w:tc>
        <w:tc>
          <w:tcPr>
            <w:tcW w:w="1701" w:type="dxa"/>
            <w:tcBorders>
              <w:bottom w:val="single" w:sz="4" w:space="0" w:color="000000"/>
              <w:right w:val="single" w:sz="4" w:space="0" w:color="000000"/>
            </w:tcBorders>
            <w:vAlign w:val="center"/>
          </w:tcPr>
          <w:p w14:paraId="0960CF5C"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61FFA6AE"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27AA4C23" w14:textId="77777777" w:rsidR="00C274B6" w:rsidRPr="00CA4530" w:rsidRDefault="00A17AF9">
            <w:pPr>
              <w:widowControl/>
              <w:jc w:val="left"/>
              <w:rPr>
                <w:szCs w:val="21"/>
              </w:rPr>
            </w:pPr>
            <w:r w:rsidRPr="00CA4530">
              <w:rPr>
                <w:rFonts w:hint="eastAsia"/>
                <w:szCs w:val="21"/>
              </w:rPr>
              <w:t>1000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200000</w:t>
            </w:r>
          </w:p>
        </w:tc>
        <w:tc>
          <w:tcPr>
            <w:tcW w:w="1570" w:type="dxa"/>
            <w:tcBorders>
              <w:bottom w:val="single" w:sz="4" w:space="0" w:color="000000"/>
              <w:right w:val="single" w:sz="4" w:space="0" w:color="000000"/>
            </w:tcBorders>
            <w:vAlign w:val="center"/>
          </w:tcPr>
          <w:p w14:paraId="4B3795E8"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1000</w:t>
            </w:r>
          </w:p>
        </w:tc>
        <w:tc>
          <w:tcPr>
            <w:tcW w:w="1009" w:type="dxa"/>
            <w:tcBorders>
              <w:bottom w:val="single" w:sz="4" w:space="0" w:color="000000"/>
              <w:right w:val="single" w:sz="4" w:space="0" w:color="000000"/>
            </w:tcBorders>
            <w:vAlign w:val="center"/>
          </w:tcPr>
          <w:p w14:paraId="2E7ED227"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100</w:t>
            </w:r>
          </w:p>
        </w:tc>
      </w:tr>
      <w:tr w:rsidR="007C7441" w:rsidRPr="00CA4530" w14:paraId="7BF61F91" w14:textId="77777777">
        <w:trPr>
          <w:trHeight w:val="220"/>
        </w:trPr>
        <w:tc>
          <w:tcPr>
            <w:tcW w:w="1446" w:type="dxa"/>
            <w:vMerge/>
            <w:tcBorders>
              <w:left w:val="single" w:sz="4" w:space="0" w:color="000000"/>
              <w:bottom w:val="single" w:sz="4" w:space="0" w:color="000000"/>
              <w:right w:val="single" w:sz="4" w:space="0" w:color="000000"/>
            </w:tcBorders>
            <w:vAlign w:val="center"/>
          </w:tcPr>
          <w:p w14:paraId="07708F72"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043BC2B6" w14:textId="77777777" w:rsidR="00C274B6" w:rsidRPr="00CA4530" w:rsidRDefault="00A17AF9">
            <w:pPr>
              <w:widowControl/>
              <w:jc w:val="left"/>
              <w:rPr>
                <w:szCs w:val="21"/>
              </w:rPr>
            </w:pPr>
            <w:r w:rsidRPr="00CA4530">
              <w:rPr>
                <w:rFonts w:hint="eastAsia"/>
                <w:szCs w:val="21"/>
              </w:rPr>
              <w:t>资产总额（</w:t>
            </w:r>
            <w:r w:rsidRPr="00CA4530">
              <w:rPr>
                <w:rFonts w:hint="eastAsia"/>
                <w:szCs w:val="21"/>
              </w:rPr>
              <w:t>Z</w:t>
            </w:r>
            <w:r w:rsidRPr="00CA4530">
              <w:rPr>
                <w:rFonts w:hint="eastAsia"/>
                <w:szCs w:val="21"/>
              </w:rPr>
              <w:t>）</w:t>
            </w:r>
          </w:p>
        </w:tc>
        <w:tc>
          <w:tcPr>
            <w:tcW w:w="1134" w:type="dxa"/>
            <w:tcBorders>
              <w:bottom w:val="single" w:sz="4" w:space="0" w:color="000000"/>
              <w:right w:val="single" w:sz="4" w:space="0" w:color="000000"/>
            </w:tcBorders>
            <w:vAlign w:val="center"/>
          </w:tcPr>
          <w:p w14:paraId="03A97FBC"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18960AF1" w14:textId="77777777" w:rsidR="00C274B6" w:rsidRPr="00CA4530" w:rsidRDefault="00A17AF9">
            <w:pPr>
              <w:widowControl/>
              <w:jc w:val="left"/>
              <w:rPr>
                <w:szCs w:val="21"/>
              </w:rPr>
            </w:pPr>
            <w:r w:rsidRPr="00CA4530">
              <w:rPr>
                <w:rFonts w:hint="eastAsia"/>
                <w:szCs w:val="21"/>
              </w:rPr>
              <w:t>5000</w:t>
            </w:r>
            <w:r w:rsidRPr="00CA4530">
              <w:rPr>
                <w:rFonts w:hint="eastAsia"/>
                <w:szCs w:val="21"/>
              </w:rPr>
              <w:t>≤</w:t>
            </w:r>
            <w:r w:rsidRPr="00CA4530">
              <w:rPr>
                <w:rFonts w:hint="eastAsia"/>
                <w:szCs w:val="21"/>
              </w:rPr>
              <w:t>Z</w:t>
            </w:r>
            <w:r w:rsidRPr="00CA4530">
              <w:rPr>
                <w:rFonts w:hint="eastAsia"/>
                <w:szCs w:val="21"/>
              </w:rPr>
              <w:t>＜</w:t>
            </w:r>
            <w:r w:rsidRPr="00CA4530">
              <w:rPr>
                <w:rFonts w:hint="eastAsia"/>
                <w:szCs w:val="21"/>
              </w:rPr>
              <w:t>10000</w:t>
            </w:r>
          </w:p>
        </w:tc>
        <w:tc>
          <w:tcPr>
            <w:tcW w:w="1570" w:type="dxa"/>
            <w:tcBorders>
              <w:bottom w:val="single" w:sz="4" w:space="0" w:color="000000"/>
              <w:right w:val="single" w:sz="4" w:space="0" w:color="000000"/>
            </w:tcBorders>
            <w:vAlign w:val="center"/>
          </w:tcPr>
          <w:p w14:paraId="4F2E8981" w14:textId="77777777" w:rsidR="00C274B6" w:rsidRPr="00CA4530" w:rsidRDefault="00A17AF9">
            <w:pPr>
              <w:widowControl/>
              <w:jc w:val="left"/>
              <w:rPr>
                <w:szCs w:val="21"/>
              </w:rPr>
            </w:pPr>
            <w:r w:rsidRPr="00CA4530">
              <w:rPr>
                <w:rFonts w:hint="eastAsia"/>
                <w:szCs w:val="21"/>
              </w:rPr>
              <w:t>2000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5000</w:t>
            </w:r>
          </w:p>
        </w:tc>
        <w:tc>
          <w:tcPr>
            <w:tcW w:w="1009" w:type="dxa"/>
            <w:tcBorders>
              <w:bottom w:val="single" w:sz="4" w:space="0" w:color="000000"/>
              <w:right w:val="single" w:sz="4" w:space="0" w:color="000000"/>
            </w:tcBorders>
            <w:vAlign w:val="center"/>
          </w:tcPr>
          <w:p w14:paraId="475DFE6B"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2000</w:t>
            </w:r>
          </w:p>
        </w:tc>
      </w:tr>
      <w:tr w:rsidR="007C7441" w:rsidRPr="00CA4530" w14:paraId="373945B8"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2C25EF91" w14:textId="77777777" w:rsidR="00C274B6" w:rsidRPr="00CA4530" w:rsidRDefault="00A17AF9">
            <w:pPr>
              <w:widowControl/>
              <w:jc w:val="center"/>
              <w:rPr>
                <w:szCs w:val="21"/>
              </w:rPr>
            </w:pPr>
            <w:r w:rsidRPr="00CA4530">
              <w:rPr>
                <w:rFonts w:hint="eastAsia"/>
                <w:szCs w:val="21"/>
              </w:rPr>
              <w:t>物业管理</w:t>
            </w:r>
          </w:p>
        </w:tc>
        <w:tc>
          <w:tcPr>
            <w:tcW w:w="1701" w:type="dxa"/>
            <w:tcBorders>
              <w:bottom w:val="single" w:sz="4" w:space="0" w:color="000000"/>
              <w:right w:val="single" w:sz="4" w:space="0" w:color="000000"/>
            </w:tcBorders>
            <w:vAlign w:val="center"/>
          </w:tcPr>
          <w:p w14:paraId="46646B1C"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156DFE6C"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37C62244" w14:textId="77777777" w:rsidR="00C274B6" w:rsidRPr="00CA4530" w:rsidRDefault="00A17AF9">
            <w:pPr>
              <w:widowControl/>
              <w:jc w:val="left"/>
              <w:rPr>
                <w:szCs w:val="21"/>
              </w:rPr>
            </w:pPr>
            <w:r w:rsidRPr="00CA4530">
              <w:rPr>
                <w:rFonts w:hint="eastAsia"/>
                <w:szCs w:val="21"/>
              </w:rPr>
              <w:t>300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1000</w:t>
            </w:r>
          </w:p>
        </w:tc>
        <w:tc>
          <w:tcPr>
            <w:tcW w:w="1570" w:type="dxa"/>
            <w:tcBorders>
              <w:bottom w:val="single" w:sz="4" w:space="0" w:color="000000"/>
              <w:right w:val="single" w:sz="4" w:space="0" w:color="000000"/>
            </w:tcBorders>
            <w:vAlign w:val="center"/>
          </w:tcPr>
          <w:p w14:paraId="471D6AE9"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009" w:type="dxa"/>
            <w:tcBorders>
              <w:bottom w:val="single" w:sz="4" w:space="0" w:color="000000"/>
              <w:right w:val="single" w:sz="4" w:space="0" w:color="000000"/>
            </w:tcBorders>
            <w:vAlign w:val="center"/>
          </w:tcPr>
          <w:p w14:paraId="4E9B4F2D"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100</w:t>
            </w:r>
          </w:p>
        </w:tc>
      </w:tr>
      <w:tr w:rsidR="007C7441" w:rsidRPr="00CA4530" w14:paraId="4CEBACBD" w14:textId="77777777">
        <w:trPr>
          <w:trHeight w:val="220"/>
        </w:trPr>
        <w:tc>
          <w:tcPr>
            <w:tcW w:w="1446" w:type="dxa"/>
            <w:vMerge/>
            <w:tcBorders>
              <w:left w:val="single" w:sz="4" w:space="0" w:color="000000"/>
              <w:bottom w:val="single" w:sz="4" w:space="0" w:color="000000"/>
              <w:right w:val="single" w:sz="4" w:space="0" w:color="000000"/>
            </w:tcBorders>
            <w:vAlign w:val="center"/>
          </w:tcPr>
          <w:p w14:paraId="2B346B8D"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150ED38C" w14:textId="77777777" w:rsidR="00C274B6" w:rsidRPr="00CA4530" w:rsidRDefault="00A17AF9">
            <w:pPr>
              <w:widowControl/>
              <w:jc w:val="left"/>
              <w:rPr>
                <w:szCs w:val="21"/>
              </w:rPr>
            </w:pPr>
            <w:r w:rsidRPr="00CA4530">
              <w:rPr>
                <w:rFonts w:hint="eastAsia"/>
                <w:szCs w:val="21"/>
              </w:rPr>
              <w:t>营业收入（</w:t>
            </w:r>
            <w:r w:rsidRPr="00CA4530">
              <w:rPr>
                <w:rFonts w:hint="eastAsia"/>
                <w:szCs w:val="21"/>
              </w:rPr>
              <w:t>Y</w:t>
            </w:r>
            <w:r w:rsidRPr="00CA4530">
              <w:rPr>
                <w:rFonts w:hint="eastAsia"/>
                <w:szCs w:val="21"/>
              </w:rPr>
              <w:t>）</w:t>
            </w:r>
          </w:p>
        </w:tc>
        <w:tc>
          <w:tcPr>
            <w:tcW w:w="1134" w:type="dxa"/>
            <w:tcBorders>
              <w:bottom w:val="single" w:sz="4" w:space="0" w:color="000000"/>
              <w:right w:val="single" w:sz="4" w:space="0" w:color="000000"/>
            </w:tcBorders>
            <w:vAlign w:val="center"/>
          </w:tcPr>
          <w:p w14:paraId="74D654BC"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5D7D96F2" w14:textId="77777777" w:rsidR="00C274B6" w:rsidRPr="00CA4530" w:rsidRDefault="00A17AF9">
            <w:pPr>
              <w:widowControl/>
              <w:jc w:val="left"/>
              <w:rPr>
                <w:szCs w:val="21"/>
              </w:rPr>
            </w:pPr>
            <w:r w:rsidRPr="00CA4530">
              <w:rPr>
                <w:rFonts w:hint="eastAsia"/>
                <w:szCs w:val="21"/>
              </w:rPr>
              <w:t>1000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5000</w:t>
            </w:r>
          </w:p>
        </w:tc>
        <w:tc>
          <w:tcPr>
            <w:tcW w:w="1570" w:type="dxa"/>
            <w:tcBorders>
              <w:bottom w:val="single" w:sz="4" w:space="0" w:color="000000"/>
              <w:right w:val="single" w:sz="4" w:space="0" w:color="000000"/>
            </w:tcBorders>
            <w:vAlign w:val="center"/>
          </w:tcPr>
          <w:p w14:paraId="3614BC6C" w14:textId="77777777" w:rsidR="00C274B6" w:rsidRPr="00CA4530" w:rsidRDefault="00A17AF9">
            <w:pPr>
              <w:widowControl/>
              <w:jc w:val="left"/>
              <w:rPr>
                <w:szCs w:val="21"/>
              </w:rPr>
            </w:pPr>
            <w:r w:rsidRPr="00CA4530">
              <w:rPr>
                <w:rFonts w:hint="eastAsia"/>
                <w:szCs w:val="21"/>
              </w:rPr>
              <w:t>500</w:t>
            </w:r>
            <w:r w:rsidRPr="00CA4530">
              <w:rPr>
                <w:rFonts w:hint="eastAsia"/>
                <w:szCs w:val="21"/>
              </w:rPr>
              <w:t>≤</w:t>
            </w:r>
            <w:r w:rsidRPr="00CA4530">
              <w:rPr>
                <w:rFonts w:hint="eastAsia"/>
                <w:szCs w:val="21"/>
              </w:rPr>
              <w:t>Y</w:t>
            </w:r>
            <w:r w:rsidRPr="00CA4530">
              <w:rPr>
                <w:rFonts w:hint="eastAsia"/>
                <w:szCs w:val="21"/>
              </w:rPr>
              <w:t>＜</w:t>
            </w:r>
            <w:r w:rsidRPr="00CA4530">
              <w:rPr>
                <w:rFonts w:hint="eastAsia"/>
                <w:szCs w:val="21"/>
              </w:rPr>
              <w:t>1000</w:t>
            </w:r>
          </w:p>
        </w:tc>
        <w:tc>
          <w:tcPr>
            <w:tcW w:w="1009" w:type="dxa"/>
            <w:tcBorders>
              <w:bottom w:val="single" w:sz="4" w:space="0" w:color="000000"/>
              <w:right w:val="single" w:sz="4" w:space="0" w:color="000000"/>
            </w:tcBorders>
            <w:vAlign w:val="center"/>
          </w:tcPr>
          <w:p w14:paraId="548D5466"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500</w:t>
            </w:r>
          </w:p>
        </w:tc>
      </w:tr>
      <w:tr w:rsidR="007C7441" w:rsidRPr="00CA4530" w14:paraId="600C3931"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084EA6C8" w14:textId="77777777" w:rsidR="00C274B6" w:rsidRPr="00CA4530" w:rsidRDefault="00A17AF9">
            <w:pPr>
              <w:widowControl/>
              <w:jc w:val="center"/>
              <w:rPr>
                <w:szCs w:val="21"/>
              </w:rPr>
            </w:pPr>
            <w:r w:rsidRPr="00CA4530">
              <w:rPr>
                <w:rFonts w:hint="eastAsia"/>
                <w:szCs w:val="21"/>
              </w:rPr>
              <w:t>租赁和商务服务业</w:t>
            </w:r>
          </w:p>
        </w:tc>
        <w:tc>
          <w:tcPr>
            <w:tcW w:w="1701" w:type="dxa"/>
            <w:tcBorders>
              <w:bottom w:val="single" w:sz="4" w:space="0" w:color="000000"/>
              <w:right w:val="single" w:sz="4" w:space="0" w:color="000000"/>
            </w:tcBorders>
            <w:vAlign w:val="center"/>
          </w:tcPr>
          <w:p w14:paraId="4C60EB25"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3D29D5E4"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08FF5171"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570" w:type="dxa"/>
            <w:tcBorders>
              <w:bottom w:val="single" w:sz="4" w:space="0" w:color="000000"/>
              <w:right w:val="single" w:sz="4" w:space="0" w:color="000000"/>
            </w:tcBorders>
            <w:vAlign w:val="center"/>
          </w:tcPr>
          <w:p w14:paraId="45E405B6" w14:textId="77777777" w:rsidR="00C274B6" w:rsidRPr="00CA4530" w:rsidRDefault="00A17AF9">
            <w:pPr>
              <w:widowControl/>
              <w:jc w:val="left"/>
              <w:rPr>
                <w:szCs w:val="21"/>
              </w:rPr>
            </w:pPr>
            <w:r w:rsidRPr="00CA4530">
              <w:rPr>
                <w:rFonts w:hint="eastAsia"/>
                <w:szCs w:val="21"/>
              </w:rPr>
              <w:t>10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w:t>
            </w:r>
          </w:p>
        </w:tc>
        <w:tc>
          <w:tcPr>
            <w:tcW w:w="1009" w:type="dxa"/>
            <w:tcBorders>
              <w:bottom w:val="single" w:sz="4" w:space="0" w:color="000000"/>
              <w:right w:val="single" w:sz="4" w:space="0" w:color="000000"/>
            </w:tcBorders>
            <w:vAlign w:val="center"/>
          </w:tcPr>
          <w:p w14:paraId="57BBF0A8"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w:t>
            </w:r>
          </w:p>
        </w:tc>
      </w:tr>
      <w:tr w:rsidR="007C7441" w:rsidRPr="00CA4530" w14:paraId="3D484F43" w14:textId="77777777">
        <w:trPr>
          <w:trHeight w:val="220"/>
        </w:trPr>
        <w:tc>
          <w:tcPr>
            <w:tcW w:w="1446" w:type="dxa"/>
            <w:vMerge/>
            <w:tcBorders>
              <w:left w:val="single" w:sz="4" w:space="0" w:color="000000"/>
              <w:bottom w:val="single" w:sz="4" w:space="0" w:color="000000"/>
              <w:right w:val="single" w:sz="4" w:space="0" w:color="000000"/>
            </w:tcBorders>
            <w:vAlign w:val="center"/>
          </w:tcPr>
          <w:p w14:paraId="4FFAF6AC" w14:textId="77777777" w:rsidR="00C274B6" w:rsidRPr="00CA4530" w:rsidRDefault="00C274B6">
            <w:pPr>
              <w:widowControl/>
              <w:jc w:val="left"/>
              <w:rPr>
                <w:szCs w:val="21"/>
              </w:rPr>
            </w:pPr>
          </w:p>
        </w:tc>
        <w:tc>
          <w:tcPr>
            <w:tcW w:w="1701" w:type="dxa"/>
            <w:tcBorders>
              <w:bottom w:val="single" w:sz="4" w:space="0" w:color="000000"/>
              <w:right w:val="single" w:sz="4" w:space="0" w:color="000000"/>
            </w:tcBorders>
            <w:vAlign w:val="center"/>
          </w:tcPr>
          <w:p w14:paraId="69D61792" w14:textId="77777777" w:rsidR="00C274B6" w:rsidRPr="00CA4530" w:rsidRDefault="00A17AF9">
            <w:pPr>
              <w:widowControl/>
              <w:jc w:val="left"/>
              <w:rPr>
                <w:szCs w:val="21"/>
              </w:rPr>
            </w:pPr>
            <w:r w:rsidRPr="00CA4530">
              <w:rPr>
                <w:rFonts w:hint="eastAsia"/>
                <w:szCs w:val="21"/>
              </w:rPr>
              <w:t>资产总额（</w:t>
            </w:r>
            <w:r w:rsidRPr="00CA4530">
              <w:rPr>
                <w:rFonts w:hint="eastAsia"/>
                <w:szCs w:val="21"/>
              </w:rPr>
              <w:t>Z</w:t>
            </w:r>
            <w:r w:rsidRPr="00CA4530">
              <w:rPr>
                <w:rFonts w:hint="eastAsia"/>
                <w:szCs w:val="21"/>
              </w:rPr>
              <w:t>）</w:t>
            </w:r>
          </w:p>
        </w:tc>
        <w:tc>
          <w:tcPr>
            <w:tcW w:w="1134" w:type="dxa"/>
            <w:tcBorders>
              <w:bottom w:val="single" w:sz="4" w:space="0" w:color="000000"/>
              <w:right w:val="single" w:sz="4" w:space="0" w:color="000000"/>
            </w:tcBorders>
            <w:vAlign w:val="center"/>
          </w:tcPr>
          <w:p w14:paraId="55533C3E" w14:textId="77777777" w:rsidR="00C274B6" w:rsidRPr="00CA4530" w:rsidRDefault="00A17AF9">
            <w:pPr>
              <w:widowControl/>
              <w:jc w:val="left"/>
              <w:rPr>
                <w:szCs w:val="21"/>
              </w:rPr>
            </w:pPr>
            <w:r w:rsidRPr="00CA4530">
              <w:rPr>
                <w:rFonts w:hint="eastAsia"/>
                <w:szCs w:val="21"/>
              </w:rPr>
              <w:t>万元</w:t>
            </w:r>
          </w:p>
        </w:tc>
        <w:tc>
          <w:tcPr>
            <w:tcW w:w="1846" w:type="dxa"/>
            <w:tcBorders>
              <w:bottom w:val="single" w:sz="4" w:space="0" w:color="000000"/>
              <w:right w:val="single" w:sz="4" w:space="0" w:color="000000"/>
            </w:tcBorders>
            <w:vAlign w:val="center"/>
          </w:tcPr>
          <w:p w14:paraId="753AE831" w14:textId="77777777" w:rsidR="00C274B6" w:rsidRPr="00CA4530" w:rsidRDefault="00A17AF9">
            <w:pPr>
              <w:widowControl/>
              <w:jc w:val="left"/>
              <w:rPr>
                <w:szCs w:val="21"/>
              </w:rPr>
            </w:pPr>
            <w:r w:rsidRPr="00CA4530">
              <w:rPr>
                <w:rFonts w:hint="eastAsia"/>
                <w:szCs w:val="21"/>
              </w:rPr>
              <w:t>8000</w:t>
            </w:r>
            <w:r w:rsidRPr="00CA4530">
              <w:rPr>
                <w:rFonts w:hint="eastAsia"/>
                <w:szCs w:val="21"/>
              </w:rPr>
              <w:t>≤</w:t>
            </w:r>
            <w:r w:rsidRPr="00CA4530">
              <w:rPr>
                <w:rFonts w:hint="eastAsia"/>
                <w:szCs w:val="21"/>
              </w:rPr>
              <w:t>Z</w:t>
            </w:r>
            <w:r w:rsidRPr="00CA4530">
              <w:rPr>
                <w:rFonts w:hint="eastAsia"/>
                <w:szCs w:val="21"/>
              </w:rPr>
              <w:t>＜</w:t>
            </w:r>
            <w:r w:rsidRPr="00CA4530">
              <w:rPr>
                <w:rFonts w:hint="eastAsia"/>
                <w:szCs w:val="21"/>
              </w:rPr>
              <w:t>120000</w:t>
            </w:r>
          </w:p>
        </w:tc>
        <w:tc>
          <w:tcPr>
            <w:tcW w:w="1570" w:type="dxa"/>
            <w:tcBorders>
              <w:bottom w:val="single" w:sz="4" w:space="0" w:color="000000"/>
              <w:right w:val="single" w:sz="4" w:space="0" w:color="000000"/>
            </w:tcBorders>
            <w:vAlign w:val="center"/>
          </w:tcPr>
          <w:p w14:paraId="6FEA9F8D"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Z</w:t>
            </w:r>
            <w:r w:rsidRPr="00CA4530">
              <w:rPr>
                <w:rFonts w:hint="eastAsia"/>
                <w:szCs w:val="21"/>
              </w:rPr>
              <w:t>＜</w:t>
            </w:r>
            <w:r w:rsidRPr="00CA4530">
              <w:rPr>
                <w:rFonts w:hint="eastAsia"/>
                <w:szCs w:val="21"/>
              </w:rPr>
              <w:t>8000</w:t>
            </w:r>
          </w:p>
        </w:tc>
        <w:tc>
          <w:tcPr>
            <w:tcW w:w="1009" w:type="dxa"/>
            <w:tcBorders>
              <w:bottom w:val="single" w:sz="4" w:space="0" w:color="000000"/>
              <w:right w:val="single" w:sz="4" w:space="0" w:color="000000"/>
            </w:tcBorders>
            <w:vAlign w:val="center"/>
          </w:tcPr>
          <w:p w14:paraId="16F7D8E4" w14:textId="77777777" w:rsidR="00C274B6" w:rsidRPr="00CA4530" w:rsidRDefault="00A17AF9">
            <w:pPr>
              <w:widowControl/>
              <w:jc w:val="left"/>
              <w:rPr>
                <w:szCs w:val="21"/>
              </w:rPr>
            </w:pPr>
            <w:r w:rsidRPr="00CA4530">
              <w:rPr>
                <w:rFonts w:hint="eastAsia"/>
                <w:szCs w:val="21"/>
              </w:rPr>
              <w:t>Y</w:t>
            </w:r>
            <w:r w:rsidRPr="00CA4530">
              <w:rPr>
                <w:rFonts w:hint="eastAsia"/>
                <w:szCs w:val="21"/>
              </w:rPr>
              <w:t>＜</w:t>
            </w:r>
            <w:r w:rsidRPr="00CA4530">
              <w:rPr>
                <w:rFonts w:hint="eastAsia"/>
                <w:szCs w:val="21"/>
              </w:rPr>
              <w:t>100</w:t>
            </w:r>
          </w:p>
        </w:tc>
      </w:tr>
      <w:tr w:rsidR="007C7441" w:rsidRPr="00CA4530" w14:paraId="48BFD508" w14:textId="77777777">
        <w:trPr>
          <w:trHeight w:val="220"/>
        </w:trPr>
        <w:tc>
          <w:tcPr>
            <w:tcW w:w="1446" w:type="dxa"/>
            <w:tcBorders>
              <w:left w:val="single" w:sz="4" w:space="0" w:color="000000"/>
              <w:bottom w:val="single" w:sz="4" w:space="0" w:color="000000"/>
              <w:right w:val="single" w:sz="4" w:space="0" w:color="000000"/>
            </w:tcBorders>
            <w:vAlign w:val="bottom"/>
          </w:tcPr>
          <w:p w14:paraId="1A158C2B" w14:textId="77777777" w:rsidR="00C274B6" w:rsidRPr="00CA4530" w:rsidRDefault="00A17AF9">
            <w:pPr>
              <w:widowControl/>
              <w:jc w:val="center"/>
              <w:rPr>
                <w:szCs w:val="21"/>
              </w:rPr>
            </w:pPr>
            <w:r w:rsidRPr="00CA4530">
              <w:rPr>
                <w:rFonts w:hint="eastAsia"/>
                <w:szCs w:val="21"/>
              </w:rPr>
              <w:t>其他未列明行业</w:t>
            </w:r>
          </w:p>
        </w:tc>
        <w:tc>
          <w:tcPr>
            <w:tcW w:w="1701" w:type="dxa"/>
            <w:tcBorders>
              <w:bottom w:val="single" w:sz="4" w:space="0" w:color="000000"/>
              <w:right w:val="single" w:sz="4" w:space="0" w:color="000000"/>
            </w:tcBorders>
            <w:vAlign w:val="center"/>
          </w:tcPr>
          <w:p w14:paraId="47AF0465" w14:textId="77777777" w:rsidR="00C274B6" w:rsidRPr="00CA4530" w:rsidRDefault="00A17AF9">
            <w:pPr>
              <w:widowControl/>
              <w:jc w:val="left"/>
              <w:rPr>
                <w:szCs w:val="21"/>
              </w:rPr>
            </w:pPr>
            <w:r w:rsidRPr="00CA4530">
              <w:rPr>
                <w:rFonts w:hint="eastAsia"/>
                <w:szCs w:val="21"/>
              </w:rPr>
              <w:t>从业人员（</w:t>
            </w:r>
            <w:r w:rsidRPr="00CA4530">
              <w:rPr>
                <w:rFonts w:hint="eastAsia"/>
                <w:szCs w:val="21"/>
              </w:rPr>
              <w:t>X</w:t>
            </w:r>
            <w:r w:rsidRPr="00CA4530">
              <w:rPr>
                <w:rFonts w:hint="eastAsia"/>
                <w:szCs w:val="21"/>
              </w:rPr>
              <w:t>）</w:t>
            </w:r>
          </w:p>
        </w:tc>
        <w:tc>
          <w:tcPr>
            <w:tcW w:w="1134" w:type="dxa"/>
            <w:tcBorders>
              <w:bottom w:val="single" w:sz="4" w:space="0" w:color="000000"/>
              <w:right w:val="single" w:sz="4" w:space="0" w:color="000000"/>
            </w:tcBorders>
            <w:vAlign w:val="center"/>
          </w:tcPr>
          <w:p w14:paraId="20486811" w14:textId="77777777" w:rsidR="00C274B6" w:rsidRPr="00CA4530" w:rsidRDefault="00A17AF9">
            <w:pPr>
              <w:widowControl/>
              <w:jc w:val="left"/>
              <w:rPr>
                <w:szCs w:val="21"/>
              </w:rPr>
            </w:pPr>
            <w:r w:rsidRPr="00CA4530">
              <w:rPr>
                <w:rFonts w:hint="eastAsia"/>
                <w:szCs w:val="21"/>
              </w:rPr>
              <w:t>人</w:t>
            </w:r>
          </w:p>
        </w:tc>
        <w:tc>
          <w:tcPr>
            <w:tcW w:w="1846" w:type="dxa"/>
            <w:tcBorders>
              <w:bottom w:val="single" w:sz="4" w:space="0" w:color="000000"/>
              <w:right w:val="single" w:sz="4" w:space="0" w:color="000000"/>
            </w:tcBorders>
            <w:vAlign w:val="center"/>
          </w:tcPr>
          <w:p w14:paraId="14CD11B2" w14:textId="77777777" w:rsidR="00C274B6" w:rsidRPr="00CA4530" w:rsidRDefault="00A17AF9">
            <w:pPr>
              <w:widowControl/>
              <w:jc w:val="left"/>
              <w:rPr>
                <w:szCs w:val="21"/>
              </w:rPr>
            </w:pPr>
            <w:r w:rsidRPr="00CA4530">
              <w:rPr>
                <w:rFonts w:hint="eastAsia"/>
                <w:szCs w:val="21"/>
              </w:rPr>
              <w:t>100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300</w:t>
            </w:r>
          </w:p>
        </w:tc>
        <w:tc>
          <w:tcPr>
            <w:tcW w:w="1570" w:type="dxa"/>
            <w:tcBorders>
              <w:bottom w:val="single" w:sz="4" w:space="0" w:color="000000"/>
              <w:right w:val="single" w:sz="4" w:space="0" w:color="000000"/>
            </w:tcBorders>
            <w:vAlign w:val="center"/>
          </w:tcPr>
          <w:p w14:paraId="1A2C9203" w14:textId="77777777" w:rsidR="00C274B6" w:rsidRPr="00CA4530" w:rsidRDefault="00A17AF9">
            <w:pPr>
              <w:widowControl/>
              <w:jc w:val="left"/>
              <w:rPr>
                <w:szCs w:val="21"/>
              </w:rPr>
            </w:pPr>
            <w:r w:rsidRPr="00CA4530">
              <w:rPr>
                <w:rFonts w:hint="eastAsia"/>
                <w:szCs w:val="21"/>
              </w:rPr>
              <w:t>10</w:t>
            </w:r>
            <w:r w:rsidRPr="00CA4530">
              <w:rPr>
                <w:rFonts w:hint="eastAsia"/>
                <w:szCs w:val="21"/>
              </w:rPr>
              <w:t>≤</w:t>
            </w:r>
            <w:r w:rsidRPr="00CA4530">
              <w:rPr>
                <w:rFonts w:hint="eastAsia"/>
                <w:szCs w:val="21"/>
              </w:rPr>
              <w:t>X</w:t>
            </w:r>
            <w:r w:rsidRPr="00CA4530">
              <w:rPr>
                <w:rFonts w:hint="eastAsia"/>
                <w:szCs w:val="21"/>
              </w:rPr>
              <w:t>＜</w:t>
            </w:r>
            <w:r w:rsidRPr="00CA4530">
              <w:rPr>
                <w:rFonts w:hint="eastAsia"/>
                <w:szCs w:val="21"/>
              </w:rPr>
              <w:t>100</w:t>
            </w:r>
          </w:p>
        </w:tc>
        <w:tc>
          <w:tcPr>
            <w:tcW w:w="1009" w:type="dxa"/>
            <w:tcBorders>
              <w:bottom w:val="single" w:sz="4" w:space="0" w:color="000000"/>
              <w:right w:val="single" w:sz="4" w:space="0" w:color="000000"/>
            </w:tcBorders>
            <w:vAlign w:val="center"/>
          </w:tcPr>
          <w:p w14:paraId="3AEA4758" w14:textId="77777777" w:rsidR="00C274B6" w:rsidRPr="00CA4530" w:rsidRDefault="00A17AF9">
            <w:pPr>
              <w:widowControl/>
              <w:jc w:val="left"/>
              <w:rPr>
                <w:szCs w:val="21"/>
              </w:rPr>
            </w:pPr>
            <w:r w:rsidRPr="00CA4530">
              <w:rPr>
                <w:rFonts w:hint="eastAsia"/>
                <w:szCs w:val="21"/>
              </w:rPr>
              <w:t>X</w:t>
            </w:r>
            <w:r w:rsidRPr="00CA4530">
              <w:rPr>
                <w:rFonts w:hint="eastAsia"/>
                <w:szCs w:val="21"/>
              </w:rPr>
              <w:t>＜</w:t>
            </w:r>
            <w:r w:rsidRPr="00CA4530">
              <w:rPr>
                <w:rFonts w:hint="eastAsia"/>
                <w:szCs w:val="21"/>
              </w:rPr>
              <w:t>10</w:t>
            </w:r>
          </w:p>
        </w:tc>
      </w:tr>
    </w:tbl>
    <w:p w14:paraId="444A2621" w14:textId="77777777" w:rsidR="00C274B6" w:rsidRPr="00CA4530" w:rsidRDefault="00A17AF9">
      <w:pPr>
        <w:sectPr w:rsidR="00C274B6" w:rsidRPr="00CA4530">
          <w:pgSz w:w="11906" w:h="16838"/>
          <w:pgMar w:top="993" w:right="1133" w:bottom="1246" w:left="1418" w:header="851" w:footer="992" w:gutter="0"/>
          <w:cols w:space="720"/>
          <w:titlePg/>
          <w:docGrid w:linePitch="312"/>
        </w:sectPr>
      </w:pPr>
      <w:r w:rsidRPr="00CA4530">
        <w:rPr>
          <w:rFonts w:hint="eastAsia"/>
        </w:rPr>
        <w:t>说明：上述标准参照《关于印发中小企业划型标准规定的通知》（工信部联企业</w:t>
      </w:r>
      <w:r w:rsidRPr="00CA4530">
        <w:rPr>
          <w:rFonts w:hint="eastAsia"/>
        </w:rPr>
        <w:t>[2011]300</w:t>
      </w:r>
      <w:r w:rsidRPr="00CA4530">
        <w:rPr>
          <w:rFonts w:hint="eastAsia"/>
        </w:rPr>
        <w:t>号），大型、中型和小型企业须同时满足所列指标的下限，否则下划一档；微型企业只须满足所列指标中的一项即可。</w:t>
      </w:r>
    </w:p>
    <w:p w14:paraId="614E6822" w14:textId="77777777" w:rsidR="00C274B6" w:rsidRPr="00CA4530" w:rsidRDefault="00A17AF9">
      <w:pPr>
        <w:pStyle w:val="af"/>
        <w:spacing w:before="120" w:after="120" w:line="320" w:lineRule="exact"/>
        <w:jc w:val="center"/>
        <w:outlineLvl w:val="0"/>
        <w:rPr>
          <w:sz w:val="32"/>
          <w:szCs w:val="32"/>
        </w:rPr>
      </w:pPr>
      <w:bookmarkStart w:id="227" w:name="_Toc181360371"/>
      <w:r w:rsidRPr="00CA4530">
        <w:rPr>
          <w:rFonts w:hint="eastAsia"/>
          <w:sz w:val="32"/>
          <w:szCs w:val="32"/>
        </w:rPr>
        <w:lastRenderedPageBreak/>
        <w:t>第</w:t>
      </w:r>
      <w:r w:rsidRPr="00CA4530">
        <w:rPr>
          <w:sz w:val="32"/>
          <w:szCs w:val="32"/>
        </w:rPr>
        <w:t>三章  供应商须知</w:t>
      </w:r>
      <w:bookmarkStart w:id="228" w:name="_Toc254970526"/>
      <w:bookmarkStart w:id="229" w:name="_Toc254970667"/>
      <w:bookmarkEnd w:id="227"/>
    </w:p>
    <w:p w14:paraId="17FDCF2C" w14:textId="77777777" w:rsidR="00C274B6" w:rsidRPr="00CA4530" w:rsidRDefault="00A17AF9">
      <w:pPr>
        <w:pStyle w:val="2"/>
        <w:spacing w:before="40" w:after="40"/>
        <w:jc w:val="center"/>
        <w:rPr>
          <w:rFonts w:ascii="Times New Roman" w:eastAsia="宋体" w:hAnsi="Times New Roman"/>
          <w:sz w:val="24"/>
          <w:szCs w:val="24"/>
        </w:rPr>
      </w:pPr>
      <w:bookmarkStart w:id="230" w:name="_投标人须知前附表"/>
      <w:bookmarkStart w:id="231" w:name="_Hlk89163557"/>
      <w:bookmarkEnd w:id="230"/>
      <w:r w:rsidRPr="00CA4530">
        <w:rPr>
          <w:rFonts w:ascii="Times New Roman" w:eastAsia="宋体" w:hAnsi="Times New Roman"/>
          <w:sz w:val="24"/>
          <w:szCs w:val="24"/>
        </w:rPr>
        <w:t>供应商须知前附表</w:t>
      </w:r>
      <w:bookmarkEnd w:id="228"/>
      <w:bookmarkEnd w:id="229"/>
    </w:p>
    <w:tbl>
      <w:tblPr>
        <w:tblW w:w="9214"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37"/>
        <w:gridCol w:w="1248"/>
        <w:gridCol w:w="7229"/>
      </w:tblGrid>
      <w:tr w:rsidR="007C7441" w:rsidRPr="00CA4530" w14:paraId="02F176F8" w14:textId="77777777">
        <w:trPr>
          <w:trHeight w:val="409"/>
        </w:trPr>
        <w:tc>
          <w:tcPr>
            <w:tcW w:w="737" w:type="dxa"/>
            <w:tcBorders>
              <w:top w:val="single" w:sz="4" w:space="0" w:color="000000"/>
              <w:left w:val="single" w:sz="4" w:space="0" w:color="000000"/>
              <w:bottom w:val="single" w:sz="4" w:space="0" w:color="000000"/>
              <w:right w:val="single" w:sz="4" w:space="0" w:color="000000"/>
            </w:tcBorders>
            <w:vAlign w:val="center"/>
          </w:tcPr>
          <w:bookmarkEnd w:id="231"/>
          <w:p w14:paraId="7F019742" w14:textId="77777777" w:rsidR="00C274B6" w:rsidRPr="00CA4530" w:rsidRDefault="00A17AF9">
            <w:pPr>
              <w:jc w:val="center"/>
              <w:rPr>
                <w:b/>
                <w:szCs w:val="21"/>
              </w:rPr>
            </w:pPr>
            <w:r w:rsidRPr="00CA4530">
              <w:rPr>
                <w:b/>
                <w:szCs w:val="21"/>
              </w:rPr>
              <w:t>条款号</w:t>
            </w:r>
          </w:p>
        </w:tc>
        <w:tc>
          <w:tcPr>
            <w:tcW w:w="1248" w:type="dxa"/>
            <w:tcBorders>
              <w:top w:val="single" w:sz="4" w:space="0" w:color="000000"/>
              <w:left w:val="single" w:sz="4" w:space="0" w:color="000000"/>
              <w:bottom w:val="single" w:sz="4" w:space="0" w:color="000000"/>
              <w:right w:val="single" w:sz="4" w:space="0" w:color="000000"/>
            </w:tcBorders>
            <w:vAlign w:val="center"/>
          </w:tcPr>
          <w:p w14:paraId="7B14BBBB" w14:textId="77777777" w:rsidR="00C274B6" w:rsidRPr="00CA4530" w:rsidRDefault="00A17AF9">
            <w:pPr>
              <w:jc w:val="center"/>
              <w:rPr>
                <w:b/>
                <w:szCs w:val="21"/>
              </w:rPr>
            </w:pPr>
            <w:r w:rsidRPr="00CA4530">
              <w:rPr>
                <w:b/>
                <w:szCs w:val="21"/>
              </w:rPr>
              <w:t>要点</w:t>
            </w:r>
          </w:p>
        </w:tc>
        <w:tc>
          <w:tcPr>
            <w:tcW w:w="7229" w:type="dxa"/>
            <w:tcBorders>
              <w:top w:val="single" w:sz="4" w:space="0" w:color="000000"/>
              <w:left w:val="single" w:sz="4" w:space="0" w:color="000000"/>
              <w:bottom w:val="single" w:sz="4" w:space="0" w:color="000000"/>
              <w:right w:val="single" w:sz="4" w:space="0" w:color="000000"/>
            </w:tcBorders>
            <w:vAlign w:val="center"/>
          </w:tcPr>
          <w:p w14:paraId="6572DF68" w14:textId="77777777" w:rsidR="00C274B6" w:rsidRPr="00CA4530" w:rsidRDefault="00A17AF9">
            <w:pPr>
              <w:jc w:val="center"/>
              <w:rPr>
                <w:b/>
                <w:szCs w:val="21"/>
              </w:rPr>
            </w:pPr>
            <w:r w:rsidRPr="00CA4530">
              <w:rPr>
                <w:b/>
                <w:szCs w:val="21"/>
              </w:rPr>
              <w:t>内容、要求</w:t>
            </w:r>
          </w:p>
        </w:tc>
      </w:tr>
      <w:tr w:rsidR="007C7441" w:rsidRPr="00CA4530" w14:paraId="6D646B3C" w14:textId="77777777">
        <w:trPr>
          <w:trHeight w:val="490"/>
        </w:trPr>
        <w:tc>
          <w:tcPr>
            <w:tcW w:w="737" w:type="dxa"/>
            <w:tcBorders>
              <w:top w:val="single" w:sz="4" w:space="0" w:color="000000"/>
              <w:left w:val="single" w:sz="4" w:space="0" w:color="000000"/>
              <w:bottom w:val="single" w:sz="4" w:space="0" w:color="000000"/>
              <w:right w:val="single" w:sz="4" w:space="0" w:color="000000"/>
            </w:tcBorders>
            <w:vAlign w:val="center"/>
          </w:tcPr>
          <w:p w14:paraId="046DC7F0" w14:textId="77777777" w:rsidR="00C274B6" w:rsidRPr="00CA4530" w:rsidRDefault="00A17AF9">
            <w:pPr>
              <w:spacing w:line="300" w:lineRule="exact"/>
              <w:jc w:val="center"/>
              <w:rPr>
                <w:b/>
                <w:szCs w:val="21"/>
              </w:rPr>
            </w:pPr>
            <w:r w:rsidRPr="00CA4530">
              <w:rPr>
                <w:b/>
                <w:szCs w:val="21"/>
              </w:rPr>
              <w:t>1.3.1</w:t>
            </w:r>
          </w:p>
        </w:tc>
        <w:tc>
          <w:tcPr>
            <w:tcW w:w="1248" w:type="dxa"/>
            <w:tcBorders>
              <w:top w:val="single" w:sz="4" w:space="0" w:color="000000"/>
              <w:left w:val="single" w:sz="4" w:space="0" w:color="000000"/>
              <w:bottom w:val="single" w:sz="4" w:space="0" w:color="000000"/>
              <w:right w:val="single" w:sz="4" w:space="0" w:color="000000"/>
            </w:tcBorders>
            <w:vAlign w:val="center"/>
          </w:tcPr>
          <w:p w14:paraId="029BEC61" w14:textId="77777777" w:rsidR="00C274B6" w:rsidRPr="00CA4530" w:rsidRDefault="00A17AF9">
            <w:pPr>
              <w:spacing w:line="300" w:lineRule="exact"/>
              <w:jc w:val="center"/>
              <w:rPr>
                <w:szCs w:val="21"/>
              </w:rPr>
            </w:pPr>
            <w:r w:rsidRPr="00CA4530">
              <w:rPr>
                <w:szCs w:val="21"/>
              </w:rPr>
              <w:t>项目基本信息</w:t>
            </w:r>
          </w:p>
        </w:tc>
        <w:tc>
          <w:tcPr>
            <w:tcW w:w="7229" w:type="dxa"/>
            <w:tcBorders>
              <w:top w:val="single" w:sz="4" w:space="0" w:color="000000"/>
              <w:left w:val="single" w:sz="4" w:space="0" w:color="000000"/>
              <w:bottom w:val="single" w:sz="4" w:space="0" w:color="000000"/>
              <w:right w:val="single" w:sz="4" w:space="0" w:color="000000"/>
            </w:tcBorders>
            <w:vAlign w:val="center"/>
          </w:tcPr>
          <w:p w14:paraId="32C7F376" w14:textId="77777777" w:rsidR="00C274B6" w:rsidRPr="00CA4530" w:rsidRDefault="00A17AF9">
            <w:pPr>
              <w:spacing w:line="300" w:lineRule="exact"/>
              <w:jc w:val="left"/>
              <w:rPr>
                <w:szCs w:val="21"/>
              </w:rPr>
            </w:pPr>
            <w:r w:rsidRPr="00CA4530">
              <w:rPr>
                <w:szCs w:val="21"/>
              </w:rPr>
              <w:t>项目名称：</w:t>
            </w:r>
            <w:r w:rsidRPr="00CA4530">
              <w:rPr>
                <w:rFonts w:hint="eastAsia"/>
                <w:kern w:val="0"/>
                <w:szCs w:val="21"/>
              </w:rPr>
              <w:t>智慧医院信息化项目</w:t>
            </w:r>
          </w:p>
          <w:p w14:paraId="3BD3C339" w14:textId="77777777" w:rsidR="00C274B6" w:rsidRPr="00CA4530" w:rsidRDefault="00A17AF9">
            <w:pPr>
              <w:spacing w:line="300" w:lineRule="exact"/>
              <w:jc w:val="left"/>
              <w:rPr>
                <w:szCs w:val="21"/>
              </w:rPr>
            </w:pPr>
            <w:r w:rsidRPr="00CA4530">
              <w:rPr>
                <w:szCs w:val="21"/>
              </w:rPr>
              <w:t>项目编号：</w:t>
            </w:r>
            <w:r w:rsidRPr="00CA4530">
              <w:rPr>
                <w:szCs w:val="21"/>
              </w:rPr>
              <w:t>GXZC2025-G3-000060-JDZB</w:t>
            </w:r>
          </w:p>
          <w:p w14:paraId="45F544FD" w14:textId="77777777" w:rsidR="00C274B6" w:rsidRPr="00CA4530" w:rsidRDefault="00A17AF9">
            <w:pPr>
              <w:spacing w:line="300" w:lineRule="exact"/>
              <w:jc w:val="left"/>
              <w:rPr>
                <w:szCs w:val="21"/>
              </w:rPr>
            </w:pPr>
            <w:r w:rsidRPr="00CA4530">
              <w:rPr>
                <w:rFonts w:hint="eastAsia"/>
                <w:szCs w:val="21"/>
              </w:rPr>
              <w:t>采购计划号：</w:t>
            </w:r>
            <w:proofErr w:type="gramStart"/>
            <w:r w:rsidRPr="00CA4530">
              <w:rPr>
                <w:rFonts w:hint="eastAsia"/>
                <w:szCs w:val="21"/>
              </w:rPr>
              <w:t>广西政采</w:t>
            </w:r>
            <w:proofErr w:type="gramEnd"/>
            <w:r w:rsidRPr="00CA4530">
              <w:rPr>
                <w:rFonts w:hint="eastAsia"/>
                <w:szCs w:val="21"/>
              </w:rPr>
              <w:t>[2024]21820</w:t>
            </w:r>
            <w:r w:rsidRPr="00CA4530">
              <w:rPr>
                <w:rFonts w:hint="eastAsia"/>
                <w:szCs w:val="21"/>
              </w:rPr>
              <w:t>号</w:t>
            </w:r>
          </w:p>
        </w:tc>
      </w:tr>
      <w:tr w:rsidR="007C7441" w:rsidRPr="00CA4530" w14:paraId="4EE23DB7" w14:textId="77777777">
        <w:trPr>
          <w:trHeight w:val="497"/>
        </w:trPr>
        <w:tc>
          <w:tcPr>
            <w:tcW w:w="737" w:type="dxa"/>
            <w:tcBorders>
              <w:top w:val="single" w:sz="4" w:space="0" w:color="000000"/>
              <w:left w:val="single" w:sz="4" w:space="0" w:color="000000"/>
              <w:bottom w:val="single" w:sz="4" w:space="0" w:color="000000"/>
              <w:right w:val="single" w:sz="4" w:space="0" w:color="000000"/>
            </w:tcBorders>
            <w:vAlign w:val="center"/>
          </w:tcPr>
          <w:p w14:paraId="4072C805" w14:textId="77777777" w:rsidR="00C274B6" w:rsidRPr="00CA4530" w:rsidRDefault="00A17AF9">
            <w:pPr>
              <w:spacing w:line="300" w:lineRule="exact"/>
              <w:jc w:val="center"/>
              <w:rPr>
                <w:b/>
                <w:szCs w:val="21"/>
              </w:rPr>
            </w:pPr>
            <w:r w:rsidRPr="00CA4530">
              <w:rPr>
                <w:b/>
                <w:szCs w:val="21"/>
              </w:rPr>
              <w:t>1.3.2</w:t>
            </w:r>
          </w:p>
        </w:tc>
        <w:tc>
          <w:tcPr>
            <w:tcW w:w="1248" w:type="dxa"/>
            <w:tcBorders>
              <w:top w:val="single" w:sz="4" w:space="0" w:color="000000"/>
              <w:left w:val="single" w:sz="4" w:space="0" w:color="000000"/>
              <w:bottom w:val="single" w:sz="4" w:space="0" w:color="000000"/>
              <w:right w:val="single" w:sz="4" w:space="0" w:color="000000"/>
            </w:tcBorders>
            <w:vAlign w:val="center"/>
          </w:tcPr>
          <w:p w14:paraId="0E703EF6" w14:textId="77777777" w:rsidR="00C274B6" w:rsidRPr="00CA4530" w:rsidRDefault="00A17AF9">
            <w:pPr>
              <w:spacing w:line="300" w:lineRule="exact"/>
              <w:jc w:val="center"/>
              <w:rPr>
                <w:szCs w:val="21"/>
                <w:lang w:val="zh-CN"/>
              </w:rPr>
            </w:pPr>
            <w:r w:rsidRPr="00CA4530">
              <w:rPr>
                <w:rFonts w:hint="eastAsia"/>
                <w:szCs w:val="21"/>
                <w:lang w:val="zh-CN"/>
              </w:rPr>
              <w:t>采购方式</w:t>
            </w:r>
          </w:p>
        </w:tc>
        <w:tc>
          <w:tcPr>
            <w:tcW w:w="7229" w:type="dxa"/>
            <w:tcBorders>
              <w:top w:val="single" w:sz="4" w:space="0" w:color="000000"/>
              <w:left w:val="single" w:sz="4" w:space="0" w:color="000000"/>
              <w:bottom w:val="single" w:sz="4" w:space="0" w:color="000000"/>
              <w:right w:val="single" w:sz="4" w:space="0" w:color="000000"/>
            </w:tcBorders>
            <w:vAlign w:val="center"/>
          </w:tcPr>
          <w:p w14:paraId="032C205D" w14:textId="77777777" w:rsidR="00C274B6" w:rsidRPr="00CA4530" w:rsidRDefault="00A17AF9">
            <w:pPr>
              <w:spacing w:line="300" w:lineRule="exact"/>
              <w:jc w:val="left"/>
              <w:rPr>
                <w:szCs w:val="21"/>
              </w:rPr>
            </w:pPr>
            <w:r w:rsidRPr="00CA4530">
              <w:rPr>
                <w:rFonts w:hint="eastAsia"/>
                <w:szCs w:val="21"/>
              </w:rPr>
              <w:t>公开招标。</w:t>
            </w:r>
          </w:p>
        </w:tc>
      </w:tr>
      <w:tr w:rsidR="007C7441" w:rsidRPr="00CA4530" w14:paraId="2FB613F4" w14:textId="77777777">
        <w:trPr>
          <w:trHeight w:val="497"/>
        </w:trPr>
        <w:tc>
          <w:tcPr>
            <w:tcW w:w="737" w:type="dxa"/>
            <w:tcBorders>
              <w:top w:val="single" w:sz="4" w:space="0" w:color="000000"/>
              <w:left w:val="single" w:sz="4" w:space="0" w:color="000000"/>
              <w:bottom w:val="single" w:sz="4" w:space="0" w:color="000000"/>
              <w:right w:val="single" w:sz="4" w:space="0" w:color="000000"/>
            </w:tcBorders>
            <w:vAlign w:val="center"/>
          </w:tcPr>
          <w:p w14:paraId="58667C95" w14:textId="77777777" w:rsidR="00C274B6" w:rsidRPr="00CA4530" w:rsidRDefault="00A17AF9">
            <w:pPr>
              <w:spacing w:line="300" w:lineRule="exact"/>
              <w:jc w:val="center"/>
              <w:rPr>
                <w:b/>
                <w:szCs w:val="21"/>
              </w:rPr>
            </w:pPr>
            <w:r w:rsidRPr="00CA4530">
              <w:rPr>
                <w:b/>
                <w:szCs w:val="21"/>
              </w:rPr>
              <w:t>1.4</w:t>
            </w:r>
          </w:p>
        </w:tc>
        <w:tc>
          <w:tcPr>
            <w:tcW w:w="1248" w:type="dxa"/>
            <w:tcBorders>
              <w:top w:val="single" w:sz="4" w:space="0" w:color="000000"/>
              <w:left w:val="single" w:sz="4" w:space="0" w:color="000000"/>
              <w:bottom w:val="single" w:sz="4" w:space="0" w:color="000000"/>
              <w:right w:val="single" w:sz="4" w:space="0" w:color="000000"/>
            </w:tcBorders>
            <w:vAlign w:val="center"/>
          </w:tcPr>
          <w:p w14:paraId="6EC64E92" w14:textId="77777777" w:rsidR="00C274B6" w:rsidRPr="00CA4530" w:rsidRDefault="00A17AF9">
            <w:pPr>
              <w:spacing w:line="300" w:lineRule="exact"/>
              <w:jc w:val="center"/>
              <w:rPr>
                <w:szCs w:val="21"/>
                <w:lang w:val="zh-CN"/>
              </w:rPr>
            </w:pPr>
            <w:r w:rsidRPr="00CA4530">
              <w:rPr>
                <w:rFonts w:hint="eastAsia"/>
                <w:szCs w:val="21"/>
                <w:lang w:val="zh-CN"/>
              </w:rPr>
              <w:t>促进中小企业发展措施</w:t>
            </w:r>
          </w:p>
        </w:tc>
        <w:tc>
          <w:tcPr>
            <w:tcW w:w="7229" w:type="dxa"/>
            <w:tcBorders>
              <w:top w:val="single" w:sz="4" w:space="0" w:color="000000"/>
              <w:left w:val="single" w:sz="4" w:space="0" w:color="000000"/>
              <w:bottom w:val="single" w:sz="4" w:space="0" w:color="000000"/>
              <w:right w:val="single" w:sz="4" w:space="0" w:color="000000"/>
            </w:tcBorders>
            <w:vAlign w:val="center"/>
          </w:tcPr>
          <w:p w14:paraId="3A537B83" w14:textId="77777777" w:rsidR="00C274B6" w:rsidRPr="00CA4530" w:rsidRDefault="00A17AF9">
            <w:pPr>
              <w:spacing w:line="300" w:lineRule="exact"/>
              <w:jc w:val="left"/>
              <w:rPr>
                <w:szCs w:val="21"/>
              </w:rPr>
            </w:pPr>
            <w:r w:rsidRPr="00CA4530">
              <w:rPr>
                <w:rFonts w:hint="eastAsia"/>
                <w:szCs w:val="21"/>
              </w:rPr>
              <w:t>本项非专门面向中小</w:t>
            </w:r>
            <w:proofErr w:type="gramStart"/>
            <w:r w:rsidRPr="00CA4530">
              <w:rPr>
                <w:rFonts w:hint="eastAsia"/>
                <w:szCs w:val="21"/>
              </w:rPr>
              <w:t>微企业</w:t>
            </w:r>
            <w:proofErr w:type="gramEnd"/>
            <w:r w:rsidRPr="00CA4530">
              <w:rPr>
                <w:rFonts w:hint="eastAsia"/>
                <w:szCs w:val="21"/>
              </w:rPr>
              <w:t>采购。</w:t>
            </w:r>
          </w:p>
        </w:tc>
      </w:tr>
      <w:tr w:rsidR="007C7441" w:rsidRPr="00CA4530" w14:paraId="6F65B1AC"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7728366D" w14:textId="77777777" w:rsidR="00C274B6" w:rsidRPr="00CA4530" w:rsidRDefault="00A17AF9">
            <w:pPr>
              <w:spacing w:line="300" w:lineRule="exact"/>
              <w:jc w:val="center"/>
              <w:rPr>
                <w:b/>
                <w:szCs w:val="21"/>
              </w:rPr>
            </w:pPr>
            <w:r w:rsidRPr="00CA4530">
              <w:rPr>
                <w:b/>
                <w:szCs w:val="21"/>
              </w:rPr>
              <w:t>1.5.1</w:t>
            </w:r>
          </w:p>
        </w:tc>
        <w:tc>
          <w:tcPr>
            <w:tcW w:w="1248" w:type="dxa"/>
            <w:tcBorders>
              <w:top w:val="single" w:sz="4" w:space="0" w:color="000000"/>
              <w:left w:val="single" w:sz="4" w:space="0" w:color="000000"/>
              <w:bottom w:val="single" w:sz="4" w:space="0" w:color="000000"/>
              <w:right w:val="single" w:sz="4" w:space="0" w:color="000000"/>
            </w:tcBorders>
            <w:vAlign w:val="center"/>
          </w:tcPr>
          <w:p w14:paraId="5CBCFC0A" w14:textId="77777777" w:rsidR="00C274B6" w:rsidRPr="00CA4530" w:rsidRDefault="00A17AF9">
            <w:pPr>
              <w:spacing w:line="300" w:lineRule="exact"/>
              <w:jc w:val="center"/>
              <w:rPr>
                <w:szCs w:val="21"/>
              </w:rPr>
            </w:pPr>
            <w:r w:rsidRPr="00CA4530">
              <w:rPr>
                <w:szCs w:val="21"/>
                <w:lang w:val="zh-CN"/>
              </w:rPr>
              <w:t>供应商资格条件</w:t>
            </w:r>
          </w:p>
        </w:tc>
        <w:tc>
          <w:tcPr>
            <w:tcW w:w="7229" w:type="dxa"/>
            <w:tcBorders>
              <w:top w:val="single" w:sz="4" w:space="0" w:color="000000"/>
              <w:left w:val="single" w:sz="4" w:space="0" w:color="000000"/>
              <w:bottom w:val="single" w:sz="4" w:space="0" w:color="000000"/>
              <w:right w:val="single" w:sz="4" w:space="0" w:color="000000"/>
            </w:tcBorders>
            <w:vAlign w:val="center"/>
          </w:tcPr>
          <w:p w14:paraId="591E02FE" w14:textId="77777777" w:rsidR="00C274B6" w:rsidRPr="00CA4530" w:rsidRDefault="00A17AF9">
            <w:pPr>
              <w:spacing w:line="300" w:lineRule="exact"/>
              <w:jc w:val="left"/>
              <w:rPr>
                <w:szCs w:val="21"/>
              </w:rPr>
            </w:pPr>
            <w:r w:rsidRPr="00CA4530">
              <w:rPr>
                <w:rFonts w:hint="eastAsia"/>
                <w:szCs w:val="21"/>
              </w:rPr>
              <w:t>详</w:t>
            </w:r>
            <w:r w:rsidRPr="00CA4530">
              <w:rPr>
                <w:szCs w:val="21"/>
              </w:rPr>
              <w:t>见招标公告</w:t>
            </w:r>
            <w:r w:rsidRPr="00CA4530">
              <w:rPr>
                <w:rFonts w:hint="eastAsia"/>
                <w:szCs w:val="21"/>
              </w:rPr>
              <w:t>。</w:t>
            </w:r>
          </w:p>
        </w:tc>
      </w:tr>
      <w:tr w:rsidR="007C7441" w:rsidRPr="00CA4530" w14:paraId="5F75A50D" w14:textId="77777777">
        <w:trPr>
          <w:trHeight w:val="606"/>
        </w:trPr>
        <w:tc>
          <w:tcPr>
            <w:tcW w:w="737" w:type="dxa"/>
            <w:tcBorders>
              <w:top w:val="single" w:sz="4" w:space="0" w:color="000000"/>
              <w:left w:val="single" w:sz="4" w:space="0" w:color="000000"/>
              <w:right w:val="single" w:sz="4" w:space="0" w:color="000000"/>
            </w:tcBorders>
            <w:vAlign w:val="center"/>
          </w:tcPr>
          <w:p w14:paraId="2B5E06CD" w14:textId="77777777" w:rsidR="00C274B6" w:rsidRPr="00CA4530" w:rsidRDefault="00A17AF9">
            <w:pPr>
              <w:spacing w:line="300" w:lineRule="exact"/>
              <w:jc w:val="center"/>
              <w:rPr>
                <w:b/>
                <w:szCs w:val="21"/>
              </w:rPr>
            </w:pPr>
            <w:bookmarkStart w:id="232" w:name="_Hlk85555568"/>
            <w:r w:rsidRPr="00CA4530">
              <w:rPr>
                <w:b/>
                <w:szCs w:val="21"/>
              </w:rPr>
              <w:t>1.</w:t>
            </w:r>
            <w:r w:rsidRPr="00CA4530">
              <w:rPr>
                <w:rFonts w:hint="eastAsia"/>
                <w:b/>
                <w:szCs w:val="21"/>
              </w:rPr>
              <w:t>5</w:t>
            </w:r>
            <w:r w:rsidRPr="00CA4530">
              <w:rPr>
                <w:b/>
                <w:szCs w:val="21"/>
              </w:rPr>
              <w:t>.3</w:t>
            </w:r>
          </w:p>
        </w:tc>
        <w:tc>
          <w:tcPr>
            <w:tcW w:w="1248" w:type="dxa"/>
            <w:tcBorders>
              <w:top w:val="single" w:sz="4" w:space="0" w:color="000000"/>
              <w:left w:val="single" w:sz="4" w:space="0" w:color="000000"/>
              <w:right w:val="single" w:sz="4" w:space="0" w:color="000000"/>
            </w:tcBorders>
            <w:vAlign w:val="center"/>
          </w:tcPr>
          <w:p w14:paraId="5137AEED" w14:textId="77777777" w:rsidR="00C274B6" w:rsidRPr="00CA4530" w:rsidRDefault="00A17AF9">
            <w:pPr>
              <w:spacing w:line="300" w:lineRule="exact"/>
              <w:jc w:val="center"/>
              <w:rPr>
                <w:szCs w:val="21"/>
              </w:rPr>
            </w:pPr>
            <w:r w:rsidRPr="00CA4530">
              <w:rPr>
                <w:rFonts w:hint="eastAsia"/>
                <w:szCs w:val="21"/>
              </w:rPr>
              <w:t>联合体</w:t>
            </w:r>
          </w:p>
        </w:tc>
        <w:tc>
          <w:tcPr>
            <w:tcW w:w="7229" w:type="dxa"/>
            <w:tcBorders>
              <w:top w:val="single" w:sz="4" w:space="0" w:color="000000"/>
              <w:left w:val="single" w:sz="4" w:space="0" w:color="000000"/>
              <w:right w:val="single" w:sz="4" w:space="0" w:color="000000"/>
            </w:tcBorders>
            <w:vAlign w:val="center"/>
          </w:tcPr>
          <w:p w14:paraId="603EACBC" w14:textId="77777777" w:rsidR="00C274B6" w:rsidRPr="00CA4530" w:rsidRDefault="00A17AF9">
            <w:pPr>
              <w:spacing w:line="300" w:lineRule="exact"/>
              <w:jc w:val="left"/>
              <w:rPr>
                <w:szCs w:val="21"/>
              </w:rPr>
            </w:pPr>
            <w:r w:rsidRPr="00CA4530">
              <w:rPr>
                <w:rFonts w:hint="eastAsia"/>
                <w:szCs w:val="21"/>
              </w:rPr>
              <w:t>是否接受联合体详见招标公告</w:t>
            </w:r>
          </w:p>
        </w:tc>
      </w:tr>
      <w:bookmarkEnd w:id="232"/>
      <w:tr w:rsidR="007C7441" w:rsidRPr="00CA4530" w14:paraId="40C56D71"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3F49CE1F" w14:textId="77777777" w:rsidR="00C274B6" w:rsidRPr="00CA4530" w:rsidRDefault="00A17AF9">
            <w:pPr>
              <w:spacing w:line="300" w:lineRule="exact"/>
              <w:jc w:val="center"/>
              <w:rPr>
                <w:b/>
                <w:szCs w:val="21"/>
              </w:rPr>
            </w:pPr>
            <w:r w:rsidRPr="00CA4530">
              <w:rPr>
                <w:b/>
                <w:szCs w:val="21"/>
              </w:rPr>
              <w:t>1.</w:t>
            </w:r>
            <w:r w:rsidRPr="00CA4530">
              <w:rPr>
                <w:rFonts w:hint="eastAsia"/>
                <w:b/>
                <w:szCs w:val="21"/>
              </w:rPr>
              <w:t>6</w:t>
            </w:r>
          </w:p>
        </w:tc>
        <w:tc>
          <w:tcPr>
            <w:tcW w:w="1248" w:type="dxa"/>
            <w:tcBorders>
              <w:top w:val="single" w:sz="4" w:space="0" w:color="000000"/>
              <w:left w:val="single" w:sz="4" w:space="0" w:color="000000"/>
              <w:bottom w:val="single" w:sz="4" w:space="0" w:color="000000"/>
              <w:right w:val="single" w:sz="4" w:space="0" w:color="000000"/>
            </w:tcBorders>
            <w:vAlign w:val="center"/>
          </w:tcPr>
          <w:p w14:paraId="0D755268" w14:textId="77777777" w:rsidR="00C274B6" w:rsidRPr="00CA4530" w:rsidRDefault="00A17AF9">
            <w:pPr>
              <w:spacing w:line="300" w:lineRule="exact"/>
              <w:jc w:val="center"/>
              <w:rPr>
                <w:szCs w:val="21"/>
              </w:rPr>
            </w:pPr>
            <w:r w:rsidRPr="00CA4530">
              <w:rPr>
                <w:rFonts w:hint="eastAsia"/>
                <w:szCs w:val="21"/>
              </w:rPr>
              <w:t>踏勘</w:t>
            </w:r>
          </w:p>
        </w:tc>
        <w:tc>
          <w:tcPr>
            <w:tcW w:w="7229" w:type="dxa"/>
            <w:tcBorders>
              <w:top w:val="single" w:sz="4" w:space="0" w:color="000000"/>
              <w:left w:val="single" w:sz="4" w:space="0" w:color="000000"/>
              <w:bottom w:val="single" w:sz="4" w:space="0" w:color="000000"/>
              <w:right w:val="single" w:sz="4" w:space="0" w:color="000000"/>
            </w:tcBorders>
            <w:vAlign w:val="center"/>
          </w:tcPr>
          <w:p w14:paraId="03FDF5A5" w14:textId="77777777" w:rsidR="00C274B6" w:rsidRPr="00CA4530" w:rsidRDefault="00A17AF9">
            <w:pPr>
              <w:spacing w:line="300" w:lineRule="exact"/>
              <w:jc w:val="left"/>
              <w:rPr>
                <w:szCs w:val="21"/>
              </w:rPr>
            </w:pPr>
            <w:proofErr w:type="gramStart"/>
            <w:r w:rsidRPr="00CA4530">
              <w:rPr>
                <w:rFonts w:hint="eastAsia"/>
                <w:szCs w:val="21"/>
              </w:rPr>
              <w:t>否</w:t>
            </w:r>
            <w:proofErr w:type="gramEnd"/>
            <w:r w:rsidRPr="00CA4530">
              <w:rPr>
                <w:rFonts w:hint="eastAsia"/>
                <w:szCs w:val="21"/>
              </w:rPr>
              <w:t xml:space="preserve">  </w:t>
            </w:r>
          </w:p>
        </w:tc>
      </w:tr>
      <w:tr w:rsidR="007C7441" w:rsidRPr="00CA4530" w14:paraId="25A59142"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71047239" w14:textId="77777777" w:rsidR="00C274B6" w:rsidRPr="00CA4530" w:rsidRDefault="00A17AF9">
            <w:pPr>
              <w:spacing w:line="300" w:lineRule="exact"/>
              <w:jc w:val="center"/>
              <w:rPr>
                <w:b/>
                <w:szCs w:val="21"/>
              </w:rPr>
            </w:pPr>
            <w:r w:rsidRPr="00CA4530">
              <w:rPr>
                <w:b/>
                <w:szCs w:val="21"/>
              </w:rPr>
              <w:t>1.7.2</w:t>
            </w:r>
          </w:p>
        </w:tc>
        <w:tc>
          <w:tcPr>
            <w:tcW w:w="1248" w:type="dxa"/>
            <w:tcBorders>
              <w:top w:val="single" w:sz="4" w:space="0" w:color="000000"/>
              <w:left w:val="single" w:sz="4" w:space="0" w:color="000000"/>
              <w:bottom w:val="single" w:sz="4" w:space="0" w:color="000000"/>
              <w:right w:val="single" w:sz="4" w:space="0" w:color="000000"/>
            </w:tcBorders>
            <w:vAlign w:val="center"/>
          </w:tcPr>
          <w:p w14:paraId="529EDD4E" w14:textId="77777777" w:rsidR="00C274B6" w:rsidRPr="00CA4530" w:rsidRDefault="00A17AF9">
            <w:pPr>
              <w:spacing w:line="300" w:lineRule="exact"/>
              <w:jc w:val="center"/>
              <w:rPr>
                <w:szCs w:val="21"/>
              </w:rPr>
            </w:pPr>
            <w:r w:rsidRPr="00CA4530">
              <w:rPr>
                <w:szCs w:val="21"/>
              </w:rPr>
              <w:t>分包</w:t>
            </w:r>
          </w:p>
        </w:tc>
        <w:tc>
          <w:tcPr>
            <w:tcW w:w="7229" w:type="dxa"/>
            <w:tcBorders>
              <w:top w:val="single" w:sz="4" w:space="0" w:color="000000"/>
              <w:left w:val="single" w:sz="4" w:space="0" w:color="000000"/>
              <w:bottom w:val="single" w:sz="4" w:space="0" w:color="000000"/>
              <w:right w:val="single" w:sz="4" w:space="0" w:color="000000"/>
            </w:tcBorders>
            <w:vAlign w:val="center"/>
          </w:tcPr>
          <w:p w14:paraId="339CE90E" w14:textId="77777777" w:rsidR="00C274B6" w:rsidRPr="00CA4530" w:rsidRDefault="00A17AF9">
            <w:pPr>
              <w:spacing w:line="300" w:lineRule="exact"/>
              <w:jc w:val="left"/>
              <w:rPr>
                <w:szCs w:val="21"/>
              </w:rPr>
            </w:pPr>
            <w:r w:rsidRPr="00CA4530">
              <w:rPr>
                <w:rFonts w:hint="eastAsia"/>
                <w:szCs w:val="21"/>
              </w:rPr>
              <w:t>是否接受分包详见招标公告</w:t>
            </w:r>
          </w:p>
        </w:tc>
      </w:tr>
      <w:tr w:rsidR="007C7441" w:rsidRPr="00CA4530" w14:paraId="5ADAD258"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5BC25C47" w14:textId="77777777" w:rsidR="00C274B6" w:rsidRPr="00CA4530" w:rsidRDefault="00A17AF9">
            <w:pPr>
              <w:spacing w:line="300" w:lineRule="exact"/>
              <w:jc w:val="center"/>
              <w:rPr>
                <w:b/>
                <w:szCs w:val="21"/>
              </w:rPr>
            </w:pPr>
            <w:r w:rsidRPr="00CA4530">
              <w:rPr>
                <w:b/>
                <w:szCs w:val="21"/>
              </w:rPr>
              <w:t>2.3</w:t>
            </w:r>
          </w:p>
        </w:tc>
        <w:tc>
          <w:tcPr>
            <w:tcW w:w="1248" w:type="dxa"/>
            <w:tcBorders>
              <w:top w:val="single" w:sz="4" w:space="0" w:color="000000"/>
              <w:left w:val="single" w:sz="4" w:space="0" w:color="000000"/>
              <w:bottom w:val="single" w:sz="4" w:space="0" w:color="000000"/>
              <w:right w:val="single" w:sz="4" w:space="0" w:color="000000"/>
            </w:tcBorders>
            <w:vAlign w:val="center"/>
          </w:tcPr>
          <w:p w14:paraId="4A5AFEB0" w14:textId="77777777" w:rsidR="00C274B6" w:rsidRPr="00CA4530" w:rsidRDefault="00A17AF9">
            <w:pPr>
              <w:spacing w:line="300" w:lineRule="exact"/>
              <w:jc w:val="center"/>
              <w:rPr>
                <w:szCs w:val="21"/>
              </w:rPr>
            </w:pPr>
            <w:r w:rsidRPr="00CA4530">
              <w:rPr>
                <w:szCs w:val="21"/>
              </w:rPr>
              <w:t>招标文件澄清、修改</w:t>
            </w:r>
          </w:p>
        </w:tc>
        <w:tc>
          <w:tcPr>
            <w:tcW w:w="7229" w:type="dxa"/>
            <w:tcBorders>
              <w:top w:val="single" w:sz="4" w:space="0" w:color="000000"/>
              <w:left w:val="single" w:sz="4" w:space="0" w:color="000000"/>
              <w:bottom w:val="single" w:sz="4" w:space="0" w:color="000000"/>
              <w:right w:val="single" w:sz="4" w:space="0" w:color="000000"/>
            </w:tcBorders>
            <w:vAlign w:val="center"/>
          </w:tcPr>
          <w:p w14:paraId="1FE9792F" w14:textId="77777777" w:rsidR="00C274B6" w:rsidRPr="00CA4530" w:rsidRDefault="00A17AF9">
            <w:pPr>
              <w:spacing w:line="300" w:lineRule="exact"/>
              <w:jc w:val="left"/>
              <w:rPr>
                <w:szCs w:val="21"/>
              </w:rPr>
            </w:pPr>
            <w:r w:rsidRPr="00CA4530">
              <w:rPr>
                <w:szCs w:val="21"/>
              </w:rPr>
              <w:t>在招标公告发布媒介发布</w:t>
            </w:r>
            <w:r w:rsidRPr="00CA4530">
              <w:rPr>
                <w:rFonts w:hint="eastAsia"/>
                <w:szCs w:val="21"/>
              </w:rPr>
              <w:t>。</w:t>
            </w:r>
          </w:p>
        </w:tc>
      </w:tr>
      <w:tr w:rsidR="007C7441" w:rsidRPr="00CA4530" w14:paraId="5F786477" w14:textId="77777777">
        <w:trPr>
          <w:trHeight w:val="1050"/>
        </w:trPr>
        <w:tc>
          <w:tcPr>
            <w:tcW w:w="737" w:type="dxa"/>
            <w:tcBorders>
              <w:top w:val="single" w:sz="4" w:space="0" w:color="000000"/>
              <w:left w:val="single" w:sz="4" w:space="0" w:color="000000"/>
              <w:bottom w:val="single" w:sz="4" w:space="0" w:color="000000"/>
              <w:right w:val="single" w:sz="4" w:space="0" w:color="000000"/>
            </w:tcBorders>
            <w:vAlign w:val="center"/>
          </w:tcPr>
          <w:p w14:paraId="17C464BF" w14:textId="77777777" w:rsidR="00C274B6" w:rsidRPr="00CA4530" w:rsidRDefault="00A17AF9">
            <w:pPr>
              <w:spacing w:line="300" w:lineRule="exact"/>
              <w:jc w:val="center"/>
              <w:rPr>
                <w:b/>
                <w:szCs w:val="21"/>
              </w:rPr>
            </w:pPr>
            <w:r w:rsidRPr="00CA4530">
              <w:rPr>
                <w:b/>
                <w:szCs w:val="21"/>
              </w:rPr>
              <w:t>2.3</w:t>
            </w:r>
          </w:p>
        </w:tc>
        <w:tc>
          <w:tcPr>
            <w:tcW w:w="1248" w:type="dxa"/>
            <w:tcBorders>
              <w:top w:val="single" w:sz="4" w:space="0" w:color="000000"/>
              <w:left w:val="single" w:sz="4" w:space="0" w:color="000000"/>
              <w:bottom w:val="single" w:sz="4" w:space="0" w:color="000000"/>
              <w:right w:val="single" w:sz="4" w:space="0" w:color="000000"/>
            </w:tcBorders>
            <w:vAlign w:val="center"/>
          </w:tcPr>
          <w:p w14:paraId="6459A0A4" w14:textId="77777777" w:rsidR="00C274B6" w:rsidRPr="00CA4530" w:rsidRDefault="00A17AF9">
            <w:pPr>
              <w:spacing w:line="300" w:lineRule="exact"/>
              <w:jc w:val="center"/>
              <w:rPr>
                <w:szCs w:val="21"/>
              </w:rPr>
            </w:pPr>
            <w:r w:rsidRPr="00CA4530">
              <w:rPr>
                <w:szCs w:val="21"/>
              </w:rPr>
              <w:t>确认收到澄清、修改发布的方式</w:t>
            </w:r>
          </w:p>
        </w:tc>
        <w:tc>
          <w:tcPr>
            <w:tcW w:w="7229" w:type="dxa"/>
            <w:tcBorders>
              <w:top w:val="single" w:sz="4" w:space="0" w:color="000000"/>
              <w:left w:val="single" w:sz="4" w:space="0" w:color="000000"/>
              <w:bottom w:val="single" w:sz="4" w:space="0" w:color="000000"/>
              <w:right w:val="single" w:sz="4" w:space="0" w:color="000000"/>
            </w:tcBorders>
            <w:vAlign w:val="center"/>
          </w:tcPr>
          <w:p w14:paraId="5D74A8B1" w14:textId="77777777" w:rsidR="00C274B6" w:rsidRPr="00CA4530" w:rsidRDefault="00A17AF9">
            <w:pPr>
              <w:spacing w:line="300" w:lineRule="exact"/>
              <w:jc w:val="left"/>
              <w:rPr>
                <w:szCs w:val="21"/>
              </w:rPr>
            </w:pPr>
            <w:r w:rsidRPr="00CA4530">
              <w:rPr>
                <w:szCs w:val="21"/>
              </w:rPr>
              <w:t>澄清、修改文件</w:t>
            </w:r>
            <w:r w:rsidRPr="00CA4530">
              <w:rPr>
                <w:rFonts w:hint="eastAsia"/>
                <w:szCs w:val="21"/>
              </w:rPr>
              <w:t>自招标</w:t>
            </w:r>
            <w:r w:rsidRPr="00CA4530">
              <w:rPr>
                <w:szCs w:val="21"/>
              </w:rPr>
              <w:t>公告发布媒</w:t>
            </w:r>
            <w:r w:rsidRPr="00CA4530">
              <w:rPr>
                <w:rFonts w:hint="eastAsia"/>
                <w:szCs w:val="21"/>
              </w:rPr>
              <w:t>体</w:t>
            </w:r>
            <w:r w:rsidRPr="00CA4530">
              <w:rPr>
                <w:szCs w:val="21"/>
              </w:rPr>
              <w:t>发布之日起，视为供应商已收到该澄清、修改。供应商未及时关注</w:t>
            </w:r>
            <w:r w:rsidRPr="00CA4530">
              <w:rPr>
                <w:rFonts w:hint="eastAsia"/>
                <w:szCs w:val="21"/>
              </w:rPr>
              <w:t>招标</w:t>
            </w:r>
            <w:r w:rsidRPr="00CA4530">
              <w:rPr>
                <w:szCs w:val="21"/>
              </w:rPr>
              <w:t>公告发布媒</w:t>
            </w:r>
            <w:r w:rsidRPr="00CA4530">
              <w:rPr>
                <w:rFonts w:hint="eastAsia"/>
                <w:szCs w:val="21"/>
              </w:rPr>
              <w:t>体</w:t>
            </w:r>
            <w:r w:rsidRPr="00CA4530">
              <w:rPr>
                <w:szCs w:val="21"/>
              </w:rPr>
              <w:t>造成的损失，由供应商自行负责。</w:t>
            </w:r>
          </w:p>
        </w:tc>
      </w:tr>
      <w:tr w:rsidR="007C7441" w:rsidRPr="00CA4530" w14:paraId="353E9715" w14:textId="77777777">
        <w:trPr>
          <w:trHeight w:val="449"/>
        </w:trPr>
        <w:tc>
          <w:tcPr>
            <w:tcW w:w="737" w:type="dxa"/>
            <w:tcBorders>
              <w:top w:val="single" w:sz="4" w:space="0" w:color="000000"/>
              <w:left w:val="single" w:sz="4" w:space="0" w:color="000000"/>
              <w:bottom w:val="single" w:sz="4" w:space="0" w:color="000000"/>
              <w:right w:val="single" w:sz="4" w:space="0" w:color="000000"/>
            </w:tcBorders>
            <w:vAlign w:val="center"/>
          </w:tcPr>
          <w:p w14:paraId="28B32517" w14:textId="77777777" w:rsidR="00C274B6" w:rsidRPr="00CA4530" w:rsidRDefault="00A17AF9">
            <w:pPr>
              <w:spacing w:line="300" w:lineRule="exact"/>
              <w:jc w:val="center"/>
              <w:rPr>
                <w:b/>
                <w:szCs w:val="21"/>
              </w:rPr>
            </w:pPr>
            <w:r w:rsidRPr="00CA4530">
              <w:rPr>
                <w:b/>
                <w:szCs w:val="21"/>
              </w:rPr>
              <w:t>3.4.1</w:t>
            </w:r>
          </w:p>
        </w:tc>
        <w:tc>
          <w:tcPr>
            <w:tcW w:w="1248" w:type="dxa"/>
            <w:tcBorders>
              <w:top w:val="single" w:sz="4" w:space="0" w:color="000000"/>
              <w:left w:val="single" w:sz="4" w:space="0" w:color="000000"/>
              <w:bottom w:val="single" w:sz="4" w:space="0" w:color="000000"/>
              <w:right w:val="single" w:sz="4" w:space="0" w:color="000000"/>
            </w:tcBorders>
            <w:vAlign w:val="center"/>
          </w:tcPr>
          <w:p w14:paraId="7BA2A07E" w14:textId="77777777" w:rsidR="00C274B6" w:rsidRPr="00CA4530" w:rsidRDefault="00A17AF9">
            <w:pPr>
              <w:spacing w:line="300" w:lineRule="exact"/>
              <w:jc w:val="center"/>
              <w:rPr>
                <w:szCs w:val="21"/>
              </w:rPr>
            </w:pPr>
            <w:r w:rsidRPr="00CA4530">
              <w:rPr>
                <w:szCs w:val="21"/>
              </w:rPr>
              <w:t>投标有效期</w:t>
            </w:r>
          </w:p>
        </w:tc>
        <w:tc>
          <w:tcPr>
            <w:tcW w:w="7229" w:type="dxa"/>
            <w:tcBorders>
              <w:top w:val="single" w:sz="4" w:space="0" w:color="000000"/>
              <w:left w:val="single" w:sz="4" w:space="0" w:color="000000"/>
              <w:bottom w:val="single" w:sz="4" w:space="0" w:color="000000"/>
              <w:right w:val="single" w:sz="4" w:space="0" w:color="000000"/>
            </w:tcBorders>
            <w:vAlign w:val="center"/>
          </w:tcPr>
          <w:p w14:paraId="28F40A5F" w14:textId="77777777" w:rsidR="00C274B6" w:rsidRPr="00CA4530" w:rsidRDefault="00A17AF9">
            <w:pPr>
              <w:spacing w:line="300" w:lineRule="exact"/>
              <w:jc w:val="left"/>
              <w:rPr>
                <w:szCs w:val="21"/>
              </w:rPr>
            </w:pPr>
            <w:r w:rsidRPr="00CA4530">
              <w:rPr>
                <w:szCs w:val="21"/>
              </w:rPr>
              <w:t>投标截止之日起</w:t>
            </w:r>
            <w:r w:rsidRPr="00CA4530">
              <w:rPr>
                <w:szCs w:val="21"/>
              </w:rPr>
              <w:t>90</w:t>
            </w:r>
            <w:r w:rsidRPr="00CA4530">
              <w:rPr>
                <w:szCs w:val="21"/>
              </w:rPr>
              <w:t>天。</w:t>
            </w:r>
          </w:p>
        </w:tc>
      </w:tr>
      <w:tr w:rsidR="007C7441" w:rsidRPr="00CA4530" w14:paraId="35DE652D"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3D36DFCA" w14:textId="77777777" w:rsidR="00C274B6" w:rsidRPr="00CA4530" w:rsidRDefault="00A17AF9">
            <w:pPr>
              <w:spacing w:line="300" w:lineRule="exact"/>
              <w:jc w:val="center"/>
              <w:rPr>
                <w:b/>
                <w:szCs w:val="21"/>
              </w:rPr>
            </w:pPr>
            <w:r w:rsidRPr="00CA4530">
              <w:rPr>
                <w:b/>
                <w:szCs w:val="21"/>
              </w:rPr>
              <w:t>3.5</w:t>
            </w:r>
          </w:p>
        </w:tc>
        <w:tc>
          <w:tcPr>
            <w:tcW w:w="1248" w:type="dxa"/>
            <w:tcBorders>
              <w:top w:val="single" w:sz="4" w:space="0" w:color="000000"/>
              <w:left w:val="single" w:sz="4" w:space="0" w:color="000000"/>
              <w:bottom w:val="single" w:sz="4" w:space="0" w:color="000000"/>
              <w:right w:val="single" w:sz="4" w:space="0" w:color="000000"/>
            </w:tcBorders>
            <w:vAlign w:val="center"/>
          </w:tcPr>
          <w:p w14:paraId="7D341614" w14:textId="77777777" w:rsidR="00C274B6" w:rsidRPr="00CA4530" w:rsidRDefault="00A17AF9">
            <w:pPr>
              <w:spacing w:line="300" w:lineRule="exact"/>
              <w:jc w:val="center"/>
              <w:rPr>
                <w:szCs w:val="21"/>
              </w:rPr>
            </w:pPr>
            <w:r w:rsidRPr="00CA4530">
              <w:rPr>
                <w:szCs w:val="21"/>
              </w:rPr>
              <w:t>投标保证金</w:t>
            </w:r>
          </w:p>
        </w:tc>
        <w:tc>
          <w:tcPr>
            <w:tcW w:w="7229" w:type="dxa"/>
            <w:tcBorders>
              <w:top w:val="single" w:sz="4" w:space="0" w:color="000000"/>
              <w:left w:val="single" w:sz="4" w:space="0" w:color="000000"/>
              <w:bottom w:val="single" w:sz="4" w:space="0" w:color="000000"/>
              <w:right w:val="single" w:sz="4" w:space="0" w:color="000000"/>
            </w:tcBorders>
            <w:vAlign w:val="center"/>
          </w:tcPr>
          <w:p w14:paraId="52400B54" w14:textId="77777777" w:rsidR="00C274B6" w:rsidRPr="00CA4530" w:rsidRDefault="00A17AF9">
            <w:pPr>
              <w:spacing w:line="312" w:lineRule="auto"/>
              <w:jc w:val="left"/>
              <w:rPr>
                <w:kern w:val="0"/>
                <w:szCs w:val="21"/>
              </w:rPr>
            </w:pPr>
            <w:r w:rsidRPr="00CA4530">
              <w:rPr>
                <w:szCs w:val="21"/>
              </w:rPr>
              <w:t>投标保证</w:t>
            </w:r>
            <w:r w:rsidRPr="00CA4530">
              <w:rPr>
                <w:rFonts w:hint="eastAsia"/>
                <w:szCs w:val="21"/>
              </w:rPr>
              <w:t>金金额：人民币柒万元整（</w:t>
            </w:r>
            <w:r w:rsidRPr="00CA4530">
              <w:rPr>
                <w:szCs w:val="21"/>
              </w:rPr>
              <w:t>¥</w:t>
            </w:r>
            <w:r w:rsidRPr="00CA4530">
              <w:rPr>
                <w:rFonts w:hint="eastAsia"/>
                <w:szCs w:val="21"/>
              </w:rPr>
              <w:t>7</w:t>
            </w:r>
            <w:r w:rsidRPr="00CA4530">
              <w:rPr>
                <w:szCs w:val="21"/>
              </w:rPr>
              <w:t>0,000.00</w:t>
            </w:r>
            <w:r w:rsidRPr="00CA4530">
              <w:rPr>
                <w:rFonts w:hint="eastAsia"/>
                <w:szCs w:val="21"/>
              </w:rPr>
              <w:t>）。</w:t>
            </w:r>
          </w:p>
          <w:p w14:paraId="7DFF7E56" w14:textId="77777777" w:rsidR="00C274B6" w:rsidRPr="00CA4530" w:rsidRDefault="00A17AF9">
            <w:pPr>
              <w:spacing w:line="300" w:lineRule="exact"/>
              <w:jc w:val="left"/>
              <w:rPr>
                <w:szCs w:val="21"/>
              </w:rPr>
            </w:pPr>
            <w:r w:rsidRPr="00CA4530">
              <w:rPr>
                <w:rFonts w:hint="eastAsia"/>
                <w:szCs w:val="21"/>
              </w:rPr>
              <w:t>1</w:t>
            </w:r>
            <w:r w:rsidRPr="00CA4530">
              <w:rPr>
                <w:rFonts w:hint="eastAsia"/>
                <w:szCs w:val="21"/>
              </w:rPr>
              <w:t>、缴纳方式</w:t>
            </w:r>
            <w:proofErr w:type="gramStart"/>
            <w:r w:rsidRPr="00CA4530">
              <w:rPr>
                <w:rFonts w:hint="eastAsia"/>
                <w:szCs w:val="21"/>
              </w:rPr>
              <w:t>一</w:t>
            </w:r>
            <w:proofErr w:type="gramEnd"/>
            <w:r w:rsidRPr="00CA4530">
              <w:rPr>
                <w:rFonts w:hint="eastAsia"/>
                <w:szCs w:val="21"/>
              </w:rPr>
              <w:t>：</w:t>
            </w:r>
          </w:p>
          <w:p w14:paraId="4D9EADDD" w14:textId="77777777" w:rsidR="00C274B6" w:rsidRPr="00CA4530" w:rsidRDefault="00A17AF9">
            <w:pPr>
              <w:spacing w:line="300" w:lineRule="exact"/>
              <w:jc w:val="left"/>
              <w:rPr>
                <w:szCs w:val="21"/>
              </w:rPr>
            </w:pPr>
            <w:r w:rsidRPr="00CA4530">
              <w:rPr>
                <w:rFonts w:ascii="宋体" w:hAnsi="宋体" w:hint="eastAsia"/>
                <w:szCs w:val="21"/>
              </w:rPr>
              <w:t>（1）</w:t>
            </w:r>
            <w:r w:rsidRPr="00CA4530">
              <w:rPr>
                <w:szCs w:val="21"/>
              </w:rPr>
              <w:t>供应商应于</w:t>
            </w:r>
            <w:r w:rsidRPr="00CA4530">
              <w:rPr>
                <w:rFonts w:hint="eastAsia"/>
                <w:szCs w:val="21"/>
              </w:rPr>
              <w:t>投标截止</w:t>
            </w:r>
            <w:r w:rsidRPr="00CA4530">
              <w:rPr>
                <w:szCs w:val="21"/>
              </w:rPr>
              <w:t>时间前将投标保证金以电汇、转账形式从供应商账户一次性足额</w:t>
            </w:r>
            <w:r w:rsidRPr="00CA4530">
              <w:rPr>
                <w:rFonts w:hint="eastAsia"/>
                <w:szCs w:val="21"/>
              </w:rPr>
              <w:t>缴</w:t>
            </w:r>
            <w:r w:rsidRPr="00CA4530">
              <w:rPr>
                <w:szCs w:val="21"/>
              </w:rPr>
              <w:t>纳至本项目（各</w:t>
            </w:r>
            <w:r w:rsidRPr="00CA4530">
              <w:rPr>
                <w:rFonts w:hint="eastAsia"/>
                <w:szCs w:val="21"/>
              </w:rPr>
              <w:t>分标</w:t>
            </w:r>
            <w:r w:rsidRPr="00CA4530">
              <w:rPr>
                <w:szCs w:val="21"/>
              </w:rPr>
              <w:t>）对应的专用虚拟账号，所交纳的投标保证金仅限当次项目（</w:t>
            </w:r>
            <w:r w:rsidRPr="00CA4530">
              <w:rPr>
                <w:rFonts w:hint="eastAsia"/>
                <w:szCs w:val="21"/>
              </w:rPr>
              <w:t>分标</w:t>
            </w:r>
            <w:r w:rsidRPr="00CA4530">
              <w:rPr>
                <w:szCs w:val="21"/>
              </w:rPr>
              <w:t>）有效，不得重复替代使用。本项目投标保证金</w:t>
            </w:r>
            <w:r w:rsidRPr="00CA4530">
              <w:rPr>
                <w:rFonts w:hint="eastAsia"/>
                <w:szCs w:val="21"/>
              </w:rPr>
              <w:t>缴</w:t>
            </w:r>
            <w:r w:rsidRPr="00CA4530">
              <w:rPr>
                <w:szCs w:val="21"/>
              </w:rPr>
              <w:t>纳专用虚拟账号信息</w:t>
            </w:r>
            <w:r w:rsidRPr="00CA4530">
              <w:rPr>
                <w:rFonts w:hint="eastAsia"/>
                <w:szCs w:val="21"/>
              </w:rPr>
              <w:t>如下：</w:t>
            </w:r>
          </w:p>
          <w:p w14:paraId="5B80E49B" w14:textId="77777777" w:rsidR="00C274B6" w:rsidRPr="00CA4530" w:rsidRDefault="00A17AF9">
            <w:pPr>
              <w:spacing w:line="300" w:lineRule="exact"/>
              <w:jc w:val="left"/>
              <w:rPr>
                <w:szCs w:val="21"/>
              </w:rPr>
            </w:pPr>
            <w:r w:rsidRPr="00CA4530">
              <w:rPr>
                <w:rFonts w:hint="eastAsia"/>
                <w:szCs w:val="21"/>
              </w:rPr>
              <w:t>开户名称：广西机电设备招标有限公司</w:t>
            </w:r>
          </w:p>
          <w:p w14:paraId="7ACEE8AB" w14:textId="77777777" w:rsidR="00C274B6" w:rsidRPr="00CA4530" w:rsidRDefault="00A17AF9">
            <w:pPr>
              <w:spacing w:line="300" w:lineRule="exact"/>
              <w:jc w:val="left"/>
              <w:rPr>
                <w:szCs w:val="21"/>
              </w:rPr>
            </w:pPr>
            <w:r w:rsidRPr="00CA4530">
              <w:rPr>
                <w:rFonts w:hint="eastAsia"/>
                <w:szCs w:val="21"/>
              </w:rPr>
              <w:t>开户银行：平安银行南宁分行营业部</w:t>
            </w:r>
          </w:p>
          <w:p w14:paraId="6EC0EA92" w14:textId="77777777" w:rsidR="00C274B6" w:rsidRPr="00CA4530" w:rsidRDefault="00A17AF9">
            <w:pPr>
              <w:spacing w:line="300" w:lineRule="exact"/>
              <w:jc w:val="left"/>
              <w:rPr>
                <w:szCs w:val="21"/>
              </w:rPr>
            </w:pPr>
            <w:r w:rsidRPr="00CA4530">
              <w:rPr>
                <w:rFonts w:hint="eastAsia"/>
                <w:szCs w:val="21"/>
              </w:rPr>
              <w:t>银行账号：</w:t>
            </w:r>
            <w:r w:rsidRPr="00CA4530">
              <w:rPr>
                <w:szCs w:val="21"/>
              </w:rPr>
              <w:t>30210485122373</w:t>
            </w:r>
          </w:p>
          <w:p w14:paraId="79F3C604" w14:textId="77777777" w:rsidR="00C274B6" w:rsidRPr="00CA4530" w:rsidRDefault="00A17AF9">
            <w:pPr>
              <w:spacing w:line="300" w:lineRule="exact"/>
              <w:jc w:val="left"/>
              <w:rPr>
                <w:szCs w:val="21"/>
              </w:rPr>
            </w:pPr>
            <w:r w:rsidRPr="00CA4530">
              <w:rPr>
                <w:szCs w:val="21"/>
              </w:rPr>
              <w:t>特别说明：本项目保证金采用虚拟账号，为保证投标保证金与项目一一对应，供应商如</w:t>
            </w:r>
            <w:r w:rsidRPr="00CA4530">
              <w:rPr>
                <w:rFonts w:hint="eastAsia"/>
                <w:szCs w:val="21"/>
              </w:rPr>
              <w:t>参加</w:t>
            </w:r>
            <w:r w:rsidRPr="00CA4530">
              <w:rPr>
                <w:szCs w:val="21"/>
              </w:rPr>
              <w:t>本项目多个</w:t>
            </w:r>
            <w:r w:rsidRPr="00CA4530">
              <w:rPr>
                <w:rFonts w:hint="eastAsia"/>
                <w:szCs w:val="21"/>
              </w:rPr>
              <w:t>分标</w:t>
            </w:r>
            <w:r w:rsidRPr="00CA4530">
              <w:rPr>
                <w:szCs w:val="21"/>
              </w:rPr>
              <w:t>的</w:t>
            </w:r>
            <w:r w:rsidRPr="00CA4530">
              <w:rPr>
                <w:rFonts w:hint="eastAsia"/>
                <w:szCs w:val="21"/>
              </w:rPr>
              <w:t>投标</w:t>
            </w:r>
            <w:r w:rsidRPr="00CA4530">
              <w:rPr>
                <w:szCs w:val="21"/>
              </w:rPr>
              <w:t>，应按各</w:t>
            </w:r>
            <w:r w:rsidRPr="00CA4530">
              <w:rPr>
                <w:rFonts w:hint="eastAsia"/>
                <w:szCs w:val="21"/>
              </w:rPr>
              <w:t>分标</w:t>
            </w:r>
            <w:r w:rsidRPr="00CA4530">
              <w:rPr>
                <w:szCs w:val="21"/>
              </w:rPr>
              <w:t>对应的专用虚拟账号分别</w:t>
            </w:r>
            <w:r w:rsidRPr="00CA4530">
              <w:rPr>
                <w:rFonts w:hint="eastAsia"/>
                <w:szCs w:val="21"/>
              </w:rPr>
              <w:t>缴纳</w:t>
            </w:r>
            <w:r w:rsidRPr="00CA4530">
              <w:rPr>
                <w:szCs w:val="21"/>
              </w:rPr>
              <w:t>投标保证金。</w:t>
            </w:r>
          </w:p>
          <w:p w14:paraId="180085B6" w14:textId="77777777" w:rsidR="00C274B6" w:rsidRPr="00CA4530" w:rsidRDefault="00A17AF9">
            <w:pPr>
              <w:spacing w:line="300" w:lineRule="exact"/>
              <w:jc w:val="left"/>
              <w:rPr>
                <w:szCs w:val="21"/>
              </w:rPr>
            </w:pPr>
            <w:r w:rsidRPr="00CA4530">
              <w:rPr>
                <w:rFonts w:ascii="宋体" w:hAnsi="宋体" w:hint="eastAsia"/>
                <w:szCs w:val="21"/>
              </w:rPr>
              <w:t>（2）</w:t>
            </w:r>
            <w:r w:rsidRPr="00CA4530">
              <w:rPr>
                <w:szCs w:val="21"/>
              </w:rPr>
              <w:t>投标保证</w:t>
            </w:r>
            <w:proofErr w:type="gramStart"/>
            <w:r w:rsidRPr="00CA4530">
              <w:rPr>
                <w:szCs w:val="21"/>
              </w:rPr>
              <w:t>金币种应与</w:t>
            </w:r>
            <w:proofErr w:type="gramEnd"/>
            <w:r w:rsidRPr="00CA4530">
              <w:rPr>
                <w:szCs w:val="21"/>
              </w:rPr>
              <w:t>投标报价币种相同。</w:t>
            </w:r>
            <w:r w:rsidRPr="00CA4530">
              <w:rPr>
                <w:rFonts w:hint="eastAsia"/>
                <w:szCs w:val="21"/>
              </w:rPr>
              <w:t>投标</w:t>
            </w:r>
            <w:r w:rsidRPr="00CA4530">
              <w:rPr>
                <w:szCs w:val="21"/>
              </w:rPr>
              <w:t>保证金</w:t>
            </w:r>
            <w:r w:rsidRPr="00CA4530">
              <w:rPr>
                <w:rFonts w:hint="eastAsia"/>
                <w:szCs w:val="21"/>
              </w:rPr>
              <w:t>缴纳</w:t>
            </w:r>
            <w:r w:rsidRPr="00CA4530">
              <w:rPr>
                <w:szCs w:val="21"/>
              </w:rPr>
              <w:t>后无需开具收据，</w:t>
            </w:r>
            <w:r w:rsidRPr="00CA4530">
              <w:rPr>
                <w:rFonts w:hint="eastAsia"/>
                <w:szCs w:val="21"/>
              </w:rPr>
              <w:t>供应商应在投标文件中放入转账底单或电汇凭证的复印件，</w:t>
            </w:r>
            <w:r w:rsidRPr="00CA4530">
              <w:rPr>
                <w:szCs w:val="21"/>
              </w:rPr>
              <w:t>必须在</w:t>
            </w:r>
            <w:r w:rsidRPr="00CA4530">
              <w:rPr>
                <w:rFonts w:hint="eastAsia"/>
                <w:szCs w:val="21"/>
              </w:rPr>
              <w:t>投标</w:t>
            </w:r>
            <w:r w:rsidRPr="00CA4530">
              <w:rPr>
                <w:szCs w:val="21"/>
              </w:rPr>
              <w:t>截</w:t>
            </w:r>
            <w:r w:rsidRPr="00CA4530">
              <w:rPr>
                <w:rFonts w:hint="eastAsia"/>
                <w:szCs w:val="21"/>
              </w:rPr>
              <w:t>止</w:t>
            </w:r>
            <w:r w:rsidRPr="00CA4530">
              <w:rPr>
                <w:szCs w:val="21"/>
              </w:rPr>
              <w:t>时间之前到达指定账号，其到账时间以银行确认的到账时间为准。</w:t>
            </w:r>
          </w:p>
          <w:p w14:paraId="67164D23" w14:textId="77777777" w:rsidR="00C274B6" w:rsidRPr="00CA4530" w:rsidRDefault="00A17AF9">
            <w:pPr>
              <w:spacing w:line="300" w:lineRule="exact"/>
              <w:jc w:val="left"/>
              <w:rPr>
                <w:szCs w:val="21"/>
              </w:rPr>
            </w:pPr>
            <w:r w:rsidRPr="00CA4530">
              <w:rPr>
                <w:rFonts w:ascii="宋体" w:hAnsi="宋体" w:hint="eastAsia"/>
                <w:szCs w:val="21"/>
              </w:rPr>
              <w:t>（3）</w:t>
            </w:r>
            <w:r w:rsidRPr="00CA4530">
              <w:rPr>
                <w:szCs w:val="21"/>
              </w:rPr>
              <w:t>除</w:t>
            </w:r>
            <w:r w:rsidRPr="00CA4530">
              <w:rPr>
                <w:rFonts w:hint="eastAsia"/>
                <w:szCs w:val="21"/>
              </w:rPr>
              <w:t>招标文件</w:t>
            </w:r>
            <w:r w:rsidRPr="00CA4530">
              <w:rPr>
                <w:szCs w:val="21"/>
              </w:rPr>
              <w:t>规定不予退还保证金的情形外，采购代理机构</w:t>
            </w:r>
            <w:r w:rsidRPr="00CA4530">
              <w:rPr>
                <w:rFonts w:hint="eastAsia"/>
                <w:szCs w:val="21"/>
              </w:rPr>
              <w:t>在法定时间内通过银行原路</w:t>
            </w:r>
            <w:r w:rsidRPr="00CA4530">
              <w:rPr>
                <w:szCs w:val="21"/>
              </w:rPr>
              <w:t>退</w:t>
            </w:r>
            <w:r w:rsidRPr="00CA4530">
              <w:rPr>
                <w:rFonts w:hint="eastAsia"/>
                <w:szCs w:val="21"/>
              </w:rPr>
              <w:t>还保证金</w:t>
            </w:r>
            <w:proofErr w:type="gramStart"/>
            <w:r w:rsidRPr="00CA4530">
              <w:rPr>
                <w:rFonts w:hint="eastAsia"/>
                <w:szCs w:val="21"/>
              </w:rPr>
              <w:t>至供应</w:t>
            </w:r>
            <w:proofErr w:type="gramEnd"/>
            <w:r w:rsidRPr="00CA4530">
              <w:rPr>
                <w:rFonts w:hint="eastAsia"/>
                <w:szCs w:val="21"/>
              </w:rPr>
              <w:t>商缴纳账户。供应商</w:t>
            </w:r>
            <w:r w:rsidRPr="00CA4530">
              <w:rPr>
                <w:szCs w:val="21"/>
              </w:rPr>
              <w:t>自行承担</w:t>
            </w:r>
            <w:r w:rsidRPr="00CA4530">
              <w:rPr>
                <w:rFonts w:hint="eastAsia"/>
                <w:szCs w:val="21"/>
              </w:rPr>
              <w:t>交纳保证金后未参加投标活动或投标保证金缴纳错误而</w:t>
            </w:r>
            <w:r w:rsidRPr="00CA4530">
              <w:rPr>
                <w:szCs w:val="21"/>
              </w:rPr>
              <w:t>导致</w:t>
            </w:r>
            <w:r w:rsidRPr="00CA4530">
              <w:rPr>
                <w:rFonts w:hint="eastAsia"/>
                <w:szCs w:val="21"/>
              </w:rPr>
              <w:t>投标</w:t>
            </w:r>
            <w:r w:rsidRPr="00CA4530">
              <w:rPr>
                <w:szCs w:val="21"/>
              </w:rPr>
              <w:t>保证金无法及时退还的</w:t>
            </w:r>
            <w:r w:rsidRPr="00CA4530">
              <w:rPr>
                <w:szCs w:val="21"/>
              </w:rPr>
              <w:lastRenderedPageBreak/>
              <w:t>责任</w:t>
            </w:r>
            <w:r w:rsidRPr="00CA4530">
              <w:rPr>
                <w:rFonts w:hint="eastAsia"/>
                <w:szCs w:val="21"/>
              </w:rPr>
              <w:t>。</w:t>
            </w:r>
          </w:p>
          <w:p w14:paraId="5D9A367E" w14:textId="77777777" w:rsidR="00C274B6" w:rsidRPr="00CA4530" w:rsidRDefault="00A17AF9">
            <w:pPr>
              <w:spacing w:line="300" w:lineRule="exact"/>
              <w:jc w:val="left"/>
              <w:rPr>
                <w:szCs w:val="21"/>
              </w:rPr>
            </w:pPr>
            <w:r w:rsidRPr="00CA4530">
              <w:rPr>
                <w:rFonts w:hint="eastAsia"/>
                <w:szCs w:val="21"/>
              </w:rPr>
              <w:t>2</w:t>
            </w:r>
            <w:r w:rsidRPr="00CA4530">
              <w:rPr>
                <w:rFonts w:hint="eastAsia"/>
                <w:szCs w:val="21"/>
              </w:rPr>
              <w:t>、缴纳方式二：</w:t>
            </w:r>
          </w:p>
          <w:p w14:paraId="00296681" w14:textId="77777777" w:rsidR="00C274B6" w:rsidRPr="00CA4530" w:rsidRDefault="00A17AF9">
            <w:pPr>
              <w:spacing w:line="300" w:lineRule="exact"/>
              <w:jc w:val="left"/>
              <w:rPr>
                <w:szCs w:val="21"/>
              </w:rPr>
            </w:pPr>
            <w:r w:rsidRPr="00CA4530">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4F4E1776" w14:textId="77777777" w:rsidR="00C274B6" w:rsidRPr="00CA4530" w:rsidRDefault="00A17AF9">
            <w:pPr>
              <w:spacing w:line="300" w:lineRule="exact"/>
              <w:jc w:val="left"/>
              <w:rPr>
                <w:szCs w:val="21"/>
              </w:rPr>
            </w:pPr>
            <w:r w:rsidRPr="00CA4530">
              <w:rPr>
                <w:rFonts w:hint="eastAsia"/>
                <w:szCs w:val="21"/>
              </w:rPr>
              <w:t>3</w:t>
            </w:r>
            <w:r w:rsidRPr="00CA4530">
              <w:rPr>
                <w:rFonts w:hint="eastAsia"/>
                <w:szCs w:val="21"/>
              </w:rPr>
              <w:t>、投标保证金有下列情形之一的，视为保证金无效：</w:t>
            </w:r>
          </w:p>
          <w:p w14:paraId="01E6F758" w14:textId="77777777" w:rsidR="00C274B6" w:rsidRPr="00CA4530" w:rsidRDefault="00A17AF9">
            <w:pPr>
              <w:spacing w:line="300" w:lineRule="exact"/>
              <w:jc w:val="left"/>
              <w:rPr>
                <w:szCs w:val="21"/>
              </w:rPr>
            </w:pPr>
            <w:r w:rsidRPr="00CA4530">
              <w:rPr>
                <w:rFonts w:hint="eastAsia"/>
                <w:szCs w:val="21"/>
              </w:rPr>
              <w:t>（</w:t>
            </w:r>
            <w:r w:rsidRPr="00CA4530">
              <w:rPr>
                <w:rFonts w:hint="eastAsia"/>
                <w:szCs w:val="21"/>
              </w:rPr>
              <w:t>1</w:t>
            </w:r>
            <w:r w:rsidRPr="00CA4530">
              <w:rPr>
                <w:rFonts w:hint="eastAsia"/>
                <w:szCs w:val="21"/>
              </w:rPr>
              <w:t>）保证金在投标截止时间后提交的，或者不按规定交纳方式交纳的，或者未足额交纳的（包含保函额度不足的）的；</w:t>
            </w:r>
          </w:p>
          <w:p w14:paraId="14AB94EE" w14:textId="77777777" w:rsidR="00C274B6" w:rsidRPr="00CA4530" w:rsidRDefault="00A17AF9">
            <w:pPr>
              <w:spacing w:line="300" w:lineRule="exact"/>
              <w:jc w:val="left"/>
              <w:rPr>
                <w:szCs w:val="21"/>
              </w:rPr>
            </w:pPr>
            <w:r w:rsidRPr="00CA4530">
              <w:rPr>
                <w:rFonts w:hint="eastAsia"/>
                <w:szCs w:val="21"/>
              </w:rPr>
              <w:t>（</w:t>
            </w:r>
            <w:r w:rsidRPr="00CA4530">
              <w:rPr>
                <w:rFonts w:hint="eastAsia"/>
                <w:szCs w:val="21"/>
              </w:rPr>
              <w:t>2</w:t>
            </w:r>
            <w:r w:rsidRPr="00CA4530">
              <w:rPr>
                <w:rFonts w:hint="eastAsia"/>
                <w:szCs w:val="21"/>
              </w:rPr>
              <w:t>）支票、汇票或者本票出现无效或者背书情形的；</w:t>
            </w:r>
          </w:p>
          <w:p w14:paraId="157D3D84" w14:textId="77777777" w:rsidR="00C274B6" w:rsidRPr="00CA4530" w:rsidRDefault="00A17AF9">
            <w:pPr>
              <w:spacing w:line="300" w:lineRule="exact"/>
              <w:jc w:val="left"/>
              <w:rPr>
                <w:szCs w:val="21"/>
              </w:rPr>
            </w:pPr>
            <w:r w:rsidRPr="00CA4530">
              <w:rPr>
                <w:rFonts w:hint="eastAsia"/>
                <w:szCs w:val="21"/>
              </w:rPr>
              <w:t>（</w:t>
            </w:r>
            <w:r w:rsidRPr="00CA4530">
              <w:rPr>
                <w:rFonts w:hint="eastAsia"/>
                <w:szCs w:val="21"/>
              </w:rPr>
              <w:t>3</w:t>
            </w:r>
            <w:r w:rsidRPr="00CA4530">
              <w:rPr>
                <w:rFonts w:hint="eastAsia"/>
                <w:szCs w:val="21"/>
              </w:rPr>
              <w:t>）保函有效期低于投标有效期的；</w:t>
            </w:r>
          </w:p>
          <w:p w14:paraId="00ADAD46" w14:textId="77777777" w:rsidR="00C274B6" w:rsidRPr="00CA4530" w:rsidRDefault="00A17AF9">
            <w:pPr>
              <w:spacing w:line="300" w:lineRule="exact"/>
              <w:jc w:val="left"/>
              <w:rPr>
                <w:szCs w:val="21"/>
              </w:rPr>
            </w:pPr>
            <w:r w:rsidRPr="00CA4530">
              <w:rPr>
                <w:rFonts w:hint="eastAsia"/>
                <w:szCs w:val="21"/>
              </w:rPr>
              <w:t>（</w:t>
            </w:r>
            <w:r w:rsidRPr="00CA4530">
              <w:rPr>
                <w:rFonts w:hint="eastAsia"/>
                <w:szCs w:val="21"/>
              </w:rPr>
              <w:t>4</w:t>
            </w:r>
            <w:r w:rsidRPr="00CA4530">
              <w:rPr>
                <w:rFonts w:hint="eastAsia"/>
                <w:szCs w:val="21"/>
              </w:rPr>
              <w:t>）非金融机构、担保机构出具保函的、非无条件保函的。</w:t>
            </w:r>
          </w:p>
          <w:p w14:paraId="21DD1260" w14:textId="77777777" w:rsidR="00C274B6" w:rsidRPr="00CA4530" w:rsidRDefault="00A17AF9">
            <w:pPr>
              <w:spacing w:line="300" w:lineRule="exact"/>
              <w:jc w:val="left"/>
              <w:rPr>
                <w:szCs w:val="21"/>
              </w:rPr>
            </w:pPr>
            <w:r w:rsidRPr="00CA4530">
              <w:rPr>
                <w:rFonts w:hint="eastAsia"/>
                <w:szCs w:val="21"/>
              </w:rPr>
              <w:t>4</w:t>
            </w:r>
            <w:r w:rsidRPr="00CA4530">
              <w:rPr>
                <w:rFonts w:hint="eastAsia"/>
                <w:szCs w:val="21"/>
              </w:rPr>
              <w:t>、</w:t>
            </w:r>
            <w:r w:rsidRPr="00CA4530">
              <w:rPr>
                <w:szCs w:val="21"/>
              </w:rPr>
              <w:t>财务部联系电话：</w:t>
            </w:r>
            <w:r w:rsidRPr="00CA4530">
              <w:rPr>
                <w:szCs w:val="21"/>
              </w:rPr>
              <w:t>0771-2821398</w:t>
            </w:r>
          </w:p>
          <w:p w14:paraId="3916AC57" w14:textId="77777777" w:rsidR="00C274B6" w:rsidRPr="00CA4530" w:rsidRDefault="00A17AF9">
            <w:pPr>
              <w:spacing w:line="300" w:lineRule="exact"/>
              <w:jc w:val="left"/>
              <w:rPr>
                <w:b/>
                <w:bCs/>
                <w:szCs w:val="21"/>
              </w:rPr>
            </w:pPr>
            <w:r w:rsidRPr="00CA4530">
              <w:rPr>
                <w:rFonts w:hint="eastAsia"/>
                <w:b/>
                <w:bCs/>
                <w:szCs w:val="21"/>
              </w:rPr>
              <w:t>注：为保证投标保证金退还的及时性与便利性，鼓励优先采用方式</w:t>
            </w:r>
            <w:proofErr w:type="gramStart"/>
            <w:r w:rsidRPr="00CA4530">
              <w:rPr>
                <w:rFonts w:hint="eastAsia"/>
                <w:b/>
                <w:bCs/>
                <w:szCs w:val="21"/>
              </w:rPr>
              <w:t>一</w:t>
            </w:r>
            <w:proofErr w:type="gramEnd"/>
            <w:r w:rsidRPr="00CA4530">
              <w:rPr>
                <w:rFonts w:hint="eastAsia"/>
                <w:b/>
                <w:bCs/>
                <w:szCs w:val="21"/>
              </w:rPr>
              <w:t>递交投标保证金。</w:t>
            </w:r>
          </w:p>
        </w:tc>
      </w:tr>
      <w:tr w:rsidR="007C7441" w:rsidRPr="00CA4530" w14:paraId="23F14C66" w14:textId="77777777">
        <w:trPr>
          <w:trHeight w:val="715"/>
        </w:trPr>
        <w:tc>
          <w:tcPr>
            <w:tcW w:w="737" w:type="dxa"/>
            <w:tcBorders>
              <w:left w:val="single" w:sz="4" w:space="0" w:color="000000"/>
              <w:right w:val="single" w:sz="4" w:space="0" w:color="000000"/>
            </w:tcBorders>
            <w:vAlign w:val="center"/>
          </w:tcPr>
          <w:p w14:paraId="2FDC5028" w14:textId="77777777" w:rsidR="00C274B6" w:rsidRPr="00CA4530" w:rsidRDefault="00A17AF9">
            <w:pPr>
              <w:spacing w:line="300" w:lineRule="exact"/>
              <w:jc w:val="center"/>
              <w:rPr>
                <w:b/>
                <w:szCs w:val="21"/>
              </w:rPr>
            </w:pPr>
            <w:r w:rsidRPr="00CA4530">
              <w:rPr>
                <w:rFonts w:hint="eastAsia"/>
                <w:b/>
                <w:szCs w:val="21"/>
              </w:rPr>
              <w:lastRenderedPageBreak/>
              <w:t>3</w:t>
            </w:r>
            <w:r w:rsidRPr="00CA4530">
              <w:rPr>
                <w:b/>
                <w:szCs w:val="21"/>
              </w:rPr>
              <w:t>.6</w:t>
            </w:r>
          </w:p>
        </w:tc>
        <w:tc>
          <w:tcPr>
            <w:tcW w:w="1248" w:type="dxa"/>
            <w:tcBorders>
              <w:top w:val="single" w:sz="4" w:space="0" w:color="000000"/>
              <w:left w:val="single" w:sz="4" w:space="0" w:color="000000"/>
              <w:right w:val="single" w:sz="4" w:space="0" w:color="000000"/>
            </w:tcBorders>
            <w:vAlign w:val="center"/>
          </w:tcPr>
          <w:p w14:paraId="31FBDC15" w14:textId="77777777" w:rsidR="00C274B6" w:rsidRPr="00CA4530" w:rsidRDefault="00A17AF9">
            <w:pPr>
              <w:spacing w:line="300" w:lineRule="exact"/>
              <w:jc w:val="center"/>
              <w:rPr>
                <w:szCs w:val="21"/>
              </w:rPr>
            </w:pPr>
            <w:r w:rsidRPr="00CA4530">
              <w:rPr>
                <w:rFonts w:hint="eastAsia"/>
                <w:szCs w:val="21"/>
              </w:rPr>
              <w:t>投标文件的编制</w:t>
            </w:r>
          </w:p>
        </w:tc>
        <w:tc>
          <w:tcPr>
            <w:tcW w:w="7229" w:type="dxa"/>
            <w:tcBorders>
              <w:top w:val="single" w:sz="4" w:space="0" w:color="000000"/>
              <w:left w:val="single" w:sz="4" w:space="0" w:color="000000"/>
              <w:right w:val="single" w:sz="4" w:space="0" w:color="000000"/>
            </w:tcBorders>
            <w:vAlign w:val="center"/>
          </w:tcPr>
          <w:p w14:paraId="2636EB65" w14:textId="77777777" w:rsidR="00C274B6" w:rsidRPr="00CA4530" w:rsidRDefault="00A17AF9">
            <w:pPr>
              <w:spacing w:line="300" w:lineRule="exact"/>
              <w:jc w:val="left"/>
              <w:rPr>
                <w:szCs w:val="21"/>
              </w:rPr>
            </w:pPr>
            <w:r w:rsidRPr="00CA4530">
              <w:rPr>
                <w:rFonts w:hAnsi="宋体" w:hint="eastAsia"/>
                <w:szCs w:val="21"/>
              </w:rPr>
              <w:t>投标文件应按第六章投标文件格式分别编制并使用下载的广西政府采购云平台新版客户端制作并上传。</w:t>
            </w:r>
          </w:p>
        </w:tc>
      </w:tr>
      <w:tr w:rsidR="007C7441" w:rsidRPr="00CA4530" w14:paraId="4E4CB010" w14:textId="77777777">
        <w:trPr>
          <w:trHeight w:val="290"/>
        </w:trPr>
        <w:tc>
          <w:tcPr>
            <w:tcW w:w="737" w:type="dxa"/>
            <w:tcBorders>
              <w:top w:val="single" w:sz="4" w:space="0" w:color="000000"/>
              <w:left w:val="single" w:sz="4" w:space="0" w:color="000000"/>
              <w:bottom w:val="single" w:sz="4" w:space="0" w:color="000000"/>
              <w:right w:val="single" w:sz="4" w:space="0" w:color="000000"/>
            </w:tcBorders>
            <w:vAlign w:val="center"/>
          </w:tcPr>
          <w:p w14:paraId="7B0C9C33" w14:textId="77777777" w:rsidR="00C274B6" w:rsidRPr="00CA4530" w:rsidRDefault="00A17AF9">
            <w:pPr>
              <w:spacing w:line="300" w:lineRule="exact"/>
              <w:jc w:val="center"/>
              <w:rPr>
                <w:b/>
                <w:szCs w:val="21"/>
              </w:rPr>
            </w:pPr>
            <w:r w:rsidRPr="00CA4530">
              <w:rPr>
                <w:b/>
                <w:szCs w:val="21"/>
              </w:rPr>
              <w:t>3.7</w:t>
            </w:r>
          </w:p>
        </w:tc>
        <w:tc>
          <w:tcPr>
            <w:tcW w:w="1248" w:type="dxa"/>
            <w:tcBorders>
              <w:top w:val="single" w:sz="4" w:space="0" w:color="000000"/>
              <w:left w:val="single" w:sz="4" w:space="0" w:color="000000"/>
              <w:bottom w:val="single" w:sz="4" w:space="0" w:color="000000"/>
              <w:right w:val="single" w:sz="4" w:space="0" w:color="000000"/>
            </w:tcBorders>
            <w:vAlign w:val="center"/>
          </w:tcPr>
          <w:p w14:paraId="2DD144BE" w14:textId="77777777" w:rsidR="00C274B6" w:rsidRPr="00CA4530" w:rsidRDefault="00A17AF9">
            <w:pPr>
              <w:spacing w:line="300" w:lineRule="exact"/>
              <w:jc w:val="center"/>
              <w:rPr>
                <w:szCs w:val="21"/>
              </w:rPr>
            </w:pPr>
            <w:r w:rsidRPr="00CA4530">
              <w:rPr>
                <w:szCs w:val="21"/>
              </w:rPr>
              <w:t>投标文件递交</w:t>
            </w:r>
            <w:r w:rsidRPr="00CA4530">
              <w:rPr>
                <w:rFonts w:hint="eastAsia"/>
                <w:szCs w:val="21"/>
              </w:rPr>
              <w:t>截止时间及开标时间</w:t>
            </w:r>
          </w:p>
        </w:tc>
        <w:tc>
          <w:tcPr>
            <w:tcW w:w="7229" w:type="dxa"/>
            <w:tcBorders>
              <w:top w:val="single" w:sz="4" w:space="0" w:color="000000"/>
              <w:left w:val="single" w:sz="4" w:space="0" w:color="000000"/>
              <w:bottom w:val="single" w:sz="4" w:space="0" w:color="000000"/>
              <w:right w:val="single" w:sz="4" w:space="0" w:color="000000"/>
            </w:tcBorders>
            <w:vAlign w:val="center"/>
          </w:tcPr>
          <w:p w14:paraId="5046FC5F" w14:textId="77777777" w:rsidR="00C274B6" w:rsidRPr="00CA4530" w:rsidRDefault="00A17AF9">
            <w:pPr>
              <w:spacing w:line="300" w:lineRule="exact"/>
              <w:jc w:val="left"/>
              <w:rPr>
                <w:szCs w:val="21"/>
              </w:rPr>
            </w:pPr>
            <w:r w:rsidRPr="00CA4530">
              <w:rPr>
                <w:rFonts w:hint="eastAsia"/>
                <w:kern w:val="0"/>
                <w:szCs w:val="21"/>
              </w:rPr>
              <w:t>见招标公告要求</w:t>
            </w:r>
            <w:r w:rsidRPr="00CA4530">
              <w:rPr>
                <w:rFonts w:hint="eastAsia"/>
                <w:szCs w:val="21"/>
              </w:rPr>
              <w:t>。</w:t>
            </w:r>
          </w:p>
        </w:tc>
      </w:tr>
      <w:tr w:rsidR="007C7441" w:rsidRPr="00CA4530" w14:paraId="15CE2E35"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6F0B30B3" w14:textId="77777777" w:rsidR="00C274B6" w:rsidRPr="00CA4530" w:rsidRDefault="00A17AF9">
            <w:pPr>
              <w:spacing w:line="300" w:lineRule="exact"/>
              <w:jc w:val="center"/>
              <w:rPr>
                <w:b/>
                <w:szCs w:val="21"/>
              </w:rPr>
            </w:pPr>
            <w:r w:rsidRPr="00CA4530">
              <w:rPr>
                <w:rFonts w:hint="eastAsia"/>
                <w:b/>
                <w:szCs w:val="21"/>
              </w:rPr>
              <w:t>4</w:t>
            </w:r>
            <w:r w:rsidRPr="00CA4530">
              <w:rPr>
                <w:b/>
                <w:szCs w:val="21"/>
              </w:rPr>
              <w:t>.2</w:t>
            </w:r>
          </w:p>
        </w:tc>
        <w:tc>
          <w:tcPr>
            <w:tcW w:w="1248" w:type="dxa"/>
            <w:tcBorders>
              <w:top w:val="single" w:sz="4" w:space="0" w:color="000000"/>
              <w:left w:val="single" w:sz="4" w:space="0" w:color="000000"/>
              <w:bottom w:val="single" w:sz="4" w:space="0" w:color="000000"/>
              <w:right w:val="single" w:sz="4" w:space="0" w:color="000000"/>
            </w:tcBorders>
            <w:vAlign w:val="center"/>
          </w:tcPr>
          <w:p w14:paraId="1B582988" w14:textId="77777777" w:rsidR="00C274B6" w:rsidRPr="00CA4530" w:rsidRDefault="00A17AF9">
            <w:pPr>
              <w:spacing w:line="300" w:lineRule="exact"/>
              <w:jc w:val="center"/>
              <w:rPr>
                <w:szCs w:val="20"/>
              </w:rPr>
            </w:pPr>
            <w:r w:rsidRPr="00CA4530">
              <w:rPr>
                <w:rFonts w:hint="eastAsia"/>
                <w:szCs w:val="21"/>
              </w:rPr>
              <w:t>备份投标文件</w:t>
            </w:r>
          </w:p>
        </w:tc>
        <w:tc>
          <w:tcPr>
            <w:tcW w:w="7229" w:type="dxa"/>
            <w:tcBorders>
              <w:top w:val="single" w:sz="4" w:space="0" w:color="000000"/>
              <w:left w:val="single" w:sz="4" w:space="0" w:color="000000"/>
              <w:bottom w:val="single" w:sz="4" w:space="0" w:color="000000"/>
              <w:right w:val="single" w:sz="4" w:space="0" w:color="000000"/>
            </w:tcBorders>
            <w:vAlign w:val="center"/>
          </w:tcPr>
          <w:p w14:paraId="203E0C77" w14:textId="77777777" w:rsidR="00C274B6" w:rsidRPr="00CA4530" w:rsidRDefault="00A17AF9">
            <w:pPr>
              <w:spacing w:line="276" w:lineRule="auto"/>
              <w:rPr>
                <w:rFonts w:ascii="宋体" w:hAnsi="宋体" w:hint="eastAsia"/>
                <w:szCs w:val="21"/>
              </w:rPr>
            </w:pPr>
            <w:r w:rsidRPr="00CA4530">
              <w:rPr>
                <w:rFonts w:ascii="宋体" w:hAnsi="宋体" w:hint="eastAsia"/>
                <w:szCs w:val="21"/>
              </w:rPr>
              <w:t>本项目</w:t>
            </w:r>
            <w:r w:rsidRPr="00CA4530">
              <w:rPr>
                <w:rFonts w:hint="eastAsia"/>
                <w:szCs w:val="21"/>
              </w:rPr>
              <w:t>接受</w:t>
            </w:r>
            <w:r w:rsidRPr="00CA4530">
              <w:rPr>
                <w:rFonts w:ascii="宋体" w:hAnsi="宋体" w:hint="eastAsia"/>
                <w:szCs w:val="21"/>
              </w:rPr>
              <w:t>备份投标文件</w:t>
            </w:r>
          </w:p>
          <w:p w14:paraId="077104B4" w14:textId="77777777" w:rsidR="00C274B6" w:rsidRPr="00CA4530" w:rsidRDefault="00A17AF9">
            <w:pPr>
              <w:spacing w:line="276" w:lineRule="auto"/>
              <w:rPr>
                <w:sz w:val="22"/>
                <w:szCs w:val="22"/>
              </w:rPr>
            </w:pPr>
            <w:r w:rsidRPr="00CA4530">
              <w:rPr>
                <w:rFonts w:ascii="宋体" w:hAnsi="宋体" w:hint="eastAsia"/>
                <w:szCs w:val="21"/>
              </w:rPr>
              <w:t>以广西政府采购云平台自动生成的备份文件为依据，当项目允许接受备份响应文件时，供应商才可以按规定上传备份响应文件。</w:t>
            </w:r>
          </w:p>
        </w:tc>
      </w:tr>
      <w:tr w:rsidR="007C7441" w:rsidRPr="00CA4530" w14:paraId="576C396B"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21CF5F4D" w14:textId="77777777" w:rsidR="00C274B6" w:rsidRPr="00CA4530" w:rsidRDefault="00A17AF9">
            <w:pPr>
              <w:spacing w:line="300" w:lineRule="exact"/>
              <w:jc w:val="center"/>
              <w:rPr>
                <w:b/>
                <w:szCs w:val="21"/>
              </w:rPr>
            </w:pPr>
            <w:r w:rsidRPr="00CA4530">
              <w:rPr>
                <w:rFonts w:hint="eastAsia"/>
                <w:b/>
                <w:szCs w:val="21"/>
              </w:rPr>
              <w:t>4</w:t>
            </w:r>
            <w:r w:rsidRPr="00CA4530">
              <w:rPr>
                <w:b/>
                <w:szCs w:val="21"/>
              </w:rPr>
              <w:t>.3</w:t>
            </w:r>
          </w:p>
        </w:tc>
        <w:tc>
          <w:tcPr>
            <w:tcW w:w="1248" w:type="dxa"/>
            <w:tcBorders>
              <w:top w:val="single" w:sz="4" w:space="0" w:color="000000"/>
              <w:left w:val="single" w:sz="4" w:space="0" w:color="000000"/>
              <w:bottom w:val="single" w:sz="4" w:space="0" w:color="000000"/>
              <w:right w:val="single" w:sz="4" w:space="0" w:color="000000"/>
            </w:tcBorders>
            <w:vAlign w:val="center"/>
          </w:tcPr>
          <w:p w14:paraId="2B87E1B8" w14:textId="77777777" w:rsidR="00C274B6" w:rsidRPr="00CA4530" w:rsidRDefault="00A17AF9">
            <w:pPr>
              <w:spacing w:line="300" w:lineRule="exact"/>
              <w:jc w:val="center"/>
              <w:rPr>
                <w:szCs w:val="21"/>
              </w:rPr>
            </w:pPr>
            <w:r w:rsidRPr="00CA4530">
              <w:rPr>
                <w:rFonts w:hint="eastAsia"/>
                <w:szCs w:val="20"/>
              </w:rPr>
              <w:t>演示</w:t>
            </w:r>
          </w:p>
        </w:tc>
        <w:tc>
          <w:tcPr>
            <w:tcW w:w="7229" w:type="dxa"/>
            <w:tcBorders>
              <w:top w:val="single" w:sz="4" w:space="0" w:color="000000"/>
              <w:left w:val="single" w:sz="4" w:space="0" w:color="000000"/>
              <w:bottom w:val="single" w:sz="4" w:space="0" w:color="000000"/>
              <w:right w:val="single" w:sz="4" w:space="0" w:color="000000"/>
            </w:tcBorders>
            <w:vAlign w:val="center"/>
          </w:tcPr>
          <w:p w14:paraId="7951EFDF" w14:textId="77777777" w:rsidR="00C274B6" w:rsidRPr="00CA4530" w:rsidRDefault="00A17AF9">
            <w:pPr>
              <w:spacing w:line="276" w:lineRule="auto"/>
              <w:rPr>
                <w:szCs w:val="21"/>
              </w:rPr>
            </w:pPr>
            <w:proofErr w:type="gramStart"/>
            <w:r w:rsidRPr="00CA4530">
              <w:rPr>
                <w:rFonts w:hint="eastAsia"/>
                <w:szCs w:val="21"/>
              </w:rPr>
              <w:t>否</w:t>
            </w:r>
            <w:proofErr w:type="gramEnd"/>
            <w:r w:rsidRPr="00CA4530">
              <w:rPr>
                <w:rFonts w:hint="eastAsia"/>
                <w:szCs w:val="21"/>
              </w:rPr>
              <w:t xml:space="preserve">   </w:t>
            </w:r>
          </w:p>
        </w:tc>
      </w:tr>
      <w:tr w:rsidR="007C7441" w:rsidRPr="00CA4530" w14:paraId="3AA47695"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6DE39E00" w14:textId="77777777" w:rsidR="00C274B6" w:rsidRPr="00CA4530" w:rsidRDefault="00A17AF9">
            <w:pPr>
              <w:spacing w:line="300" w:lineRule="exact"/>
              <w:jc w:val="center"/>
              <w:rPr>
                <w:b/>
                <w:szCs w:val="21"/>
              </w:rPr>
            </w:pPr>
            <w:r w:rsidRPr="00CA4530">
              <w:rPr>
                <w:rFonts w:hint="eastAsia"/>
                <w:b/>
                <w:szCs w:val="21"/>
              </w:rPr>
              <w:t>4</w:t>
            </w:r>
            <w:r w:rsidRPr="00CA4530">
              <w:rPr>
                <w:b/>
                <w:szCs w:val="21"/>
              </w:rPr>
              <w:t>.4</w:t>
            </w:r>
          </w:p>
        </w:tc>
        <w:tc>
          <w:tcPr>
            <w:tcW w:w="1248" w:type="dxa"/>
            <w:tcBorders>
              <w:top w:val="single" w:sz="4" w:space="0" w:color="000000"/>
              <w:left w:val="single" w:sz="4" w:space="0" w:color="000000"/>
              <w:bottom w:val="single" w:sz="4" w:space="0" w:color="000000"/>
              <w:right w:val="single" w:sz="4" w:space="0" w:color="000000"/>
            </w:tcBorders>
            <w:vAlign w:val="center"/>
          </w:tcPr>
          <w:p w14:paraId="503167ED" w14:textId="77777777" w:rsidR="00C274B6" w:rsidRPr="00CA4530" w:rsidRDefault="00A17AF9">
            <w:pPr>
              <w:spacing w:line="300" w:lineRule="exact"/>
              <w:jc w:val="center"/>
              <w:rPr>
                <w:szCs w:val="21"/>
              </w:rPr>
            </w:pPr>
            <w:r w:rsidRPr="00CA4530">
              <w:rPr>
                <w:rFonts w:hint="eastAsia"/>
                <w:szCs w:val="20"/>
              </w:rPr>
              <w:t>样品</w:t>
            </w:r>
          </w:p>
        </w:tc>
        <w:tc>
          <w:tcPr>
            <w:tcW w:w="7229" w:type="dxa"/>
            <w:tcBorders>
              <w:top w:val="single" w:sz="4" w:space="0" w:color="000000"/>
              <w:left w:val="single" w:sz="4" w:space="0" w:color="000000"/>
              <w:bottom w:val="single" w:sz="4" w:space="0" w:color="000000"/>
              <w:right w:val="single" w:sz="4" w:space="0" w:color="000000"/>
            </w:tcBorders>
            <w:vAlign w:val="center"/>
          </w:tcPr>
          <w:p w14:paraId="1BF2549B" w14:textId="77777777" w:rsidR="00C274B6" w:rsidRPr="00CA4530" w:rsidRDefault="00A17AF9">
            <w:pPr>
              <w:spacing w:line="276" w:lineRule="auto"/>
              <w:rPr>
                <w:szCs w:val="21"/>
              </w:rPr>
            </w:pPr>
            <w:proofErr w:type="gramStart"/>
            <w:r w:rsidRPr="00CA4530">
              <w:rPr>
                <w:rFonts w:hint="eastAsia"/>
                <w:szCs w:val="21"/>
              </w:rPr>
              <w:t>否</w:t>
            </w:r>
            <w:proofErr w:type="gramEnd"/>
            <w:r w:rsidRPr="00CA4530">
              <w:rPr>
                <w:rFonts w:hint="eastAsia"/>
                <w:szCs w:val="21"/>
              </w:rPr>
              <w:t xml:space="preserve">   </w:t>
            </w:r>
          </w:p>
        </w:tc>
      </w:tr>
      <w:tr w:rsidR="007C7441" w:rsidRPr="00CA4530" w14:paraId="4832EA69"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5265F56A" w14:textId="77777777" w:rsidR="00C274B6" w:rsidRPr="00CA4530" w:rsidRDefault="00A17AF9">
            <w:pPr>
              <w:spacing w:line="300" w:lineRule="exact"/>
              <w:jc w:val="center"/>
              <w:rPr>
                <w:b/>
                <w:szCs w:val="21"/>
              </w:rPr>
            </w:pPr>
            <w:r w:rsidRPr="00CA4530">
              <w:rPr>
                <w:b/>
                <w:szCs w:val="21"/>
              </w:rPr>
              <w:t>6.5</w:t>
            </w:r>
            <w:r w:rsidRPr="00CA4530">
              <w:rPr>
                <w:rFonts w:hint="eastAsia"/>
                <w:b/>
                <w:szCs w:val="21"/>
              </w:rPr>
              <w:t>.1</w:t>
            </w:r>
          </w:p>
        </w:tc>
        <w:tc>
          <w:tcPr>
            <w:tcW w:w="1248" w:type="dxa"/>
            <w:tcBorders>
              <w:top w:val="single" w:sz="4" w:space="0" w:color="000000"/>
              <w:left w:val="single" w:sz="4" w:space="0" w:color="000000"/>
              <w:bottom w:val="single" w:sz="4" w:space="0" w:color="000000"/>
              <w:right w:val="single" w:sz="4" w:space="0" w:color="000000"/>
            </w:tcBorders>
            <w:vAlign w:val="center"/>
          </w:tcPr>
          <w:p w14:paraId="2C84C1B2" w14:textId="77777777" w:rsidR="00C274B6" w:rsidRPr="00CA4530" w:rsidRDefault="00A17AF9">
            <w:pPr>
              <w:spacing w:line="300" w:lineRule="exact"/>
              <w:jc w:val="center"/>
              <w:rPr>
                <w:szCs w:val="21"/>
              </w:rPr>
            </w:pPr>
            <w:r w:rsidRPr="00CA4530">
              <w:rPr>
                <w:rFonts w:hint="eastAsia"/>
                <w:szCs w:val="21"/>
              </w:rPr>
              <w:t>结果</w:t>
            </w:r>
            <w:r w:rsidRPr="00CA4530">
              <w:rPr>
                <w:szCs w:val="21"/>
              </w:rPr>
              <w:t>公告</w:t>
            </w:r>
          </w:p>
        </w:tc>
        <w:tc>
          <w:tcPr>
            <w:tcW w:w="7229" w:type="dxa"/>
            <w:tcBorders>
              <w:top w:val="single" w:sz="4" w:space="0" w:color="000000"/>
              <w:left w:val="single" w:sz="4" w:space="0" w:color="000000"/>
              <w:bottom w:val="single" w:sz="4" w:space="0" w:color="000000"/>
              <w:right w:val="single" w:sz="4" w:space="0" w:color="000000"/>
            </w:tcBorders>
            <w:vAlign w:val="center"/>
          </w:tcPr>
          <w:p w14:paraId="7C078980" w14:textId="77777777" w:rsidR="00C274B6" w:rsidRPr="00CA4530" w:rsidRDefault="00A17AF9">
            <w:pPr>
              <w:spacing w:line="300" w:lineRule="exact"/>
              <w:jc w:val="left"/>
              <w:rPr>
                <w:szCs w:val="21"/>
              </w:rPr>
            </w:pPr>
            <w:r w:rsidRPr="00CA4530">
              <w:rPr>
                <w:szCs w:val="21"/>
              </w:rPr>
              <w:t>采购代理机构在采购人依法确认中标人后</w:t>
            </w:r>
            <w:r w:rsidRPr="00CA4530">
              <w:rPr>
                <w:szCs w:val="21"/>
              </w:rPr>
              <w:t>2</w:t>
            </w:r>
            <w:r w:rsidRPr="00CA4530">
              <w:rPr>
                <w:szCs w:val="21"/>
              </w:rPr>
              <w:t>个工作日内在招标公告发布的媒体上发布</w:t>
            </w:r>
            <w:r w:rsidRPr="00CA4530">
              <w:rPr>
                <w:rFonts w:hint="eastAsia"/>
                <w:szCs w:val="21"/>
              </w:rPr>
              <w:t>结果</w:t>
            </w:r>
            <w:r w:rsidRPr="00CA4530">
              <w:rPr>
                <w:szCs w:val="21"/>
              </w:rPr>
              <w:t>公告</w:t>
            </w:r>
            <w:r w:rsidRPr="00CA4530">
              <w:rPr>
                <w:rFonts w:hint="eastAsia"/>
                <w:szCs w:val="21"/>
              </w:rPr>
              <w:t>。</w:t>
            </w:r>
          </w:p>
        </w:tc>
      </w:tr>
      <w:tr w:rsidR="007C7441" w:rsidRPr="00CA4530" w14:paraId="6CF0319D"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6457A22C" w14:textId="77777777" w:rsidR="00C274B6" w:rsidRPr="00CA4530" w:rsidRDefault="00A17AF9">
            <w:pPr>
              <w:spacing w:line="300" w:lineRule="exact"/>
              <w:jc w:val="center"/>
              <w:rPr>
                <w:b/>
                <w:szCs w:val="21"/>
              </w:rPr>
            </w:pPr>
            <w:r w:rsidRPr="00CA4530">
              <w:rPr>
                <w:b/>
                <w:szCs w:val="21"/>
              </w:rPr>
              <w:t>6.5.2</w:t>
            </w:r>
          </w:p>
        </w:tc>
        <w:tc>
          <w:tcPr>
            <w:tcW w:w="1248" w:type="dxa"/>
            <w:tcBorders>
              <w:top w:val="single" w:sz="4" w:space="0" w:color="000000"/>
              <w:left w:val="single" w:sz="4" w:space="0" w:color="000000"/>
              <w:bottom w:val="single" w:sz="4" w:space="0" w:color="000000"/>
              <w:right w:val="single" w:sz="4" w:space="0" w:color="000000"/>
            </w:tcBorders>
            <w:vAlign w:val="center"/>
          </w:tcPr>
          <w:p w14:paraId="10F55EA2" w14:textId="77777777" w:rsidR="00C274B6" w:rsidRPr="00CA4530" w:rsidRDefault="00A17AF9">
            <w:pPr>
              <w:spacing w:line="300" w:lineRule="exact"/>
              <w:jc w:val="center"/>
              <w:rPr>
                <w:szCs w:val="21"/>
              </w:rPr>
            </w:pPr>
            <w:r w:rsidRPr="00CA4530">
              <w:rPr>
                <w:rFonts w:hint="eastAsia"/>
                <w:szCs w:val="21"/>
              </w:rPr>
              <w:t>中标通知书</w:t>
            </w:r>
          </w:p>
        </w:tc>
        <w:tc>
          <w:tcPr>
            <w:tcW w:w="7229" w:type="dxa"/>
            <w:tcBorders>
              <w:top w:val="single" w:sz="4" w:space="0" w:color="000000"/>
              <w:left w:val="single" w:sz="4" w:space="0" w:color="000000"/>
              <w:bottom w:val="single" w:sz="4" w:space="0" w:color="000000"/>
              <w:right w:val="single" w:sz="4" w:space="0" w:color="000000"/>
            </w:tcBorders>
            <w:vAlign w:val="center"/>
          </w:tcPr>
          <w:p w14:paraId="303C2EDD" w14:textId="77777777" w:rsidR="00C274B6" w:rsidRPr="00CA4530" w:rsidRDefault="00A17AF9">
            <w:pPr>
              <w:spacing w:line="300" w:lineRule="exact"/>
              <w:jc w:val="left"/>
              <w:rPr>
                <w:szCs w:val="21"/>
              </w:rPr>
            </w:pPr>
            <w:r w:rsidRPr="00CA4530">
              <w:rPr>
                <w:rFonts w:hint="eastAsia"/>
                <w:szCs w:val="21"/>
              </w:rPr>
              <w:t>采购代理机构通过广西政府采购云平台发出</w:t>
            </w:r>
            <w:r w:rsidRPr="00CA4530">
              <w:rPr>
                <w:szCs w:val="21"/>
              </w:rPr>
              <w:t>中标通知书。</w:t>
            </w:r>
          </w:p>
          <w:p w14:paraId="0FDEAF1A" w14:textId="77777777" w:rsidR="00C274B6" w:rsidRPr="00CA4530" w:rsidRDefault="00A17AF9">
            <w:pPr>
              <w:spacing w:line="300" w:lineRule="exact"/>
              <w:jc w:val="left"/>
              <w:rPr>
                <w:szCs w:val="21"/>
              </w:rPr>
            </w:pPr>
            <w:r w:rsidRPr="00CA4530">
              <w:rPr>
                <w:rFonts w:hint="eastAsia"/>
                <w:szCs w:val="21"/>
              </w:rPr>
              <w:t>中标通知书在广西政府采购云平台推送之日起，视为中标人已收到，中标人自行承担未及时查收的后果。</w:t>
            </w:r>
          </w:p>
        </w:tc>
      </w:tr>
      <w:tr w:rsidR="007C7441" w:rsidRPr="00CA4530" w14:paraId="63526BC8"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55AC4494" w14:textId="77777777" w:rsidR="00C274B6" w:rsidRPr="00CA4530" w:rsidRDefault="00A17AF9">
            <w:pPr>
              <w:spacing w:line="300" w:lineRule="exact"/>
              <w:jc w:val="center"/>
              <w:rPr>
                <w:b/>
                <w:szCs w:val="21"/>
              </w:rPr>
            </w:pPr>
            <w:r w:rsidRPr="00CA4530">
              <w:rPr>
                <w:b/>
                <w:szCs w:val="21"/>
              </w:rPr>
              <w:t>6.5.3</w:t>
            </w:r>
          </w:p>
        </w:tc>
        <w:tc>
          <w:tcPr>
            <w:tcW w:w="1248" w:type="dxa"/>
            <w:tcBorders>
              <w:top w:val="single" w:sz="4" w:space="0" w:color="000000"/>
              <w:left w:val="single" w:sz="4" w:space="0" w:color="000000"/>
              <w:bottom w:val="single" w:sz="4" w:space="0" w:color="000000"/>
              <w:right w:val="single" w:sz="4" w:space="0" w:color="000000"/>
            </w:tcBorders>
            <w:vAlign w:val="center"/>
          </w:tcPr>
          <w:p w14:paraId="4CCFB503" w14:textId="77777777" w:rsidR="00C274B6" w:rsidRPr="00CA4530" w:rsidRDefault="00A17AF9">
            <w:pPr>
              <w:spacing w:line="300" w:lineRule="exact"/>
              <w:jc w:val="center"/>
              <w:rPr>
                <w:szCs w:val="21"/>
              </w:rPr>
            </w:pPr>
            <w:r w:rsidRPr="00CA4530">
              <w:rPr>
                <w:rFonts w:hint="eastAsia"/>
                <w:szCs w:val="21"/>
              </w:rPr>
              <w:t>招标结果通知书</w:t>
            </w:r>
          </w:p>
        </w:tc>
        <w:tc>
          <w:tcPr>
            <w:tcW w:w="7229" w:type="dxa"/>
            <w:tcBorders>
              <w:top w:val="single" w:sz="4" w:space="0" w:color="000000"/>
              <w:left w:val="single" w:sz="4" w:space="0" w:color="000000"/>
              <w:bottom w:val="single" w:sz="4" w:space="0" w:color="000000"/>
              <w:right w:val="single" w:sz="4" w:space="0" w:color="000000"/>
            </w:tcBorders>
            <w:vAlign w:val="center"/>
          </w:tcPr>
          <w:p w14:paraId="5760065C" w14:textId="77777777" w:rsidR="00C274B6" w:rsidRPr="00CA4530" w:rsidRDefault="00A17AF9">
            <w:pPr>
              <w:spacing w:line="300" w:lineRule="exact"/>
              <w:jc w:val="left"/>
              <w:rPr>
                <w:szCs w:val="21"/>
              </w:rPr>
            </w:pPr>
            <w:r w:rsidRPr="00CA4530">
              <w:rPr>
                <w:rFonts w:hint="eastAsia"/>
                <w:szCs w:val="21"/>
              </w:rPr>
              <w:t>采购代理机构通过广西政府采购云平台发出招标结果</w:t>
            </w:r>
            <w:r w:rsidRPr="00CA4530">
              <w:rPr>
                <w:szCs w:val="21"/>
              </w:rPr>
              <w:t>通知书</w:t>
            </w:r>
          </w:p>
          <w:p w14:paraId="19E0E233" w14:textId="77777777" w:rsidR="00C274B6" w:rsidRPr="00CA4530" w:rsidRDefault="00A17AF9">
            <w:pPr>
              <w:spacing w:line="300" w:lineRule="exact"/>
              <w:jc w:val="left"/>
              <w:rPr>
                <w:szCs w:val="21"/>
              </w:rPr>
            </w:pPr>
            <w:r w:rsidRPr="00CA4530">
              <w:rPr>
                <w:rFonts w:hint="eastAsia"/>
                <w:szCs w:val="21"/>
              </w:rPr>
              <w:t>招标结果通知书在广西政府采购云平台推送之日起，视为中标人已收到，中标人自行承担未及时查收的后果。</w:t>
            </w:r>
            <w:r w:rsidRPr="00CA4530">
              <w:rPr>
                <w:szCs w:val="21"/>
              </w:rPr>
              <w:t xml:space="preserve"> </w:t>
            </w:r>
          </w:p>
        </w:tc>
      </w:tr>
      <w:tr w:rsidR="007C7441" w:rsidRPr="00CA4530" w14:paraId="7D7B757A"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6BFDCCC4" w14:textId="77777777" w:rsidR="00C274B6" w:rsidRPr="00CA4530" w:rsidRDefault="00A17AF9">
            <w:pPr>
              <w:spacing w:line="300" w:lineRule="exact"/>
              <w:jc w:val="center"/>
              <w:rPr>
                <w:b/>
                <w:szCs w:val="21"/>
              </w:rPr>
            </w:pPr>
            <w:r w:rsidRPr="00CA4530">
              <w:rPr>
                <w:b/>
                <w:szCs w:val="21"/>
              </w:rPr>
              <w:t>8.1</w:t>
            </w:r>
          </w:p>
        </w:tc>
        <w:tc>
          <w:tcPr>
            <w:tcW w:w="1248" w:type="dxa"/>
            <w:tcBorders>
              <w:top w:val="single" w:sz="4" w:space="0" w:color="000000"/>
              <w:left w:val="single" w:sz="4" w:space="0" w:color="000000"/>
              <w:bottom w:val="single" w:sz="4" w:space="0" w:color="000000"/>
              <w:right w:val="single" w:sz="4" w:space="0" w:color="000000"/>
            </w:tcBorders>
            <w:vAlign w:val="center"/>
          </w:tcPr>
          <w:p w14:paraId="02A577BD" w14:textId="77777777" w:rsidR="00C274B6" w:rsidRPr="00CA4530" w:rsidRDefault="00A17AF9">
            <w:pPr>
              <w:spacing w:line="300" w:lineRule="exact"/>
              <w:jc w:val="center"/>
              <w:rPr>
                <w:szCs w:val="21"/>
              </w:rPr>
            </w:pPr>
            <w:r w:rsidRPr="00CA4530">
              <w:rPr>
                <w:rFonts w:hint="eastAsia"/>
                <w:szCs w:val="21"/>
              </w:rPr>
              <w:t>质疑</w:t>
            </w:r>
          </w:p>
        </w:tc>
        <w:tc>
          <w:tcPr>
            <w:tcW w:w="7229" w:type="dxa"/>
            <w:tcBorders>
              <w:top w:val="single" w:sz="4" w:space="0" w:color="000000"/>
              <w:left w:val="single" w:sz="4" w:space="0" w:color="000000"/>
              <w:bottom w:val="single" w:sz="4" w:space="0" w:color="000000"/>
              <w:right w:val="single" w:sz="4" w:space="0" w:color="000000"/>
            </w:tcBorders>
            <w:vAlign w:val="center"/>
          </w:tcPr>
          <w:p w14:paraId="20EF3CF1" w14:textId="77777777" w:rsidR="00C274B6" w:rsidRPr="00CA4530" w:rsidRDefault="00A17AF9">
            <w:pPr>
              <w:spacing w:line="300" w:lineRule="exact"/>
              <w:jc w:val="left"/>
              <w:rPr>
                <w:szCs w:val="21"/>
              </w:rPr>
            </w:pPr>
            <w:r w:rsidRPr="00CA4530">
              <w:rPr>
                <w:rFonts w:hint="eastAsia"/>
                <w:szCs w:val="21"/>
              </w:rPr>
              <w:t>（</w:t>
            </w:r>
            <w:r w:rsidRPr="00CA4530">
              <w:rPr>
                <w:rFonts w:hint="eastAsia"/>
                <w:szCs w:val="21"/>
              </w:rPr>
              <w:t>1</w:t>
            </w:r>
            <w:r w:rsidRPr="00CA4530">
              <w:rPr>
                <w:rFonts w:hint="eastAsia"/>
                <w:szCs w:val="21"/>
              </w:rPr>
              <w:t>）供应商</w:t>
            </w:r>
            <w:r w:rsidRPr="00CA4530">
              <w:rPr>
                <w:szCs w:val="21"/>
              </w:rPr>
              <w:t>认为</w:t>
            </w:r>
            <w:r w:rsidRPr="00CA4530">
              <w:rPr>
                <w:rFonts w:hint="eastAsia"/>
                <w:szCs w:val="21"/>
              </w:rPr>
              <w:t>招标文件</w:t>
            </w:r>
            <w:r w:rsidRPr="00CA4530">
              <w:rPr>
                <w:szCs w:val="21"/>
              </w:rPr>
              <w:t>、</w:t>
            </w:r>
            <w:r w:rsidRPr="00CA4530">
              <w:rPr>
                <w:rFonts w:hint="eastAsia"/>
                <w:szCs w:val="21"/>
              </w:rPr>
              <w:t>采购</w:t>
            </w:r>
            <w:r w:rsidRPr="00CA4530">
              <w:rPr>
                <w:szCs w:val="21"/>
              </w:rPr>
              <w:t>过程、中标</w:t>
            </w:r>
            <w:r w:rsidRPr="00CA4530">
              <w:rPr>
                <w:rFonts w:hint="eastAsia"/>
                <w:szCs w:val="21"/>
              </w:rPr>
              <w:t>或者成交</w:t>
            </w:r>
            <w:r w:rsidRPr="00CA4530">
              <w:rPr>
                <w:szCs w:val="21"/>
              </w:rPr>
              <w:t>结果使自己的权益受到损害的，可以在知道或者应知其权益受到损害之日起</w:t>
            </w:r>
            <w:r w:rsidRPr="00CA4530">
              <w:rPr>
                <w:szCs w:val="21"/>
              </w:rPr>
              <w:t>7</w:t>
            </w:r>
            <w:r w:rsidRPr="00CA4530">
              <w:rPr>
                <w:szCs w:val="21"/>
              </w:rPr>
              <w:t>个工作日内，</w:t>
            </w:r>
            <w:r w:rsidRPr="00CA4530">
              <w:rPr>
                <w:rFonts w:hint="eastAsia"/>
                <w:szCs w:val="21"/>
              </w:rPr>
              <w:t>通过以下方式</w:t>
            </w:r>
            <w:r w:rsidRPr="00CA4530">
              <w:rPr>
                <w:szCs w:val="21"/>
              </w:rPr>
              <w:t>向采购人、采购代理机构提出质疑。提出质疑的</w:t>
            </w:r>
            <w:r w:rsidRPr="00CA4530">
              <w:rPr>
                <w:rFonts w:hint="eastAsia"/>
                <w:szCs w:val="21"/>
              </w:rPr>
              <w:t>供应商</w:t>
            </w:r>
            <w:r w:rsidRPr="00CA4530">
              <w:rPr>
                <w:szCs w:val="21"/>
              </w:rPr>
              <w:t>必须是参与本项目采购活动的供应商</w:t>
            </w:r>
            <w:r w:rsidRPr="00CA4530">
              <w:rPr>
                <w:rFonts w:hint="eastAsia"/>
                <w:szCs w:val="21"/>
              </w:rPr>
              <w:t>，并须在</w:t>
            </w:r>
            <w:r w:rsidRPr="00CA4530">
              <w:rPr>
                <w:szCs w:val="21"/>
              </w:rPr>
              <w:t>法定质疑期内一次性提出针对同一采购程序环节的质疑。</w:t>
            </w:r>
            <w:proofErr w:type="gramStart"/>
            <w:r w:rsidRPr="00CA4530">
              <w:rPr>
                <w:szCs w:val="21"/>
              </w:rPr>
              <w:t>质疑函应使用</w:t>
            </w:r>
            <w:proofErr w:type="gramEnd"/>
            <w:r w:rsidRPr="00CA4530">
              <w:rPr>
                <w:szCs w:val="21"/>
              </w:rPr>
              <w:t>财政部发布的</w:t>
            </w:r>
            <w:r w:rsidRPr="00CA4530">
              <w:rPr>
                <w:rFonts w:hint="eastAsia"/>
                <w:szCs w:val="21"/>
              </w:rPr>
              <w:t>政府采购供应商质疑函范本，并应按照“质疑函制作说明”进行制作。</w:t>
            </w:r>
          </w:p>
          <w:p w14:paraId="1501B4A2" w14:textId="77777777" w:rsidR="00C274B6" w:rsidRPr="00CA4530" w:rsidRDefault="00A17AF9">
            <w:pPr>
              <w:spacing w:line="300" w:lineRule="exact"/>
              <w:jc w:val="left"/>
              <w:rPr>
                <w:szCs w:val="21"/>
              </w:rPr>
            </w:pPr>
            <w:r w:rsidRPr="00CA4530">
              <w:rPr>
                <w:rFonts w:hint="eastAsia"/>
                <w:szCs w:val="21"/>
              </w:rPr>
              <w:t>（</w:t>
            </w:r>
            <w:r w:rsidRPr="00CA4530">
              <w:rPr>
                <w:rFonts w:hint="eastAsia"/>
                <w:szCs w:val="21"/>
              </w:rPr>
              <w:t>2</w:t>
            </w:r>
            <w:r w:rsidRPr="00CA4530">
              <w:rPr>
                <w:rFonts w:hint="eastAsia"/>
                <w:szCs w:val="21"/>
              </w:rPr>
              <w:t>）</w:t>
            </w:r>
            <w:r w:rsidRPr="00CA4530">
              <w:rPr>
                <w:szCs w:val="21"/>
              </w:rPr>
              <w:t>本项目不接受传真、移动通信</w:t>
            </w:r>
            <w:r w:rsidRPr="00CA4530">
              <w:rPr>
                <w:rFonts w:hint="eastAsia"/>
                <w:szCs w:val="21"/>
              </w:rPr>
              <w:t>、广西政府采购云平台</w:t>
            </w:r>
            <w:r w:rsidRPr="00CA4530">
              <w:rPr>
                <w:szCs w:val="21"/>
              </w:rPr>
              <w:t>等</w:t>
            </w:r>
            <w:r w:rsidRPr="00CA4530">
              <w:rPr>
                <w:rFonts w:hint="eastAsia"/>
                <w:szCs w:val="21"/>
              </w:rPr>
              <w:t>方式</w:t>
            </w:r>
            <w:r w:rsidRPr="00CA4530">
              <w:rPr>
                <w:szCs w:val="21"/>
              </w:rPr>
              <w:t>送达的质疑材料</w:t>
            </w:r>
            <w:r w:rsidRPr="00CA4530">
              <w:rPr>
                <w:rFonts w:hint="eastAsia"/>
                <w:szCs w:val="21"/>
              </w:rPr>
              <w:t>，供应商可通过现场或邮寄方式递交书面质疑材料。供应商应于质疑</w:t>
            </w:r>
            <w:r w:rsidRPr="00CA4530">
              <w:rPr>
                <w:rFonts w:hint="eastAsia"/>
                <w:szCs w:val="21"/>
              </w:rPr>
              <w:lastRenderedPageBreak/>
              <w:t>有效期内将质疑函原件递交或邮寄至招标公告中采购代理机构信息中的联系人。</w:t>
            </w:r>
          </w:p>
        </w:tc>
      </w:tr>
      <w:tr w:rsidR="007C7441" w:rsidRPr="00CA4530" w14:paraId="33796730" w14:textId="77777777">
        <w:trPr>
          <w:trHeight w:val="1282"/>
        </w:trPr>
        <w:tc>
          <w:tcPr>
            <w:tcW w:w="737" w:type="dxa"/>
            <w:tcBorders>
              <w:top w:val="single" w:sz="4" w:space="0" w:color="000000"/>
              <w:left w:val="single" w:sz="4" w:space="0" w:color="000000"/>
              <w:bottom w:val="single" w:sz="4" w:space="0" w:color="000000"/>
              <w:right w:val="single" w:sz="4" w:space="0" w:color="000000"/>
            </w:tcBorders>
            <w:vAlign w:val="center"/>
          </w:tcPr>
          <w:p w14:paraId="0456C63B" w14:textId="77777777" w:rsidR="00C274B6" w:rsidRPr="00CA4530" w:rsidRDefault="00A17AF9">
            <w:pPr>
              <w:spacing w:line="300" w:lineRule="exact"/>
              <w:jc w:val="center"/>
              <w:rPr>
                <w:b/>
                <w:szCs w:val="21"/>
              </w:rPr>
            </w:pPr>
            <w:r w:rsidRPr="00CA4530">
              <w:rPr>
                <w:b/>
                <w:szCs w:val="21"/>
              </w:rPr>
              <w:lastRenderedPageBreak/>
              <w:t>9.1</w:t>
            </w:r>
          </w:p>
        </w:tc>
        <w:tc>
          <w:tcPr>
            <w:tcW w:w="1248" w:type="dxa"/>
            <w:tcBorders>
              <w:top w:val="single" w:sz="4" w:space="0" w:color="000000"/>
              <w:left w:val="single" w:sz="4" w:space="0" w:color="000000"/>
              <w:bottom w:val="single" w:sz="4" w:space="0" w:color="000000"/>
              <w:right w:val="single" w:sz="4" w:space="0" w:color="000000"/>
            </w:tcBorders>
            <w:vAlign w:val="center"/>
          </w:tcPr>
          <w:p w14:paraId="0FFF711F" w14:textId="77777777" w:rsidR="00C274B6" w:rsidRPr="00CA4530" w:rsidRDefault="00A17AF9">
            <w:pPr>
              <w:spacing w:line="300" w:lineRule="exact"/>
              <w:jc w:val="center"/>
              <w:rPr>
                <w:szCs w:val="21"/>
              </w:rPr>
            </w:pPr>
            <w:r w:rsidRPr="00CA4530">
              <w:rPr>
                <w:szCs w:val="20"/>
              </w:rPr>
              <w:t>代理服务费</w:t>
            </w:r>
          </w:p>
        </w:tc>
        <w:tc>
          <w:tcPr>
            <w:tcW w:w="7229" w:type="dxa"/>
            <w:tcBorders>
              <w:top w:val="single" w:sz="4" w:space="0" w:color="000000"/>
              <w:left w:val="single" w:sz="4" w:space="0" w:color="000000"/>
              <w:bottom w:val="single" w:sz="4" w:space="0" w:color="000000"/>
              <w:right w:val="single" w:sz="4" w:space="0" w:color="000000"/>
            </w:tcBorders>
            <w:vAlign w:val="center"/>
          </w:tcPr>
          <w:p w14:paraId="55A361C4" w14:textId="77777777" w:rsidR="00C274B6" w:rsidRPr="00CA4530" w:rsidRDefault="00A17AF9">
            <w:pPr>
              <w:rPr>
                <w:szCs w:val="21"/>
              </w:rPr>
            </w:pPr>
            <w:r w:rsidRPr="00CA4530">
              <w:rPr>
                <w:szCs w:val="21"/>
              </w:rPr>
              <w:t>（</w:t>
            </w:r>
            <w:r w:rsidRPr="00CA4530">
              <w:rPr>
                <w:szCs w:val="21"/>
              </w:rPr>
              <w:t>1</w:t>
            </w:r>
            <w:r w:rsidRPr="00CA4530">
              <w:rPr>
                <w:szCs w:val="21"/>
              </w:rPr>
              <w:t>）</w:t>
            </w:r>
            <w:r w:rsidRPr="00CA4530">
              <w:rPr>
                <w:szCs w:val="20"/>
              </w:rPr>
              <w:t>代理服务费</w:t>
            </w:r>
          </w:p>
          <w:p w14:paraId="77EA7C2F" w14:textId="77777777" w:rsidR="00C274B6" w:rsidRPr="00CA4530" w:rsidRDefault="00A17AF9">
            <w:pPr>
              <w:spacing w:line="300" w:lineRule="exact"/>
              <w:jc w:val="left"/>
              <w:rPr>
                <w:szCs w:val="21"/>
              </w:rPr>
            </w:pPr>
            <w:r w:rsidRPr="00CA4530">
              <w:rPr>
                <w:szCs w:val="21"/>
              </w:rPr>
              <w:t>采购代理机构向中标人收取代理服务费。本项目代理服务费</w:t>
            </w:r>
            <w:r w:rsidRPr="00CA4530">
              <w:rPr>
                <w:rFonts w:hint="eastAsia"/>
                <w:szCs w:val="21"/>
              </w:rPr>
              <w:t>按照</w:t>
            </w:r>
            <w:r w:rsidRPr="00CA4530">
              <w:rPr>
                <w:szCs w:val="21"/>
              </w:rPr>
              <w:t>《招标代理服务费管理暂行办法》</w:t>
            </w:r>
            <w:r w:rsidRPr="00CA4530">
              <w:rPr>
                <w:szCs w:val="21"/>
              </w:rPr>
              <w:t xml:space="preserve"> (</w:t>
            </w:r>
            <w:r w:rsidRPr="00CA4530">
              <w:rPr>
                <w:szCs w:val="21"/>
              </w:rPr>
              <w:t>计价格﹝</w:t>
            </w:r>
            <w:r w:rsidRPr="00CA4530">
              <w:rPr>
                <w:szCs w:val="21"/>
              </w:rPr>
              <w:t>2002</w:t>
            </w:r>
            <w:r w:rsidRPr="00CA4530">
              <w:rPr>
                <w:szCs w:val="21"/>
              </w:rPr>
              <w:t>﹞</w:t>
            </w:r>
            <w:r w:rsidRPr="00CA4530">
              <w:rPr>
                <w:szCs w:val="21"/>
              </w:rPr>
              <w:t>1980</w:t>
            </w:r>
            <w:r w:rsidRPr="00CA4530">
              <w:rPr>
                <w:szCs w:val="21"/>
              </w:rPr>
              <w:t>号</w:t>
            </w:r>
            <w:r w:rsidRPr="00CA4530">
              <w:rPr>
                <w:szCs w:val="21"/>
              </w:rPr>
              <w:t>)</w:t>
            </w:r>
            <w:r w:rsidRPr="00CA4530">
              <w:rPr>
                <w:szCs w:val="21"/>
              </w:rPr>
              <w:t>、《国家发展改革委关于降低部分建设项目收费标准规范收费行为等有关问题的通知》</w:t>
            </w:r>
            <w:r w:rsidRPr="00CA4530">
              <w:rPr>
                <w:szCs w:val="21"/>
              </w:rPr>
              <w:t>(</w:t>
            </w:r>
            <w:proofErr w:type="gramStart"/>
            <w:r w:rsidRPr="00CA4530">
              <w:rPr>
                <w:szCs w:val="21"/>
              </w:rPr>
              <w:t>发改价格</w:t>
            </w:r>
            <w:proofErr w:type="gramEnd"/>
            <w:r w:rsidRPr="00CA4530">
              <w:rPr>
                <w:szCs w:val="21"/>
              </w:rPr>
              <w:t>﹝</w:t>
            </w:r>
            <w:r w:rsidRPr="00CA4530">
              <w:rPr>
                <w:szCs w:val="21"/>
              </w:rPr>
              <w:t>2011</w:t>
            </w:r>
            <w:r w:rsidRPr="00CA4530">
              <w:rPr>
                <w:szCs w:val="21"/>
              </w:rPr>
              <w:t>﹞</w:t>
            </w:r>
            <w:r w:rsidRPr="00CA4530">
              <w:rPr>
                <w:szCs w:val="21"/>
              </w:rPr>
              <w:t>534</w:t>
            </w:r>
            <w:r w:rsidRPr="00CA4530">
              <w:rPr>
                <w:szCs w:val="21"/>
              </w:rPr>
              <w:t>号</w:t>
            </w:r>
            <w:r w:rsidRPr="00CA4530">
              <w:rPr>
                <w:szCs w:val="21"/>
              </w:rPr>
              <w:t>)</w:t>
            </w:r>
            <w:r w:rsidRPr="00CA4530">
              <w:rPr>
                <w:rFonts w:hint="eastAsia"/>
                <w:szCs w:val="21"/>
              </w:rPr>
              <w:t>的</w:t>
            </w:r>
            <w:r w:rsidRPr="00CA4530">
              <w:rPr>
                <w:szCs w:val="21"/>
              </w:rPr>
              <w:t>规定</w:t>
            </w:r>
            <w:r w:rsidRPr="00CA4530">
              <w:rPr>
                <w:rFonts w:hint="eastAsia"/>
                <w:szCs w:val="21"/>
              </w:rPr>
              <w:t>采用</w:t>
            </w:r>
            <w:r w:rsidRPr="00CA4530">
              <w:rPr>
                <w:szCs w:val="21"/>
              </w:rPr>
              <w:t>差额定率累进</w:t>
            </w:r>
            <w:r w:rsidRPr="00CA4530">
              <w:rPr>
                <w:rFonts w:hint="eastAsia"/>
                <w:szCs w:val="21"/>
              </w:rPr>
              <w:t>法下浮</w:t>
            </w:r>
            <w:r w:rsidRPr="00CA4530">
              <w:rPr>
                <w:rFonts w:hint="eastAsia"/>
                <w:szCs w:val="21"/>
              </w:rPr>
              <w:t>20%</w:t>
            </w:r>
            <w:r w:rsidRPr="00CA4530">
              <w:rPr>
                <w:rFonts w:hint="eastAsia"/>
                <w:szCs w:val="21"/>
              </w:rPr>
              <w:t>计算。</w:t>
            </w:r>
            <w:r w:rsidRPr="00CA4530">
              <w:rPr>
                <w:szCs w:val="21"/>
              </w:rPr>
              <w:t>具体费率</w:t>
            </w:r>
            <w:r w:rsidRPr="00CA4530">
              <w:rPr>
                <w:rFonts w:hint="eastAsia"/>
                <w:szCs w:val="21"/>
              </w:rPr>
              <w:t>如下：</w:t>
            </w:r>
          </w:p>
          <w:p w14:paraId="79AB0B0F" w14:textId="77777777" w:rsidR="00C274B6" w:rsidRPr="00CA4530" w:rsidRDefault="00A17AF9">
            <w:pPr>
              <w:spacing w:line="300" w:lineRule="exact"/>
              <w:jc w:val="left"/>
              <w:rPr>
                <w:szCs w:val="21"/>
              </w:rPr>
            </w:pPr>
            <w:r w:rsidRPr="00CA4530">
              <w:rPr>
                <w:rFonts w:hint="eastAsia"/>
                <w:szCs w:val="21"/>
              </w:rPr>
              <w:t>①中标金额在</w:t>
            </w:r>
            <w:r w:rsidRPr="00CA4530">
              <w:rPr>
                <w:rFonts w:hint="eastAsia"/>
                <w:szCs w:val="21"/>
              </w:rPr>
              <w:t>1</w:t>
            </w:r>
            <w:r w:rsidRPr="00CA4530">
              <w:rPr>
                <w:szCs w:val="21"/>
              </w:rPr>
              <w:t>00</w:t>
            </w:r>
            <w:r w:rsidRPr="00CA4530">
              <w:rPr>
                <w:rFonts w:hint="eastAsia"/>
                <w:szCs w:val="21"/>
              </w:rPr>
              <w:t>万元以下的：</w:t>
            </w:r>
          </w:p>
          <w:p w14:paraId="31D4458C" w14:textId="77777777" w:rsidR="00C274B6" w:rsidRPr="00CA4530" w:rsidRDefault="00A17AF9">
            <w:pPr>
              <w:spacing w:line="300" w:lineRule="exact"/>
              <w:jc w:val="left"/>
              <w:rPr>
                <w:szCs w:val="21"/>
              </w:rPr>
            </w:pPr>
            <w:r w:rsidRPr="00CA4530">
              <w:rPr>
                <w:rFonts w:hint="eastAsia"/>
                <w:szCs w:val="21"/>
              </w:rPr>
              <w:t>货物</w:t>
            </w:r>
            <w:r w:rsidRPr="00CA4530">
              <w:rPr>
                <w:szCs w:val="21"/>
              </w:rPr>
              <w:t>1.5</w:t>
            </w:r>
            <w:r w:rsidRPr="00CA4530">
              <w:rPr>
                <w:szCs w:val="21"/>
              </w:rPr>
              <w:t>％</w:t>
            </w:r>
            <w:r w:rsidRPr="00CA4530">
              <w:rPr>
                <w:rFonts w:hint="eastAsia"/>
                <w:szCs w:val="21"/>
              </w:rPr>
              <w:t>；</w:t>
            </w:r>
            <w:r w:rsidRPr="00CA4530">
              <w:rPr>
                <w:szCs w:val="21"/>
              </w:rPr>
              <w:t>服务招标</w:t>
            </w:r>
            <w:r w:rsidRPr="00CA4530">
              <w:rPr>
                <w:szCs w:val="21"/>
              </w:rPr>
              <w:t>1.5</w:t>
            </w:r>
            <w:r w:rsidRPr="00CA4530">
              <w:rPr>
                <w:szCs w:val="21"/>
              </w:rPr>
              <w:t>％</w:t>
            </w:r>
            <w:r w:rsidRPr="00CA4530">
              <w:rPr>
                <w:rFonts w:hint="eastAsia"/>
                <w:szCs w:val="21"/>
              </w:rPr>
              <w:t>；</w:t>
            </w:r>
            <w:r w:rsidRPr="00CA4530">
              <w:rPr>
                <w:szCs w:val="21"/>
              </w:rPr>
              <w:t>工程招标</w:t>
            </w:r>
            <w:r w:rsidRPr="00CA4530">
              <w:rPr>
                <w:szCs w:val="21"/>
              </w:rPr>
              <w:t>1.0</w:t>
            </w:r>
            <w:r w:rsidRPr="00CA4530">
              <w:rPr>
                <w:szCs w:val="21"/>
              </w:rPr>
              <w:t>％</w:t>
            </w:r>
            <w:r w:rsidRPr="00CA4530">
              <w:rPr>
                <w:rFonts w:hint="eastAsia"/>
                <w:szCs w:val="21"/>
              </w:rPr>
              <w:t>；</w:t>
            </w:r>
          </w:p>
          <w:p w14:paraId="377CD285" w14:textId="77777777" w:rsidR="00C274B6" w:rsidRPr="00CA4530" w:rsidRDefault="00A17AF9">
            <w:pPr>
              <w:spacing w:line="300" w:lineRule="exact"/>
              <w:jc w:val="left"/>
              <w:rPr>
                <w:szCs w:val="21"/>
              </w:rPr>
            </w:pPr>
            <w:r w:rsidRPr="00CA4530">
              <w:rPr>
                <w:rFonts w:hint="eastAsia"/>
                <w:szCs w:val="21"/>
              </w:rPr>
              <w:t>②中标金额在</w:t>
            </w:r>
            <w:r w:rsidRPr="00CA4530">
              <w:rPr>
                <w:szCs w:val="21"/>
              </w:rPr>
              <w:t>100-500</w:t>
            </w:r>
            <w:r w:rsidRPr="00CA4530">
              <w:rPr>
                <w:rFonts w:hint="eastAsia"/>
                <w:szCs w:val="21"/>
              </w:rPr>
              <w:t>万元之间：</w:t>
            </w:r>
          </w:p>
          <w:p w14:paraId="4AA4F6CE" w14:textId="77777777" w:rsidR="00C274B6" w:rsidRPr="00CA4530" w:rsidRDefault="00A17AF9">
            <w:pPr>
              <w:spacing w:line="300" w:lineRule="exact"/>
              <w:jc w:val="left"/>
              <w:rPr>
                <w:szCs w:val="21"/>
              </w:rPr>
            </w:pPr>
            <w:r w:rsidRPr="00CA4530">
              <w:rPr>
                <w:rFonts w:hint="eastAsia"/>
                <w:szCs w:val="21"/>
              </w:rPr>
              <w:t>货物</w:t>
            </w:r>
            <w:r w:rsidRPr="00CA4530">
              <w:rPr>
                <w:szCs w:val="21"/>
              </w:rPr>
              <w:t>1.1</w:t>
            </w:r>
            <w:r w:rsidRPr="00CA4530">
              <w:rPr>
                <w:szCs w:val="21"/>
              </w:rPr>
              <w:t>％</w:t>
            </w:r>
            <w:r w:rsidRPr="00CA4530">
              <w:rPr>
                <w:rFonts w:hint="eastAsia"/>
                <w:szCs w:val="21"/>
              </w:rPr>
              <w:t>；</w:t>
            </w:r>
            <w:r w:rsidRPr="00CA4530">
              <w:rPr>
                <w:szCs w:val="21"/>
              </w:rPr>
              <w:t>服务招标</w:t>
            </w:r>
            <w:r w:rsidRPr="00CA4530">
              <w:rPr>
                <w:szCs w:val="21"/>
              </w:rPr>
              <w:t>0.8</w:t>
            </w:r>
            <w:r w:rsidRPr="00CA4530">
              <w:rPr>
                <w:szCs w:val="21"/>
              </w:rPr>
              <w:t>％</w:t>
            </w:r>
            <w:r w:rsidRPr="00CA4530">
              <w:rPr>
                <w:rFonts w:hint="eastAsia"/>
                <w:szCs w:val="21"/>
              </w:rPr>
              <w:t>；</w:t>
            </w:r>
            <w:r w:rsidRPr="00CA4530">
              <w:rPr>
                <w:szCs w:val="21"/>
              </w:rPr>
              <w:t>工程招标</w:t>
            </w:r>
            <w:r w:rsidRPr="00CA4530">
              <w:rPr>
                <w:szCs w:val="21"/>
              </w:rPr>
              <w:t>0.7</w:t>
            </w:r>
            <w:r w:rsidRPr="00CA4530">
              <w:rPr>
                <w:szCs w:val="21"/>
              </w:rPr>
              <w:t>％</w:t>
            </w:r>
            <w:r w:rsidRPr="00CA4530">
              <w:rPr>
                <w:rFonts w:hint="eastAsia"/>
                <w:szCs w:val="21"/>
              </w:rPr>
              <w:t>；</w:t>
            </w:r>
          </w:p>
          <w:p w14:paraId="359D2968" w14:textId="77777777" w:rsidR="00C274B6" w:rsidRPr="00CA4530" w:rsidRDefault="00A17AF9">
            <w:pPr>
              <w:spacing w:line="300" w:lineRule="exact"/>
              <w:jc w:val="left"/>
              <w:rPr>
                <w:szCs w:val="21"/>
              </w:rPr>
            </w:pPr>
            <w:r w:rsidRPr="00CA4530">
              <w:rPr>
                <w:rFonts w:hint="eastAsia"/>
                <w:szCs w:val="21"/>
              </w:rPr>
              <w:t>③中标金额在</w:t>
            </w:r>
            <w:r w:rsidRPr="00CA4530">
              <w:rPr>
                <w:szCs w:val="21"/>
              </w:rPr>
              <w:t>5</w:t>
            </w:r>
            <w:r w:rsidRPr="00CA4530">
              <w:rPr>
                <w:rFonts w:hint="eastAsia"/>
                <w:szCs w:val="21"/>
              </w:rPr>
              <w:t>0</w:t>
            </w:r>
            <w:r w:rsidRPr="00CA4530">
              <w:rPr>
                <w:szCs w:val="21"/>
              </w:rPr>
              <w:t>0-1</w:t>
            </w:r>
            <w:r w:rsidRPr="00CA4530">
              <w:rPr>
                <w:rFonts w:hint="eastAsia"/>
                <w:szCs w:val="21"/>
              </w:rPr>
              <w:t>00</w:t>
            </w:r>
            <w:r w:rsidRPr="00CA4530">
              <w:rPr>
                <w:szCs w:val="21"/>
              </w:rPr>
              <w:t>0</w:t>
            </w:r>
            <w:r w:rsidRPr="00CA4530">
              <w:rPr>
                <w:rFonts w:hint="eastAsia"/>
                <w:szCs w:val="21"/>
              </w:rPr>
              <w:t>万元之间：</w:t>
            </w:r>
          </w:p>
          <w:p w14:paraId="694A5C30" w14:textId="77777777" w:rsidR="00C274B6" w:rsidRPr="00CA4530" w:rsidRDefault="00A17AF9">
            <w:pPr>
              <w:spacing w:line="300" w:lineRule="exact"/>
              <w:jc w:val="left"/>
              <w:rPr>
                <w:szCs w:val="21"/>
              </w:rPr>
            </w:pPr>
            <w:r w:rsidRPr="00CA4530">
              <w:rPr>
                <w:rFonts w:hint="eastAsia"/>
                <w:szCs w:val="21"/>
              </w:rPr>
              <w:t>货物</w:t>
            </w:r>
            <w:r w:rsidRPr="00CA4530">
              <w:rPr>
                <w:szCs w:val="21"/>
              </w:rPr>
              <w:t>0.8</w:t>
            </w:r>
            <w:r w:rsidRPr="00CA4530">
              <w:rPr>
                <w:szCs w:val="21"/>
              </w:rPr>
              <w:t>％</w:t>
            </w:r>
            <w:r w:rsidRPr="00CA4530">
              <w:rPr>
                <w:rFonts w:hint="eastAsia"/>
                <w:szCs w:val="21"/>
              </w:rPr>
              <w:t>；</w:t>
            </w:r>
            <w:r w:rsidRPr="00CA4530">
              <w:rPr>
                <w:szCs w:val="21"/>
              </w:rPr>
              <w:t>服务招标</w:t>
            </w:r>
            <w:r w:rsidRPr="00CA4530">
              <w:rPr>
                <w:szCs w:val="21"/>
              </w:rPr>
              <w:t>0.45</w:t>
            </w:r>
            <w:r w:rsidRPr="00CA4530">
              <w:rPr>
                <w:szCs w:val="21"/>
              </w:rPr>
              <w:t>％</w:t>
            </w:r>
            <w:r w:rsidRPr="00CA4530">
              <w:rPr>
                <w:rFonts w:hint="eastAsia"/>
                <w:szCs w:val="21"/>
              </w:rPr>
              <w:t>；</w:t>
            </w:r>
            <w:r w:rsidRPr="00CA4530">
              <w:rPr>
                <w:szCs w:val="21"/>
              </w:rPr>
              <w:t>工程招标</w:t>
            </w:r>
            <w:r w:rsidRPr="00CA4530">
              <w:rPr>
                <w:szCs w:val="21"/>
              </w:rPr>
              <w:t>0.55</w:t>
            </w:r>
            <w:r w:rsidRPr="00CA4530">
              <w:rPr>
                <w:szCs w:val="21"/>
              </w:rPr>
              <w:t>％</w:t>
            </w:r>
            <w:r w:rsidRPr="00CA4530">
              <w:rPr>
                <w:rFonts w:hint="eastAsia"/>
                <w:szCs w:val="21"/>
              </w:rPr>
              <w:t>；</w:t>
            </w:r>
          </w:p>
          <w:p w14:paraId="64BF7C5F" w14:textId="77777777" w:rsidR="00C274B6" w:rsidRPr="00CA4530" w:rsidRDefault="00A17AF9">
            <w:pPr>
              <w:spacing w:line="300" w:lineRule="exact"/>
              <w:jc w:val="left"/>
              <w:rPr>
                <w:szCs w:val="21"/>
              </w:rPr>
            </w:pPr>
            <w:r w:rsidRPr="00CA4530">
              <w:rPr>
                <w:rFonts w:hint="eastAsia"/>
                <w:szCs w:val="21"/>
              </w:rPr>
              <w:t>④中标金额在</w:t>
            </w:r>
            <w:r w:rsidRPr="00CA4530">
              <w:rPr>
                <w:szCs w:val="21"/>
              </w:rPr>
              <w:t>1000-5000</w:t>
            </w:r>
            <w:r w:rsidRPr="00CA4530">
              <w:rPr>
                <w:rFonts w:hint="eastAsia"/>
                <w:szCs w:val="21"/>
              </w:rPr>
              <w:t>万元之间：</w:t>
            </w:r>
          </w:p>
          <w:p w14:paraId="211327AC" w14:textId="77777777" w:rsidR="00C274B6" w:rsidRPr="00CA4530" w:rsidRDefault="00A17AF9">
            <w:pPr>
              <w:spacing w:line="300" w:lineRule="exact"/>
              <w:jc w:val="left"/>
              <w:rPr>
                <w:szCs w:val="21"/>
              </w:rPr>
            </w:pPr>
            <w:r w:rsidRPr="00CA4530">
              <w:rPr>
                <w:rFonts w:hint="eastAsia"/>
                <w:szCs w:val="21"/>
              </w:rPr>
              <w:t>货物</w:t>
            </w:r>
            <w:r w:rsidRPr="00CA4530">
              <w:rPr>
                <w:szCs w:val="21"/>
              </w:rPr>
              <w:t>0.5</w:t>
            </w:r>
            <w:r w:rsidRPr="00CA4530">
              <w:rPr>
                <w:szCs w:val="21"/>
              </w:rPr>
              <w:t>％</w:t>
            </w:r>
            <w:r w:rsidRPr="00CA4530">
              <w:rPr>
                <w:rFonts w:hint="eastAsia"/>
                <w:szCs w:val="21"/>
              </w:rPr>
              <w:t>；</w:t>
            </w:r>
            <w:r w:rsidRPr="00CA4530">
              <w:rPr>
                <w:szCs w:val="21"/>
              </w:rPr>
              <w:t>服务招标</w:t>
            </w:r>
            <w:r w:rsidRPr="00CA4530">
              <w:rPr>
                <w:szCs w:val="21"/>
              </w:rPr>
              <w:t>0.25</w:t>
            </w:r>
            <w:r w:rsidRPr="00CA4530">
              <w:rPr>
                <w:szCs w:val="21"/>
              </w:rPr>
              <w:t>％</w:t>
            </w:r>
            <w:r w:rsidRPr="00CA4530">
              <w:rPr>
                <w:rFonts w:hint="eastAsia"/>
                <w:szCs w:val="21"/>
              </w:rPr>
              <w:t>；</w:t>
            </w:r>
            <w:r w:rsidRPr="00CA4530">
              <w:rPr>
                <w:szCs w:val="21"/>
              </w:rPr>
              <w:t>工程招标</w:t>
            </w:r>
            <w:r w:rsidRPr="00CA4530">
              <w:rPr>
                <w:szCs w:val="21"/>
              </w:rPr>
              <w:t>0.35</w:t>
            </w:r>
            <w:r w:rsidRPr="00CA4530">
              <w:rPr>
                <w:szCs w:val="21"/>
              </w:rPr>
              <w:t>％</w:t>
            </w:r>
            <w:r w:rsidRPr="00CA4530">
              <w:rPr>
                <w:rFonts w:hint="eastAsia"/>
                <w:szCs w:val="21"/>
              </w:rPr>
              <w:t>；</w:t>
            </w:r>
          </w:p>
          <w:p w14:paraId="76E5BF2F" w14:textId="77777777" w:rsidR="00C274B6" w:rsidRPr="00CA4530" w:rsidRDefault="00A17AF9">
            <w:pPr>
              <w:spacing w:line="300" w:lineRule="exact"/>
              <w:jc w:val="left"/>
              <w:rPr>
                <w:szCs w:val="21"/>
              </w:rPr>
            </w:pPr>
            <w:r w:rsidRPr="00CA4530">
              <w:rPr>
                <w:rFonts w:hint="eastAsia"/>
                <w:szCs w:val="21"/>
              </w:rPr>
              <w:t>……</w:t>
            </w:r>
          </w:p>
          <w:p w14:paraId="66E455C6" w14:textId="77777777" w:rsidR="00C274B6" w:rsidRPr="00CA4530" w:rsidRDefault="00A17AF9">
            <w:pPr>
              <w:spacing w:line="300" w:lineRule="exact"/>
              <w:jc w:val="left"/>
              <w:rPr>
                <w:szCs w:val="21"/>
              </w:rPr>
            </w:pPr>
            <w:r w:rsidRPr="00CA4530">
              <w:rPr>
                <w:szCs w:val="21"/>
              </w:rPr>
              <w:t>差额定率累进</w:t>
            </w:r>
            <w:r w:rsidRPr="00CA4530">
              <w:rPr>
                <w:rFonts w:hint="eastAsia"/>
                <w:szCs w:val="21"/>
              </w:rPr>
              <w:t>法</w:t>
            </w:r>
            <w:r w:rsidRPr="00CA4530">
              <w:rPr>
                <w:szCs w:val="21"/>
              </w:rPr>
              <w:t>计算</w:t>
            </w:r>
            <w:r w:rsidRPr="00CA4530">
              <w:rPr>
                <w:rFonts w:hint="eastAsia"/>
                <w:szCs w:val="21"/>
              </w:rPr>
              <w:t>过程示例：</w:t>
            </w:r>
          </w:p>
          <w:p w14:paraId="60BB75C1" w14:textId="77777777" w:rsidR="00C274B6" w:rsidRPr="00CA4530" w:rsidRDefault="00A17AF9">
            <w:pPr>
              <w:spacing w:line="300" w:lineRule="exact"/>
              <w:jc w:val="left"/>
              <w:rPr>
                <w:szCs w:val="21"/>
              </w:rPr>
            </w:pPr>
            <w:r w:rsidRPr="00CA4530">
              <w:rPr>
                <w:szCs w:val="21"/>
              </w:rPr>
              <w:t>例如：某货物招标代理业务</w:t>
            </w:r>
            <w:r w:rsidRPr="00CA4530">
              <w:rPr>
                <w:rFonts w:hint="eastAsia"/>
                <w:szCs w:val="21"/>
              </w:rPr>
              <w:t>中标</w:t>
            </w:r>
            <w:r w:rsidRPr="00CA4530">
              <w:rPr>
                <w:szCs w:val="21"/>
              </w:rPr>
              <w:t>金额为</w:t>
            </w:r>
            <w:r w:rsidRPr="00CA4530">
              <w:rPr>
                <w:szCs w:val="21"/>
              </w:rPr>
              <w:t>300</w:t>
            </w:r>
            <w:r w:rsidRPr="00CA4530">
              <w:rPr>
                <w:szCs w:val="21"/>
              </w:rPr>
              <w:t>万元，招标代理服务费金额按如下计算：</w:t>
            </w:r>
          </w:p>
          <w:p w14:paraId="12A14B60" w14:textId="77777777" w:rsidR="00C274B6" w:rsidRPr="00CA4530" w:rsidRDefault="00A17AF9">
            <w:pPr>
              <w:spacing w:line="300" w:lineRule="exact"/>
              <w:jc w:val="left"/>
              <w:rPr>
                <w:szCs w:val="21"/>
              </w:rPr>
            </w:pPr>
            <w:r w:rsidRPr="00CA4530">
              <w:rPr>
                <w:szCs w:val="21"/>
              </w:rPr>
              <w:t>100</w:t>
            </w:r>
            <w:r w:rsidRPr="00CA4530">
              <w:rPr>
                <w:szCs w:val="21"/>
              </w:rPr>
              <w:t>万元</w:t>
            </w:r>
            <w:r w:rsidRPr="00CA4530">
              <w:rPr>
                <w:szCs w:val="21"/>
              </w:rPr>
              <w:t>×1.5%</w:t>
            </w:r>
            <w:r w:rsidRPr="00CA4530">
              <w:rPr>
                <w:szCs w:val="21"/>
              </w:rPr>
              <w:t>＝</w:t>
            </w:r>
            <w:r w:rsidRPr="00CA4530">
              <w:rPr>
                <w:szCs w:val="21"/>
              </w:rPr>
              <w:t>1.5</w:t>
            </w:r>
            <w:r w:rsidRPr="00CA4530">
              <w:rPr>
                <w:szCs w:val="21"/>
              </w:rPr>
              <w:t>万元</w:t>
            </w:r>
          </w:p>
          <w:p w14:paraId="50D568AE" w14:textId="77777777" w:rsidR="00C274B6" w:rsidRPr="00CA4530" w:rsidRDefault="00A17AF9">
            <w:pPr>
              <w:spacing w:line="300" w:lineRule="exact"/>
              <w:jc w:val="left"/>
              <w:rPr>
                <w:szCs w:val="21"/>
              </w:rPr>
            </w:pPr>
            <w:r w:rsidRPr="00CA4530">
              <w:rPr>
                <w:szCs w:val="21"/>
              </w:rPr>
              <w:t>（</w:t>
            </w:r>
            <w:r w:rsidRPr="00CA4530">
              <w:rPr>
                <w:szCs w:val="21"/>
              </w:rPr>
              <w:t>300</w:t>
            </w:r>
            <w:r w:rsidRPr="00CA4530">
              <w:rPr>
                <w:szCs w:val="21"/>
              </w:rPr>
              <w:t>－</w:t>
            </w:r>
            <w:r w:rsidRPr="00CA4530">
              <w:rPr>
                <w:szCs w:val="21"/>
              </w:rPr>
              <w:t>100</w:t>
            </w:r>
            <w:r w:rsidRPr="00CA4530">
              <w:rPr>
                <w:szCs w:val="21"/>
              </w:rPr>
              <w:t>）万元</w:t>
            </w:r>
            <w:r w:rsidRPr="00CA4530">
              <w:rPr>
                <w:szCs w:val="21"/>
              </w:rPr>
              <w:t>×1.1%</w:t>
            </w:r>
            <w:r w:rsidRPr="00CA4530">
              <w:rPr>
                <w:szCs w:val="21"/>
              </w:rPr>
              <w:t>＝</w:t>
            </w:r>
            <w:r w:rsidRPr="00CA4530">
              <w:rPr>
                <w:szCs w:val="21"/>
              </w:rPr>
              <w:t>2.2</w:t>
            </w:r>
            <w:r w:rsidRPr="00CA4530">
              <w:rPr>
                <w:szCs w:val="21"/>
              </w:rPr>
              <w:t>万元</w:t>
            </w:r>
          </w:p>
          <w:p w14:paraId="261DCE01" w14:textId="77777777" w:rsidR="00C274B6" w:rsidRPr="00CA4530" w:rsidRDefault="00A17AF9">
            <w:pPr>
              <w:spacing w:line="300" w:lineRule="exact"/>
              <w:jc w:val="left"/>
              <w:rPr>
                <w:szCs w:val="21"/>
              </w:rPr>
            </w:pPr>
            <w:r w:rsidRPr="00CA4530">
              <w:rPr>
                <w:szCs w:val="21"/>
              </w:rPr>
              <w:t>合计收费＝</w:t>
            </w:r>
            <w:r w:rsidRPr="00CA4530">
              <w:rPr>
                <w:rFonts w:hint="eastAsia"/>
                <w:szCs w:val="21"/>
              </w:rPr>
              <w:t>（</w:t>
            </w:r>
            <w:r w:rsidRPr="00CA4530">
              <w:rPr>
                <w:szCs w:val="21"/>
              </w:rPr>
              <w:t>1.5</w:t>
            </w:r>
            <w:r w:rsidRPr="00CA4530">
              <w:rPr>
                <w:szCs w:val="21"/>
              </w:rPr>
              <w:t>＋</w:t>
            </w:r>
            <w:r w:rsidRPr="00CA4530">
              <w:rPr>
                <w:szCs w:val="21"/>
              </w:rPr>
              <w:t>2.2</w:t>
            </w:r>
            <w:r w:rsidRPr="00CA4530">
              <w:rPr>
                <w:rFonts w:hint="eastAsia"/>
                <w:szCs w:val="21"/>
              </w:rPr>
              <w:t>）</w:t>
            </w:r>
            <w:r w:rsidRPr="00CA4530">
              <w:rPr>
                <w:szCs w:val="21"/>
              </w:rPr>
              <w:t>×</w:t>
            </w:r>
            <w:r w:rsidRPr="00CA4530">
              <w:rPr>
                <w:rFonts w:hint="eastAsia"/>
                <w:szCs w:val="21"/>
              </w:rPr>
              <w:t>（</w:t>
            </w:r>
            <w:r w:rsidRPr="00CA4530">
              <w:rPr>
                <w:rFonts w:hint="eastAsia"/>
                <w:szCs w:val="21"/>
              </w:rPr>
              <w:t>1-20%</w:t>
            </w:r>
            <w:r w:rsidRPr="00CA4530">
              <w:rPr>
                <w:rFonts w:hint="eastAsia"/>
                <w:szCs w:val="21"/>
              </w:rPr>
              <w:t>）</w:t>
            </w:r>
            <w:r w:rsidRPr="00CA4530">
              <w:rPr>
                <w:szCs w:val="21"/>
              </w:rPr>
              <w:t>=2.96</w:t>
            </w:r>
            <w:r w:rsidRPr="00CA4530">
              <w:rPr>
                <w:szCs w:val="21"/>
              </w:rPr>
              <w:t>万元</w:t>
            </w:r>
          </w:p>
          <w:p w14:paraId="791D0AAB" w14:textId="77777777" w:rsidR="00C274B6" w:rsidRPr="00CA4530" w:rsidRDefault="00A17AF9">
            <w:pPr>
              <w:spacing w:line="300" w:lineRule="exact"/>
              <w:jc w:val="left"/>
              <w:rPr>
                <w:szCs w:val="21"/>
              </w:rPr>
            </w:pPr>
            <w:r w:rsidRPr="00CA4530">
              <w:rPr>
                <w:szCs w:val="21"/>
              </w:rPr>
              <w:t>（</w:t>
            </w:r>
            <w:r w:rsidRPr="00CA4530">
              <w:rPr>
                <w:szCs w:val="21"/>
              </w:rPr>
              <w:t>2</w:t>
            </w:r>
            <w:r w:rsidRPr="00CA4530">
              <w:rPr>
                <w:szCs w:val="21"/>
              </w:rPr>
              <w:t>）中标人在中标通知书发出前以银行转账或现金形式支付代理服务费；采购代理机构也可以从中标人的投标保证金中扣除上述金额的代理服务费，余款</w:t>
            </w:r>
            <w:proofErr w:type="gramStart"/>
            <w:r w:rsidRPr="00CA4530">
              <w:rPr>
                <w:szCs w:val="21"/>
              </w:rPr>
              <w:t>按供应</w:t>
            </w:r>
            <w:proofErr w:type="gramEnd"/>
            <w:r w:rsidRPr="00CA4530">
              <w:rPr>
                <w:szCs w:val="21"/>
              </w:rPr>
              <w:t>商所汇入投标保证金的账户原路退回，如无法原路返回，则按《代理服务费承诺书》列明的账户退回。</w:t>
            </w:r>
          </w:p>
          <w:p w14:paraId="6A2F405F" w14:textId="77777777" w:rsidR="00C274B6" w:rsidRPr="00CA4530" w:rsidRDefault="00A17AF9">
            <w:pPr>
              <w:spacing w:line="300" w:lineRule="exact"/>
              <w:jc w:val="left"/>
              <w:rPr>
                <w:kern w:val="0"/>
                <w:szCs w:val="21"/>
              </w:rPr>
            </w:pPr>
            <w:r w:rsidRPr="00CA4530">
              <w:rPr>
                <w:rFonts w:hint="eastAsia"/>
                <w:kern w:val="0"/>
                <w:szCs w:val="21"/>
              </w:rPr>
              <w:t>开户银行：广西北部湾银行南宁市金湖支行</w:t>
            </w:r>
          </w:p>
          <w:p w14:paraId="31C57F43" w14:textId="77777777" w:rsidR="00C274B6" w:rsidRPr="00CA4530" w:rsidRDefault="00A17AF9">
            <w:pPr>
              <w:spacing w:line="300" w:lineRule="exact"/>
              <w:jc w:val="left"/>
              <w:rPr>
                <w:kern w:val="0"/>
                <w:szCs w:val="21"/>
              </w:rPr>
            </w:pPr>
            <w:r w:rsidRPr="00CA4530">
              <w:rPr>
                <w:rFonts w:hint="eastAsia"/>
                <w:kern w:val="0"/>
                <w:szCs w:val="21"/>
              </w:rPr>
              <w:t>（银行地址：南宁市金湖路</w:t>
            </w:r>
            <w:r w:rsidRPr="00CA4530">
              <w:rPr>
                <w:rFonts w:hint="eastAsia"/>
                <w:kern w:val="0"/>
                <w:szCs w:val="21"/>
              </w:rPr>
              <w:t>57</w:t>
            </w:r>
            <w:r w:rsidRPr="00CA4530">
              <w:rPr>
                <w:rFonts w:hint="eastAsia"/>
                <w:kern w:val="0"/>
                <w:szCs w:val="21"/>
              </w:rPr>
              <w:t>号文德大厦</w:t>
            </w:r>
            <w:r w:rsidRPr="00CA4530">
              <w:rPr>
                <w:rFonts w:hint="eastAsia"/>
                <w:kern w:val="0"/>
                <w:szCs w:val="21"/>
              </w:rPr>
              <w:t>1</w:t>
            </w:r>
            <w:r w:rsidRPr="00CA4530">
              <w:rPr>
                <w:rFonts w:hint="eastAsia"/>
                <w:kern w:val="0"/>
                <w:szCs w:val="21"/>
              </w:rPr>
              <w:t>楼）</w:t>
            </w:r>
          </w:p>
          <w:p w14:paraId="00B005C2" w14:textId="77777777" w:rsidR="00C274B6" w:rsidRPr="00CA4530" w:rsidRDefault="00A17AF9">
            <w:pPr>
              <w:spacing w:line="300" w:lineRule="exact"/>
              <w:jc w:val="left"/>
              <w:rPr>
                <w:kern w:val="0"/>
                <w:szCs w:val="21"/>
              </w:rPr>
            </w:pPr>
            <w:r w:rsidRPr="00CA4530">
              <w:rPr>
                <w:rFonts w:hint="eastAsia"/>
                <w:kern w:val="0"/>
                <w:szCs w:val="21"/>
              </w:rPr>
              <w:t>开户名称：广西机电设备招标有限公司</w:t>
            </w:r>
          </w:p>
          <w:p w14:paraId="7BD9A3D6" w14:textId="77777777" w:rsidR="00C274B6" w:rsidRPr="00CA4530" w:rsidRDefault="00A17AF9">
            <w:pPr>
              <w:spacing w:line="300" w:lineRule="exact"/>
              <w:jc w:val="left"/>
              <w:rPr>
                <w:kern w:val="0"/>
                <w:szCs w:val="21"/>
              </w:rPr>
            </w:pPr>
            <w:r w:rsidRPr="00CA4530">
              <w:rPr>
                <w:rFonts w:hint="eastAsia"/>
                <w:kern w:val="0"/>
                <w:szCs w:val="21"/>
              </w:rPr>
              <w:t>银行账号：</w:t>
            </w:r>
            <w:r w:rsidRPr="00CA4530">
              <w:rPr>
                <w:rFonts w:hint="eastAsia"/>
                <w:kern w:val="0"/>
                <w:szCs w:val="21"/>
              </w:rPr>
              <w:t>1705012090027723 (</w:t>
            </w:r>
            <w:r w:rsidRPr="00CA4530">
              <w:rPr>
                <w:rFonts w:hint="eastAsia"/>
                <w:kern w:val="0"/>
                <w:szCs w:val="21"/>
              </w:rPr>
              <w:t>联行号</w:t>
            </w:r>
            <w:r w:rsidRPr="00CA4530">
              <w:rPr>
                <w:rFonts w:hint="eastAsia"/>
                <w:kern w:val="0"/>
                <w:szCs w:val="21"/>
              </w:rPr>
              <w:t xml:space="preserve"> 313611017053)</w:t>
            </w:r>
          </w:p>
          <w:p w14:paraId="676F4A11" w14:textId="77777777" w:rsidR="00C274B6" w:rsidRPr="00CA4530" w:rsidRDefault="00A17AF9">
            <w:pPr>
              <w:spacing w:line="300" w:lineRule="exact"/>
              <w:jc w:val="left"/>
              <w:rPr>
                <w:kern w:val="0"/>
                <w:szCs w:val="21"/>
              </w:rPr>
            </w:pPr>
            <w:r w:rsidRPr="00CA4530">
              <w:rPr>
                <w:rFonts w:hint="eastAsia"/>
                <w:kern w:val="0"/>
                <w:szCs w:val="21"/>
              </w:rPr>
              <w:t>财务联系人：吴茜（电话：</w:t>
            </w:r>
            <w:r w:rsidRPr="00CA4530">
              <w:rPr>
                <w:rFonts w:hint="eastAsia"/>
                <w:kern w:val="0"/>
                <w:szCs w:val="21"/>
              </w:rPr>
              <w:t>0771-2821398</w:t>
            </w:r>
            <w:r w:rsidRPr="00CA4530">
              <w:rPr>
                <w:rFonts w:hint="eastAsia"/>
                <w:kern w:val="0"/>
                <w:szCs w:val="21"/>
              </w:rPr>
              <w:t>）</w:t>
            </w:r>
          </w:p>
        </w:tc>
      </w:tr>
      <w:tr w:rsidR="007C7441" w:rsidRPr="00CA4530" w14:paraId="326B49DD" w14:textId="77777777">
        <w:trPr>
          <w:trHeight w:val="712"/>
        </w:trPr>
        <w:tc>
          <w:tcPr>
            <w:tcW w:w="737" w:type="dxa"/>
            <w:tcBorders>
              <w:top w:val="single" w:sz="4" w:space="0" w:color="000000"/>
              <w:left w:val="single" w:sz="4" w:space="0" w:color="000000"/>
              <w:bottom w:val="single" w:sz="4" w:space="0" w:color="000000"/>
              <w:right w:val="single" w:sz="4" w:space="0" w:color="000000"/>
            </w:tcBorders>
            <w:vAlign w:val="center"/>
          </w:tcPr>
          <w:p w14:paraId="53785D53" w14:textId="77777777" w:rsidR="00C274B6" w:rsidRPr="00CA4530" w:rsidRDefault="00A17AF9">
            <w:pPr>
              <w:spacing w:line="300" w:lineRule="exact"/>
              <w:jc w:val="center"/>
              <w:rPr>
                <w:b/>
                <w:szCs w:val="21"/>
              </w:rPr>
            </w:pPr>
            <w:r w:rsidRPr="00CA4530">
              <w:rPr>
                <w:b/>
                <w:szCs w:val="21"/>
              </w:rPr>
              <w:t>9.3</w:t>
            </w:r>
          </w:p>
        </w:tc>
        <w:tc>
          <w:tcPr>
            <w:tcW w:w="1248" w:type="dxa"/>
            <w:tcBorders>
              <w:top w:val="single" w:sz="4" w:space="0" w:color="000000"/>
              <w:left w:val="single" w:sz="4" w:space="0" w:color="000000"/>
              <w:bottom w:val="single" w:sz="4" w:space="0" w:color="000000"/>
              <w:right w:val="single" w:sz="4" w:space="0" w:color="000000"/>
            </w:tcBorders>
            <w:vAlign w:val="center"/>
          </w:tcPr>
          <w:p w14:paraId="4BA11E88" w14:textId="77777777" w:rsidR="00C274B6" w:rsidRPr="00CA4530" w:rsidRDefault="00A17AF9">
            <w:pPr>
              <w:spacing w:line="300" w:lineRule="exact"/>
              <w:jc w:val="center"/>
              <w:rPr>
                <w:szCs w:val="20"/>
              </w:rPr>
            </w:pPr>
            <w:r w:rsidRPr="00CA4530">
              <w:rPr>
                <w:rFonts w:hint="eastAsia"/>
                <w:szCs w:val="20"/>
              </w:rPr>
              <w:t>附件</w:t>
            </w:r>
          </w:p>
        </w:tc>
        <w:tc>
          <w:tcPr>
            <w:tcW w:w="7229" w:type="dxa"/>
            <w:tcBorders>
              <w:top w:val="single" w:sz="4" w:space="0" w:color="000000"/>
              <w:left w:val="single" w:sz="4" w:space="0" w:color="000000"/>
              <w:bottom w:val="single" w:sz="4" w:space="0" w:color="000000"/>
              <w:right w:val="single" w:sz="4" w:space="0" w:color="000000"/>
            </w:tcBorders>
            <w:vAlign w:val="center"/>
          </w:tcPr>
          <w:p w14:paraId="1A2FAF78" w14:textId="77777777" w:rsidR="00C274B6" w:rsidRPr="00CA4530" w:rsidRDefault="00A17AF9">
            <w:pPr>
              <w:spacing w:line="276" w:lineRule="auto"/>
              <w:rPr>
                <w:szCs w:val="21"/>
              </w:rPr>
            </w:pPr>
            <w:r w:rsidRPr="00CA4530">
              <w:rPr>
                <w:rFonts w:hint="eastAsia"/>
                <w:szCs w:val="21"/>
              </w:rPr>
              <w:t>无</w:t>
            </w:r>
          </w:p>
        </w:tc>
      </w:tr>
      <w:tr w:rsidR="007C7441" w:rsidRPr="00CA4530" w14:paraId="32F485F1" w14:textId="77777777">
        <w:trPr>
          <w:trHeight w:val="836"/>
        </w:trPr>
        <w:tc>
          <w:tcPr>
            <w:tcW w:w="737" w:type="dxa"/>
            <w:tcBorders>
              <w:top w:val="single" w:sz="4" w:space="0" w:color="000000"/>
              <w:left w:val="single" w:sz="4" w:space="0" w:color="000000"/>
              <w:bottom w:val="single" w:sz="4" w:space="0" w:color="000000"/>
              <w:right w:val="single" w:sz="4" w:space="0" w:color="000000"/>
            </w:tcBorders>
            <w:vAlign w:val="center"/>
          </w:tcPr>
          <w:p w14:paraId="58FD70C3" w14:textId="77777777" w:rsidR="00C274B6" w:rsidRPr="00CA4530" w:rsidRDefault="00A17AF9">
            <w:pPr>
              <w:spacing w:line="300" w:lineRule="exact"/>
              <w:jc w:val="center"/>
              <w:rPr>
                <w:b/>
                <w:szCs w:val="21"/>
              </w:rPr>
            </w:pPr>
            <w:r w:rsidRPr="00CA4530">
              <w:rPr>
                <w:b/>
                <w:szCs w:val="21"/>
              </w:rPr>
              <w:t>9.3</w:t>
            </w:r>
          </w:p>
        </w:tc>
        <w:tc>
          <w:tcPr>
            <w:tcW w:w="1248" w:type="dxa"/>
            <w:tcBorders>
              <w:top w:val="single" w:sz="4" w:space="0" w:color="000000"/>
              <w:left w:val="single" w:sz="4" w:space="0" w:color="000000"/>
              <w:bottom w:val="single" w:sz="4" w:space="0" w:color="000000"/>
              <w:right w:val="single" w:sz="4" w:space="0" w:color="000000"/>
            </w:tcBorders>
            <w:vAlign w:val="center"/>
          </w:tcPr>
          <w:p w14:paraId="0DDBBBA4" w14:textId="77777777" w:rsidR="00C274B6" w:rsidRPr="00CA4530" w:rsidRDefault="00A17AF9">
            <w:pPr>
              <w:spacing w:line="300" w:lineRule="exact"/>
              <w:jc w:val="center"/>
              <w:rPr>
                <w:szCs w:val="20"/>
              </w:rPr>
            </w:pPr>
            <w:r w:rsidRPr="00CA4530">
              <w:rPr>
                <w:rFonts w:hint="eastAsia"/>
                <w:szCs w:val="20"/>
              </w:rPr>
              <w:t>图纸</w:t>
            </w:r>
          </w:p>
        </w:tc>
        <w:tc>
          <w:tcPr>
            <w:tcW w:w="7229" w:type="dxa"/>
            <w:tcBorders>
              <w:top w:val="single" w:sz="4" w:space="0" w:color="000000"/>
              <w:left w:val="single" w:sz="4" w:space="0" w:color="000000"/>
              <w:bottom w:val="single" w:sz="4" w:space="0" w:color="000000"/>
              <w:right w:val="single" w:sz="4" w:space="0" w:color="000000"/>
            </w:tcBorders>
            <w:vAlign w:val="center"/>
          </w:tcPr>
          <w:p w14:paraId="1E11FBC5" w14:textId="77777777" w:rsidR="00C274B6" w:rsidRPr="00CA4530" w:rsidRDefault="00A17AF9">
            <w:pPr>
              <w:spacing w:line="276" w:lineRule="auto"/>
              <w:rPr>
                <w:szCs w:val="21"/>
              </w:rPr>
            </w:pPr>
            <w:r w:rsidRPr="00CA4530">
              <w:rPr>
                <w:rFonts w:hint="eastAsia"/>
                <w:szCs w:val="21"/>
              </w:rPr>
              <w:t>无</w:t>
            </w:r>
          </w:p>
        </w:tc>
      </w:tr>
      <w:tr w:rsidR="00C274B6" w:rsidRPr="00CA4530" w14:paraId="5FE782BA" w14:textId="77777777">
        <w:trPr>
          <w:trHeight w:val="423"/>
        </w:trPr>
        <w:tc>
          <w:tcPr>
            <w:tcW w:w="737" w:type="dxa"/>
            <w:tcBorders>
              <w:top w:val="single" w:sz="4" w:space="0" w:color="000000"/>
              <w:left w:val="single" w:sz="4" w:space="0" w:color="000000"/>
              <w:bottom w:val="single" w:sz="4" w:space="0" w:color="000000"/>
              <w:right w:val="single" w:sz="4" w:space="0" w:color="000000"/>
            </w:tcBorders>
            <w:vAlign w:val="center"/>
          </w:tcPr>
          <w:p w14:paraId="69C32C11" w14:textId="77777777" w:rsidR="00C274B6" w:rsidRPr="00CA4530" w:rsidRDefault="00A17AF9">
            <w:pPr>
              <w:spacing w:line="300" w:lineRule="exact"/>
              <w:jc w:val="center"/>
              <w:rPr>
                <w:b/>
                <w:szCs w:val="21"/>
              </w:rPr>
            </w:pPr>
            <w:r w:rsidRPr="00CA4530">
              <w:rPr>
                <w:b/>
                <w:szCs w:val="21"/>
              </w:rPr>
              <w:t>9.4</w:t>
            </w:r>
          </w:p>
        </w:tc>
        <w:tc>
          <w:tcPr>
            <w:tcW w:w="1248" w:type="dxa"/>
            <w:tcBorders>
              <w:top w:val="single" w:sz="4" w:space="0" w:color="000000"/>
              <w:left w:val="single" w:sz="4" w:space="0" w:color="000000"/>
              <w:bottom w:val="single" w:sz="4" w:space="0" w:color="000000"/>
              <w:right w:val="single" w:sz="4" w:space="0" w:color="000000"/>
            </w:tcBorders>
            <w:vAlign w:val="center"/>
          </w:tcPr>
          <w:p w14:paraId="7F7E66E2" w14:textId="77777777" w:rsidR="00C274B6" w:rsidRPr="00CA4530" w:rsidRDefault="00A17AF9">
            <w:pPr>
              <w:spacing w:line="300" w:lineRule="exact"/>
              <w:jc w:val="center"/>
              <w:rPr>
                <w:szCs w:val="20"/>
              </w:rPr>
            </w:pPr>
            <w:r w:rsidRPr="00CA4530">
              <w:rPr>
                <w:rFonts w:hint="eastAsia"/>
                <w:szCs w:val="20"/>
              </w:rPr>
              <w:t>其他事项</w:t>
            </w:r>
          </w:p>
        </w:tc>
        <w:tc>
          <w:tcPr>
            <w:tcW w:w="7229" w:type="dxa"/>
            <w:tcBorders>
              <w:top w:val="single" w:sz="4" w:space="0" w:color="000000"/>
              <w:left w:val="single" w:sz="4" w:space="0" w:color="000000"/>
              <w:bottom w:val="single" w:sz="4" w:space="0" w:color="000000"/>
              <w:right w:val="single" w:sz="4" w:space="0" w:color="000000"/>
            </w:tcBorders>
            <w:vAlign w:val="center"/>
          </w:tcPr>
          <w:p w14:paraId="2F3DDCB8" w14:textId="77777777" w:rsidR="00C274B6" w:rsidRPr="00CA4530" w:rsidRDefault="00A17AF9">
            <w:pPr>
              <w:spacing w:line="276" w:lineRule="auto"/>
              <w:rPr>
                <w:szCs w:val="21"/>
              </w:rPr>
            </w:pPr>
            <w:r w:rsidRPr="00CA4530">
              <w:rPr>
                <w:rFonts w:hint="eastAsia"/>
                <w:szCs w:val="21"/>
              </w:rPr>
              <w:t>构成本招标文件的各个组成文件应互为解释，互为说明：</w:t>
            </w:r>
          </w:p>
          <w:p w14:paraId="734958FB" w14:textId="77777777" w:rsidR="00C274B6" w:rsidRPr="00CA4530" w:rsidRDefault="00A17AF9">
            <w:pPr>
              <w:spacing w:line="300" w:lineRule="exact"/>
              <w:rPr>
                <w:sz w:val="24"/>
              </w:rPr>
            </w:pPr>
            <w:r w:rsidRPr="00CA4530">
              <w:rPr>
                <w:rFonts w:hint="eastAsia"/>
                <w:szCs w:val="21"/>
              </w:rPr>
              <w:t>除招标文件中有特别规定外，仅适用于招标投标阶段的规定，按更正公告（澄清公告）、招标公告、采购需求、供应商须知、评审方法及标准、合同条款格式、投标文件格式的先后顺序解释；同</w:t>
            </w:r>
            <w:proofErr w:type="gramStart"/>
            <w:r w:rsidRPr="00CA4530">
              <w:rPr>
                <w:rFonts w:hint="eastAsia"/>
                <w:szCs w:val="21"/>
              </w:rPr>
              <w:t>一组成</w:t>
            </w:r>
            <w:proofErr w:type="gramEnd"/>
            <w:r w:rsidRPr="00CA4530">
              <w:rPr>
                <w:rFonts w:hint="eastAsia"/>
                <w:szCs w:val="21"/>
              </w:rPr>
              <w:t>文件中就同一事项的规定或者约定不一致的，以编排顺序在后者为准；同</w:t>
            </w:r>
            <w:proofErr w:type="gramStart"/>
            <w:r w:rsidRPr="00CA4530">
              <w:rPr>
                <w:rFonts w:hint="eastAsia"/>
                <w:szCs w:val="21"/>
              </w:rPr>
              <w:t>一组成</w:t>
            </w:r>
            <w:proofErr w:type="gramEnd"/>
            <w:r w:rsidRPr="00CA4530">
              <w:rPr>
                <w:rFonts w:hint="eastAsia"/>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4F8F08FD" w14:textId="77777777" w:rsidR="00C274B6" w:rsidRPr="00CA4530" w:rsidRDefault="00C274B6"/>
    <w:p w14:paraId="3FC13E82" w14:textId="77777777" w:rsidR="00C274B6" w:rsidRPr="00CA4530" w:rsidRDefault="00C274B6">
      <w:pPr>
        <w:sectPr w:rsidR="00C274B6" w:rsidRPr="00CA4530">
          <w:pgSz w:w="11906" w:h="16838"/>
          <w:pgMar w:top="993" w:right="1133" w:bottom="1246" w:left="1418" w:header="851" w:footer="992" w:gutter="0"/>
          <w:cols w:space="720"/>
          <w:titlePg/>
          <w:docGrid w:linePitch="312"/>
        </w:sectPr>
      </w:pPr>
    </w:p>
    <w:p w14:paraId="0E544FD4" w14:textId="77777777" w:rsidR="00C274B6" w:rsidRPr="00CA4530" w:rsidRDefault="00A17AF9">
      <w:pPr>
        <w:spacing w:before="120" w:line="320" w:lineRule="atLeast"/>
        <w:outlineLvl w:val="1"/>
        <w:rPr>
          <w:b/>
          <w:bCs/>
          <w:kern w:val="0"/>
          <w:szCs w:val="21"/>
        </w:rPr>
      </w:pPr>
      <w:bookmarkStart w:id="233" w:name="_Toc254970549"/>
      <w:bookmarkStart w:id="234" w:name="_Toc254970690"/>
      <w:r w:rsidRPr="00CA4530">
        <w:rPr>
          <w:sz w:val="32"/>
          <w:szCs w:val="32"/>
        </w:rPr>
        <w:lastRenderedPageBreak/>
        <w:tab/>
      </w:r>
      <w:bookmarkStart w:id="235" w:name="_Hlk88949215"/>
      <w:r w:rsidRPr="00CA4530">
        <w:rPr>
          <w:b/>
          <w:bCs/>
          <w:kern w:val="0"/>
          <w:szCs w:val="21"/>
        </w:rPr>
        <w:t>1</w:t>
      </w:r>
      <w:r w:rsidRPr="00CA4530">
        <w:rPr>
          <w:b/>
          <w:bCs/>
          <w:kern w:val="0"/>
          <w:szCs w:val="21"/>
        </w:rPr>
        <w:t>．总则</w:t>
      </w:r>
    </w:p>
    <w:p w14:paraId="53873F0C" w14:textId="77777777" w:rsidR="00C274B6" w:rsidRPr="00CA4530" w:rsidRDefault="00A17AF9">
      <w:pPr>
        <w:spacing w:before="120" w:line="320" w:lineRule="atLeast"/>
        <w:ind w:firstLineChars="200" w:firstLine="422"/>
        <w:outlineLvl w:val="2"/>
        <w:rPr>
          <w:b/>
          <w:bCs/>
          <w:kern w:val="0"/>
          <w:szCs w:val="21"/>
        </w:rPr>
      </w:pPr>
      <w:bookmarkStart w:id="236" w:name="_Toc254970527"/>
      <w:bookmarkStart w:id="237" w:name="_Toc254970668"/>
      <w:r w:rsidRPr="00CA4530">
        <w:rPr>
          <w:b/>
          <w:bCs/>
          <w:kern w:val="0"/>
          <w:szCs w:val="21"/>
        </w:rPr>
        <w:t>1.1</w:t>
      </w:r>
      <w:r w:rsidRPr="00CA4530">
        <w:rPr>
          <w:b/>
          <w:bCs/>
          <w:kern w:val="0"/>
          <w:szCs w:val="21"/>
        </w:rPr>
        <w:t>适用范围</w:t>
      </w:r>
      <w:bookmarkEnd w:id="236"/>
      <w:bookmarkEnd w:id="237"/>
    </w:p>
    <w:p w14:paraId="068A90B2" w14:textId="77777777" w:rsidR="00C274B6" w:rsidRPr="00CA4530" w:rsidRDefault="00A17AF9">
      <w:pPr>
        <w:spacing w:before="120" w:line="320" w:lineRule="atLeast"/>
        <w:ind w:firstLineChars="200" w:firstLine="420"/>
        <w:rPr>
          <w:szCs w:val="21"/>
        </w:rPr>
      </w:pPr>
      <w:r w:rsidRPr="00CA4530">
        <w:rPr>
          <w:szCs w:val="21"/>
        </w:rPr>
        <w:t>本招标文件适用于供应商须知前附表所述项目的</w:t>
      </w:r>
      <w:r w:rsidRPr="00CA4530">
        <w:rPr>
          <w:rFonts w:hint="eastAsia"/>
          <w:szCs w:val="21"/>
        </w:rPr>
        <w:t>政府采购活动。</w:t>
      </w:r>
    </w:p>
    <w:p w14:paraId="0CDDAE45" w14:textId="77777777" w:rsidR="00C274B6" w:rsidRPr="00CA4530" w:rsidRDefault="00A17AF9">
      <w:pPr>
        <w:spacing w:before="120" w:line="320" w:lineRule="atLeast"/>
        <w:ind w:firstLineChars="200" w:firstLine="422"/>
        <w:outlineLvl w:val="2"/>
        <w:rPr>
          <w:b/>
          <w:bCs/>
          <w:kern w:val="0"/>
          <w:szCs w:val="21"/>
        </w:rPr>
      </w:pPr>
      <w:bookmarkStart w:id="238" w:name="_Toc254970669"/>
      <w:bookmarkStart w:id="239" w:name="_Toc254970528"/>
      <w:r w:rsidRPr="00CA4530">
        <w:rPr>
          <w:b/>
          <w:bCs/>
          <w:kern w:val="0"/>
          <w:szCs w:val="21"/>
        </w:rPr>
        <w:t>1.2</w:t>
      </w:r>
      <w:r w:rsidRPr="00CA4530">
        <w:rPr>
          <w:b/>
          <w:bCs/>
          <w:kern w:val="0"/>
          <w:szCs w:val="21"/>
        </w:rPr>
        <w:t>定义</w:t>
      </w:r>
      <w:bookmarkEnd w:id="238"/>
      <w:bookmarkEnd w:id="239"/>
    </w:p>
    <w:p w14:paraId="2F7349FC" w14:textId="77777777" w:rsidR="00C274B6" w:rsidRPr="00CA4530" w:rsidRDefault="00A17AF9">
      <w:pPr>
        <w:spacing w:before="120" w:line="320" w:lineRule="atLeast"/>
        <w:ind w:firstLineChars="200" w:firstLine="420"/>
        <w:rPr>
          <w:szCs w:val="21"/>
        </w:rPr>
      </w:pPr>
      <w:r w:rsidRPr="00CA4530">
        <w:rPr>
          <w:szCs w:val="21"/>
        </w:rPr>
        <w:t>1.2.1“</w:t>
      </w:r>
      <w:r w:rsidRPr="00CA4530">
        <w:rPr>
          <w:szCs w:val="21"/>
        </w:rPr>
        <w:t>采购人</w:t>
      </w:r>
      <w:r w:rsidRPr="00CA4530">
        <w:rPr>
          <w:szCs w:val="21"/>
        </w:rPr>
        <w:t>”</w:t>
      </w:r>
      <w:r w:rsidRPr="00CA4530">
        <w:rPr>
          <w:szCs w:val="21"/>
        </w:rPr>
        <w:t>系指依法进行政府采购的国家机关、事业单位、团体组织。</w:t>
      </w:r>
    </w:p>
    <w:p w14:paraId="74EA15DF" w14:textId="77777777" w:rsidR="00C274B6" w:rsidRPr="00CA4530" w:rsidRDefault="00A17AF9">
      <w:pPr>
        <w:spacing w:before="120" w:line="320" w:lineRule="atLeast"/>
        <w:ind w:firstLineChars="200" w:firstLine="420"/>
        <w:rPr>
          <w:szCs w:val="21"/>
        </w:rPr>
      </w:pPr>
      <w:r w:rsidRPr="00CA4530">
        <w:rPr>
          <w:szCs w:val="21"/>
        </w:rPr>
        <w:t>1.2.2“</w:t>
      </w:r>
      <w:r w:rsidRPr="00CA4530">
        <w:rPr>
          <w:szCs w:val="21"/>
        </w:rPr>
        <w:t>供应商</w:t>
      </w:r>
      <w:r w:rsidRPr="00CA4530">
        <w:rPr>
          <w:szCs w:val="21"/>
        </w:rPr>
        <w:t>”</w:t>
      </w:r>
      <w:r w:rsidRPr="00CA4530">
        <w:rPr>
          <w:szCs w:val="21"/>
        </w:rPr>
        <w:t>系</w:t>
      </w:r>
      <w:r w:rsidRPr="00CA4530">
        <w:t>指响应招标、参加投标竞争的法人、其他组织或者自然人</w:t>
      </w:r>
      <w:r w:rsidRPr="00CA4530">
        <w:rPr>
          <w:szCs w:val="21"/>
        </w:rPr>
        <w:t>。</w:t>
      </w:r>
    </w:p>
    <w:p w14:paraId="5355F73C" w14:textId="77777777" w:rsidR="00C274B6" w:rsidRPr="00CA4530" w:rsidRDefault="00A17AF9">
      <w:pPr>
        <w:spacing w:before="120" w:line="360" w:lineRule="auto"/>
        <w:ind w:firstLineChars="200" w:firstLine="420"/>
      </w:pPr>
      <w:r w:rsidRPr="00CA4530">
        <w:rPr>
          <w:rFonts w:hint="eastAsia"/>
        </w:rPr>
        <w:t>1.2.3</w:t>
      </w:r>
      <w:r w:rsidRPr="00CA4530">
        <w:t>本</w:t>
      </w:r>
      <w:r w:rsidRPr="00CA4530">
        <w:rPr>
          <w:rFonts w:hint="eastAsia"/>
        </w:rPr>
        <w:t>文件</w:t>
      </w:r>
      <w:r w:rsidRPr="00CA4530">
        <w:t>中的</w:t>
      </w:r>
      <w:r w:rsidRPr="00CA4530">
        <w:rPr>
          <w:rFonts w:hint="eastAsia"/>
        </w:rPr>
        <w:t>“法定代表人”若无特别说明，当</w:t>
      </w:r>
      <w:r w:rsidRPr="00CA4530">
        <w:t>供应商是</w:t>
      </w:r>
      <w:r w:rsidRPr="00CA4530">
        <w:rPr>
          <w:rFonts w:hint="eastAsia"/>
        </w:rPr>
        <w:t>企业的，是指企业法人营业执照上的法定代表人；当</w:t>
      </w:r>
      <w:r w:rsidRPr="00CA4530">
        <w:t>供应商是</w:t>
      </w:r>
      <w:r w:rsidRPr="00CA4530">
        <w:rPr>
          <w:rFonts w:hint="eastAsia"/>
        </w:rPr>
        <w:t>事业单位的，是指事业单位法人证书上的法定代表人；当</w:t>
      </w:r>
      <w:r w:rsidRPr="00CA4530">
        <w:t>供应商是</w:t>
      </w:r>
      <w:r w:rsidRPr="00CA4530">
        <w:rPr>
          <w:rFonts w:hint="eastAsia"/>
        </w:rPr>
        <w:t>社会团体、民办非企业的，是指法人登记证书中的法定代表人；当</w:t>
      </w:r>
      <w:r w:rsidRPr="00CA4530">
        <w:t>供应商是</w:t>
      </w:r>
      <w:r w:rsidRPr="00CA4530">
        <w:rPr>
          <w:rFonts w:hint="eastAsia"/>
        </w:rPr>
        <w:t>个体工商户的，是指个体工商户营业执照上的经营者；</w:t>
      </w:r>
      <w:r w:rsidRPr="00CA4530">
        <w:t>当供应商是自然人</w:t>
      </w:r>
      <w:r w:rsidRPr="00CA4530">
        <w:rPr>
          <w:rFonts w:hint="eastAsia"/>
        </w:rPr>
        <w:t>的，是指参与本项目响应的自然人本人。</w:t>
      </w:r>
    </w:p>
    <w:p w14:paraId="23FA8FF1" w14:textId="77777777" w:rsidR="00C274B6" w:rsidRPr="00CA4530" w:rsidRDefault="00A17AF9">
      <w:pPr>
        <w:spacing w:before="120" w:line="360" w:lineRule="auto"/>
        <w:ind w:firstLineChars="200" w:firstLine="420"/>
      </w:pPr>
      <w:r w:rsidRPr="00CA4530">
        <w:rPr>
          <w:rFonts w:hint="eastAsia"/>
        </w:rPr>
        <w:t>1.2.4</w:t>
      </w:r>
      <w:r w:rsidRPr="00CA4530">
        <w:rPr>
          <w:rFonts w:hint="eastAsia"/>
        </w:rPr>
        <w:t>本文件中的“公章”是指根据我国对公章的管理规定，用供应</w:t>
      </w:r>
      <w:proofErr w:type="gramStart"/>
      <w:r w:rsidRPr="00CA4530">
        <w:rPr>
          <w:rFonts w:hint="eastAsia"/>
        </w:rPr>
        <w:t>商法定主体</w:t>
      </w:r>
      <w:proofErr w:type="gramEnd"/>
      <w:r w:rsidRPr="00CA4530">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E70CD8A" w14:textId="77777777" w:rsidR="00C274B6" w:rsidRPr="00CA4530" w:rsidRDefault="00A17AF9">
      <w:pPr>
        <w:widowControl/>
        <w:spacing w:line="360" w:lineRule="auto"/>
        <w:ind w:firstLineChars="200" w:firstLine="420"/>
        <w:jc w:val="left"/>
        <w:rPr>
          <w:szCs w:val="21"/>
        </w:rPr>
      </w:pPr>
      <w:r w:rsidRPr="00CA4530">
        <w:rPr>
          <w:szCs w:val="21"/>
        </w:rPr>
        <w:t>1.2.</w:t>
      </w:r>
      <w:r w:rsidRPr="00CA4530">
        <w:rPr>
          <w:rFonts w:hint="eastAsia"/>
          <w:szCs w:val="21"/>
        </w:rPr>
        <w:t>5</w:t>
      </w:r>
      <w:r w:rsidRPr="00CA4530">
        <w:rPr>
          <w:szCs w:val="21"/>
        </w:rPr>
        <w:t>“</w:t>
      </w:r>
      <w:r w:rsidRPr="00CA4530">
        <w:rPr>
          <w:szCs w:val="21"/>
        </w:rPr>
        <w:t>书面形式</w:t>
      </w:r>
      <w:r w:rsidRPr="00CA4530">
        <w:rPr>
          <w:szCs w:val="21"/>
        </w:rPr>
        <w:t>”</w:t>
      </w:r>
      <w:r w:rsidRPr="00CA4530">
        <w:rPr>
          <w:szCs w:val="21"/>
        </w:rPr>
        <w:t>如无特殊规定，</w:t>
      </w:r>
      <w:r w:rsidRPr="00CA4530">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CA4530">
        <w:rPr>
          <w:szCs w:val="21"/>
        </w:rPr>
        <w:t>招标文件如有特殊规定，以招标文件规定为准。</w:t>
      </w:r>
      <w:r w:rsidRPr="00CA4530">
        <w:rPr>
          <w:szCs w:val="21"/>
        </w:rPr>
        <w:t xml:space="preserve"> </w:t>
      </w:r>
    </w:p>
    <w:p w14:paraId="288A21CB" w14:textId="77777777" w:rsidR="00C274B6" w:rsidRPr="00CA4530" w:rsidRDefault="00A17AF9">
      <w:pPr>
        <w:spacing w:before="120" w:line="320" w:lineRule="atLeast"/>
        <w:ind w:firstLineChars="200" w:firstLine="420"/>
        <w:rPr>
          <w:szCs w:val="21"/>
        </w:rPr>
      </w:pPr>
      <w:r w:rsidRPr="00CA4530">
        <w:rPr>
          <w:szCs w:val="21"/>
        </w:rPr>
        <w:t>1.2.</w:t>
      </w:r>
      <w:r w:rsidRPr="00CA4530">
        <w:rPr>
          <w:rFonts w:hint="eastAsia"/>
          <w:szCs w:val="21"/>
        </w:rPr>
        <w:t>6</w:t>
      </w:r>
      <w:r w:rsidRPr="00CA4530">
        <w:rPr>
          <w:rFonts w:hint="eastAsia"/>
          <w:szCs w:val="21"/>
        </w:rPr>
        <w:t>本项目的技术商务要求重要性分为“▲”（如有）、“</w:t>
      </w:r>
      <w:r w:rsidRPr="00CA4530">
        <w:rPr>
          <w:rFonts w:hint="eastAsia"/>
          <w:szCs w:val="21"/>
        </w:rPr>
        <w:t>#</w:t>
      </w:r>
      <w:r w:rsidRPr="00CA4530">
        <w:rPr>
          <w:rFonts w:hint="eastAsia"/>
          <w:szCs w:val="21"/>
        </w:rPr>
        <w:t>”（如有）和一般无标识指标。▲代表实质性要求指标，</w:t>
      </w:r>
      <w:r w:rsidRPr="00CA4530">
        <w:rPr>
          <w:rFonts w:hint="eastAsia"/>
          <w:b/>
          <w:bCs/>
          <w:szCs w:val="21"/>
        </w:rPr>
        <w:t>不满足该指标项将导致投标被否决</w:t>
      </w:r>
      <w:r w:rsidRPr="00CA4530">
        <w:rPr>
          <w:rFonts w:hint="eastAsia"/>
          <w:szCs w:val="21"/>
        </w:rPr>
        <w:t>，</w:t>
      </w:r>
      <w:r w:rsidRPr="00CA4530">
        <w:rPr>
          <w:rFonts w:hint="eastAsia"/>
          <w:szCs w:val="21"/>
        </w:rPr>
        <w:t>#</w:t>
      </w:r>
      <w:r w:rsidRPr="00CA4530">
        <w:rPr>
          <w:rFonts w:hint="eastAsia"/>
          <w:szCs w:val="21"/>
        </w:rPr>
        <w:t>代表重要指标，无标识则表示一般指标项。</w:t>
      </w:r>
    </w:p>
    <w:p w14:paraId="563F297C" w14:textId="77777777" w:rsidR="00C274B6" w:rsidRPr="00CA4530" w:rsidRDefault="00A17AF9">
      <w:pPr>
        <w:spacing w:before="120" w:line="320" w:lineRule="atLeast"/>
        <w:ind w:firstLineChars="200" w:firstLine="420"/>
        <w:rPr>
          <w:szCs w:val="21"/>
        </w:rPr>
      </w:pPr>
      <w:r w:rsidRPr="00CA4530">
        <w:rPr>
          <w:szCs w:val="21"/>
        </w:rPr>
        <w:t>1.2.</w:t>
      </w:r>
      <w:r w:rsidRPr="00CA4530">
        <w:rPr>
          <w:rFonts w:hint="eastAsia"/>
          <w:szCs w:val="21"/>
        </w:rPr>
        <w:t xml:space="preserve">7 </w:t>
      </w:r>
      <w:r w:rsidRPr="00CA4530">
        <w:rPr>
          <w:rFonts w:hint="eastAsia"/>
          <w:szCs w:val="21"/>
        </w:rPr>
        <w:t>本</w:t>
      </w:r>
      <w:r w:rsidRPr="00CA4530">
        <w:rPr>
          <w:szCs w:val="21"/>
        </w:rPr>
        <w:t>招标文件</w:t>
      </w:r>
      <w:r w:rsidRPr="00CA4530">
        <w:rPr>
          <w:rFonts w:hint="eastAsia"/>
          <w:szCs w:val="21"/>
        </w:rPr>
        <w:t>出现多种选项的条款，以“”表示本条款所选择的方式。</w:t>
      </w:r>
    </w:p>
    <w:p w14:paraId="5027517D" w14:textId="77777777" w:rsidR="00C274B6" w:rsidRPr="00CA4530" w:rsidRDefault="00A17AF9">
      <w:pPr>
        <w:spacing w:before="120" w:line="320" w:lineRule="atLeast"/>
        <w:ind w:firstLineChars="200" w:firstLine="420"/>
        <w:rPr>
          <w:szCs w:val="21"/>
        </w:rPr>
      </w:pPr>
      <w:r w:rsidRPr="00CA4530">
        <w:rPr>
          <w:rFonts w:hint="eastAsia"/>
          <w:szCs w:val="21"/>
        </w:rPr>
        <w:t>1.</w:t>
      </w:r>
      <w:r w:rsidRPr="00CA4530">
        <w:rPr>
          <w:szCs w:val="21"/>
        </w:rPr>
        <w:t>2</w:t>
      </w:r>
      <w:r w:rsidRPr="00CA4530">
        <w:rPr>
          <w:rFonts w:hint="eastAsia"/>
          <w:szCs w:val="21"/>
        </w:rPr>
        <w:t>.</w:t>
      </w:r>
      <w:r w:rsidRPr="00CA4530">
        <w:rPr>
          <w:szCs w:val="21"/>
        </w:rPr>
        <w:t>8 “</w:t>
      </w:r>
      <w:r w:rsidRPr="00CA4530">
        <w:rPr>
          <w:rFonts w:hint="eastAsia"/>
          <w:szCs w:val="21"/>
        </w:rPr>
        <w:t>电子交易平台</w:t>
      </w:r>
      <w:r w:rsidRPr="00CA4530">
        <w:rPr>
          <w:szCs w:val="21"/>
        </w:rPr>
        <w:t>”</w:t>
      </w:r>
      <w:r w:rsidRPr="00CA4530">
        <w:rPr>
          <w:rFonts w:hint="eastAsia"/>
          <w:szCs w:val="21"/>
        </w:rPr>
        <w:t>是指以数据电文形式在线完成采购活动的信息平台，本招标文件中也称</w:t>
      </w:r>
      <w:r w:rsidRPr="00CA4530">
        <w:rPr>
          <w:szCs w:val="21"/>
        </w:rPr>
        <w:t>“</w:t>
      </w:r>
      <w:r w:rsidRPr="00CA4530">
        <w:rPr>
          <w:rFonts w:hint="eastAsia"/>
          <w:szCs w:val="21"/>
        </w:rPr>
        <w:t>广西政府采购云平台</w:t>
      </w:r>
      <w:r w:rsidRPr="00CA4530">
        <w:rPr>
          <w:szCs w:val="21"/>
        </w:rPr>
        <w:t>”</w:t>
      </w:r>
      <w:r w:rsidRPr="00CA4530">
        <w:rPr>
          <w:rFonts w:hint="eastAsia"/>
          <w:szCs w:val="21"/>
        </w:rPr>
        <w:t>。</w:t>
      </w:r>
    </w:p>
    <w:p w14:paraId="0F6E0147" w14:textId="77777777" w:rsidR="00C274B6" w:rsidRPr="00CA4530" w:rsidRDefault="00A17AF9">
      <w:pPr>
        <w:spacing w:before="120" w:line="320" w:lineRule="atLeast"/>
        <w:ind w:firstLineChars="200" w:firstLine="422"/>
        <w:outlineLvl w:val="2"/>
        <w:rPr>
          <w:b/>
          <w:bCs/>
          <w:kern w:val="0"/>
          <w:szCs w:val="21"/>
        </w:rPr>
      </w:pPr>
      <w:r w:rsidRPr="00CA4530">
        <w:rPr>
          <w:rFonts w:hint="eastAsia"/>
          <w:b/>
          <w:bCs/>
          <w:kern w:val="0"/>
          <w:szCs w:val="21"/>
        </w:rPr>
        <w:t>1</w:t>
      </w:r>
      <w:r w:rsidRPr="00CA4530">
        <w:rPr>
          <w:b/>
          <w:bCs/>
          <w:kern w:val="0"/>
          <w:szCs w:val="21"/>
        </w:rPr>
        <w:t>.3</w:t>
      </w:r>
      <w:r w:rsidRPr="00CA4530">
        <w:rPr>
          <w:rFonts w:hint="eastAsia"/>
          <w:b/>
          <w:bCs/>
          <w:kern w:val="0"/>
          <w:szCs w:val="21"/>
        </w:rPr>
        <w:t>项目信息</w:t>
      </w:r>
    </w:p>
    <w:p w14:paraId="0A33C49B" w14:textId="77777777" w:rsidR="00C274B6" w:rsidRPr="00CA4530" w:rsidRDefault="00A17AF9">
      <w:pPr>
        <w:spacing w:before="120" w:line="320" w:lineRule="atLeast"/>
        <w:ind w:firstLineChars="200" w:firstLine="420"/>
        <w:rPr>
          <w:szCs w:val="21"/>
        </w:rPr>
      </w:pPr>
      <w:r w:rsidRPr="00CA4530">
        <w:rPr>
          <w:rFonts w:hint="eastAsia"/>
          <w:szCs w:val="21"/>
        </w:rPr>
        <w:t>1</w:t>
      </w:r>
      <w:r w:rsidRPr="00CA4530">
        <w:rPr>
          <w:szCs w:val="21"/>
        </w:rPr>
        <w:t>.3.1</w:t>
      </w:r>
      <w:r w:rsidRPr="00CA4530">
        <w:rPr>
          <w:rFonts w:hint="eastAsia"/>
          <w:szCs w:val="21"/>
        </w:rPr>
        <w:t>项目名称及编号：详见供应商须知前附表</w:t>
      </w:r>
    </w:p>
    <w:p w14:paraId="7F0A308B" w14:textId="77777777" w:rsidR="00C274B6" w:rsidRPr="00CA4530" w:rsidRDefault="00A17AF9">
      <w:pPr>
        <w:spacing w:before="120" w:line="320" w:lineRule="atLeast"/>
        <w:ind w:firstLineChars="200" w:firstLine="420"/>
        <w:rPr>
          <w:szCs w:val="21"/>
        </w:rPr>
      </w:pPr>
      <w:r w:rsidRPr="00CA4530">
        <w:rPr>
          <w:rFonts w:hint="eastAsia"/>
          <w:szCs w:val="21"/>
        </w:rPr>
        <w:t>1</w:t>
      </w:r>
      <w:r w:rsidRPr="00CA4530">
        <w:rPr>
          <w:szCs w:val="21"/>
        </w:rPr>
        <w:t>.3.2</w:t>
      </w:r>
      <w:r w:rsidRPr="00CA4530">
        <w:rPr>
          <w:rFonts w:hint="eastAsia"/>
          <w:szCs w:val="21"/>
        </w:rPr>
        <w:t>采购方式：详见供应商须知前附表</w:t>
      </w:r>
    </w:p>
    <w:p w14:paraId="44F53437" w14:textId="77777777" w:rsidR="00C274B6" w:rsidRPr="00CA4530" w:rsidRDefault="00A17AF9">
      <w:pPr>
        <w:spacing w:before="120" w:line="320" w:lineRule="atLeast"/>
        <w:ind w:firstLineChars="200" w:firstLine="422"/>
        <w:outlineLvl w:val="2"/>
        <w:rPr>
          <w:b/>
          <w:bCs/>
          <w:kern w:val="0"/>
          <w:szCs w:val="21"/>
        </w:rPr>
      </w:pPr>
      <w:bookmarkStart w:id="240" w:name="_Hlk132881026"/>
      <w:r w:rsidRPr="00CA4530">
        <w:rPr>
          <w:rFonts w:hint="eastAsia"/>
          <w:b/>
          <w:bCs/>
          <w:kern w:val="0"/>
          <w:szCs w:val="21"/>
        </w:rPr>
        <w:t>1</w:t>
      </w:r>
      <w:r w:rsidRPr="00CA4530">
        <w:rPr>
          <w:b/>
          <w:bCs/>
          <w:kern w:val="0"/>
          <w:szCs w:val="21"/>
        </w:rPr>
        <w:t>.4</w:t>
      </w:r>
      <w:r w:rsidRPr="00CA4530">
        <w:rPr>
          <w:rFonts w:hint="eastAsia"/>
          <w:b/>
          <w:bCs/>
          <w:kern w:val="0"/>
          <w:szCs w:val="21"/>
        </w:rPr>
        <w:t>促进中小企业发展政策</w:t>
      </w:r>
    </w:p>
    <w:p w14:paraId="0DE0F53B" w14:textId="77777777" w:rsidR="00C274B6" w:rsidRPr="00CA4530" w:rsidRDefault="00A17AF9">
      <w:pPr>
        <w:spacing w:before="120" w:line="320" w:lineRule="atLeast"/>
        <w:ind w:leftChars="1" w:left="2" w:firstLineChars="200" w:firstLine="420"/>
        <w:rPr>
          <w:szCs w:val="21"/>
        </w:rPr>
      </w:pPr>
      <w:r w:rsidRPr="00CA4530">
        <w:rPr>
          <w:szCs w:val="21"/>
        </w:rPr>
        <w:t>1.4.1</w:t>
      </w:r>
      <w:r w:rsidRPr="00CA4530">
        <w:rPr>
          <w:rFonts w:hint="eastAsia"/>
          <w:szCs w:val="21"/>
        </w:rPr>
        <w:t>本项目落实促进中小企业发展政策措施在前附表规定。依据促进中小企业发展政策获得政府采购合同的，小</w:t>
      </w:r>
      <w:proofErr w:type="gramStart"/>
      <w:r w:rsidRPr="00CA4530">
        <w:rPr>
          <w:rFonts w:hint="eastAsia"/>
          <w:szCs w:val="21"/>
        </w:rPr>
        <w:t>微企业</w:t>
      </w:r>
      <w:proofErr w:type="gramEnd"/>
      <w:r w:rsidRPr="00CA4530">
        <w:rPr>
          <w:rFonts w:hint="eastAsia"/>
          <w:szCs w:val="21"/>
        </w:rPr>
        <w:t>不得将合同分包给大中型企业，中型企业不得将合同分包给大型企业。</w:t>
      </w:r>
    </w:p>
    <w:p w14:paraId="0A2C8458" w14:textId="77777777" w:rsidR="00C274B6" w:rsidRPr="00CA4530" w:rsidRDefault="00A17AF9">
      <w:pPr>
        <w:spacing w:before="120" w:line="320" w:lineRule="atLeast"/>
        <w:ind w:leftChars="1" w:left="2" w:firstLineChars="200" w:firstLine="420"/>
        <w:rPr>
          <w:szCs w:val="21"/>
        </w:rPr>
      </w:pPr>
      <w:bookmarkStart w:id="241" w:name="_Hlk92205820"/>
      <w:r w:rsidRPr="00CA4530">
        <w:rPr>
          <w:rFonts w:hint="eastAsia"/>
          <w:szCs w:val="21"/>
        </w:rPr>
        <w:t>根据《政府采购促进中小企业发展管理办法》（财库</w:t>
      </w:r>
      <w:r w:rsidRPr="00CA4530">
        <w:rPr>
          <w:rFonts w:hint="eastAsia"/>
          <w:szCs w:val="21"/>
        </w:rPr>
        <w:t>[2020]46</w:t>
      </w:r>
      <w:r w:rsidRPr="00CA4530">
        <w:rPr>
          <w:rFonts w:hint="eastAsia"/>
          <w:szCs w:val="21"/>
        </w:rPr>
        <w:t>号）第九条以及《广西壮族自治区财政厅</w:t>
      </w:r>
      <w:r w:rsidRPr="00CA4530">
        <w:rPr>
          <w:rFonts w:hint="eastAsia"/>
          <w:szCs w:val="21"/>
        </w:rPr>
        <w:t xml:space="preserve"> </w:t>
      </w:r>
      <w:r w:rsidRPr="00CA4530">
        <w:rPr>
          <w:rFonts w:hint="eastAsia"/>
          <w:szCs w:val="21"/>
        </w:rPr>
        <w:t>广西壮族自治区工业和信息化厅转发财政部</w:t>
      </w:r>
      <w:r w:rsidRPr="00CA4530">
        <w:rPr>
          <w:rFonts w:hint="eastAsia"/>
          <w:szCs w:val="21"/>
        </w:rPr>
        <w:t xml:space="preserve"> </w:t>
      </w:r>
      <w:r w:rsidRPr="00CA4530">
        <w:rPr>
          <w:rFonts w:hint="eastAsia"/>
          <w:szCs w:val="21"/>
        </w:rPr>
        <w:t>工业和信息化部政府采购促进中小企业发展管理办法的通知》（桂财采</w:t>
      </w:r>
      <w:r w:rsidRPr="00CA4530">
        <w:rPr>
          <w:rFonts w:hint="eastAsia"/>
          <w:szCs w:val="21"/>
        </w:rPr>
        <w:t>[2021]70</w:t>
      </w:r>
      <w:r w:rsidRPr="00CA4530">
        <w:rPr>
          <w:rFonts w:hint="eastAsia"/>
          <w:szCs w:val="21"/>
        </w:rPr>
        <w:t>号）规定，价格扣除比例在第四章评审方法及标准中规定，对小型企业和微型企业同等对待，不作区分。</w:t>
      </w:r>
    </w:p>
    <w:p w14:paraId="68DDE860" w14:textId="77777777" w:rsidR="00C274B6" w:rsidRPr="00CA4530" w:rsidRDefault="00A17AF9">
      <w:pPr>
        <w:spacing w:before="120" w:line="320" w:lineRule="atLeast"/>
        <w:ind w:leftChars="1" w:left="2" w:firstLineChars="200" w:firstLine="420"/>
        <w:rPr>
          <w:szCs w:val="21"/>
        </w:rPr>
      </w:pPr>
      <w:r w:rsidRPr="00CA4530">
        <w:rPr>
          <w:szCs w:val="21"/>
        </w:rPr>
        <w:t>1.4.2</w:t>
      </w:r>
      <w:r w:rsidRPr="00CA4530">
        <w:rPr>
          <w:rFonts w:hint="eastAsia"/>
          <w:szCs w:val="21"/>
        </w:rPr>
        <w:t>中小企业定义</w:t>
      </w:r>
    </w:p>
    <w:p w14:paraId="2428A4DC" w14:textId="77777777" w:rsidR="00C274B6" w:rsidRPr="00CA4530" w:rsidRDefault="00A17AF9">
      <w:pPr>
        <w:spacing w:before="120" w:line="320" w:lineRule="atLeast"/>
        <w:ind w:firstLineChars="200" w:firstLine="420"/>
        <w:rPr>
          <w:szCs w:val="21"/>
        </w:rPr>
      </w:pPr>
      <w:r w:rsidRPr="00CA4530">
        <w:rPr>
          <w:szCs w:val="21"/>
        </w:rPr>
        <w:lastRenderedPageBreak/>
        <w:t>1.4.2.1</w:t>
      </w:r>
      <w:r w:rsidRPr="00CA4530">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6495AAC" w14:textId="77777777" w:rsidR="00C274B6" w:rsidRPr="00CA4530" w:rsidRDefault="00A17AF9">
      <w:pPr>
        <w:spacing w:before="120" w:line="320" w:lineRule="atLeast"/>
        <w:ind w:leftChars="1" w:left="2" w:firstLineChars="200" w:firstLine="420"/>
        <w:rPr>
          <w:szCs w:val="21"/>
        </w:rPr>
      </w:pPr>
      <w:r w:rsidRPr="00CA4530">
        <w:rPr>
          <w:szCs w:val="21"/>
        </w:rPr>
        <w:t>1.4.2.2</w:t>
      </w:r>
      <w:r w:rsidRPr="00CA4530">
        <w:rPr>
          <w:rFonts w:hint="eastAsia"/>
          <w:szCs w:val="21"/>
        </w:rPr>
        <w:t>供应商提供的货物、工程或者服务符合下列情形的，享受本款规定的促进中小企业发展政策：</w:t>
      </w:r>
    </w:p>
    <w:p w14:paraId="07284EA8" w14:textId="77777777" w:rsidR="00C274B6" w:rsidRPr="00CA4530" w:rsidRDefault="00A17AF9">
      <w:pPr>
        <w:spacing w:before="120" w:line="320" w:lineRule="atLeast"/>
        <w:ind w:leftChars="1" w:left="2" w:firstLineChars="200" w:firstLine="420"/>
        <w:rPr>
          <w:szCs w:val="21"/>
        </w:rPr>
      </w:pPr>
      <w:r w:rsidRPr="00CA4530">
        <w:rPr>
          <w:rFonts w:hint="eastAsia"/>
          <w:szCs w:val="21"/>
        </w:rPr>
        <w:t>在货物采购项目中，货物由中小企业制造，即货物由中小企业生产且使用该中小企业商号或者注册商标；</w:t>
      </w:r>
    </w:p>
    <w:p w14:paraId="305E322A" w14:textId="77777777" w:rsidR="00C274B6" w:rsidRPr="00CA4530" w:rsidRDefault="00A17AF9">
      <w:pPr>
        <w:spacing w:before="120" w:line="320" w:lineRule="atLeast"/>
        <w:ind w:leftChars="1" w:left="2" w:firstLineChars="200" w:firstLine="420"/>
        <w:rPr>
          <w:szCs w:val="21"/>
        </w:rPr>
      </w:pPr>
      <w:r w:rsidRPr="00CA4530">
        <w:rPr>
          <w:rFonts w:hint="eastAsia"/>
          <w:szCs w:val="21"/>
        </w:rPr>
        <w:t>在工程采购项目中，工程由中小企业承建，即工程施工单位为中小企业；</w:t>
      </w:r>
    </w:p>
    <w:p w14:paraId="28B73267" w14:textId="77777777" w:rsidR="00C274B6" w:rsidRPr="00CA4530" w:rsidRDefault="00A17AF9">
      <w:pPr>
        <w:spacing w:before="120" w:line="320" w:lineRule="atLeast"/>
        <w:ind w:leftChars="1" w:left="2" w:firstLineChars="200" w:firstLine="420"/>
        <w:rPr>
          <w:szCs w:val="21"/>
        </w:rPr>
      </w:pPr>
      <w:r w:rsidRPr="00CA4530">
        <w:rPr>
          <w:rFonts w:hint="eastAsia"/>
          <w:szCs w:val="21"/>
        </w:rPr>
        <w:t>在服务采购项目中，服务由中小企业承接，即提供服务的人员为中小企业依照《中华人民共和国劳动合同法》订立劳动合同的从业人员。</w:t>
      </w:r>
    </w:p>
    <w:p w14:paraId="1715554A" w14:textId="77777777" w:rsidR="00C274B6" w:rsidRPr="00CA4530" w:rsidRDefault="00A17AF9">
      <w:pPr>
        <w:spacing w:before="120" w:line="320" w:lineRule="atLeast"/>
        <w:ind w:leftChars="1" w:left="2" w:firstLineChars="200" w:firstLine="420"/>
        <w:rPr>
          <w:szCs w:val="21"/>
        </w:rPr>
      </w:pPr>
      <w:r w:rsidRPr="00CA4530">
        <w:rPr>
          <w:rFonts w:hint="eastAsia"/>
          <w:szCs w:val="21"/>
        </w:rPr>
        <w:t>在货物采购项目中，供应商提供的货物既有中小企业制造货物，也有大型企业制造货物的，不享受本款规定的促进中小企业发展政策。</w:t>
      </w:r>
    </w:p>
    <w:p w14:paraId="2875B061" w14:textId="77777777" w:rsidR="00C274B6" w:rsidRPr="00CA4530" w:rsidRDefault="00A17AF9">
      <w:pPr>
        <w:spacing w:before="120" w:line="320" w:lineRule="atLeast"/>
        <w:ind w:firstLineChars="200" w:firstLine="420"/>
        <w:rPr>
          <w:szCs w:val="21"/>
        </w:rPr>
      </w:pPr>
      <w:r w:rsidRPr="00CA4530">
        <w:rPr>
          <w:szCs w:val="21"/>
        </w:rPr>
        <w:t>1.4.2</w:t>
      </w:r>
      <w:r w:rsidRPr="00CA4530">
        <w:rPr>
          <w:rFonts w:hint="eastAsia"/>
          <w:szCs w:val="21"/>
        </w:rPr>
        <w:t>.</w:t>
      </w:r>
      <w:r w:rsidRPr="00CA4530">
        <w:rPr>
          <w:szCs w:val="21"/>
        </w:rPr>
        <w:t>3</w:t>
      </w:r>
      <w:r w:rsidRPr="00CA4530">
        <w:rPr>
          <w:rFonts w:hint="eastAsia"/>
          <w:szCs w:val="21"/>
        </w:rPr>
        <w:t>本</w:t>
      </w:r>
      <w:proofErr w:type="gramStart"/>
      <w:r w:rsidRPr="00CA4530">
        <w:rPr>
          <w:rFonts w:hint="eastAsia"/>
          <w:szCs w:val="21"/>
        </w:rPr>
        <w:t>项目标</w:t>
      </w:r>
      <w:proofErr w:type="gramEnd"/>
      <w:r w:rsidRPr="00CA4530">
        <w:rPr>
          <w:rFonts w:hint="eastAsia"/>
          <w:szCs w:val="21"/>
        </w:rPr>
        <w:t>的所属行业在第二章采购需求中规定。供应商根据中小企业划分标准（《关于印发中小企业划型标准规定的通知》（工信部联企业〔</w:t>
      </w:r>
      <w:r w:rsidRPr="00CA4530">
        <w:rPr>
          <w:rFonts w:hint="eastAsia"/>
          <w:szCs w:val="21"/>
        </w:rPr>
        <w:t>2011</w:t>
      </w:r>
      <w:r w:rsidRPr="00CA4530">
        <w:rPr>
          <w:rFonts w:hint="eastAsia"/>
          <w:szCs w:val="21"/>
        </w:rPr>
        <w:t>〕</w:t>
      </w:r>
      <w:r w:rsidRPr="00CA4530">
        <w:rPr>
          <w:rFonts w:hint="eastAsia"/>
          <w:szCs w:val="21"/>
        </w:rPr>
        <w:t>300</w:t>
      </w:r>
      <w:r w:rsidRPr="00CA4530">
        <w:rPr>
          <w:rFonts w:hint="eastAsia"/>
          <w:szCs w:val="21"/>
        </w:rPr>
        <w:t>号）判断是否为中小企业。（见附件）</w:t>
      </w:r>
    </w:p>
    <w:p w14:paraId="45FC516E" w14:textId="77777777" w:rsidR="00C274B6" w:rsidRPr="00CA4530" w:rsidRDefault="00A17AF9">
      <w:pPr>
        <w:spacing w:before="120" w:line="320" w:lineRule="atLeast"/>
        <w:ind w:firstLineChars="200" w:firstLine="420"/>
        <w:rPr>
          <w:szCs w:val="21"/>
        </w:rPr>
      </w:pPr>
      <w:r w:rsidRPr="00CA4530">
        <w:rPr>
          <w:rFonts w:hint="eastAsia"/>
          <w:szCs w:val="21"/>
        </w:rPr>
        <w:t>符合条件的货物制造商、工程施工单位、服务承接单位为中小企业的，应按招标文件规定在投标文件中提供声明函。</w:t>
      </w:r>
    </w:p>
    <w:p w14:paraId="7BCCBAC8" w14:textId="77777777" w:rsidR="00C274B6" w:rsidRPr="00CA4530" w:rsidRDefault="00A17AF9">
      <w:pPr>
        <w:spacing w:before="120" w:line="320" w:lineRule="atLeast"/>
        <w:ind w:firstLineChars="200" w:firstLine="420"/>
        <w:rPr>
          <w:szCs w:val="21"/>
        </w:rPr>
      </w:pPr>
      <w:r w:rsidRPr="00CA4530">
        <w:rPr>
          <w:szCs w:val="21"/>
        </w:rPr>
        <w:t>1.4</w:t>
      </w:r>
      <w:r w:rsidRPr="00CA4530">
        <w:rPr>
          <w:rFonts w:hint="eastAsia"/>
          <w:szCs w:val="21"/>
        </w:rPr>
        <w:t>.</w:t>
      </w:r>
      <w:r w:rsidRPr="00CA4530">
        <w:rPr>
          <w:szCs w:val="21"/>
        </w:rPr>
        <w:t>2</w:t>
      </w:r>
      <w:r w:rsidRPr="00CA4530">
        <w:rPr>
          <w:rFonts w:hint="eastAsia"/>
          <w:szCs w:val="21"/>
        </w:rPr>
        <w:t>.</w:t>
      </w:r>
      <w:r w:rsidRPr="00CA4530">
        <w:rPr>
          <w:szCs w:val="21"/>
        </w:rPr>
        <w:t>4</w:t>
      </w:r>
      <w:r w:rsidRPr="00CA4530">
        <w:rPr>
          <w:rFonts w:hint="eastAsia"/>
          <w:szCs w:val="21"/>
        </w:rPr>
        <w:t>视同中小企业情形</w:t>
      </w:r>
    </w:p>
    <w:p w14:paraId="782671FB"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1</w:t>
      </w:r>
      <w:r w:rsidRPr="00CA4530">
        <w:rPr>
          <w:rFonts w:hint="eastAsia"/>
          <w:szCs w:val="21"/>
        </w:rPr>
        <w:t>）符合中小企业划分标准的个体工商户，视同中小企业。</w:t>
      </w:r>
    </w:p>
    <w:p w14:paraId="75EF969A"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2</w:t>
      </w:r>
      <w:r w:rsidRPr="00CA4530">
        <w:rPr>
          <w:rFonts w:hint="eastAsia"/>
          <w:szCs w:val="21"/>
        </w:rPr>
        <w:t>）以联合体形</w:t>
      </w:r>
      <w:proofErr w:type="gramStart"/>
      <w:r w:rsidRPr="00CA4530">
        <w:rPr>
          <w:rFonts w:hint="eastAsia"/>
          <w:szCs w:val="21"/>
        </w:rPr>
        <w:t>式参加</w:t>
      </w:r>
      <w:proofErr w:type="gramEnd"/>
      <w:r w:rsidRPr="00CA4530">
        <w:rPr>
          <w:rFonts w:hint="eastAsia"/>
          <w:szCs w:val="21"/>
        </w:rPr>
        <w:t>政府采购活动，联合体各方均为中小企业的，联合体视同中小企业。其中，联合体各方均为小</w:t>
      </w:r>
      <w:proofErr w:type="gramStart"/>
      <w:r w:rsidRPr="00CA4530">
        <w:rPr>
          <w:rFonts w:hint="eastAsia"/>
          <w:szCs w:val="21"/>
        </w:rPr>
        <w:t>微企业</w:t>
      </w:r>
      <w:proofErr w:type="gramEnd"/>
      <w:r w:rsidRPr="00CA4530">
        <w:rPr>
          <w:rFonts w:hint="eastAsia"/>
          <w:szCs w:val="21"/>
        </w:rPr>
        <w:t>的，联合体视同小微企业。</w:t>
      </w:r>
    </w:p>
    <w:p w14:paraId="03718BDC"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3</w:t>
      </w:r>
      <w:r w:rsidRPr="00CA4530">
        <w:rPr>
          <w:rFonts w:hint="eastAsia"/>
          <w:szCs w:val="21"/>
        </w:rPr>
        <w:t>）符合《财政部、司法部关于政府采购支持监狱企业发展有关问题的通知》（财库〔</w:t>
      </w:r>
      <w:r w:rsidRPr="00CA4530">
        <w:rPr>
          <w:rFonts w:hint="eastAsia"/>
          <w:szCs w:val="21"/>
        </w:rPr>
        <w:t>2014</w:t>
      </w:r>
      <w:r w:rsidRPr="00CA4530">
        <w:rPr>
          <w:rFonts w:hint="eastAsia"/>
          <w:szCs w:val="21"/>
        </w:rPr>
        <w:t>〕</w:t>
      </w:r>
      <w:r w:rsidRPr="00CA4530">
        <w:rPr>
          <w:rFonts w:hint="eastAsia"/>
          <w:szCs w:val="21"/>
        </w:rPr>
        <w:t>68</w:t>
      </w:r>
      <w:r w:rsidRPr="00CA4530">
        <w:rPr>
          <w:rFonts w:hint="eastAsia"/>
          <w:szCs w:val="21"/>
        </w:rPr>
        <w:t>号）规定的监狱企业，或符合《关于促进残疾人就业政府采购政策的通知》（财库〔</w:t>
      </w:r>
      <w:r w:rsidRPr="00CA4530">
        <w:rPr>
          <w:rFonts w:hint="eastAsia"/>
          <w:szCs w:val="21"/>
        </w:rPr>
        <w:t>2017</w:t>
      </w:r>
      <w:r w:rsidRPr="00CA4530">
        <w:rPr>
          <w:rFonts w:hint="eastAsia"/>
          <w:szCs w:val="21"/>
        </w:rPr>
        <w:t>〕</w:t>
      </w:r>
      <w:r w:rsidRPr="00CA4530">
        <w:rPr>
          <w:rFonts w:hint="eastAsia"/>
          <w:szCs w:val="21"/>
        </w:rPr>
        <w:t>141</w:t>
      </w:r>
      <w:r w:rsidRPr="00CA4530">
        <w:rPr>
          <w:rFonts w:hint="eastAsia"/>
          <w:szCs w:val="21"/>
        </w:rPr>
        <w:t>号）规定的残疾人福利性单位，视同小型、微型企业。</w:t>
      </w:r>
    </w:p>
    <w:p w14:paraId="360F186A" w14:textId="77777777" w:rsidR="00C274B6" w:rsidRPr="00CA4530" w:rsidRDefault="00A17AF9">
      <w:pPr>
        <w:spacing w:before="120" w:line="320" w:lineRule="atLeast"/>
        <w:ind w:leftChars="1" w:left="2" w:firstLineChars="200" w:firstLine="420"/>
        <w:rPr>
          <w:szCs w:val="21"/>
        </w:rPr>
      </w:pPr>
      <w:r w:rsidRPr="00CA4530">
        <w:rPr>
          <w:rFonts w:hint="eastAsia"/>
          <w:szCs w:val="21"/>
        </w:rPr>
        <w:t>符合条件的货物制造商、工程施工单位、服务承接单位为监狱企业或残疾人福利性单位的，应按招标文件规定在投标文件中提供相关证明文件。</w:t>
      </w:r>
      <w:bookmarkEnd w:id="241"/>
    </w:p>
    <w:bookmarkEnd w:id="240"/>
    <w:p w14:paraId="7C287BC3"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1.</w:t>
      </w:r>
      <w:r w:rsidRPr="00CA4530">
        <w:rPr>
          <w:rFonts w:hint="eastAsia"/>
          <w:b/>
          <w:bCs/>
          <w:kern w:val="0"/>
          <w:szCs w:val="21"/>
        </w:rPr>
        <w:t>5</w:t>
      </w:r>
      <w:r w:rsidRPr="00CA4530">
        <w:rPr>
          <w:b/>
          <w:bCs/>
          <w:kern w:val="0"/>
          <w:szCs w:val="21"/>
        </w:rPr>
        <w:t>供应商资格</w:t>
      </w:r>
      <w:r w:rsidRPr="00CA4530">
        <w:rPr>
          <w:rFonts w:hint="eastAsia"/>
          <w:b/>
          <w:bCs/>
          <w:kern w:val="0"/>
          <w:szCs w:val="21"/>
        </w:rPr>
        <w:t>要求</w:t>
      </w:r>
    </w:p>
    <w:p w14:paraId="3820DF34" w14:textId="77777777" w:rsidR="00C274B6" w:rsidRPr="00CA4530" w:rsidRDefault="00A17AF9">
      <w:pPr>
        <w:spacing w:before="120" w:line="320" w:lineRule="atLeast"/>
        <w:ind w:firstLineChars="200" w:firstLine="420"/>
        <w:rPr>
          <w:szCs w:val="21"/>
        </w:rPr>
      </w:pPr>
      <w:r w:rsidRPr="00CA4530">
        <w:rPr>
          <w:szCs w:val="21"/>
        </w:rPr>
        <w:t>1.5.1</w:t>
      </w:r>
      <w:r w:rsidRPr="00CA4530">
        <w:rPr>
          <w:rFonts w:hint="eastAsia"/>
          <w:szCs w:val="21"/>
        </w:rPr>
        <w:t>供应商资格要求：详见供应商须知前附表</w:t>
      </w:r>
    </w:p>
    <w:p w14:paraId="601F8F00" w14:textId="77777777" w:rsidR="00C274B6" w:rsidRPr="00CA4530" w:rsidRDefault="00A17AF9">
      <w:pPr>
        <w:spacing w:before="120" w:line="320" w:lineRule="atLeast"/>
        <w:ind w:firstLineChars="200" w:firstLine="420"/>
        <w:rPr>
          <w:szCs w:val="21"/>
        </w:rPr>
      </w:pPr>
      <w:r w:rsidRPr="00CA4530">
        <w:rPr>
          <w:szCs w:val="21"/>
        </w:rPr>
        <w:t>1.5.2</w:t>
      </w:r>
      <w:r w:rsidRPr="00CA4530">
        <w:rPr>
          <w:szCs w:val="21"/>
        </w:rPr>
        <w:t>按照招标公告的规定获得招标文件。</w:t>
      </w:r>
    </w:p>
    <w:p w14:paraId="35BDED49" w14:textId="77777777" w:rsidR="00C274B6" w:rsidRPr="00CA4530" w:rsidRDefault="00A17AF9">
      <w:pPr>
        <w:spacing w:before="120" w:line="320" w:lineRule="atLeast"/>
        <w:ind w:firstLineChars="200" w:firstLine="420"/>
        <w:rPr>
          <w:szCs w:val="21"/>
        </w:rPr>
      </w:pPr>
      <w:r w:rsidRPr="00CA4530">
        <w:rPr>
          <w:szCs w:val="21"/>
        </w:rPr>
        <w:t>1.5.3</w:t>
      </w:r>
      <w:r w:rsidRPr="00CA4530">
        <w:rPr>
          <w:szCs w:val="21"/>
        </w:rPr>
        <w:t>本项目是否接受联合体投标，见</w:t>
      </w:r>
      <w:r w:rsidRPr="00CA4530">
        <w:rPr>
          <w:szCs w:val="21"/>
        </w:rPr>
        <w:t>“</w:t>
      </w:r>
      <w:r w:rsidRPr="00CA4530">
        <w:rPr>
          <w:szCs w:val="21"/>
        </w:rPr>
        <w:t>供应商须知前附表</w:t>
      </w:r>
      <w:r w:rsidRPr="00CA4530">
        <w:rPr>
          <w:szCs w:val="21"/>
        </w:rPr>
        <w:t>”</w:t>
      </w:r>
      <w:r w:rsidRPr="00CA4530">
        <w:rPr>
          <w:szCs w:val="21"/>
        </w:rPr>
        <w:t>规定。</w:t>
      </w:r>
    </w:p>
    <w:p w14:paraId="5244CDC7" w14:textId="77777777" w:rsidR="00C274B6" w:rsidRPr="00CA4530" w:rsidRDefault="00A17AF9">
      <w:pPr>
        <w:spacing w:before="120" w:line="320" w:lineRule="atLeast"/>
        <w:ind w:firstLineChars="200" w:firstLine="420"/>
        <w:rPr>
          <w:szCs w:val="21"/>
        </w:rPr>
      </w:pPr>
      <w:r w:rsidRPr="00CA4530">
        <w:rPr>
          <w:rFonts w:hint="eastAsia"/>
          <w:szCs w:val="21"/>
        </w:rPr>
        <w:t>如接受联合体投标，联合体投标要求如下：</w:t>
      </w:r>
      <w:r w:rsidRPr="00CA4530">
        <w:rPr>
          <w:rFonts w:hint="eastAsia"/>
          <w:szCs w:val="21"/>
        </w:rPr>
        <w:t xml:space="preserve"> </w:t>
      </w:r>
    </w:p>
    <w:p w14:paraId="34973757"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szCs w:val="21"/>
        </w:rPr>
        <w:t>1</w:t>
      </w:r>
      <w:r w:rsidRPr="00CA4530">
        <w:rPr>
          <w:rFonts w:hint="eastAsia"/>
          <w:szCs w:val="21"/>
        </w:rPr>
        <w:t>）供应商可以组成一个投标联合体，以一个供应商的身份共同参加投标。联合体投标的，须提供《联合体协议书》（格式后附）</w:t>
      </w:r>
    </w:p>
    <w:p w14:paraId="2832DB99"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2</w:t>
      </w:r>
      <w:r w:rsidRPr="00CA4530">
        <w:rPr>
          <w:rFonts w:hint="eastAsia"/>
          <w:szCs w:val="21"/>
        </w:rPr>
        <w:t>）以联合体形</w:t>
      </w:r>
      <w:proofErr w:type="gramStart"/>
      <w:r w:rsidRPr="00CA4530">
        <w:rPr>
          <w:rFonts w:hint="eastAsia"/>
          <w:szCs w:val="21"/>
        </w:rPr>
        <w:t>式参加</w:t>
      </w:r>
      <w:proofErr w:type="gramEnd"/>
      <w:r w:rsidRPr="00CA4530">
        <w:rPr>
          <w:rFonts w:hint="eastAsia"/>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421F5200"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3</w:t>
      </w:r>
      <w:r w:rsidRPr="00CA4530">
        <w:rPr>
          <w:rFonts w:hint="eastAsia"/>
          <w:szCs w:val="21"/>
        </w:rPr>
        <w:t>）联合体各方之间必须签订联合体协议，协议书必须明确主体方（或者牵头方）并明确约定联</w:t>
      </w:r>
      <w:r w:rsidRPr="00CA4530">
        <w:rPr>
          <w:rFonts w:hint="eastAsia"/>
          <w:szCs w:val="21"/>
        </w:rPr>
        <w:lastRenderedPageBreak/>
        <w:t>合体各方承担的工作和相应的责任，并将联合投标协议放入投标文件。联合体各方必须共同与采购人签订采购合同，就采购合同约定的事项对采购人承担连带责任。</w:t>
      </w:r>
    </w:p>
    <w:p w14:paraId="4699A689"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4</w:t>
      </w:r>
      <w:r w:rsidRPr="00CA4530">
        <w:rPr>
          <w:rFonts w:hint="eastAsia"/>
          <w:szCs w:val="21"/>
        </w:rPr>
        <w:t>）以联合体形</w:t>
      </w:r>
      <w:proofErr w:type="gramStart"/>
      <w:r w:rsidRPr="00CA4530">
        <w:rPr>
          <w:rFonts w:hint="eastAsia"/>
          <w:szCs w:val="21"/>
        </w:rPr>
        <w:t>式参加</w:t>
      </w:r>
      <w:proofErr w:type="gramEnd"/>
      <w:r w:rsidRPr="00CA4530">
        <w:rPr>
          <w:rFonts w:hint="eastAsia"/>
          <w:szCs w:val="21"/>
        </w:rPr>
        <w:t>政府采购活动的，联合体各方不得再单独参加或者与其</w:t>
      </w:r>
      <w:proofErr w:type="gramStart"/>
      <w:r w:rsidRPr="00CA4530">
        <w:rPr>
          <w:rFonts w:hint="eastAsia"/>
          <w:szCs w:val="21"/>
        </w:rPr>
        <w:t>他供应</w:t>
      </w:r>
      <w:proofErr w:type="gramEnd"/>
      <w:r w:rsidRPr="00CA4530">
        <w:rPr>
          <w:rFonts w:hint="eastAsia"/>
          <w:szCs w:val="21"/>
        </w:rPr>
        <w:t>商另外组成联合体参加同一合同项下的政府采购活动。</w:t>
      </w:r>
    </w:p>
    <w:p w14:paraId="0F96BC20"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5</w:t>
      </w:r>
      <w:r w:rsidRPr="00CA4530">
        <w:rPr>
          <w:rFonts w:hint="eastAsia"/>
          <w:szCs w:val="21"/>
        </w:rPr>
        <w:t>）联合体中有同类资质的供应</w:t>
      </w:r>
      <w:proofErr w:type="gramStart"/>
      <w:r w:rsidRPr="00CA4530">
        <w:rPr>
          <w:rFonts w:hint="eastAsia"/>
          <w:szCs w:val="21"/>
        </w:rPr>
        <w:t>商按照</w:t>
      </w:r>
      <w:proofErr w:type="gramEnd"/>
      <w:r w:rsidRPr="00CA4530">
        <w:rPr>
          <w:rFonts w:hint="eastAsia"/>
          <w:szCs w:val="21"/>
        </w:rPr>
        <w:t>联合体分工承担相同工作的，应当按照资质等级较低的供应商确定资质等级。</w:t>
      </w:r>
    </w:p>
    <w:p w14:paraId="24BBCFC0"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6</w:t>
      </w:r>
      <w:r w:rsidRPr="00CA4530">
        <w:rPr>
          <w:rFonts w:hint="eastAsia"/>
          <w:szCs w:val="21"/>
        </w:rPr>
        <w:t>）联合体投标业绩、履约能力按照联合体各方其中较高的一方认定并计算（招标文件其他章节另有规定的除外）。</w:t>
      </w:r>
    </w:p>
    <w:p w14:paraId="541DAE19"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7</w:t>
      </w:r>
      <w:r w:rsidRPr="00CA4530">
        <w:rPr>
          <w:rFonts w:hint="eastAsia"/>
          <w:szCs w:val="21"/>
        </w:rPr>
        <w:t>）供应商为联合体的，可以由联合体中的一方或者多方共同交纳投标保证金，其交纳的保证金对联合体各方均具有约束力。</w:t>
      </w:r>
    </w:p>
    <w:p w14:paraId="11ACDB83"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8</w:t>
      </w:r>
      <w:r w:rsidRPr="00CA4530">
        <w:rPr>
          <w:rFonts w:hint="eastAsia"/>
          <w:szCs w:val="21"/>
        </w:rPr>
        <w:t>）联合体各方均应按照招标文件的规定提交资格证明文件。</w:t>
      </w:r>
    </w:p>
    <w:p w14:paraId="2F6DEFAE" w14:textId="77777777" w:rsidR="00C274B6" w:rsidRPr="00CA4530" w:rsidRDefault="00A17AF9">
      <w:pPr>
        <w:spacing w:before="120" w:line="320" w:lineRule="atLeast"/>
        <w:ind w:firstLineChars="200" w:firstLine="422"/>
        <w:outlineLvl w:val="2"/>
        <w:rPr>
          <w:b/>
          <w:bCs/>
          <w:kern w:val="0"/>
          <w:szCs w:val="21"/>
        </w:rPr>
      </w:pPr>
      <w:bookmarkStart w:id="242" w:name="_Toc254970672"/>
      <w:bookmarkStart w:id="243" w:name="_Toc254970531"/>
      <w:r w:rsidRPr="00CA4530">
        <w:rPr>
          <w:b/>
          <w:bCs/>
          <w:kern w:val="0"/>
          <w:szCs w:val="21"/>
        </w:rPr>
        <w:t>1.</w:t>
      </w:r>
      <w:r w:rsidRPr="00CA4530">
        <w:rPr>
          <w:rFonts w:hint="eastAsia"/>
          <w:b/>
          <w:bCs/>
          <w:kern w:val="0"/>
          <w:szCs w:val="21"/>
        </w:rPr>
        <w:t>6</w:t>
      </w:r>
      <w:r w:rsidRPr="00CA4530">
        <w:rPr>
          <w:b/>
          <w:bCs/>
          <w:kern w:val="0"/>
          <w:szCs w:val="21"/>
        </w:rPr>
        <w:t>现场踏勘及投标费用</w:t>
      </w:r>
      <w:bookmarkEnd w:id="242"/>
      <w:bookmarkEnd w:id="243"/>
    </w:p>
    <w:p w14:paraId="2790BDCE" w14:textId="77777777" w:rsidR="00C274B6" w:rsidRPr="00CA4530" w:rsidRDefault="00A17AF9">
      <w:pPr>
        <w:spacing w:before="120" w:line="320" w:lineRule="atLeast"/>
        <w:ind w:firstLineChars="200" w:firstLine="420"/>
        <w:rPr>
          <w:szCs w:val="21"/>
        </w:rPr>
      </w:pPr>
      <w:r w:rsidRPr="00CA4530">
        <w:rPr>
          <w:szCs w:val="21"/>
        </w:rPr>
        <w:t>1.</w:t>
      </w:r>
      <w:r w:rsidRPr="00CA4530">
        <w:rPr>
          <w:rFonts w:hint="eastAsia"/>
          <w:szCs w:val="21"/>
        </w:rPr>
        <w:t>6</w:t>
      </w:r>
      <w:r w:rsidRPr="00CA4530">
        <w:rPr>
          <w:szCs w:val="21"/>
        </w:rPr>
        <w:t>.1</w:t>
      </w:r>
      <w:r w:rsidRPr="00CA4530">
        <w:rPr>
          <w:szCs w:val="21"/>
        </w:rPr>
        <w:t>前附表如规定现场踏勘的，供应商应按规定时间地点参加踏勘。</w:t>
      </w:r>
    </w:p>
    <w:p w14:paraId="76CE4845" w14:textId="77777777" w:rsidR="00C274B6" w:rsidRPr="00CA4530" w:rsidRDefault="00A17AF9">
      <w:pPr>
        <w:spacing w:before="120" w:line="320" w:lineRule="atLeast"/>
        <w:ind w:firstLineChars="200" w:firstLine="420"/>
        <w:rPr>
          <w:szCs w:val="21"/>
        </w:rPr>
      </w:pPr>
      <w:r w:rsidRPr="00CA4530">
        <w:rPr>
          <w:szCs w:val="21"/>
        </w:rPr>
        <w:t>1.</w:t>
      </w:r>
      <w:r w:rsidRPr="00CA4530">
        <w:rPr>
          <w:rFonts w:hint="eastAsia"/>
          <w:szCs w:val="21"/>
        </w:rPr>
        <w:t>6</w:t>
      </w:r>
      <w:r w:rsidRPr="00CA4530">
        <w:rPr>
          <w:szCs w:val="21"/>
        </w:rPr>
        <w:t>.2</w:t>
      </w:r>
      <w:r w:rsidRPr="00CA4530">
        <w:rPr>
          <w:szCs w:val="21"/>
        </w:rPr>
        <w:t>供应商均应自行承担所有与投标有关的全部费用（招标文件有相关的规定除外）。</w:t>
      </w:r>
    </w:p>
    <w:p w14:paraId="62B7875C"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1.</w:t>
      </w:r>
      <w:r w:rsidRPr="00CA4530">
        <w:rPr>
          <w:rFonts w:hint="eastAsia"/>
          <w:b/>
          <w:bCs/>
          <w:kern w:val="0"/>
          <w:szCs w:val="21"/>
        </w:rPr>
        <w:t>7</w:t>
      </w:r>
      <w:r w:rsidRPr="00CA4530">
        <w:rPr>
          <w:b/>
          <w:bCs/>
          <w:kern w:val="0"/>
          <w:szCs w:val="21"/>
        </w:rPr>
        <w:t>转包与分包</w:t>
      </w:r>
    </w:p>
    <w:p w14:paraId="35D0BDD9" w14:textId="77777777" w:rsidR="00C274B6" w:rsidRPr="00CA4530" w:rsidRDefault="00A17AF9">
      <w:pPr>
        <w:spacing w:before="120" w:line="320" w:lineRule="atLeast"/>
        <w:ind w:firstLineChars="200" w:firstLine="420"/>
        <w:rPr>
          <w:szCs w:val="21"/>
        </w:rPr>
      </w:pPr>
      <w:r w:rsidRPr="00CA4530">
        <w:rPr>
          <w:szCs w:val="21"/>
        </w:rPr>
        <w:t>1.</w:t>
      </w:r>
      <w:r w:rsidRPr="00CA4530">
        <w:rPr>
          <w:rFonts w:hint="eastAsia"/>
          <w:szCs w:val="21"/>
        </w:rPr>
        <w:t>7</w:t>
      </w:r>
      <w:r w:rsidRPr="00CA4530">
        <w:rPr>
          <w:szCs w:val="21"/>
        </w:rPr>
        <w:t>.1</w:t>
      </w:r>
      <w:r w:rsidRPr="00CA4530">
        <w:rPr>
          <w:szCs w:val="21"/>
        </w:rPr>
        <w:t>如</w:t>
      </w:r>
      <w:r w:rsidRPr="00CA4530">
        <w:rPr>
          <w:rFonts w:hint="eastAsia"/>
          <w:szCs w:val="21"/>
        </w:rPr>
        <w:t>招标</w:t>
      </w:r>
      <w:r w:rsidRPr="00CA4530">
        <w:rPr>
          <w:szCs w:val="21"/>
        </w:rPr>
        <w:t>文件其他地方无特别规定</w:t>
      </w:r>
      <w:r w:rsidRPr="00CA4530">
        <w:rPr>
          <w:rFonts w:hint="eastAsia"/>
          <w:szCs w:val="21"/>
        </w:rPr>
        <w:t>，</w:t>
      </w:r>
      <w:r w:rsidRPr="00CA4530">
        <w:rPr>
          <w:szCs w:val="21"/>
        </w:rPr>
        <w:t>本项目不允许转包。</w:t>
      </w:r>
    </w:p>
    <w:p w14:paraId="240FF71D" w14:textId="77777777" w:rsidR="00C274B6" w:rsidRPr="00CA4530" w:rsidRDefault="00A17AF9">
      <w:pPr>
        <w:spacing w:before="120" w:line="320" w:lineRule="atLeast"/>
        <w:ind w:firstLineChars="200" w:firstLine="420"/>
        <w:rPr>
          <w:szCs w:val="21"/>
        </w:rPr>
      </w:pPr>
      <w:r w:rsidRPr="00CA4530">
        <w:rPr>
          <w:szCs w:val="21"/>
        </w:rPr>
        <w:t>1.</w:t>
      </w:r>
      <w:r w:rsidRPr="00CA4530">
        <w:rPr>
          <w:rFonts w:hint="eastAsia"/>
          <w:szCs w:val="21"/>
        </w:rPr>
        <w:t>7</w:t>
      </w:r>
      <w:r w:rsidRPr="00CA4530">
        <w:rPr>
          <w:szCs w:val="21"/>
        </w:rPr>
        <w:t>.2</w:t>
      </w:r>
      <w:r w:rsidRPr="00CA4530">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387DFBE" w14:textId="77777777" w:rsidR="00C274B6" w:rsidRPr="00CA4530" w:rsidRDefault="00A17AF9">
      <w:pPr>
        <w:spacing w:before="120" w:line="276" w:lineRule="auto"/>
        <w:ind w:firstLineChars="200" w:firstLine="422"/>
        <w:outlineLvl w:val="2"/>
        <w:rPr>
          <w:b/>
          <w:bCs/>
          <w:kern w:val="0"/>
          <w:szCs w:val="21"/>
        </w:rPr>
      </w:pPr>
      <w:bookmarkStart w:id="244" w:name="_Toc254970532"/>
      <w:bookmarkStart w:id="245" w:name="_Toc254970673"/>
      <w:r w:rsidRPr="00CA4530">
        <w:rPr>
          <w:b/>
          <w:bCs/>
          <w:kern w:val="0"/>
          <w:szCs w:val="21"/>
        </w:rPr>
        <w:t>1.</w:t>
      </w:r>
      <w:r w:rsidRPr="00CA4530">
        <w:rPr>
          <w:rFonts w:hint="eastAsia"/>
          <w:b/>
          <w:bCs/>
          <w:kern w:val="0"/>
          <w:szCs w:val="21"/>
        </w:rPr>
        <w:t>8</w:t>
      </w:r>
      <w:r w:rsidRPr="00CA4530">
        <w:rPr>
          <w:b/>
          <w:bCs/>
          <w:kern w:val="0"/>
          <w:szCs w:val="21"/>
        </w:rPr>
        <w:t>特别说明</w:t>
      </w:r>
      <w:bookmarkEnd w:id="244"/>
      <w:bookmarkEnd w:id="245"/>
    </w:p>
    <w:p w14:paraId="5E9F2515" w14:textId="77777777" w:rsidR="00C274B6" w:rsidRPr="00CA4530" w:rsidRDefault="00A17AF9">
      <w:pPr>
        <w:spacing w:line="276" w:lineRule="auto"/>
        <w:ind w:firstLineChars="200" w:firstLine="420"/>
        <w:rPr>
          <w:szCs w:val="21"/>
        </w:rPr>
      </w:pPr>
      <w:r w:rsidRPr="00CA4530">
        <w:rPr>
          <w:szCs w:val="21"/>
        </w:rPr>
        <w:t>1.</w:t>
      </w:r>
      <w:r w:rsidRPr="00CA4530">
        <w:rPr>
          <w:rFonts w:hint="eastAsia"/>
          <w:szCs w:val="21"/>
        </w:rPr>
        <w:t>8</w:t>
      </w:r>
      <w:r w:rsidRPr="00CA4530">
        <w:rPr>
          <w:szCs w:val="21"/>
        </w:rPr>
        <w:t xml:space="preserve">.1 </w:t>
      </w:r>
      <w:r w:rsidRPr="00CA4530">
        <w:rPr>
          <w:szCs w:val="21"/>
        </w:rPr>
        <w:t>供应商应保证其提供的联系方式（电话、传真、电子邮件）有效，以保证往来函件（澄清、修改等）能及时通知供应商，并能及时反馈，否则采购人</w:t>
      </w:r>
      <w:r w:rsidRPr="00CA4530">
        <w:rPr>
          <w:rFonts w:hint="eastAsia"/>
          <w:szCs w:val="21"/>
        </w:rPr>
        <w:t>及代理机构</w:t>
      </w:r>
      <w:r w:rsidRPr="00CA4530">
        <w:rPr>
          <w:szCs w:val="21"/>
        </w:rPr>
        <w:t>不承担由此引起的一切后果。</w:t>
      </w:r>
    </w:p>
    <w:p w14:paraId="1A5E8527" w14:textId="77777777" w:rsidR="00C274B6" w:rsidRPr="00CA4530" w:rsidRDefault="00A17AF9">
      <w:pPr>
        <w:spacing w:before="120" w:line="320" w:lineRule="atLeast"/>
        <w:ind w:firstLineChars="200" w:firstLine="420"/>
        <w:rPr>
          <w:szCs w:val="21"/>
        </w:rPr>
      </w:pPr>
      <w:r w:rsidRPr="00CA4530">
        <w:rPr>
          <w:szCs w:val="21"/>
        </w:rPr>
        <w:t>1.</w:t>
      </w:r>
      <w:r w:rsidRPr="00CA4530">
        <w:rPr>
          <w:rFonts w:hint="eastAsia"/>
          <w:szCs w:val="21"/>
        </w:rPr>
        <w:t>8</w:t>
      </w:r>
      <w:r w:rsidRPr="00CA4530">
        <w:rPr>
          <w:szCs w:val="21"/>
        </w:rPr>
        <w:t>.2</w:t>
      </w:r>
      <w:r w:rsidRPr="00CA4530">
        <w:rPr>
          <w:szCs w:val="21"/>
        </w:rPr>
        <w:t>供应商应仔细阅读招标文件的所有内容，按照招标文件的要求提交投标文件，并对所提供的全部资料的真实性承担法律责任。</w:t>
      </w:r>
    </w:p>
    <w:p w14:paraId="3726D993" w14:textId="77777777" w:rsidR="00C274B6" w:rsidRPr="00CA4530" w:rsidRDefault="00A17AF9">
      <w:pPr>
        <w:spacing w:before="120" w:line="360" w:lineRule="auto"/>
        <w:ind w:firstLineChars="200" w:firstLine="420"/>
        <w:rPr>
          <w:szCs w:val="21"/>
        </w:rPr>
      </w:pPr>
      <w:r w:rsidRPr="00CA4530">
        <w:rPr>
          <w:szCs w:val="21"/>
        </w:rPr>
        <w:t>1.</w:t>
      </w:r>
      <w:r w:rsidRPr="00CA4530">
        <w:rPr>
          <w:rFonts w:hint="eastAsia"/>
          <w:szCs w:val="21"/>
        </w:rPr>
        <w:t>8</w:t>
      </w:r>
      <w:r w:rsidRPr="00CA4530">
        <w:rPr>
          <w:szCs w:val="21"/>
        </w:rPr>
        <w:t>.3</w:t>
      </w:r>
      <w:r w:rsidRPr="00CA4530">
        <w:rPr>
          <w:szCs w:val="21"/>
        </w:rPr>
        <w:t>供应商在投标活动中提供任何虚假材料，</w:t>
      </w:r>
      <w:r w:rsidRPr="00CA4530">
        <w:rPr>
          <w:rFonts w:hint="eastAsia"/>
          <w:szCs w:val="21"/>
        </w:rPr>
        <w:t>将</w:t>
      </w:r>
      <w:r w:rsidRPr="00CA4530">
        <w:rPr>
          <w:szCs w:val="21"/>
        </w:rPr>
        <w:t>报监管部门查处；</w:t>
      </w:r>
      <w:r w:rsidRPr="00CA4530">
        <w:rPr>
          <w:szCs w:val="21"/>
        </w:rPr>
        <w:t xml:space="preserve"> </w:t>
      </w:r>
    </w:p>
    <w:p w14:paraId="68759CEA" w14:textId="77777777" w:rsidR="00C274B6" w:rsidRPr="00CA4530" w:rsidRDefault="00A17AF9">
      <w:pPr>
        <w:spacing w:before="120" w:line="320" w:lineRule="atLeast"/>
        <w:ind w:leftChars="1" w:left="2" w:firstLineChars="200" w:firstLine="422"/>
        <w:outlineLvl w:val="1"/>
        <w:rPr>
          <w:b/>
          <w:bCs/>
          <w:kern w:val="0"/>
          <w:szCs w:val="21"/>
        </w:rPr>
      </w:pPr>
      <w:bookmarkStart w:id="246" w:name="_Toc254970675"/>
      <w:bookmarkStart w:id="247" w:name="_Toc254970534"/>
      <w:r w:rsidRPr="00CA4530">
        <w:rPr>
          <w:b/>
          <w:bCs/>
          <w:kern w:val="0"/>
          <w:szCs w:val="21"/>
        </w:rPr>
        <w:t>2</w:t>
      </w:r>
      <w:r w:rsidRPr="00CA4530">
        <w:rPr>
          <w:b/>
          <w:bCs/>
          <w:kern w:val="0"/>
          <w:szCs w:val="21"/>
        </w:rPr>
        <w:t>．招标文件</w:t>
      </w:r>
      <w:bookmarkEnd w:id="246"/>
      <w:bookmarkEnd w:id="247"/>
    </w:p>
    <w:p w14:paraId="0311A5E9"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2.1</w:t>
      </w:r>
      <w:r w:rsidRPr="00CA4530">
        <w:rPr>
          <w:b/>
          <w:bCs/>
          <w:kern w:val="0"/>
          <w:szCs w:val="21"/>
        </w:rPr>
        <w:t>招标文件的构成</w:t>
      </w:r>
    </w:p>
    <w:p w14:paraId="57169A82" w14:textId="77777777" w:rsidR="00C274B6" w:rsidRPr="00CA4530" w:rsidRDefault="00A17AF9">
      <w:pPr>
        <w:spacing w:before="120" w:line="320" w:lineRule="atLeast"/>
        <w:ind w:firstLineChars="200" w:firstLine="420"/>
        <w:rPr>
          <w:szCs w:val="21"/>
        </w:rPr>
      </w:pPr>
      <w:r w:rsidRPr="00CA4530">
        <w:rPr>
          <w:szCs w:val="21"/>
        </w:rPr>
        <w:t>第一章</w:t>
      </w:r>
      <w:r w:rsidRPr="00CA4530">
        <w:rPr>
          <w:szCs w:val="21"/>
        </w:rPr>
        <w:t xml:space="preserve"> </w:t>
      </w:r>
      <w:r w:rsidRPr="00CA4530">
        <w:rPr>
          <w:szCs w:val="21"/>
        </w:rPr>
        <w:t>招标公告</w:t>
      </w:r>
    </w:p>
    <w:p w14:paraId="19325648" w14:textId="77777777" w:rsidR="00C274B6" w:rsidRPr="00CA4530" w:rsidRDefault="00A17AF9">
      <w:pPr>
        <w:spacing w:before="120" w:line="320" w:lineRule="atLeast"/>
        <w:ind w:firstLineChars="200" w:firstLine="420"/>
        <w:rPr>
          <w:szCs w:val="21"/>
        </w:rPr>
      </w:pPr>
      <w:r w:rsidRPr="00CA4530">
        <w:rPr>
          <w:szCs w:val="21"/>
        </w:rPr>
        <w:t>第二章</w:t>
      </w:r>
      <w:r w:rsidRPr="00CA4530">
        <w:rPr>
          <w:szCs w:val="21"/>
        </w:rPr>
        <w:t xml:space="preserve"> </w:t>
      </w:r>
      <w:r w:rsidRPr="00CA4530">
        <w:rPr>
          <w:szCs w:val="21"/>
        </w:rPr>
        <w:t>采购需求</w:t>
      </w:r>
    </w:p>
    <w:p w14:paraId="3B24C599" w14:textId="77777777" w:rsidR="00C274B6" w:rsidRPr="00CA4530" w:rsidRDefault="00A17AF9">
      <w:pPr>
        <w:spacing w:before="120" w:line="320" w:lineRule="atLeast"/>
        <w:ind w:firstLineChars="200" w:firstLine="420"/>
        <w:rPr>
          <w:szCs w:val="21"/>
        </w:rPr>
      </w:pPr>
      <w:r w:rsidRPr="00CA4530">
        <w:rPr>
          <w:szCs w:val="21"/>
        </w:rPr>
        <w:t>第三章</w:t>
      </w:r>
      <w:r w:rsidRPr="00CA4530">
        <w:rPr>
          <w:szCs w:val="21"/>
        </w:rPr>
        <w:t xml:space="preserve"> </w:t>
      </w:r>
      <w:r w:rsidRPr="00CA4530">
        <w:rPr>
          <w:szCs w:val="21"/>
        </w:rPr>
        <w:t>供应商须知</w:t>
      </w:r>
    </w:p>
    <w:p w14:paraId="0CBD5654" w14:textId="77777777" w:rsidR="00C274B6" w:rsidRPr="00CA4530" w:rsidRDefault="00A17AF9">
      <w:pPr>
        <w:spacing w:before="120" w:line="320" w:lineRule="atLeast"/>
        <w:ind w:firstLineChars="200" w:firstLine="420"/>
        <w:rPr>
          <w:szCs w:val="21"/>
        </w:rPr>
      </w:pPr>
      <w:r w:rsidRPr="00CA4530">
        <w:rPr>
          <w:szCs w:val="21"/>
        </w:rPr>
        <w:t>第四章</w:t>
      </w:r>
      <w:r w:rsidRPr="00CA4530">
        <w:rPr>
          <w:szCs w:val="21"/>
        </w:rPr>
        <w:t xml:space="preserve"> </w:t>
      </w:r>
      <w:r w:rsidRPr="00CA4530">
        <w:rPr>
          <w:szCs w:val="21"/>
        </w:rPr>
        <w:t>评审方法及标准</w:t>
      </w:r>
    </w:p>
    <w:p w14:paraId="56A57C87" w14:textId="77777777" w:rsidR="00C274B6" w:rsidRPr="00CA4530" w:rsidRDefault="00A17AF9">
      <w:pPr>
        <w:spacing w:before="120" w:line="320" w:lineRule="atLeast"/>
        <w:ind w:firstLineChars="200" w:firstLine="420"/>
        <w:rPr>
          <w:szCs w:val="21"/>
        </w:rPr>
      </w:pPr>
      <w:r w:rsidRPr="00CA4530">
        <w:rPr>
          <w:szCs w:val="21"/>
        </w:rPr>
        <w:t>第五章</w:t>
      </w:r>
      <w:r w:rsidRPr="00CA4530">
        <w:rPr>
          <w:szCs w:val="21"/>
        </w:rPr>
        <w:t xml:space="preserve"> </w:t>
      </w:r>
      <w:r w:rsidRPr="00CA4530">
        <w:rPr>
          <w:szCs w:val="21"/>
        </w:rPr>
        <w:t>合同主要条款格式</w:t>
      </w:r>
    </w:p>
    <w:p w14:paraId="25A720BC" w14:textId="77777777" w:rsidR="00C274B6" w:rsidRPr="00CA4530" w:rsidRDefault="00A17AF9">
      <w:pPr>
        <w:spacing w:before="120" w:line="320" w:lineRule="atLeast"/>
        <w:ind w:firstLineChars="200" w:firstLine="420"/>
        <w:rPr>
          <w:szCs w:val="21"/>
        </w:rPr>
      </w:pPr>
      <w:r w:rsidRPr="00CA4530">
        <w:rPr>
          <w:szCs w:val="21"/>
        </w:rPr>
        <w:t>第六章</w:t>
      </w:r>
      <w:r w:rsidRPr="00CA4530">
        <w:rPr>
          <w:szCs w:val="21"/>
        </w:rPr>
        <w:t xml:space="preserve"> </w:t>
      </w:r>
      <w:r w:rsidRPr="00CA4530">
        <w:rPr>
          <w:szCs w:val="21"/>
        </w:rPr>
        <w:t>投标文件格式</w:t>
      </w:r>
    </w:p>
    <w:p w14:paraId="179F9009"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2.2</w:t>
      </w:r>
      <w:r w:rsidRPr="00CA4530">
        <w:rPr>
          <w:b/>
          <w:bCs/>
          <w:kern w:val="0"/>
          <w:szCs w:val="21"/>
        </w:rPr>
        <w:t>供应商的风险</w:t>
      </w:r>
    </w:p>
    <w:p w14:paraId="5F656489" w14:textId="77777777" w:rsidR="00C274B6" w:rsidRPr="00CA4530" w:rsidRDefault="00A17AF9">
      <w:pPr>
        <w:spacing w:before="120" w:line="320" w:lineRule="atLeast"/>
        <w:ind w:firstLineChars="200" w:firstLine="420"/>
        <w:rPr>
          <w:szCs w:val="21"/>
        </w:rPr>
      </w:pPr>
      <w:r w:rsidRPr="00CA4530">
        <w:rPr>
          <w:szCs w:val="21"/>
        </w:rPr>
        <w:t>供应商没有按照招标文件要求提供全部资料，或者供应商没有对招标文件在各方面</w:t>
      </w:r>
      <w:proofErr w:type="gramStart"/>
      <w:r w:rsidRPr="00CA4530">
        <w:rPr>
          <w:szCs w:val="21"/>
        </w:rPr>
        <w:t>作出</w:t>
      </w:r>
      <w:proofErr w:type="gramEnd"/>
      <w:r w:rsidRPr="00CA4530">
        <w:rPr>
          <w:szCs w:val="21"/>
        </w:rPr>
        <w:t>实质性响</w:t>
      </w:r>
      <w:r w:rsidRPr="00CA4530">
        <w:rPr>
          <w:szCs w:val="21"/>
        </w:rPr>
        <w:lastRenderedPageBreak/>
        <w:t>应是供应商的风险，并可能导致其投标被否决。</w:t>
      </w:r>
    </w:p>
    <w:p w14:paraId="4FCECF9C" w14:textId="77777777" w:rsidR="00C274B6" w:rsidRPr="00CA4530" w:rsidRDefault="00A17AF9">
      <w:pPr>
        <w:spacing w:before="120" w:line="320" w:lineRule="atLeast"/>
        <w:ind w:firstLineChars="200" w:firstLine="422"/>
        <w:outlineLvl w:val="2"/>
        <w:rPr>
          <w:b/>
          <w:szCs w:val="21"/>
        </w:rPr>
      </w:pPr>
      <w:r w:rsidRPr="00CA4530">
        <w:rPr>
          <w:b/>
          <w:bCs/>
          <w:kern w:val="0"/>
          <w:szCs w:val="21"/>
        </w:rPr>
        <w:t>2.3</w:t>
      </w:r>
      <w:r w:rsidRPr="00CA4530">
        <w:rPr>
          <w:b/>
          <w:bCs/>
          <w:kern w:val="0"/>
          <w:szCs w:val="21"/>
        </w:rPr>
        <w:t>招标文件的澄清与修改</w:t>
      </w:r>
    </w:p>
    <w:p w14:paraId="4BFF6678" w14:textId="77777777" w:rsidR="00C274B6" w:rsidRPr="00CA4530" w:rsidRDefault="00A17AF9">
      <w:pPr>
        <w:spacing w:before="120" w:line="320" w:lineRule="atLeast"/>
        <w:ind w:firstLineChars="200" w:firstLine="420"/>
        <w:rPr>
          <w:szCs w:val="21"/>
        </w:rPr>
      </w:pPr>
      <w:r w:rsidRPr="00CA4530">
        <w:rPr>
          <w:szCs w:val="21"/>
        </w:rPr>
        <w:t>2.3.1</w:t>
      </w:r>
      <w:r w:rsidRPr="00CA4530">
        <w:rPr>
          <w:rFonts w:hint="eastAsia"/>
          <w:szCs w:val="21"/>
        </w:rPr>
        <w:t>任何已获得招标文件的潜在供应商，均可</w:t>
      </w:r>
      <w:r w:rsidRPr="00CA4530">
        <w:rPr>
          <w:szCs w:val="21"/>
        </w:rPr>
        <w:t>以书面形式要求采购代理机构</w:t>
      </w:r>
      <w:proofErr w:type="gramStart"/>
      <w:r w:rsidRPr="00CA4530">
        <w:rPr>
          <w:szCs w:val="21"/>
        </w:rPr>
        <w:t>作出</w:t>
      </w:r>
      <w:proofErr w:type="gramEnd"/>
      <w:r w:rsidRPr="00CA4530">
        <w:rPr>
          <w:szCs w:val="21"/>
        </w:rPr>
        <w:t>书面解释、澄清</w:t>
      </w:r>
      <w:r w:rsidRPr="00CA4530">
        <w:rPr>
          <w:rFonts w:hint="eastAsia"/>
          <w:szCs w:val="21"/>
        </w:rPr>
        <w:t>。</w:t>
      </w:r>
    </w:p>
    <w:p w14:paraId="200AD86C" w14:textId="77777777" w:rsidR="00C274B6" w:rsidRPr="00CA4530" w:rsidRDefault="00A17AF9">
      <w:pPr>
        <w:spacing w:before="120" w:line="320" w:lineRule="atLeast"/>
        <w:ind w:firstLineChars="200" w:firstLine="420"/>
        <w:rPr>
          <w:szCs w:val="21"/>
        </w:rPr>
      </w:pPr>
      <w:r w:rsidRPr="00CA4530">
        <w:rPr>
          <w:szCs w:val="21"/>
        </w:rPr>
        <w:t>2.3.2</w:t>
      </w:r>
      <w:r w:rsidRPr="00CA4530">
        <w:rPr>
          <w:rFonts w:hint="eastAsia"/>
          <w:szCs w:val="21"/>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w:t>
      </w:r>
      <w:r w:rsidRPr="00CA4530">
        <w:rPr>
          <w:rFonts w:hint="eastAsia"/>
          <w:szCs w:val="21"/>
        </w:rPr>
        <w:t>15</w:t>
      </w:r>
      <w:r w:rsidRPr="00CA4530">
        <w:rPr>
          <w:rFonts w:hint="eastAsia"/>
          <w:szCs w:val="21"/>
        </w:rPr>
        <w:t>日前，在投标人须知前附表规定的方式通知所有获取招标文件的潜在投标人；不足</w:t>
      </w:r>
      <w:r w:rsidRPr="00CA4530">
        <w:rPr>
          <w:rFonts w:hint="eastAsia"/>
          <w:szCs w:val="21"/>
        </w:rPr>
        <w:t>15</w:t>
      </w:r>
      <w:r w:rsidRPr="00CA4530">
        <w:rPr>
          <w:rFonts w:hint="eastAsia"/>
          <w:szCs w:val="21"/>
        </w:rPr>
        <w:t>日的，采购人或者采购代理机构应当顺延提交投标文件的截止时间。</w:t>
      </w:r>
    </w:p>
    <w:p w14:paraId="5B1D5E01" w14:textId="77777777" w:rsidR="00C274B6" w:rsidRPr="00CA4530" w:rsidRDefault="00A17AF9">
      <w:pPr>
        <w:spacing w:before="120" w:line="320" w:lineRule="atLeast"/>
        <w:ind w:firstLineChars="200" w:firstLine="420"/>
        <w:rPr>
          <w:szCs w:val="21"/>
        </w:rPr>
      </w:pPr>
      <w:r w:rsidRPr="00CA4530">
        <w:rPr>
          <w:szCs w:val="21"/>
        </w:rPr>
        <w:t>2.3.3</w:t>
      </w:r>
      <w:r w:rsidRPr="00CA4530">
        <w:rPr>
          <w:szCs w:val="21"/>
        </w:rPr>
        <w:t>招标文件澄清、答复、修改、补充的内容为招标文件的组成部分。当招标文件与招标文件的答复、澄清、修改、补充通知就同一内容的表述不一致时，以最后发出的公告或书面文件为准。</w:t>
      </w:r>
    </w:p>
    <w:p w14:paraId="10AC441A" w14:textId="77777777" w:rsidR="00C274B6" w:rsidRPr="00CA4530" w:rsidRDefault="00A17AF9">
      <w:pPr>
        <w:spacing w:before="120" w:line="320" w:lineRule="atLeast"/>
        <w:ind w:leftChars="1" w:left="2" w:firstLineChars="200" w:firstLine="422"/>
        <w:outlineLvl w:val="1"/>
        <w:rPr>
          <w:b/>
          <w:bCs/>
          <w:kern w:val="0"/>
          <w:szCs w:val="21"/>
        </w:rPr>
      </w:pPr>
      <w:bookmarkStart w:id="248" w:name="_Toc254970535"/>
      <w:bookmarkStart w:id="249" w:name="_Toc254970676"/>
      <w:r w:rsidRPr="00CA4530">
        <w:rPr>
          <w:b/>
          <w:bCs/>
          <w:kern w:val="0"/>
          <w:szCs w:val="21"/>
        </w:rPr>
        <w:t>3</w:t>
      </w:r>
      <w:r w:rsidRPr="00CA4530">
        <w:rPr>
          <w:b/>
          <w:bCs/>
          <w:kern w:val="0"/>
          <w:szCs w:val="21"/>
        </w:rPr>
        <w:t>．投标文件</w:t>
      </w:r>
      <w:bookmarkEnd w:id="248"/>
      <w:bookmarkEnd w:id="249"/>
    </w:p>
    <w:p w14:paraId="3BBD56F6" w14:textId="77777777" w:rsidR="00C274B6" w:rsidRPr="00CA4530" w:rsidRDefault="00A17AF9">
      <w:pPr>
        <w:spacing w:before="120" w:line="320" w:lineRule="atLeast"/>
        <w:ind w:firstLineChars="200" w:firstLine="422"/>
        <w:outlineLvl w:val="2"/>
        <w:rPr>
          <w:b/>
          <w:bCs/>
          <w:kern w:val="0"/>
          <w:szCs w:val="21"/>
        </w:rPr>
      </w:pPr>
      <w:bookmarkStart w:id="250" w:name="_Toc254970536"/>
      <w:bookmarkStart w:id="251" w:name="_Toc254970677"/>
      <w:r w:rsidRPr="00CA4530">
        <w:rPr>
          <w:b/>
          <w:bCs/>
          <w:kern w:val="0"/>
          <w:szCs w:val="21"/>
        </w:rPr>
        <w:t>3.1</w:t>
      </w:r>
      <w:r w:rsidRPr="00CA4530">
        <w:rPr>
          <w:b/>
          <w:bCs/>
          <w:kern w:val="0"/>
          <w:szCs w:val="21"/>
        </w:rPr>
        <w:t>投标文件的组成</w:t>
      </w:r>
      <w:bookmarkEnd w:id="250"/>
      <w:bookmarkEnd w:id="251"/>
    </w:p>
    <w:p w14:paraId="69BDFA13" w14:textId="77777777" w:rsidR="00C274B6" w:rsidRPr="00CA4530" w:rsidRDefault="00A17AF9">
      <w:pPr>
        <w:spacing w:before="120" w:line="320" w:lineRule="atLeast"/>
        <w:ind w:firstLineChars="200" w:firstLine="420"/>
        <w:rPr>
          <w:szCs w:val="21"/>
        </w:rPr>
      </w:pPr>
      <w:r w:rsidRPr="00CA4530">
        <w:rPr>
          <w:szCs w:val="21"/>
        </w:rPr>
        <w:t>投标文件由第六章</w:t>
      </w:r>
      <w:r w:rsidRPr="00CA4530">
        <w:rPr>
          <w:szCs w:val="21"/>
        </w:rPr>
        <w:t>“</w:t>
      </w:r>
      <w:r w:rsidRPr="00CA4530">
        <w:rPr>
          <w:szCs w:val="21"/>
        </w:rPr>
        <w:t>投标文件格式</w:t>
      </w:r>
      <w:r w:rsidRPr="00CA4530">
        <w:rPr>
          <w:szCs w:val="21"/>
        </w:rPr>
        <w:t>”</w:t>
      </w:r>
      <w:r w:rsidRPr="00CA4530">
        <w:rPr>
          <w:szCs w:val="21"/>
        </w:rPr>
        <w:t>规定的</w:t>
      </w:r>
      <w:r w:rsidRPr="00CA4530">
        <w:rPr>
          <w:rFonts w:hint="eastAsia"/>
          <w:szCs w:val="21"/>
        </w:rPr>
        <w:t>内容</w:t>
      </w:r>
      <w:r w:rsidRPr="00CA4530">
        <w:rPr>
          <w:szCs w:val="21"/>
        </w:rPr>
        <w:t>和供应商所作的一切有效补充、修改和承诺等文件组成</w:t>
      </w:r>
      <w:r w:rsidRPr="00CA4530">
        <w:rPr>
          <w:rFonts w:hint="eastAsia"/>
          <w:szCs w:val="21"/>
        </w:rPr>
        <w:t>。</w:t>
      </w:r>
    </w:p>
    <w:p w14:paraId="382F9B85" w14:textId="77777777" w:rsidR="00C274B6" w:rsidRPr="00CA4530" w:rsidRDefault="00A17AF9">
      <w:pPr>
        <w:spacing w:before="120" w:line="320" w:lineRule="atLeast"/>
        <w:ind w:firstLineChars="200" w:firstLine="422"/>
        <w:outlineLvl w:val="2"/>
        <w:rPr>
          <w:b/>
          <w:bCs/>
          <w:kern w:val="0"/>
          <w:szCs w:val="21"/>
        </w:rPr>
      </w:pPr>
      <w:bookmarkStart w:id="252" w:name="_Toc254970678"/>
      <w:bookmarkStart w:id="253" w:name="_Toc254970537"/>
      <w:r w:rsidRPr="00CA4530">
        <w:rPr>
          <w:b/>
          <w:szCs w:val="21"/>
        </w:rPr>
        <w:t>3.2</w:t>
      </w:r>
      <w:r w:rsidRPr="00CA4530">
        <w:rPr>
          <w:b/>
          <w:bCs/>
          <w:kern w:val="0"/>
          <w:szCs w:val="21"/>
        </w:rPr>
        <w:t>投标文件的语言及计量</w:t>
      </w:r>
      <w:bookmarkEnd w:id="252"/>
      <w:bookmarkEnd w:id="253"/>
    </w:p>
    <w:p w14:paraId="156E1762" w14:textId="77777777" w:rsidR="00C274B6" w:rsidRPr="00CA4530" w:rsidRDefault="00A17AF9">
      <w:pPr>
        <w:spacing w:before="120" w:line="320" w:lineRule="atLeast"/>
        <w:ind w:firstLineChars="200" w:firstLine="420"/>
        <w:rPr>
          <w:szCs w:val="21"/>
        </w:rPr>
      </w:pPr>
      <w:r w:rsidRPr="00CA4530">
        <w:rPr>
          <w:szCs w:val="21"/>
        </w:rPr>
        <w:t>3.2.1</w:t>
      </w:r>
      <w:r w:rsidRPr="00CA4530">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B83CAD1" w14:textId="77777777" w:rsidR="00C274B6" w:rsidRPr="00CA4530" w:rsidRDefault="00A17AF9">
      <w:pPr>
        <w:spacing w:before="120" w:line="320" w:lineRule="atLeast"/>
        <w:ind w:firstLineChars="200" w:firstLine="420"/>
        <w:rPr>
          <w:szCs w:val="21"/>
        </w:rPr>
      </w:pPr>
      <w:r w:rsidRPr="00CA4530">
        <w:rPr>
          <w:szCs w:val="21"/>
        </w:rPr>
        <w:t>3.2.2</w:t>
      </w:r>
      <w:r w:rsidRPr="00CA4530">
        <w:rPr>
          <w:szCs w:val="21"/>
        </w:rPr>
        <w:t>计量单位招标文件已有明确规定的，投标使用招标文件规定的计量单位；招标文件没有规定的，应采用中华人民共和国法定计量单位。</w:t>
      </w:r>
    </w:p>
    <w:p w14:paraId="4A0880F4" w14:textId="77777777" w:rsidR="00C274B6" w:rsidRPr="00CA4530" w:rsidRDefault="00A17AF9">
      <w:pPr>
        <w:spacing w:before="120" w:line="320" w:lineRule="atLeast"/>
        <w:ind w:firstLineChars="200" w:firstLine="422"/>
        <w:outlineLvl w:val="2"/>
        <w:rPr>
          <w:b/>
          <w:bCs/>
          <w:kern w:val="0"/>
          <w:szCs w:val="21"/>
        </w:rPr>
      </w:pPr>
      <w:bookmarkStart w:id="254" w:name="_Toc254970538"/>
      <w:bookmarkStart w:id="255" w:name="_Toc254970679"/>
      <w:r w:rsidRPr="00CA4530">
        <w:rPr>
          <w:b/>
          <w:bCs/>
          <w:kern w:val="0"/>
          <w:szCs w:val="21"/>
        </w:rPr>
        <w:t>3.3</w:t>
      </w:r>
      <w:r w:rsidRPr="00CA4530">
        <w:rPr>
          <w:b/>
          <w:bCs/>
          <w:kern w:val="0"/>
          <w:szCs w:val="21"/>
        </w:rPr>
        <w:t>投标报价</w:t>
      </w:r>
      <w:bookmarkEnd w:id="254"/>
      <w:bookmarkEnd w:id="255"/>
    </w:p>
    <w:p w14:paraId="4347DFFD" w14:textId="77777777" w:rsidR="00C274B6" w:rsidRPr="00CA4530" w:rsidRDefault="00A17AF9">
      <w:pPr>
        <w:spacing w:before="120" w:line="320" w:lineRule="atLeast"/>
        <w:ind w:firstLineChars="200" w:firstLine="420"/>
        <w:rPr>
          <w:szCs w:val="21"/>
        </w:rPr>
      </w:pPr>
      <w:r w:rsidRPr="00CA4530">
        <w:rPr>
          <w:szCs w:val="21"/>
        </w:rPr>
        <w:t>3.3.1</w:t>
      </w:r>
      <w:r w:rsidRPr="00CA4530">
        <w:rPr>
          <w:szCs w:val="21"/>
        </w:rPr>
        <w:t>投标报价应按招标文件中相关附表格式填写。</w:t>
      </w:r>
    </w:p>
    <w:p w14:paraId="3768D476" w14:textId="77777777" w:rsidR="00C274B6" w:rsidRPr="00CA4530" w:rsidRDefault="00A17AF9">
      <w:pPr>
        <w:spacing w:before="120" w:line="320" w:lineRule="atLeast"/>
        <w:ind w:firstLineChars="200" w:firstLine="420"/>
        <w:rPr>
          <w:szCs w:val="21"/>
        </w:rPr>
      </w:pPr>
      <w:r w:rsidRPr="00CA4530">
        <w:rPr>
          <w:szCs w:val="21"/>
        </w:rPr>
        <w:t>3.3.2</w:t>
      </w:r>
      <w:r w:rsidRPr="00CA4530">
        <w:rPr>
          <w:szCs w:val="21"/>
        </w:rPr>
        <w:t>投标文件只允许有一个报价，有选择的或有条件的报价将不予接受。</w:t>
      </w:r>
    </w:p>
    <w:p w14:paraId="4BAB8DC1" w14:textId="77777777" w:rsidR="00C274B6" w:rsidRPr="00CA4530" w:rsidRDefault="00A17AF9">
      <w:pPr>
        <w:suppressAutoHyphens/>
        <w:spacing w:before="120" w:line="320" w:lineRule="atLeast"/>
        <w:ind w:firstLineChars="200" w:firstLine="420"/>
        <w:rPr>
          <w:kern w:val="1"/>
          <w:szCs w:val="21"/>
        </w:rPr>
      </w:pPr>
      <w:r w:rsidRPr="00CA4530">
        <w:rPr>
          <w:kern w:val="1"/>
          <w:szCs w:val="21"/>
        </w:rPr>
        <w:t>3.3.3</w:t>
      </w:r>
      <w:r w:rsidRPr="00CA4530">
        <w:rPr>
          <w:kern w:val="1"/>
          <w:szCs w:val="21"/>
        </w:rPr>
        <w:t>对于本文件中未列明，而供应商认为必需的费用也需列入</w:t>
      </w:r>
      <w:r w:rsidRPr="00CA4530">
        <w:rPr>
          <w:rFonts w:hint="eastAsia"/>
          <w:kern w:val="1"/>
          <w:szCs w:val="21"/>
        </w:rPr>
        <w:t>投标报价</w:t>
      </w:r>
      <w:r w:rsidRPr="00CA4530">
        <w:rPr>
          <w:kern w:val="1"/>
          <w:szCs w:val="21"/>
        </w:rPr>
        <w:t>。在合同实施时，采购人将不予支付中标人没有列入的项目费用，并认为此项目的费用已包括在</w:t>
      </w:r>
      <w:r w:rsidRPr="00CA4530">
        <w:rPr>
          <w:rFonts w:hint="eastAsia"/>
          <w:kern w:val="1"/>
          <w:szCs w:val="21"/>
        </w:rPr>
        <w:t>投标报价</w:t>
      </w:r>
      <w:r w:rsidRPr="00CA4530">
        <w:rPr>
          <w:kern w:val="1"/>
          <w:szCs w:val="21"/>
        </w:rPr>
        <w:t>中。</w:t>
      </w:r>
    </w:p>
    <w:p w14:paraId="0F6A0B9E" w14:textId="77777777" w:rsidR="00C274B6" w:rsidRPr="00CA4530" w:rsidRDefault="00A17AF9">
      <w:pPr>
        <w:suppressAutoHyphens/>
        <w:spacing w:before="120" w:line="320" w:lineRule="atLeast"/>
        <w:ind w:firstLineChars="200" w:firstLine="420"/>
        <w:rPr>
          <w:b/>
          <w:bCs/>
          <w:kern w:val="1"/>
          <w:szCs w:val="21"/>
        </w:rPr>
      </w:pPr>
      <w:r w:rsidRPr="00CA4530">
        <w:rPr>
          <w:rFonts w:hint="eastAsia"/>
          <w:kern w:val="1"/>
          <w:szCs w:val="21"/>
        </w:rPr>
        <w:t>3</w:t>
      </w:r>
      <w:r w:rsidRPr="00CA4530">
        <w:rPr>
          <w:kern w:val="1"/>
          <w:szCs w:val="21"/>
        </w:rPr>
        <w:t>.3.4</w:t>
      </w:r>
      <w:r w:rsidRPr="00CA4530">
        <w:rPr>
          <w:rFonts w:hint="eastAsia"/>
          <w:kern w:val="1"/>
          <w:szCs w:val="21"/>
        </w:rPr>
        <w:t>采购人不接受供应商给予的赠品、回扣或者与采购无关的其他商品、服务。</w:t>
      </w:r>
    </w:p>
    <w:p w14:paraId="724C7274"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3.4</w:t>
      </w:r>
      <w:r w:rsidRPr="00CA4530">
        <w:rPr>
          <w:b/>
          <w:bCs/>
          <w:kern w:val="0"/>
          <w:szCs w:val="21"/>
        </w:rPr>
        <w:t>投标有效期</w:t>
      </w:r>
    </w:p>
    <w:p w14:paraId="79CFC5F9" w14:textId="77777777" w:rsidR="00C274B6" w:rsidRPr="00CA4530" w:rsidRDefault="00A17AF9">
      <w:pPr>
        <w:spacing w:before="120" w:line="320" w:lineRule="atLeast"/>
        <w:ind w:firstLineChars="200" w:firstLine="420"/>
        <w:rPr>
          <w:szCs w:val="21"/>
        </w:rPr>
      </w:pPr>
      <w:r w:rsidRPr="00CA4530">
        <w:rPr>
          <w:szCs w:val="21"/>
        </w:rPr>
        <w:t>3.4.1</w:t>
      </w:r>
      <w:r w:rsidRPr="00CA4530">
        <w:rPr>
          <w:szCs w:val="21"/>
        </w:rPr>
        <w:t>如招标文件其他地方无特别规定</w:t>
      </w:r>
      <w:r w:rsidRPr="00CA4530">
        <w:rPr>
          <w:rFonts w:hint="eastAsia"/>
          <w:szCs w:val="21"/>
        </w:rPr>
        <w:t>，</w:t>
      </w:r>
      <w:r w:rsidRPr="00CA4530">
        <w:rPr>
          <w:szCs w:val="21"/>
        </w:rPr>
        <w:t>投标有效期则为投标截止之日起</w:t>
      </w:r>
      <w:r w:rsidRPr="00CA4530">
        <w:rPr>
          <w:szCs w:val="21"/>
        </w:rPr>
        <w:t>90</w:t>
      </w:r>
      <w:r w:rsidRPr="00CA4530">
        <w:rPr>
          <w:szCs w:val="21"/>
        </w:rPr>
        <w:t>天</w:t>
      </w:r>
      <w:r w:rsidRPr="00CA4530">
        <w:rPr>
          <w:rFonts w:hint="eastAsia"/>
          <w:szCs w:val="21"/>
        </w:rPr>
        <w:t>。</w:t>
      </w:r>
      <w:r w:rsidRPr="00CA4530">
        <w:rPr>
          <w:szCs w:val="21"/>
        </w:rPr>
        <w:t>在投标有效期内投标文件应保持有效。</w:t>
      </w:r>
      <w:r w:rsidRPr="00CA4530">
        <w:rPr>
          <w:b/>
          <w:bCs/>
          <w:szCs w:val="21"/>
        </w:rPr>
        <w:t>有效期不足的投标文件将被否决</w:t>
      </w:r>
      <w:r w:rsidRPr="00CA4530">
        <w:rPr>
          <w:szCs w:val="21"/>
        </w:rPr>
        <w:t>。</w:t>
      </w:r>
    </w:p>
    <w:p w14:paraId="32EAC8C9" w14:textId="77777777" w:rsidR="00C274B6" w:rsidRPr="00CA4530" w:rsidRDefault="00A17AF9">
      <w:pPr>
        <w:spacing w:before="120" w:line="320" w:lineRule="atLeast"/>
        <w:ind w:firstLineChars="200" w:firstLine="420"/>
        <w:rPr>
          <w:szCs w:val="21"/>
        </w:rPr>
      </w:pPr>
      <w:r w:rsidRPr="00CA4530">
        <w:rPr>
          <w:szCs w:val="21"/>
        </w:rPr>
        <w:t>3.4.2</w:t>
      </w:r>
      <w:r w:rsidRPr="00CA4530">
        <w:rPr>
          <w:szCs w:val="21"/>
        </w:rPr>
        <w:t>在特殊情况下，采购人可与供应商协商延长投标文件的有效期，这种要求和答复均以书面形式进行。</w:t>
      </w:r>
    </w:p>
    <w:p w14:paraId="74258D13" w14:textId="77777777" w:rsidR="00C274B6" w:rsidRPr="00CA4530" w:rsidRDefault="00A17AF9">
      <w:pPr>
        <w:spacing w:before="120" w:line="320" w:lineRule="atLeast"/>
        <w:ind w:firstLineChars="200" w:firstLine="420"/>
        <w:rPr>
          <w:szCs w:val="21"/>
        </w:rPr>
      </w:pPr>
      <w:r w:rsidRPr="00CA4530">
        <w:rPr>
          <w:szCs w:val="21"/>
        </w:rPr>
        <w:t>3.4.3</w:t>
      </w:r>
      <w:r w:rsidRPr="00CA4530">
        <w:rPr>
          <w:rFonts w:hint="eastAsia"/>
          <w:szCs w:val="21"/>
        </w:rPr>
        <w:t>供应商同意延长的投标有效期的，如本项目要求提交保证金则应相应延长其投标保证金的有效期，但不得要求或被允许修改或撤销其投标文件；供应</w:t>
      </w:r>
      <w:proofErr w:type="gramStart"/>
      <w:r w:rsidRPr="00CA4530">
        <w:rPr>
          <w:rFonts w:hint="eastAsia"/>
          <w:szCs w:val="21"/>
        </w:rPr>
        <w:t>商拒绝</w:t>
      </w:r>
      <w:proofErr w:type="gramEnd"/>
      <w:r w:rsidRPr="00CA4530">
        <w:rPr>
          <w:rFonts w:hint="eastAsia"/>
          <w:szCs w:val="21"/>
        </w:rPr>
        <w:t>延长的，其投标无效，但供应商有权收回其投标保证金。</w:t>
      </w:r>
    </w:p>
    <w:p w14:paraId="5FA20BBC" w14:textId="77777777" w:rsidR="00C274B6" w:rsidRPr="00CA4530" w:rsidRDefault="00A17AF9">
      <w:pPr>
        <w:spacing w:before="120" w:line="320" w:lineRule="atLeast"/>
        <w:ind w:firstLineChars="200" w:firstLine="422"/>
        <w:outlineLvl w:val="2"/>
        <w:rPr>
          <w:b/>
          <w:bCs/>
          <w:kern w:val="0"/>
          <w:szCs w:val="21"/>
        </w:rPr>
      </w:pPr>
      <w:bookmarkStart w:id="256" w:name="_Toc254970541"/>
      <w:bookmarkStart w:id="257" w:name="_Toc254970682"/>
      <w:r w:rsidRPr="00CA4530">
        <w:rPr>
          <w:b/>
          <w:bCs/>
          <w:kern w:val="0"/>
          <w:szCs w:val="21"/>
        </w:rPr>
        <w:t>3.5</w:t>
      </w:r>
      <w:r w:rsidRPr="00CA4530">
        <w:rPr>
          <w:b/>
          <w:bCs/>
          <w:kern w:val="0"/>
          <w:szCs w:val="21"/>
        </w:rPr>
        <w:t>投标保证金</w:t>
      </w:r>
      <w:bookmarkEnd w:id="256"/>
      <w:bookmarkEnd w:id="257"/>
    </w:p>
    <w:p w14:paraId="66A9129F" w14:textId="77777777" w:rsidR="00C274B6" w:rsidRPr="00CA4530" w:rsidRDefault="00A17AF9">
      <w:pPr>
        <w:spacing w:before="120" w:line="320" w:lineRule="atLeast"/>
        <w:ind w:firstLineChars="200" w:firstLine="420"/>
        <w:rPr>
          <w:szCs w:val="21"/>
        </w:rPr>
      </w:pPr>
      <w:r w:rsidRPr="00CA4530">
        <w:rPr>
          <w:szCs w:val="21"/>
        </w:rPr>
        <w:lastRenderedPageBreak/>
        <w:t>3.5.1</w:t>
      </w:r>
      <w:r w:rsidRPr="00CA4530">
        <w:rPr>
          <w:szCs w:val="21"/>
        </w:rPr>
        <w:t>供应商须按须知前附表规定提交投标保证金，</w:t>
      </w:r>
      <w:r w:rsidRPr="00CA4530">
        <w:rPr>
          <w:b/>
          <w:bCs/>
          <w:szCs w:val="21"/>
        </w:rPr>
        <w:t>否则其投标将被否决</w:t>
      </w:r>
      <w:r w:rsidRPr="00CA4530">
        <w:rPr>
          <w:szCs w:val="21"/>
        </w:rPr>
        <w:t>。除招标文件规定不予退还保证金的情形外，代理机构在规定时间内退回供应商的投标保证金（供应商自行承担因未</w:t>
      </w:r>
      <w:proofErr w:type="gramStart"/>
      <w:r w:rsidRPr="00CA4530">
        <w:rPr>
          <w:szCs w:val="21"/>
        </w:rPr>
        <w:t>按供应</w:t>
      </w:r>
      <w:proofErr w:type="gramEnd"/>
      <w:r w:rsidRPr="00CA4530">
        <w:rPr>
          <w:szCs w:val="21"/>
        </w:rPr>
        <w:t>商须知前附表要求交纳导致投标保证金无法及时退还的责任）。</w:t>
      </w:r>
    </w:p>
    <w:p w14:paraId="7F3C4A1B" w14:textId="77777777" w:rsidR="00C274B6" w:rsidRPr="00CA4530" w:rsidRDefault="00A17AF9">
      <w:pPr>
        <w:spacing w:before="120" w:line="320" w:lineRule="atLeast"/>
        <w:ind w:firstLineChars="200" w:firstLine="420"/>
        <w:rPr>
          <w:szCs w:val="21"/>
        </w:rPr>
      </w:pPr>
      <w:r w:rsidRPr="00CA4530">
        <w:rPr>
          <w:szCs w:val="21"/>
        </w:rPr>
        <w:t>3.5.2</w:t>
      </w:r>
      <w:r w:rsidRPr="00CA4530">
        <w:rPr>
          <w:szCs w:val="21"/>
        </w:rPr>
        <w:t>投标保证</w:t>
      </w:r>
      <w:proofErr w:type="gramStart"/>
      <w:r w:rsidRPr="00CA4530">
        <w:rPr>
          <w:szCs w:val="21"/>
        </w:rPr>
        <w:t>金币种应与</w:t>
      </w:r>
      <w:proofErr w:type="gramEnd"/>
      <w:r w:rsidRPr="00CA4530">
        <w:rPr>
          <w:szCs w:val="21"/>
        </w:rPr>
        <w:t>投标报价币种相同。</w:t>
      </w:r>
    </w:p>
    <w:p w14:paraId="46F3E0AC" w14:textId="77777777" w:rsidR="00C274B6" w:rsidRPr="00CA4530" w:rsidRDefault="00A17AF9">
      <w:pPr>
        <w:spacing w:before="120" w:line="320" w:lineRule="atLeast"/>
        <w:ind w:firstLineChars="200" w:firstLine="420"/>
        <w:rPr>
          <w:szCs w:val="21"/>
        </w:rPr>
      </w:pPr>
      <w:r w:rsidRPr="00CA4530">
        <w:rPr>
          <w:szCs w:val="21"/>
        </w:rPr>
        <w:t>3.5.3</w:t>
      </w:r>
      <w:r w:rsidRPr="00CA4530">
        <w:rPr>
          <w:szCs w:val="21"/>
        </w:rPr>
        <w:t>未中标人的投标保证金在中标通知书发出后</w:t>
      </w:r>
      <w:r w:rsidRPr="00CA4530">
        <w:rPr>
          <w:szCs w:val="21"/>
        </w:rPr>
        <w:t>5</w:t>
      </w:r>
      <w:r w:rsidRPr="00CA4530">
        <w:rPr>
          <w:szCs w:val="21"/>
        </w:rPr>
        <w:t>个工作日内退还。中标人的投标保证金在合同签订后</w:t>
      </w:r>
      <w:r w:rsidRPr="00CA4530">
        <w:rPr>
          <w:szCs w:val="21"/>
        </w:rPr>
        <w:t>5</w:t>
      </w:r>
      <w:r w:rsidRPr="00CA4530">
        <w:rPr>
          <w:szCs w:val="21"/>
        </w:rPr>
        <w:t>个工作日内退还（办理退还手续时需要向采购代理机构提供两份合同复印件）。</w:t>
      </w:r>
    </w:p>
    <w:p w14:paraId="14FF11DC" w14:textId="77777777" w:rsidR="00C274B6" w:rsidRPr="00CA4530" w:rsidRDefault="00A17AF9">
      <w:pPr>
        <w:spacing w:before="120" w:line="320" w:lineRule="atLeast"/>
        <w:ind w:firstLineChars="200" w:firstLine="420"/>
        <w:rPr>
          <w:szCs w:val="21"/>
        </w:rPr>
      </w:pPr>
      <w:r w:rsidRPr="00CA4530">
        <w:rPr>
          <w:szCs w:val="21"/>
        </w:rPr>
        <w:t>3.5.4</w:t>
      </w:r>
      <w:r w:rsidRPr="00CA4530">
        <w:rPr>
          <w:szCs w:val="21"/>
        </w:rPr>
        <w:t>供应商有下列情形之一的，投标保证金将不予退还：</w:t>
      </w:r>
    </w:p>
    <w:p w14:paraId="185CE391" w14:textId="77777777" w:rsidR="00C274B6" w:rsidRPr="00CA4530" w:rsidRDefault="00A17AF9">
      <w:pPr>
        <w:numPr>
          <w:ilvl w:val="0"/>
          <w:numId w:val="148"/>
        </w:numPr>
        <w:spacing w:before="120" w:line="320" w:lineRule="atLeast"/>
        <w:rPr>
          <w:szCs w:val="21"/>
        </w:rPr>
      </w:pPr>
      <w:r w:rsidRPr="00CA4530">
        <w:rPr>
          <w:szCs w:val="21"/>
        </w:rPr>
        <w:t>供应商在投标有效期内撤销投标文件的；</w:t>
      </w:r>
    </w:p>
    <w:p w14:paraId="3E92DF75" w14:textId="77777777" w:rsidR="00C274B6" w:rsidRPr="00CA4530" w:rsidRDefault="00A17AF9">
      <w:pPr>
        <w:numPr>
          <w:ilvl w:val="0"/>
          <w:numId w:val="148"/>
        </w:numPr>
        <w:spacing w:before="120" w:line="320" w:lineRule="atLeast"/>
        <w:rPr>
          <w:szCs w:val="21"/>
        </w:rPr>
      </w:pPr>
      <w:r w:rsidRPr="00CA4530">
        <w:rPr>
          <w:szCs w:val="21"/>
        </w:rPr>
        <w:t>供应商在投标过程中弄虚作假，提供虚假材料的；</w:t>
      </w:r>
    </w:p>
    <w:p w14:paraId="239364AC" w14:textId="77777777" w:rsidR="00C274B6" w:rsidRPr="00CA4530" w:rsidRDefault="00A17AF9">
      <w:pPr>
        <w:numPr>
          <w:ilvl w:val="0"/>
          <w:numId w:val="148"/>
        </w:numPr>
        <w:spacing w:before="120" w:line="320" w:lineRule="atLeast"/>
        <w:rPr>
          <w:szCs w:val="21"/>
        </w:rPr>
      </w:pPr>
      <w:r w:rsidRPr="00CA4530">
        <w:rPr>
          <w:szCs w:val="21"/>
        </w:rPr>
        <w:t>中标人无正当理由不与采购人签订合同的；</w:t>
      </w:r>
    </w:p>
    <w:p w14:paraId="6889D3CD" w14:textId="77777777" w:rsidR="00C274B6" w:rsidRPr="00CA4530" w:rsidRDefault="00A17AF9">
      <w:pPr>
        <w:numPr>
          <w:ilvl w:val="0"/>
          <w:numId w:val="148"/>
        </w:numPr>
        <w:spacing w:before="120" w:line="320" w:lineRule="atLeast"/>
        <w:rPr>
          <w:szCs w:val="21"/>
        </w:rPr>
      </w:pPr>
      <w:r w:rsidRPr="00CA4530">
        <w:rPr>
          <w:szCs w:val="21"/>
        </w:rPr>
        <w:t>将中标项目转让给他人或者在投标文件中未说明且未经采购人同意，将中标项目分包给他人的；</w:t>
      </w:r>
    </w:p>
    <w:p w14:paraId="0A8F5DF5" w14:textId="77777777" w:rsidR="00C274B6" w:rsidRPr="00CA4530" w:rsidRDefault="00A17AF9">
      <w:pPr>
        <w:numPr>
          <w:ilvl w:val="0"/>
          <w:numId w:val="148"/>
        </w:numPr>
        <w:spacing w:before="120" w:line="320" w:lineRule="atLeast"/>
        <w:rPr>
          <w:szCs w:val="21"/>
        </w:rPr>
      </w:pPr>
      <w:r w:rsidRPr="00CA4530">
        <w:rPr>
          <w:szCs w:val="21"/>
        </w:rPr>
        <w:t>拒绝履行合同义务的；</w:t>
      </w:r>
    </w:p>
    <w:p w14:paraId="3914247F" w14:textId="77777777" w:rsidR="00C274B6" w:rsidRPr="00CA4530" w:rsidRDefault="00A17AF9">
      <w:pPr>
        <w:numPr>
          <w:ilvl w:val="0"/>
          <w:numId w:val="148"/>
        </w:numPr>
        <w:spacing w:before="120" w:line="320" w:lineRule="atLeast"/>
        <w:rPr>
          <w:szCs w:val="21"/>
        </w:rPr>
      </w:pPr>
      <w:r w:rsidRPr="00CA4530">
        <w:rPr>
          <w:szCs w:val="21"/>
        </w:rPr>
        <w:t>其他严重扰乱招投标程序的</w:t>
      </w:r>
      <w:r w:rsidRPr="00CA4530">
        <w:rPr>
          <w:rFonts w:hint="eastAsia"/>
          <w:szCs w:val="21"/>
        </w:rPr>
        <w:t>。</w:t>
      </w:r>
    </w:p>
    <w:p w14:paraId="54C8E138" w14:textId="77777777" w:rsidR="00C274B6" w:rsidRPr="00CA4530" w:rsidRDefault="00A17AF9">
      <w:pPr>
        <w:spacing w:before="120" w:line="320" w:lineRule="atLeast"/>
        <w:ind w:firstLineChars="200" w:firstLine="422"/>
        <w:outlineLvl w:val="2"/>
        <w:rPr>
          <w:b/>
          <w:bCs/>
          <w:kern w:val="0"/>
          <w:szCs w:val="21"/>
        </w:rPr>
      </w:pPr>
      <w:bookmarkStart w:id="258" w:name="_Toc254970683"/>
      <w:bookmarkStart w:id="259" w:name="_Toc254970542"/>
      <w:r w:rsidRPr="00CA4530">
        <w:rPr>
          <w:b/>
          <w:bCs/>
          <w:kern w:val="0"/>
          <w:szCs w:val="21"/>
        </w:rPr>
        <w:t>3.6</w:t>
      </w:r>
      <w:r w:rsidRPr="00CA4530">
        <w:rPr>
          <w:b/>
          <w:bCs/>
          <w:kern w:val="0"/>
          <w:szCs w:val="21"/>
        </w:rPr>
        <w:t>投标文件的</w:t>
      </w:r>
      <w:bookmarkEnd w:id="258"/>
      <w:bookmarkEnd w:id="259"/>
      <w:r w:rsidRPr="00CA4530">
        <w:rPr>
          <w:b/>
          <w:bCs/>
          <w:kern w:val="0"/>
          <w:szCs w:val="21"/>
        </w:rPr>
        <w:t>编制要求</w:t>
      </w:r>
    </w:p>
    <w:p w14:paraId="39750D51" w14:textId="77777777" w:rsidR="00C274B6" w:rsidRPr="00CA4530" w:rsidRDefault="00A17AF9">
      <w:pPr>
        <w:spacing w:before="120" w:line="320" w:lineRule="atLeast"/>
        <w:ind w:firstLineChars="200" w:firstLine="420"/>
        <w:rPr>
          <w:szCs w:val="21"/>
        </w:rPr>
      </w:pPr>
      <w:r w:rsidRPr="00CA4530">
        <w:rPr>
          <w:rFonts w:hint="eastAsia"/>
          <w:kern w:val="0"/>
          <w:szCs w:val="21"/>
        </w:rPr>
        <w:t>3</w:t>
      </w:r>
      <w:r w:rsidRPr="00CA4530">
        <w:rPr>
          <w:kern w:val="0"/>
          <w:szCs w:val="21"/>
        </w:rPr>
        <w:t>.6.1</w:t>
      </w:r>
      <w:r w:rsidRPr="00CA4530">
        <w:rPr>
          <w:rFonts w:hint="eastAsia"/>
          <w:szCs w:val="21"/>
        </w:rPr>
        <w:t>供应商应先安装广西政府采购云平台新版客户端，通过账号密码或</w:t>
      </w:r>
      <w:r w:rsidRPr="00CA4530">
        <w:rPr>
          <w:rFonts w:hint="eastAsia"/>
          <w:szCs w:val="21"/>
        </w:rPr>
        <w:t>CA</w:t>
      </w:r>
      <w:r w:rsidRPr="00CA4530">
        <w:rPr>
          <w:rFonts w:hint="eastAsia"/>
          <w:szCs w:val="21"/>
        </w:rPr>
        <w:t>登录客户端制作投标文件。</w:t>
      </w:r>
    </w:p>
    <w:p w14:paraId="5A8CAC73" w14:textId="77777777" w:rsidR="00C274B6" w:rsidRPr="00CA4530" w:rsidRDefault="00A17AF9">
      <w:pPr>
        <w:spacing w:before="120" w:line="320" w:lineRule="atLeast"/>
        <w:ind w:firstLineChars="200" w:firstLine="420"/>
        <w:rPr>
          <w:szCs w:val="21"/>
        </w:rPr>
      </w:pPr>
      <w:r w:rsidRPr="00CA4530">
        <w:rPr>
          <w:szCs w:val="21"/>
        </w:rPr>
        <w:t>3.6.2</w:t>
      </w:r>
      <w:r w:rsidRPr="00CA4530">
        <w:rPr>
          <w:szCs w:val="21"/>
        </w:rPr>
        <w:t>供应商应按本招标文件规定的格式和顺序编制投标文件</w:t>
      </w:r>
      <w:r w:rsidRPr="00CA4530">
        <w:rPr>
          <w:rFonts w:hint="eastAsia"/>
          <w:szCs w:val="21"/>
        </w:rPr>
        <w:t>并进行关联定位</w:t>
      </w:r>
      <w:r w:rsidRPr="00CA4530">
        <w:rPr>
          <w:szCs w:val="21"/>
        </w:rPr>
        <w:t>，</w:t>
      </w:r>
      <w:r w:rsidRPr="00CA4530">
        <w:rPr>
          <w:rFonts w:hint="eastAsia"/>
          <w:szCs w:val="21"/>
        </w:rPr>
        <w:t>以便评审委员会在评审时，点击评分项可直接定位到该评分项内容。如对招标文件的某项要求，供应商的投标文件未能关联定位提供相应的内容与其对应，则评审委员会在评审时</w:t>
      </w:r>
      <w:proofErr w:type="gramStart"/>
      <w:r w:rsidRPr="00CA4530">
        <w:rPr>
          <w:rFonts w:hint="eastAsia"/>
          <w:szCs w:val="21"/>
        </w:rPr>
        <w:t>如做出</w:t>
      </w:r>
      <w:proofErr w:type="gramEnd"/>
      <w:r w:rsidRPr="00CA4530">
        <w:rPr>
          <w:rFonts w:hint="eastAsia"/>
          <w:szCs w:val="21"/>
        </w:rPr>
        <w:t>对供应商不利的评审由供应商自行承担。投标文件如内容不完整、编排混乱导致投标文件被误读、漏读，或者在按招标文件规定的部位查找不到相关内容的，由供应商自行承担。</w:t>
      </w:r>
    </w:p>
    <w:p w14:paraId="61C09151" w14:textId="77777777" w:rsidR="00C274B6" w:rsidRPr="00CA4530" w:rsidRDefault="00A17AF9">
      <w:pPr>
        <w:spacing w:before="120" w:line="320" w:lineRule="atLeast"/>
        <w:ind w:firstLineChars="200" w:firstLine="420"/>
        <w:rPr>
          <w:szCs w:val="21"/>
        </w:rPr>
      </w:pPr>
      <w:r w:rsidRPr="00CA4530">
        <w:rPr>
          <w:szCs w:val="21"/>
        </w:rPr>
        <w:t xml:space="preserve">3.6.3 </w:t>
      </w:r>
      <w:r w:rsidRPr="00CA4530">
        <w:rPr>
          <w:rFonts w:hint="eastAsia"/>
          <w:szCs w:val="21"/>
        </w:rPr>
        <w:t>投标人的投标文件未按照招标文件要求签署、盖章的，</w:t>
      </w:r>
      <w:r w:rsidRPr="00CA4530">
        <w:rPr>
          <w:rFonts w:hint="eastAsia"/>
          <w:b/>
          <w:bCs/>
          <w:szCs w:val="21"/>
        </w:rPr>
        <w:t>其投标无效</w:t>
      </w:r>
      <w:r w:rsidRPr="00CA4530">
        <w:rPr>
          <w:rFonts w:hint="eastAsia"/>
          <w:szCs w:val="21"/>
        </w:rPr>
        <w:t>。</w:t>
      </w:r>
    </w:p>
    <w:p w14:paraId="3393AC97" w14:textId="77777777" w:rsidR="00C274B6" w:rsidRPr="00CA4530" w:rsidRDefault="00A17AF9">
      <w:pPr>
        <w:spacing w:before="120" w:line="320" w:lineRule="atLeast"/>
        <w:ind w:firstLineChars="200" w:firstLine="420"/>
        <w:rPr>
          <w:szCs w:val="21"/>
        </w:rPr>
      </w:pPr>
      <w:r w:rsidRPr="00CA4530">
        <w:rPr>
          <w:szCs w:val="21"/>
        </w:rPr>
        <w:t>3.6.4</w:t>
      </w:r>
      <w:r w:rsidRPr="00CA4530">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4350E05E" w14:textId="77777777" w:rsidR="00C274B6" w:rsidRPr="00CA4530" w:rsidRDefault="00A17AF9">
      <w:pPr>
        <w:spacing w:before="120" w:line="320" w:lineRule="atLeast"/>
        <w:ind w:firstLineChars="200" w:firstLine="420"/>
        <w:rPr>
          <w:szCs w:val="21"/>
        </w:rPr>
      </w:pPr>
      <w:r w:rsidRPr="00CA4530">
        <w:rPr>
          <w:rFonts w:hint="eastAsia"/>
          <w:szCs w:val="21"/>
        </w:rPr>
        <w:t>3</w:t>
      </w:r>
      <w:r w:rsidRPr="00CA4530">
        <w:rPr>
          <w:szCs w:val="21"/>
        </w:rPr>
        <w:t>.6.5</w:t>
      </w:r>
      <w:r w:rsidRPr="00CA4530">
        <w:rPr>
          <w:rFonts w:hint="eastAsia"/>
          <w:szCs w:val="21"/>
        </w:rPr>
        <w:t>投标文件中标注的供应商名称应与主体资格证明（如营业执照、事业单位法人证书、执业许可证、个体工商户营业执照、自然人身份证等）和公章</w:t>
      </w:r>
      <w:r w:rsidRPr="00CA4530">
        <w:rPr>
          <w:rFonts w:hint="eastAsia"/>
          <w:szCs w:val="21"/>
        </w:rPr>
        <w:t>/</w:t>
      </w:r>
      <w:r w:rsidRPr="00CA4530">
        <w:rPr>
          <w:rFonts w:hint="eastAsia"/>
          <w:szCs w:val="21"/>
        </w:rPr>
        <w:t>电子签章一致，</w:t>
      </w:r>
      <w:r w:rsidRPr="00CA4530">
        <w:rPr>
          <w:rFonts w:hint="eastAsia"/>
          <w:b/>
          <w:bCs/>
          <w:szCs w:val="21"/>
        </w:rPr>
        <w:t>否则作无效投标处理。</w:t>
      </w:r>
    </w:p>
    <w:p w14:paraId="10BC42E1"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3.7</w:t>
      </w:r>
      <w:r w:rsidRPr="00CA4530">
        <w:rPr>
          <w:b/>
          <w:bCs/>
          <w:kern w:val="0"/>
          <w:szCs w:val="21"/>
        </w:rPr>
        <w:t>投标文件的递交、修改和撤回</w:t>
      </w:r>
    </w:p>
    <w:p w14:paraId="215E6537" w14:textId="77777777" w:rsidR="00C274B6" w:rsidRPr="00CA4530" w:rsidRDefault="00A17AF9">
      <w:pPr>
        <w:spacing w:before="120" w:line="320" w:lineRule="atLeast"/>
        <w:ind w:firstLineChars="200" w:firstLine="420"/>
        <w:rPr>
          <w:szCs w:val="21"/>
        </w:rPr>
      </w:pPr>
      <w:r w:rsidRPr="00CA4530">
        <w:rPr>
          <w:szCs w:val="21"/>
        </w:rPr>
        <w:t>3.7.1</w:t>
      </w:r>
      <w:r w:rsidRPr="00CA4530">
        <w:rPr>
          <w:rFonts w:hint="eastAsia"/>
          <w:szCs w:val="21"/>
        </w:rPr>
        <w:t>供应商必须在“供应商须知前附表”规定的投标文件开标时间和投标地点提交电子版投标文件。电子投标文件应在制作完成后，在投标截止时间前通过有效数字证书（</w:t>
      </w:r>
      <w:r w:rsidRPr="00CA4530">
        <w:rPr>
          <w:rFonts w:hint="eastAsia"/>
          <w:szCs w:val="21"/>
        </w:rPr>
        <w:t>CA</w:t>
      </w:r>
      <w:r w:rsidRPr="00CA4530">
        <w:rPr>
          <w:rFonts w:hint="eastAsia"/>
          <w:szCs w:val="21"/>
        </w:rPr>
        <w:t>认证锁）进行电子签章、加密，然后通过网络将加密的电子投标文件递交至广西政府采购云平台。</w:t>
      </w:r>
      <w:r w:rsidRPr="00CA4530">
        <w:rPr>
          <w:rFonts w:hint="eastAsia"/>
          <w:szCs w:val="21"/>
        </w:rPr>
        <w:t xml:space="preserve"> </w:t>
      </w:r>
    </w:p>
    <w:p w14:paraId="3D5DC0A7" w14:textId="77777777" w:rsidR="00C274B6" w:rsidRPr="00CA4530" w:rsidRDefault="00A17AF9">
      <w:pPr>
        <w:spacing w:before="120" w:line="320" w:lineRule="atLeast"/>
        <w:ind w:firstLineChars="200" w:firstLine="420"/>
        <w:rPr>
          <w:szCs w:val="21"/>
        </w:rPr>
      </w:pPr>
      <w:r w:rsidRPr="00CA4530">
        <w:rPr>
          <w:rFonts w:hint="eastAsia"/>
          <w:szCs w:val="21"/>
        </w:rPr>
        <w:t>3</w:t>
      </w:r>
      <w:r w:rsidRPr="00CA4530">
        <w:rPr>
          <w:szCs w:val="21"/>
        </w:rPr>
        <w:t>.7.2</w:t>
      </w:r>
      <w:r w:rsidRPr="00CA4530">
        <w:rPr>
          <w:rFonts w:hint="eastAsia"/>
          <w:szCs w:val="21"/>
        </w:rPr>
        <w:t>未在规定时间内提交或者未按照招标文件要求签章、加密的电子投标文件，广西政府采购云平台将拒收。</w:t>
      </w:r>
      <w:r w:rsidRPr="00CA4530">
        <w:rPr>
          <w:rFonts w:hint="eastAsia"/>
          <w:szCs w:val="21"/>
        </w:rPr>
        <w:t xml:space="preserve"> </w:t>
      </w:r>
    </w:p>
    <w:p w14:paraId="50B4A00F" w14:textId="77777777" w:rsidR="00C274B6" w:rsidRPr="00CA4530" w:rsidRDefault="00A17AF9">
      <w:pPr>
        <w:spacing w:before="120" w:line="320" w:lineRule="atLeast"/>
        <w:ind w:leftChars="1" w:left="2" w:firstLineChars="200" w:firstLine="420"/>
        <w:rPr>
          <w:szCs w:val="21"/>
        </w:rPr>
      </w:pPr>
      <w:bookmarkStart w:id="260" w:name="_Toc254970544"/>
      <w:bookmarkStart w:id="261" w:name="_Toc254970685"/>
      <w:r w:rsidRPr="00CA4530">
        <w:rPr>
          <w:rFonts w:hint="eastAsia"/>
          <w:szCs w:val="21"/>
        </w:rPr>
        <w:t>3</w:t>
      </w:r>
      <w:r w:rsidRPr="00CA4530">
        <w:rPr>
          <w:szCs w:val="21"/>
        </w:rPr>
        <w:t>.7.3</w:t>
      </w:r>
      <w:r w:rsidRPr="00CA4530">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C6D2DAD" w14:textId="77777777" w:rsidR="00C274B6" w:rsidRPr="00CA4530" w:rsidRDefault="00A17AF9">
      <w:pPr>
        <w:spacing w:before="120" w:line="320" w:lineRule="atLeast"/>
        <w:ind w:leftChars="1" w:left="2" w:firstLineChars="200" w:firstLine="420"/>
        <w:rPr>
          <w:szCs w:val="21"/>
        </w:rPr>
      </w:pPr>
      <w:r w:rsidRPr="00CA4530">
        <w:rPr>
          <w:szCs w:val="21"/>
        </w:rPr>
        <w:lastRenderedPageBreak/>
        <w:t>3.7.4</w:t>
      </w:r>
      <w:r w:rsidRPr="00CA4530">
        <w:rPr>
          <w:rFonts w:hint="eastAsia"/>
          <w:szCs w:val="21"/>
        </w:rPr>
        <w:t>在投标截止时间前，除供应商补充、修改或者撤回投标文件外，任何单位和个人不得解密或提取投标文件。</w:t>
      </w:r>
    </w:p>
    <w:p w14:paraId="437E119A" w14:textId="77777777" w:rsidR="00C274B6" w:rsidRPr="00CA4530" w:rsidRDefault="00A17AF9">
      <w:pPr>
        <w:spacing w:before="120" w:line="320" w:lineRule="atLeast"/>
        <w:ind w:leftChars="1" w:left="2" w:firstLineChars="200" w:firstLine="420"/>
        <w:rPr>
          <w:szCs w:val="21"/>
        </w:rPr>
      </w:pPr>
      <w:r w:rsidRPr="00CA4530">
        <w:rPr>
          <w:szCs w:val="21"/>
        </w:rPr>
        <w:t>3.7.5</w:t>
      </w:r>
      <w:r w:rsidRPr="00CA4530">
        <w:rPr>
          <w:rFonts w:hint="eastAsia"/>
          <w:szCs w:val="21"/>
        </w:rPr>
        <w:t>在投标截止时间</w:t>
      </w:r>
      <w:proofErr w:type="gramStart"/>
      <w:r w:rsidRPr="00CA4530">
        <w:rPr>
          <w:rFonts w:hint="eastAsia"/>
          <w:szCs w:val="21"/>
        </w:rPr>
        <w:t>止</w:t>
      </w:r>
      <w:proofErr w:type="gramEnd"/>
      <w:r w:rsidRPr="00CA4530">
        <w:rPr>
          <w:rFonts w:hint="eastAsia"/>
          <w:szCs w:val="21"/>
        </w:rPr>
        <w:t>提交电子版投标文件的供应商不足</w:t>
      </w:r>
      <w:r w:rsidRPr="00CA4530">
        <w:rPr>
          <w:rFonts w:hint="eastAsia"/>
          <w:szCs w:val="21"/>
        </w:rPr>
        <w:t>3</w:t>
      </w:r>
      <w:r w:rsidRPr="00CA4530">
        <w:rPr>
          <w:rFonts w:hint="eastAsia"/>
          <w:szCs w:val="21"/>
        </w:rPr>
        <w:t>家时，电子版投标文件由代理机构在广西政府采购云平台操作退回，除此之外采购人和采购代理机构对已提交的投标文件概不退回。</w:t>
      </w:r>
    </w:p>
    <w:p w14:paraId="56760CEC" w14:textId="77777777" w:rsidR="00C274B6" w:rsidRPr="00CA4530" w:rsidRDefault="00A17AF9">
      <w:pPr>
        <w:spacing w:before="120" w:line="320" w:lineRule="atLeast"/>
        <w:ind w:leftChars="1" w:left="2" w:firstLineChars="200" w:firstLine="420"/>
        <w:rPr>
          <w:szCs w:val="21"/>
        </w:rPr>
      </w:pPr>
      <w:r w:rsidRPr="00CA4530">
        <w:rPr>
          <w:rFonts w:hint="eastAsia"/>
          <w:szCs w:val="21"/>
        </w:rPr>
        <w:t>3</w:t>
      </w:r>
      <w:r w:rsidRPr="00CA4530">
        <w:rPr>
          <w:szCs w:val="21"/>
        </w:rPr>
        <w:t>.7.6</w:t>
      </w:r>
      <w:r w:rsidRPr="00CA4530">
        <w:rPr>
          <w:rFonts w:hint="eastAsia"/>
          <w:szCs w:val="21"/>
        </w:rPr>
        <w:t>招标文件</w:t>
      </w:r>
      <w:bookmarkStart w:id="262" w:name="_Hlk106637937"/>
      <w:bookmarkStart w:id="263" w:name="_Hlk106638610"/>
      <w:r w:rsidRPr="00CA4530">
        <w:rPr>
          <w:rFonts w:hint="eastAsia"/>
          <w:szCs w:val="21"/>
        </w:rPr>
        <w:t>未允许同</w:t>
      </w:r>
      <w:proofErr w:type="gramStart"/>
      <w:r w:rsidRPr="00CA4530">
        <w:rPr>
          <w:rFonts w:hint="eastAsia"/>
          <w:szCs w:val="21"/>
        </w:rPr>
        <w:t>一供应</w:t>
      </w:r>
      <w:proofErr w:type="gramEnd"/>
      <w:r w:rsidRPr="00CA4530">
        <w:rPr>
          <w:rFonts w:hint="eastAsia"/>
          <w:szCs w:val="21"/>
        </w:rPr>
        <w:t>商提交两个或以上不同的响应文件，但存在</w:t>
      </w:r>
      <w:r w:rsidRPr="00CA4530">
        <w:rPr>
          <w:rFonts w:hint="eastAsia"/>
        </w:rPr>
        <w:t>同</w:t>
      </w:r>
      <w:proofErr w:type="gramStart"/>
      <w:r w:rsidRPr="00CA4530">
        <w:rPr>
          <w:rFonts w:hint="eastAsia"/>
          <w:szCs w:val="21"/>
        </w:rPr>
        <w:t>一供应</w:t>
      </w:r>
      <w:proofErr w:type="gramEnd"/>
      <w:r w:rsidRPr="00CA4530">
        <w:rPr>
          <w:rFonts w:hint="eastAsia"/>
          <w:szCs w:val="21"/>
        </w:rPr>
        <w:t>商提交两个或以上不同的响应文件的</w:t>
      </w:r>
      <w:bookmarkEnd w:id="262"/>
      <w:bookmarkEnd w:id="263"/>
      <w:r w:rsidRPr="00CA4530">
        <w:rPr>
          <w:rFonts w:hint="eastAsia"/>
          <w:szCs w:val="21"/>
        </w:rPr>
        <w:t>，</w:t>
      </w:r>
      <w:r w:rsidRPr="00CA4530">
        <w:rPr>
          <w:rFonts w:hint="eastAsia"/>
          <w:b/>
          <w:bCs/>
          <w:szCs w:val="21"/>
        </w:rPr>
        <w:t>其投标无效。</w:t>
      </w:r>
    </w:p>
    <w:p w14:paraId="09DA9A9F" w14:textId="77777777" w:rsidR="00C274B6" w:rsidRPr="00CA4530" w:rsidRDefault="00A17AF9">
      <w:pPr>
        <w:spacing w:before="120" w:line="320" w:lineRule="atLeast"/>
        <w:ind w:leftChars="1" w:left="2" w:firstLineChars="200" w:firstLine="422"/>
        <w:outlineLvl w:val="1"/>
        <w:rPr>
          <w:b/>
          <w:bCs/>
          <w:kern w:val="0"/>
          <w:szCs w:val="21"/>
        </w:rPr>
      </w:pPr>
      <w:r w:rsidRPr="00CA4530">
        <w:rPr>
          <w:b/>
          <w:bCs/>
          <w:kern w:val="0"/>
          <w:szCs w:val="21"/>
        </w:rPr>
        <w:t>4</w:t>
      </w:r>
      <w:r w:rsidRPr="00CA4530">
        <w:rPr>
          <w:b/>
          <w:bCs/>
          <w:kern w:val="0"/>
          <w:szCs w:val="21"/>
        </w:rPr>
        <w:t>．开标</w:t>
      </w:r>
      <w:bookmarkEnd w:id="260"/>
      <w:bookmarkEnd w:id="261"/>
    </w:p>
    <w:p w14:paraId="226A73EB"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4.1</w:t>
      </w:r>
      <w:r w:rsidRPr="00CA4530">
        <w:rPr>
          <w:b/>
          <w:bCs/>
          <w:kern w:val="0"/>
          <w:szCs w:val="21"/>
        </w:rPr>
        <w:t>开标准备</w:t>
      </w:r>
    </w:p>
    <w:p w14:paraId="68EDD403" w14:textId="77777777" w:rsidR="00C274B6" w:rsidRPr="00CA4530" w:rsidRDefault="00A17AF9">
      <w:pPr>
        <w:spacing w:before="120" w:line="276" w:lineRule="auto"/>
        <w:ind w:firstLineChars="200" w:firstLine="420"/>
        <w:rPr>
          <w:szCs w:val="21"/>
        </w:rPr>
      </w:pPr>
      <w:r w:rsidRPr="00CA4530">
        <w:rPr>
          <w:szCs w:val="21"/>
        </w:rPr>
        <w:t>本项目投标截止时间及地点见</w:t>
      </w:r>
      <w:r w:rsidRPr="00CA4530">
        <w:rPr>
          <w:szCs w:val="21"/>
        </w:rPr>
        <w:t>“</w:t>
      </w:r>
      <w:r w:rsidRPr="00CA4530">
        <w:rPr>
          <w:szCs w:val="21"/>
        </w:rPr>
        <w:t>供应商须知前附表</w:t>
      </w:r>
      <w:r w:rsidRPr="00CA4530">
        <w:rPr>
          <w:szCs w:val="21"/>
        </w:rPr>
        <w:t>”</w:t>
      </w:r>
      <w:r w:rsidRPr="00CA4530">
        <w:rPr>
          <w:szCs w:val="21"/>
        </w:rPr>
        <w:t>规定。</w:t>
      </w:r>
    </w:p>
    <w:p w14:paraId="06EB6889" w14:textId="77777777" w:rsidR="00C274B6" w:rsidRPr="00CA4530" w:rsidRDefault="00A17AF9">
      <w:pPr>
        <w:autoSpaceDE w:val="0"/>
        <w:autoSpaceDN w:val="0"/>
        <w:spacing w:line="276" w:lineRule="auto"/>
        <w:ind w:firstLineChars="200" w:firstLine="420"/>
        <w:rPr>
          <w:szCs w:val="21"/>
        </w:rPr>
      </w:pPr>
      <w:r w:rsidRPr="00CA4530">
        <w:rPr>
          <w:rFonts w:hint="eastAsia"/>
          <w:szCs w:val="21"/>
        </w:rPr>
        <w:t>全流程电子化项目没有现场递交投标文件及现场开标环节。采购代理机构将按照招标文件规定的时间通过广西政府采购云平台</w:t>
      </w:r>
      <w:proofErr w:type="gramStart"/>
      <w:r w:rsidRPr="00CA4530">
        <w:rPr>
          <w:rFonts w:hint="eastAsia"/>
          <w:szCs w:val="21"/>
        </w:rPr>
        <w:t>组织线</w:t>
      </w:r>
      <w:proofErr w:type="gramEnd"/>
      <w:r w:rsidRPr="00CA4530">
        <w:rPr>
          <w:rFonts w:hint="eastAsia"/>
          <w:szCs w:val="21"/>
        </w:rPr>
        <w:t>上开标活动、开启投标文件，所有供应商均应当准时在线参加。供应商</w:t>
      </w:r>
      <w:r w:rsidRPr="00CA4530">
        <w:rPr>
          <w:szCs w:val="21"/>
        </w:rPr>
        <w:t>如不</w:t>
      </w:r>
      <w:r w:rsidRPr="00CA4530">
        <w:rPr>
          <w:rFonts w:hint="eastAsia"/>
          <w:szCs w:val="21"/>
        </w:rPr>
        <w:t>参加</w:t>
      </w:r>
      <w:r w:rsidRPr="00CA4530">
        <w:rPr>
          <w:szCs w:val="21"/>
        </w:rPr>
        <w:t>开标大会的，</w:t>
      </w:r>
      <w:r w:rsidRPr="00CA4530">
        <w:rPr>
          <w:rFonts w:hint="eastAsia"/>
          <w:szCs w:val="21"/>
        </w:rPr>
        <w:t>视同认可开标结果，</w:t>
      </w:r>
      <w:r w:rsidRPr="00CA4530">
        <w:rPr>
          <w:szCs w:val="21"/>
        </w:rPr>
        <w:t>事后不得对采购相关人员、开标过程和开标结果提出异议</w:t>
      </w:r>
      <w:r w:rsidRPr="00CA4530">
        <w:rPr>
          <w:rFonts w:hint="eastAsia"/>
          <w:szCs w:val="21"/>
        </w:rPr>
        <w:t>，同时供应商因未在线参加开标而导致投标文件无法按时解密等一切后果由供应商自己承担。</w:t>
      </w:r>
    </w:p>
    <w:p w14:paraId="10160366" w14:textId="77777777" w:rsidR="00C274B6" w:rsidRPr="00CA4530" w:rsidRDefault="00A17AF9">
      <w:pPr>
        <w:spacing w:before="120" w:line="276" w:lineRule="auto"/>
        <w:ind w:firstLineChars="200" w:firstLine="420"/>
        <w:rPr>
          <w:szCs w:val="21"/>
        </w:rPr>
      </w:pPr>
      <w:r w:rsidRPr="00CA4530">
        <w:rPr>
          <w:rFonts w:hint="eastAsia"/>
          <w:szCs w:val="21"/>
        </w:rPr>
        <w:t>如供应商成功解密投标文件，但未在广西政府采购云平台电子开标大厅参加开标的，视同认可开标过程和结果，由此产生的后果由供应商自行负责。</w:t>
      </w:r>
      <w:r w:rsidRPr="00CA4530">
        <w:rPr>
          <w:rFonts w:hint="eastAsia"/>
          <w:szCs w:val="21"/>
        </w:rPr>
        <w:t xml:space="preserve"> </w:t>
      </w:r>
    </w:p>
    <w:p w14:paraId="378D194D"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4.2</w:t>
      </w:r>
      <w:r w:rsidRPr="00CA4530">
        <w:rPr>
          <w:b/>
          <w:bCs/>
          <w:kern w:val="0"/>
          <w:szCs w:val="21"/>
        </w:rPr>
        <w:t>开标程序</w:t>
      </w:r>
    </w:p>
    <w:p w14:paraId="3B10701F" w14:textId="77777777" w:rsidR="00C274B6" w:rsidRPr="00CA4530" w:rsidRDefault="00A17AF9">
      <w:pPr>
        <w:spacing w:before="120" w:line="320" w:lineRule="atLeast"/>
        <w:ind w:firstLineChars="200" w:firstLine="420"/>
        <w:rPr>
          <w:szCs w:val="21"/>
        </w:rPr>
      </w:pPr>
      <w:r w:rsidRPr="00CA4530">
        <w:rPr>
          <w:szCs w:val="21"/>
        </w:rPr>
        <w:t>4.2.1</w:t>
      </w:r>
      <w:r w:rsidRPr="00CA4530">
        <w:rPr>
          <w:rFonts w:hint="eastAsia"/>
          <w:szCs w:val="21"/>
        </w:rPr>
        <w:t>供应商登录广西政府采购云平台进入开标大厅签到。</w:t>
      </w:r>
    </w:p>
    <w:p w14:paraId="00AA243E" w14:textId="77777777" w:rsidR="00C274B6" w:rsidRPr="00CA4530" w:rsidRDefault="00A17AF9">
      <w:pPr>
        <w:spacing w:before="120" w:line="320" w:lineRule="atLeast"/>
        <w:ind w:firstLineChars="200" w:firstLine="420"/>
        <w:rPr>
          <w:szCs w:val="21"/>
        </w:rPr>
      </w:pPr>
      <w:r w:rsidRPr="00CA4530">
        <w:rPr>
          <w:rFonts w:hint="eastAsia"/>
          <w:szCs w:val="21"/>
        </w:rPr>
        <w:t>4</w:t>
      </w:r>
      <w:r w:rsidRPr="00CA4530">
        <w:rPr>
          <w:szCs w:val="21"/>
        </w:rPr>
        <w:t>.2.2</w:t>
      </w:r>
      <w:r w:rsidRPr="00CA4530">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sidRPr="00CA4530">
        <w:rPr>
          <w:rFonts w:hint="eastAsia"/>
          <w:szCs w:val="21"/>
        </w:rPr>
        <w:t>CA</w:t>
      </w:r>
      <w:r w:rsidRPr="00CA4530">
        <w:rPr>
          <w:rFonts w:hint="eastAsia"/>
          <w:szCs w:val="21"/>
        </w:rPr>
        <w:t>锁准时登录到广西政府采购云平台电子开标大厅签到并对电子投标文件解密。开标后供应商未及时进行解密的，代理机构可通知供应商。</w:t>
      </w:r>
      <w:r w:rsidRPr="00CA4530">
        <w:rPr>
          <w:rFonts w:hint="eastAsia"/>
        </w:rPr>
        <w:t>通知后供应商仍未在上述规定时间内解密响应文件</w:t>
      </w:r>
      <w:r w:rsidRPr="00CA4530">
        <w:rPr>
          <w:rFonts w:hint="eastAsia"/>
          <w:szCs w:val="21"/>
        </w:rPr>
        <w:t>，或者</w:t>
      </w:r>
      <w:proofErr w:type="gramStart"/>
      <w:r w:rsidRPr="00CA4530">
        <w:rPr>
          <w:rFonts w:hint="eastAsia"/>
          <w:szCs w:val="21"/>
        </w:rPr>
        <w:t>供应商没预留</w:t>
      </w:r>
      <w:proofErr w:type="gramEnd"/>
      <w:r w:rsidRPr="00CA4530">
        <w:rPr>
          <w:rFonts w:hint="eastAsia"/>
          <w:szCs w:val="21"/>
        </w:rPr>
        <w:t>联系方式或预留联系方式无效导致代理机构无法联系到供应商进行解密的，均视为无效投标。</w:t>
      </w:r>
    </w:p>
    <w:p w14:paraId="1A3CFCDF" w14:textId="77777777" w:rsidR="00C274B6" w:rsidRPr="00CA4530" w:rsidRDefault="00A17AF9">
      <w:pPr>
        <w:spacing w:before="120" w:line="320" w:lineRule="atLeast"/>
        <w:ind w:firstLineChars="200" w:firstLine="420"/>
        <w:rPr>
          <w:szCs w:val="21"/>
        </w:rPr>
      </w:pPr>
      <w:r w:rsidRPr="00CA4530">
        <w:rPr>
          <w:rFonts w:hint="eastAsia"/>
          <w:szCs w:val="21"/>
        </w:rPr>
        <w:t>4</w:t>
      </w:r>
      <w:r w:rsidRPr="00CA4530">
        <w:rPr>
          <w:szCs w:val="21"/>
        </w:rPr>
        <w:t>.2.3</w:t>
      </w:r>
      <w:bookmarkStart w:id="264" w:name="_Hlk106637968"/>
      <w:r w:rsidRPr="00CA4530">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264"/>
    <w:p w14:paraId="30BDC025" w14:textId="77777777" w:rsidR="00C274B6" w:rsidRPr="00CA4530" w:rsidRDefault="00A17AF9">
      <w:pPr>
        <w:spacing w:before="120" w:line="320" w:lineRule="atLeast"/>
        <w:ind w:firstLineChars="200" w:firstLine="420"/>
        <w:rPr>
          <w:szCs w:val="21"/>
        </w:rPr>
      </w:pPr>
      <w:r w:rsidRPr="00CA4530">
        <w:rPr>
          <w:rFonts w:hint="eastAsia"/>
          <w:szCs w:val="21"/>
        </w:rPr>
        <w:t>4</w:t>
      </w:r>
      <w:r w:rsidRPr="00CA4530">
        <w:rPr>
          <w:szCs w:val="21"/>
        </w:rPr>
        <w:t>.2.4</w:t>
      </w:r>
      <w:r w:rsidRPr="00CA4530">
        <w:rPr>
          <w:rFonts w:hint="eastAsia"/>
          <w:szCs w:val="21"/>
        </w:rPr>
        <w:t>解密异常情况处理：详见本章</w:t>
      </w:r>
      <w:r w:rsidRPr="00CA4530">
        <w:rPr>
          <w:szCs w:val="21"/>
        </w:rPr>
        <w:t>9.2</w:t>
      </w:r>
      <w:r w:rsidRPr="00CA4530">
        <w:rPr>
          <w:rFonts w:hint="eastAsia"/>
          <w:szCs w:val="21"/>
        </w:rPr>
        <w:t>电子交易活动的中止。</w:t>
      </w:r>
    </w:p>
    <w:p w14:paraId="7A811534" w14:textId="77777777" w:rsidR="00C274B6" w:rsidRPr="00CA4530" w:rsidRDefault="00A17AF9">
      <w:pPr>
        <w:spacing w:before="120" w:line="320" w:lineRule="atLeast"/>
        <w:ind w:firstLineChars="200" w:firstLine="420"/>
        <w:rPr>
          <w:szCs w:val="21"/>
        </w:rPr>
      </w:pPr>
      <w:r w:rsidRPr="00CA4530">
        <w:rPr>
          <w:rFonts w:hint="eastAsia"/>
          <w:szCs w:val="21"/>
        </w:rPr>
        <w:t>4</w:t>
      </w:r>
      <w:r w:rsidRPr="00CA4530">
        <w:rPr>
          <w:szCs w:val="21"/>
        </w:rPr>
        <w:t>.2.5</w:t>
      </w:r>
      <w:r w:rsidRPr="00CA4530">
        <w:rPr>
          <w:rFonts w:hint="eastAsia"/>
          <w:szCs w:val="21"/>
        </w:rPr>
        <w:t>供应商对报价进行确认。</w:t>
      </w:r>
    </w:p>
    <w:p w14:paraId="45177892" w14:textId="77777777" w:rsidR="00C274B6" w:rsidRPr="00CA4530" w:rsidRDefault="00A17AF9">
      <w:pPr>
        <w:spacing w:before="120" w:line="320" w:lineRule="atLeast"/>
        <w:ind w:firstLineChars="200" w:firstLine="420"/>
        <w:rPr>
          <w:szCs w:val="21"/>
        </w:rPr>
      </w:pPr>
      <w:r w:rsidRPr="00CA4530">
        <w:rPr>
          <w:szCs w:val="21"/>
        </w:rPr>
        <w:t>4.2.6</w:t>
      </w:r>
      <w:r w:rsidRPr="00CA4530">
        <w:rPr>
          <w:szCs w:val="21"/>
        </w:rPr>
        <w:t>开标结束。</w:t>
      </w:r>
    </w:p>
    <w:p w14:paraId="307940E6" w14:textId="77777777" w:rsidR="00C274B6" w:rsidRPr="00CA4530" w:rsidRDefault="00A17AF9">
      <w:pPr>
        <w:pStyle w:val="af"/>
        <w:spacing w:line="440" w:lineRule="exact"/>
        <w:ind w:firstLineChars="200" w:firstLine="422"/>
        <w:rPr>
          <w:rFonts w:hAnsi="宋体" w:hint="eastAsia"/>
        </w:rPr>
      </w:pPr>
      <w:r w:rsidRPr="00CA4530">
        <w:rPr>
          <w:rFonts w:hAnsi="宋体" w:hint="eastAsia"/>
          <w:b/>
          <w:bCs/>
        </w:rPr>
        <w:t>特别说明：</w:t>
      </w:r>
      <w:r w:rsidRPr="00CA4530">
        <w:rPr>
          <w:rFonts w:hAnsi="宋体" w:hint="eastAsia"/>
        </w:rPr>
        <w:t>如遇</w:t>
      </w:r>
      <w:r w:rsidRPr="00CA4530">
        <w:rPr>
          <w:rFonts w:hint="eastAsia"/>
        </w:rPr>
        <w:t>广西政府采购云平台</w:t>
      </w:r>
      <w:r w:rsidRPr="00CA4530">
        <w:rPr>
          <w:rFonts w:hAnsi="宋体" w:hint="eastAsia"/>
        </w:rPr>
        <w:t>电子化开标或评审程序调整的，按调整后的程序执行。</w:t>
      </w:r>
    </w:p>
    <w:p w14:paraId="36BB7273"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4.3</w:t>
      </w:r>
      <w:r w:rsidRPr="00CA4530">
        <w:rPr>
          <w:b/>
          <w:bCs/>
          <w:kern w:val="0"/>
          <w:szCs w:val="21"/>
        </w:rPr>
        <w:t>演示</w:t>
      </w:r>
    </w:p>
    <w:p w14:paraId="502276C6" w14:textId="77777777" w:rsidR="00C274B6" w:rsidRPr="00CA4530" w:rsidRDefault="00A17AF9">
      <w:pPr>
        <w:spacing w:before="120" w:line="320" w:lineRule="atLeast"/>
        <w:ind w:firstLineChars="200" w:firstLine="420"/>
        <w:rPr>
          <w:szCs w:val="21"/>
        </w:rPr>
      </w:pPr>
      <w:r w:rsidRPr="00CA4530">
        <w:rPr>
          <w:szCs w:val="21"/>
        </w:rPr>
        <w:t>4.3.1“</w:t>
      </w:r>
      <w:r w:rsidRPr="00CA4530">
        <w:rPr>
          <w:szCs w:val="21"/>
        </w:rPr>
        <w:t>供应商须知前附表</w:t>
      </w:r>
      <w:r w:rsidRPr="00CA4530">
        <w:rPr>
          <w:szCs w:val="21"/>
        </w:rPr>
        <w:t>”</w:t>
      </w:r>
      <w:r w:rsidRPr="00CA4530">
        <w:rPr>
          <w:szCs w:val="21"/>
        </w:rPr>
        <w:t>规定在开标会议结束后进行演示的，供应商应按规定进行演示。</w:t>
      </w:r>
    </w:p>
    <w:p w14:paraId="55337154" w14:textId="77777777" w:rsidR="00C274B6" w:rsidRPr="00CA4530" w:rsidRDefault="00A17AF9">
      <w:pPr>
        <w:spacing w:before="120" w:line="320" w:lineRule="atLeast"/>
        <w:ind w:firstLineChars="200" w:firstLine="420"/>
        <w:rPr>
          <w:szCs w:val="21"/>
        </w:rPr>
      </w:pPr>
      <w:r w:rsidRPr="00CA4530">
        <w:rPr>
          <w:szCs w:val="21"/>
        </w:rPr>
        <w:t>4.3.2</w:t>
      </w:r>
      <w:r w:rsidRPr="00CA4530">
        <w:rPr>
          <w:szCs w:val="21"/>
        </w:rPr>
        <w:t>未按规定时间进行演示可能引起的演示分数被计为</w:t>
      </w:r>
      <w:r w:rsidRPr="00CA4530">
        <w:rPr>
          <w:szCs w:val="21"/>
        </w:rPr>
        <w:t>0</w:t>
      </w:r>
      <w:r w:rsidRPr="00CA4530">
        <w:rPr>
          <w:szCs w:val="21"/>
        </w:rPr>
        <w:t>分或投标无效等后果由供应商自行承担。</w:t>
      </w:r>
    </w:p>
    <w:p w14:paraId="318F96D5" w14:textId="77777777" w:rsidR="00C274B6" w:rsidRPr="00CA4530" w:rsidRDefault="00A17AF9">
      <w:pPr>
        <w:spacing w:before="120" w:line="320" w:lineRule="atLeast"/>
        <w:ind w:firstLineChars="200" w:firstLine="422"/>
        <w:outlineLvl w:val="2"/>
        <w:rPr>
          <w:szCs w:val="21"/>
        </w:rPr>
      </w:pPr>
      <w:r w:rsidRPr="00CA4530">
        <w:rPr>
          <w:b/>
          <w:bCs/>
          <w:kern w:val="0"/>
          <w:szCs w:val="21"/>
        </w:rPr>
        <w:t>4.4</w:t>
      </w:r>
      <w:r w:rsidRPr="00CA4530">
        <w:rPr>
          <w:b/>
          <w:bCs/>
          <w:kern w:val="0"/>
          <w:szCs w:val="21"/>
        </w:rPr>
        <w:t>样品</w:t>
      </w:r>
    </w:p>
    <w:p w14:paraId="6C9A31C2" w14:textId="77777777" w:rsidR="00C274B6" w:rsidRPr="00CA4530" w:rsidRDefault="00A17AF9">
      <w:pPr>
        <w:spacing w:before="120" w:line="320" w:lineRule="atLeast"/>
        <w:ind w:firstLineChars="200" w:firstLine="420"/>
        <w:rPr>
          <w:szCs w:val="21"/>
        </w:rPr>
      </w:pPr>
      <w:r w:rsidRPr="00CA4530">
        <w:rPr>
          <w:szCs w:val="21"/>
        </w:rPr>
        <w:t>4.4.1“</w:t>
      </w:r>
      <w:r w:rsidRPr="00CA4530">
        <w:rPr>
          <w:szCs w:val="21"/>
        </w:rPr>
        <w:t>供应商须知前附表</w:t>
      </w:r>
      <w:r w:rsidRPr="00CA4530">
        <w:rPr>
          <w:szCs w:val="21"/>
        </w:rPr>
        <w:t>”</w:t>
      </w:r>
      <w:r w:rsidRPr="00CA4530">
        <w:rPr>
          <w:szCs w:val="21"/>
        </w:rPr>
        <w:t>规定递交样品的，供应商应按前附表规定递交样品，递交样品时应附样品</w:t>
      </w:r>
      <w:r w:rsidRPr="00CA4530">
        <w:rPr>
          <w:szCs w:val="21"/>
        </w:rPr>
        <w:lastRenderedPageBreak/>
        <w:t>递交表（格式见第六章）。</w:t>
      </w:r>
    </w:p>
    <w:p w14:paraId="7273CB25" w14:textId="77777777" w:rsidR="00C274B6" w:rsidRPr="00CA4530" w:rsidRDefault="00A17AF9">
      <w:pPr>
        <w:spacing w:before="120" w:line="320" w:lineRule="atLeast"/>
        <w:ind w:firstLineChars="200" w:firstLine="420"/>
        <w:rPr>
          <w:szCs w:val="21"/>
        </w:rPr>
      </w:pPr>
      <w:r w:rsidRPr="00CA4530">
        <w:rPr>
          <w:szCs w:val="21"/>
        </w:rPr>
        <w:t>4.4.2</w:t>
      </w:r>
      <w:r w:rsidRPr="00CA4530">
        <w:rPr>
          <w:szCs w:val="21"/>
        </w:rPr>
        <w:t>未按规定时间递交样品可能引起的样品分数被计为</w:t>
      </w:r>
      <w:r w:rsidRPr="00CA4530">
        <w:rPr>
          <w:szCs w:val="21"/>
        </w:rPr>
        <w:t>0</w:t>
      </w:r>
      <w:r w:rsidRPr="00CA4530">
        <w:rPr>
          <w:szCs w:val="21"/>
        </w:rPr>
        <w:t>分或投标无效等后果由供应商自行承担。</w:t>
      </w:r>
    </w:p>
    <w:p w14:paraId="5F454B64" w14:textId="77777777" w:rsidR="00C274B6" w:rsidRPr="00CA4530" w:rsidRDefault="00A17AF9">
      <w:pPr>
        <w:spacing w:before="120" w:line="320" w:lineRule="atLeast"/>
        <w:ind w:firstLineChars="200" w:firstLine="420"/>
        <w:rPr>
          <w:szCs w:val="21"/>
        </w:rPr>
      </w:pPr>
      <w:bookmarkStart w:id="265" w:name="_Toc254970545"/>
      <w:bookmarkStart w:id="266" w:name="_Toc254970686"/>
      <w:r w:rsidRPr="00CA4530">
        <w:rPr>
          <w:szCs w:val="21"/>
        </w:rPr>
        <w:t>4.4.3</w:t>
      </w:r>
      <w:r w:rsidRPr="00CA4530">
        <w:rPr>
          <w:szCs w:val="21"/>
        </w:rPr>
        <w:t>样品封存或退还的说明请见第六章投标文件格式所附样品递交表。</w:t>
      </w:r>
    </w:p>
    <w:p w14:paraId="006A2C66" w14:textId="77777777" w:rsidR="00C274B6" w:rsidRPr="00CA4530" w:rsidRDefault="00A17AF9">
      <w:pPr>
        <w:spacing w:before="120" w:line="320" w:lineRule="atLeast"/>
        <w:ind w:leftChars="1" w:left="2" w:firstLineChars="200" w:firstLine="422"/>
        <w:outlineLvl w:val="1"/>
        <w:rPr>
          <w:b/>
          <w:bCs/>
          <w:kern w:val="0"/>
          <w:szCs w:val="21"/>
        </w:rPr>
      </w:pPr>
      <w:r w:rsidRPr="00CA4530">
        <w:rPr>
          <w:b/>
          <w:bCs/>
          <w:kern w:val="0"/>
          <w:szCs w:val="21"/>
        </w:rPr>
        <w:t>5</w:t>
      </w:r>
      <w:r w:rsidRPr="00CA4530">
        <w:rPr>
          <w:b/>
          <w:bCs/>
          <w:kern w:val="0"/>
          <w:szCs w:val="21"/>
        </w:rPr>
        <w:t>．</w:t>
      </w:r>
      <w:r w:rsidRPr="00CA4530">
        <w:rPr>
          <w:rFonts w:hint="eastAsia"/>
          <w:b/>
          <w:bCs/>
          <w:kern w:val="0"/>
          <w:szCs w:val="21"/>
        </w:rPr>
        <w:t>资格审查</w:t>
      </w:r>
    </w:p>
    <w:p w14:paraId="0435FC35" w14:textId="77777777" w:rsidR="00C274B6" w:rsidRPr="00CA4530" w:rsidRDefault="00A17AF9">
      <w:pPr>
        <w:spacing w:before="120" w:line="320" w:lineRule="atLeast"/>
        <w:ind w:leftChars="1" w:left="2" w:firstLineChars="200" w:firstLine="420"/>
        <w:outlineLvl w:val="1"/>
        <w:rPr>
          <w:bCs/>
          <w:kern w:val="0"/>
          <w:szCs w:val="21"/>
        </w:rPr>
      </w:pPr>
      <w:r w:rsidRPr="00CA4530">
        <w:rPr>
          <w:rFonts w:hint="eastAsia"/>
          <w:bCs/>
          <w:kern w:val="0"/>
          <w:szCs w:val="21"/>
        </w:rPr>
        <w:t>5</w:t>
      </w:r>
      <w:r w:rsidRPr="00CA4530">
        <w:rPr>
          <w:bCs/>
          <w:kern w:val="0"/>
          <w:szCs w:val="21"/>
        </w:rPr>
        <w:t>.1</w:t>
      </w:r>
      <w:r w:rsidRPr="00CA4530">
        <w:rPr>
          <w:rFonts w:ascii="宋体" w:hAnsi="宋体"/>
          <w:bCs/>
          <w:szCs w:val="21"/>
        </w:rPr>
        <w:t>开标结束后，</w:t>
      </w:r>
      <w:r w:rsidRPr="00CA4530">
        <w:rPr>
          <w:rFonts w:ascii="宋体" w:hAnsi="宋体" w:hint="eastAsia"/>
          <w:bCs/>
          <w:szCs w:val="21"/>
        </w:rPr>
        <w:t>采购人或者采购代理机构通过电子交易平台</w:t>
      </w:r>
      <w:r w:rsidRPr="00CA4530">
        <w:rPr>
          <w:rFonts w:ascii="宋体" w:hAnsi="宋体"/>
          <w:bCs/>
          <w:szCs w:val="21"/>
        </w:rPr>
        <w:t>对供应商的资格进行审查。</w:t>
      </w:r>
      <w:r w:rsidRPr="00CA4530">
        <w:rPr>
          <w:rFonts w:ascii="宋体" w:hAnsi="宋体" w:hint="eastAsia"/>
          <w:bCs/>
          <w:szCs w:val="21"/>
        </w:rPr>
        <w:t>资格审查</w:t>
      </w:r>
      <w:r w:rsidRPr="00CA4530">
        <w:rPr>
          <w:rFonts w:hint="eastAsia"/>
          <w:bCs/>
          <w:kern w:val="0"/>
          <w:szCs w:val="21"/>
        </w:rPr>
        <w:t>是根据法律法规和招标文件的规定，对供应商的基本资格条件、特定资格条件进行审查。</w:t>
      </w:r>
    </w:p>
    <w:p w14:paraId="261924BF" w14:textId="77777777" w:rsidR="00C274B6" w:rsidRPr="00CA4530" w:rsidRDefault="00A17AF9">
      <w:pPr>
        <w:spacing w:before="120" w:line="320" w:lineRule="atLeast"/>
        <w:ind w:leftChars="1" w:left="2" w:firstLineChars="200" w:firstLine="420"/>
        <w:outlineLvl w:val="1"/>
        <w:rPr>
          <w:bCs/>
          <w:kern w:val="0"/>
          <w:szCs w:val="21"/>
        </w:rPr>
      </w:pPr>
      <w:r w:rsidRPr="00CA4530">
        <w:rPr>
          <w:rFonts w:hint="eastAsia"/>
          <w:bCs/>
          <w:kern w:val="0"/>
          <w:szCs w:val="21"/>
        </w:rPr>
        <w:t>5.</w:t>
      </w:r>
      <w:r w:rsidRPr="00CA4530">
        <w:rPr>
          <w:bCs/>
          <w:kern w:val="0"/>
          <w:szCs w:val="21"/>
        </w:rPr>
        <w:t>2</w:t>
      </w:r>
      <w:r w:rsidRPr="00CA4530">
        <w:rPr>
          <w:rFonts w:hint="eastAsia"/>
          <w:bCs/>
          <w:kern w:val="0"/>
          <w:szCs w:val="21"/>
        </w:rPr>
        <w:t>资格审查标准在第四章评审方法及标准中规定，符合资格审查标准要求的供应商即为资格审查合格。</w:t>
      </w:r>
    </w:p>
    <w:p w14:paraId="2DA367CC" w14:textId="77777777" w:rsidR="00C274B6" w:rsidRPr="00CA4530" w:rsidRDefault="00A17AF9">
      <w:pPr>
        <w:spacing w:before="120" w:line="276" w:lineRule="auto"/>
        <w:ind w:leftChars="1" w:left="2" w:firstLineChars="200" w:firstLine="420"/>
        <w:outlineLvl w:val="1"/>
        <w:rPr>
          <w:bCs/>
          <w:kern w:val="0"/>
          <w:szCs w:val="21"/>
        </w:rPr>
      </w:pPr>
      <w:r w:rsidRPr="00CA4530">
        <w:rPr>
          <w:bCs/>
          <w:kern w:val="0"/>
          <w:szCs w:val="21"/>
        </w:rPr>
        <w:t>5.3</w:t>
      </w:r>
      <w:r w:rsidRPr="00CA4530">
        <w:rPr>
          <w:rFonts w:hint="eastAsia"/>
          <w:bCs/>
          <w:kern w:val="0"/>
          <w:szCs w:val="21"/>
        </w:rPr>
        <w:t>供应商有下列情形之一的，资格审查不合格，作无效投标处理：</w:t>
      </w:r>
    </w:p>
    <w:p w14:paraId="70D1BE55" w14:textId="77777777" w:rsidR="00C274B6" w:rsidRPr="00CA4530" w:rsidRDefault="00A17AF9">
      <w:pPr>
        <w:spacing w:line="276" w:lineRule="auto"/>
        <w:ind w:firstLineChars="200" w:firstLine="420"/>
        <w:rPr>
          <w:rFonts w:hAnsi="宋体" w:hint="eastAsia"/>
        </w:rPr>
      </w:pPr>
      <w:r w:rsidRPr="00CA4530">
        <w:rPr>
          <w:rFonts w:hint="eastAsia"/>
          <w:szCs w:val="21"/>
        </w:rPr>
        <w:t>5</w:t>
      </w:r>
      <w:r w:rsidRPr="00CA4530">
        <w:rPr>
          <w:szCs w:val="21"/>
        </w:rPr>
        <w:t>.3.1</w:t>
      </w:r>
      <w:r w:rsidRPr="00CA4530">
        <w:rPr>
          <w:rFonts w:hint="eastAsia"/>
          <w:szCs w:val="21"/>
        </w:rPr>
        <w:t>不具备招标文件中规定的资格要求或资格条件的；</w:t>
      </w:r>
      <w:r w:rsidRPr="00CA4530">
        <w:rPr>
          <w:szCs w:val="21"/>
        </w:rPr>
        <w:t xml:space="preserve"> </w:t>
      </w:r>
      <w:r w:rsidRPr="00CA4530">
        <w:rPr>
          <w:rFonts w:hAnsi="宋体" w:hint="eastAsia"/>
        </w:rPr>
        <w:t>（注：</w:t>
      </w:r>
      <w:r w:rsidRPr="00CA4530">
        <w:rPr>
          <w:rFonts w:hint="eastAsia"/>
          <w:szCs w:val="21"/>
        </w:rPr>
        <w:t>广西政府采购云平台</w:t>
      </w:r>
      <w:r w:rsidRPr="00CA4530">
        <w:rPr>
          <w:rFonts w:hAnsi="宋体" w:hint="eastAsia"/>
        </w:rPr>
        <w:t>已与“信用中国”平台做接口，审查专家可直接在线查询）</w:t>
      </w:r>
    </w:p>
    <w:p w14:paraId="397FB46F" w14:textId="77777777" w:rsidR="00C274B6" w:rsidRPr="00CA4530" w:rsidRDefault="00A17AF9">
      <w:pPr>
        <w:spacing w:before="120" w:line="276" w:lineRule="auto"/>
        <w:ind w:firstLineChars="200" w:firstLine="420"/>
        <w:rPr>
          <w:szCs w:val="21"/>
        </w:rPr>
      </w:pPr>
      <w:r w:rsidRPr="00CA4530">
        <w:rPr>
          <w:rFonts w:hint="eastAsia"/>
          <w:szCs w:val="21"/>
        </w:rPr>
        <w:t>5</w:t>
      </w:r>
      <w:r w:rsidRPr="00CA4530">
        <w:rPr>
          <w:szCs w:val="21"/>
        </w:rPr>
        <w:t>.3.2</w:t>
      </w:r>
      <w:r w:rsidRPr="00CA4530">
        <w:rPr>
          <w:rFonts w:hint="eastAsia"/>
          <w:szCs w:val="21"/>
        </w:rPr>
        <w:t>投标文件缺少任何一项资格证明文件或不符合第四章评审方法及标准中资格审查标准规定的评审内容的；</w:t>
      </w:r>
    </w:p>
    <w:p w14:paraId="7339D79E" w14:textId="77777777" w:rsidR="00C274B6" w:rsidRPr="00CA4530" w:rsidRDefault="00A17AF9">
      <w:pPr>
        <w:spacing w:before="120" w:line="276" w:lineRule="auto"/>
        <w:ind w:leftChars="1" w:left="2" w:firstLineChars="200" w:firstLine="420"/>
        <w:outlineLvl w:val="1"/>
        <w:rPr>
          <w:bCs/>
          <w:kern w:val="0"/>
          <w:szCs w:val="21"/>
        </w:rPr>
      </w:pPr>
      <w:r w:rsidRPr="00CA4530">
        <w:rPr>
          <w:bCs/>
          <w:kern w:val="0"/>
          <w:szCs w:val="21"/>
        </w:rPr>
        <w:t>5.4</w:t>
      </w:r>
      <w:r w:rsidRPr="00CA4530">
        <w:rPr>
          <w:rFonts w:hint="eastAsia"/>
          <w:bCs/>
          <w:kern w:val="0"/>
          <w:szCs w:val="21"/>
        </w:rPr>
        <w:t>资格审查合格的供应商不足</w:t>
      </w:r>
      <w:r w:rsidRPr="00CA4530">
        <w:rPr>
          <w:rFonts w:hint="eastAsia"/>
          <w:bCs/>
          <w:kern w:val="0"/>
          <w:szCs w:val="21"/>
        </w:rPr>
        <w:t>3</w:t>
      </w:r>
      <w:r w:rsidRPr="00CA4530">
        <w:rPr>
          <w:rFonts w:hint="eastAsia"/>
          <w:bCs/>
          <w:kern w:val="0"/>
          <w:szCs w:val="21"/>
        </w:rPr>
        <w:t>家的，不得评审。</w:t>
      </w:r>
    </w:p>
    <w:p w14:paraId="0D11CBAD" w14:textId="77777777" w:rsidR="00C274B6" w:rsidRPr="00CA4530" w:rsidRDefault="00A17AF9">
      <w:pPr>
        <w:spacing w:before="120" w:line="320" w:lineRule="atLeast"/>
        <w:ind w:leftChars="1" w:left="2" w:firstLineChars="200" w:firstLine="422"/>
        <w:outlineLvl w:val="1"/>
        <w:rPr>
          <w:b/>
          <w:bCs/>
          <w:kern w:val="0"/>
          <w:szCs w:val="21"/>
        </w:rPr>
      </w:pPr>
      <w:r w:rsidRPr="00CA4530">
        <w:rPr>
          <w:b/>
          <w:bCs/>
          <w:kern w:val="0"/>
          <w:szCs w:val="21"/>
        </w:rPr>
        <w:t>6</w:t>
      </w:r>
      <w:r w:rsidRPr="00CA4530">
        <w:rPr>
          <w:b/>
          <w:bCs/>
          <w:kern w:val="0"/>
          <w:szCs w:val="21"/>
        </w:rPr>
        <w:t>．评审</w:t>
      </w:r>
      <w:bookmarkEnd w:id="265"/>
      <w:bookmarkEnd w:id="266"/>
    </w:p>
    <w:p w14:paraId="7EBF6850" w14:textId="77777777" w:rsidR="00C274B6" w:rsidRPr="00CA4530" w:rsidRDefault="00A17AF9">
      <w:pPr>
        <w:spacing w:before="120" w:line="320" w:lineRule="atLeast"/>
        <w:ind w:firstLineChars="200" w:firstLine="422"/>
        <w:outlineLvl w:val="2"/>
        <w:rPr>
          <w:b/>
          <w:bCs/>
          <w:kern w:val="0"/>
          <w:szCs w:val="21"/>
        </w:rPr>
      </w:pPr>
      <w:bookmarkStart w:id="267" w:name="_Toc254970546"/>
      <w:bookmarkStart w:id="268" w:name="_Toc254970687"/>
      <w:r w:rsidRPr="00CA4530">
        <w:rPr>
          <w:b/>
          <w:bCs/>
          <w:kern w:val="0"/>
          <w:szCs w:val="21"/>
        </w:rPr>
        <w:t>6.1</w:t>
      </w:r>
      <w:r w:rsidRPr="00CA4530">
        <w:rPr>
          <w:b/>
          <w:bCs/>
          <w:kern w:val="0"/>
          <w:szCs w:val="21"/>
        </w:rPr>
        <w:t>评审委员会</w:t>
      </w:r>
      <w:r w:rsidRPr="00CA4530">
        <w:rPr>
          <w:rFonts w:hint="eastAsia"/>
          <w:b/>
          <w:bCs/>
          <w:kern w:val="0"/>
          <w:szCs w:val="21"/>
        </w:rPr>
        <w:t>及评审原则</w:t>
      </w:r>
    </w:p>
    <w:p w14:paraId="1011B54F" w14:textId="77777777" w:rsidR="00C274B6" w:rsidRPr="00CA4530" w:rsidRDefault="00A17AF9">
      <w:pPr>
        <w:spacing w:before="120" w:line="320" w:lineRule="atLeast"/>
        <w:ind w:firstLineChars="200" w:firstLine="420"/>
        <w:rPr>
          <w:szCs w:val="21"/>
        </w:rPr>
      </w:pPr>
      <w:r w:rsidRPr="00CA4530">
        <w:rPr>
          <w:rFonts w:hint="eastAsia"/>
          <w:szCs w:val="21"/>
        </w:rPr>
        <w:t>6.1.1</w:t>
      </w:r>
      <w:r w:rsidRPr="00CA4530">
        <w:rPr>
          <w:szCs w:val="21"/>
        </w:rPr>
        <w:t>本项目</w:t>
      </w:r>
      <w:r w:rsidRPr="00CA4530">
        <w:rPr>
          <w:rFonts w:hint="eastAsia"/>
          <w:szCs w:val="21"/>
        </w:rPr>
        <w:t>评审工作由</w:t>
      </w:r>
      <w:r w:rsidRPr="00CA4530">
        <w:rPr>
          <w:szCs w:val="21"/>
        </w:rPr>
        <w:t>评审委员会</w:t>
      </w:r>
      <w:r w:rsidRPr="00CA4530">
        <w:rPr>
          <w:rFonts w:hint="eastAsia"/>
          <w:szCs w:val="21"/>
        </w:rPr>
        <w:t>负责，评审委员会</w:t>
      </w:r>
      <w:r w:rsidRPr="00CA4530">
        <w:rPr>
          <w:szCs w:val="21"/>
        </w:rPr>
        <w:t>由</w:t>
      </w:r>
      <w:r w:rsidRPr="00CA4530">
        <w:rPr>
          <w:rFonts w:hint="eastAsia"/>
          <w:szCs w:val="21"/>
        </w:rPr>
        <w:t>评审专家</w:t>
      </w:r>
      <w:r w:rsidRPr="00CA4530">
        <w:rPr>
          <w:szCs w:val="21"/>
        </w:rPr>
        <w:t>和采购人代表</w:t>
      </w:r>
      <w:r w:rsidRPr="00CA4530">
        <w:rPr>
          <w:rFonts w:hint="eastAsia"/>
          <w:szCs w:val="21"/>
        </w:rPr>
        <w:t>（如有）</w:t>
      </w:r>
      <w:r w:rsidRPr="00CA4530">
        <w:rPr>
          <w:szCs w:val="21"/>
        </w:rPr>
        <w:t>组成。</w:t>
      </w:r>
      <w:r w:rsidRPr="00CA4530">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CA4530">
        <w:rPr>
          <w:szCs w:val="21"/>
        </w:rPr>
        <w:t>评审专家发现本人与参加采购活动的供应商有利害关系的，应当主动提出回避</w:t>
      </w:r>
      <w:r w:rsidRPr="00CA4530">
        <w:rPr>
          <w:rFonts w:hint="eastAsia"/>
          <w:szCs w:val="21"/>
        </w:rPr>
        <w:t>。</w:t>
      </w:r>
    </w:p>
    <w:p w14:paraId="12654F13" w14:textId="77777777" w:rsidR="00C274B6" w:rsidRPr="00CA4530" w:rsidRDefault="00A17AF9">
      <w:pPr>
        <w:spacing w:before="120" w:line="320" w:lineRule="atLeast"/>
        <w:ind w:firstLineChars="200" w:firstLine="420"/>
        <w:rPr>
          <w:szCs w:val="21"/>
        </w:rPr>
      </w:pPr>
      <w:r w:rsidRPr="00CA4530">
        <w:rPr>
          <w:rFonts w:hint="eastAsia"/>
          <w:szCs w:val="21"/>
        </w:rPr>
        <w:t>6.1.2</w:t>
      </w:r>
      <w:r w:rsidRPr="00CA4530">
        <w:rPr>
          <w:rFonts w:hint="eastAsia"/>
          <w:szCs w:val="21"/>
        </w:rPr>
        <w:t>评审委员会成员应当通过电子交易平台进行独立评审，评审委员会成员对需要共同认定的事项存在争议的，应当按照少数服从多数的原则</w:t>
      </w:r>
      <w:proofErr w:type="gramStart"/>
      <w:r w:rsidRPr="00CA4530">
        <w:rPr>
          <w:rFonts w:hint="eastAsia"/>
          <w:szCs w:val="21"/>
        </w:rPr>
        <w:t>作出</w:t>
      </w:r>
      <w:proofErr w:type="gramEnd"/>
      <w:r w:rsidRPr="00CA4530">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sidRPr="00CA4530">
        <w:rPr>
          <w:rFonts w:hint="eastAsia"/>
          <w:szCs w:val="21"/>
        </w:rPr>
        <w:t>作出</w:t>
      </w:r>
      <w:proofErr w:type="gramEnd"/>
      <w:r w:rsidRPr="00CA4530">
        <w:rPr>
          <w:rFonts w:hint="eastAsia"/>
          <w:szCs w:val="21"/>
        </w:rPr>
        <w:t>结论并由采购代理机构记录在评审报告中。</w:t>
      </w:r>
    </w:p>
    <w:p w14:paraId="5397484B" w14:textId="77777777" w:rsidR="00C274B6" w:rsidRPr="00CA4530" w:rsidRDefault="00A17AF9">
      <w:pPr>
        <w:spacing w:before="120" w:line="320" w:lineRule="atLeast"/>
        <w:ind w:firstLineChars="200" w:firstLine="420"/>
        <w:rPr>
          <w:szCs w:val="21"/>
        </w:rPr>
      </w:pPr>
      <w:r w:rsidRPr="00CA4530">
        <w:rPr>
          <w:rFonts w:hint="eastAsia"/>
          <w:szCs w:val="21"/>
        </w:rPr>
        <w:t>6.1.3</w:t>
      </w:r>
      <w:r w:rsidRPr="00CA4530">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DBD4E85" w14:textId="77777777" w:rsidR="00C274B6" w:rsidRPr="00CA4530" w:rsidRDefault="00A17AF9">
      <w:pPr>
        <w:spacing w:before="120" w:line="320" w:lineRule="atLeast"/>
        <w:ind w:firstLineChars="200" w:firstLine="420"/>
        <w:rPr>
          <w:szCs w:val="21"/>
        </w:rPr>
      </w:pPr>
      <w:r w:rsidRPr="00CA4530">
        <w:rPr>
          <w:rFonts w:hint="eastAsia"/>
          <w:szCs w:val="21"/>
        </w:rPr>
        <w:t>6.1.4</w:t>
      </w:r>
      <w:r w:rsidRPr="00CA4530">
        <w:rPr>
          <w:rFonts w:hint="eastAsia"/>
          <w:szCs w:val="21"/>
        </w:rPr>
        <w:t>本项目评审过程实行全程网上留痕及录音、录像监控，供应商在评审过程中所进行的试图影响评审结果的不公正活动，可能导致其投标按无效处理。</w:t>
      </w:r>
    </w:p>
    <w:p w14:paraId="127A2607"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6.2</w:t>
      </w:r>
      <w:r w:rsidRPr="00CA4530">
        <w:rPr>
          <w:rFonts w:hint="eastAsia"/>
          <w:b/>
          <w:bCs/>
          <w:kern w:val="0"/>
          <w:szCs w:val="21"/>
        </w:rPr>
        <w:t>评审方法及依据</w:t>
      </w:r>
    </w:p>
    <w:p w14:paraId="7311889F" w14:textId="77777777" w:rsidR="00C274B6" w:rsidRPr="00CA4530" w:rsidRDefault="00A17AF9">
      <w:pPr>
        <w:spacing w:before="120" w:line="320" w:lineRule="atLeast"/>
        <w:ind w:firstLineChars="200" w:firstLine="420"/>
        <w:rPr>
          <w:bCs/>
          <w:kern w:val="0"/>
          <w:szCs w:val="21"/>
        </w:rPr>
      </w:pPr>
      <w:r w:rsidRPr="00CA4530">
        <w:rPr>
          <w:bCs/>
          <w:kern w:val="0"/>
          <w:szCs w:val="21"/>
        </w:rPr>
        <w:t>6.2.1</w:t>
      </w:r>
      <w:r w:rsidRPr="00CA4530">
        <w:rPr>
          <w:rFonts w:hint="eastAsia"/>
          <w:bCs/>
          <w:kern w:val="0"/>
          <w:szCs w:val="21"/>
        </w:rPr>
        <w:t>本项目采用第四章评审方法及标准规定的方法进行评审。</w:t>
      </w:r>
    </w:p>
    <w:p w14:paraId="02B330CE" w14:textId="77777777" w:rsidR="00C274B6" w:rsidRPr="00CA4530" w:rsidRDefault="00A17AF9">
      <w:pPr>
        <w:suppressAutoHyphens/>
        <w:spacing w:before="120" w:line="320" w:lineRule="atLeast"/>
        <w:ind w:firstLineChars="200" w:firstLine="420"/>
        <w:rPr>
          <w:bCs/>
          <w:kern w:val="0"/>
          <w:szCs w:val="21"/>
        </w:rPr>
      </w:pPr>
      <w:r w:rsidRPr="00CA4530">
        <w:rPr>
          <w:bCs/>
          <w:kern w:val="0"/>
          <w:szCs w:val="21"/>
        </w:rPr>
        <w:t>6.2.2</w:t>
      </w:r>
      <w:r w:rsidRPr="00CA4530">
        <w:rPr>
          <w:rFonts w:hint="eastAsia"/>
        </w:rPr>
        <w:t>评标委员会</w:t>
      </w:r>
      <w:r w:rsidRPr="00CA4530">
        <w:t>以</w:t>
      </w:r>
      <w:r w:rsidRPr="00CA4530">
        <w:rPr>
          <w:rFonts w:hint="eastAsia"/>
        </w:rPr>
        <w:t>招标</w:t>
      </w:r>
      <w:r w:rsidRPr="00CA4530">
        <w:t>文件、补充文件、</w:t>
      </w:r>
      <w:r w:rsidRPr="00CA4530">
        <w:rPr>
          <w:rFonts w:hint="eastAsia"/>
        </w:rPr>
        <w:t>投标</w:t>
      </w:r>
      <w:r w:rsidRPr="00CA4530">
        <w:t>文件、澄清及答复为评审依据</w:t>
      </w:r>
      <w:r w:rsidRPr="00CA4530">
        <w:rPr>
          <w:rFonts w:hint="eastAsia"/>
        </w:rPr>
        <w:t>，</w:t>
      </w:r>
      <w:r w:rsidRPr="00CA4530">
        <w:rPr>
          <w:rFonts w:hint="eastAsia"/>
          <w:bCs/>
          <w:kern w:val="0"/>
          <w:szCs w:val="21"/>
        </w:rPr>
        <w:t>第四章评审方法及标准没有规定的评审方法、标准及因素，不得作为评审依据。</w:t>
      </w:r>
    </w:p>
    <w:p w14:paraId="2F63F7D3"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6.3</w:t>
      </w:r>
      <w:r w:rsidRPr="00CA4530">
        <w:rPr>
          <w:b/>
          <w:bCs/>
          <w:kern w:val="0"/>
          <w:szCs w:val="21"/>
        </w:rPr>
        <w:t>评审</w:t>
      </w:r>
      <w:r w:rsidRPr="00CA4530">
        <w:rPr>
          <w:rFonts w:hint="eastAsia"/>
          <w:b/>
          <w:bCs/>
          <w:kern w:val="0"/>
          <w:szCs w:val="21"/>
        </w:rPr>
        <w:t>程序</w:t>
      </w:r>
    </w:p>
    <w:p w14:paraId="29271AD8" w14:textId="77777777" w:rsidR="00C274B6" w:rsidRPr="00CA4530" w:rsidRDefault="00A17AF9">
      <w:pPr>
        <w:spacing w:before="120" w:line="320" w:lineRule="atLeast"/>
        <w:ind w:firstLineChars="200" w:firstLine="420"/>
      </w:pPr>
      <w:r w:rsidRPr="00CA4530">
        <w:t>6.3.1</w:t>
      </w:r>
      <w:r w:rsidRPr="00CA4530">
        <w:rPr>
          <w:rFonts w:hint="eastAsia"/>
        </w:rPr>
        <w:t>符合性审查</w:t>
      </w:r>
    </w:p>
    <w:p w14:paraId="5C3D9BFF" w14:textId="77777777" w:rsidR="00C274B6" w:rsidRPr="00CA4530" w:rsidRDefault="00A17AF9">
      <w:pPr>
        <w:spacing w:before="120" w:line="320" w:lineRule="atLeast"/>
        <w:ind w:firstLineChars="200" w:firstLine="420"/>
        <w:rPr>
          <w:szCs w:val="21"/>
        </w:rPr>
      </w:pPr>
      <w:r w:rsidRPr="00CA4530">
        <w:rPr>
          <w:bCs/>
          <w:kern w:val="1"/>
          <w:szCs w:val="21"/>
        </w:rPr>
        <w:lastRenderedPageBreak/>
        <w:t>资格审查结束后，</w:t>
      </w:r>
      <w:r w:rsidRPr="00CA4530">
        <w:rPr>
          <w:rFonts w:hAnsi="宋体" w:hint="eastAsia"/>
        </w:rPr>
        <w:t>评审委员会对</w:t>
      </w:r>
      <w:r w:rsidRPr="00CA4530">
        <w:t>通过资格审查的供应商</w:t>
      </w:r>
      <w:r w:rsidRPr="00CA4530">
        <w:rPr>
          <w:rFonts w:hAnsi="宋体" w:hint="eastAsia"/>
        </w:rPr>
        <w:t>的投标文件进行报价、商务资信、技术等方面实质性内容进行符合性审查，</w:t>
      </w:r>
      <w:r w:rsidRPr="00CA4530">
        <w:rPr>
          <w:rFonts w:hint="eastAsia"/>
          <w:szCs w:val="21"/>
        </w:rPr>
        <w:t>符合性审查标准</w:t>
      </w:r>
      <w:r w:rsidRPr="00CA4530">
        <w:rPr>
          <w:szCs w:val="21"/>
        </w:rPr>
        <w:t>详见第四章评审方法及标准。</w:t>
      </w:r>
    </w:p>
    <w:p w14:paraId="42966313" w14:textId="77777777" w:rsidR="00C274B6" w:rsidRPr="00CA4530" w:rsidRDefault="00A17AF9">
      <w:pPr>
        <w:spacing w:before="120" w:line="320" w:lineRule="atLeast"/>
        <w:ind w:firstLineChars="200" w:firstLine="420"/>
        <w:rPr>
          <w:szCs w:val="21"/>
        </w:rPr>
      </w:pPr>
      <w:r w:rsidRPr="00CA4530">
        <w:rPr>
          <w:rFonts w:hint="eastAsia"/>
          <w:szCs w:val="21"/>
        </w:rPr>
        <w:t>6</w:t>
      </w:r>
      <w:r w:rsidRPr="00CA4530">
        <w:rPr>
          <w:szCs w:val="21"/>
        </w:rPr>
        <w:t>.3.2</w:t>
      </w:r>
      <w:r w:rsidRPr="00CA4530">
        <w:rPr>
          <w:rFonts w:hAnsi="宋体"/>
        </w:rPr>
        <w:t>强制性</w:t>
      </w:r>
      <w:r w:rsidRPr="00CA4530">
        <w:rPr>
          <w:szCs w:val="21"/>
        </w:rPr>
        <w:t>采购要求</w:t>
      </w:r>
      <w:bookmarkStart w:id="269" w:name="_Hlk92979720"/>
      <w:r w:rsidRPr="00CA4530">
        <w:rPr>
          <w:rFonts w:hint="eastAsia"/>
          <w:szCs w:val="21"/>
        </w:rPr>
        <w:t>（仅适用于货物采购项目）</w:t>
      </w:r>
      <w:bookmarkEnd w:id="269"/>
    </w:p>
    <w:p w14:paraId="1E6396C9" w14:textId="77777777" w:rsidR="00C274B6" w:rsidRPr="00CA4530" w:rsidRDefault="00A17AF9">
      <w:pPr>
        <w:suppressAutoHyphens/>
        <w:spacing w:before="120" w:line="320" w:lineRule="atLeast"/>
        <w:ind w:firstLineChars="201" w:firstLine="422"/>
        <w:rPr>
          <w:szCs w:val="21"/>
        </w:rPr>
      </w:pPr>
      <w:r w:rsidRPr="00CA4530">
        <w:rPr>
          <w:rFonts w:hint="eastAsia"/>
          <w:szCs w:val="21"/>
        </w:rPr>
        <w:t>（</w:t>
      </w:r>
      <w:r w:rsidRPr="00CA4530">
        <w:rPr>
          <w:rFonts w:hint="eastAsia"/>
          <w:szCs w:val="21"/>
        </w:rPr>
        <w:t>1</w:t>
      </w:r>
      <w:r w:rsidRPr="00CA4530">
        <w:rPr>
          <w:rFonts w:hint="eastAsia"/>
          <w:szCs w:val="21"/>
        </w:rPr>
        <w:t>）根据《财政部</w:t>
      </w:r>
      <w:r w:rsidRPr="00CA4530">
        <w:rPr>
          <w:rFonts w:hint="eastAsia"/>
          <w:szCs w:val="21"/>
        </w:rPr>
        <w:t xml:space="preserve"> </w:t>
      </w:r>
      <w:r w:rsidRPr="00CA4530">
        <w:rPr>
          <w:rFonts w:hint="eastAsia"/>
          <w:szCs w:val="21"/>
        </w:rPr>
        <w:t>发展改革委</w:t>
      </w:r>
      <w:r w:rsidRPr="00CA4530">
        <w:rPr>
          <w:rFonts w:hint="eastAsia"/>
          <w:szCs w:val="21"/>
        </w:rPr>
        <w:t xml:space="preserve"> </w:t>
      </w:r>
      <w:r w:rsidRPr="00CA4530">
        <w:rPr>
          <w:rFonts w:hint="eastAsia"/>
          <w:szCs w:val="21"/>
        </w:rPr>
        <w:t>生态环境部</w:t>
      </w:r>
      <w:r w:rsidRPr="00CA4530">
        <w:rPr>
          <w:rFonts w:hint="eastAsia"/>
          <w:szCs w:val="21"/>
        </w:rPr>
        <w:t xml:space="preserve"> </w:t>
      </w:r>
      <w:r w:rsidRPr="00CA4530">
        <w:rPr>
          <w:rFonts w:hint="eastAsia"/>
          <w:szCs w:val="21"/>
        </w:rPr>
        <w:t>市场监管总局关于调整优化节能产品、环境标志产品政府采购执行机制的通知》（财库〔</w:t>
      </w:r>
      <w:r w:rsidRPr="00CA4530">
        <w:rPr>
          <w:rFonts w:hint="eastAsia"/>
          <w:szCs w:val="21"/>
        </w:rPr>
        <w:t>2019</w:t>
      </w:r>
      <w:r w:rsidRPr="00CA4530">
        <w:rPr>
          <w:rFonts w:hint="eastAsia"/>
          <w:szCs w:val="21"/>
        </w:rPr>
        <w:t>〕</w:t>
      </w:r>
      <w:r w:rsidRPr="00CA4530">
        <w:rPr>
          <w:rFonts w:hint="eastAsia"/>
          <w:szCs w:val="21"/>
        </w:rPr>
        <w:t>9</w:t>
      </w:r>
      <w:r w:rsidRPr="00CA4530">
        <w:rPr>
          <w:rFonts w:hint="eastAsia"/>
          <w:szCs w:val="21"/>
        </w:rPr>
        <w:t>号）和《关于印发节能产品政府采购品目清单的通知》（财库〔</w:t>
      </w:r>
      <w:r w:rsidRPr="00CA4530">
        <w:rPr>
          <w:rFonts w:hint="eastAsia"/>
          <w:szCs w:val="21"/>
        </w:rPr>
        <w:t>2019</w:t>
      </w:r>
      <w:r w:rsidRPr="00CA4530">
        <w:rPr>
          <w:rFonts w:hint="eastAsia"/>
          <w:szCs w:val="21"/>
        </w:rPr>
        <w:t>〕</w:t>
      </w:r>
      <w:r w:rsidRPr="00CA4530">
        <w:rPr>
          <w:rFonts w:hint="eastAsia"/>
          <w:szCs w:val="21"/>
        </w:rPr>
        <w:t>19</w:t>
      </w:r>
      <w:r w:rsidRPr="00CA4530">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6D9C706A" w14:textId="77777777" w:rsidR="00C274B6" w:rsidRPr="00CA4530" w:rsidRDefault="00A17AF9">
      <w:pPr>
        <w:spacing w:before="120" w:line="320" w:lineRule="atLeast"/>
        <w:ind w:firstLineChars="200" w:firstLine="420"/>
        <w:rPr>
          <w:szCs w:val="21"/>
        </w:rPr>
      </w:pPr>
      <w:bookmarkStart w:id="270" w:name="_Hlk19176155"/>
      <w:r w:rsidRPr="00CA4530">
        <w:rPr>
          <w:rFonts w:hint="eastAsia"/>
          <w:szCs w:val="21"/>
        </w:rPr>
        <w:t>（</w:t>
      </w:r>
      <w:r w:rsidRPr="00CA4530">
        <w:rPr>
          <w:rFonts w:hint="eastAsia"/>
          <w:szCs w:val="21"/>
        </w:rPr>
        <w:t xml:space="preserve">2 </w:t>
      </w:r>
      <w:r w:rsidRPr="00CA4530">
        <w:rPr>
          <w:rFonts w:hint="eastAsia"/>
          <w:szCs w:val="21"/>
        </w:rPr>
        <w:t>）根据《关于调整网络安全专用产品安全管理有关事项的公告》（</w:t>
      </w:r>
      <w:r w:rsidRPr="00CA4530">
        <w:rPr>
          <w:rFonts w:hint="eastAsia"/>
          <w:szCs w:val="21"/>
        </w:rPr>
        <w:t>2023</w:t>
      </w:r>
      <w:r w:rsidRPr="00CA4530">
        <w:rPr>
          <w:rFonts w:hint="eastAsia"/>
          <w:szCs w:val="21"/>
        </w:rPr>
        <w:t>年</w:t>
      </w:r>
      <w:r w:rsidRPr="00CA4530">
        <w:rPr>
          <w:rFonts w:hint="eastAsia"/>
          <w:szCs w:val="21"/>
        </w:rPr>
        <w:t>1</w:t>
      </w:r>
      <w:r w:rsidRPr="00CA4530">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CA4530">
        <w:rPr>
          <w:rFonts w:hint="eastAsia"/>
          <w:szCs w:val="21"/>
        </w:rPr>
        <w:t>图证明</w:t>
      </w:r>
      <w:proofErr w:type="gramEnd"/>
      <w:r w:rsidRPr="00CA4530">
        <w:rPr>
          <w:rFonts w:hint="eastAsia"/>
          <w:szCs w:val="21"/>
        </w:rPr>
        <w:t>材料，不在《网络关键设备和网络安全专用产品安全认证和安全检测结果》中或不在有效期内或未提供有效的《计算机信息系统安全专用产品销售许可证》的，投标无效。</w:t>
      </w:r>
    </w:p>
    <w:p w14:paraId="259172B8" w14:textId="77777777" w:rsidR="00C274B6" w:rsidRPr="00CA4530" w:rsidRDefault="00A17AF9">
      <w:pPr>
        <w:spacing w:before="120" w:line="320" w:lineRule="atLeast"/>
        <w:ind w:firstLineChars="200" w:firstLine="420"/>
      </w:pPr>
      <w:r w:rsidRPr="00CA4530">
        <w:rPr>
          <w:rFonts w:hint="eastAsia"/>
          <w:szCs w:val="21"/>
        </w:rPr>
        <w:t>注：网络安全专用产品在中共中央网络安全和信息化委员会办公室网站上发布的《网络关键设备和网络安全专用产品目录》中查询。</w:t>
      </w:r>
      <w:r w:rsidRPr="00CA4530">
        <w:rPr>
          <w:rFonts w:hint="eastAsia"/>
          <w:szCs w:val="21"/>
        </w:rPr>
        <w:t xml:space="preserve"> </w:t>
      </w:r>
      <w:r w:rsidRPr="00CA4530">
        <w:rPr>
          <w:rFonts w:hint="eastAsia"/>
          <w:szCs w:val="21"/>
        </w:rPr>
        <w:t>目前共</w:t>
      </w:r>
      <w:r w:rsidRPr="00CA4530">
        <w:rPr>
          <w:rFonts w:hint="eastAsia"/>
          <w:szCs w:val="21"/>
        </w:rPr>
        <w:t>15</w:t>
      </w:r>
      <w:r w:rsidRPr="00CA4530">
        <w:rPr>
          <w:rFonts w:hint="eastAsia"/>
          <w:szCs w:val="21"/>
        </w:rPr>
        <w:t>类：路由器、交换机、服务器（机架式）、可编程逻辑控制器（</w:t>
      </w:r>
      <w:r w:rsidRPr="00CA4530">
        <w:rPr>
          <w:rFonts w:hint="eastAsia"/>
          <w:szCs w:val="21"/>
        </w:rPr>
        <w:t>PLC</w:t>
      </w:r>
      <w:r w:rsidRPr="00CA4530">
        <w:rPr>
          <w:rFonts w:hint="eastAsia"/>
          <w:szCs w:val="21"/>
        </w:rPr>
        <w:t>设备）、数据备份一体机、防火墙（硬件）、</w:t>
      </w:r>
      <w:r w:rsidRPr="00CA4530">
        <w:rPr>
          <w:rFonts w:hint="eastAsia"/>
          <w:szCs w:val="21"/>
        </w:rPr>
        <w:t>WEB</w:t>
      </w:r>
      <w:r w:rsidRPr="00CA4530">
        <w:rPr>
          <w:rFonts w:hint="eastAsia"/>
          <w:szCs w:val="21"/>
        </w:rPr>
        <w:t>应用防火墙（</w:t>
      </w:r>
      <w:r w:rsidRPr="00CA4530">
        <w:rPr>
          <w:rFonts w:hint="eastAsia"/>
          <w:szCs w:val="21"/>
        </w:rPr>
        <w:t>WAF</w:t>
      </w:r>
      <w:r w:rsidRPr="00CA4530">
        <w:rPr>
          <w:rFonts w:hint="eastAsia"/>
          <w:szCs w:val="21"/>
        </w:rPr>
        <w:t>）、入侵检测系统（</w:t>
      </w:r>
      <w:r w:rsidRPr="00CA4530">
        <w:rPr>
          <w:rFonts w:hint="eastAsia"/>
          <w:szCs w:val="21"/>
        </w:rPr>
        <w:t>IDS</w:t>
      </w:r>
      <w:r w:rsidRPr="00CA4530">
        <w:rPr>
          <w:rFonts w:hint="eastAsia"/>
          <w:szCs w:val="21"/>
        </w:rPr>
        <w:t>）、入侵防御系统（</w:t>
      </w:r>
      <w:r w:rsidRPr="00CA4530">
        <w:rPr>
          <w:rFonts w:hint="eastAsia"/>
          <w:szCs w:val="21"/>
        </w:rPr>
        <w:t>IPS</w:t>
      </w:r>
      <w:r w:rsidRPr="00CA4530">
        <w:rPr>
          <w:rFonts w:hint="eastAsia"/>
          <w:szCs w:val="21"/>
        </w:rPr>
        <w:t>）、安全隔离与信息交换产品（网闸）、反垃圾邮件产品、网络综合审计系统、网络脆弱性扫描产品、安全数据库系统、网站恢复产品（硬件）。</w:t>
      </w:r>
    </w:p>
    <w:p w14:paraId="57EAB903" w14:textId="77777777" w:rsidR="00C274B6" w:rsidRPr="00CA4530" w:rsidRDefault="00A17AF9">
      <w:pPr>
        <w:spacing w:before="120" w:line="320" w:lineRule="atLeast"/>
        <w:ind w:firstLineChars="200" w:firstLine="420"/>
      </w:pPr>
      <w:r w:rsidRPr="00CA4530">
        <w:t>6.3.3</w:t>
      </w:r>
      <w:r w:rsidRPr="00CA4530">
        <w:t>澄清、说明或补正</w:t>
      </w:r>
    </w:p>
    <w:p w14:paraId="62C87C75" w14:textId="77777777" w:rsidR="00C274B6" w:rsidRPr="00CA4530" w:rsidRDefault="00A17AF9">
      <w:pPr>
        <w:spacing w:before="120" w:line="320" w:lineRule="atLeast"/>
        <w:ind w:firstLineChars="200" w:firstLine="420"/>
      </w:pPr>
      <w:r w:rsidRPr="00CA4530">
        <w:rPr>
          <w:rFonts w:hint="eastAsia"/>
        </w:rPr>
        <w:t>（</w:t>
      </w:r>
      <w:r w:rsidRPr="00CA4530">
        <w:rPr>
          <w:rFonts w:hint="eastAsia"/>
        </w:rPr>
        <w:t>1</w:t>
      </w:r>
      <w:r w:rsidRPr="00CA4530">
        <w:rPr>
          <w:rFonts w:hint="eastAsia"/>
        </w:rPr>
        <w:t>）对投标文件中含义不明确、同类问题表述不一致或者有明显文字和计算错误的内容，评审委员会应在</w:t>
      </w:r>
      <w:r w:rsidRPr="00CA4530">
        <w:rPr>
          <w:rFonts w:hint="eastAsia"/>
          <w:szCs w:val="21"/>
        </w:rPr>
        <w:t>广西政府采购云平台</w:t>
      </w:r>
      <w:r w:rsidRPr="00CA4530">
        <w:rPr>
          <w:rFonts w:hint="eastAsia"/>
        </w:rPr>
        <w:t>发布电子澄清函，要求供应商在平台设置的时间内</w:t>
      </w:r>
      <w:proofErr w:type="gramStart"/>
      <w:r w:rsidRPr="00CA4530">
        <w:rPr>
          <w:rFonts w:hint="eastAsia"/>
        </w:rPr>
        <w:t>作出</w:t>
      </w:r>
      <w:proofErr w:type="gramEnd"/>
      <w:r w:rsidRPr="00CA4530">
        <w:rPr>
          <w:rFonts w:hint="eastAsia"/>
        </w:rPr>
        <w:t>必要的澄清、说明或者补正。供应商在</w:t>
      </w:r>
      <w:r w:rsidRPr="00CA4530">
        <w:rPr>
          <w:rFonts w:hint="eastAsia"/>
          <w:szCs w:val="21"/>
        </w:rPr>
        <w:t>广西政府采购云平</w:t>
      </w:r>
      <w:r w:rsidRPr="00CA4530">
        <w:rPr>
          <w:rFonts w:hint="eastAsia"/>
        </w:rPr>
        <w:t>台接收到电子澄清函后根据澄清</w:t>
      </w:r>
      <w:proofErr w:type="gramStart"/>
      <w:r w:rsidRPr="00CA4530">
        <w:rPr>
          <w:rFonts w:hint="eastAsia"/>
        </w:rPr>
        <w:t>函内容</w:t>
      </w:r>
      <w:proofErr w:type="gramEnd"/>
      <w:r w:rsidRPr="00CA4530">
        <w:rPr>
          <w:rFonts w:hint="eastAsia"/>
        </w:rPr>
        <w:t>直接在线编辑或上传</w:t>
      </w:r>
      <w:r w:rsidRPr="00CA4530">
        <w:rPr>
          <w:rFonts w:hint="eastAsia"/>
        </w:rPr>
        <w:t>PDF</w:t>
      </w:r>
      <w:r w:rsidRPr="00CA4530">
        <w:rPr>
          <w:rFonts w:hint="eastAsia"/>
        </w:rPr>
        <w:t>格式回函，电子澄清答复函使用</w:t>
      </w:r>
      <w:r w:rsidRPr="00CA4530">
        <w:rPr>
          <w:rFonts w:hint="eastAsia"/>
        </w:rPr>
        <w:t>CA</w:t>
      </w:r>
      <w:r w:rsidRPr="00CA4530">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405B8293" w14:textId="77777777" w:rsidR="00C274B6" w:rsidRPr="00CA4530" w:rsidRDefault="00A17AF9">
      <w:pPr>
        <w:spacing w:before="120" w:line="320" w:lineRule="atLeast"/>
        <w:ind w:firstLineChars="200" w:firstLine="420"/>
      </w:pPr>
      <w:r w:rsidRPr="00CA4530">
        <w:rPr>
          <w:rFonts w:hint="eastAsia"/>
        </w:rPr>
        <w:t>（</w:t>
      </w:r>
      <w:r w:rsidRPr="00CA4530">
        <w:rPr>
          <w:rFonts w:hint="eastAsia"/>
        </w:rPr>
        <w:t>2</w:t>
      </w:r>
      <w:r w:rsidRPr="00CA4530">
        <w:rPr>
          <w:rFonts w:hint="eastAsia"/>
        </w:rPr>
        <w:t>）异常情况处理：如</w:t>
      </w:r>
      <w:proofErr w:type="gramStart"/>
      <w:r w:rsidRPr="00CA4530">
        <w:rPr>
          <w:rFonts w:hint="eastAsia"/>
        </w:rPr>
        <w:t>遇无法</w:t>
      </w:r>
      <w:proofErr w:type="gramEnd"/>
      <w:r w:rsidRPr="00CA4530">
        <w:rPr>
          <w:rFonts w:hint="eastAsia"/>
        </w:rPr>
        <w:t>正常使用线上发送澄清函的情况，将以书面形式执行。评审委员会以书面形式要求供应商在规定时间内</w:t>
      </w:r>
      <w:proofErr w:type="gramStart"/>
      <w:r w:rsidRPr="00CA4530">
        <w:rPr>
          <w:rFonts w:hint="eastAsia"/>
        </w:rPr>
        <w:t>作出</w:t>
      </w:r>
      <w:proofErr w:type="gramEnd"/>
      <w:r w:rsidRPr="00CA4530">
        <w:rPr>
          <w:rFonts w:hint="eastAsia"/>
        </w:rPr>
        <w:t>必要的澄清、说明或者补正。供应商的澄清、说明或者补正必须采用书面形式，并加盖公章或者由法定代表人或者其授权的代表签字。</w:t>
      </w:r>
    </w:p>
    <w:p w14:paraId="11AD14BA" w14:textId="77777777" w:rsidR="00C274B6" w:rsidRPr="00CA4530" w:rsidRDefault="00A17AF9">
      <w:pPr>
        <w:spacing w:before="120" w:line="320" w:lineRule="atLeast"/>
        <w:ind w:firstLineChars="200" w:firstLine="420"/>
      </w:pPr>
      <w:r w:rsidRPr="00CA4530">
        <w:t>6.3.4</w:t>
      </w:r>
      <w:r w:rsidRPr="00CA4530">
        <w:rPr>
          <w:rFonts w:hint="eastAsia"/>
        </w:rPr>
        <w:t>报价</w:t>
      </w:r>
      <w:r w:rsidRPr="00CA4530">
        <w:t>修正</w:t>
      </w:r>
    </w:p>
    <w:p w14:paraId="3800D673" w14:textId="77777777" w:rsidR="00C274B6" w:rsidRPr="00CA4530" w:rsidRDefault="00A17AF9">
      <w:pPr>
        <w:spacing w:before="120" w:line="320" w:lineRule="atLeast"/>
        <w:ind w:firstLineChars="200" w:firstLine="420"/>
      </w:pPr>
      <w:r w:rsidRPr="00CA4530">
        <w:rPr>
          <w:rFonts w:hint="eastAsia"/>
        </w:rPr>
        <w:t>（</w:t>
      </w:r>
      <w:r w:rsidRPr="00CA4530">
        <w:rPr>
          <w:rFonts w:hint="eastAsia"/>
        </w:rPr>
        <w:t>1</w:t>
      </w:r>
      <w:r w:rsidRPr="00CA4530">
        <w:rPr>
          <w:rFonts w:hint="eastAsia"/>
        </w:rPr>
        <w:t>）报价出现前后不一致的，按照下列规定修正：</w:t>
      </w:r>
    </w:p>
    <w:p w14:paraId="132FBA12" w14:textId="77777777" w:rsidR="00C274B6" w:rsidRPr="00CA4530" w:rsidRDefault="00A17AF9">
      <w:pPr>
        <w:spacing w:before="120" w:line="320" w:lineRule="atLeast"/>
        <w:ind w:firstLineChars="200" w:firstLine="420"/>
        <w:rPr>
          <w:szCs w:val="21"/>
        </w:rPr>
      </w:pPr>
      <w:r w:rsidRPr="00CA4530">
        <w:rPr>
          <w:rFonts w:ascii="宋体" w:hAnsi="宋体" w:hint="eastAsia"/>
          <w:szCs w:val="21"/>
        </w:rPr>
        <w:t>①</w:t>
      </w:r>
      <w:r w:rsidRPr="00CA4530">
        <w:rPr>
          <w:szCs w:val="21"/>
        </w:rPr>
        <w:t>投标文件中开标一览表（报价表）内容与投标文件中相应内容不一致的，以开标一览表（报价表）为准；</w:t>
      </w:r>
    </w:p>
    <w:p w14:paraId="2901F22C" w14:textId="77777777" w:rsidR="00C274B6" w:rsidRPr="00CA4530" w:rsidRDefault="00A17AF9">
      <w:pPr>
        <w:spacing w:before="120" w:line="320" w:lineRule="atLeast"/>
        <w:ind w:firstLineChars="200" w:firstLine="420"/>
        <w:rPr>
          <w:szCs w:val="21"/>
        </w:rPr>
      </w:pPr>
      <w:r w:rsidRPr="00CA4530">
        <w:rPr>
          <w:rFonts w:ascii="宋体" w:hAnsi="宋体"/>
          <w:szCs w:val="21"/>
        </w:rPr>
        <w:t>②</w:t>
      </w:r>
      <w:r w:rsidRPr="00CA4530">
        <w:rPr>
          <w:szCs w:val="21"/>
        </w:rPr>
        <w:t>大写金额和小写金额不一致的，以大写金额为准；</w:t>
      </w:r>
    </w:p>
    <w:p w14:paraId="4AB44D36" w14:textId="77777777" w:rsidR="00C274B6" w:rsidRPr="00CA4530" w:rsidRDefault="00A17AF9">
      <w:pPr>
        <w:spacing w:before="120" w:line="320" w:lineRule="atLeast"/>
        <w:ind w:firstLineChars="200" w:firstLine="420"/>
        <w:rPr>
          <w:szCs w:val="21"/>
        </w:rPr>
      </w:pPr>
      <w:r w:rsidRPr="00CA4530">
        <w:rPr>
          <w:rFonts w:hint="eastAsia"/>
          <w:szCs w:val="21"/>
        </w:rPr>
        <w:t>③</w:t>
      </w:r>
      <w:r w:rsidRPr="00CA4530">
        <w:rPr>
          <w:szCs w:val="21"/>
        </w:rPr>
        <w:t>单价金额小数点或者百分比有明显错位的，以开标一览表的总价为准，并修改单价；</w:t>
      </w:r>
    </w:p>
    <w:p w14:paraId="0202F88C" w14:textId="77777777" w:rsidR="00C274B6" w:rsidRPr="00CA4530" w:rsidRDefault="00A17AF9">
      <w:pPr>
        <w:spacing w:before="120" w:line="320" w:lineRule="atLeast"/>
        <w:ind w:firstLineChars="200" w:firstLine="420"/>
        <w:rPr>
          <w:szCs w:val="21"/>
        </w:rPr>
      </w:pPr>
      <w:r w:rsidRPr="00CA4530">
        <w:rPr>
          <w:rFonts w:hint="eastAsia"/>
          <w:szCs w:val="21"/>
        </w:rPr>
        <w:t>④</w:t>
      </w:r>
      <w:r w:rsidRPr="00CA4530">
        <w:rPr>
          <w:szCs w:val="21"/>
        </w:rPr>
        <w:t>总价金额与按单价汇总金额不一致的，以单价金额计算结果为准</w:t>
      </w:r>
      <w:r w:rsidRPr="00CA4530">
        <w:rPr>
          <w:rFonts w:hint="eastAsia"/>
          <w:szCs w:val="21"/>
        </w:rPr>
        <w:t>。</w:t>
      </w:r>
    </w:p>
    <w:p w14:paraId="4705C3DD" w14:textId="77777777" w:rsidR="00C274B6" w:rsidRPr="00CA4530" w:rsidRDefault="00A17AF9">
      <w:pPr>
        <w:spacing w:before="120" w:line="320" w:lineRule="atLeast"/>
        <w:ind w:firstLineChars="200" w:firstLine="420"/>
        <w:rPr>
          <w:szCs w:val="21"/>
        </w:rPr>
      </w:pPr>
      <w:r w:rsidRPr="00CA4530">
        <w:rPr>
          <w:rFonts w:hint="eastAsia"/>
          <w:szCs w:val="21"/>
        </w:rPr>
        <w:t>同时出现两种以上不一致的，按照上述</w:t>
      </w:r>
      <w:r w:rsidRPr="00CA4530">
        <w:rPr>
          <w:rFonts w:ascii="宋体" w:hAnsi="宋体" w:hint="eastAsia"/>
          <w:szCs w:val="21"/>
        </w:rPr>
        <w:t>①-</w:t>
      </w:r>
      <w:r w:rsidRPr="00CA4530">
        <w:rPr>
          <w:rFonts w:hint="eastAsia"/>
          <w:szCs w:val="21"/>
        </w:rPr>
        <w:t>④顺序修正。修正后的报价按照上述“</w:t>
      </w:r>
      <w:r w:rsidRPr="00CA4530">
        <w:rPr>
          <w:szCs w:val="21"/>
        </w:rPr>
        <w:t>6.3.3</w:t>
      </w:r>
      <w:r w:rsidRPr="00CA4530">
        <w:rPr>
          <w:rFonts w:hint="eastAsia"/>
          <w:szCs w:val="21"/>
        </w:rPr>
        <w:t>澄清、说明或补正”的规定</w:t>
      </w:r>
      <w:proofErr w:type="gramStart"/>
      <w:r w:rsidRPr="00CA4530">
        <w:rPr>
          <w:rFonts w:hint="eastAsia"/>
          <w:szCs w:val="21"/>
        </w:rPr>
        <w:t>经供应</w:t>
      </w:r>
      <w:proofErr w:type="gramEnd"/>
      <w:r w:rsidRPr="00CA4530">
        <w:rPr>
          <w:rFonts w:hint="eastAsia"/>
          <w:szCs w:val="21"/>
        </w:rPr>
        <w:t>商确认后产生约束力，供应商不确认的，其投标无效。</w:t>
      </w:r>
    </w:p>
    <w:p w14:paraId="4337C72F" w14:textId="77777777" w:rsidR="00C274B6" w:rsidRPr="00CA4530" w:rsidRDefault="00A17AF9">
      <w:pPr>
        <w:spacing w:before="120" w:line="320" w:lineRule="atLeast"/>
        <w:ind w:firstLineChars="200" w:firstLine="420"/>
        <w:rPr>
          <w:szCs w:val="21"/>
        </w:rPr>
      </w:pPr>
      <w:r w:rsidRPr="00CA4530">
        <w:rPr>
          <w:rFonts w:hint="eastAsia"/>
          <w:szCs w:val="21"/>
        </w:rPr>
        <w:lastRenderedPageBreak/>
        <w:t>（</w:t>
      </w:r>
      <w:r w:rsidRPr="00CA4530">
        <w:rPr>
          <w:szCs w:val="21"/>
        </w:rPr>
        <w:t>2</w:t>
      </w:r>
      <w:r w:rsidRPr="00CA4530">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CA4530">
        <w:rPr>
          <w:szCs w:val="21"/>
        </w:rPr>
        <w:t>6.3.3</w:t>
      </w:r>
      <w:r w:rsidRPr="00CA4530">
        <w:rPr>
          <w:rFonts w:hint="eastAsia"/>
          <w:szCs w:val="21"/>
        </w:rPr>
        <w:t>澄清、说明或补正”的规定提交。供应商未按规定提交或不能证明其报价合理性的，评审委员会应当将其作为无效投标处理。</w:t>
      </w:r>
    </w:p>
    <w:p w14:paraId="4DE13502"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szCs w:val="21"/>
        </w:rPr>
        <w:t>3</w:t>
      </w:r>
      <w:r w:rsidRPr="00CA4530">
        <w:rPr>
          <w:rFonts w:hint="eastAsia"/>
          <w:szCs w:val="21"/>
        </w:rPr>
        <w:t>）</w:t>
      </w:r>
      <w:proofErr w:type="gramStart"/>
      <w:r w:rsidRPr="00CA4530">
        <w:rPr>
          <w:rFonts w:hint="eastAsia"/>
          <w:szCs w:val="21"/>
        </w:rPr>
        <w:t>经供应</w:t>
      </w:r>
      <w:proofErr w:type="gramEnd"/>
      <w:r w:rsidRPr="00CA4530">
        <w:rPr>
          <w:rFonts w:hint="eastAsia"/>
          <w:szCs w:val="21"/>
        </w:rPr>
        <w:t>商确认修正后的报价若超过采购预算金额或者最高限价，其投标文件作无效投标处理。</w:t>
      </w:r>
    </w:p>
    <w:p w14:paraId="53BB6CE2"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szCs w:val="21"/>
        </w:rPr>
        <w:t>4</w:t>
      </w:r>
      <w:r w:rsidRPr="00CA4530">
        <w:rPr>
          <w:rFonts w:hint="eastAsia"/>
          <w:szCs w:val="21"/>
        </w:rPr>
        <w:t>）</w:t>
      </w:r>
      <w:proofErr w:type="gramStart"/>
      <w:r w:rsidRPr="00CA4530">
        <w:rPr>
          <w:rFonts w:hint="eastAsia"/>
          <w:szCs w:val="21"/>
        </w:rPr>
        <w:t>经供应产</w:t>
      </w:r>
      <w:proofErr w:type="gramEnd"/>
      <w:r w:rsidRPr="00CA4530">
        <w:rPr>
          <w:rFonts w:hint="eastAsia"/>
          <w:szCs w:val="21"/>
        </w:rPr>
        <w:t>确认修正后的报价作为签订合同的依据，并以此报价计算价格分。</w:t>
      </w:r>
    </w:p>
    <w:p w14:paraId="584D0E2A" w14:textId="77777777" w:rsidR="00C274B6" w:rsidRPr="00CA4530" w:rsidRDefault="00A17AF9">
      <w:pPr>
        <w:spacing w:before="120" w:line="320" w:lineRule="atLeast"/>
        <w:ind w:firstLineChars="200" w:firstLine="420"/>
        <w:rPr>
          <w:szCs w:val="21"/>
        </w:rPr>
      </w:pPr>
      <w:r w:rsidRPr="00CA4530">
        <w:rPr>
          <w:rFonts w:hint="eastAsia"/>
          <w:szCs w:val="21"/>
        </w:rPr>
        <w:t>6</w:t>
      </w:r>
      <w:r w:rsidRPr="00CA4530">
        <w:rPr>
          <w:szCs w:val="21"/>
        </w:rPr>
        <w:t>.3.5</w:t>
      </w:r>
      <w:r w:rsidRPr="00CA4530">
        <w:rPr>
          <w:rFonts w:hint="eastAsia"/>
          <w:szCs w:val="21"/>
        </w:rPr>
        <w:t>相同品牌认定（仅适用于货物采购项目）</w:t>
      </w:r>
    </w:p>
    <w:p w14:paraId="1F2548F6"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1</w:t>
      </w:r>
      <w:r w:rsidRPr="00CA4530">
        <w:rPr>
          <w:rFonts w:hint="eastAsia"/>
          <w:szCs w:val="21"/>
        </w:rPr>
        <w:t>）单一产品采购项目，</w:t>
      </w:r>
      <w:r w:rsidRPr="00CA4530">
        <w:t>不同供应商提供的产品品牌相同时，</w:t>
      </w:r>
      <w:r w:rsidRPr="00CA4530">
        <w:rPr>
          <w:rFonts w:hint="eastAsia"/>
        </w:rPr>
        <w:t>按以下</w:t>
      </w:r>
      <w:r w:rsidRPr="00CA4530">
        <w:t>规定</w:t>
      </w:r>
      <w:r w:rsidRPr="00CA4530">
        <w:rPr>
          <w:rFonts w:hint="eastAsia"/>
        </w:rPr>
        <w:t>确定</w:t>
      </w:r>
      <w:r w:rsidRPr="00CA4530">
        <w:rPr>
          <w:bCs/>
          <w:kern w:val="0"/>
          <w:szCs w:val="21"/>
        </w:rPr>
        <w:t>相同品牌的投标有效性</w:t>
      </w:r>
      <w:r w:rsidRPr="00CA4530">
        <w:t>。</w:t>
      </w:r>
    </w:p>
    <w:bookmarkEnd w:id="270"/>
    <w:p w14:paraId="746CC7D3" w14:textId="77777777" w:rsidR="00C274B6" w:rsidRPr="00CA4530" w:rsidRDefault="00A17AF9">
      <w:pPr>
        <w:spacing w:before="120" w:line="320" w:lineRule="atLeast"/>
        <w:ind w:firstLineChars="200" w:firstLine="420"/>
        <w:rPr>
          <w:szCs w:val="21"/>
        </w:rPr>
      </w:pPr>
      <w:r w:rsidRPr="00CA4530">
        <w:rPr>
          <w:rFonts w:ascii="宋体" w:hAnsi="宋体" w:hint="eastAsia"/>
          <w:szCs w:val="21"/>
        </w:rPr>
        <w:t>①采</w:t>
      </w:r>
      <w:r w:rsidRPr="00CA4530">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C3AEE47" w14:textId="77777777" w:rsidR="00C274B6" w:rsidRPr="00CA4530" w:rsidRDefault="00A17AF9">
      <w:pPr>
        <w:spacing w:before="120" w:line="320" w:lineRule="atLeast"/>
        <w:ind w:firstLineChars="200" w:firstLine="420"/>
        <w:rPr>
          <w:szCs w:val="21"/>
        </w:rPr>
      </w:pPr>
      <w:r w:rsidRPr="00CA4530">
        <w:rPr>
          <w:rFonts w:ascii="宋体" w:hAnsi="宋体"/>
          <w:szCs w:val="21"/>
        </w:rPr>
        <w:t>②</w:t>
      </w:r>
      <w:r w:rsidRPr="00CA4530">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4BD3E0C0" w14:textId="77777777" w:rsidR="00C274B6" w:rsidRPr="00CA4530" w:rsidRDefault="00A17AF9">
      <w:pPr>
        <w:spacing w:before="120" w:line="320" w:lineRule="atLeast"/>
        <w:ind w:firstLineChars="200" w:firstLine="420"/>
      </w:pPr>
      <w:r w:rsidRPr="00CA4530">
        <w:rPr>
          <w:rFonts w:hint="eastAsia"/>
          <w:szCs w:val="21"/>
        </w:rPr>
        <w:t>（</w:t>
      </w:r>
      <w:r w:rsidRPr="00CA4530">
        <w:rPr>
          <w:rFonts w:hint="eastAsia"/>
          <w:szCs w:val="21"/>
        </w:rPr>
        <w:t>2</w:t>
      </w:r>
      <w:r w:rsidRPr="00CA4530">
        <w:rPr>
          <w:rFonts w:hint="eastAsia"/>
          <w:szCs w:val="21"/>
        </w:rPr>
        <w:t>）非单一产品采购项目，</w:t>
      </w:r>
      <w:r w:rsidRPr="00CA4530">
        <w:rPr>
          <w:szCs w:val="21"/>
        </w:rPr>
        <w:t>采购人应当确定核心产品，并在招标文件中载明。</w:t>
      </w:r>
      <w:r w:rsidRPr="00CA4530">
        <w:rPr>
          <w:rFonts w:hint="eastAsia"/>
          <w:szCs w:val="21"/>
        </w:rPr>
        <w:t>不同</w:t>
      </w:r>
      <w:r w:rsidRPr="00CA4530">
        <w:rPr>
          <w:szCs w:val="21"/>
        </w:rPr>
        <w:t>供应商提供的核心产品品牌相同的，按上述规定处理。核心产品</w:t>
      </w:r>
      <w:r w:rsidRPr="00CA4530">
        <w:rPr>
          <w:rFonts w:hint="eastAsia"/>
          <w:szCs w:val="21"/>
        </w:rPr>
        <w:t>在第二章</w:t>
      </w:r>
      <w:r w:rsidRPr="00CA4530">
        <w:rPr>
          <w:szCs w:val="21"/>
        </w:rPr>
        <w:t>采购需求规定。</w:t>
      </w:r>
    </w:p>
    <w:p w14:paraId="1A62001E" w14:textId="77777777" w:rsidR="00C274B6" w:rsidRPr="00CA4530" w:rsidRDefault="00A17AF9">
      <w:pPr>
        <w:spacing w:before="120" w:line="320" w:lineRule="atLeast"/>
        <w:ind w:firstLineChars="200" w:firstLine="420"/>
        <w:rPr>
          <w:szCs w:val="21"/>
        </w:rPr>
      </w:pPr>
      <w:r w:rsidRPr="00CA4530">
        <w:rPr>
          <w:szCs w:val="21"/>
        </w:rPr>
        <w:t>6.3.6</w:t>
      </w:r>
      <w:r w:rsidRPr="00CA4530">
        <w:rPr>
          <w:szCs w:val="21"/>
        </w:rPr>
        <w:t>串通投标认定</w:t>
      </w:r>
    </w:p>
    <w:p w14:paraId="3CAB349F" w14:textId="77777777" w:rsidR="00C274B6" w:rsidRPr="00CA4530" w:rsidRDefault="00A17AF9">
      <w:pPr>
        <w:spacing w:before="120" w:line="320" w:lineRule="atLeast"/>
        <w:ind w:firstLineChars="200" w:firstLine="420"/>
      </w:pPr>
      <w:r w:rsidRPr="00CA4530">
        <w:rPr>
          <w:szCs w:val="21"/>
        </w:rPr>
        <w:t>评审委员会须根据</w:t>
      </w:r>
      <w:r w:rsidRPr="00CA4530">
        <w:rPr>
          <w:rFonts w:hint="eastAsia"/>
          <w:szCs w:val="21"/>
        </w:rPr>
        <w:t>以下</w:t>
      </w:r>
      <w:r w:rsidRPr="00CA4530">
        <w:rPr>
          <w:szCs w:val="21"/>
        </w:rPr>
        <w:t>规定</w:t>
      </w:r>
      <w:r w:rsidRPr="00CA4530">
        <w:rPr>
          <w:rFonts w:hint="eastAsia"/>
          <w:szCs w:val="21"/>
        </w:rPr>
        <w:t>认定</w:t>
      </w:r>
      <w:r w:rsidRPr="00CA4530">
        <w:rPr>
          <w:szCs w:val="21"/>
        </w:rPr>
        <w:t>供应商是否有</w:t>
      </w:r>
      <w:r w:rsidRPr="00CA4530">
        <w:rPr>
          <w:bCs/>
          <w:kern w:val="0"/>
          <w:szCs w:val="21"/>
        </w:rPr>
        <w:t>串通投标的行为</w:t>
      </w:r>
      <w:r w:rsidRPr="00CA4530">
        <w:t>。</w:t>
      </w:r>
    </w:p>
    <w:p w14:paraId="0F0E9AAC" w14:textId="77777777" w:rsidR="00C274B6" w:rsidRPr="00CA4530" w:rsidRDefault="00A17AF9">
      <w:pPr>
        <w:spacing w:before="120" w:line="320" w:lineRule="atLeast"/>
        <w:ind w:firstLineChars="200" w:firstLine="420"/>
        <w:rPr>
          <w:szCs w:val="21"/>
        </w:rPr>
      </w:pPr>
      <w:bookmarkStart w:id="271" w:name="_Hlk19122026"/>
      <w:r w:rsidRPr="00CA4530">
        <w:rPr>
          <w:rFonts w:hint="eastAsia"/>
          <w:szCs w:val="21"/>
        </w:rPr>
        <w:t>（</w:t>
      </w:r>
      <w:r w:rsidRPr="00CA4530">
        <w:rPr>
          <w:rFonts w:hint="eastAsia"/>
          <w:szCs w:val="21"/>
        </w:rPr>
        <w:t>1</w:t>
      </w:r>
      <w:r w:rsidRPr="00CA4530">
        <w:rPr>
          <w:rFonts w:hint="eastAsia"/>
          <w:szCs w:val="21"/>
        </w:rPr>
        <w:t>）</w:t>
      </w:r>
      <w:bookmarkEnd w:id="271"/>
      <w:r w:rsidRPr="00CA4530">
        <w:rPr>
          <w:szCs w:val="21"/>
        </w:rPr>
        <w:t>根据《关于防治政府采购招标中串通投标行为的通知》</w:t>
      </w:r>
      <w:r w:rsidRPr="00CA4530">
        <w:rPr>
          <w:rFonts w:hint="eastAsia"/>
          <w:szCs w:val="21"/>
        </w:rPr>
        <w:t>（</w:t>
      </w:r>
      <w:r w:rsidRPr="00CA4530">
        <w:rPr>
          <w:szCs w:val="21"/>
        </w:rPr>
        <w:t>桂财采</w:t>
      </w:r>
      <w:r w:rsidRPr="00CA4530">
        <w:rPr>
          <w:szCs w:val="21"/>
        </w:rPr>
        <w:t>[2016]42</w:t>
      </w:r>
      <w:r w:rsidRPr="00CA4530">
        <w:rPr>
          <w:szCs w:val="21"/>
        </w:rPr>
        <w:t>号</w:t>
      </w:r>
      <w:r w:rsidRPr="00CA4530">
        <w:rPr>
          <w:rFonts w:hint="eastAsia"/>
          <w:szCs w:val="21"/>
        </w:rPr>
        <w:t>）</w:t>
      </w:r>
      <w:r w:rsidRPr="00CA4530">
        <w:rPr>
          <w:szCs w:val="21"/>
        </w:rPr>
        <w:t>规定，出现下述情况的，相关供应商的投标作无效投标处理。</w:t>
      </w:r>
    </w:p>
    <w:p w14:paraId="3E5062F8" w14:textId="77777777" w:rsidR="00C274B6" w:rsidRPr="00CA4530" w:rsidRDefault="00A17AF9">
      <w:pPr>
        <w:spacing w:before="120" w:line="320" w:lineRule="atLeast"/>
        <w:ind w:firstLineChars="200" w:firstLine="420"/>
        <w:rPr>
          <w:szCs w:val="21"/>
        </w:rPr>
      </w:pPr>
      <w:bookmarkStart w:id="272" w:name="_Hlk19122039"/>
      <w:r w:rsidRPr="00CA4530">
        <w:rPr>
          <w:rFonts w:ascii="宋体" w:hAnsi="宋体" w:cs="宋体" w:hint="eastAsia"/>
          <w:szCs w:val="21"/>
        </w:rPr>
        <w:t>①</w:t>
      </w:r>
      <w:r w:rsidRPr="00CA4530">
        <w:rPr>
          <w:szCs w:val="21"/>
        </w:rPr>
        <w:t>单位负责人为同一人或者存在直接控股、管理关系，参加同一合同项下政府采购活动的不同供应商。</w:t>
      </w:r>
    </w:p>
    <w:p w14:paraId="2CF19D8F" w14:textId="77777777" w:rsidR="00C274B6" w:rsidRPr="00CA4530" w:rsidRDefault="00A17AF9">
      <w:pPr>
        <w:spacing w:before="120" w:line="320" w:lineRule="atLeast"/>
        <w:ind w:firstLineChars="200" w:firstLine="420"/>
        <w:rPr>
          <w:szCs w:val="21"/>
        </w:rPr>
      </w:pPr>
      <w:r w:rsidRPr="00CA4530">
        <w:rPr>
          <w:rFonts w:hint="eastAsia"/>
          <w:szCs w:val="21"/>
        </w:rPr>
        <w:t>②</w:t>
      </w:r>
      <w:r w:rsidRPr="00CA4530">
        <w:rPr>
          <w:szCs w:val="21"/>
        </w:rPr>
        <w:t>授权给供应商后参加同一合同项（分标、分包）投标的生产厂商。</w:t>
      </w:r>
    </w:p>
    <w:p w14:paraId="4C364C24" w14:textId="77777777" w:rsidR="00C274B6" w:rsidRPr="00CA4530" w:rsidRDefault="00A17AF9">
      <w:pPr>
        <w:spacing w:before="120" w:line="320" w:lineRule="atLeast"/>
        <w:ind w:firstLineChars="200" w:firstLine="420"/>
        <w:rPr>
          <w:szCs w:val="21"/>
        </w:rPr>
      </w:pPr>
      <w:r w:rsidRPr="00CA4530">
        <w:rPr>
          <w:rFonts w:hint="eastAsia"/>
          <w:szCs w:val="21"/>
        </w:rPr>
        <w:t>③</w:t>
      </w:r>
      <w:r w:rsidRPr="00CA4530">
        <w:rPr>
          <w:szCs w:val="21"/>
        </w:rPr>
        <w:t>视为或被认定为串通投标的相关供应商。</w:t>
      </w:r>
    </w:p>
    <w:p w14:paraId="5A13EF12" w14:textId="77777777" w:rsidR="00C274B6" w:rsidRPr="00CA4530" w:rsidRDefault="00A17AF9">
      <w:pPr>
        <w:spacing w:before="120" w:line="320" w:lineRule="atLeast"/>
        <w:ind w:firstLineChars="200" w:firstLine="420"/>
        <w:rPr>
          <w:szCs w:val="21"/>
        </w:rPr>
      </w:pPr>
      <w:bookmarkStart w:id="273" w:name="_Hlk19122058"/>
      <w:bookmarkEnd w:id="272"/>
      <w:r w:rsidRPr="00CA4530">
        <w:rPr>
          <w:rFonts w:hint="eastAsia"/>
          <w:szCs w:val="21"/>
        </w:rPr>
        <w:t>（</w:t>
      </w:r>
      <w:r w:rsidRPr="00CA4530">
        <w:rPr>
          <w:rFonts w:hint="eastAsia"/>
          <w:szCs w:val="21"/>
        </w:rPr>
        <w:t>2</w:t>
      </w:r>
      <w:r w:rsidRPr="00CA4530">
        <w:rPr>
          <w:rFonts w:hint="eastAsia"/>
          <w:szCs w:val="21"/>
        </w:rPr>
        <w:t>）</w:t>
      </w:r>
      <w:bookmarkEnd w:id="273"/>
      <w:r w:rsidRPr="00CA4530">
        <w:rPr>
          <w:szCs w:val="21"/>
        </w:rPr>
        <w:t>根据《关于防治政府采购招标中串通投标行为的通知》</w:t>
      </w:r>
      <w:r w:rsidRPr="00CA4530">
        <w:rPr>
          <w:rFonts w:hint="eastAsia"/>
          <w:szCs w:val="21"/>
        </w:rPr>
        <w:t>（</w:t>
      </w:r>
      <w:r w:rsidRPr="00CA4530">
        <w:rPr>
          <w:szCs w:val="21"/>
        </w:rPr>
        <w:t>桂财采</w:t>
      </w:r>
      <w:r w:rsidRPr="00CA4530">
        <w:rPr>
          <w:szCs w:val="21"/>
        </w:rPr>
        <w:t>[2016]42</w:t>
      </w:r>
      <w:r w:rsidRPr="00CA4530">
        <w:rPr>
          <w:szCs w:val="21"/>
        </w:rPr>
        <w:t>号</w:t>
      </w:r>
      <w:r w:rsidRPr="00CA4530">
        <w:rPr>
          <w:rFonts w:hint="eastAsia"/>
          <w:szCs w:val="21"/>
        </w:rPr>
        <w:t>）</w:t>
      </w:r>
      <w:r w:rsidRPr="00CA4530">
        <w:rPr>
          <w:szCs w:val="21"/>
        </w:rPr>
        <w:t>规定，有下列情形之一的视为供应商相互串通投标，投标文件将被视为无效。</w:t>
      </w:r>
    </w:p>
    <w:p w14:paraId="49C77841" w14:textId="77777777" w:rsidR="00C274B6" w:rsidRPr="00CA4530" w:rsidRDefault="00A17AF9">
      <w:pPr>
        <w:spacing w:before="120" w:line="320" w:lineRule="atLeast"/>
        <w:ind w:firstLineChars="200" w:firstLine="420"/>
        <w:rPr>
          <w:szCs w:val="21"/>
        </w:rPr>
      </w:pPr>
      <w:bookmarkStart w:id="274" w:name="_Hlk19122048"/>
      <w:r w:rsidRPr="00CA4530">
        <w:rPr>
          <w:rFonts w:ascii="宋体" w:hAnsi="宋体" w:cs="宋体" w:hint="eastAsia"/>
          <w:szCs w:val="21"/>
        </w:rPr>
        <w:t>①</w:t>
      </w:r>
      <w:r w:rsidRPr="00CA4530">
        <w:rPr>
          <w:szCs w:val="21"/>
        </w:rPr>
        <w:t>不同供应商的投标文件由同一单位或者个人编制；或不同供应商报名的</w:t>
      </w:r>
      <w:r w:rsidRPr="00CA4530">
        <w:rPr>
          <w:szCs w:val="21"/>
        </w:rPr>
        <w:t>IP</w:t>
      </w:r>
      <w:r w:rsidRPr="00CA4530">
        <w:rPr>
          <w:szCs w:val="21"/>
        </w:rPr>
        <w:t>地址一致的；</w:t>
      </w:r>
    </w:p>
    <w:p w14:paraId="045D32FA" w14:textId="77777777" w:rsidR="00C274B6" w:rsidRPr="00CA4530" w:rsidRDefault="00A17AF9">
      <w:pPr>
        <w:spacing w:before="120" w:line="320" w:lineRule="atLeast"/>
        <w:ind w:firstLineChars="200" w:firstLine="420"/>
        <w:rPr>
          <w:szCs w:val="21"/>
        </w:rPr>
      </w:pPr>
      <w:r w:rsidRPr="00CA4530">
        <w:rPr>
          <w:rFonts w:hint="eastAsia"/>
          <w:szCs w:val="21"/>
        </w:rPr>
        <w:t>②</w:t>
      </w:r>
      <w:r w:rsidRPr="00CA4530">
        <w:rPr>
          <w:szCs w:val="21"/>
        </w:rPr>
        <w:t>不同供应商委托同一单位或者个人办理投标事宜；</w:t>
      </w:r>
    </w:p>
    <w:p w14:paraId="067960BD" w14:textId="77777777" w:rsidR="00C274B6" w:rsidRPr="00CA4530" w:rsidRDefault="00A17AF9">
      <w:pPr>
        <w:spacing w:before="120" w:line="320" w:lineRule="atLeast"/>
        <w:ind w:firstLineChars="200" w:firstLine="420"/>
        <w:rPr>
          <w:szCs w:val="21"/>
        </w:rPr>
      </w:pPr>
      <w:r w:rsidRPr="00CA4530">
        <w:rPr>
          <w:rFonts w:hint="eastAsia"/>
          <w:szCs w:val="21"/>
        </w:rPr>
        <w:t>③</w:t>
      </w:r>
      <w:r w:rsidRPr="00CA4530">
        <w:rPr>
          <w:szCs w:val="21"/>
        </w:rPr>
        <w:t>不同的供应商的投标文件载明的项目管理员为同一个人；</w:t>
      </w:r>
    </w:p>
    <w:p w14:paraId="7980E3CF" w14:textId="77777777" w:rsidR="00C274B6" w:rsidRPr="00CA4530" w:rsidRDefault="00A17AF9">
      <w:pPr>
        <w:spacing w:before="120" w:line="320" w:lineRule="atLeast"/>
        <w:ind w:firstLineChars="200" w:firstLine="420"/>
        <w:rPr>
          <w:szCs w:val="21"/>
        </w:rPr>
      </w:pPr>
      <w:r w:rsidRPr="00CA4530">
        <w:rPr>
          <w:rFonts w:hint="eastAsia"/>
          <w:szCs w:val="21"/>
        </w:rPr>
        <w:t>④</w:t>
      </w:r>
      <w:r w:rsidRPr="00CA4530">
        <w:rPr>
          <w:szCs w:val="21"/>
        </w:rPr>
        <w:t>不同供应商的投标文件异常一致或投标报价呈规律性差异；</w:t>
      </w:r>
    </w:p>
    <w:p w14:paraId="60B08265" w14:textId="77777777" w:rsidR="00C274B6" w:rsidRPr="00CA4530" w:rsidRDefault="00A17AF9">
      <w:pPr>
        <w:spacing w:before="120" w:line="320" w:lineRule="atLeast"/>
        <w:ind w:firstLineChars="200" w:firstLine="420"/>
        <w:rPr>
          <w:szCs w:val="21"/>
        </w:rPr>
      </w:pPr>
      <w:r w:rsidRPr="00CA4530">
        <w:rPr>
          <w:rFonts w:hint="eastAsia"/>
          <w:szCs w:val="21"/>
        </w:rPr>
        <w:t>⑤</w:t>
      </w:r>
      <w:r w:rsidRPr="00CA4530">
        <w:rPr>
          <w:szCs w:val="21"/>
        </w:rPr>
        <w:t>不同供应商的投标文件相互混装；</w:t>
      </w:r>
    </w:p>
    <w:p w14:paraId="6E8742D1" w14:textId="77777777" w:rsidR="00C274B6" w:rsidRPr="00CA4530" w:rsidRDefault="00A17AF9">
      <w:pPr>
        <w:spacing w:before="120" w:line="320" w:lineRule="atLeast"/>
        <w:ind w:firstLineChars="200" w:firstLine="420"/>
        <w:rPr>
          <w:szCs w:val="21"/>
        </w:rPr>
      </w:pPr>
      <w:r w:rsidRPr="00CA4530">
        <w:rPr>
          <w:rFonts w:hint="eastAsia"/>
          <w:szCs w:val="21"/>
        </w:rPr>
        <w:t>⑥</w:t>
      </w:r>
      <w:r w:rsidRPr="00CA4530">
        <w:rPr>
          <w:szCs w:val="21"/>
        </w:rPr>
        <w:t>不同供应商的保证金从同一单位或者个人账户转出。</w:t>
      </w:r>
    </w:p>
    <w:p w14:paraId="561B3BDE" w14:textId="77777777" w:rsidR="00C274B6" w:rsidRPr="00CA4530" w:rsidRDefault="00A17AF9">
      <w:pPr>
        <w:spacing w:before="120" w:line="320" w:lineRule="atLeast"/>
        <w:ind w:firstLineChars="200" w:firstLine="420"/>
        <w:rPr>
          <w:szCs w:val="21"/>
        </w:rPr>
      </w:pPr>
      <w:bookmarkStart w:id="275" w:name="_Hlk19122102"/>
      <w:bookmarkEnd w:id="274"/>
      <w:r w:rsidRPr="00CA4530">
        <w:rPr>
          <w:rFonts w:hint="eastAsia"/>
          <w:szCs w:val="21"/>
        </w:rPr>
        <w:lastRenderedPageBreak/>
        <w:t>（</w:t>
      </w:r>
      <w:r w:rsidRPr="00CA4530">
        <w:rPr>
          <w:rFonts w:hint="eastAsia"/>
          <w:szCs w:val="21"/>
        </w:rPr>
        <w:t>3</w:t>
      </w:r>
      <w:r w:rsidRPr="00CA4530">
        <w:rPr>
          <w:rFonts w:hint="eastAsia"/>
          <w:szCs w:val="21"/>
        </w:rPr>
        <w:t>）</w:t>
      </w:r>
      <w:bookmarkEnd w:id="275"/>
      <w:r w:rsidRPr="00CA4530">
        <w:rPr>
          <w:szCs w:val="21"/>
        </w:rPr>
        <w:t>根据《关于防治政府采购招标中串通投标行为的通知》</w:t>
      </w:r>
      <w:r w:rsidRPr="00CA4530">
        <w:rPr>
          <w:rFonts w:hint="eastAsia"/>
          <w:szCs w:val="21"/>
        </w:rPr>
        <w:t>（</w:t>
      </w:r>
      <w:r w:rsidRPr="00CA4530">
        <w:rPr>
          <w:szCs w:val="21"/>
        </w:rPr>
        <w:t>桂财采</w:t>
      </w:r>
      <w:r w:rsidRPr="00CA4530">
        <w:rPr>
          <w:szCs w:val="21"/>
        </w:rPr>
        <w:t>[2016]42</w:t>
      </w:r>
      <w:r w:rsidRPr="00CA4530">
        <w:rPr>
          <w:szCs w:val="21"/>
        </w:rPr>
        <w:t>号</w:t>
      </w:r>
      <w:r w:rsidRPr="00CA4530">
        <w:rPr>
          <w:rFonts w:hint="eastAsia"/>
          <w:szCs w:val="21"/>
        </w:rPr>
        <w:t>）</w:t>
      </w:r>
      <w:r w:rsidRPr="00CA4530">
        <w:rPr>
          <w:szCs w:val="21"/>
        </w:rPr>
        <w:t>规定，供应商有下列情形之一的，属于恶意串通行为，投标文件将被视为无效。</w:t>
      </w:r>
    </w:p>
    <w:p w14:paraId="6DD49BDF" w14:textId="77777777" w:rsidR="00C274B6" w:rsidRPr="00CA4530" w:rsidRDefault="00A17AF9">
      <w:pPr>
        <w:spacing w:before="120" w:line="320" w:lineRule="atLeast"/>
        <w:ind w:firstLineChars="200" w:firstLine="420"/>
        <w:rPr>
          <w:szCs w:val="21"/>
        </w:rPr>
      </w:pPr>
      <w:bookmarkStart w:id="276" w:name="_Hlk19122095"/>
      <w:r w:rsidRPr="00CA4530">
        <w:rPr>
          <w:rFonts w:hint="eastAsia"/>
          <w:szCs w:val="21"/>
        </w:rPr>
        <w:t>①</w:t>
      </w:r>
      <w:r w:rsidRPr="00CA4530">
        <w:rPr>
          <w:szCs w:val="21"/>
        </w:rPr>
        <w:t>供应商直接或者间接从采购人或者采购代理机构处获得其他供应商的相关信息并修改其投标文件或者响应文件；</w:t>
      </w:r>
    </w:p>
    <w:p w14:paraId="106CAD41" w14:textId="77777777" w:rsidR="00C274B6" w:rsidRPr="00CA4530" w:rsidRDefault="00A17AF9">
      <w:pPr>
        <w:spacing w:before="120" w:line="320" w:lineRule="atLeast"/>
        <w:ind w:firstLineChars="200" w:firstLine="420"/>
        <w:rPr>
          <w:szCs w:val="21"/>
        </w:rPr>
      </w:pPr>
      <w:r w:rsidRPr="00CA4530">
        <w:rPr>
          <w:rFonts w:hint="eastAsia"/>
          <w:szCs w:val="21"/>
        </w:rPr>
        <w:t>②</w:t>
      </w:r>
      <w:r w:rsidRPr="00CA4530">
        <w:rPr>
          <w:szCs w:val="21"/>
        </w:rPr>
        <w:t>供应</w:t>
      </w:r>
      <w:proofErr w:type="gramStart"/>
      <w:r w:rsidRPr="00CA4530">
        <w:rPr>
          <w:szCs w:val="21"/>
        </w:rPr>
        <w:t>商按照</w:t>
      </w:r>
      <w:proofErr w:type="gramEnd"/>
      <w:r w:rsidRPr="00CA4530">
        <w:rPr>
          <w:szCs w:val="21"/>
        </w:rPr>
        <w:t>采购人或者采购代理机构的授意撤换、修改投标文件或者响应文件</w:t>
      </w:r>
      <w:r w:rsidRPr="00CA4530">
        <w:rPr>
          <w:szCs w:val="21"/>
        </w:rPr>
        <w:t>;</w:t>
      </w:r>
      <w:r w:rsidRPr="00CA4530">
        <w:rPr>
          <w:szCs w:val="21"/>
        </w:rPr>
        <w:t>；</w:t>
      </w:r>
    </w:p>
    <w:p w14:paraId="343F582D" w14:textId="77777777" w:rsidR="00C274B6" w:rsidRPr="00CA4530" w:rsidRDefault="00A17AF9">
      <w:pPr>
        <w:spacing w:before="120" w:line="320" w:lineRule="atLeast"/>
        <w:ind w:firstLineChars="200" w:firstLine="420"/>
        <w:rPr>
          <w:szCs w:val="21"/>
        </w:rPr>
      </w:pPr>
      <w:r w:rsidRPr="00CA4530">
        <w:rPr>
          <w:rFonts w:hint="eastAsia"/>
          <w:szCs w:val="21"/>
        </w:rPr>
        <w:t>③</w:t>
      </w:r>
      <w:r w:rsidRPr="00CA4530">
        <w:rPr>
          <w:szCs w:val="21"/>
        </w:rPr>
        <w:t>供应商之间协商报价、技术方案等投标文件或者响应文件的实质性内容；</w:t>
      </w:r>
    </w:p>
    <w:p w14:paraId="7D268DB6" w14:textId="77777777" w:rsidR="00C274B6" w:rsidRPr="00CA4530" w:rsidRDefault="00A17AF9">
      <w:pPr>
        <w:spacing w:before="120" w:line="320" w:lineRule="atLeast"/>
        <w:ind w:firstLineChars="200" w:firstLine="420"/>
        <w:rPr>
          <w:szCs w:val="21"/>
        </w:rPr>
      </w:pPr>
      <w:r w:rsidRPr="00CA4530">
        <w:rPr>
          <w:rFonts w:hint="eastAsia"/>
          <w:szCs w:val="21"/>
        </w:rPr>
        <w:t>④</w:t>
      </w:r>
      <w:r w:rsidRPr="00CA4530">
        <w:rPr>
          <w:szCs w:val="21"/>
        </w:rPr>
        <w:t>属于同一集团、协会、商会等组织成员的供应</w:t>
      </w:r>
      <w:proofErr w:type="gramStart"/>
      <w:r w:rsidRPr="00CA4530">
        <w:rPr>
          <w:szCs w:val="21"/>
        </w:rPr>
        <w:t>商按照</w:t>
      </w:r>
      <w:proofErr w:type="gramEnd"/>
      <w:r w:rsidRPr="00CA4530">
        <w:rPr>
          <w:szCs w:val="21"/>
        </w:rPr>
        <w:t>该组织要求协同参加政府采购活动；</w:t>
      </w:r>
    </w:p>
    <w:p w14:paraId="4B177760" w14:textId="77777777" w:rsidR="00C274B6" w:rsidRPr="00CA4530" w:rsidRDefault="00A17AF9">
      <w:pPr>
        <w:spacing w:before="120" w:line="320" w:lineRule="atLeast"/>
        <w:ind w:firstLineChars="200" w:firstLine="420"/>
        <w:rPr>
          <w:szCs w:val="21"/>
        </w:rPr>
      </w:pPr>
      <w:r w:rsidRPr="00CA4530">
        <w:rPr>
          <w:rFonts w:hint="eastAsia"/>
          <w:szCs w:val="21"/>
        </w:rPr>
        <w:t>⑤</w:t>
      </w:r>
      <w:r w:rsidRPr="00CA4530">
        <w:rPr>
          <w:szCs w:val="21"/>
        </w:rPr>
        <w:t>供应商之间事先约定一致抬高或者压低投标报价，或者在招标项目中事先约定轮流以高价位或者低价位中标，或者事先约定由某一特定供应商中标，然后再参加投标；</w:t>
      </w:r>
    </w:p>
    <w:p w14:paraId="5E4B8C3E" w14:textId="77777777" w:rsidR="00C274B6" w:rsidRPr="00CA4530" w:rsidRDefault="00A17AF9">
      <w:pPr>
        <w:spacing w:before="120" w:line="320" w:lineRule="atLeast"/>
        <w:ind w:firstLineChars="200" w:firstLine="420"/>
        <w:rPr>
          <w:szCs w:val="21"/>
        </w:rPr>
      </w:pPr>
      <w:r w:rsidRPr="00CA4530">
        <w:rPr>
          <w:rFonts w:hint="eastAsia"/>
          <w:szCs w:val="21"/>
        </w:rPr>
        <w:t>⑥</w:t>
      </w:r>
      <w:r w:rsidRPr="00CA4530">
        <w:rPr>
          <w:szCs w:val="21"/>
        </w:rPr>
        <w:t>供应商之间商定部分供应商放弃参加政府采购活动或者放弃中标；</w:t>
      </w:r>
    </w:p>
    <w:p w14:paraId="135015B8" w14:textId="77777777" w:rsidR="00C274B6" w:rsidRPr="00CA4530" w:rsidRDefault="00A17AF9">
      <w:pPr>
        <w:spacing w:before="120" w:line="320" w:lineRule="atLeast"/>
        <w:ind w:firstLineChars="200" w:firstLine="420"/>
        <w:rPr>
          <w:szCs w:val="21"/>
        </w:rPr>
      </w:pPr>
      <w:r w:rsidRPr="00CA4530">
        <w:rPr>
          <w:rFonts w:hint="eastAsia"/>
          <w:szCs w:val="21"/>
        </w:rPr>
        <w:t>⑦</w:t>
      </w:r>
      <w:r w:rsidRPr="00CA4530">
        <w:rPr>
          <w:szCs w:val="21"/>
        </w:rPr>
        <w:t>供应商与采购人或者采购代理机构之间、供应商相互之间，为谋求特定供应商中标或者排斥其他供应商的其他串通行为。</w:t>
      </w:r>
    </w:p>
    <w:bookmarkEnd w:id="276"/>
    <w:p w14:paraId="025DFC9A" w14:textId="77777777" w:rsidR="00C274B6" w:rsidRPr="00CA4530" w:rsidRDefault="00A17AF9">
      <w:pPr>
        <w:spacing w:before="120" w:line="320" w:lineRule="atLeast"/>
        <w:ind w:firstLineChars="200" w:firstLine="420"/>
        <w:rPr>
          <w:szCs w:val="21"/>
        </w:rPr>
      </w:pPr>
      <w:r w:rsidRPr="00CA4530">
        <w:rPr>
          <w:szCs w:val="21"/>
        </w:rPr>
        <w:t>6.3.7</w:t>
      </w:r>
      <w:r w:rsidRPr="00CA4530">
        <w:rPr>
          <w:szCs w:val="21"/>
        </w:rPr>
        <w:t>投标</w:t>
      </w:r>
      <w:r w:rsidRPr="00CA4530">
        <w:rPr>
          <w:rFonts w:hint="eastAsia"/>
          <w:szCs w:val="21"/>
        </w:rPr>
        <w:t>无效</w:t>
      </w:r>
      <w:r w:rsidRPr="00CA4530">
        <w:rPr>
          <w:szCs w:val="21"/>
        </w:rPr>
        <w:t>认定</w:t>
      </w:r>
    </w:p>
    <w:p w14:paraId="6AB061BB" w14:textId="77777777" w:rsidR="00C274B6" w:rsidRPr="00CA4530" w:rsidRDefault="00A17AF9">
      <w:pPr>
        <w:spacing w:before="120" w:line="320" w:lineRule="atLeast"/>
        <w:ind w:firstLineChars="200" w:firstLine="420"/>
        <w:rPr>
          <w:szCs w:val="21"/>
        </w:rPr>
      </w:pPr>
      <w:bookmarkStart w:id="277" w:name="_Hlk19113301"/>
      <w:r w:rsidRPr="00CA4530">
        <w:rPr>
          <w:rFonts w:hint="eastAsia"/>
          <w:szCs w:val="21"/>
        </w:rPr>
        <w:t>（</w:t>
      </w:r>
      <w:r w:rsidRPr="00CA4530">
        <w:rPr>
          <w:szCs w:val="21"/>
        </w:rPr>
        <w:t>1</w:t>
      </w:r>
      <w:r w:rsidRPr="00CA4530">
        <w:rPr>
          <w:szCs w:val="21"/>
        </w:rPr>
        <w:t>）在</w:t>
      </w:r>
      <w:r w:rsidRPr="00CA4530">
        <w:rPr>
          <w:rFonts w:hint="eastAsia"/>
          <w:szCs w:val="21"/>
        </w:rPr>
        <w:t>评审过程中</w:t>
      </w:r>
      <w:r w:rsidRPr="00CA4530">
        <w:rPr>
          <w:szCs w:val="21"/>
        </w:rPr>
        <w:t>如发现下列情形之一的，投标文件将被视为无效：</w:t>
      </w:r>
    </w:p>
    <w:p w14:paraId="0BA22F36" w14:textId="77777777" w:rsidR="00C274B6" w:rsidRPr="00CA4530" w:rsidRDefault="00A17AF9">
      <w:pPr>
        <w:spacing w:before="120" w:line="320" w:lineRule="atLeast"/>
        <w:ind w:firstLineChars="200" w:firstLine="420"/>
      </w:pPr>
      <w:r w:rsidRPr="00CA4530">
        <w:rPr>
          <w:rFonts w:hint="eastAsia"/>
          <w:szCs w:val="21"/>
        </w:rPr>
        <w:t>①</w:t>
      </w:r>
      <w:r w:rsidRPr="00CA4530">
        <w:rPr>
          <w:szCs w:val="21"/>
        </w:rPr>
        <w:t>投标文件</w:t>
      </w:r>
      <w:r w:rsidRPr="00CA4530">
        <w:rPr>
          <w:rFonts w:hint="eastAsia"/>
          <w:szCs w:val="21"/>
        </w:rPr>
        <w:t>存在法律、法规及监督部门有关文件规定的无效情形</w:t>
      </w:r>
      <w:r w:rsidRPr="00CA4530">
        <w:rPr>
          <w:szCs w:val="21"/>
        </w:rPr>
        <w:t>。</w:t>
      </w:r>
    </w:p>
    <w:p w14:paraId="67F9E0CA" w14:textId="77777777" w:rsidR="00C274B6" w:rsidRPr="00CA4530" w:rsidRDefault="00A17AF9">
      <w:pPr>
        <w:spacing w:before="120" w:line="320" w:lineRule="atLeast"/>
        <w:ind w:firstLineChars="200" w:firstLine="420"/>
        <w:rPr>
          <w:szCs w:val="21"/>
        </w:rPr>
      </w:pPr>
      <w:r w:rsidRPr="00CA4530">
        <w:rPr>
          <w:rFonts w:hint="eastAsia"/>
          <w:szCs w:val="21"/>
        </w:rPr>
        <w:t>②</w:t>
      </w:r>
      <w:r w:rsidRPr="00CA4530">
        <w:rPr>
          <w:szCs w:val="21"/>
        </w:rPr>
        <w:t>投标文件</w:t>
      </w:r>
      <w:r w:rsidRPr="00CA4530">
        <w:rPr>
          <w:rFonts w:hint="eastAsia"/>
          <w:szCs w:val="21"/>
        </w:rPr>
        <w:t>存在招标文件规定的无效情形。</w:t>
      </w:r>
    </w:p>
    <w:p w14:paraId="78318BBB" w14:textId="77777777" w:rsidR="00C274B6" w:rsidRPr="00CA4530" w:rsidRDefault="00A17AF9">
      <w:pPr>
        <w:spacing w:before="120" w:line="320" w:lineRule="atLeast"/>
        <w:ind w:firstLineChars="200" w:firstLine="420"/>
        <w:rPr>
          <w:szCs w:val="21"/>
        </w:rPr>
      </w:pPr>
      <w:bookmarkStart w:id="278" w:name="_Hlk19113313"/>
      <w:bookmarkEnd w:id="277"/>
      <w:r w:rsidRPr="00CA4530">
        <w:rPr>
          <w:rFonts w:hint="eastAsia"/>
          <w:szCs w:val="21"/>
        </w:rPr>
        <w:t>（</w:t>
      </w:r>
      <w:r w:rsidRPr="00CA4530">
        <w:rPr>
          <w:rFonts w:hint="eastAsia"/>
          <w:szCs w:val="21"/>
        </w:rPr>
        <w:t>2</w:t>
      </w:r>
      <w:r w:rsidRPr="00CA4530">
        <w:rPr>
          <w:rFonts w:hint="eastAsia"/>
          <w:szCs w:val="21"/>
        </w:rPr>
        <w:t>）根据</w:t>
      </w:r>
      <w:r w:rsidRPr="00CA4530">
        <w:rPr>
          <w:szCs w:val="21"/>
        </w:rPr>
        <w:t>财库</w:t>
      </w:r>
      <w:r w:rsidRPr="00CA4530">
        <w:rPr>
          <w:rFonts w:hint="eastAsia"/>
          <w:szCs w:val="21"/>
        </w:rPr>
        <w:t>《</w:t>
      </w:r>
      <w:r w:rsidRPr="00CA4530">
        <w:rPr>
          <w:szCs w:val="21"/>
        </w:rPr>
        <w:t>关于促进政府采购公平竞争优化营商环境的通知</w:t>
      </w:r>
      <w:r w:rsidRPr="00CA4530">
        <w:rPr>
          <w:rFonts w:hint="eastAsia"/>
          <w:szCs w:val="21"/>
        </w:rPr>
        <w:t>》（</w:t>
      </w:r>
      <w:r w:rsidRPr="00CA4530">
        <w:rPr>
          <w:szCs w:val="21"/>
        </w:rPr>
        <w:t>〔</w:t>
      </w:r>
      <w:r w:rsidRPr="00CA4530">
        <w:rPr>
          <w:szCs w:val="21"/>
        </w:rPr>
        <w:t>2019</w:t>
      </w:r>
      <w:r w:rsidRPr="00CA4530">
        <w:rPr>
          <w:szCs w:val="21"/>
        </w:rPr>
        <w:t>〕</w:t>
      </w:r>
      <w:r w:rsidRPr="00CA4530">
        <w:rPr>
          <w:szCs w:val="21"/>
        </w:rPr>
        <w:t>38</w:t>
      </w:r>
      <w:r w:rsidRPr="00CA4530">
        <w:rPr>
          <w:szCs w:val="21"/>
        </w:rPr>
        <w:t>号</w:t>
      </w:r>
      <w:r w:rsidRPr="00CA4530">
        <w:rPr>
          <w:rFonts w:hint="eastAsia"/>
          <w:szCs w:val="21"/>
        </w:rPr>
        <w:t>）以及《广西壮族自治区财政厅转发财政部关于促进政府采购公平竞争优化营商环境的通知》（桂财采〔</w:t>
      </w:r>
      <w:r w:rsidRPr="00CA4530">
        <w:rPr>
          <w:rFonts w:hint="eastAsia"/>
          <w:szCs w:val="21"/>
        </w:rPr>
        <w:t>2019</w:t>
      </w:r>
      <w:r w:rsidRPr="00CA4530">
        <w:rPr>
          <w:rFonts w:hint="eastAsia"/>
          <w:szCs w:val="21"/>
        </w:rPr>
        <w:t>〕</w:t>
      </w:r>
      <w:r w:rsidRPr="00CA4530">
        <w:rPr>
          <w:rFonts w:hint="eastAsia"/>
          <w:szCs w:val="21"/>
        </w:rPr>
        <w:t>41</w:t>
      </w:r>
      <w:r w:rsidRPr="00CA4530">
        <w:rPr>
          <w:rFonts w:hint="eastAsia"/>
          <w:szCs w:val="21"/>
        </w:rPr>
        <w:t>号）规定，评审委员会不得因装订、纸张、文件排序等非实质性的格式、形式问题认定投标无效或否决投标，从而限制和影响供应商投标（响应）。</w:t>
      </w:r>
    </w:p>
    <w:p w14:paraId="1FCA89C9" w14:textId="77777777" w:rsidR="00C274B6" w:rsidRPr="00CA4530" w:rsidRDefault="00A17AF9">
      <w:pPr>
        <w:spacing w:before="120" w:line="320" w:lineRule="atLeast"/>
        <w:ind w:firstLineChars="200" w:firstLine="420"/>
        <w:rPr>
          <w:szCs w:val="21"/>
        </w:rPr>
      </w:pPr>
      <w:bookmarkStart w:id="279" w:name="_Hlk19113363"/>
      <w:bookmarkEnd w:id="278"/>
      <w:r w:rsidRPr="00CA4530">
        <w:rPr>
          <w:szCs w:val="21"/>
        </w:rPr>
        <w:t>6.3.8</w:t>
      </w:r>
      <w:r w:rsidRPr="00CA4530">
        <w:rPr>
          <w:szCs w:val="21"/>
        </w:rPr>
        <w:t>比较与评价</w:t>
      </w:r>
    </w:p>
    <w:p w14:paraId="38149972"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1</w:t>
      </w:r>
      <w:r w:rsidRPr="00CA4530">
        <w:rPr>
          <w:rFonts w:hint="eastAsia"/>
          <w:szCs w:val="21"/>
        </w:rPr>
        <w:t>）评审委员会</w:t>
      </w:r>
      <w:r w:rsidRPr="00CA4530">
        <w:rPr>
          <w:szCs w:val="21"/>
        </w:rPr>
        <w:t>按招标文件中规定的评审方法和标准，对符合性审查合格的投标文件进行综合比较与评价。</w:t>
      </w:r>
    </w:p>
    <w:p w14:paraId="094F7173"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2</w:t>
      </w:r>
      <w:r w:rsidRPr="00CA4530">
        <w:rPr>
          <w:rFonts w:hint="eastAsia"/>
          <w:szCs w:val="21"/>
        </w:rPr>
        <w:t>）</w:t>
      </w:r>
      <w:r w:rsidRPr="00CA4530">
        <w:rPr>
          <w:szCs w:val="21"/>
        </w:rPr>
        <w:t>评审委员会各成员独立对每个有效供应商的投标文件进行评价</w:t>
      </w:r>
      <w:r w:rsidRPr="00CA4530">
        <w:rPr>
          <w:rFonts w:hint="eastAsia"/>
          <w:szCs w:val="21"/>
        </w:rPr>
        <w:t>。评价</w:t>
      </w:r>
      <w:r w:rsidRPr="00CA4530">
        <w:rPr>
          <w:szCs w:val="21"/>
        </w:rPr>
        <w:t>有误的应及时进行修正。</w:t>
      </w:r>
      <w:r w:rsidRPr="00CA4530">
        <w:rPr>
          <w:rFonts w:hint="eastAsia"/>
          <w:szCs w:val="21"/>
        </w:rPr>
        <w:t>评分</w:t>
      </w:r>
      <w:r w:rsidRPr="00CA4530">
        <w:rPr>
          <w:szCs w:val="21"/>
        </w:rPr>
        <w:t>标准如有客观分定义，评审委员会所有成员的客观分</w:t>
      </w:r>
      <w:r w:rsidRPr="00CA4530">
        <w:rPr>
          <w:rFonts w:hint="eastAsia"/>
          <w:szCs w:val="21"/>
        </w:rPr>
        <w:t>评分分值</w:t>
      </w:r>
      <w:r w:rsidRPr="00CA4530">
        <w:rPr>
          <w:szCs w:val="21"/>
        </w:rPr>
        <w:t>应当一致。</w:t>
      </w:r>
    </w:p>
    <w:p w14:paraId="47C003BF"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3</w:t>
      </w:r>
      <w:r w:rsidRPr="00CA4530">
        <w:rPr>
          <w:rFonts w:hint="eastAsia"/>
          <w:szCs w:val="21"/>
        </w:rPr>
        <w:t>）评审委员会</w:t>
      </w:r>
      <w:r w:rsidRPr="00CA4530">
        <w:rPr>
          <w:szCs w:val="21"/>
        </w:rPr>
        <w:t>按</w:t>
      </w:r>
      <w:r w:rsidRPr="00CA4530">
        <w:rPr>
          <w:rFonts w:hint="eastAsia"/>
          <w:szCs w:val="21"/>
        </w:rPr>
        <w:t>综合评</w:t>
      </w:r>
      <w:r w:rsidRPr="00CA4530">
        <w:rPr>
          <w:szCs w:val="21"/>
        </w:rPr>
        <w:t>分由高到低的排列顺序推荐中标候选人</w:t>
      </w:r>
      <w:r w:rsidRPr="00CA4530">
        <w:rPr>
          <w:rFonts w:hint="eastAsia"/>
          <w:szCs w:val="21"/>
        </w:rPr>
        <w:t>，中标候选人最多不超过</w:t>
      </w:r>
      <w:r w:rsidRPr="00CA4530">
        <w:rPr>
          <w:rFonts w:hint="eastAsia"/>
          <w:szCs w:val="21"/>
        </w:rPr>
        <w:t>3</w:t>
      </w:r>
      <w:r w:rsidRPr="00CA4530">
        <w:rPr>
          <w:rFonts w:hint="eastAsia"/>
          <w:szCs w:val="21"/>
        </w:rPr>
        <w:t>名。</w:t>
      </w:r>
      <w:r w:rsidRPr="00CA4530">
        <w:rPr>
          <w:szCs w:val="21"/>
        </w:rPr>
        <w:t>若中标候选人综合</w:t>
      </w:r>
      <w:r w:rsidRPr="00CA4530">
        <w:rPr>
          <w:rFonts w:hint="eastAsia"/>
          <w:szCs w:val="21"/>
        </w:rPr>
        <w:t>评</w:t>
      </w:r>
      <w:r w:rsidRPr="00CA4530">
        <w:rPr>
          <w:szCs w:val="21"/>
        </w:rPr>
        <w:t>分相同的，按投标报价由低到高顺序排列；综合</w:t>
      </w:r>
      <w:r w:rsidRPr="00CA4530">
        <w:rPr>
          <w:rFonts w:hint="eastAsia"/>
          <w:szCs w:val="21"/>
        </w:rPr>
        <w:t>评</w:t>
      </w:r>
      <w:r w:rsidRPr="00CA4530">
        <w:rPr>
          <w:szCs w:val="21"/>
        </w:rPr>
        <w:t>分且投标报价相同的</w:t>
      </w:r>
      <w:r w:rsidRPr="00CA4530">
        <w:t>并列</w:t>
      </w:r>
      <w:r w:rsidRPr="00CA4530">
        <w:rPr>
          <w:szCs w:val="21"/>
        </w:rPr>
        <w:t>；中标候选人并列的，按技术部分得分由高到低顺序排列，若综合评分、投标报价、技术部分均相同的，按商务部分得分由高到低顺序排列。</w:t>
      </w:r>
    </w:p>
    <w:p w14:paraId="2C5C8E5B" w14:textId="77777777" w:rsidR="00C274B6" w:rsidRPr="00CA4530" w:rsidRDefault="00A17AF9">
      <w:pPr>
        <w:spacing w:before="120" w:line="320" w:lineRule="atLeast"/>
        <w:ind w:firstLineChars="200" w:firstLine="420"/>
      </w:pPr>
      <w:r w:rsidRPr="00CA4530">
        <w:rPr>
          <w:rFonts w:hint="eastAsia"/>
          <w:szCs w:val="21"/>
        </w:rPr>
        <w:t>（</w:t>
      </w:r>
      <w:r w:rsidRPr="00CA4530">
        <w:rPr>
          <w:szCs w:val="21"/>
        </w:rPr>
        <w:t>4</w:t>
      </w:r>
      <w:r w:rsidRPr="00CA4530">
        <w:rPr>
          <w:rFonts w:hint="eastAsia"/>
          <w:szCs w:val="21"/>
        </w:rPr>
        <w:t>）评审委员会根据评审记录及评审结果编写评审报告，评审委员会成员均应当在评审报告上签字，对自己的评审意见承担法律责任。</w:t>
      </w:r>
      <w:r w:rsidRPr="00CA4530">
        <w:t>评审报告签署前，经复核发现存在以</w:t>
      </w:r>
      <w:r w:rsidRPr="00CA4530">
        <w:rPr>
          <w:rFonts w:hint="eastAsia"/>
        </w:rPr>
        <w:t>下</w:t>
      </w:r>
      <w:r w:rsidRPr="00CA4530">
        <w:t>情形之一的，评审委员会应当当场修改评审结果，并在评审报告中记载；评审报告签署后，采购人或者采购代理机构发现存在以</w:t>
      </w:r>
      <w:r w:rsidRPr="00CA4530">
        <w:rPr>
          <w:rFonts w:hint="eastAsia"/>
        </w:rPr>
        <w:t>下</w:t>
      </w:r>
      <w:r w:rsidRPr="00CA4530">
        <w:t>情形之一的，应当组织原评审委员会进行重新评审。</w:t>
      </w:r>
    </w:p>
    <w:p w14:paraId="75CDF5F9" w14:textId="77777777" w:rsidR="00C274B6" w:rsidRPr="00CA4530" w:rsidRDefault="00A17AF9">
      <w:pPr>
        <w:spacing w:before="120" w:line="320" w:lineRule="atLeast"/>
        <w:ind w:firstLineChars="200" w:firstLine="420"/>
      </w:pPr>
      <w:r w:rsidRPr="00CA4530">
        <w:t>分值汇总计算错误的；分项评分超出评分标准范围的；评审委员会成员对客观评审因素评分不一致的；经评审委员会认定评分畸高、</w:t>
      </w:r>
      <w:proofErr w:type="gramStart"/>
      <w:r w:rsidRPr="00CA4530">
        <w:t>畸</w:t>
      </w:r>
      <w:proofErr w:type="gramEnd"/>
      <w:r w:rsidRPr="00CA4530">
        <w:t>低的。</w:t>
      </w:r>
    </w:p>
    <w:bookmarkEnd w:id="267"/>
    <w:bookmarkEnd w:id="268"/>
    <w:bookmarkEnd w:id="279"/>
    <w:p w14:paraId="79624525"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6.4</w:t>
      </w:r>
      <w:r w:rsidRPr="00CA4530">
        <w:rPr>
          <w:b/>
          <w:bCs/>
          <w:kern w:val="0"/>
          <w:szCs w:val="21"/>
        </w:rPr>
        <w:t>确定中标人</w:t>
      </w:r>
    </w:p>
    <w:p w14:paraId="4A0387AA" w14:textId="77777777" w:rsidR="00C274B6" w:rsidRPr="00CA4530" w:rsidRDefault="00A17AF9">
      <w:pPr>
        <w:spacing w:before="120" w:line="276" w:lineRule="auto"/>
        <w:ind w:firstLineChars="200" w:firstLine="420"/>
        <w:rPr>
          <w:szCs w:val="21"/>
        </w:rPr>
      </w:pPr>
      <w:r w:rsidRPr="00CA4530">
        <w:rPr>
          <w:rFonts w:hint="eastAsia"/>
          <w:szCs w:val="21"/>
        </w:rPr>
        <w:lastRenderedPageBreak/>
        <w:t>6.</w:t>
      </w:r>
      <w:r w:rsidRPr="00CA4530">
        <w:rPr>
          <w:szCs w:val="21"/>
        </w:rPr>
        <w:t>4.1</w:t>
      </w:r>
      <w:r w:rsidRPr="00CA4530">
        <w:rPr>
          <w:szCs w:val="21"/>
        </w:rPr>
        <w:t>采购代理机构在评审结束后</w:t>
      </w:r>
      <w:r w:rsidRPr="00CA4530">
        <w:rPr>
          <w:szCs w:val="21"/>
        </w:rPr>
        <w:t>2</w:t>
      </w:r>
      <w:r w:rsidRPr="00CA4530">
        <w:rPr>
          <w:szCs w:val="21"/>
        </w:rPr>
        <w:t>个工作日内将评审报告送采购人，采购人在</w:t>
      </w:r>
      <w:r w:rsidRPr="00CA4530">
        <w:rPr>
          <w:szCs w:val="21"/>
        </w:rPr>
        <w:t>5</w:t>
      </w:r>
      <w:r w:rsidRPr="00CA4530">
        <w:rPr>
          <w:szCs w:val="21"/>
        </w:rPr>
        <w:t>个工作日内按照评审报告中推荐的中标候选</w:t>
      </w:r>
      <w:r w:rsidRPr="00CA4530">
        <w:rPr>
          <w:rFonts w:hint="eastAsia"/>
          <w:szCs w:val="21"/>
        </w:rPr>
        <w:t>人</w:t>
      </w:r>
      <w:r w:rsidRPr="00CA4530">
        <w:rPr>
          <w:szCs w:val="21"/>
        </w:rPr>
        <w:t>顺序确定中标人。</w:t>
      </w:r>
      <w:r w:rsidRPr="00CA4530">
        <w:rPr>
          <w:rFonts w:hint="eastAsia"/>
          <w:szCs w:val="21"/>
        </w:rPr>
        <w:t>中标候选人并列的，由采购人或者采购人委托评标委员会按照招标文件规定的方式确定中标人；招标文件未规定的，采取随机抽取的方式确定。</w:t>
      </w:r>
    </w:p>
    <w:p w14:paraId="04785BE7" w14:textId="77777777" w:rsidR="00C274B6" w:rsidRPr="00CA4530" w:rsidRDefault="00A17AF9">
      <w:pPr>
        <w:spacing w:before="120" w:line="276" w:lineRule="auto"/>
        <w:ind w:firstLineChars="200" w:firstLine="420"/>
        <w:rPr>
          <w:szCs w:val="21"/>
        </w:rPr>
      </w:pPr>
      <w:r w:rsidRPr="00CA4530">
        <w:rPr>
          <w:szCs w:val="21"/>
        </w:rPr>
        <w:t>6.4.2</w:t>
      </w:r>
      <w:r w:rsidRPr="00CA4530">
        <w:rPr>
          <w:rFonts w:hint="eastAsia"/>
          <w:szCs w:val="21"/>
        </w:rPr>
        <w:t>采购人、采购代理机构认为供应商对采购过程、中标结果提出的质疑成立且影响或者可能影响中标结果的，合格供应</w:t>
      </w:r>
      <w:proofErr w:type="gramStart"/>
      <w:r w:rsidRPr="00CA4530">
        <w:rPr>
          <w:rFonts w:hint="eastAsia"/>
          <w:szCs w:val="21"/>
        </w:rPr>
        <w:t>商符合</w:t>
      </w:r>
      <w:proofErr w:type="gramEnd"/>
      <w:r w:rsidRPr="00CA4530">
        <w:rPr>
          <w:rFonts w:hint="eastAsia"/>
          <w:szCs w:val="21"/>
        </w:rPr>
        <w:t>法定数量时，可以从合格的中标候选人中另行确定中标人的，应当依法另行确定中标人；否则应当重新开展采购活动。</w:t>
      </w:r>
    </w:p>
    <w:p w14:paraId="186A69EA"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6.5</w:t>
      </w:r>
      <w:r w:rsidRPr="00CA4530">
        <w:rPr>
          <w:rFonts w:hint="eastAsia"/>
          <w:b/>
          <w:bCs/>
          <w:kern w:val="0"/>
          <w:szCs w:val="21"/>
        </w:rPr>
        <w:t>结果公告</w:t>
      </w:r>
    </w:p>
    <w:p w14:paraId="456DE3F0" w14:textId="77777777" w:rsidR="00C274B6" w:rsidRPr="00CA4530" w:rsidRDefault="00A17AF9">
      <w:pPr>
        <w:spacing w:before="120" w:line="320" w:lineRule="atLeast"/>
        <w:ind w:firstLineChars="200" w:firstLine="420"/>
        <w:rPr>
          <w:szCs w:val="21"/>
        </w:rPr>
      </w:pPr>
      <w:r w:rsidRPr="00CA4530">
        <w:rPr>
          <w:rFonts w:hint="eastAsia"/>
          <w:szCs w:val="21"/>
        </w:rPr>
        <w:t>6</w:t>
      </w:r>
      <w:r w:rsidRPr="00CA4530">
        <w:rPr>
          <w:szCs w:val="21"/>
        </w:rPr>
        <w:t>.5.1</w:t>
      </w:r>
      <w:r w:rsidRPr="00CA4530">
        <w:rPr>
          <w:szCs w:val="21"/>
        </w:rPr>
        <w:t>自中标人确定后</w:t>
      </w:r>
      <w:r w:rsidRPr="00CA4530">
        <w:rPr>
          <w:szCs w:val="21"/>
        </w:rPr>
        <w:t>2</w:t>
      </w:r>
      <w:r w:rsidRPr="00CA4530">
        <w:rPr>
          <w:szCs w:val="21"/>
        </w:rPr>
        <w:t>个工作日内，采购代理机构</w:t>
      </w:r>
      <w:r w:rsidRPr="00CA4530">
        <w:rPr>
          <w:rFonts w:hint="eastAsia"/>
          <w:szCs w:val="21"/>
        </w:rPr>
        <w:t>按照供应商须知</w:t>
      </w:r>
      <w:r w:rsidRPr="00CA4530">
        <w:rPr>
          <w:rFonts w:hint="eastAsia"/>
          <w:kern w:val="0"/>
          <w:szCs w:val="21"/>
        </w:rPr>
        <w:t>前附表的规定</w:t>
      </w:r>
      <w:r w:rsidRPr="00CA4530">
        <w:rPr>
          <w:kern w:val="0"/>
          <w:szCs w:val="21"/>
        </w:rPr>
        <w:t>公告</w:t>
      </w:r>
      <w:r w:rsidRPr="00CA4530">
        <w:rPr>
          <w:szCs w:val="21"/>
        </w:rPr>
        <w:t>中标结果。</w:t>
      </w:r>
    </w:p>
    <w:p w14:paraId="23CE554A" w14:textId="77777777" w:rsidR="00C274B6" w:rsidRPr="00CA4530" w:rsidRDefault="00A17AF9">
      <w:pPr>
        <w:spacing w:before="120" w:line="320" w:lineRule="atLeast"/>
        <w:ind w:firstLineChars="200" w:firstLine="420"/>
        <w:rPr>
          <w:szCs w:val="21"/>
        </w:rPr>
      </w:pPr>
      <w:r w:rsidRPr="00CA4530">
        <w:rPr>
          <w:rFonts w:hint="eastAsia"/>
          <w:szCs w:val="21"/>
        </w:rPr>
        <w:t>6</w:t>
      </w:r>
      <w:r w:rsidRPr="00CA4530">
        <w:rPr>
          <w:szCs w:val="21"/>
        </w:rPr>
        <w:t>.5.2</w:t>
      </w:r>
      <w:r w:rsidRPr="00CA4530">
        <w:rPr>
          <w:szCs w:val="21"/>
        </w:rPr>
        <w:t>在发布</w:t>
      </w:r>
      <w:r w:rsidRPr="00CA4530">
        <w:rPr>
          <w:rFonts w:hint="eastAsia"/>
          <w:szCs w:val="21"/>
        </w:rPr>
        <w:t>结果</w:t>
      </w:r>
      <w:r w:rsidRPr="00CA4530">
        <w:rPr>
          <w:szCs w:val="21"/>
        </w:rPr>
        <w:t>公告的同时，采购代理机构以供应商须知前附表规定的形式向中标人发出中标通知书。中标通知书发出后，采购人改变中标结果，或者中标人放弃中标，应当承担相应的法律责任。</w:t>
      </w:r>
    </w:p>
    <w:p w14:paraId="3DAACF53" w14:textId="77777777" w:rsidR="00C274B6" w:rsidRPr="00CA4530" w:rsidRDefault="00A17AF9">
      <w:pPr>
        <w:spacing w:before="120" w:line="320" w:lineRule="atLeast"/>
        <w:ind w:firstLineChars="200" w:firstLine="420"/>
        <w:rPr>
          <w:szCs w:val="21"/>
        </w:rPr>
      </w:pPr>
      <w:r w:rsidRPr="00CA4530">
        <w:rPr>
          <w:rFonts w:hint="eastAsia"/>
          <w:szCs w:val="21"/>
        </w:rPr>
        <w:t>6</w:t>
      </w:r>
      <w:r w:rsidRPr="00CA4530">
        <w:rPr>
          <w:szCs w:val="21"/>
        </w:rPr>
        <w:t>.5.3</w:t>
      </w:r>
      <w:r w:rsidRPr="00CA4530">
        <w:rPr>
          <w:rFonts w:hint="eastAsia"/>
          <w:szCs w:val="21"/>
        </w:rPr>
        <w:t>在发布结果公告的同时，</w:t>
      </w:r>
      <w:r w:rsidRPr="00CA4530">
        <w:rPr>
          <w:szCs w:val="21"/>
        </w:rPr>
        <w:t>采购代理机构以供应商须知前附表规定的形式</w:t>
      </w:r>
      <w:r w:rsidRPr="00CA4530">
        <w:rPr>
          <w:rFonts w:hint="eastAsia"/>
          <w:szCs w:val="21"/>
        </w:rPr>
        <w:t>向未中标人发出招标结果通知书，供应商自行承担未及时查收的后果。</w:t>
      </w:r>
    </w:p>
    <w:p w14:paraId="5CE07C04" w14:textId="77777777" w:rsidR="00C274B6" w:rsidRPr="00CA4530" w:rsidRDefault="00A17AF9">
      <w:pPr>
        <w:suppressAutoHyphens/>
        <w:spacing w:before="120" w:line="320" w:lineRule="atLeast"/>
        <w:ind w:firstLineChars="200" w:firstLine="422"/>
        <w:outlineLvl w:val="2"/>
        <w:rPr>
          <w:b/>
          <w:bCs/>
          <w:kern w:val="0"/>
          <w:szCs w:val="21"/>
        </w:rPr>
      </w:pPr>
      <w:r w:rsidRPr="00CA4530">
        <w:rPr>
          <w:b/>
          <w:bCs/>
          <w:kern w:val="0"/>
          <w:szCs w:val="21"/>
        </w:rPr>
        <w:t>6.6</w:t>
      </w:r>
      <w:r w:rsidRPr="00CA4530">
        <w:rPr>
          <w:rFonts w:hint="eastAsia"/>
          <w:b/>
          <w:bCs/>
          <w:kern w:val="0"/>
          <w:szCs w:val="21"/>
        </w:rPr>
        <w:t>废标</w:t>
      </w:r>
    </w:p>
    <w:p w14:paraId="2B028FA1" w14:textId="77777777" w:rsidR="00C274B6" w:rsidRPr="00CA4530" w:rsidRDefault="00A17AF9">
      <w:pPr>
        <w:spacing w:before="120" w:line="320" w:lineRule="atLeast"/>
        <w:ind w:firstLineChars="200" w:firstLine="420"/>
        <w:rPr>
          <w:kern w:val="1"/>
          <w:szCs w:val="21"/>
        </w:rPr>
      </w:pPr>
      <w:r w:rsidRPr="00CA4530">
        <w:rPr>
          <w:kern w:val="1"/>
          <w:szCs w:val="21"/>
        </w:rPr>
        <w:t>6.6.1</w:t>
      </w:r>
      <w:r w:rsidRPr="00CA4530">
        <w:rPr>
          <w:rFonts w:hint="eastAsia"/>
          <w:kern w:val="1"/>
          <w:szCs w:val="21"/>
        </w:rPr>
        <w:t>出现下列情形之一，将导致项目废标：</w:t>
      </w:r>
      <w:r w:rsidRPr="00CA4530">
        <w:rPr>
          <w:rFonts w:hint="eastAsia"/>
          <w:kern w:val="1"/>
          <w:szCs w:val="21"/>
        </w:rPr>
        <w:t xml:space="preserve"> </w:t>
      </w:r>
    </w:p>
    <w:p w14:paraId="1C4CD5BA" w14:textId="77777777" w:rsidR="00C274B6" w:rsidRPr="00CA4530" w:rsidRDefault="00A17AF9">
      <w:pPr>
        <w:spacing w:before="120" w:line="320" w:lineRule="atLeast"/>
        <w:ind w:firstLineChars="200" w:firstLine="420"/>
        <w:rPr>
          <w:szCs w:val="21"/>
        </w:rPr>
      </w:pPr>
      <w:r w:rsidRPr="00CA4530">
        <w:rPr>
          <w:rFonts w:hint="eastAsia"/>
          <w:kern w:val="1"/>
          <w:szCs w:val="21"/>
        </w:rPr>
        <w:t>（</w:t>
      </w:r>
      <w:r w:rsidRPr="00CA4530">
        <w:rPr>
          <w:rFonts w:hint="eastAsia"/>
          <w:kern w:val="1"/>
          <w:szCs w:val="21"/>
        </w:rPr>
        <w:t>1</w:t>
      </w:r>
      <w:r w:rsidRPr="00CA4530">
        <w:rPr>
          <w:rFonts w:hint="eastAsia"/>
          <w:szCs w:val="21"/>
        </w:rPr>
        <w:t>）符合专业条件的供应商或者对招标文件做实质性响应的供应商不足三家；</w:t>
      </w:r>
    </w:p>
    <w:p w14:paraId="4AB009ED"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2</w:t>
      </w:r>
      <w:r w:rsidRPr="00CA4530">
        <w:rPr>
          <w:rFonts w:hint="eastAsia"/>
          <w:szCs w:val="21"/>
        </w:rPr>
        <w:t>）出现影响采购公正的违法、违规行为的；</w:t>
      </w:r>
    </w:p>
    <w:p w14:paraId="5E799C44"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3</w:t>
      </w:r>
      <w:r w:rsidRPr="00CA4530">
        <w:rPr>
          <w:rFonts w:hint="eastAsia"/>
          <w:szCs w:val="21"/>
        </w:rPr>
        <w:t>）供应商的报价均超过了采购预算，采购人不能支付的；</w:t>
      </w:r>
    </w:p>
    <w:p w14:paraId="7A6CCE5E" w14:textId="77777777" w:rsidR="00C274B6" w:rsidRPr="00CA4530" w:rsidRDefault="00A17AF9">
      <w:pPr>
        <w:spacing w:before="120" w:line="320" w:lineRule="atLeast"/>
        <w:ind w:firstLineChars="200" w:firstLine="420"/>
      </w:pPr>
      <w:r w:rsidRPr="00CA4530">
        <w:rPr>
          <w:rFonts w:hint="eastAsia"/>
          <w:szCs w:val="21"/>
        </w:rPr>
        <w:t>（</w:t>
      </w:r>
      <w:r w:rsidRPr="00CA4530">
        <w:rPr>
          <w:rFonts w:hint="eastAsia"/>
          <w:szCs w:val="21"/>
        </w:rPr>
        <w:t>4</w:t>
      </w:r>
      <w:r w:rsidRPr="00CA4530">
        <w:rPr>
          <w:rFonts w:hint="eastAsia"/>
          <w:szCs w:val="21"/>
        </w:rPr>
        <w:t>）</w:t>
      </w:r>
      <w:r w:rsidRPr="00CA4530">
        <w:rPr>
          <w:rFonts w:hint="eastAsia"/>
        </w:rPr>
        <w:t>因发生重大变故或采购任务取消的。</w:t>
      </w:r>
    </w:p>
    <w:p w14:paraId="3B35DB0B" w14:textId="77777777" w:rsidR="00C274B6" w:rsidRPr="00CA4530" w:rsidRDefault="00A17AF9">
      <w:pPr>
        <w:spacing w:before="120" w:line="320" w:lineRule="atLeast"/>
        <w:ind w:firstLineChars="200" w:firstLine="420"/>
        <w:rPr>
          <w:szCs w:val="21"/>
        </w:rPr>
      </w:pPr>
      <w:r w:rsidRPr="00CA4530">
        <w:rPr>
          <w:kern w:val="1"/>
          <w:szCs w:val="21"/>
        </w:rPr>
        <w:t>6.6.2</w:t>
      </w:r>
      <w:proofErr w:type="gramStart"/>
      <w:r w:rsidRPr="00CA4530">
        <w:rPr>
          <w:rFonts w:hint="eastAsia"/>
          <w:kern w:val="1"/>
          <w:szCs w:val="21"/>
        </w:rPr>
        <w:t>废标后</w:t>
      </w:r>
      <w:proofErr w:type="gramEnd"/>
      <w:r w:rsidRPr="00CA4530">
        <w:rPr>
          <w:rFonts w:hint="eastAsia"/>
          <w:szCs w:val="21"/>
        </w:rPr>
        <w:t>采购</w:t>
      </w:r>
      <w:r w:rsidRPr="00CA4530">
        <w:rPr>
          <w:rFonts w:hint="eastAsia"/>
          <w:kern w:val="1"/>
          <w:szCs w:val="21"/>
        </w:rPr>
        <w:t>代理机构将</w:t>
      </w:r>
      <w:proofErr w:type="gramStart"/>
      <w:r w:rsidRPr="00CA4530">
        <w:rPr>
          <w:rFonts w:hint="eastAsia"/>
          <w:kern w:val="1"/>
          <w:szCs w:val="21"/>
        </w:rPr>
        <w:t>发布废标公告</w:t>
      </w:r>
      <w:proofErr w:type="gramEnd"/>
      <w:r w:rsidRPr="00CA4530">
        <w:rPr>
          <w:rFonts w:hint="eastAsia"/>
          <w:kern w:val="1"/>
          <w:szCs w:val="21"/>
        </w:rPr>
        <w:t>通知供应商。</w:t>
      </w:r>
    </w:p>
    <w:p w14:paraId="1C21083E" w14:textId="77777777" w:rsidR="00C274B6" w:rsidRPr="00CA4530" w:rsidRDefault="00A17AF9">
      <w:pPr>
        <w:spacing w:before="120" w:line="320" w:lineRule="atLeast"/>
        <w:ind w:leftChars="1" w:left="2" w:firstLineChars="200" w:firstLine="422"/>
        <w:outlineLvl w:val="1"/>
        <w:rPr>
          <w:b/>
          <w:bCs/>
          <w:kern w:val="0"/>
          <w:szCs w:val="21"/>
        </w:rPr>
      </w:pPr>
      <w:r w:rsidRPr="00CA4530">
        <w:rPr>
          <w:b/>
          <w:bCs/>
          <w:kern w:val="0"/>
          <w:szCs w:val="21"/>
        </w:rPr>
        <w:t>7</w:t>
      </w:r>
      <w:r w:rsidRPr="00CA4530">
        <w:rPr>
          <w:b/>
          <w:bCs/>
          <w:kern w:val="0"/>
          <w:szCs w:val="21"/>
        </w:rPr>
        <w:t>．签订合同</w:t>
      </w:r>
    </w:p>
    <w:p w14:paraId="3A4604CC"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7.1</w:t>
      </w:r>
      <w:r w:rsidRPr="00CA4530">
        <w:rPr>
          <w:b/>
          <w:bCs/>
          <w:kern w:val="0"/>
          <w:szCs w:val="21"/>
        </w:rPr>
        <w:t>合同授予标准</w:t>
      </w:r>
    </w:p>
    <w:p w14:paraId="2B32CA85" w14:textId="77777777" w:rsidR="00C274B6" w:rsidRPr="00CA4530" w:rsidRDefault="00A17AF9">
      <w:pPr>
        <w:spacing w:before="120" w:line="320" w:lineRule="atLeast"/>
        <w:ind w:firstLineChars="200" w:firstLine="420"/>
        <w:rPr>
          <w:szCs w:val="21"/>
        </w:rPr>
      </w:pPr>
      <w:r w:rsidRPr="00CA4530">
        <w:rPr>
          <w:szCs w:val="21"/>
        </w:rPr>
        <w:t>合同将授予被确定实质上响应招标文件要求，具备履行合同能力，综合评分排名第一的供应商。在</w:t>
      </w:r>
      <w:r w:rsidRPr="00CA4530">
        <w:rPr>
          <w:rFonts w:hint="eastAsia"/>
          <w:szCs w:val="21"/>
        </w:rPr>
        <w:t>中标</w:t>
      </w:r>
      <w:r w:rsidRPr="00CA4530">
        <w:rPr>
          <w:szCs w:val="21"/>
        </w:rPr>
        <w:t>通知书发出前或签订合同前，如果</w:t>
      </w:r>
      <w:r w:rsidRPr="00CA4530">
        <w:rPr>
          <w:rFonts w:hint="eastAsia"/>
          <w:szCs w:val="21"/>
        </w:rPr>
        <w:t>中标</w:t>
      </w:r>
      <w:r w:rsidRPr="00CA4530">
        <w:rPr>
          <w:szCs w:val="21"/>
        </w:rPr>
        <w:t>人的组织机构</w:t>
      </w:r>
      <w:r w:rsidRPr="00CA4530">
        <w:rPr>
          <w:rFonts w:hint="eastAsia"/>
          <w:szCs w:val="21"/>
        </w:rPr>
        <w:t>、</w:t>
      </w:r>
      <w:r w:rsidRPr="00CA4530">
        <w:rPr>
          <w:szCs w:val="21"/>
        </w:rPr>
        <w:t>经营、财务状况发生较大变化，可能造成不能履行合同、无法按照</w:t>
      </w:r>
      <w:r w:rsidRPr="00CA4530">
        <w:rPr>
          <w:rFonts w:hint="eastAsia"/>
          <w:szCs w:val="21"/>
        </w:rPr>
        <w:t>招标</w:t>
      </w:r>
      <w:r w:rsidRPr="00CA4530">
        <w:rPr>
          <w:szCs w:val="21"/>
        </w:rPr>
        <w:t>文件要求提交履约保证金等情形，不符合中标条件或不满足供应商资格条件要求</w:t>
      </w:r>
      <w:r w:rsidRPr="00CA4530">
        <w:rPr>
          <w:szCs w:val="21"/>
        </w:rPr>
        <w:t xml:space="preserve"> </w:t>
      </w:r>
      <w:r w:rsidRPr="00CA4530">
        <w:rPr>
          <w:szCs w:val="21"/>
        </w:rPr>
        <w:t>，应在</w:t>
      </w:r>
      <w:r w:rsidRPr="00CA4530">
        <w:rPr>
          <w:rFonts w:hint="eastAsia"/>
          <w:szCs w:val="21"/>
        </w:rPr>
        <w:t>中标</w:t>
      </w:r>
      <w:r w:rsidRPr="00CA4530">
        <w:rPr>
          <w:szCs w:val="21"/>
        </w:rPr>
        <w:t>通知书发出前或签订合同前及时书面告知采购人</w:t>
      </w:r>
      <w:r w:rsidRPr="00CA4530">
        <w:rPr>
          <w:rFonts w:hint="eastAsia"/>
          <w:szCs w:val="21"/>
        </w:rPr>
        <w:t>，</w:t>
      </w:r>
      <w:r w:rsidRPr="00CA4530">
        <w:rPr>
          <w:szCs w:val="21"/>
        </w:rPr>
        <w:t>未主动告知</w:t>
      </w:r>
      <w:r w:rsidRPr="00CA4530">
        <w:rPr>
          <w:rFonts w:hint="eastAsia"/>
          <w:szCs w:val="21"/>
        </w:rPr>
        <w:t>，</w:t>
      </w:r>
      <w:r w:rsidRPr="00CA4530">
        <w:rPr>
          <w:szCs w:val="21"/>
        </w:rPr>
        <w:t>给采购人造成损失的</w:t>
      </w:r>
      <w:r w:rsidRPr="00CA4530">
        <w:rPr>
          <w:rFonts w:hint="eastAsia"/>
          <w:szCs w:val="21"/>
        </w:rPr>
        <w:t>，</w:t>
      </w:r>
      <w:r w:rsidRPr="00CA4530">
        <w:rPr>
          <w:szCs w:val="21"/>
        </w:rPr>
        <w:t>采购人有权</w:t>
      </w:r>
      <w:r w:rsidRPr="00CA4530">
        <w:rPr>
          <w:rFonts w:hint="eastAsia"/>
          <w:szCs w:val="21"/>
        </w:rPr>
        <w:t>取消其中标资格并</w:t>
      </w:r>
      <w:r w:rsidRPr="00CA4530">
        <w:rPr>
          <w:szCs w:val="21"/>
        </w:rPr>
        <w:t>没收投标保证金</w:t>
      </w:r>
      <w:r w:rsidRPr="00CA4530">
        <w:rPr>
          <w:rFonts w:hint="eastAsia"/>
          <w:szCs w:val="21"/>
        </w:rPr>
        <w:t>。</w:t>
      </w:r>
    </w:p>
    <w:p w14:paraId="569023EF"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7.2</w:t>
      </w:r>
      <w:r w:rsidRPr="00CA4530">
        <w:rPr>
          <w:b/>
          <w:bCs/>
          <w:kern w:val="0"/>
          <w:szCs w:val="21"/>
        </w:rPr>
        <w:t>签订合同</w:t>
      </w:r>
    </w:p>
    <w:p w14:paraId="72BF7CEF" w14:textId="77777777" w:rsidR="00C274B6" w:rsidRPr="00CA4530" w:rsidRDefault="00A17AF9">
      <w:pPr>
        <w:spacing w:before="120" w:line="320" w:lineRule="atLeast"/>
        <w:ind w:firstLineChars="200" w:firstLine="420"/>
        <w:rPr>
          <w:szCs w:val="21"/>
        </w:rPr>
      </w:pPr>
      <w:r w:rsidRPr="00CA4530">
        <w:rPr>
          <w:szCs w:val="21"/>
        </w:rPr>
        <w:t>7.2.1</w:t>
      </w:r>
      <w:r w:rsidRPr="00CA4530">
        <w:rPr>
          <w:szCs w:val="21"/>
        </w:rPr>
        <w:t>如</w:t>
      </w:r>
      <w:r w:rsidRPr="00CA4530">
        <w:rPr>
          <w:rFonts w:hint="eastAsia"/>
          <w:szCs w:val="21"/>
        </w:rPr>
        <w:t>招标</w:t>
      </w:r>
      <w:r w:rsidRPr="00CA4530">
        <w:rPr>
          <w:szCs w:val="21"/>
        </w:rPr>
        <w:t>文件无</w:t>
      </w:r>
      <w:r w:rsidRPr="00CA4530">
        <w:rPr>
          <w:rFonts w:hint="eastAsia"/>
          <w:szCs w:val="21"/>
        </w:rPr>
        <w:t>特别</w:t>
      </w:r>
      <w:r w:rsidRPr="00CA4530">
        <w:rPr>
          <w:szCs w:val="21"/>
        </w:rPr>
        <w:t>规定，</w:t>
      </w:r>
      <w:r w:rsidRPr="00CA4530">
        <w:rPr>
          <w:rFonts w:hint="eastAsia"/>
          <w:szCs w:val="21"/>
        </w:rPr>
        <w:t>中标人按招标文件确定的事项签订政府采购合同。</w:t>
      </w:r>
    </w:p>
    <w:p w14:paraId="3728D95B" w14:textId="77777777" w:rsidR="00C274B6" w:rsidRPr="00CA4530" w:rsidRDefault="00A17AF9">
      <w:pPr>
        <w:spacing w:before="120" w:line="320" w:lineRule="atLeast"/>
        <w:ind w:firstLineChars="200" w:firstLine="420"/>
        <w:rPr>
          <w:szCs w:val="21"/>
        </w:rPr>
      </w:pPr>
      <w:r w:rsidRPr="00CA4530">
        <w:rPr>
          <w:szCs w:val="21"/>
        </w:rPr>
        <w:t>7.2.2</w:t>
      </w:r>
      <w:r w:rsidRPr="00CA4530">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35274DB4" w14:textId="77777777" w:rsidR="00C274B6" w:rsidRPr="00CA4530" w:rsidRDefault="00A17AF9">
      <w:pPr>
        <w:spacing w:before="120" w:line="320" w:lineRule="atLeast"/>
        <w:ind w:firstLineChars="200" w:firstLine="420"/>
        <w:rPr>
          <w:szCs w:val="21"/>
        </w:rPr>
      </w:pPr>
      <w:r w:rsidRPr="00CA4530">
        <w:rPr>
          <w:szCs w:val="21"/>
        </w:rPr>
        <w:t>7.2.3</w:t>
      </w:r>
      <w:r w:rsidRPr="00CA4530">
        <w:rPr>
          <w:szCs w:val="21"/>
        </w:rPr>
        <w:t>如中标人不按中标通知书的规定签订合同，</w:t>
      </w:r>
      <w:r w:rsidRPr="00CA4530">
        <w:rPr>
          <w:rFonts w:hint="eastAsia"/>
          <w:szCs w:val="21"/>
        </w:rPr>
        <w:t>其投标保证金将不予退还，并报由同级政府采购监督管理部门处理。</w:t>
      </w:r>
    </w:p>
    <w:p w14:paraId="3FDCBD78" w14:textId="77777777" w:rsidR="00C274B6" w:rsidRPr="00CA4530" w:rsidRDefault="00A17AF9">
      <w:pPr>
        <w:spacing w:before="120" w:line="320" w:lineRule="atLeast"/>
        <w:ind w:firstLineChars="200" w:firstLine="420"/>
        <w:rPr>
          <w:szCs w:val="21"/>
        </w:rPr>
      </w:pPr>
      <w:r w:rsidRPr="00CA4530">
        <w:rPr>
          <w:rFonts w:hint="eastAsia"/>
          <w:szCs w:val="21"/>
        </w:rPr>
        <w:t>7</w:t>
      </w:r>
      <w:r w:rsidRPr="00CA4530">
        <w:rPr>
          <w:szCs w:val="21"/>
        </w:rPr>
        <w:t>.2.4</w:t>
      </w:r>
      <w:r w:rsidRPr="00CA4530">
        <w:rPr>
          <w:rFonts w:hint="eastAsia"/>
          <w:szCs w:val="21"/>
        </w:rPr>
        <w:t>中标人拒绝与采购人签订合同的，采购人可以按照评审报告推荐的中标候选人名单排序，确定下一候选人为中标人，也可以重新开展政府采购活动。</w:t>
      </w:r>
    </w:p>
    <w:p w14:paraId="125D7E96" w14:textId="77777777" w:rsidR="00C274B6" w:rsidRPr="00CA4530" w:rsidRDefault="00A17AF9">
      <w:pPr>
        <w:spacing w:before="120" w:line="320" w:lineRule="atLeast"/>
        <w:ind w:firstLineChars="200" w:firstLine="420"/>
        <w:rPr>
          <w:szCs w:val="21"/>
        </w:rPr>
      </w:pPr>
      <w:bookmarkStart w:id="280" w:name="_Hlk155170999"/>
      <w:r w:rsidRPr="00CA4530">
        <w:rPr>
          <w:rFonts w:hint="eastAsia"/>
          <w:szCs w:val="21"/>
        </w:rPr>
        <w:t>7</w:t>
      </w:r>
      <w:r w:rsidRPr="00CA4530">
        <w:rPr>
          <w:szCs w:val="21"/>
        </w:rPr>
        <w:t>.2.5</w:t>
      </w:r>
      <w:r w:rsidRPr="00CA4530">
        <w:rPr>
          <w:rFonts w:hint="eastAsia"/>
          <w:szCs w:val="21"/>
        </w:rPr>
        <w:t>采购人因不可抗力原因迟延签订合同的，应当自不可抗力事由消除之日起</w:t>
      </w:r>
      <w:r w:rsidRPr="00CA4530">
        <w:rPr>
          <w:rFonts w:hint="eastAsia"/>
          <w:szCs w:val="21"/>
        </w:rPr>
        <w:t>5</w:t>
      </w:r>
      <w:r w:rsidRPr="00CA4530">
        <w:rPr>
          <w:rFonts w:hint="eastAsia"/>
          <w:szCs w:val="21"/>
        </w:rPr>
        <w:t>个工作日内完成</w:t>
      </w:r>
      <w:r w:rsidRPr="00CA4530">
        <w:rPr>
          <w:rFonts w:hint="eastAsia"/>
          <w:szCs w:val="21"/>
        </w:rPr>
        <w:lastRenderedPageBreak/>
        <w:t>合同签订事宜。</w:t>
      </w:r>
      <w:bookmarkEnd w:id="280"/>
    </w:p>
    <w:p w14:paraId="27CDF9BD"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7.3</w:t>
      </w:r>
      <w:r w:rsidRPr="00CA4530">
        <w:rPr>
          <w:b/>
          <w:bCs/>
          <w:kern w:val="0"/>
          <w:szCs w:val="21"/>
        </w:rPr>
        <w:t>合同公告</w:t>
      </w:r>
    </w:p>
    <w:p w14:paraId="23F298CF" w14:textId="77777777" w:rsidR="00C274B6" w:rsidRPr="00CA4530" w:rsidRDefault="00A17AF9">
      <w:pPr>
        <w:spacing w:before="120" w:line="320" w:lineRule="atLeast"/>
        <w:ind w:firstLineChars="200" w:firstLine="420"/>
        <w:rPr>
          <w:szCs w:val="21"/>
        </w:rPr>
      </w:pPr>
      <w:r w:rsidRPr="00CA4530">
        <w:rPr>
          <w:szCs w:val="21"/>
        </w:rPr>
        <w:t>7.3.1</w:t>
      </w:r>
      <w:r w:rsidRPr="00CA4530">
        <w:rPr>
          <w:szCs w:val="21"/>
        </w:rPr>
        <w:t>如</w:t>
      </w:r>
      <w:r w:rsidRPr="00CA4530">
        <w:rPr>
          <w:rFonts w:hint="eastAsia"/>
          <w:szCs w:val="21"/>
        </w:rPr>
        <w:t>招标</w:t>
      </w:r>
      <w:r w:rsidRPr="00CA4530">
        <w:rPr>
          <w:szCs w:val="21"/>
        </w:rPr>
        <w:t>文件无特殊规定</w:t>
      </w:r>
      <w:r w:rsidRPr="00CA4530">
        <w:rPr>
          <w:rFonts w:hint="eastAsia"/>
          <w:szCs w:val="21"/>
        </w:rPr>
        <w:t>，</w:t>
      </w:r>
      <w:r w:rsidRPr="00CA4530">
        <w:rPr>
          <w:szCs w:val="21"/>
        </w:rPr>
        <w:t>中标人应在签订合同后</w:t>
      </w:r>
      <w:r w:rsidRPr="00CA4530">
        <w:rPr>
          <w:szCs w:val="21"/>
        </w:rPr>
        <w:t>1</w:t>
      </w:r>
      <w:r w:rsidRPr="00CA4530">
        <w:rPr>
          <w:szCs w:val="21"/>
        </w:rPr>
        <w:t>个工作日内，将政府采购合同副本送采购代理机构</w:t>
      </w:r>
      <w:r w:rsidRPr="00CA4530">
        <w:rPr>
          <w:rFonts w:hint="eastAsia"/>
          <w:szCs w:val="21"/>
        </w:rPr>
        <w:t>存档</w:t>
      </w:r>
      <w:r w:rsidRPr="00CA4530">
        <w:rPr>
          <w:szCs w:val="21"/>
        </w:rPr>
        <w:t>。</w:t>
      </w:r>
    </w:p>
    <w:p w14:paraId="2CDD0C2D" w14:textId="77777777" w:rsidR="00C274B6" w:rsidRPr="00CA4530" w:rsidRDefault="00A17AF9">
      <w:pPr>
        <w:spacing w:before="120" w:line="320" w:lineRule="atLeast"/>
        <w:ind w:firstLineChars="200" w:firstLine="420"/>
        <w:rPr>
          <w:szCs w:val="21"/>
        </w:rPr>
      </w:pPr>
      <w:r w:rsidRPr="00CA4530">
        <w:rPr>
          <w:szCs w:val="21"/>
        </w:rPr>
        <w:t>7.3.2</w:t>
      </w:r>
      <w:r w:rsidRPr="00CA4530">
        <w:rPr>
          <w:szCs w:val="21"/>
        </w:rPr>
        <w:t>采购人应当自政府采购合同签订之日起</w:t>
      </w:r>
      <w:r w:rsidRPr="00CA4530">
        <w:rPr>
          <w:szCs w:val="21"/>
        </w:rPr>
        <w:t>2</w:t>
      </w:r>
      <w:r w:rsidRPr="00CA4530">
        <w:rPr>
          <w:szCs w:val="21"/>
        </w:rPr>
        <w:t>个工作日内，将政府采购合同在省级以上人民政府财政部门指定的媒体上公告，但政府采购合同中涉及国家秘密、商业秘密的内容除外。</w:t>
      </w:r>
    </w:p>
    <w:p w14:paraId="3728DF0F" w14:textId="77777777" w:rsidR="00C274B6" w:rsidRPr="00CA4530" w:rsidRDefault="00A17AF9">
      <w:pPr>
        <w:spacing w:before="120" w:line="320" w:lineRule="atLeast"/>
        <w:ind w:firstLineChars="200" w:firstLine="420"/>
        <w:rPr>
          <w:szCs w:val="21"/>
        </w:rPr>
      </w:pPr>
      <w:bookmarkStart w:id="281" w:name="_Hlk155171014"/>
      <w:r w:rsidRPr="00CA4530">
        <w:rPr>
          <w:rFonts w:hint="eastAsia"/>
          <w:szCs w:val="21"/>
        </w:rPr>
        <w:t>7</w:t>
      </w:r>
      <w:r w:rsidRPr="00CA4530">
        <w:rPr>
          <w:szCs w:val="21"/>
        </w:rPr>
        <w:t xml:space="preserve">.3.3 </w:t>
      </w:r>
      <w:r w:rsidRPr="00CA4530">
        <w:rPr>
          <w:rFonts w:hint="eastAsia"/>
          <w:szCs w:val="21"/>
        </w:rPr>
        <w:t>政府采购合同双方不得擅自变更合同，依照政府采购法确需变更政府采购合同内容的，采购人应当自合同变更之日起</w:t>
      </w:r>
      <w:r w:rsidRPr="00CA4530">
        <w:rPr>
          <w:rFonts w:hint="eastAsia"/>
          <w:szCs w:val="21"/>
        </w:rPr>
        <w:t>2</w:t>
      </w:r>
      <w:r w:rsidRPr="00CA4530">
        <w:rPr>
          <w:rFonts w:hint="eastAsia"/>
          <w:szCs w:val="21"/>
        </w:rPr>
        <w:t>个工作日内在省级以上财政部门指定的媒体上发布政府采购合同变更公告，但涉及国家秘密、商业秘密的信息和其他依法不得公开的信息除外。</w:t>
      </w:r>
      <w:bookmarkEnd w:id="281"/>
    </w:p>
    <w:p w14:paraId="36020B95"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 xml:space="preserve">7.4 </w:t>
      </w:r>
      <w:r w:rsidRPr="00CA4530">
        <w:rPr>
          <w:b/>
          <w:bCs/>
          <w:kern w:val="0"/>
          <w:szCs w:val="21"/>
        </w:rPr>
        <w:t>履行合同</w:t>
      </w:r>
    </w:p>
    <w:p w14:paraId="07831166" w14:textId="77777777" w:rsidR="00C274B6" w:rsidRPr="00CA4530" w:rsidRDefault="00A17AF9">
      <w:pPr>
        <w:spacing w:before="120" w:line="320" w:lineRule="atLeast"/>
        <w:ind w:firstLineChars="200" w:firstLine="420"/>
        <w:rPr>
          <w:szCs w:val="21"/>
        </w:rPr>
      </w:pPr>
      <w:r w:rsidRPr="00CA4530">
        <w:rPr>
          <w:szCs w:val="21"/>
        </w:rPr>
        <w:t>7.4.1</w:t>
      </w:r>
      <w:bookmarkStart w:id="282" w:name="_Toc217446070"/>
      <w:bookmarkStart w:id="283" w:name="_Toc308164814"/>
      <w:r w:rsidRPr="00CA4530">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4A3F275B" w14:textId="77777777" w:rsidR="00C274B6" w:rsidRPr="00CA4530" w:rsidRDefault="00A17AF9">
      <w:pPr>
        <w:spacing w:before="120" w:line="320" w:lineRule="atLeast"/>
        <w:ind w:firstLineChars="200" w:firstLine="422"/>
        <w:rPr>
          <w:b/>
          <w:bCs/>
          <w:kern w:val="0"/>
          <w:szCs w:val="21"/>
        </w:rPr>
      </w:pPr>
      <w:r w:rsidRPr="00CA4530">
        <w:rPr>
          <w:b/>
          <w:bCs/>
          <w:kern w:val="0"/>
          <w:szCs w:val="21"/>
        </w:rPr>
        <w:t>7.5</w:t>
      </w:r>
      <w:r w:rsidRPr="00CA4530">
        <w:rPr>
          <w:b/>
          <w:bCs/>
          <w:kern w:val="0"/>
          <w:szCs w:val="21"/>
        </w:rPr>
        <w:t>履约验收</w:t>
      </w:r>
      <w:bookmarkEnd w:id="282"/>
      <w:bookmarkEnd w:id="283"/>
    </w:p>
    <w:p w14:paraId="73D5BBD3" w14:textId="77777777" w:rsidR="00C274B6" w:rsidRPr="00CA4530" w:rsidRDefault="00A17AF9">
      <w:pPr>
        <w:spacing w:before="120" w:line="320" w:lineRule="atLeast"/>
        <w:ind w:firstLineChars="200" w:firstLine="420"/>
        <w:rPr>
          <w:szCs w:val="21"/>
        </w:rPr>
      </w:pPr>
      <w:r w:rsidRPr="00CA4530">
        <w:rPr>
          <w:szCs w:val="21"/>
        </w:rPr>
        <w:t>7.5.1</w:t>
      </w:r>
      <w:r w:rsidRPr="00CA4530">
        <w:rPr>
          <w:szCs w:val="21"/>
        </w:rPr>
        <w:t>采购人可以根据政府采购项目具体情况自行组织验收，或者委托政府采购代理机构、国家认可的质量检测机构开展采购项目履约验收工作。</w:t>
      </w:r>
    </w:p>
    <w:p w14:paraId="699391D3" w14:textId="77777777" w:rsidR="00C274B6" w:rsidRPr="00CA4530" w:rsidRDefault="00A17AF9">
      <w:pPr>
        <w:spacing w:before="120" w:line="320" w:lineRule="atLeast"/>
        <w:ind w:firstLineChars="200" w:firstLine="420"/>
        <w:rPr>
          <w:szCs w:val="21"/>
        </w:rPr>
      </w:pPr>
      <w:r w:rsidRPr="00CA4530">
        <w:rPr>
          <w:szCs w:val="21"/>
        </w:rPr>
        <w:t>7.5.2</w:t>
      </w:r>
      <w:r w:rsidRPr="00CA4530">
        <w:rPr>
          <w:szCs w:val="21"/>
        </w:rPr>
        <w:t>验收结果合格的，中标人可向采购人申请办理履约保证金（如有）的退</w:t>
      </w:r>
      <w:proofErr w:type="gramStart"/>
      <w:r w:rsidRPr="00CA4530">
        <w:rPr>
          <w:szCs w:val="21"/>
        </w:rPr>
        <w:t>付手</w:t>
      </w:r>
      <w:proofErr w:type="gramEnd"/>
      <w:r w:rsidRPr="00CA4530">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5D4E3560" w14:textId="77777777" w:rsidR="00C274B6" w:rsidRPr="00CA4530" w:rsidRDefault="00A17AF9">
      <w:pPr>
        <w:spacing w:before="120" w:line="320" w:lineRule="atLeast"/>
        <w:ind w:firstLineChars="200" w:firstLine="420"/>
        <w:rPr>
          <w:szCs w:val="21"/>
        </w:rPr>
      </w:pPr>
      <w:r w:rsidRPr="00CA4530">
        <w:rPr>
          <w:szCs w:val="21"/>
        </w:rPr>
        <w:t>7.5.3</w:t>
      </w:r>
      <w:r w:rsidRPr="00CA4530">
        <w:rPr>
          <w:szCs w:val="21"/>
        </w:rPr>
        <w:t>采购合同项目完成验收后，采购人应当将验收原始记录、</w:t>
      </w:r>
      <w:proofErr w:type="gramStart"/>
      <w:r w:rsidRPr="00CA4530">
        <w:rPr>
          <w:szCs w:val="21"/>
        </w:rPr>
        <w:t>验收书</w:t>
      </w:r>
      <w:proofErr w:type="gramEnd"/>
      <w:r w:rsidRPr="00CA4530">
        <w:rPr>
          <w:szCs w:val="21"/>
        </w:rPr>
        <w:t>等资料作为该采购项目档案妥善保管，不得伪造、变造、隐匿或者销毁，验收资料保存期为采购结束之日起至少保存</w:t>
      </w:r>
      <w:r w:rsidRPr="00CA4530">
        <w:rPr>
          <w:szCs w:val="21"/>
        </w:rPr>
        <w:t>15</w:t>
      </w:r>
      <w:r w:rsidRPr="00CA4530">
        <w:rPr>
          <w:szCs w:val="21"/>
        </w:rPr>
        <w:t>年。</w:t>
      </w:r>
    </w:p>
    <w:p w14:paraId="1C628908" w14:textId="77777777" w:rsidR="00C274B6" w:rsidRPr="00CA4530" w:rsidRDefault="00A17AF9">
      <w:pPr>
        <w:spacing w:before="120" w:line="320" w:lineRule="atLeast"/>
        <w:ind w:firstLineChars="200" w:firstLine="420"/>
        <w:rPr>
          <w:szCs w:val="21"/>
        </w:rPr>
      </w:pPr>
      <w:r w:rsidRPr="00CA4530">
        <w:rPr>
          <w:szCs w:val="21"/>
        </w:rPr>
        <w:t>7.5.4</w:t>
      </w:r>
      <w:r w:rsidRPr="00CA4530">
        <w:rPr>
          <w:szCs w:val="21"/>
        </w:rPr>
        <w:t>本项目将严格按照本招标文件及合同有关规定进行合同履约验收。招标文件或合同未规定的按财政部关于进一步加强政府采购需求和履约验收管理的指导意见（财库〔</w:t>
      </w:r>
      <w:r w:rsidRPr="00CA4530">
        <w:rPr>
          <w:szCs w:val="21"/>
        </w:rPr>
        <w:t>2016</w:t>
      </w:r>
      <w:r w:rsidRPr="00CA4530">
        <w:rPr>
          <w:szCs w:val="21"/>
        </w:rPr>
        <w:t>〕</w:t>
      </w:r>
      <w:r w:rsidRPr="00CA4530">
        <w:rPr>
          <w:szCs w:val="21"/>
        </w:rPr>
        <w:t>205</w:t>
      </w:r>
      <w:r w:rsidRPr="00CA4530">
        <w:rPr>
          <w:szCs w:val="21"/>
        </w:rPr>
        <w:t>号）以及《广西壮族自治区政府采购项目履约验收管理办法》（桂财采〔</w:t>
      </w:r>
      <w:r w:rsidRPr="00CA4530">
        <w:rPr>
          <w:szCs w:val="21"/>
        </w:rPr>
        <w:t>2015</w:t>
      </w:r>
      <w:r w:rsidRPr="00CA4530">
        <w:rPr>
          <w:szCs w:val="21"/>
        </w:rPr>
        <w:t>〕</w:t>
      </w:r>
      <w:r w:rsidRPr="00CA4530">
        <w:rPr>
          <w:szCs w:val="21"/>
        </w:rPr>
        <w:t>22</w:t>
      </w:r>
      <w:r w:rsidRPr="00CA4530">
        <w:rPr>
          <w:szCs w:val="21"/>
        </w:rPr>
        <w:t>号）的规定执行。</w:t>
      </w:r>
    </w:p>
    <w:p w14:paraId="0B2FB3A1" w14:textId="77777777" w:rsidR="00C274B6" w:rsidRPr="00CA4530" w:rsidRDefault="00A17AF9">
      <w:pPr>
        <w:spacing w:before="120" w:line="320" w:lineRule="atLeast"/>
        <w:ind w:leftChars="1" w:left="2" w:firstLineChars="200" w:firstLine="422"/>
        <w:outlineLvl w:val="1"/>
        <w:rPr>
          <w:b/>
          <w:bCs/>
          <w:kern w:val="0"/>
          <w:szCs w:val="21"/>
        </w:rPr>
      </w:pPr>
      <w:bookmarkStart w:id="284" w:name="_Toc254970674"/>
      <w:bookmarkStart w:id="285" w:name="_Toc254970533"/>
      <w:r w:rsidRPr="00CA4530">
        <w:rPr>
          <w:b/>
          <w:bCs/>
          <w:kern w:val="0"/>
          <w:szCs w:val="21"/>
        </w:rPr>
        <w:t>8</w:t>
      </w:r>
      <w:r w:rsidRPr="00CA4530">
        <w:rPr>
          <w:b/>
          <w:bCs/>
          <w:kern w:val="0"/>
          <w:szCs w:val="21"/>
        </w:rPr>
        <w:t>．质疑和投诉</w:t>
      </w:r>
      <w:bookmarkEnd w:id="284"/>
      <w:bookmarkEnd w:id="285"/>
    </w:p>
    <w:p w14:paraId="400AD20C"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8.1</w:t>
      </w:r>
      <w:r w:rsidRPr="00CA4530">
        <w:rPr>
          <w:b/>
          <w:bCs/>
          <w:kern w:val="0"/>
          <w:szCs w:val="21"/>
        </w:rPr>
        <w:t>质疑</w:t>
      </w:r>
    </w:p>
    <w:p w14:paraId="7A28F6CA" w14:textId="77777777" w:rsidR="00C274B6" w:rsidRPr="00CA4530" w:rsidRDefault="00A17AF9">
      <w:pPr>
        <w:spacing w:before="120" w:line="320" w:lineRule="atLeast"/>
        <w:ind w:firstLineChars="200" w:firstLine="420"/>
        <w:rPr>
          <w:szCs w:val="21"/>
        </w:rPr>
      </w:pPr>
      <w:r w:rsidRPr="00CA4530">
        <w:rPr>
          <w:szCs w:val="21"/>
        </w:rPr>
        <w:t>8.1.1</w:t>
      </w:r>
      <w:r w:rsidRPr="00CA4530">
        <w:rPr>
          <w:szCs w:val="21"/>
        </w:rPr>
        <w:t>质疑内容、时限</w:t>
      </w:r>
    </w:p>
    <w:p w14:paraId="10909AD2"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1</w:t>
      </w:r>
      <w:r w:rsidRPr="00CA4530">
        <w:rPr>
          <w:rFonts w:hint="eastAsia"/>
          <w:szCs w:val="21"/>
        </w:rPr>
        <w:t>）供应商对政府采购活动有疑问的，可以向采购人或采购代理机构提出询问。采购人或者采购代理机构应当在</w:t>
      </w:r>
      <w:r w:rsidRPr="00CA4530">
        <w:rPr>
          <w:rFonts w:hint="eastAsia"/>
          <w:szCs w:val="21"/>
        </w:rPr>
        <w:t>3</w:t>
      </w:r>
      <w:r w:rsidRPr="00CA4530">
        <w:rPr>
          <w:rFonts w:hint="eastAsia"/>
          <w:szCs w:val="21"/>
        </w:rPr>
        <w:t>个工作日内对供应</w:t>
      </w:r>
      <w:proofErr w:type="gramStart"/>
      <w:r w:rsidRPr="00CA4530">
        <w:rPr>
          <w:rFonts w:hint="eastAsia"/>
          <w:szCs w:val="21"/>
        </w:rPr>
        <w:t>商依法</w:t>
      </w:r>
      <w:proofErr w:type="gramEnd"/>
      <w:r w:rsidRPr="00CA4530">
        <w:rPr>
          <w:rFonts w:hint="eastAsia"/>
          <w:szCs w:val="21"/>
        </w:rPr>
        <w:t>提出的询问</w:t>
      </w:r>
      <w:proofErr w:type="gramStart"/>
      <w:r w:rsidRPr="00CA4530">
        <w:rPr>
          <w:rFonts w:hint="eastAsia"/>
          <w:szCs w:val="21"/>
        </w:rPr>
        <w:t>作出</w:t>
      </w:r>
      <w:proofErr w:type="gramEnd"/>
      <w:r w:rsidRPr="00CA4530">
        <w:rPr>
          <w:rFonts w:hint="eastAsia"/>
          <w:szCs w:val="21"/>
        </w:rPr>
        <w:t>答复。</w:t>
      </w:r>
    </w:p>
    <w:p w14:paraId="16903273"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2</w:t>
      </w:r>
      <w:r w:rsidRPr="00CA4530">
        <w:rPr>
          <w:rFonts w:hint="eastAsia"/>
          <w:szCs w:val="21"/>
        </w:rPr>
        <w:t>）供应商为认为招标文件、采购过程、中标或者成交结果使自己的权益受到损害的，可以在知道或者应知其权益受到损害之日起</w:t>
      </w:r>
      <w:r w:rsidRPr="00CA4530">
        <w:rPr>
          <w:rFonts w:hint="eastAsia"/>
          <w:szCs w:val="21"/>
        </w:rPr>
        <w:t>7</w:t>
      </w:r>
      <w:r w:rsidRPr="00CA4530">
        <w:rPr>
          <w:rFonts w:hint="eastAsia"/>
          <w:szCs w:val="21"/>
        </w:rPr>
        <w:t>个工作日内向采购人或采购代理机构提出质疑。采购人或</w:t>
      </w:r>
      <w:r w:rsidRPr="00CA4530">
        <w:rPr>
          <w:szCs w:val="21"/>
        </w:rPr>
        <w:t>采购代理机构在收到供应商书面质疑后</w:t>
      </w:r>
      <w:r w:rsidRPr="00CA4530">
        <w:rPr>
          <w:szCs w:val="21"/>
        </w:rPr>
        <w:t>7</w:t>
      </w:r>
      <w:r w:rsidRPr="00CA4530">
        <w:rPr>
          <w:szCs w:val="21"/>
        </w:rPr>
        <w:t>个工作日内，对质疑内容</w:t>
      </w:r>
      <w:proofErr w:type="gramStart"/>
      <w:r w:rsidRPr="00CA4530">
        <w:rPr>
          <w:szCs w:val="21"/>
        </w:rPr>
        <w:t>作出</w:t>
      </w:r>
      <w:proofErr w:type="gramEnd"/>
      <w:r w:rsidRPr="00CA4530">
        <w:rPr>
          <w:szCs w:val="21"/>
        </w:rPr>
        <w:t>答复。</w:t>
      </w:r>
    </w:p>
    <w:p w14:paraId="34EC162F" w14:textId="77777777" w:rsidR="00C274B6" w:rsidRPr="00CA4530" w:rsidRDefault="00A17AF9">
      <w:pPr>
        <w:spacing w:before="120" w:line="320" w:lineRule="atLeast"/>
        <w:ind w:firstLineChars="200" w:firstLine="420"/>
        <w:rPr>
          <w:szCs w:val="21"/>
        </w:rPr>
      </w:pPr>
      <w:r w:rsidRPr="00CA4530">
        <w:rPr>
          <w:szCs w:val="21"/>
        </w:rPr>
        <w:t>8.1.2</w:t>
      </w:r>
      <w:r w:rsidRPr="00CA4530">
        <w:rPr>
          <w:szCs w:val="21"/>
        </w:rPr>
        <w:t>质疑形式</w:t>
      </w:r>
    </w:p>
    <w:p w14:paraId="601BC996" w14:textId="77777777" w:rsidR="00C274B6" w:rsidRPr="00CA4530" w:rsidRDefault="00A17AF9">
      <w:pPr>
        <w:spacing w:before="120" w:line="320" w:lineRule="atLeast"/>
        <w:ind w:firstLineChars="200" w:firstLine="420"/>
        <w:rPr>
          <w:szCs w:val="21"/>
        </w:rPr>
      </w:pPr>
      <w:r w:rsidRPr="00CA4530">
        <w:rPr>
          <w:szCs w:val="21"/>
        </w:rPr>
        <w:t>质疑应当采用</w:t>
      </w:r>
      <w:r w:rsidRPr="00CA4530">
        <w:rPr>
          <w:rFonts w:hint="eastAsia"/>
          <w:szCs w:val="21"/>
        </w:rPr>
        <w:t>供应商</w:t>
      </w:r>
      <w:r w:rsidRPr="00CA4530">
        <w:rPr>
          <w:szCs w:val="21"/>
        </w:rPr>
        <w:t>须知前附表所规定的形式，</w:t>
      </w:r>
      <w:proofErr w:type="gramStart"/>
      <w:r w:rsidRPr="00CA4530">
        <w:rPr>
          <w:szCs w:val="21"/>
        </w:rPr>
        <w:t>质疑书</w:t>
      </w:r>
      <w:proofErr w:type="gramEnd"/>
      <w:r w:rsidRPr="00CA4530">
        <w:rPr>
          <w:szCs w:val="21"/>
        </w:rPr>
        <w:t>应明确阐述</w:t>
      </w:r>
      <w:r w:rsidRPr="00CA4530">
        <w:rPr>
          <w:rFonts w:hint="eastAsia"/>
          <w:szCs w:val="21"/>
        </w:rPr>
        <w:t>招标文件</w:t>
      </w:r>
      <w:r w:rsidRPr="00CA4530">
        <w:rPr>
          <w:szCs w:val="21"/>
        </w:rPr>
        <w:t>、</w:t>
      </w:r>
      <w:r w:rsidRPr="00CA4530">
        <w:rPr>
          <w:rFonts w:hint="eastAsia"/>
          <w:szCs w:val="21"/>
        </w:rPr>
        <w:t>采购</w:t>
      </w:r>
      <w:r w:rsidRPr="00CA4530">
        <w:rPr>
          <w:szCs w:val="21"/>
        </w:rPr>
        <w:t>过程或中标结果中使自己合法权益受到损害的实质性内容，提供相关事实、依据和证据及其来源或线索，便于有关单位调查、答复和处理。</w:t>
      </w:r>
    </w:p>
    <w:p w14:paraId="25116865" w14:textId="77777777" w:rsidR="00C274B6" w:rsidRPr="00CA4530" w:rsidRDefault="00A17AF9">
      <w:pPr>
        <w:spacing w:before="120" w:line="320" w:lineRule="atLeast"/>
        <w:ind w:firstLineChars="200" w:firstLine="420"/>
        <w:rPr>
          <w:szCs w:val="21"/>
        </w:rPr>
      </w:pPr>
      <w:r w:rsidRPr="00CA4530">
        <w:rPr>
          <w:rFonts w:hint="eastAsia"/>
          <w:szCs w:val="21"/>
        </w:rPr>
        <w:t>8</w:t>
      </w:r>
      <w:r w:rsidRPr="00CA4530">
        <w:rPr>
          <w:szCs w:val="21"/>
        </w:rPr>
        <w:t>.1.3</w:t>
      </w:r>
      <w:r w:rsidRPr="00CA4530">
        <w:rPr>
          <w:rFonts w:hint="eastAsia"/>
        </w:rPr>
        <w:t xml:space="preserve"> </w:t>
      </w:r>
      <w:r w:rsidRPr="00CA4530">
        <w:rPr>
          <w:rFonts w:hint="eastAsia"/>
          <w:szCs w:val="21"/>
        </w:rPr>
        <w:t>供应商提出质疑应当提交质疑函和必要的证明材料。质疑</w:t>
      </w:r>
      <w:proofErr w:type="gramStart"/>
      <w:r w:rsidRPr="00CA4530">
        <w:rPr>
          <w:rFonts w:hint="eastAsia"/>
          <w:szCs w:val="21"/>
        </w:rPr>
        <w:t>函应当</w:t>
      </w:r>
      <w:proofErr w:type="gramEnd"/>
      <w:r w:rsidRPr="00CA4530">
        <w:rPr>
          <w:rFonts w:hint="eastAsia"/>
          <w:szCs w:val="21"/>
        </w:rPr>
        <w:t>包括下列内容：</w:t>
      </w:r>
    </w:p>
    <w:p w14:paraId="27DEA98F" w14:textId="77777777" w:rsidR="00C274B6" w:rsidRPr="00CA4530" w:rsidRDefault="00A17AF9">
      <w:pPr>
        <w:spacing w:before="120" w:line="320" w:lineRule="atLeast"/>
        <w:ind w:firstLineChars="200" w:firstLine="420"/>
        <w:rPr>
          <w:szCs w:val="21"/>
        </w:rPr>
      </w:pPr>
      <w:r w:rsidRPr="00CA4530">
        <w:rPr>
          <w:rFonts w:hint="eastAsia"/>
          <w:szCs w:val="21"/>
        </w:rPr>
        <w:lastRenderedPageBreak/>
        <w:t>（</w:t>
      </w:r>
      <w:r w:rsidRPr="00CA4530">
        <w:rPr>
          <w:rFonts w:hint="eastAsia"/>
          <w:szCs w:val="21"/>
        </w:rPr>
        <w:t>1</w:t>
      </w:r>
      <w:r w:rsidRPr="00CA4530">
        <w:rPr>
          <w:rFonts w:hint="eastAsia"/>
          <w:szCs w:val="21"/>
        </w:rPr>
        <w:t>）</w:t>
      </w:r>
      <w:r w:rsidRPr="00CA4530">
        <w:rPr>
          <w:rFonts w:hint="eastAsia"/>
          <w:szCs w:val="21"/>
        </w:rPr>
        <w:tab/>
      </w:r>
      <w:r w:rsidRPr="00CA4530">
        <w:rPr>
          <w:rFonts w:hint="eastAsia"/>
          <w:szCs w:val="21"/>
        </w:rPr>
        <w:t>供应商的姓名或者名称、地址、邮编、联系人及联系电话；</w:t>
      </w:r>
    </w:p>
    <w:p w14:paraId="241B95A3"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2</w:t>
      </w:r>
      <w:r w:rsidRPr="00CA4530">
        <w:rPr>
          <w:rFonts w:hint="eastAsia"/>
          <w:szCs w:val="21"/>
        </w:rPr>
        <w:t>）</w:t>
      </w:r>
      <w:r w:rsidRPr="00CA4530">
        <w:rPr>
          <w:rFonts w:hint="eastAsia"/>
          <w:szCs w:val="21"/>
        </w:rPr>
        <w:tab/>
      </w:r>
      <w:r w:rsidRPr="00CA4530">
        <w:rPr>
          <w:rFonts w:hint="eastAsia"/>
          <w:szCs w:val="21"/>
        </w:rPr>
        <w:t>质疑项目的名称、编号；</w:t>
      </w:r>
    </w:p>
    <w:p w14:paraId="51485B04"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3</w:t>
      </w:r>
      <w:r w:rsidRPr="00CA4530">
        <w:rPr>
          <w:rFonts w:hint="eastAsia"/>
          <w:szCs w:val="21"/>
        </w:rPr>
        <w:t>）</w:t>
      </w:r>
      <w:r w:rsidRPr="00CA4530">
        <w:rPr>
          <w:rFonts w:hint="eastAsia"/>
          <w:szCs w:val="21"/>
        </w:rPr>
        <w:tab/>
      </w:r>
      <w:r w:rsidRPr="00CA4530">
        <w:rPr>
          <w:rFonts w:hint="eastAsia"/>
          <w:szCs w:val="21"/>
        </w:rPr>
        <w:t>具体、明确的质疑事项和与质疑事项相关的请求；</w:t>
      </w:r>
    </w:p>
    <w:p w14:paraId="5FD88942"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4</w:t>
      </w:r>
      <w:r w:rsidRPr="00CA4530">
        <w:rPr>
          <w:rFonts w:hint="eastAsia"/>
          <w:szCs w:val="21"/>
        </w:rPr>
        <w:t>）</w:t>
      </w:r>
      <w:r w:rsidRPr="00CA4530">
        <w:rPr>
          <w:rFonts w:hint="eastAsia"/>
          <w:szCs w:val="21"/>
        </w:rPr>
        <w:tab/>
      </w:r>
      <w:r w:rsidRPr="00CA4530">
        <w:rPr>
          <w:rFonts w:hint="eastAsia"/>
          <w:szCs w:val="21"/>
        </w:rPr>
        <w:t>事实依据；</w:t>
      </w:r>
    </w:p>
    <w:p w14:paraId="11169CE5"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5</w:t>
      </w:r>
      <w:r w:rsidRPr="00CA4530">
        <w:rPr>
          <w:rFonts w:hint="eastAsia"/>
          <w:szCs w:val="21"/>
        </w:rPr>
        <w:t>）</w:t>
      </w:r>
      <w:r w:rsidRPr="00CA4530">
        <w:rPr>
          <w:rFonts w:hint="eastAsia"/>
          <w:szCs w:val="21"/>
        </w:rPr>
        <w:tab/>
      </w:r>
      <w:r w:rsidRPr="00CA4530">
        <w:rPr>
          <w:rFonts w:hint="eastAsia"/>
          <w:szCs w:val="21"/>
        </w:rPr>
        <w:t>必要的法律依据；</w:t>
      </w:r>
    </w:p>
    <w:p w14:paraId="2B8DB098" w14:textId="77777777" w:rsidR="00C274B6" w:rsidRPr="00CA4530" w:rsidRDefault="00A17AF9">
      <w:pPr>
        <w:spacing w:before="120" w:line="320" w:lineRule="atLeast"/>
        <w:ind w:firstLineChars="200" w:firstLine="420"/>
        <w:rPr>
          <w:szCs w:val="21"/>
        </w:rPr>
      </w:pPr>
      <w:r w:rsidRPr="00CA4530">
        <w:rPr>
          <w:rFonts w:hint="eastAsia"/>
          <w:szCs w:val="21"/>
        </w:rPr>
        <w:t>（</w:t>
      </w:r>
      <w:r w:rsidRPr="00CA4530">
        <w:rPr>
          <w:rFonts w:hint="eastAsia"/>
          <w:szCs w:val="21"/>
        </w:rPr>
        <w:t>6</w:t>
      </w:r>
      <w:r w:rsidRPr="00CA4530">
        <w:rPr>
          <w:rFonts w:hint="eastAsia"/>
          <w:szCs w:val="21"/>
        </w:rPr>
        <w:t>）</w:t>
      </w:r>
      <w:r w:rsidRPr="00CA4530">
        <w:rPr>
          <w:rFonts w:hint="eastAsia"/>
          <w:szCs w:val="21"/>
        </w:rPr>
        <w:tab/>
      </w:r>
      <w:r w:rsidRPr="00CA4530">
        <w:rPr>
          <w:rFonts w:hint="eastAsia"/>
          <w:szCs w:val="21"/>
        </w:rPr>
        <w:t>提出质疑的日期。</w:t>
      </w:r>
    </w:p>
    <w:p w14:paraId="75BC81EB" w14:textId="77777777" w:rsidR="00C274B6" w:rsidRPr="00CA4530" w:rsidRDefault="00A17AF9">
      <w:pPr>
        <w:spacing w:before="120" w:line="320" w:lineRule="atLeast"/>
        <w:ind w:firstLineChars="200" w:firstLine="420"/>
        <w:rPr>
          <w:szCs w:val="21"/>
        </w:rPr>
      </w:pPr>
      <w:r w:rsidRPr="00CA4530">
        <w:rPr>
          <w:rFonts w:hint="eastAsia"/>
          <w:szCs w:val="21"/>
        </w:rPr>
        <w:t>供应商为自然人的，应当由本人签字；供应商为法人或者其他组织的，应当由法定代表人、主要负责人，或者其授权代表签字或者盖章，并加盖公章。</w:t>
      </w:r>
      <w:r w:rsidRPr="00CA4530">
        <w:rPr>
          <w:szCs w:val="21"/>
        </w:rPr>
        <w:t xml:space="preserve"> </w:t>
      </w:r>
    </w:p>
    <w:p w14:paraId="5BD1183E" w14:textId="77777777" w:rsidR="00C274B6" w:rsidRPr="00CA4530" w:rsidRDefault="00A17AF9">
      <w:pPr>
        <w:spacing w:before="120" w:line="320" w:lineRule="atLeast"/>
        <w:ind w:firstLineChars="200" w:firstLine="422"/>
        <w:outlineLvl w:val="2"/>
        <w:rPr>
          <w:b/>
          <w:bCs/>
          <w:kern w:val="0"/>
          <w:szCs w:val="21"/>
        </w:rPr>
      </w:pPr>
      <w:r w:rsidRPr="00CA4530">
        <w:rPr>
          <w:b/>
          <w:bCs/>
          <w:kern w:val="0"/>
          <w:szCs w:val="21"/>
        </w:rPr>
        <w:t>8.2</w:t>
      </w:r>
      <w:r w:rsidRPr="00CA4530">
        <w:rPr>
          <w:b/>
          <w:bCs/>
          <w:kern w:val="0"/>
          <w:szCs w:val="21"/>
        </w:rPr>
        <w:t>投诉</w:t>
      </w:r>
    </w:p>
    <w:p w14:paraId="7F9BF6BC" w14:textId="77777777" w:rsidR="00C274B6" w:rsidRPr="00CA4530" w:rsidRDefault="00A17AF9">
      <w:pPr>
        <w:spacing w:before="120" w:line="320" w:lineRule="atLeast"/>
        <w:ind w:firstLineChars="200" w:firstLine="420"/>
        <w:rPr>
          <w:szCs w:val="21"/>
        </w:rPr>
      </w:pPr>
      <w:r w:rsidRPr="00CA4530">
        <w:rPr>
          <w:szCs w:val="21"/>
        </w:rPr>
        <w:t>8.2.1</w:t>
      </w:r>
      <w:r w:rsidRPr="00CA4530">
        <w:rPr>
          <w:szCs w:val="21"/>
        </w:rPr>
        <w:t>供应商对采购人、采购代理机构的答复不满意，或者采购人、采购代理机构未在规定时间内答复的，可在答复期满后</w:t>
      </w:r>
      <w:r w:rsidRPr="00CA4530">
        <w:rPr>
          <w:szCs w:val="21"/>
        </w:rPr>
        <w:t>15</w:t>
      </w:r>
      <w:r w:rsidRPr="00CA4530">
        <w:rPr>
          <w:szCs w:val="21"/>
        </w:rPr>
        <w:t>个工作日内按有关规定，向同级财政部门投诉。</w:t>
      </w:r>
    </w:p>
    <w:p w14:paraId="1D557FF0" w14:textId="77777777" w:rsidR="00C274B6" w:rsidRPr="00CA4530" w:rsidRDefault="00A17AF9">
      <w:pPr>
        <w:spacing w:before="120" w:line="320" w:lineRule="atLeast"/>
        <w:ind w:firstLineChars="200" w:firstLine="420"/>
        <w:rPr>
          <w:szCs w:val="21"/>
        </w:rPr>
      </w:pPr>
      <w:r w:rsidRPr="00CA4530">
        <w:rPr>
          <w:szCs w:val="21"/>
        </w:rPr>
        <w:t>8.2.</w:t>
      </w:r>
      <w:r w:rsidRPr="00CA4530">
        <w:rPr>
          <w:rFonts w:hint="eastAsia"/>
          <w:szCs w:val="21"/>
        </w:rPr>
        <w:t>2</w:t>
      </w:r>
      <w:r w:rsidRPr="00CA4530">
        <w:rPr>
          <w:rFonts w:hint="eastAsia"/>
          <w:szCs w:val="21"/>
        </w:rPr>
        <w:t>投诉</w:t>
      </w:r>
      <w:r w:rsidRPr="00CA4530">
        <w:rPr>
          <w:szCs w:val="21"/>
        </w:rPr>
        <w:t>书应使用财政部发布的</w:t>
      </w:r>
      <w:r w:rsidRPr="00CA4530">
        <w:rPr>
          <w:rFonts w:hint="eastAsia"/>
          <w:szCs w:val="21"/>
        </w:rPr>
        <w:t>政府采购供应投诉书范本，并应按照“投诉书制作说明”进行编写。</w:t>
      </w:r>
    </w:p>
    <w:p w14:paraId="7419D48E" w14:textId="77777777" w:rsidR="00C274B6" w:rsidRPr="00CA4530" w:rsidRDefault="00A17AF9">
      <w:pPr>
        <w:spacing w:before="120" w:line="320" w:lineRule="atLeast"/>
        <w:ind w:leftChars="1" w:left="2" w:firstLineChars="200" w:firstLine="422"/>
        <w:outlineLvl w:val="1"/>
        <w:rPr>
          <w:b/>
          <w:bCs/>
          <w:kern w:val="0"/>
          <w:szCs w:val="21"/>
        </w:rPr>
      </w:pPr>
      <w:r w:rsidRPr="00CA4530">
        <w:rPr>
          <w:b/>
          <w:bCs/>
          <w:kern w:val="0"/>
          <w:szCs w:val="21"/>
        </w:rPr>
        <w:t>9</w:t>
      </w:r>
      <w:r w:rsidRPr="00CA4530">
        <w:rPr>
          <w:b/>
          <w:bCs/>
          <w:kern w:val="0"/>
          <w:szCs w:val="21"/>
        </w:rPr>
        <w:t>．其他事项</w:t>
      </w:r>
    </w:p>
    <w:p w14:paraId="1DFC3889" w14:textId="77777777" w:rsidR="00C274B6" w:rsidRPr="00CA4530" w:rsidRDefault="00A17AF9">
      <w:pPr>
        <w:spacing w:before="120" w:line="320" w:lineRule="atLeast"/>
        <w:ind w:leftChars="1" w:left="2" w:firstLineChars="200" w:firstLine="420"/>
        <w:rPr>
          <w:szCs w:val="21"/>
        </w:rPr>
      </w:pPr>
      <w:r w:rsidRPr="00CA4530">
        <w:rPr>
          <w:szCs w:val="21"/>
        </w:rPr>
        <w:t>9.1</w:t>
      </w:r>
      <w:r w:rsidRPr="00CA4530">
        <w:rPr>
          <w:szCs w:val="21"/>
        </w:rPr>
        <w:t>代理服务收费由采购代理机构向中标人收取。签订合同前，中标人应向采购代理机构一次付清代理服务费。</w:t>
      </w:r>
    </w:p>
    <w:p w14:paraId="70119770" w14:textId="77777777" w:rsidR="00C274B6" w:rsidRPr="00CA4530" w:rsidRDefault="00A17AF9">
      <w:pPr>
        <w:spacing w:before="120" w:line="320" w:lineRule="atLeast"/>
        <w:ind w:leftChars="1" w:left="2" w:firstLineChars="200" w:firstLine="420"/>
        <w:rPr>
          <w:szCs w:val="21"/>
        </w:rPr>
      </w:pPr>
      <w:r w:rsidRPr="00CA4530">
        <w:rPr>
          <w:szCs w:val="21"/>
        </w:rPr>
        <w:t>9.2</w:t>
      </w:r>
      <w:r w:rsidRPr="00CA4530">
        <w:rPr>
          <w:rFonts w:hint="eastAsia"/>
          <w:szCs w:val="21"/>
        </w:rPr>
        <w:t>电子交易活动的中止。采购过程中出现以下情形，导致电子交易平台无法正常运行，或者无法保证电子交易的公平、公正和安全时，采购机构可中止电子交易活动：</w:t>
      </w:r>
    </w:p>
    <w:p w14:paraId="6DEBA250" w14:textId="77777777" w:rsidR="00C274B6" w:rsidRPr="00CA4530" w:rsidRDefault="00A17AF9">
      <w:pPr>
        <w:spacing w:before="120" w:line="276" w:lineRule="auto"/>
        <w:ind w:firstLineChars="200" w:firstLine="420"/>
        <w:rPr>
          <w:szCs w:val="21"/>
        </w:rPr>
      </w:pPr>
      <w:r w:rsidRPr="00CA4530">
        <w:rPr>
          <w:rFonts w:hint="eastAsia"/>
          <w:szCs w:val="21"/>
        </w:rPr>
        <w:t>（</w:t>
      </w:r>
      <w:r w:rsidRPr="00CA4530">
        <w:rPr>
          <w:rFonts w:hint="eastAsia"/>
          <w:szCs w:val="21"/>
        </w:rPr>
        <w:t>1</w:t>
      </w:r>
      <w:r w:rsidRPr="00CA4530">
        <w:rPr>
          <w:rFonts w:hint="eastAsia"/>
          <w:szCs w:val="21"/>
        </w:rPr>
        <w:t>）电子交易平台发生故障而无法登录访问的；</w:t>
      </w:r>
      <w:r w:rsidRPr="00CA4530">
        <w:rPr>
          <w:rFonts w:hint="eastAsia"/>
          <w:szCs w:val="21"/>
        </w:rPr>
        <w:t xml:space="preserve"> </w:t>
      </w:r>
    </w:p>
    <w:p w14:paraId="03BED65F" w14:textId="77777777" w:rsidR="00C274B6" w:rsidRPr="00CA4530" w:rsidRDefault="00A17AF9">
      <w:pPr>
        <w:spacing w:before="120" w:line="276" w:lineRule="auto"/>
        <w:ind w:firstLineChars="200" w:firstLine="420"/>
        <w:rPr>
          <w:szCs w:val="21"/>
        </w:rPr>
      </w:pPr>
      <w:r w:rsidRPr="00CA4530">
        <w:rPr>
          <w:rFonts w:hint="eastAsia"/>
          <w:szCs w:val="21"/>
        </w:rPr>
        <w:t>（</w:t>
      </w:r>
      <w:r w:rsidRPr="00CA4530">
        <w:rPr>
          <w:rFonts w:hint="eastAsia"/>
          <w:szCs w:val="21"/>
        </w:rPr>
        <w:t>2</w:t>
      </w:r>
      <w:r w:rsidRPr="00CA4530">
        <w:rPr>
          <w:rFonts w:hint="eastAsia"/>
          <w:szCs w:val="21"/>
        </w:rPr>
        <w:t>）电子交易平台应用或数据库出现错误，不能进行正常操作的；</w:t>
      </w:r>
    </w:p>
    <w:p w14:paraId="4B329F00" w14:textId="77777777" w:rsidR="00C274B6" w:rsidRPr="00CA4530" w:rsidRDefault="00A17AF9">
      <w:pPr>
        <w:spacing w:before="120" w:line="276" w:lineRule="auto"/>
        <w:ind w:firstLineChars="200" w:firstLine="420"/>
        <w:rPr>
          <w:szCs w:val="21"/>
        </w:rPr>
      </w:pPr>
      <w:r w:rsidRPr="00CA4530">
        <w:rPr>
          <w:rFonts w:hint="eastAsia"/>
          <w:szCs w:val="21"/>
        </w:rPr>
        <w:t>（</w:t>
      </w:r>
      <w:r w:rsidRPr="00CA4530">
        <w:rPr>
          <w:rFonts w:hint="eastAsia"/>
          <w:szCs w:val="21"/>
        </w:rPr>
        <w:t>3</w:t>
      </w:r>
      <w:r w:rsidRPr="00CA4530">
        <w:rPr>
          <w:rFonts w:hint="eastAsia"/>
          <w:szCs w:val="21"/>
        </w:rPr>
        <w:t>）电子交易平台发现严重安全漏洞，有潜在泄密危险的；</w:t>
      </w:r>
    </w:p>
    <w:p w14:paraId="700AAE72" w14:textId="77777777" w:rsidR="00C274B6" w:rsidRPr="00CA4530" w:rsidRDefault="00A17AF9">
      <w:pPr>
        <w:spacing w:before="120" w:line="276" w:lineRule="auto"/>
        <w:ind w:firstLineChars="200" w:firstLine="420"/>
        <w:rPr>
          <w:szCs w:val="21"/>
        </w:rPr>
      </w:pPr>
      <w:r w:rsidRPr="00CA4530">
        <w:rPr>
          <w:rFonts w:hint="eastAsia"/>
          <w:szCs w:val="21"/>
        </w:rPr>
        <w:t>（</w:t>
      </w:r>
      <w:r w:rsidRPr="00CA4530">
        <w:rPr>
          <w:rFonts w:hint="eastAsia"/>
          <w:szCs w:val="21"/>
        </w:rPr>
        <w:t>4</w:t>
      </w:r>
      <w:r w:rsidRPr="00CA4530">
        <w:rPr>
          <w:rFonts w:hint="eastAsia"/>
          <w:szCs w:val="21"/>
        </w:rPr>
        <w:t>）病毒发作导致不能进行正常操作的；</w:t>
      </w:r>
      <w:r w:rsidRPr="00CA4530">
        <w:rPr>
          <w:rFonts w:hint="eastAsia"/>
          <w:szCs w:val="21"/>
        </w:rPr>
        <w:t xml:space="preserve"> </w:t>
      </w:r>
    </w:p>
    <w:p w14:paraId="64D33762" w14:textId="77777777" w:rsidR="00C274B6" w:rsidRPr="00CA4530" w:rsidRDefault="00A17AF9">
      <w:pPr>
        <w:spacing w:before="120" w:line="276" w:lineRule="auto"/>
        <w:ind w:firstLineChars="200" w:firstLine="420"/>
        <w:rPr>
          <w:szCs w:val="21"/>
        </w:rPr>
      </w:pPr>
      <w:r w:rsidRPr="00CA4530">
        <w:rPr>
          <w:rFonts w:hint="eastAsia"/>
          <w:szCs w:val="21"/>
        </w:rPr>
        <w:t>（</w:t>
      </w:r>
      <w:r w:rsidRPr="00CA4530">
        <w:rPr>
          <w:szCs w:val="21"/>
        </w:rPr>
        <w:t>5</w:t>
      </w:r>
      <w:r w:rsidRPr="00CA4530">
        <w:rPr>
          <w:rFonts w:hint="eastAsia"/>
          <w:szCs w:val="21"/>
        </w:rPr>
        <w:t>）其他无法保证电子交易的公平、公正和安全的情况。</w:t>
      </w:r>
    </w:p>
    <w:p w14:paraId="1600A111" w14:textId="77777777" w:rsidR="00C274B6" w:rsidRPr="00CA4530" w:rsidRDefault="00A17AF9">
      <w:pPr>
        <w:tabs>
          <w:tab w:val="left" w:pos="4820"/>
        </w:tabs>
        <w:spacing w:before="120" w:line="360" w:lineRule="auto"/>
        <w:ind w:firstLineChars="200" w:firstLine="420"/>
        <w:rPr>
          <w:szCs w:val="21"/>
        </w:rPr>
      </w:pPr>
      <w:r w:rsidRPr="00CA4530">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CA4530">
        <w:rPr>
          <w:rFonts w:hint="eastAsia"/>
          <w:szCs w:val="21"/>
        </w:rPr>
        <w:t>作出</w:t>
      </w:r>
      <w:proofErr w:type="gramEnd"/>
      <w:r w:rsidRPr="00CA4530">
        <w:rPr>
          <w:rFonts w:hint="eastAsia"/>
          <w:szCs w:val="21"/>
        </w:rPr>
        <w:t>妥善保密处理，并报财政部门备案。</w:t>
      </w:r>
      <w:r w:rsidRPr="00CA4530">
        <w:rPr>
          <w:szCs w:val="21"/>
        </w:rPr>
        <w:t xml:space="preserve"> </w:t>
      </w:r>
    </w:p>
    <w:p w14:paraId="312FC352" w14:textId="77777777" w:rsidR="00C274B6" w:rsidRPr="00CA4530" w:rsidRDefault="00A17AF9">
      <w:pPr>
        <w:spacing w:before="120" w:line="320" w:lineRule="atLeast"/>
        <w:ind w:leftChars="1" w:left="2" w:firstLineChars="200" w:firstLine="420"/>
        <w:rPr>
          <w:szCs w:val="21"/>
        </w:rPr>
      </w:pPr>
      <w:r w:rsidRPr="00CA4530">
        <w:rPr>
          <w:szCs w:val="21"/>
        </w:rPr>
        <w:t>9.3</w:t>
      </w:r>
      <w:r w:rsidRPr="00CA4530">
        <w:rPr>
          <w:rFonts w:hint="eastAsia"/>
          <w:szCs w:val="21"/>
        </w:rPr>
        <w:t>本项目的附件及图纸</w:t>
      </w:r>
      <w:r w:rsidRPr="00CA4530">
        <w:rPr>
          <w:szCs w:val="21"/>
        </w:rPr>
        <w:t>详见供应商须知前附表</w:t>
      </w:r>
      <w:r w:rsidRPr="00CA4530">
        <w:rPr>
          <w:rFonts w:hint="eastAsia"/>
          <w:szCs w:val="21"/>
        </w:rPr>
        <w:t>。</w:t>
      </w:r>
    </w:p>
    <w:p w14:paraId="1064F8D5" w14:textId="77777777" w:rsidR="00C274B6" w:rsidRPr="00CA4530" w:rsidRDefault="00A17AF9">
      <w:pPr>
        <w:spacing w:before="120" w:line="320" w:lineRule="atLeast"/>
        <w:ind w:leftChars="1" w:left="2" w:firstLineChars="200" w:firstLine="420"/>
        <w:rPr>
          <w:szCs w:val="21"/>
        </w:rPr>
      </w:pPr>
      <w:r w:rsidRPr="00CA4530">
        <w:rPr>
          <w:szCs w:val="21"/>
        </w:rPr>
        <w:t>9.4</w:t>
      </w:r>
      <w:r w:rsidRPr="00CA4530">
        <w:rPr>
          <w:rFonts w:hint="eastAsia"/>
          <w:szCs w:val="21"/>
        </w:rPr>
        <w:t>本项目的其他事项</w:t>
      </w:r>
      <w:r w:rsidRPr="00CA4530">
        <w:rPr>
          <w:szCs w:val="21"/>
        </w:rPr>
        <w:t>详见供应商须知前附表</w:t>
      </w:r>
      <w:r w:rsidRPr="00CA4530">
        <w:rPr>
          <w:rFonts w:hint="eastAsia"/>
          <w:szCs w:val="21"/>
        </w:rPr>
        <w:t>。</w:t>
      </w:r>
    </w:p>
    <w:p w14:paraId="0CAAC744" w14:textId="77777777" w:rsidR="00C274B6" w:rsidRPr="00CA4530" w:rsidRDefault="00A17AF9">
      <w:pPr>
        <w:spacing w:before="120" w:line="320" w:lineRule="atLeast"/>
        <w:ind w:leftChars="1" w:left="2" w:firstLineChars="200" w:firstLine="422"/>
        <w:outlineLvl w:val="1"/>
        <w:rPr>
          <w:b/>
          <w:bCs/>
          <w:kern w:val="0"/>
          <w:szCs w:val="21"/>
        </w:rPr>
      </w:pPr>
      <w:r w:rsidRPr="00CA4530">
        <w:rPr>
          <w:b/>
          <w:bCs/>
          <w:kern w:val="0"/>
          <w:szCs w:val="21"/>
        </w:rPr>
        <w:t>10</w:t>
      </w:r>
      <w:r w:rsidRPr="00CA4530">
        <w:rPr>
          <w:b/>
          <w:bCs/>
          <w:kern w:val="0"/>
          <w:szCs w:val="21"/>
        </w:rPr>
        <w:t>．</w:t>
      </w:r>
      <w:r w:rsidRPr="00CA4530">
        <w:rPr>
          <w:rFonts w:hint="eastAsia"/>
          <w:b/>
          <w:bCs/>
          <w:kern w:val="0"/>
          <w:szCs w:val="21"/>
        </w:rPr>
        <w:t>其他说明</w:t>
      </w:r>
    </w:p>
    <w:p w14:paraId="0EAB44E9" w14:textId="77777777" w:rsidR="00C274B6" w:rsidRPr="00CA4530" w:rsidRDefault="00A17AF9">
      <w:pPr>
        <w:spacing w:before="120" w:line="320" w:lineRule="atLeast"/>
        <w:ind w:leftChars="1" w:left="2" w:firstLineChars="200" w:firstLine="422"/>
        <w:outlineLvl w:val="1"/>
        <w:rPr>
          <w:kern w:val="0"/>
          <w:szCs w:val="21"/>
        </w:rPr>
      </w:pPr>
      <w:r w:rsidRPr="00CA4530">
        <w:rPr>
          <w:rFonts w:hint="eastAsia"/>
          <w:b/>
          <w:bCs/>
          <w:kern w:val="0"/>
          <w:szCs w:val="21"/>
        </w:rPr>
        <w:t>1</w:t>
      </w:r>
      <w:r w:rsidRPr="00CA4530">
        <w:rPr>
          <w:b/>
          <w:bCs/>
          <w:kern w:val="0"/>
          <w:szCs w:val="21"/>
        </w:rPr>
        <w:t>0.1</w:t>
      </w:r>
      <w:r w:rsidRPr="00CA4530">
        <w:rPr>
          <w:rFonts w:hint="eastAsia"/>
          <w:kern w:val="0"/>
          <w:szCs w:val="21"/>
        </w:rPr>
        <w:t>其余未尽事宜按</w:t>
      </w:r>
      <w:r w:rsidRPr="00CA4530">
        <w:rPr>
          <w:kern w:val="0"/>
          <w:szCs w:val="21"/>
        </w:rPr>
        <w:t>《中华人民共和国政府采购法》、《中华人民共和国政府采购法实施条例》</w:t>
      </w:r>
      <w:r w:rsidRPr="00CA4530">
        <w:rPr>
          <w:rFonts w:hint="eastAsia"/>
          <w:kern w:val="0"/>
          <w:szCs w:val="21"/>
        </w:rPr>
        <w:t>的相关规定执行。</w:t>
      </w:r>
    </w:p>
    <w:p w14:paraId="5B7F63E0" w14:textId="77777777" w:rsidR="00C274B6" w:rsidRPr="00CA4530" w:rsidRDefault="00A17AF9">
      <w:pPr>
        <w:spacing w:before="120" w:line="320" w:lineRule="atLeast"/>
        <w:ind w:leftChars="1" w:left="2" w:firstLineChars="200" w:firstLine="422"/>
        <w:outlineLvl w:val="1"/>
        <w:rPr>
          <w:sz w:val="32"/>
          <w:szCs w:val="32"/>
        </w:rPr>
      </w:pPr>
      <w:r w:rsidRPr="00CA4530">
        <w:rPr>
          <w:b/>
          <w:bCs/>
          <w:kern w:val="0"/>
          <w:szCs w:val="21"/>
        </w:rPr>
        <w:t>10.2</w:t>
      </w:r>
      <w:r w:rsidRPr="00CA4530">
        <w:rPr>
          <w:rFonts w:hint="eastAsia"/>
        </w:rPr>
        <w:t>本</w:t>
      </w:r>
      <w:r w:rsidRPr="00CA4530">
        <w:t>招标文件是根据国家有关法律及有关政策、法规和参照国际惯例编制，解释权属采购代理机构。</w:t>
      </w:r>
      <w:bookmarkEnd w:id="235"/>
    </w:p>
    <w:p w14:paraId="41278249" w14:textId="77777777" w:rsidR="00C274B6" w:rsidRPr="00CA4530" w:rsidRDefault="00A17AF9">
      <w:pPr>
        <w:pStyle w:val="af"/>
        <w:spacing w:before="120" w:after="120" w:line="320" w:lineRule="exact"/>
        <w:jc w:val="center"/>
        <w:outlineLvl w:val="0"/>
        <w:rPr>
          <w:rFonts w:ascii="Times New Roman" w:hAnsi="Times New Roman" w:cs="Times New Roman"/>
          <w:sz w:val="32"/>
          <w:szCs w:val="32"/>
        </w:rPr>
      </w:pPr>
      <w:r w:rsidRPr="00CA4530">
        <w:br w:type="page"/>
      </w:r>
      <w:bookmarkStart w:id="286" w:name="_Toc181360372"/>
      <w:r w:rsidRPr="00CA4530">
        <w:rPr>
          <w:rFonts w:ascii="Times New Roman" w:hAnsi="Times New Roman" w:cs="Times New Roman"/>
          <w:sz w:val="32"/>
          <w:szCs w:val="32"/>
        </w:rPr>
        <w:lastRenderedPageBreak/>
        <w:t>第四章</w:t>
      </w:r>
      <w:r w:rsidRPr="00CA4530">
        <w:rPr>
          <w:rFonts w:ascii="Times New Roman" w:hAnsi="Times New Roman" w:cs="Times New Roman"/>
          <w:sz w:val="32"/>
          <w:szCs w:val="32"/>
        </w:rPr>
        <w:t xml:space="preserve">  </w:t>
      </w:r>
      <w:r w:rsidRPr="00CA4530">
        <w:rPr>
          <w:rFonts w:ascii="Times New Roman" w:hAnsi="Times New Roman" w:cs="Times New Roman"/>
          <w:sz w:val="32"/>
          <w:szCs w:val="32"/>
        </w:rPr>
        <w:t>评审方法及标准</w:t>
      </w:r>
      <w:bookmarkEnd w:id="286"/>
    </w:p>
    <w:p w14:paraId="23BDF24E" w14:textId="77777777" w:rsidR="00C274B6" w:rsidRPr="00CA4530" w:rsidRDefault="00A17AF9">
      <w:pPr>
        <w:spacing w:before="120" w:line="320" w:lineRule="atLeast"/>
        <w:ind w:firstLineChars="196" w:firstLine="413"/>
        <w:outlineLvl w:val="1"/>
        <w:rPr>
          <w:b/>
          <w:bCs/>
          <w:kern w:val="0"/>
          <w:szCs w:val="21"/>
        </w:rPr>
      </w:pPr>
      <w:r w:rsidRPr="00CA4530">
        <w:rPr>
          <w:rFonts w:hint="eastAsia"/>
          <w:b/>
          <w:bCs/>
          <w:kern w:val="0"/>
          <w:szCs w:val="21"/>
        </w:rPr>
        <w:t>1.</w:t>
      </w:r>
      <w:r w:rsidRPr="00CA4530">
        <w:rPr>
          <w:b/>
          <w:bCs/>
          <w:kern w:val="0"/>
          <w:szCs w:val="21"/>
        </w:rPr>
        <w:t>评审方法</w:t>
      </w:r>
    </w:p>
    <w:p w14:paraId="49054E43" w14:textId="77777777" w:rsidR="00C274B6" w:rsidRPr="00CA4530" w:rsidRDefault="00A17AF9">
      <w:pPr>
        <w:suppressAutoHyphens/>
        <w:spacing w:before="120" w:line="320" w:lineRule="atLeast"/>
        <w:ind w:firstLineChars="200" w:firstLine="420"/>
      </w:pPr>
      <w:r w:rsidRPr="00CA4530">
        <w:t>本项目采用综合评分法进行评审。</w:t>
      </w:r>
    </w:p>
    <w:p w14:paraId="6B983575" w14:textId="77777777" w:rsidR="00C274B6" w:rsidRPr="00CA4530" w:rsidRDefault="00A17AF9">
      <w:pPr>
        <w:suppressAutoHyphens/>
        <w:spacing w:before="120" w:line="320" w:lineRule="atLeast"/>
        <w:ind w:firstLineChars="200" w:firstLine="420"/>
      </w:pPr>
      <w:r w:rsidRPr="00CA4530">
        <w:t>综合评分法，是指投标文件满足招标文件全部实质性要求</w:t>
      </w:r>
      <w:proofErr w:type="gramStart"/>
      <w:r w:rsidRPr="00CA4530">
        <w:t>且按照</w:t>
      </w:r>
      <w:proofErr w:type="gramEnd"/>
      <w:r w:rsidRPr="00CA4530">
        <w:t>评审因素的量化指标评审得分最高的供应商为中标候选人的评审方法。</w:t>
      </w:r>
    </w:p>
    <w:p w14:paraId="29BF7199" w14:textId="77777777" w:rsidR="00C274B6" w:rsidRPr="00CA4530" w:rsidRDefault="00A17AF9">
      <w:pPr>
        <w:suppressAutoHyphens/>
        <w:spacing w:before="120" w:line="320" w:lineRule="atLeast"/>
        <w:ind w:firstLineChars="200" w:firstLine="420"/>
      </w:pPr>
      <w:r w:rsidRPr="00CA4530">
        <w:rPr>
          <w:rFonts w:hint="eastAsia"/>
        </w:rPr>
        <w:t>本项目评审的其他详细规定在第三章投标人须知中规定。</w:t>
      </w:r>
    </w:p>
    <w:p w14:paraId="3075B9E6" w14:textId="77777777" w:rsidR="00C274B6" w:rsidRPr="00CA4530" w:rsidRDefault="00A17AF9">
      <w:pPr>
        <w:spacing w:before="120" w:line="320" w:lineRule="atLeast"/>
        <w:ind w:firstLineChars="196" w:firstLine="413"/>
        <w:outlineLvl w:val="1"/>
        <w:rPr>
          <w:b/>
          <w:kern w:val="0"/>
          <w:szCs w:val="21"/>
        </w:rPr>
      </w:pPr>
      <w:r w:rsidRPr="00CA4530">
        <w:rPr>
          <w:b/>
          <w:kern w:val="0"/>
          <w:szCs w:val="21"/>
        </w:rPr>
        <w:t>2</w:t>
      </w:r>
      <w:r w:rsidRPr="00CA4530">
        <w:rPr>
          <w:rFonts w:hint="eastAsia"/>
          <w:b/>
          <w:kern w:val="0"/>
          <w:szCs w:val="21"/>
        </w:rPr>
        <w:t>.</w:t>
      </w:r>
      <w:r w:rsidRPr="00CA4530">
        <w:rPr>
          <w:rFonts w:hint="eastAsia"/>
          <w:b/>
          <w:kern w:val="0"/>
          <w:szCs w:val="21"/>
        </w:rPr>
        <w:t>资格审查标准</w:t>
      </w:r>
      <w:r w:rsidRPr="00CA4530">
        <w:rPr>
          <w:rFonts w:hint="eastAsia"/>
          <w:b/>
          <w:bCs/>
          <w:kern w:val="0"/>
          <w:szCs w:val="21"/>
        </w:rPr>
        <w:t>（不满足任何一项审查内容要求，资格审查即为不合格；</w:t>
      </w:r>
      <w:bookmarkStart w:id="287" w:name="_Hlk160525103"/>
      <w:r w:rsidRPr="00CA4530">
        <w:rPr>
          <w:rFonts w:hint="eastAsia"/>
          <w:b/>
          <w:bCs/>
          <w:kern w:val="0"/>
          <w:szCs w:val="21"/>
        </w:rPr>
        <w:t>联合体投标的，联合体各方均应提交第一项基本资格要求的资格证明文件）</w:t>
      </w:r>
      <w:bookmarkEnd w:id="287"/>
    </w:p>
    <w:tbl>
      <w:tblPr>
        <w:tblW w:w="89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843"/>
        <w:gridCol w:w="6242"/>
      </w:tblGrid>
      <w:tr w:rsidR="007C7441" w:rsidRPr="00CA4530" w14:paraId="52145E65" w14:textId="77777777">
        <w:trPr>
          <w:trHeight w:val="468"/>
        </w:trPr>
        <w:tc>
          <w:tcPr>
            <w:tcW w:w="846" w:type="dxa"/>
            <w:vAlign w:val="center"/>
          </w:tcPr>
          <w:p w14:paraId="2F6972B0" w14:textId="77777777" w:rsidR="00C274B6" w:rsidRPr="00CA4530" w:rsidRDefault="00A17AF9">
            <w:pPr>
              <w:spacing w:line="240" w:lineRule="exact"/>
              <w:jc w:val="center"/>
              <w:rPr>
                <w:b/>
                <w:kern w:val="0"/>
                <w:szCs w:val="21"/>
              </w:rPr>
            </w:pPr>
            <w:r w:rsidRPr="00CA4530">
              <w:rPr>
                <w:rFonts w:hint="eastAsia"/>
                <w:b/>
                <w:kern w:val="0"/>
                <w:szCs w:val="21"/>
              </w:rPr>
              <w:t>审查</w:t>
            </w:r>
            <w:r w:rsidRPr="00CA4530">
              <w:rPr>
                <w:b/>
                <w:kern w:val="0"/>
                <w:szCs w:val="21"/>
              </w:rPr>
              <w:t>因素</w:t>
            </w:r>
          </w:p>
        </w:tc>
        <w:tc>
          <w:tcPr>
            <w:tcW w:w="1843" w:type="dxa"/>
            <w:vAlign w:val="center"/>
          </w:tcPr>
          <w:p w14:paraId="7B61A45F" w14:textId="77777777" w:rsidR="00C274B6" w:rsidRPr="00CA4530" w:rsidRDefault="00A17AF9">
            <w:pPr>
              <w:spacing w:line="240" w:lineRule="exact"/>
              <w:jc w:val="center"/>
              <w:rPr>
                <w:b/>
                <w:kern w:val="0"/>
                <w:szCs w:val="21"/>
              </w:rPr>
            </w:pPr>
            <w:r w:rsidRPr="00CA4530">
              <w:rPr>
                <w:rFonts w:hint="eastAsia"/>
                <w:b/>
                <w:kern w:val="0"/>
                <w:szCs w:val="21"/>
              </w:rPr>
              <w:t>审查</w:t>
            </w:r>
            <w:r w:rsidRPr="00CA4530">
              <w:rPr>
                <w:b/>
                <w:kern w:val="0"/>
                <w:szCs w:val="21"/>
              </w:rPr>
              <w:t>内容</w:t>
            </w:r>
          </w:p>
        </w:tc>
        <w:tc>
          <w:tcPr>
            <w:tcW w:w="6242" w:type="dxa"/>
            <w:vAlign w:val="center"/>
          </w:tcPr>
          <w:p w14:paraId="6BEBD9EE" w14:textId="77777777" w:rsidR="00C274B6" w:rsidRPr="00CA4530" w:rsidRDefault="00A17AF9">
            <w:pPr>
              <w:spacing w:line="240" w:lineRule="exact"/>
              <w:jc w:val="center"/>
              <w:rPr>
                <w:b/>
                <w:kern w:val="0"/>
                <w:szCs w:val="21"/>
              </w:rPr>
            </w:pPr>
            <w:r w:rsidRPr="00CA4530">
              <w:rPr>
                <w:rFonts w:hint="eastAsia"/>
                <w:b/>
                <w:kern w:val="0"/>
                <w:szCs w:val="21"/>
              </w:rPr>
              <w:t>说明</w:t>
            </w:r>
          </w:p>
        </w:tc>
      </w:tr>
      <w:tr w:rsidR="007C7441" w:rsidRPr="00CA4530" w14:paraId="210A7699" w14:textId="77777777">
        <w:trPr>
          <w:cantSplit/>
          <w:trHeight w:val="887"/>
        </w:trPr>
        <w:tc>
          <w:tcPr>
            <w:tcW w:w="846" w:type="dxa"/>
            <w:vMerge w:val="restart"/>
            <w:vAlign w:val="center"/>
          </w:tcPr>
          <w:p w14:paraId="727627EC" w14:textId="77777777" w:rsidR="00C274B6" w:rsidRPr="00CA4530" w:rsidRDefault="00A17AF9">
            <w:pPr>
              <w:spacing w:line="240" w:lineRule="exact"/>
              <w:rPr>
                <w:szCs w:val="21"/>
                <w:lang w:val="zh-CN"/>
              </w:rPr>
            </w:pPr>
            <w:r w:rsidRPr="00CA4530">
              <w:rPr>
                <w:szCs w:val="21"/>
                <w:lang w:val="zh-CN"/>
              </w:rPr>
              <w:t>供应商应符合的</w:t>
            </w:r>
            <w:r w:rsidRPr="00CA4530">
              <w:rPr>
                <w:rFonts w:hint="eastAsia"/>
                <w:szCs w:val="21"/>
                <w:lang w:val="zh-CN"/>
              </w:rPr>
              <w:t>基本</w:t>
            </w:r>
            <w:r w:rsidRPr="00CA4530">
              <w:rPr>
                <w:szCs w:val="21"/>
              </w:rPr>
              <w:t>资格</w:t>
            </w:r>
            <w:r w:rsidRPr="00CA4530">
              <w:rPr>
                <w:rFonts w:hint="eastAsia"/>
                <w:szCs w:val="21"/>
              </w:rPr>
              <w:t>要求</w:t>
            </w:r>
          </w:p>
        </w:tc>
        <w:tc>
          <w:tcPr>
            <w:tcW w:w="1843" w:type="dxa"/>
            <w:vAlign w:val="center"/>
          </w:tcPr>
          <w:p w14:paraId="39E683C4" w14:textId="77777777" w:rsidR="00C274B6" w:rsidRPr="00CA4530" w:rsidRDefault="00A17AF9">
            <w:pPr>
              <w:spacing w:line="240" w:lineRule="exact"/>
              <w:jc w:val="left"/>
              <w:rPr>
                <w:szCs w:val="21"/>
              </w:rPr>
            </w:pPr>
            <w:r w:rsidRPr="00CA4530">
              <w:rPr>
                <w:szCs w:val="21"/>
              </w:rPr>
              <w:t>（</w:t>
            </w:r>
            <w:r w:rsidRPr="00CA4530">
              <w:rPr>
                <w:szCs w:val="21"/>
              </w:rPr>
              <w:t>1</w:t>
            </w:r>
            <w:r w:rsidRPr="00CA4530">
              <w:rPr>
                <w:szCs w:val="21"/>
              </w:rPr>
              <w:t>）具有独立承担民事责任的能力</w:t>
            </w:r>
          </w:p>
        </w:tc>
        <w:tc>
          <w:tcPr>
            <w:tcW w:w="6242" w:type="dxa"/>
          </w:tcPr>
          <w:p w14:paraId="5B59D9EE" w14:textId="77777777" w:rsidR="00C274B6" w:rsidRPr="00CA4530" w:rsidRDefault="00A17AF9">
            <w:pPr>
              <w:spacing w:line="240" w:lineRule="exact"/>
              <w:jc w:val="left"/>
              <w:rPr>
                <w:szCs w:val="21"/>
              </w:rPr>
            </w:pPr>
            <w:r w:rsidRPr="00CA4530">
              <w:rPr>
                <w:rFonts w:hint="eastAsia"/>
                <w:szCs w:val="21"/>
              </w:rPr>
              <w:t>审查供应商为法人或者其他组织的，提供营业执照等证明文件（如营业执照或者事业单位法人证书或者执业许可证等），供应商为自然人的，提供身份证复印件</w:t>
            </w:r>
          </w:p>
        </w:tc>
      </w:tr>
      <w:tr w:rsidR="007C7441" w:rsidRPr="00CA4530" w14:paraId="610E3D94" w14:textId="77777777">
        <w:trPr>
          <w:cantSplit/>
          <w:trHeight w:val="397"/>
        </w:trPr>
        <w:tc>
          <w:tcPr>
            <w:tcW w:w="846" w:type="dxa"/>
            <w:vMerge/>
            <w:vAlign w:val="center"/>
          </w:tcPr>
          <w:p w14:paraId="29749E14" w14:textId="77777777" w:rsidR="00C274B6" w:rsidRPr="00CA4530" w:rsidRDefault="00C274B6">
            <w:pPr>
              <w:spacing w:line="240" w:lineRule="exact"/>
              <w:rPr>
                <w:szCs w:val="21"/>
                <w:lang w:val="zh-CN"/>
              </w:rPr>
            </w:pPr>
          </w:p>
        </w:tc>
        <w:tc>
          <w:tcPr>
            <w:tcW w:w="1843" w:type="dxa"/>
            <w:vAlign w:val="center"/>
          </w:tcPr>
          <w:p w14:paraId="79E13E94" w14:textId="77777777" w:rsidR="00C274B6" w:rsidRPr="00CA4530" w:rsidRDefault="00A17AF9">
            <w:pPr>
              <w:spacing w:line="240" w:lineRule="exact"/>
              <w:jc w:val="left"/>
              <w:rPr>
                <w:szCs w:val="21"/>
              </w:rPr>
            </w:pPr>
            <w:r w:rsidRPr="00CA4530">
              <w:rPr>
                <w:szCs w:val="21"/>
                <w:lang w:val="zh-CN"/>
              </w:rPr>
              <w:t>（</w:t>
            </w:r>
            <w:r w:rsidRPr="00CA4530">
              <w:rPr>
                <w:szCs w:val="21"/>
                <w:lang w:val="zh-CN"/>
              </w:rPr>
              <w:t>2</w:t>
            </w:r>
            <w:r w:rsidRPr="00CA4530">
              <w:rPr>
                <w:szCs w:val="21"/>
                <w:lang w:val="zh-CN"/>
              </w:rPr>
              <w:t>）</w:t>
            </w:r>
            <w:r w:rsidRPr="00CA4530">
              <w:rPr>
                <w:szCs w:val="21"/>
              </w:rPr>
              <w:t>具有良好的商业信誉和健全的财务会计制度</w:t>
            </w:r>
          </w:p>
        </w:tc>
        <w:tc>
          <w:tcPr>
            <w:tcW w:w="6242" w:type="dxa"/>
          </w:tcPr>
          <w:p w14:paraId="512AA163" w14:textId="77777777" w:rsidR="00C274B6" w:rsidRPr="00CA4530" w:rsidRDefault="00A17AF9">
            <w:pPr>
              <w:spacing w:line="240" w:lineRule="exact"/>
              <w:jc w:val="left"/>
              <w:rPr>
                <w:szCs w:val="21"/>
              </w:rPr>
            </w:pPr>
            <w:r w:rsidRPr="00CA4530">
              <w:rPr>
                <w:rFonts w:ascii="宋体" w:hAnsi="宋体" w:cs="宋体" w:hint="eastAsia"/>
                <w:szCs w:val="21"/>
              </w:rPr>
              <w:t>①</w:t>
            </w:r>
            <w:r w:rsidRPr="00CA4530">
              <w:rPr>
                <w:szCs w:val="21"/>
              </w:rPr>
              <w:t>审查商业信誉声明。须提供，格式见第六章投标文件格式</w:t>
            </w:r>
            <w:r w:rsidRPr="00CA4530">
              <w:rPr>
                <w:szCs w:val="21"/>
              </w:rPr>
              <w:t>“</w:t>
            </w:r>
            <w:r w:rsidRPr="00CA4530">
              <w:rPr>
                <w:szCs w:val="21"/>
              </w:rPr>
              <w:t>投标声明书</w:t>
            </w:r>
            <w:r w:rsidRPr="00CA4530">
              <w:rPr>
                <w:szCs w:val="21"/>
              </w:rPr>
              <w:t>”</w:t>
            </w:r>
            <w:r w:rsidRPr="00CA4530">
              <w:rPr>
                <w:szCs w:val="21"/>
              </w:rPr>
              <w:t>。</w:t>
            </w:r>
          </w:p>
          <w:p w14:paraId="6B7E22E9" w14:textId="77777777" w:rsidR="00C274B6" w:rsidRPr="00CA4530" w:rsidRDefault="00A17AF9">
            <w:pPr>
              <w:spacing w:line="240" w:lineRule="exact"/>
              <w:jc w:val="left"/>
              <w:rPr>
                <w:szCs w:val="21"/>
              </w:rPr>
            </w:pPr>
            <w:r w:rsidRPr="00CA4530">
              <w:rPr>
                <w:rFonts w:ascii="宋体" w:hAnsi="宋体" w:cs="宋体" w:hint="eastAsia"/>
                <w:szCs w:val="21"/>
              </w:rPr>
              <w:t>②</w:t>
            </w:r>
            <w:r w:rsidRPr="00CA4530">
              <w:rPr>
                <w:szCs w:val="21"/>
              </w:rPr>
              <w:t>审查</w:t>
            </w:r>
            <w:r w:rsidRPr="00CA4530">
              <w:rPr>
                <w:rFonts w:hint="eastAsia"/>
                <w:szCs w:val="21"/>
              </w:rPr>
              <w:t>2023</w:t>
            </w:r>
            <w:r w:rsidRPr="00CA4530">
              <w:rPr>
                <w:rFonts w:hint="eastAsia"/>
                <w:szCs w:val="21"/>
              </w:rPr>
              <w:t>年</w:t>
            </w:r>
            <w:r w:rsidRPr="00CA4530">
              <w:rPr>
                <w:szCs w:val="21"/>
              </w:rPr>
              <w:t>度财务状况报告（表）复印件或银行出具的资信证明复印件，</w:t>
            </w:r>
            <w:r w:rsidRPr="00CA4530">
              <w:t>对于从取得营业执照时间起到投标文件递交截止时间为止不足</w:t>
            </w:r>
            <w:r w:rsidRPr="00CA4530">
              <w:t>1</w:t>
            </w:r>
            <w:r w:rsidRPr="00CA4530">
              <w:t>年的供应商，只需提交</w:t>
            </w:r>
            <w:r w:rsidRPr="00CA4530">
              <w:rPr>
                <w:szCs w:val="21"/>
              </w:rPr>
              <w:t>投标文件递交截止时间前一个月的财务状况报告（表）复印件。</w:t>
            </w:r>
          </w:p>
        </w:tc>
      </w:tr>
      <w:tr w:rsidR="007C7441" w:rsidRPr="00CA4530" w14:paraId="636D68BF" w14:textId="77777777">
        <w:trPr>
          <w:cantSplit/>
          <w:trHeight w:val="397"/>
        </w:trPr>
        <w:tc>
          <w:tcPr>
            <w:tcW w:w="846" w:type="dxa"/>
            <w:vMerge/>
            <w:vAlign w:val="center"/>
          </w:tcPr>
          <w:p w14:paraId="7A5D3732" w14:textId="77777777" w:rsidR="00C274B6" w:rsidRPr="00CA4530" w:rsidRDefault="00C274B6">
            <w:pPr>
              <w:spacing w:line="240" w:lineRule="exact"/>
              <w:rPr>
                <w:szCs w:val="21"/>
                <w:lang w:val="zh-CN"/>
              </w:rPr>
            </w:pPr>
          </w:p>
        </w:tc>
        <w:tc>
          <w:tcPr>
            <w:tcW w:w="1843" w:type="dxa"/>
            <w:vAlign w:val="center"/>
          </w:tcPr>
          <w:p w14:paraId="651B7099" w14:textId="77777777" w:rsidR="00C274B6" w:rsidRPr="00CA4530" w:rsidRDefault="00A17AF9">
            <w:pPr>
              <w:spacing w:line="240" w:lineRule="exact"/>
              <w:jc w:val="left"/>
              <w:rPr>
                <w:szCs w:val="21"/>
              </w:rPr>
            </w:pPr>
            <w:r w:rsidRPr="00CA4530">
              <w:rPr>
                <w:szCs w:val="21"/>
                <w:lang w:val="zh-CN"/>
              </w:rPr>
              <w:t>（</w:t>
            </w:r>
            <w:r w:rsidRPr="00CA4530">
              <w:rPr>
                <w:szCs w:val="21"/>
                <w:lang w:val="zh-CN"/>
              </w:rPr>
              <w:t>3</w:t>
            </w:r>
            <w:r w:rsidRPr="00CA4530">
              <w:rPr>
                <w:szCs w:val="21"/>
                <w:lang w:val="zh-CN"/>
              </w:rPr>
              <w:t>）具有履行合同所必需的设备和专业技术能力</w:t>
            </w:r>
          </w:p>
        </w:tc>
        <w:tc>
          <w:tcPr>
            <w:tcW w:w="6242" w:type="dxa"/>
          </w:tcPr>
          <w:p w14:paraId="68BB8C19" w14:textId="77777777" w:rsidR="00C274B6" w:rsidRPr="00CA4530" w:rsidRDefault="00A17AF9">
            <w:pPr>
              <w:spacing w:line="240" w:lineRule="exact"/>
              <w:jc w:val="left"/>
              <w:rPr>
                <w:szCs w:val="21"/>
              </w:rPr>
            </w:pPr>
            <w:r w:rsidRPr="00CA4530">
              <w:rPr>
                <w:rFonts w:ascii="宋体" w:hAnsi="宋体" w:cs="宋体" w:hint="eastAsia"/>
                <w:szCs w:val="21"/>
              </w:rPr>
              <w:t>①</w:t>
            </w:r>
            <w:r w:rsidRPr="00CA4530">
              <w:rPr>
                <w:szCs w:val="21"/>
              </w:rPr>
              <w:t>审查供应商营业执照，须有效；</w:t>
            </w:r>
            <w:r w:rsidRPr="00CA4530">
              <w:rPr>
                <w:szCs w:val="21"/>
              </w:rPr>
              <w:t xml:space="preserve"> </w:t>
            </w:r>
          </w:p>
          <w:p w14:paraId="7DFA9835" w14:textId="77777777" w:rsidR="00C274B6" w:rsidRPr="00CA4530" w:rsidRDefault="00A17AF9">
            <w:pPr>
              <w:spacing w:line="240" w:lineRule="exact"/>
              <w:jc w:val="left"/>
              <w:rPr>
                <w:szCs w:val="21"/>
              </w:rPr>
            </w:pPr>
            <w:r w:rsidRPr="00CA4530">
              <w:rPr>
                <w:rFonts w:ascii="宋体" w:hAnsi="宋体" w:cs="宋体" w:hint="eastAsia"/>
                <w:szCs w:val="21"/>
              </w:rPr>
              <w:t>②</w:t>
            </w:r>
            <w:r w:rsidRPr="00CA4530">
              <w:rPr>
                <w:szCs w:val="21"/>
              </w:rPr>
              <w:t>审查书面声明。须提供，格式见第六章投标文件格式</w:t>
            </w:r>
            <w:r w:rsidRPr="00CA4530">
              <w:rPr>
                <w:szCs w:val="21"/>
              </w:rPr>
              <w:t>“</w:t>
            </w:r>
            <w:r w:rsidRPr="00CA4530">
              <w:t>投标声明书</w:t>
            </w:r>
            <w:r w:rsidRPr="00CA4530">
              <w:rPr>
                <w:szCs w:val="21"/>
              </w:rPr>
              <w:t>”</w:t>
            </w:r>
            <w:r w:rsidRPr="00CA4530">
              <w:rPr>
                <w:szCs w:val="21"/>
              </w:rPr>
              <w:t>。</w:t>
            </w:r>
          </w:p>
          <w:p w14:paraId="11AE367F" w14:textId="77777777" w:rsidR="00C274B6" w:rsidRPr="00CA4530" w:rsidRDefault="00A17AF9">
            <w:pPr>
              <w:spacing w:line="240" w:lineRule="exact"/>
              <w:jc w:val="left"/>
              <w:rPr>
                <w:szCs w:val="21"/>
              </w:rPr>
            </w:pPr>
            <w:r w:rsidRPr="00CA4530">
              <w:rPr>
                <w:szCs w:val="21"/>
              </w:rPr>
              <w:t>审查</w:t>
            </w:r>
            <w:r w:rsidRPr="00CA4530">
              <w:rPr>
                <w:rFonts w:ascii="宋体" w:hAnsi="宋体" w:cs="宋体" w:hint="eastAsia"/>
                <w:szCs w:val="21"/>
              </w:rPr>
              <w:t>①</w:t>
            </w:r>
            <w:r w:rsidRPr="00CA4530">
              <w:rPr>
                <w:szCs w:val="21"/>
              </w:rPr>
              <w:t>或</w:t>
            </w:r>
            <w:r w:rsidRPr="00CA4530">
              <w:rPr>
                <w:rFonts w:ascii="宋体" w:hAnsi="宋体" w:cs="宋体" w:hint="eastAsia"/>
                <w:szCs w:val="21"/>
              </w:rPr>
              <w:t>②</w:t>
            </w:r>
            <w:r w:rsidRPr="00CA4530">
              <w:rPr>
                <w:szCs w:val="21"/>
              </w:rPr>
              <w:t>，满足其一，即为符合要求。</w:t>
            </w:r>
          </w:p>
        </w:tc>
      </w:tr>
      <w:tr w:rsidR="007C7441" w:rsidRPr="00CA4530" w14:paraId="750F441E" w14:textId="77777777">
        <w:trPr>
          <w:cantSplit/>
          <w:trHeight w:val="397"/>
        </w:trPr>
        <w:tc>
          <w:tcPr>
            <w:tcW w:w="846" w:type="dxa"/>
            <w:vMerge/>
            <w:vAlign w:val="center"/>
          </w:tcPr>
          <w:p w14:paraId="77585395" w14:textId="77777777" w:rsidR="00C274B6" w:rsidRPr="00CA4530" w:rsidRDefault="00C274B6">
            <w:pPr>
              <w:spacing w:line="240" w:lineRule="exact"/>
              <w:rPr>
                <w:szCs w:val="21"/>
                <w:lang w:val="zh-CN"/>
              </w:rPr>
            </w:pPr>
          </w:p>
        </w:tc>
        <w:tc>
          <w:tcPr>
            <w:tcW w:w="1843" w:type="dxa"/>
            <w:vAlign w:val="center"/>
          </w:tcPr>
          <w:p w14:paraId="128B600F" w14:textId="77777777" w:rsidR="00C274B6" w:rsidRPr="00CA4530" w:rsidRDefault="00A17AF9">
            <w:pPr>
              <w:spacing w:line="240" w:lineRule="exact"/>
              <w:jc w:val="left"/>
              <w:rPr>
                <w:szCs w:val="21"/>
              </w:rPr>
            </w:pPr>
            <w:r w:rsidRPr="00CA4530">
              <w:rPr>
                <w:szCs w:val="21"/>
                <w:lang w:val="zh-CN"/>
              </w:rPr>
              <w:t>（</w:t>
            </w:r>
            <w:r w:rsidRPr="00CA4530">
              <w:rPr>
                <w:szCs w:val="21"/>
                <w:lang w:val="zh-CN"/>
              </w:rPr>
              <w:t>4</w:t>
            </w:r>
            <w:r w:rsidRPr="00CA4530">
              <w:rPr>
                <w:szCs w:val="21"/>
                <w:lang w:val="zh-CN"/>
              </w:rPr>
              <w:t>）有依法缴纳税收和社会保障金的良好记录</w:t>
            </w:r>
          </w:p>
        </w:tc>
        <w:tc>
          <w:tcPr>
            <w:tcW w:w="6242" w:type="dxa"/>
          </w:tcPr>
          <w:p w14:paraId="07F0ECB4" w14:textId="77777777" w:rsidR="00C274B6" w:rsidRPr="00CA4530" w:rsidRDefault="00A17AF9">
            <w:pPr>
              <w:spacing w:line="240" w:lineRule="exact"/>
              <w:jc w:val="left"/>
              <w:rPr>
                <w:szCs w:val="21"/>
              </w:rPr>
            </w:pPr>
            <w:r w:rsidRPr="00CA4530">
              <w:rPr>
                <w:rFonts w:ascii="宋体" w:hAnsi="宋体" w:cs="宋体" w:hint="eastAsia"/>
                <w:szCs w:val="21"/>
              </w:rPr>
              <w:t>①</w:t>
            </w:r>
            <w:r w:rsidRPr="00CA4530">
              <w:rPr>
                <w:szCs w:val="21"/>
              </w:rPr>
              <w:t>审查投标截止时间前</w:t>
            </w:r>
            <w:r w:rsidRPr="00CA4530">
              <w:rPr>
                <w:szCs w:val="21"/>
              </w:rPr>
              <w:t>6</w:t>
            </w:r>
            <w:r w:rsidRPr="00CA4530">
              <w:rPr>
                <w:szCs w:val="21"/>
              </w:rPr>
              <w:t>个月内，</w:t>
            </w:r>
            <w:r w:rsidRPr="00CA4530">
              <w:rPr>
                <w:rFonts w:hint="eastAsia"/>
              </w:rPr>
              <w:t>供应商</w:t>
            </w:r>
            <w:r w:rsidRPr="00CA4530">
              <w:t>任意</w:t>
            </w:r>
            <w:r w:rsidRPr="00CA4530">
              <w:rPr>
                <w:rFonts w:hint="eastAsia"/>
              </w:rPr>
              <w:t>1</w:t>
            </w:r>
            <w:r w:rsidRPr="00CA4530">
              <w:rPr>
                <w:rFonts w:hint="eastAsia"/>
              </w:rPr>
              <w:t>个月</w:t>
            </w:r>
            <w:r w:rsidRPr="00CA4530">
              <w:rPr>
                <w:szCs w:val="21"/>
              </w:rPr>
              <w:t>依法缴纳税费证明复印件加盖供应商</w:t>
            </w:r>
            <w:r w:rsidRPr="00CA4530">
              <w:rPr>
                <w:rFonts w:hint="eastAsia"/>
                <w:szCs w:val="21"/>
              </w:rPr>
              <w:t>电子签章</w:t>
            </w:r>
            <w:r w:rsidRPr="00CA4530">
              <w:rPr>
                <w:szCs w:val="21"/>
              </w:rPr>
              <w:t>。</w:t>
            </w:r>
          </w:p>
          <w:p w14:paraId="40B57348" w14:textId="77777777" w:rsidR="00C274B6" w:rsidRPr="00CA4530" w:rsidRDefault="00A17AF9">
            <w:pPr>
              <w:spacing w:line="240" w:lineRule="exact"/>
              <w:jc w:val="left"/>
              <w:rPr>
                <w:szCs w:val="21"/>
              </w:rPr>
            </w:pPr>
            <w:r w:rsidRPr="00CA4530">
              <w:rPr>
                <w:rFonts w:ascii="宋体" w:hAnsi="宋体" w:cs="宋体" w:hint="eastAsia"/>
                <w:szCs w:val="21"/>
              </w:rPr>
              <w:t>②</w:t>
            </w:r>
            <w:r w:rsidRPr="00CA4530">
              <w:rPr>
                <w:szCs w:val="21"/>
              </w:rPr>
              <w:t>审查投标截止时间前</w:t>
            </w:r>
            <w:r w:rsidRPr="00CA4530">
              <w:rPr>
                <w:szCs w:val="21"/>
              </w:rPr>
              <w:t>6</w:t>
            </w:r>
            <w:r w:rsidRPr="00CA4530">
              <w:rPr>
                <w:szCs w:val="21"/>
              </w:rPr>
              <w:t>个月内，</w:t>
            </w:r>
            <w:r w:rsidRPr="00CA4530">
              <w:rPr>
                <w:rFonts w:hint="eastAsia"/>
              </w:rPr>
              <w:t>供应商</w:t>
            </w:r>
            <w:r w:rsidRPr="00CA4530">
              <w:t>任意</w:t>
            </w:r>
            <w:r w:rsidRPr="00CA4530">
              <w:rPr>
                <w:rFonts w:hint="eastAsia"/>
              </w:rPr>
              <w:t>1</w:t>
            </w:r>
            <w:r w:rsidRPr="00CA4530">
              <w:rPr>
                <w:rFonts w:hint="eastAsia"/>
              </w:rPr>
              <w:t>个月</w:t>
            </w:r>
            <w:r w:rsidRPr="00CA4530">
              <w:rPr>
                <w:szCs w:val="21"/>
              </w:rPr>
              <w:t>的社保缴费证明记录复印件加盖供应商</w:t>
            </w:r>
            <w:r w:rsidRPr="00CA4530">
              <w:rPr>
                <w:rFonts w:hint="eastAsia"/>
                <w:szCs w:val="21"/>
              </w:rPr>
              <w:t>电子签章</w:t>
            </w:r>
            <w:r w:rsidRPr="00CA4530">
              <w:rPr>
                <w:szCs w:val="21"/>
              </w:rPr>
              <w:t>。</w:t>
            </w:r>
          </w:p>
          <w:p w14:paraId="0C146C59" w14:textId="77777777" w:rsidR="00C274B6" w:rsidRPr="00CA4530" w:rsidRDefault="00A17AF9">
            <w:pPr>
              <w:spacing w:line="240" w:lineRule="exact"/>
              <w:jc w:val="left"/>
              <w:rPr>
                <w:szCs w:val="21"/>
              </w:rPr>
            </w:pPr>
            <w:r w:rsidRPr="00CA4530">
              <w:rPr>
                <w:szCs w:val="21"/>
              </w:rPr>
              <w:t>供应</w:t>
            </w:r>
            <w:proofErr w:type="gramStart"/>
            <w:r w:rsidRPr="00CA4530">
              <w:rPr>
                <w:szCs w:val="21"/>
              </w:rPr>
              <w:t>商成立</w:t>
            </w:r>
            <w:proofErr w:type="gramEnd"/>
            <w:r w:rsidRPr="00CA4530">
              <w:rPr>
                <w:szCs w:val="21"/>
              </w:rPr>
              <w:t>不足</w:t>
            </w:r>
            <w:r w:rsidRPr="00CA4530">
              <w:rPr>
                <w:rFonts w:hint="eastAsia"/>
                <w:szCs w:val="21"/>
              </w:rPr>
              <w:t>1</w:t>
            </w:r>
            <w:r w:rsidRPr="00CA4530">
              <w:rPr>
                <w:rFonts w:hint="eastAsia"/>
                <w:szCs w:val="21"/>
              </w:rPr>
              <w:t>个月的，无须提供</w:t>
            </w:r>
            <w:r w:rsidRPr="00CA4530">
              <w:rPr>
                <w:szCs w:val="21"/>
              </w:rPr>
              <w:t>缴纳税费证明及社保缴费证明加盖供应商电子签章</w:t>
            </w:r>
            <w:r w:rsidRPr="00CA4530">
              <w:rPr>
                <w:rFonts w:hint="eastAsia"/>
                <w:szCs w:val="21"/>
              </w:rPr>
              <w:t>。</w:t>
            </w:r>
          </w:p>
          <w:p w14:paraId="068D47FC" w14:textId="77777777" w:rsidR="00C274B6" w:rsidRPr="00CA4530" w:rsidRDefault="00A17AF9">
            <w:pPr>
              <w:spacing w:line="240" w:lineRule="exact"/>
              <w:jc w:val="left"/>
              <w:rPr>
                <w:szCs w:val="21"/>
              </w:rPr>
            </w:pPr>
            <w:r w:rsidRPr="00CA4530">
              <w:rPr>
                <w:szCs w:val="21"/>
              </w:rPr>
              <w:t>依法免税或不需要缴纳社会保障资金的供应商，须提供相应文件证明其依法免税或不需要缴纳社会保障资金。</w:t>
            </w:r>
          </w:p>
        </w:tc>
      </w:tr>
      <w:tr w:rsidR="007C7441" w:rsidRPr="00CA4530" w14:paraId="3F3E01DC" w14:textId="77777777">
        <w:trPr>
          <w:cantSplit/>
          <w:trHeight w:val="397"/>
        </w:trPr>
        <w:tc>
          <w:tcPr>
            <w:tcW w:w="846" w:type="dxa"/>
            <w:vMerge/>
            <w:vAlign w:val="center"/>
          </w:tcPr>
          <w:p w14:paraId="65B52E3A" w14:textId="77777777" w:rsidR="00C274B6" w:rsidRPr="00CA4530" w:rsidRDefault="00C274B6">
            <w:pPr>
              <w:spacing w:line="240" w:lineRule="exact"/>
              <w:rPr>
                <w:szCs w:val="21"/>
                <w:lang w:val="zh-CN"/>
              </w:rPr>
            </w:pPr>
          </w:p>
        </w:tc>
        <w:tc>
          <w:tcPr>
            <w:tcW w:w="1843" w:type="dxa"/>
            <w:vAlign w:val="center"/>
          </w:tcPr>
          <w:p w14:paraId="72BB66AC" w14:textId="77777777" w:rsidR="00C274B6" w:rsidRPr="00CA4530" w:rsidRDefault="00A17AF9">
            <w:pPr>
              <w:spacing w:line="240" w:lineRule="exact"/>
              <w:jc w:val="left"/>
              <w:rPr>
                <w:szCs w:val="21"/>
              </w:rPr>
            </w:pPr>
            <w:r w:rsidRPr="00CA4530">
              <w:rPr>
                <w:szCs w:val="21"/>
              </w:rPr>
              <w:t>（</w:t>
            </w:r>
            <w:r w:rsidRPr="00CA4530">
              <w:rPr>
                <w:szCs w:val="21"/>
              </w:rPr>
              <w:t>5</w:t>
            </w:r>
            <w:r w:rsidRPr="00CA4530">
              <w:rPr>
                <w:szCs w:val="21"/>
              </w:rPr>
              <w:t>）参加政府采购活动前三年内，在经营活动中没有重大违法记录</w:t>
            </w:r>
            <w:r w:rsidRPr="00CA4530">
              <w:rPr>
                <w:rFonts w:hint="eastAsia"/>
                <w:szCs w:val="21"/>
              </w:rPr>
              <w:t>。</w:t>
            </w:r>
          </w:p>
        </w:tc>
        <w:tc>
          <w:tcPr>
            <w:tcW w:w="6242" w:type="dxa"/>
            <w:vAlign w:val="center"/>
          </w:tcPr>
          <w:p w14:paraId="1A5EBB24" w14:textId="77777777" w:rsidR="00C274B6" w:rsidRPr="00CA4530" w:rsidRDefault="00A17AF9">
            <w:pPr>
              <w:spacing w:line="240" w:lineRule="exact"/>
              <w:jc w:val="left"/>
              <w:rPr>
                <w:szCs w:val="21"/>
              </w:rPr>
            </w:pPr>
            <w:r w:rsidRPr="00CA4530">
              <w:rPr>
                <w:szCs w:val="21"/>
              </w:rPr>
              <w:t>审查无重大违法记录声明。须提供，格式见第六章投标文件格式</w:t>
            </w:r>
            <w:r w:rsidRPr="00CA4530">
              <w:rPr>
                <w:szCs w:val="21"/>
              </w:rPr>
              <w:t>“</w:t>
            </w:r>
            <w:r w:rsidRPr="00CA4530">
              <w:rPr>
                <w:szCs w:val="21"/>
              </w:rPr>
              <w:t>投标声明书</w:t>
            </w:r>
            <w:r w:rsidRPr="00CA4530">
              <w:rPr>
                <w:szCs w:val="21"/>
              </w:rPr>
              <w:t>”</w:t>
            </w:r>
            <w:r w:rsidRPr="00CA4530">
              <w:rPr>
                <w:szCs w:val="21"/>
              </w:rPr>
              <w:t>。</w:t>
            </w:r>
            <w:r w:rsidRPr="00CA4530">
              <w:rPr>
                <w:szCs w:val="21"/>
              </w:rPr>
              <w:t xml:space="preserve"> </w:t>
            </w:r>
          </w:p>
        </w:tc>
      </w:tr>
      <w:tr w:rsidR="007C7441" w:rsidRPr="00CA4530" w14:paraId="4802AB95" w14:textId="77777777">
        <w:trPr>
          <w:cantSplit/>
          <w:trHeight w:val="397"/>
        </w:trPr>
        <w:tc>
          <w:tcPr>
            <w:tcW w:w="846" w:type="dxa"/>
            <w:vMerge/>
            <w:vAlign w:val="center"/>
          </w:tcPr>
          <w:p w14:paraId="48DA2E16" w14:textId="77777777" w:rsidR="00C274B6" w:rsidRPr="00CA4530" w:rsidRDefault="00C274B6">
            <w:pPr>
              <w:spacing w:line="240" w:lineRule="exact"/>
              <w:rPr>
                <w:szCs w:val="21"/>
                <w:lang w:val="zh-CN"/>
              </w:rPr>
            </w:pPr>
          </w:p>
        </w:tc>
        <w:tc>
          <w:tcPr>
            <w:tcW w:w="1843" w:type="dxa"/>
            <w:vAlign w:val="center"/>
          </w:tcPr>
          <w:p w14:paraId="7526E1AC" w14:textId="77777777" w:rsidR="00C274B6" w:rsidRPr="00CA4530" w:rsidRDefault="00A17AF9">
            <w:pPr>
              <w:spacing w:line="240" w:lineRule="exact"/>
              <w:jc w:val="left"/>
              <w:rPr>
                <w:szCs w:val="21"/>
              </w:rPr>
            </w:pPr>
            <w:r w:rsidRPr="00CA4530">
              <w:rPr>
                <w:szCs w:val="21"/>
              </w:rPr>
              <w:t>（</w:t>
            </w:r>
            <w:r w:rsidRPr="00CA4530">
              <w:rPr>
                <w:szCs w:val="21"/>
              </w:rPr>
              <w:t>6</w:t>
            </w:r>
            <w:r w:rsidRPr="00CA4530">
              <w:rPr>
                <w:szCs w:val="21"/>
              </w:rPr>
              <w:t>）具备法律、行政法规规定的其他要求</w:t>
            </w:r>
          </w:p>
        </w:tc>
        <w:tc>
          <w:tcPr>
            <w:tcW w:w="6242" w:type="dxa"/>
            <w:vAlign w:val="center"/>
          </w:tcPr>
          <w:p w14:paraId="6FAC81F6" w14:textId="77777777" w:rsidR="00C274B6" w:rsidRPr="00CA4530" w:rsidRDefault="00A17AF9">
            <w:pPr>
              <w:spacing w:line="240" w:lineRule="exact"/>
              <w:jc w:val="left"/>
              <w:rPr>
                <w:szCs w:val="21"/>
              </w:rPr>
            </w:pPr>
            <w:r w:rsidRPr="00CA4530">
              <w:rPr>
                <w:szCs w:val="21"/>
              </w:rPr>
              <w:t>无。</w:t>
            </w:r>
          </w:p>
        </w:tc>
      </w:tr>
      <w:tr w:rsidR="007C7441" w:rsidRPr="00CA4530" w14:paraId="2722A422" w14:textId="77777777">
        <w:trPr>
          <w:cantSplit/>
          <w:trHeight w:val="397"/>
        </w:trPr>
        <w:tc>
          <w:tcPr>
            <w:tcW w:w="846" w:type="dxa"/>
            <w:vAlign w:val="center"/>
          </w:tcPr>
          <w:p w14:paraId="297D5EA7" w14:textId="77777777" w:rsidR="00C274B6" w:rsidRPr="00CA4530" w:rsidRDefault="00A17AF9">
            <w:pPr>
              <w:spacing w:line="240" w:lineRule="exact"/>
              <w:rPr>
                <w:szCs w:val="21"/>
                <w:lang w:val="zh-CN"/>
              </w:rPr>
            </w:pPr>
            <w:r w:rsidRPr="00CA4530">
              <w:rPr>
                <w:rFonts w:hint="eastAsia"/>
                <w:kern w:val="0"/>
                <w:szCs w:val="21"/>
              </w:rPr>
              <w:t>采购政策</w:t>
            </w:r>
          </w:p>
        </w:tc>
        <w:tc>
          <w:tcPr>
            <w:tcW w:w="1843" w:type="dxa"/>
            <w:vAlign w:val="center"/>
          </w:tcPr>
          <w:p w14:paraId="49A4F93F" w14:textId="77777777" w:rsidR="00C274B6" w:rsidRPr="00CA4530" w:rsidRDefault="00A17AF9">
            <w:pPr>
              <w:spacing w:line="240" w:lineRule="exact"/>
              <w:jc w:val="left"/>
              <w:rPr>
                <w:szCs w:val="21"/>
              </w:rPr>
            </w:pPr>
            <w:r w:rsidRPr="00CA4530">
              <w:rPr>
                <w:rFonts w:hint="eastAsia"/>
                <w:szCs w:val="21"/>
              </w:rPr>
              <w:t>落实政府采购政策需满足的资格要求</w:t>
            </w:r>
          </w:p>
        </w:tc>
        <w:tc>
          <w:tcPr>
            <w:tcW w:w="6242" w:type="dxa"/>
            <w:vAlign w:val="center"/>
          </w:tcPr>
          <w:p w14:paraId="6E50A6FA" w14:textId="77777777" w:rsidR="00C274B6" w:rsidRPr="00CA4530" w:rsidRDefault="00A17AF9">
            <w:pPr>
              <w:spacing w:line="240" w:lineRule="exact"/>
              <w:rPr>
                <w:szCs w:val="21"/>
              </w:rPr>
            </w:pPr>
            <w:r w:rsidRPr="00CA4530">
              <w:rPr>
                <w:rFonts w:hint="eastAsia"/>
                <w:szCs w:val="21"/>
              </w:rPr>
              <w:t>无</w:t>
            </w:r>
          </w:p>
        </w:tc>
      </w:tr>
      <w:tr w:rsidR="007C7441" w:rsidRPr="00CA4530" w14:paraId="66F0FF59" w14:textId="77777777">
        <w:trPr>
          <w:cantSplit/>
          <w:trHeight w:val="762"/>
        </w:trPr>
        <w:tc>
          <w:tcPr>
            <w:tcW w:w="846" w:type="dxa"/>
            <w:vMerge w:val="restart"/>
            <w:vAlign w:val="center"/>
          </w:tcPr>
          <w:p w14:paraId="76FF619F" w14:textId="77777777" w:rsidR="00C274B6" w:rsidRPr="00CA4530" w:rsidRDefault="00A17AF9">
            <w:pPr>
              <w:spacing w:line="240" w:lineRule="exact"/>
              <w:rPr>
                <w:szCs w:val="21"/>
              </w:rPr>
            </w:pPr>
            <w:r w:rsidRPr="00CA4530">
              <w:rPr>
                <w:szCs w:val="21"/>
                <w:lang w:val="zh-CN"/>
              </w:rPr>
              <w:t>供应商应符合的</w:t>
            </w:r>
            <w:r w:rsidRPr="00CA4530">
              <w:rPr>
                <w:szCs w:val="21"/>
              </w:rPr>
              <w:t>特定资格</w:t>
            </w:r>
            <w:r w:rsidRPr="00CA4530">
              <w:rPr>
                <w:rFonts w:hint="eastAsia"/>
                <w:szCs w:val="21"/>
              </w:rPr>
              <w:t>要</w:t>
            </w:r>
            <w:r w:rsidRPr="00CA4530">
              <w:rPr>
                <w:rFonts w:hint="eastAsia"/>
                <w:szCs w:val="21"/>
              </w:rPr>
              <w:lastRenderedPageBreak/>
              <w:t>求</w:t>
            </w:r>
          </w:p>
        </w:tc>
        <w:tc>
          <w:tcPr>
            <w:tcW w:w="1843" w:type="dxa"/>
            <w:vAlign w:val="center"/>
          </w:tcPr>
          <w:p w14:paraId="3E511696" w14:textId="77777777" w:rsidR="00C274B6" w:rsidRPr="00CA4530" w:rsidRDefault="00A17AF9">
            <w:pPr>
              <w:spacing w:line="240" w:lineRule="exact"/>
              <w:jc w:val="left"/>
              <w:rPr>
                <w:szCs w:val="21"/>
              </w:rPr>
            </w:pPr>
            <w:r w:rsidRPr="00CA4530">
              <w:rPr>
                <w:szCs w:val="21"/>
              </w:rPr>
              <w:lastRenderedPageBreak/>
              <w:t>（</w:t>
            </w:r>
            <w:r w:rsidRPr="00CA4530">
              <w:rPr>
                <w:szCs w:val="21"/>
              </w:rPr>
              <w:t>1</w:t>
            </w:r>
            <w:r w:rsidRPr="00CA4530">
              <w:rPr>
                <w:szCs w:val="21"/>
              </w:rPr>
              <w:t>）资质</w:t>
            </w:r>
            <w:r w:rsidRPr="00CA4530">
              <w:rPr>
                <w:rFonts w:hint="eastAsia"/>
                <w:szCs w:val="21"/>
              </w:rPr>
              <w:t>要求</w:t>
            </w:r>
          </w:p>
        </w:tc>
        <w:tc>
          <w:tcPr>
            <w:tcW w:w="6242" w:type="dxa"/>
            <w:vAlign w:val="center"/>
          </w:tcPr>
          <w:p w14:paraId="47DC3BDA" w14:textId="77777777" w:rsidR="00C274B6" w:rsidRPr="00CA4530" w:rsidRDefault="00A17AF9">
            <w:pPr>
              <w:spacing w:line="240" w:lineRule="exact"/>
              <w:jc w:val="left"/>
              <w:rPr>
                <w:szCs w:val="21"/>
              </w:rPr>
            </w:pPr>
            <w:r w:rsidRPr="00CA4530">
              <w:rPr>
                <w:szCs w:val="21"/>
              </w:rPr>
              <w:t>须符合</w:t>
            </w:r>
            <w:r w:rsidRPr="00CA4530">
              <w:rPr>
                <w:rFonts w:hint="eastAsia"/>
                <w:szCs w:val="21"/>
              </w:rPr>
              <w:t>“招标公告”</w:t>
            </w:r>
            <w:r w:rsidRPr="00CA4530">
              <w:rPr>
                <w:szCs w:val="21"/>
              </w:rPr>
              <w:t>的要求</w:t>
            </w:r>
          </w:p>
        </w:tc>
      </w:tr>
      <w:tr w:rsidR="007C7441" w:rsidRPr="00CA4530" w14:paraId="63BA31C3" w14:textId="77777777">
        <w:trPr>
          <w:cantSplit/>
          <w:trHeight w:val="397"/>
        </w:trPr>
        <w:tc>
          <w:tcPr>
            <w:tcW w:w="846" w:type="dxa"/>
            <w:vMerge/>
            <w:vAlign w:val="center"/>
          </w:tcPr>
          <w:p w14:paraId="4680DB6A" w14:textId="77777777" w:rsidR="00C274B6" w:rsidRPr="00CA4530" w:rsidRDefault="00C274B6">
            <w:pPr>
              <w:spacing w:line="240" w:lineRule="exact"/>
              <w:rPr>
                <w:szCs w:val="21"/>
              </w:rPr>
            </w:pPr>
          </w:p>
        </w:tc>
        <w:tc>
          <w:tcPr>
            <w:tcW w:w="1843" w:type="dxa"/>
            <w:vAlign w:val="center"/>
          </w:tcPr>
          <w:p w14:paraId="586E426E" w14:textId="77777777" w:rsidR="00C274B6" w:rsidRPr="00CA4530" w:rsidRDefault="00A17AF9">
            <w:pPr>
              <w:spacing w:line="240" w:lineRule="exact"/>
              <w:jc w:val="left"/>
              <w:rPr>
                <w:szCs w:val="21"/>
              </w:rPr>
            </w:pPr>
            <w:r w:rsidRPr="00CA4530">
              <w:rPr>
                <w:szCs w:val="21"/>
              </w:rPr>
              <w:t>（</w:t>
            </w:r>
            <w:r w:rsidRPr="00CA4530">
              <w:rPr>
                <w:szCs w:val="21"/>
              </w:rPr>
              <w:t>2</w:t>
            </w:r>
            <w:r w:rsidRPr="00CA4530">
              <w:rPr>
                <w:szCs w:val="21"/>
              </w:rPr>
              <w:t>）业绩要求</w:t>
            </w:r>
          </w:p>
        </w:tc>
        <w:tc>
          <w:tcPr>
            <w:tcW w:w="6242" w:type="dxa"/>
            <w:vAlign w:val="center"/>
          </w:tcPr>
          <w:p w14:paraId="18F75665" w14:textId="77777777" w:rsidR="00C274B6" w:rsidRPr="00CA4530" w:rsidRDefault="00A17AF9">
            <w:pPr>
              <w:spacing w:line="240" w:lineRule="exact"/>
              <w:jc w:val="left"/>
              <w:rPr>
                <w:szCs w:val="21"/>
              </w:rPr>
            </w:pPr>
            <w:r w:rsidRPr="00CA4530">
              <w:rPr>
                <w:szCs w:val="21"/>
              </w:rPr>
              <w:t>须符合</w:t>
            </w:r>
            <w:r w:rsidRPr="00CA4530">
              <w:rPr>
                <w:rFonts w:hint="eastAsia"/>
                <w:szCs w:val="21"/>
              </w:rPr>
              <w:t>“招标公告”</w:t>
            </w:r>
            <w:r w:rsidRPr="00CA4530">
              <w:rPr>
                <w:szCs w:val="21"/>
              </w:rPr>
              <w:t>的要求</w:t>
            </w:r>
          </w:p>
        </w:tc>
      </w:tr>
      <w:tr w:rsidR="007C7441" w:rsidRPr="00CA4530" w14:paraId="2D7370DC" w14:textId="77777777">
        <w:trPr>
          <w:cantSplit/>
          <w:trHeight w:val="1064"/>
        </w:trPr>
        <w:tc>
          <w:tcPr>
            <w:tcW w:w="846" w:type="dxa"/>
            <w:vMerge/>
            <w:vAlign w:val="center"/>
          </w:tcPr>
          <w:p w14:paraId="7913F435" w14:textId="77777777" w:rsidR="00C274B6" w:rsidRPr="00CA4530" w:rsidRDefault="00C274B6">
            <w:pPr>
              <w:spacing w:line="240" w:lineRule="exact"/>
              <w:jc w:val="left"/>
              <w:rPr>
                <w:szCs w:val="21"/>
              </w:rPr>
            </w:pPr>
          </w:p>
        </w:tc>
        <w:tc>
          <w:tcPr>
            <w:tcW w:w="1843" w:type="dxa"/>
            <w:vAlign w:val="center"/>
          </w:tcPr>
          <w:p w14:paraId="0D8C8473" w14:textId="77777777" w:rsidR="00C274B6" w:rsidRPr="00CA4530" w:rsidRDefault="00A17AF9">
            <w:pPr>
              <w:spacing w:line="240" w:lineRule="exact"/>
              <w:jc w:val="left"/>
              <w:rPr>
                <w:szCs w:val="21"/>
              </w:rPr>
            </w:pPr>
            <w:r w:rsidRPr="00CA4530">
              <w:rPr>
                <w:rFonts w:hint="eastAsia"/>
                <w:szCs w:val="21"/>
              </w:rPr>
              <w:t>（</w:t>
            </w:r>
            <w:r w:rsidRPr="00CA4530">
              <w:rPr>
                <w:szCs w:val="21"/>
              </w:rPr>
              <w:t>3</w:t>
            </w:r>
            <w:r w:rsidRPr="00CA4530">
              <w:rPr>
                <w:rFonts w:hint="eastAsia"/>
                <w:szCs w:val="21"/>
              </w:rPr>
              <w:t>）供应商不得参加投标的情形</w:t>
            </w:r>
          </w:p>
        </w:tc>
        <w:tc>
          <w:tcPr>
            <w:tcW w:w="6242" w:type="dxa"/>
            <w:vAlign w:val="center"/>
          </w:tcPr>
          <w:p w14:paraId="62C1F888" w14:textId="77777777" w:rsidR="00C274B6" w:rsidRPr="00CA4530" w:rsidRDefault="00A17AF9">
            <w:pPr>
              <w:spacing w:line="240" w:lineRule="exact"/>
              <w:jc w:val="left"/>
              <w:rPr>
                <w:kern w:val="0"/>
                <w:szCs w:val="21"/>
              </w:rPr>
            </w:pPr>
            <w:r w:rsidRPr="00CA4530">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CA4530">
              <w:rPr>
                <w:rFonts w:hint="eastAsia"/>
                <w:kern w:val="0"/>
                <w:szCs w:val="21"/>
              </w:rPr>
              <w:t>本</w:t>
            </w:r>
            <w:r w:rsidRPr="00CA4530">
              <w:rPr>
                <w:kern w:val="0"/>
                <w:szCs w:val="21"/>
              </w:rPr>
              <w:t>项目的采购活动。</w:t>
            </w:r>
          </w:p>
          <w:p w14:paraId="4668618E" w14:textId="77777777" w:rsidR="00C274B6" w:rsidRPr="00CA4530" w:rsidRDefault="00A17AF9">
            <w:pPr>
              <w:spacing w:line="240" w:lineRule="exact"/>
              <w:jc w:val="left"/>
              <w:rPr>
                <w:szCs w:val="21"/>
              </w:rPr>
            </w:pPr>
            <w:r w:rsidRPr="00CA4530">
              <w:rPr>
                <w:szCs w:val="21"/>
              </w:rPr>
              <w:t>须提供，格式见第六章投标文件格式</w:t>
            </w:r>
            <w:r w:rsidRPr="00CA4530">
              <w:rPr>
                <w:szCs w:val="21"/>
              </w:rPr>
              <w:t>“</w:t>
            </w:r>
            <w:r w:rsidRPr="00CA4530">
              <w:rPr>
                <w:rFonts w:hint="eastAsia"/>
                <w:szCs w:val="21"/>
              </w:rPr>
              <w:t>投标人直接控股股东、管理关系信息表</w:t>
            </w:r>
            <w:r w:rsidRPr="00CA4530">
              <w:rPr>
                <w:szCs w:val="21"/>
              </w:rPr>
              <w:t>”</w:t>
            </w:r>
            <w:r w:rsidRPr="00CA4530">
              <w:rPr>
                <w:szCs w:val="21"/>
              </w:rPr>
              <w:t>。</w:t>
            </w:r>
          </w:p>
        </w:tc>
      </w:tr>
      <w:tr w:rsidR="007C7441" w:rsidRPr="00CA4530" w14:paraId="4EBB4171" w14:textId="77777777">
        <w:trPr>
          <w:cantSplit/>
          <w:trHeight w:val="624"/>
        </w:trPr>
        <w:tc>
          <w:tcPr>
            <w:tcW w:w="846" w:type="dxa"/>
            <w:vMerge/>
            <w:vAlign w:val="center"/>
          </w:tcPr>
          <w:p w14:paraId="17DCB6FA" w14:textId="77777777" w:rsidR="00C274B6" w:rsidRPr="00CA4530" w:rsidRDefault="00C274B6">
            <w:pPr>
              <w:spacing w:line="240" w:lineRule="exact"/>
              <w:jc w:val="left"/>
              <w:rPr>
                <w:kern w:val="0"/>
                <w:szCs w:val="21"/>
              </w:rPr>
            </w:pPr>
          </w:p>
        </w:tc>
        <w:tc>
          <w:tcPr>
            <w:tcW w:w="1843" w:type="dxa"/>
            <w:vAlign w:val="center"/>
          </w:tcPr>
          <w:p w14:paraId="096456C3" w14:textId="77777777" w:rsidR="00C274B6" w:rsidRPr="00CA4530" w:rsidRDefault="00A17AF9">
            <w:pPr>
              <w:spacing w:line="240" w:lineRule="exact"/>
              <w:jc w:val="left"/>
              <w:rPr>
                <w:kern w:val="0"/>
                <w:szCs w:val="21"/>
              </w:rPr>
            </w:pPr>
            <w:r w:rsidRPr="00CA4530">
              <w:rPr>
                <w:rFonts w:hint="eastAsia"/>
                <w:szCs w:val="21"/>
              </w:rPr>
              <w:t>（</w:t>
            </w:r>
            <w:r w:rsidRPr="00CA4530">
              <w:rPr>
                <w:szCs w:val="21"/>
              </w:rPr>
              <w:t>4</w:t>
            </w:r>
            <w:r w:rsidRPr="00CA4530">
              <w:rPr>
                <w:rFonts w:hint="eastAsia"/>
                <w:szCs w:val="21"/>
              </w:rPr>
              <w:t>）诚信要求</w:t>
            </w:r>
          </w:p>
        </w:tc>
        <w:tc>
          <w:tcPr>
            <w:tcW w:w="6242" w:type="dxa"/>
          </w:tcPr>
          <w:p w14:paraId="69612452" w14:textId="77777777" w:rsidR="00C274B6" w:rsidRPr="00CA4530" w:rsidRDefault="00A17AF9">
            <w:pPr>
              <w:spacing w:line="312" w:lineRule="auto"/>
              <w:jc w:val="left"/>
              <w:rPr>
                <w:kern w:val="0"/>
                <w:szCs w:val="21"/>
              </w:rPr>
            </w:pPr>
            <w:r w:rsidRPr="00CA4530">
              <w:rPr>
                <w:kern w:val="0"/>
                <w:szCs w:val="21"/>
              </w:rPr>
              <w:t>未被列入失信被执行人、重大税收违法失信主体、政府采购严重违法失信行为记录名单。</w:t>
            </w:r>
          </w:p>
        </w:tc>
      </w:tr>
      <w:tr w:rsidR="007C7441" w:rsidRPr="00CA4530" w14:paraId="7B7CC117" w14:textId="77777777">
        <w:trPr>
          <w:cantSplit/>
          <w:trHeight w:val="624"/>
        </w:trPr>
        <w:tc>
          <w:tcPr>
            <w:tcW w:w="846" w:type="dxa"/>
            <w:vMerge/>
            <w:vAlign w:val="center"/>
          </w:tcPr>
          <w:p w14:paraId="00CA7C39" w14:textId="77777777" w:rsidR="00C274B6" w:rsidRPr="00CA4530" w:rsidRDefault="00C274B6">
            <w:pPr>
              <w:spacing w:line="240" w:lineRule="exact"/>
              <w:jc w:val="left"/>
              <w:rPr>
                <w:kern w:val="0"/>
                <w:szCs w:val="21"/>
              </w:rPr>
            </w:pPr>
          </w:p>
        </w:tc>
        <w:tc>
          <w:tcPr>
            <w:tcW w:w="1843" w:type="dxa"/>
            <w:vAlign w:val="center"/>
          </w:tcPr>
          <w:p w14:paraId="730C46F5" w14:textId="77777777" w:rsidR="00C274B6" w:rsidRPr="00CA4530" w:rsidRDefault="00A17AF9">
            <w:pPr>
              <w:spacing w:line="240" w:lineRule="exact"/>
              <w:jc w:val="left"/>
              <w:rPr>
                <w:szCs w:val="21"/>
              </w:rPr>
            </w:pPr>
            <w:r w:rsidRPr="00CA4530">
              <w:rPr>
                <w:rFonts w:hint="eastAsia"/>
                <w:szCs w:val="21"/>
              </w:rPr>
              <w:t>（</w:t>
            </w:r>
            <w:r w:rsidRPr="00CA4530">
              <w:rPr>
                <w:rFonts w:hint="eastAsia"/>
                <w:szCs w:val="21"/>
              </w:rPr>
              <w:t>5</w:t>
            </w:r>
            <w:r w:rsidRPr="00CA4530">
              <w:rPr>
                <w:rFonts w:hint="eastAsia"/>
                <w:szCs w:val="21"/>
              </w:rPr>
              <w:t>）分公司</w:t>
            </w:r>
          </w:p>
        </w:tc>
        <w:tc>
          <w:tcPr>
            <w:tcW w:w="6242" w:type="dxa"/>
            <w:vAlign w:val="center"/>
          </w:tcPr>
          <w:p w14:paraId="390B244F" w14:textId="77777777" w:rsidR="00C274B6" w:rsidRPr="00CA4530" w:rsidRDefault="00A17AF9">
            <w:pPr>
              <w:spacing w:line="240" w:lineRule="exact"/>
              <w:rPr>
                <w:szCs w:val="21"/>
              </w:rPr>
            </w:pPr>
            <w:r w:rsidRPr="00CA4530">
              <w:rPr>
                <w:rFonts w:hint="eastAsia"/>
                <w:szCs w:val="21"/>
              </w:rPr>
              <w:t>允许分公司参与投标的，供应商须提供总公司出具的授权其参与本项目的授权文件或制度。</w:t>
            </w:r>
          </w:p>
        </w:tc>
      </w:tr>
      <w:tr w:rsidR="007C7441" w:rsidRPr="00CA4530" w14:paraId="39A07656" w14:textId="77777777">
        <w:trPr>
          <w:cantSplit/>
          <w:trHeight w:val="690"/>
        </w:trPr>
        <w:tc>
          <w:tcPr>
            <w:tcW w:w="846" w:type="dxa"/>
            <w:vMerge/>
            <w:vAlign w:val="center"/>
          </w:tcPr>
          <w:p w14:paraId="7C0879C0" w14:textId="77777777" w:rsidR="00C274B6" w:rsidRPr="00CA4530" w:rsidRDefault="00C274B6">
            <w:pPr>
              <w:spacing w:line="240" w:lineRule="exact"/>
              <w:jc w:val="left"/>
              <w:rPr>
                <w:kern w:val="0"/>
                <w:szCs w:val="21"/>
              </w:rPr>
            </w:pPr>
          </w:p>
        </w:tc>
        <w:tc>
          <w:tcPr>
            <w:tcW w:w="1843" w:type="dxa"/>
            <w:vAlign w:val="center"/>
          </w:tcPr>
          <w:p w14:paraId="6C33B841" w14:textId="77777777" w:rsidR="00C274B6" w:rsidRPr="00CA4530" w:rsidRDefault="00A17AF9">
            <w:pPr>
              <w:spacing w:line="240" w:lineRule="exact"/>
              <w:jc w:val="left"/>
              <w:rPr>
                <w:szCs w:val="21"/>
              </w:rPr>
            </w:pPr>
            <w:r w:rsidRPr="00CA4530">
              <w:rPr>
                <w:rFonts w:hint="eastAsia"/>
                <w:szCs w:val="21"/>
              </w:rPr>
              <w:t>（</w:t>
            </w:r>
            <w:r w:rsidRPr="00CA4530">
              <w:rPr>
                <w:szCs w:val="21"/>
              </w:rPr>
              <w:t>6</w:t>
            </w:r>
            <w:r w:rsidRPr="00CA4530">
              <w:rPr>
                <w:rFonts w:hint="eastAsia"/>
                <w:szCs w:val="21"/>
              </w:rPr>
              <w:t>）分包</w:t>
            </w:r>
          </w:p>
        </w:tc>
        <w:tc>
          <w:tcPr>
            <w:tcW w:w="6242" w:type="dxa"/>
            <w:vAlign w:val="center"/>
          </w:tcPr>
          <w:p w14:paraId="1730790C" w14:textId="77777777" w:rsidR="00C274B6" w:rsidRPr="00CA4530" w:rsidRDefault="00A17AF9">
            <w:pPr>
              <w:spacing w:line="240" w:lineRule="exact"/>
              <w:rPr>
                <w:szCs w:val="21"/>
                <w:lang w:val="zh-CN"/>
              </w:rPr>
            </w:pPr>
            <w:r w:rsidRPr="00CA4530">
              <w:rPr>
                <w:szCs w:val="21"/>
              </w:rPr>
              <w:t>须符合</w:t>
            </w:r>
            <w:r w:rsidRPr="00CA4530">
              <w:rPr>
                <w:rFonts w:hint="eastAsia"/>
                <w:szCs w:val="21"/>
              </w:rPr>
              <w:t>“招标公告”</w:t>
            </w:r>
            <w:r w:rsidRPr="00CA4530">
              <w:rPr>
                <w:szCs w:val="21"/>
              </w:rPr>
              <w:t>的要求</w:t>
            </w:r>
          </w:p>
        </w:tc>
      </w:tr>
      <w:tr w:rsidR="007C7441" w:rsidRPr="00CA4530" w14:paraId="55A69ECA" w14:textId="77777777">
        <w:trPr>
          <w:cantSplit/>
          <w:trHeight w:val="690"/>
        </w:trPr>
        <w:tc>
          <w:tcPr>
            <w:tcW w:w="846" w:type="dxa"/>
            <w:vMerge/>
            <w:vAlign w:val="center"/>
          </w:tcPr>
          <w:p w14:paraId="5BE884D3" w14:textId="77777777" w:rsidR="00C274B6" w:rsidRPr="00CA4530" w:rsidRDefault="00C274B6">
            <w:pPr>
              <w:spacing w:line="240" w:lineRule="exact"/>
              <w:jc w:val="left"/>
              <w:rPr>
                <w:kern w:val="0"/>
                <w:szCs w:val="21"/>
              </w:rPr>
            </w:pPr>
          </w:p>
        </w:tc>
        <w:tc>
          <w:tcPr>
            <w:tcW w:w="1843" w:type="dxa"/>
            <w:vAlign w:val="center"/>
          </w:tcPr>
          <w:p w14:paraId="023C8CB7" w14:textId="77777777" w:rsidR="00C274B6" w:rsidRPr="00CA4530" w:rsidRDefault="00A17AF9">
            <w:pPr>
              <w:spacing w:line="240" w:lineRule="exact"/>
              <w:jc w:val="left"/>
              <w:rPr>
                <w:szCs w:val="21"/>
              </w:rPr>
            </w:pPr>
            <w:r w:rsidRPr="00CA4530">
              <w:rPr>
                <w:rFonts w:hint="eastAsia"/>
                <w:szCs w:val="21"/>
              </w:rPr>
              <w:t>（</w:t>
            </w:r>
            <w:r w:rsidRPr="00CA4530">
              <w:rPr>
                <w:szCs w:val="21"/>
              </w:rPr>
              <w:t>7</w:t>
            </w:r>
            <w:r w:rsidRPr="00CA4530">
              <w:rPr>
                <w:rFonts w:hint="eastAsia"/>
                <w:szCs w:val="21"/>
              </w:rPr>
              <w:t>）联合体</w:t>
            </w:r>
          </w:p>
        </w:tc>
        <w:tc>
          <w:tcPr>
            <w:tcW w:w="6242" w:type="dxa"/>
            <w:vAlign w:val="center"/>
          </w:tcPr>
          <w:p w14:paraId="67EEF7D5" w14:textId="77777777" w:rsidR="00C274B6" w:rsidRPr="00CA4530" w:rsidRDefault="00A17AF9">
            <w:pPr>
              <w:spacing w:line="240" w:lineRule="exact"/>
              <w:rPr>
                <w:szCs w:val="21"/>
              </w:rPr>
            </w:pPr>
            <w:r w:rsidRPr="00CA4530">
              <w:rPr>
                <w:rFonts w:hint="eastAsia"/>
                <w:szCs w:val="21"/>
                <w:lang w:val="zh-CN"/>
              </w:rPr>
              <w:t>须符合“招标公告”的要求</w:t>
            </w:r>
          </w:p>
        </w:tc>
      </w:tr>
      <w:tr w:rsidR="007C7441" w:rsidRPr="00CA4530" w14:paraId="72B4F137" w14:textId="77777777">
        <w:trPr>
          <w:cantSplit/>
          <w:trHeight w:val="690"/>
        </w:trPr>
        <w:tc>
          <w:tcPr>
            <w:tcW w:w="846" w:type="dxa"/>
            <w:vMerge/>
            <w:vAlign w:val="center"/>
          </w:tcPr>
          <w:p w14:paraId="74269840" w14:textId="77777777" w:rsidR="00C274B6" w:rsidRPr="00CA4530" w:rsidRDefault="00C274B6">
            <w:pPr>
              <w:spacing w:line="240" w:lineRule="exact"/>
              <w:jc w:val="left"/>
              <w:rPr>
                <w:kern w:val="0"/>
                <w:szCs w:val="21"/>
              </w:rPr>
            </w:pPr>
          </w:p>
        </w:tc>
        <w:tc>
          <w:tcPr>
            <w:tcW w:w="1843" w:type="dxa"/>
            <w:vAlign w:val="center"/>
          </w:tcPr>
          <w:p w14:paraId="07ABCC89" w14:textId="77777777" w:rsidR="00C274B6" w:rsidRPr="00CA4530" w:rsidRDefault="00A17AF9">
            <w:pPr>
              <w:spacing w:line="240" w:lineRule="exact"/>
              <w:jc w:val="left"/>
              <w:rPr>
                <w:szCs w:val="21"/>
              </w:rPr>
            </w:pPr>
            <w:r w:rsidRPr="00CA4530">
              <w:rPr>
                <w:rFonts w:hint="eastAsia"/>
                <w:szCs w:val="21"/>
              </w:rPr>
              <w:t>（</w:t>
            </w:r>
            <w:r w:rsidRPr="00CA4530">
              <w:rPr>
                <w:szCs w:val="21"/>
              </w:rPr>
              <w:t>8</w:t>
            </w:r>
            <w:r w:rsidRPr="00CA4530">
              <w:rPr>
                <w:rFonts w:hint="eastAsia"/>
                <w:szCs w:val="21"/>
              </w:rPr>
              <w:t>）其他要求</w:t>
            </w:r>
          </w:p>
        </w:tc>
        <w:tc>
          <w:tcPr>
            <w:tcW w:w="6242" w:type="dxa"/>
          </w:tcPr>
          <w:p w14:paraId="64D24BDB" w14:textId="77777777" w:rsidR="00C274B6" w:rsidRPr="00CA4530" w:rsidRDefault="00A17AF9">
            <w:pPr>
              <w:spacing w:line="312" w:lineRule="auto"/>
              <w:jc w:val="left"/>
              <w:rPr>
                <w:kern w:val="0"/>
                <w:szCs w:val="21"/>
              </w:rPr>
            </w:pPr>
            <w:r w:rsidRPr="00CA4530">
              <w:rPr>
                <w:rFonts w:hint="eastAsia"/>
                <w:kern w:val="0"/>
                <w:szCs w:val="21"/>
              </w:rPr>
              <w:t>按</w:t>
            </w:r>
            <w:r w:rsidRPr="00CA4530">
              <w:rPr>
                <w:kern w:val="0"/>
                <w:szCs w:val="21"/>
              </w:rPr>
              <w:t>照招标公告规定获得招标文件。</w:t>
            </w:r>
            <w:r w:rsidRPr="00CA4530">
              <w:rPr>
                <w:rFonts w:hint="eastAsia"/>
                <w:kern w:val="0"/>
                <w:szCs w:val="21"/>
              </w:rPr>
              <w:t>足额、及时缴纳投标保证金。</w:t>
            </w:r>
          </w:p>
        </w:tc>
      </w:tr>
    </w:tbl>
    <w:p w14:paraId="2296B0F6" w14:textId="77777777" w:rsidR="00C274B6" w:rsidRPr="00CA4530" w:rsidRDefault="00A17AF9">
      <w:pPr>
        <w:spacing w:before="120" w:line="320" w:lineRule="atLeast"/>
        <w:ind w:firstLineChars="196" w:firstLine="413"/>
        <w:outlineLvl w:val="1"/>
        <w:rPr>
          <w:b/>
          <w:bCs/>
          <w:kern w:val="0"/>
          <w:szCs w:val="21"/>
        </w:rPr>
      </w:pPr>
      <w:r w:rsidRPr="00CA4530">
        <w:rPr>
          <w:b/>
          <w:bCs/>
          <w:kern w:val="0"/>
          <w:szCs w:val="21"/>
        </w:rPr>
        <w:t>3</w:t>
      </w:r>
      <w:r w:rsidRPr="00CA4530">
        <w:rPr>
          <w:rFonts w:hint="eastAsia"/>
          <w:b/>
          <w:bCs/>
          <w:kern w:val="0"/>
          <w:szCs w:val="21"/>
        </w:rPr>
        <w:t>.</w:t>
      </w:r>
      <w:r w:rsidRPr="00CA4530">
        <w:rPr>
          <w:b/>
          <w:bCs/>
          <w:kern w:val="0"/>
          <w:szCs w:val="21"/>
        </w:rPr>
        <w:t>符合性审查</w:t>
      </w:r>
      <w:r w:rsidRPr="00CA4530">
        <w:rPr>
          <w:rFonts w:hint="eastAsia"/>
          <w:b/>
          <w:bCs/>
          <w:kern w:val="0"/>
          <w:szCs w:val="21"/>
        </w:rPr>
        <w:t>标准（不满足任何一项审查内容要求，符合性审查即为不合格）</w:t>
      </w:r>
    </w:p>
    <w:tbl>
      <w:tblPr>
        <w:tblW w:w="88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5"/>
        <w:gridCol w:w="2322"/>
        <w:gridCol w:w="5061"/>
      </w:tblGrid>
      <w:tr w:rsidR="007C7441" w:rsidRPr="00CA4530" w14:paraId="33EFF1A2" w14:textId="77777777">
        <w:trPr>
          <w:trHeight w:val="886"/>
        </w:trPr>
        <w:tc>
          <w:tcPr>
            <w:tcW w:w="1505" w:type="dxa"/>
            <w:vAlign w:val="center"/>
          </w:tcPr>
          <w:p w14:paraId="0A0F8917" w14:textId="77777777" w:rsidR="00C274B6" w:rsidRPr="00CA4530" w:rsidRDefault="00A17AF9">
            <w:pPr>
              <w:spacing w:line="240" w:lineRule="exact"/>
              <w:jc w:val="center"/>
              <w:rPr>
                <w:b/>
                <w:kern w:val="0"/>
                <w:szCs w:val="21"/>
              </w:rPr>
            </w:pPr>
            <w:bookmarkStart w:id="288" w:name="_Hlk92966680"/>
            <w:r w:rsidRPr="00CA4530">
              <w:rPr>
                <w:rFonts w:hint="eastAsia"/>
                <w:b/>
                <w:kern w:val="0"/>
                <w:szCs w:val="21"/>
              </w:rPr>
              <w:t>审查</w:t>
            </w:r>
            <w:r w:rsidRPr="00CA4530">
              <w:rPr>
                <w:b/>
                <w:kern w:val="0"/>
                <w:szCs w:val="21"/>
              </w:rPr>
              <w:t>因素</w:t>
            </w:r>
          </w:p>
        </w:tc>
        <w:tc>
          <w:tcPr>
            <w:tcW w:w="2322" w:type="dxa"/>
            <w:vAlign w:val="center"/>
          </w:tcPr>
          <w:p w14:paraId="110AE1EB" w14:textId="77777777" w:rsidR="00C274B6" w:rsidRPr="00CA4530" w:rsidRDefault="00A17AF9">
            <w:pPr>
              <w:spacing w:line="240" w:lineRule="exact"/>
              <w:jc w:val="center"/>
              <w:rPr>
                <w:b/>
                <w:kern w:val="0"/>
                <w:szCs w:val="21"/>
              </w:rPr>
            </w:pPr>
            <w:r w:rsidRPr="00CA4530">
              <w:rPr>
                <w:rFonts w:hint="eastAsia"/>
                <w:b/>
                <w:kern w:val="0"/>
                <w:szCs w:val="21"/>
              </w:rPr>
              <w:t>审查内容</w:t>
            </w:r>
          </w:p>
        </w:tc>
        <w:tc>
          <w:tcPr>
            <w:tcW w:w="5061" w:type="dxa"/>
          </w:tcPr>
          <w:p w14:paraId="6989AE70" w14:textId="77777777" w:rsidR="00C274B6" w:rsidRPr="00CA4530" w:rsidRDefault="00C274B6">
            <w:pPr>
              <w:spacing w:line="240" w:lineRule="exact"/>
              <w:jc w:val="center"/>
              <w:rPr>
                <w:b/>
                <w:kern w:val="0"/>
                <w:szCs w:val="21"/>
              </w:rPr>
            </w:pPr>
          </w:p>
          <w:p w14:paraId="61F5F61F" w14:textId="77777777" w:rsidR="00C274B6" w:rsidRPr="00CA4530" w:rsidRDefault="00A17AF9">
            <w:pPr>
              <w:spacing w:line="240" w:lineRule="exact"/>
              <w:jc w:val="center"/>
              <w:rPr>
                <w:b/>
                <w:kern w:val="0"/>
                <w:szCs w:val="21"/>
              </w:rPr>
            </w:pPr>
            <w:r w:rsidRPr="00CA4530">
              <w:rPr>
                <w:rFonts w:hint="eastAsia"/>
                <w:b/>
                <w:kern w:val="0"/>
                <w:szCs w:val="21"/>
              </w:rPr>
              <w:t>说明</w:t>
            </w:r>
          </w:p>
        </w:tc>
      </w:tr>
      <w:tr w:rsidR="007C7441" w:rsidRPr="00CA4530" w14:paraId="749C6A1A" w14:textId="77777777">
        <w:trPr>
          <w:trHeight w:val="1269"/>
        </w:trPr>
        <w:tc>
          <w:tcPr>
            <w:tcW w:w="1505" w:type="dxa"/>
            <w:vMerge w:val="restart"/>
            <w:vAlign w:val="center"/>
          </w:tcPr>
          <w:p w14:paraId="17159CAF" w14:textId="77777777" w:rsidR="00C274B6" w:rsidRPr="00CA4530" w:rsidRDefault="00A17AF9">
            <w:pPr>
              <w:spacing w:line="240" w:lineRule="exact"/>
              <w:jc w:val="center"/>
              <w:rPr>
                <w:kern w:val="0"/>
                <w:szCs w:val="21"/>
              </w:rPr>
            </w:pPr>
            <w:r w:rsidRPr="00CA4530">
              <w:rPr>
                <w:rFonts w:hint="eastAsia"/>
                <w:kern w:val="0"/>
                <w:szCs w:val="21"/>
              </w:rPr>
              <w:t>商务资信</w:t>
            </w:r>
          </w:p>
        </w:tc>
        <w:tc>
          <w:tcPr>
            <w:tcW w:w="2322" w:type="dxa"/>
            <w:vAlign w:val="center"/>
          </w:tcPr>
          <w:p w14:paraId="3328AE55" w14:textId="77777777" w:rsidR="00C274B6" w:rsidRPr="00CA4530" w:rsidRDefault="00A17AF9">
            <w:pPr>
              <w:spacing w:line="240" w:lineRule="exact"/>
            </w:pPr>
            <w:r w:rsidRPr="00CA4530">
              <w:rPr>
                <w:rFonts w:hint="eastAsia"/>
              </w:rPr>
              <w:t>法定代表人身份证明及授权委托书</w:t>
            </w:r>
          </w:p>
        </w:tc>
        <w:tc>
          <w:tcPr>
            <w:tcW w:w="5061" w:type="dxa"/>
            <w:vAlign w:val="center"/>
          </w:tcPr>
          <w:p w14:paraId="3AB4B4AB" w14:textId="77777777" w:rsidR="00C274B6" w:rsidRPr="00CA4530" w:rsidRDefault="00A17AF9">
            <w:pPr>
              <w:spacing w:line="240" w:lineRule="exact"/>
              <w:rPr>
                <w:szCs w:val="21"/>
              </w:rPr>
            </w:pPr>
            <w:r w:rsidRPr="00CA4530">
              <w:rPr>
                <w:rFonts w:hint="eastAsia"/>
                <w:szCs w:val="21"/>
              </w:rPr>
              <w:t>授权</w:t>
            </w:r>
            <w:r w:rsidRPr="00CA4530">
              <w:rPr>
                <w:szCs w:val="21"/>
              </w:rPr>
              <w:t>代表</w:t>
            </w:r>
            <w:r w:rsidRPr="00CA4530">
              <w:rPr>
                <w:rFonts w:hint="eastAsia"/>
                <w:szCs w:val="21"/>
              </w:rPr>
              <w:t>参加投标</w:t>
            </w:r>
            <w:r w:rsidRPr="00CA4530">
              <w:rPr>
                <w:szCs w:val="21"/>
              </w:rPr>
              <w:t>时审查</w:t>
            </w:r>
            <w:r w:rsidRPr="00CA4530">
              <w:t>：</w:t>
            </w:r>
            <w:r w:rsidRPr="00CA4530">
              <w:rPr>
                <w:rFonts w:ascii="宋体" w:hAnsi="宋体"/>
                <w:szCs w:val="21"/>
              </w:rPr>
              <w:t>法定代表人授权委托书及附件</w:t>
            </w:r>
            <w:r w:rsidRPr="00CA4530">
              <w:rPr>
                <w:szCs w:val="21"/>
              </w:rPr>
              <w:t xml:space="preserve"> </w:t>
            </w:r>
          </w:p>
          <w:p w14:paraId="4183CA08" w14:textId="77777777" w:rsidR="00C274B6" w:rsidRPr="00CA4530" w:rsidRDefault="00A17AF9">
            <w:pPr>
              <w:spacing w:line="240" w:lineRule="exact"/>
              <w:rPr>
                <w:rFonts w:ascii="宋体" w:hAnsi="宋体" w:hint="eastAsia"/>
                <w:szCs w:val="21"/>
              </w:rPr>
            </w:pPr>
            <w:r w:rsidRPr="00CA4530">
              <w:rPr>
                <w:rFonts w:hint="eastAsia"/>
                <w:szCs w:val="21"/>
              </w:rPr>
              <w:t>法定代表人直接参加投标</w:t>
            </w:r>
            <w:r w:rsidRPr="00CA4530">
              <w:rPr>
                <w:szCs w:val="21"/>
              </w:rPr>
              <w:t>时审查</w:t>
            </w:r>
            <w:r w:rsidRPr="00CA4530">
              <w:t>：</w:t>
            </w:r>
            <w:r w:rsidRPr="00CA4530">
              <w:rPr>
                <w:rFonts w:ascii="宋体" w:hAnsi="宋体"/>
                <w:szCs w:val="21"/>
              </w:rPr>
              <w:t>法定代表人身份证明</w:t>
            </w:r>
            <w:r w:rsidRPr="00CA4530">
              <w:rPr>
                <w:rFonts w:ascii="宋体" w:hAnsi="宋体" w:hint="eastAsia"/>
                <w:szCs w:val="21"/>
              </w:rPr>
              <w:t>及</w:t>
            </w:r>
            <w:r w:rsidRPr="00CA4530">
              <w:rPr>
                <w:rFonts w:ascii="宋体" w:hAnsi="宋体"/>
                <w:szCs w:val="21"/>
              </w:rPr>
              <w:t>附件</w:t>
            </w:r>
          </w:p>
          <w:p w14:paraId="77EA5A70" w14:textId="77777777" w:rsidR="00C274B6" w:rsidRPr="00CA4530" w:rsidRDefault="00A17AF9">
            <w:pPr>
              <w:spacing w:line="240" w:lineRule="exact"/>
            </w:pPr>
            <w:r w:rsidRPr="00CA4530">
              <w:rPr>
                <w:rFonts w:ascii="宋体" w:hAnsi="宋体"/>
                <w:szCs w:val="21"/>
              </w:rPr>
              <w:t>格式及附件见第六章投标文件格式要求</w:t>
            </w:r>
          </w:p>
        </w:tc>
      </w:tr>
      <w:tr w:rsidR="007C7441" w:rsidRPr="00CA4530" w14:paraId="1CDCA648" w14:textId="77777777">
        <w:trPr>
          <w:trHeight w:val="468"/>
        </w:trPr>
        <w:tc>
          <w:tcPr>
            <w:tcW w:w="1505" w:type="dxa"/>
            <w:vMerge/>
            <w:vAlign w:val="center"/>
          </w:tcPr>
          <w:p w14:paraId="2F9F6B8C" w14:textId="77777777" w:rsidR="00C274B6" w:rsidRPr="00CA4530" w:rsidRDefault="00C274B6">
            <w:pPr>
              <w:spacing w:line="240" w:lineRule="exact"/>
              <w:jc w:val="center"/>
              <w:rPr>
                <w:kern w:val="0"/>
                <w:szCs w:val="21"/>
              </w:rPr>
            </w:pPr>
          </w:p>
        </w:tc>
        <w:tc>
          <w:tcPr>
            <w:tcW w:w="2322" w:type="dxa"/>
            <w:vAlign w:val="center"/>
          </w:tcPr>
          <w:p w14:paraId="11ED9654" w14:textId="77777777" w:rsidR="00C274B6" w:rsidRPr="00CA4530" w:rsidRDefault="00A17AF9">
            <w:pPr>
              <w:spacing w:line="240" w:lineRule="exact"/>
              <w:rPr>
                <w:szCs w:val="21"/>
              </w:rPr>
            </w:pPr>
            <w:r w:rsidRPr="00CA4530">
              <w:rPr>
                <w:rFonts w:hint="eastAsia"/>
                <w:szCs w:val="21"/>
              </w:rPr>
              <w:t>实质性条款响应</w:t>
            </w:r>
          </w:p>
        </w:tc>
        <w:tc>
          <w:tcPr>
            <w:tcW w:w="5061" w:type="dxa"/>
            <w:vAlign w:val="center"/>
          </w:tcPr>
          <w:p w14:paraId="62ACDE65" w14:textId="77777777" w:rsidR="00C274B6" w:rsidRPr="00CA4530" w:rsidRDefault="00A17AF9">
            <w:pPr>
              <w:spacing w:line="240" w:lineRule="exact"/>
              <w:rPr>
                <w:szCs w:val="21"/>
              </w:rPr>
            </w:pPr>
            <w:r w:rsidRPr="00CA4530">
              <w:rPr>
                <w:rFonts w:ascii="宋体" w:hAnsi="宋体" w:hint="eastAsia"/>
                <w:szCs w:val="21"/>
              </w:rPr>
              <w:t>招标文件实质性要求响应均无负偏离</w:t>
            </w:r>
          </w:p>
        </w:tc>
      </w:tr>
      <w:tr w:rsidR="007C7441" w:rsidRPr="00CA4530" w14:paraId="1643C82F" w14:textId="77777777">
        <w:trPr>
          <w:trHeight w:val="656"/>
        </w:trPr>
        <w:tc>
          <w:tcPr>
            <w:tcW w:w="1505" w:type="dxa"/>
            <w:vMerge/>
            <w:vAlign w:val="center"/>
          </w:tcPr>
          <w:p w14:paraId="57E3C69C" w14:textId="77777777" w:rsidR="00C274B6" w:rsidRPr="00CA4530" w:rsidRDefault="00C274B6">
            <w:pPr>
              <w:spacing w:line="240" w:lineRule="exact"/>
              <w:jc w:val="center"/>
              <w:rPr>
                <w:kern w:val="0"/>
                <w:szCs w:val="21"/>
              </w:rPr>
            </w:pPr>
          </w:p>
        </w:tc>
        <w:tc>
          <w:tcPr>
            <w:tcW w:w="2322" w:type="dxa"/>
            <w:vAlign w:val="center"/>
          </w:tcPr>
          <w:p w14:paraId="58474030" w14:textId="77777777" w:rsidR="00C274B6" w:rsidRPr="00CA4530" w:rsidRDefault="00A17AF9">
            <w:pPr>
              <w:spacing w:line="240" w:lineRule="exact"/>
              <w:rPr>
                <w:szCs w:val="21"/>
              </w:rPr>
            </w:pPr>
            <w:r w:rsidRPr="00CA4530">
              <w:rPr>
                <w:rFonts w:hint="eastAsia"/>
                <w:szCs w:val="21"/>
              </w:rPr>
              <w:t>串通投标</w:t>
            </w:r>
          </w:p>
        </w:tc>
        <w:tc>
          <w:tcPr>
            <w:tcW w:w="5061" w:type="dxa"/>
            <w:vAlign w:val="center"/>
          </w:tcPr>
          <w:p w14:paraId="40765265" w14:textId="77777777" w:rsidR="00C274B6" w:rsidRPr="00CA4530" w:rsidRDefault="00A17AF9">
            <w:pPr>
              <w:spacing w:line="240" w:lineRule="exact"/>
              <w:rPr>
                <w:szCs w:val="21"/>
              </w:rPr>
            </w:pPr>
            <w:r w:rsidRPr="00CA4530">
              <w:rPr>
                <w:rFonts w:ascii="宋体" w:hAnsi="宋体" w:hint="eastAsia"/>
                <w:szCs w:val="21"/>
              </w:rPr>
              <w:t>不属于供应商须知正文第</w:t>
            </w:r>
            <w:r w:rsidRPr="00CA4530">
              <w:rPr>
                <w:rFonts w:ascii="宋体" w:hAnsi="宋体"/>
                <w:szCs w:val="21"/>
              </w:rPr>
              <w:t>6</w:t>
            </w:r>
            <w:r w:rsidRPr="00CA4530">
              <w:rPr>
                <w:rFonts w:ascii="宋体" w:hAnsi="宋体" w:hint="eastAsia"/>
                <w:szCs w:val="21"/>
              </w:rPr>
              <w:t>.</w:t>
            </w:r>
            <w:r w:rsidRPr="00CA4530">
              <w:rPr>
                <w:rFonts w:ascii="宋体" w:hAnsi="宋体"/>
                <w:szCs w:val="21"/>
              </w:rPr>
              <w:t>3</w:t>
            </w:r>
            <w:r w:rsidRPr="00CA4530">
              <w:rPr>
                <w:rFonts w:ascii="宋体" w:hAnsi="宋体" w:hint="eastAsia"/>
                <w:szCs w:val="21"/>
              </w:rPr>
              <w:t>.</w:t>
            </w:r>
            <w:r w:rsidRPr="00CA4530">
              <w:rPr>
                <w:rFonts w:ascii="宋体" w:hAnsi="宋体"/>
                <w:szCs w:val="21"/>
              </w:rPr>
              <w:t>6</w:t>
            </w:r>
            <w:r w:rsidRPr="00CA4530">
              <w:rPr>
                <w:rFonts w:ascii="宋体" w:hAnsi="宋体" w:hint="eastAsia"/>
                <w:szCs w:val="21"/>
              </w:rPr>
              <w:t>规定的串通投标情形，见</w:t>
            </w:r>
            <w:r w:rsidRPr="00CA4530">
              <w:rPr>
                <w:rFonts w:ascii="宋体" w:hAnsi="宋体"/>
                <w:szCs w:val="21"/>
              </w:rPr>
              <w:t>第六章投标文件格式要求</w:t>
            </w:r>
          </w:p>
        </w:tc>
      </w:tr>
      <w:tr w:rsidR="007C7441" w:rsidRPr="00CA4530" w14:paraId="795C9DD8" w14:textId="77777777">
        <w:trPr>
          <w:trHeight w:val="607"/>
        </w:trPr>
        <w:tc>
          <w:tcPr>
            <w:tcW w:w="1505" w:type="dxa"/>
            <w:vMerge w:val="restart"/>
            <w:vAlign w:val="center"/>
          </w:tcPr>
          <w:p w14:paraId="41635E3C" w14:textId="77777777" w:rsidR="00C274B6" w:rsidRPr="00CA4530" w:rsidRDefault="00A17AF9">
            <w:pPr>
              <w:spacing w:line="240" w:lineRule="exact"/>
              <w:jc w:val="center"/>
              <w:rPr>
                <w:kern w:val="0"/>
                <w:szCs w:val="21"/>
              </w:rPr>
            </w:pPr>
            <w:r w:rsidRPr="00CA4530">
              <w:rPr>
                <w:rFonts w:hint="eastAsia"/>
                <w:kern w:val="0"/>
                <w:szCs w:val="21"/>
              </w:rPr>
              <w:t>报价</w:t>
            </w:r>
          </w:p>
        </w:tc>
        <w:tc>
          <w:tcPr>
            <w:tcW w:w="2322" w:type="dxa"/>
            <w:vAlign w:val="center"/>
          </w:tcPr>
          <w:p w14:paraId="1C22EF41" w14:textId="77777777" w:rsidR="00C274B6" w:rsidRPr="00CA4530" w:rsidRDefault="00A17AF9">
            <w:pPr>
              <w:spacing w:line="240" w:lineRule="exact"/>
              <w:rPr>
                <w:szCs w:val="21"/>
              </w:rPr>
            </w:pPr>
            <w:r w:rsidRPr="00CA4530">
              <w:rPr>
                <w:rFonts w:hint="eastAsia"/>
                <w:szCs w:val="21"/>
              </w:rPr>
              <w:t>有效报价</w:t>
            </w:r>
          </w:p>
        </w:tc>
        <w:tc>
          <w:tcPr>
            <w:tcW w:w="5061" w:type="dxa"/>
            <w:vAlign w:val="center"/>
          </w:tcPr>
          <w:p w14:paraId="034140B9" w14:textId="77777777" w:rsidR="00C274B6" w:rsidRPr="00CA4530" w:rsidRDefault="00A17AF9">
            <w:pPr>
              <w:spacing w:line="240" w:lineRule="exact"/>
              <w:rPr>
                <w:bCs/>
                <w:kern w:val="0"/>
                <w:szCs w:val="21"/>
              </w:rPr>
            </w:pPr>
            <w:r w:rsidRPr="00CA4530">
              <w:rPr>
                <w:rFonts w:hint="eastAsia"/>
              </w:rPr>
              <w:t>报价未超出采购预算金额（包括分项预算），也未超出最高限价（如有）</w:t>
            </w:r>
          </w:p>
        </w:tc>
      </w:tr>
      <w:tr w:rsidR="007C7441" w:rsidRPr="00CA4530" w14:paraId="602B65B4" w14:textId="77777777">
        <w:trPr>
          <w:trHeight w:val="607"/>
        </w:trPr>
        <w:tc>
          <w:tcPr>
            <w:tcW w:w="1505" w:type="dxa"/>
            <w:vMerge/>
            <w:vAlign w:val="center"/>
          </w:tcPr>
          <w:p w14:paraId="712060DA" w14:textId="77777777" w:rsidR="00C274B6" w:rsidRPr="00CA4530" w:rsidRDefault="00C274B6">
            <w:pPr>
              <w:spacing w:line="240" w:lineRule="exact"/>
              <w:jc w:val="center"/>
              <w:rPr>
                <w:kern w:val="0"/>
                <w:szCs w:val="21"/>
              </w:rPr>
            </w:pPr>
          </w:p>
        </w:tc>
        <w:tc>
          <w:tcPr>
            <w:tcW w:w="2322" w:type="dxa"/>
            <w:vAlign w:val="center"/>
          </w:tcPr>
          <w:p w14:paraId="02308602" w14:textId="77777777" w:rsidR="00C274B6" w:rsidRPr="00CA4530" w:rsidRDefault="00A17AF9">
            <w:pPr>
              <w:spacing w:line="240" w:lineRule="exact"/>
              <w:rPr>
                <w:bCs/>
                <w:kern w:val="0"/>
                <w:szCs w:val="21"/>
              </w:rPr>
            </w:pPr>
            <w:r w:rsidRPr="00CA4530">
              <w:rPr>
                <w:rFonts w:hint="eastAsia"/>
                <w:bCs/>
                <w:kern w:val="0"/>
                <w:szCs w:val="21"/>
              </w:rPr>
              <w:t>漏项报价</w:t>
            </w:r>
          </w:p>
        </w:tc>
        <w:tc>
          <w:tcPr>
            <w:tcW w:w="5061" w:type="dxa"/>
            <w:vAlign w:val="center"/>
          </w:tcPr>
          <w:p w14:paraId="1A91A31E" w14:textId="77777777" w:rsidR="00C274B6" w:rsidRPr="00CA4530" w:rsidRDefault="00A17AF9">
            <w:pPr>
              <w:spacing w:line="240" w:lineRule="exact"/>
              <w:rPr>
                <w:rFonts w:hAnsi="宋体" w:hint="eastAsia"/>
                <w:szCs w:val="21"/>
              </w:rPr>
            </w:pPr>
            <w:r w:rsidRPr="00CA4530">
              <w:rPr>
                <w:rFonts w:ascii="宋体" w:hAnsi="宋体" w:hint="eastAsia"/>
                <w:szCs w:val="21"/>
              </w:rPr>
              <w:t>未就所投分标进行报价或者存在漏项报价；</w:t>
            </w:r>
          </w:p>
        </w:tc>
      </w:tr>
      <w:tr w:rsidR="007C7441" w:rsidRPr="00CA4530" w14:paraId="26E8CB1D" w14:textId="77777777">
        <w:trPr>
          <w:trHeight w:val="690"/>
        </w:trPr>
        <w:tc>
          <w:tcPr>
            <w:tcW w:w="1505" w:type="dxa"/>
            <w:vMerge/>
            <w:vAlign w:val="center"/>
          </w:tcPr>
          <w:p w14:paraId="7BE996E2" w14:textId="77777777" w:rsidR="00C274B6" w:rsidRPr="00CA4530" w:rsidRDefault="00C274B6">
            <w:pPr>
              <w:spacing w:line="240" w:lineRule="exact"/>
              <w:jc w:val="center"/>
              <w:rPr>
                <w:kern w:val="0"/>
                <w:szCs w:val="21"/>
              </w:rPr>
            </w:pPr>
          </w:p>
        </w:tc>
        <w:tc>
          <w:tcPr>
            <w:tcW w:w="2322" w:type="dxa"/>
            <w:vAlign w:val="center"/>
          </w:tcPr>
          <w:p w14:paraId="4B4E5CE7" w14:textId="77777777" w:rsidR="00C274B6" w:rsidRPr="00CA4530" w:rsidRDefault="00A17AF9">
            <w:pPr>
              <w:spacing w:line="240" w:lineRule="exact"/>
              <w:rPr>
                <w:rFonts w:hAnsi="宋体" w:hint="eastAsia"/>
                <w:szCs w:val="21"/>
              </w:rPr>
            </w:pPr>
            <w:r w:rsidRPr="00CA4530">
              <w:rPr>
                <w:rFonts w:hAnsi="宋体" w:hint="eastAsia"/>
                <w:szCs w:val="21"/>
              </w:rPr>
              <w:t>投标报价唯一性</w:t>
            </w:r>
          </w:p>
        </w:tc>
        <w:tc>
          <w:tcPr>
            <w:tcW w:w="5061" w:type="dxa"/>
            <w:vAlign w:val="center"/>
          </w:tcPr>
          <w:p w14:paraId="184EED0D" w14:textId="77777777" w:rsidR="00C274B6" w:rsidRPr="00CA4530" w:rsidRDefault="00A17AF9">
            <w:pPr>
              <w:spacing w:line="240" w:lineRule="exact"/>
              <w:rPr>
                <w:szCs w:val="21"/>
              </w:rPr>
            </w:pPr>
            <w:r w:rsidRPr="00CA4530">
              <w:rPr>
                <w:rFonts w:ascii="宋体" w:hAnsi="宋体" w:hint="eastAsia"/>
                <w:szCs w:val="21"/>
              </w:rPr>
              <w:t>不存在有选择、有条件报价（招标文件允许有备选方案或者其他约定的除外）</w:t>
            </w:r>
          </w:p>
        </w:tc>
      </w:tr>
      <w:tr w:rsidR="007C7441" w:rsidRPr="00CA4530" w14:paraId="6F0BB001" w14:textId="77777777">
        <w:trPr>
          <w:trHeight w:val="607"/>
        </w:trPr>
        <w:tc>
          <w:tcPr>
            <w:tcW w:w="1505" w:type="dxa"/>
            <w:vMerge/>
            <w:vAlign w:val="center"/>
          </w:tcPr>
          <w:p w14:paraId="4BC4E4A3" w14:textId="77777777" w:rsidR="00C274B6" w:rsidRPr="00CA4530" w:rsidRDefault="00C274B6">
            <w:pPr>
              <w:spacing w:line="240" w:lineRule="exact"/>
              <w:jc w:val="center"/>
              <w:rPr>
                <w:kern w:val="0"/>
                <w:szCs w:val="21"/>
              </w:rPr>
            </w:pPr>
          </w:p>
        </w:tc>
        <w:tc>
          <w:tcPr>
            <w:tcW w:w="2322" w:type="dxa"/>
            <w:vAlign w:val="center"/>
          </w:tcPr>
          <w:p w14:paraId="5B841788" w14:textId="77777777" w:rsidR="00C274B6" w:rsidRPr="00CA4530" w:rsidRDefault="00A17AF9">
            <w:pPr>
              <w:spacing w:line="240" w:lineRule="exact"/>
              <w:rPr>
                <w:szCs w:val="21"/>
                <w:lang w:val="zh-CN"/>
              </w:rPr>
            </w:pPr>
            <w:r w:rsidRPr="00CA4530">
              <w:rPr>
                <w:rFonts w:hint="eastAsia"/>
                <w:szCs w:val="21"/>
                <w:lang w:val="zh-CN"/>
              </w:rPr>
              <w:t>过低报价合理性</w:t>
            </w:r>
          </w:p>
        </w:tc>
        <w:tc>
          <w:tcPr>
            <w:tcW w:w="5061" w:type="dxa"/>
            <w:vAlign w:val="center"/>
          </w:tcPr>
          <w:p w14:paraId="75879FD5" w14:textId="77777777" w:rsidR="00C274B6" w:rsidRPr="00CA4530" w:rsidRDefault="00A17AF9">
            <w:pPr>
              <w:spacing w:line="240" w:lineRule="exact"/>
              <w:rPr>
                <w:rFonts w:hAnsi="宋体" w:hint="eastAsia"/>
                <w:szCs w:val="21"/>
              </w:rPr>
            </w:pPr>
            <w:r w:rsidRPr="00CA4530">
              <w:t>供应商的报价</w:t>
            </w:r>
            <w:r w:rsidRPr="00CA4530">
              <w:rPr>
                <w:rFonts w:hint="eastAsia"/>
              </w:rPr>
              <w:t>不存在</w:t>
            </w:r>
            <w:r w:rsidRPr="00CA4530">
              <w:t>明显低于其他通过符合性审查供应商报价</w:t>
            </w:r>
            <w:r w:rsidRPr="00CA4530">
              <w:rPr>
                <w:rFonts w:hint="eastAsia"/>
              </w:rPr>
              <w:t>的情况</w:t>
            </w:r>
            <w:r w:rsidRPr="00CA4530">
              <w:t>，</w:t>
            </w:r>
            <w:r w:rsidRPr="00CA4530">
              <w:rPr>
                <w:rFonts w:hint="eastAsia"/>
              </w:rPr>
              <w:t>并可能</w:t>
            </w:r>
            <w:r w:rsidRPr="00CA4530">
              <w:t>影响产品质量或者不能诚信履约</w:t>
            </w:r>
            <w:r w:rsidRPr="00CA4530">
              <w:rPr>
                <w:rFonts w:hint="eastAsia"/>
              </w:rPr>
              <w:t>。</w:t>
            </w:r>
            <w:r w:rsidRPr="00CA4530">
              <w:rPr>
                <w:rFonts w:hint="eastAsia"/>
                <w:szCs w:val="21"/>
              </w:rPr>
              <w:t>如存在应提供书面说明，必要时提交相关证明材料；</w:t>
            </w:r>
          </w:p>
        </w:tc>
      </w:tr>
      <w:tr w:rsidR="007C7441" w:rsidRPr="00CA4530" w14:paraId="040ACFCE" w14:textId="77777777">
        <w:trPr>
          <w:trHeight w:val="607"/>
        </w:trPr>
        <w:tc>
          <w:tcPr>
            <w:tcW w:w="1505" w:type="dxa"/>
            <w:vMerge/>
            <w:vAlign w:val="center"/>
          </w:tcPr>
          <w:p w14:paraId="2E6BF97F" w14:textId="77777777" w:rsidR="00C274B6" w:rsidRPr="00CA4530" w:rsidRDefault="00C274B6">
            <w:pPr>
              <w:spacing w:line="240" w:lineRule="exact"/>
              <w:jc w:val="center"/>
              <w:rPr>
                <w:kern w:val="0"/>
                <w:szCs w:val="21"/>
              </w:rPr>
            </w:pPr>
          </w:p>
        </w:tc>
        <w:tc>
          <w:tcPr>
            <w:tcW w:w="2322" w:type="dxa"/>
            <w:vAlign w:val="center"/>
          </w:tcPr>
          <w:p w14:paraId="7F4F3C99" w14:textId="77777777" w:rsidR="00C274B6" w:rsidRPr="00CA4530" w:rsidRDefault="00A17AF9">
            <w:pPr>
              <w:spacing w:line="240" w:lineRule="exact"/>
              <w:rPr>
                <w:rFonts w:ascii="宋体" w:hAnsi="宋体" w:hint="eastAsia"/>
                <w:szCs w:val="21"/>
              </w:rPr>
            </w:pPr>
            <w:r w:rsidRPr="00CA4530">
              <w:rPr>
                <w:rFonts w:hint="eastAsia"/>
                <w:szCs w:val="21"/>
              </w:rPr>
              <w:t>投标有效期</w:t>
            </w:r>
          </w:p>
        </w:tc>
        <w:tc>
          <w:tcPr>
            <w:tcW w:w="5061" w:type="dxa"/>
            <w:vAlign w:val="center"/>
          </w:tcPr>
          <w:p w14:paraId="1DD4B404" w14:textId="77777777" w:rsidR="00C274B6" w:rsidRPr="00CA4530" w:rsidRDefault="00A17AF9">
            <w:pPr>
              <w:spacing w:line="240" w:lineRule="exact"/>
              <w:rPr>
                <w:szCs w:val="21"/>
              </w:rPr>
            </w:pPr>
            <w:r w:rsidRPr="00CA4530">
              <w:rPr>
                <w:rFonts w:ascii="宋体" w:hAnsi="宋体" w:hint="eastAsia"/>
                <w:szCs w:val="21"/>
              </w:rPr>
              <w:t>满足招标文件规定</w:t>
            </w:r>
          </w:p>
        </w:tc>
      </w:tr>
      <w:bookmarkEnd w:id="288"/>
    </w:tbl>
    <w:p w14:paraId="03430734" w14:textId="77777777" w:rsidR="00C274B6" w:rsidRPr="00CA4530" w:rsidRDefault="00A17AF9">
      <w:pPr>
        <w:spacing w:before="120" w:line="320" w:lineRule="atLeast"/>
        <w:ind w:firstLineChars="196" w:firstLine="413"/>
        <w:outlineLvl w:val="1"/>
        <w:rPr>
          <w:b/>
          <w:bCs/>
          <w:kern w:val="0"/>
          <w:szCs w:val="21"/>
        </w:rPr>
      </w:pPr>
      <w:r w:rsidRPr="00CA4530">
        <w:rPr>
          <w:b/>
          <w:bCs/>
          <w:kern w:val="0"/>
          <w:szCs w:val="21"/>
        </w:rPr>
        <w:br w:type="page"/>
      </w:r>
      <w:r w:rsidRPr="00CA4530">
        <w:rPr>
          <w:rFonts w:hint="eastAsia"/>
          <w:b/>
          <w:bCs/>
          <w:kern w:val="0"/>
          <w:szCs w:val="21"/>
        </w:rPr>
        <w:lastRenderedPageBreak/>
        <w:t>4.</w:t>
      </w:r>
      <w:r w:rsidRPr="00CA4530">
        <w:rPr>
          <w:rFonts w:hint="eastAsia"/>
          <w:b/>
          <w:bCs/>
          <w:kern w:val="0"/>
          <w:szCs w:val="21"/>
        </w:rPr>
        <w:t>评分</w:t>
      </w:r>
      <w:r w:rsidRPr="00CA4530">
        <w:rPr>
          <w:b/>
          <w:bCs/>
          <w:kern w:val="0"/>
          <w:szCs w:val="21"/>
        </w:rPr>
        <w:t>标准</w:t>
      </w:r>
    </w:p>
    <w:tbl>
      <w:tblPr>
        <w:tblpPr w:leftFromText="180" w:rightFromText="180" w:vertAnchor="text" w:horzAnchor="page" w:tblpX="1306" w:tblpY="379"/>
        <w:tblOverlap w:val="neve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77"/>
        <w:gridCol w:w="1133"/>
        <w:gridCol w:w="6555"/>
      </w:tblGrid>
      <w:tr w:rsidR="007C7441" w:rsidRPr="00CA4530" w14:paraId="4DF72666" w14:textId="77777777">
        <w:tc>
          <w:tcPr>
            <w:tcW w:w="846" w:type="dxa"/>
            <w:shd w:val="clear" w:color="auto" w:fill="auto"/>
            <w:vAlign w:val="center"/>
          </w:tcPr>
          <w:p w14:paraId="515FD1ED"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评标</w:t>
            </w:r>
          </w:p>
          <w:p w14:paraId="640551FA"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项目</w:t>
            </w:r>
          </w:p>
        </w:tc>
        <w:tc>
          <w:tcPr>
            <w:tcW w:w="977" w:type="dxa"/>
            <w:shd w:val="clear" w:color="auto" w:fill="auto"/>
            <w:vAlign w:val="center"/>
          </w:tcPr>
          <w:p w14:paraId="3B26DEB4"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评标</w:t>
            </w:r>
          </w:p>
          <w:p w14:paraId="5D3A7508"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分值</w:t>
            </w:r>
          </w:p>
        </w:tc>
        <w:tc>
          <w:tcPr>
            <w:tcW w:w="1133" w:type="dxa"/>
            <w:shd w:val="clear" w:color="auto" w:fill="auto"/>
          </w:tcPr>
          <w:p w14:paraId="26A8A559"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评分因素</w:t>
            </w:r>
          </w:p>
        </w:tc>
        <w:tc>
          <w:tcPr>
            <w:tcW w:w="6555" w:type="dxa"/>
            <w:shd w:val="clear" w:color="auto" w:fill="auto"/>
            <w:vAlign w:val="center"/>
          </w:tcPr>
          <w:p w14:paraId="2EDC2153"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评分细则</w:t>
            </w:r>
          </w:p>
        </w:tc>
      </w:tr>
      <w:tr w:rsidR="007C7441" w:rsidRPr="00CA4530" w14:paraId="2C024559" w14:textId="77777777">
        <w:tc>
          <w:tcPr>
            <w:tcW w:w="846" w:type="dxa"/>
            <w:shd w:val="clear" w:color="auto" w:fill="auto"/>
            <w:vAlign w:val="center"/>
          </w:tcPr>
          <w:p w14:paraId="1D88E834"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价格分</w:t>
            </w:r>
          </w:p>
        </w:tc>
        <w:tc>
          <w:tcPr>
            <w:tcW w:w="977" w:type="dxa"/>
            <w:shd w:val="clear" w:color="auto" w:fill="auto"/>
            <w:vAlign w:val="center"/>
          </w:tcPr>
          <w:p w14:paraId="2840E1DE"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20分</w:t>
            </w:r>
          </w:p>
        </w:tc>
        <w:tc>
          <w:tcPr>
            <w:tcW w:w="1133" w:type="dxa"/>
            <w:shd w:val="clear" w:color="auto" w:fill="auto"/>
            <w:vAlign w:val="center"/>
          </w:tcPr>
          <w:p w14:paraId="5C25C65B" w14:textId="77777777" w:rsidR="00C274B6" w:rsidRPr="00CA4530" w:rsidRDefault="00A17AF9">
            <w:pPr>
              <w:spacing w:line="360" w:lineRule="auto"/>
              <w:jc w:val="center"/>
              <w:rPr>
                <w:rFonts w:ascii="宋体" w:hAnsi="宋体" w:cs="宋体" w:hint="eastAsia"/>
                <w:bCs/>
                <w:kern w:val="0"/>
                <w:szCs w:val="21"/>
                <w:lang w:bidi="ar"/>
              </w:rPr>
            </w:pPr>
            <w:r w:rsidRPr="00CA4530">
              <w:rPr>
                <w:rFonts w:ascii="宋体" w:hAnsi="宋体" w:cs="宋体" w:hint="eastAsia"/>
                <w:bCs/>
                <w:kern w:val="0"/>
                <w:szCs w:val="21"/>
                <w:lang w:bidi="ar"/>
              </w:rPr>
              <w:t>价格分</w:t>
            </w:r>
          </w:p>
          <w:p w14:paraId="3037808E" w14:textId="77777777" w:rsidR="00C274B6" w:rsidRPr="00CA4530" w:rsidRDefault="00A17AF9">
            <w:pPr>
              <w:spacing w:line="360" w:lineRule="auto"/>
              <w:jc w:val="center"/>
              <w:rPr>
                <w:rFonts w:ascii="宋体" w:hAnsi="宋体" w:cs="宋体" w:hint="eastAsia"/>
                <w:bCs/>
                <w:kern w:val="0"/>
                <w:szCs w:val="21"/>
                <w:lang w:bidi="ar"/>
              </w:rPr>
            </w:pPr>
            <w:r w:rsidRPr="00CA4530">
              <w:rPr>
                <w:rFonts w:ascii="宋体" w:hAnsi="宋体" w:cs="宋体"/>
                <w:bCs/>
                <w:kern w:val="0"/>
                <w:szCs w:val="21"/>
                <w:lang w:bidi="ar"/>
              </w:rPr>
              <w:t>（</w:t>
            </w:r>
            <w:r w:rsidRPr="00CA4530">
              <w:rPr>
                <w:rFonts w:ascii="宋体" w:hAnsi="宋体" w:cs="宋体" w:hint="eastAsia"/>
                <w:bCs/>
                <w:kern w:val="0"/>
                <w:szCs w:val="21"/>
                <w:lang w:eastAsia="zh-Hans" w:bidi="ar"/>
              </w:rPr>
              <w:t>满分</w:t>
            </w:r>
            <w:r w:rsidRPr="00CA4530">
              <w:rPr>
                <w:rFonts w:ascii="宋体" w:hAnsi="宋体" w:cs="宋体" w:hint="eastAsia"/>
                <w:bCs/>
                <w:kern w:val="0"/>
                <w:szCs w:val="21"/>
                <w:lang w:bidi="ar"/>
              </w:rPr>
              <w:t>20</w:t>
            </w:r>
            <w:r w:rsidRPr="00CA4530">
              <w:rPr>
                <w:rFonts w:ascii="宋体" w:hAnsi="宋体" w:cs="宋体" w:hint="eastAsia"/>
                <w:bCs/>
                <w:kern w:val="0"/>
                <w:szCs w:val="21"/>
                <w:lang w:eastAsia="zh-Hans" w:bidi="ar"/>
              </w:rPr>
              <w:t>分</w:t>
            </w:r>
            <w:r w:rsidRPr="00CA4530">
              <w:rPr>
                <w:rFonts w:ascii="宋体" w:hAnsi="宋体" w:cs="宋体"/>
                <w:bCs/>
                <w:kern w:val="0"/>
                <w:szCs w:val="21"/>
                <w:lang w:bidi="ar"/>
              </w:rPr>
              <w:t>）</w:t>
            </w:r>
          </w:p>
        </w:tc>
        <w:tc>
          <w:tcPr>
            <w:tcW w:w="6555" w:type="dxa"/>
            <w:shd w:val="clear" w:color="auto" w:fill="auto"/>
            <w:vAlign w:val="center"/>
          </w:tcPr>
          <w:p w14:paraId="5C4B85DA" w14:textId="77777777" w:rsidR="00C274B6" w:rsidRPr="00CA4530" w:rsidRDefault="00A17AF9">
            <w:pPr>
              <w:spacing w:after="120" w:line="360" w:lineRule="auto"/>
              <w:rPr>
                <w:rFonts w:ascii="宋体" w:hAnsi="宋体" w:hint="eastAsia"/>
                <w:bCs/>
                <w:szCs w:val="21"/>
              </w:rPr>
            </w:pPr>
            <w:r w:rsidRPr="00CA4530">
              <w:rPr>
                <w:rFonts w:ascii="宋体" w:hAnsi="宋体" w:hint="eastAsia"/>
                <w:bCs/>
                <w:szCs w:val="21"/>
              </w:rPr>
              <w:t>（1）符合《政府采购促进中小企业发展管理办法》（财库〔2020〕46号）规定条件且按该办法中规定的格式提供了《中小企业声明函》的小型和微型企业。对其投标</w:t>
            </w:r>
            <w:proofErr w:type="gramStart"/>
            <w:r w:rsidRPr="00CA4530">
              <w:rPr>
                <w:rFonts w:ascii="宋体" w:hAnsi="宋体" w:hint="eastAsia"/>
                <w:bCs/>
                <w:szCs w:val="21"/>
              </w:rPr>
              <w:t>价给予</w:t>
            </w:r>
            <w:proofErr w:type="gramEnd"/>
            <w:r w:rsidRPr="00CA4530">
              <w:rPr>
                <w:rFonts w:ascii="宋体" w:hAnsi="宋体" w:hint="eastAsia"/>
                <w:bCs/>
                <w:szCs w:val="21"/>
              </w:rPr>
              <w:t>10%的扣除，扣除后的价格为评标价，即评标价=投标价×（1-10%）；大中型企业与小型、微型企业组成联合体投标，其中小型、微型企业的协议合同金额占到联合体协议合同总金额30%以上的，联合体投标</w:t>
            </w:r>
            <w:proofErr w:type="gramStart"/>
            <w:r w:rsidRPr="00CA4530">
              <w:rPr>
                <w:rFonts w:ascii="宋体" w:hAnsi="宋体" w:hint="eastAsia"/>
                <w:bCs/>
                <w:szCs w:val="21"/>
              </w:rPr>
              <w:t>价给予</w:t>
            </w:r>
            <w:proofErr w:type="gramEnd"/>
            <w:r w:rsidRPr="00CA4530">
              <w:rPr>
                <w:rFonts w:ascii="宋体" w:hAnsi="宋体" w:hint="eastAsia"/>
                <w:bCs/>
                <w:szCs w:val="21"/>
              </w:rPr>
              <w:t>4%的扣除，扣除后的价格为评标价，即评标价=投标价×（1-4%）；除上述情况外，评标价=投标价。</w:t>
            </w:r>
          </w:p>
          <w:p w14:paraId="585AD3DC" w14:textId="77777777" w:rsidR="00C274B6" w:rsidRPr="00CA4530" w:rsidRDefault="00A17AF9">
            <w:pPr>
              <w:spacing w:after="120" w:line="360" w:lineRule="auto"/>
              <w:rPr>
                <w:rFonts w:ascii="宋体" w:hAnsi="宋体" w:hint="eastAsia"/>
                <w:bCs/>
                <w:szCs w:val="21"/>
              </w:rPr>
            </w:pPr>
            <w:r w:rsidRPr="00CA4530">
              <w:rPr>
                <w:rFonts w:ascii="宋体" w:hAnsi="宋体" w:hint="eastAsia"/>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F7E8CB1" w14:textId="77777777" w:rsidR="00C274B6" w:rsidRPr="00CA4530" w:rsidRDefault="00A17AF9">
            <w:pPr>
              <w:spacing w:after="120" w:line="360" w:lineRule="auto"/>
              <w:rPr>
                <w:rFonts w:ascii="宋体" w:hAnsi="宋体" w:hint="eastAsia"/>
                <w:bCs/>
                <w:szCs w:val="21"/>
              </w:rPr>
            </w:pPr>
            <w:r w:rsidRPr="00CA4530">
              <w:rPr>
                <w:rFonts w:ascii="宋体" w:hAnsi="宋体" w:hint="eastAsia"/>
                <w:bCs/>
                <w:szCs w:val="21"/>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24E8401D" w14:textId="77777777" w:rsidR="00C274B6" w:rsidRPr="00CA4530" w:rsidRDefault="00A17AF9">
            <w:pPr>
              <w:spacing w:after="120" w:line="360" w:lineRule="auto"/>
              <w:rPr>
                <w:rFonts w:ascii="宋体" w:hAnsi="宋体" w:hint="eastAsia"/>
                <w:bCs/>
                <w:szCs w:val="21"/>
              </w:rPr>
            </w:pPr>
            <w:r w:rsidRPr="00CA4530">
              <w:rPr>
                <w:rFonts w:ascii="宋体" w:hAnsi="宋体" w:hint="eastAsia"/>
                <w:bCs/>
                <w:szCs w:val="21"/>
              </w:rPr>
              <w:t>（2）以进入评标的最低的评标价为20分。</w:t>
            </w:r>
          </w:p>
          <w:p w14:paraId="7CF05BE4" w14:textId="6935D81E" w:rsidR="00C274B6" w:rsidRPr="00CA4530" w:rsidRDefault="00A17AF9">
            <w:pPr>
              <w:spacing w:line="360" w:lineRule="auto"/>
              <w:rPr>
                <w:rFonts w:ascii="宋体" w:hAnsi="宋体" w:hint="eastAsia"/>
                <w:b/>
                <w:bCs/>
                <w:szCs w:val="21"/>
              </w:rPr>
            </w:pPr>
            <w:r w:rsidRPr="00CA4530">
              <w:rPr>
                <w:rFonts w:ascii="宋体" w:hAnsi="宋体" w:hint="eastAsia"/>
                <w:bCs/>
                <w:szCs w:val="21"/>
              </w:rPr>
              <w:t>（3）某投标人价格分=投标人最低评标价/某投标人评标价×20分</w:t>
            </w:r>
          </w:p>
        </w:tc>
      </w:tr>
      <w:tr w:rsidR="007C7441" w:rsidRPr="00CA4530" w14:paraId="559987F4" w14:textId="77777777">
        <w:tc>
          <w:tcPr>
            <w:tcW w:w="846" w:type="dxa"/>
            <w:vMerge w:val="restart"/>
            <w:shd w:val="clear" w:color="auto" w:fill="auto"/>
            <w:vAlign w:val="center"/>
          </w:tcPr>
          <w:p w14:paraId="6E2B2332"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技术分</w:t>
            </w:r>
          </w:p>
        </w:tc>
        <w:tc>
          <w:tcPr>
            <w:tcW w:w="977" w:type="dxa"/>
            <w:vMerge w:val="restart"/>
            <w:shd w:val="clear" w:color="auto" w:fill="auto"/>
            <w:vAlign w:val="center"/>
          </w:tcPr>
          <w:p w14:paraId="07F23A64" w14:textId="77777777" w:rsidR="00C274B6" w:rsidRPr="00CA4530" w:rsidRDefault="00A17AF9">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30分</w:t>
            </w:r>
          </w:p>
        </w:tc>
        <w:tc>
          <w:tcPr>
            <w:tcW w:w="1133" w:type="dxa"/>
            <w:shd w:val="clear" w:color="auto" w:fill="auto"/>
            <w:vAlign w:val="center"/>
          </w:tcPr>
          <w:p w14:paraId="72B6C04D" w14:textId="77777777" w:rsidR="00C274B6" w:rsidRPr="00CA4530" w:rsidRDefault="00A17AF9">
            <w:pPr>
              <w:spacing w:line="360" w:lineRule="auto"/>
              <w:rPr>
                <w:rFonts w:ascii="宋体" w:hAnsi="宋体" w:cs="宋体" w:hint="eastAsia"/>
                <w:bCs/>
                <w:kern w:val="0"/>
                <w:szCs w:val="21"/>
              </w:rPr>
            </w:pPr>
            <w:r w:rsidRPr="00CA4530">
              <w:rPr>
                <w:rFonts w:ascii="宋体" w:hAnsi="宋体" w:cs="宋体" w:hint="eastAsia"/>
                <w:bCs/>
                <w:kern w:val="0"/>
                <w:szCs w:val="21"/>
                <w:lang w:bidi="ar"/>
              </w:rPr>
              <w:t>基本分（满分12分）</w:t>
            </w:r>
          </w:p>
        </w:tc>
        <w:tc>
          <w:tcPr>
            <w:tcW w:w="6555" w:type="dxa"/>
            <w:shd w:val="clear" w:color="auto" w:fill="auto"/>
            <w:vAlign w:val="center"/>
          </w:tcPr>
          <w:p w14:paraId="4E9995FB" w14:textId="77777777" w:rsidR="00C274B6" w:rsidRPr="00CA4530" w:rsidRDefault="00A17AF9">
            <w:pPr>
              <w:spacing w:line="360" w:lineRule="auto"/>
              <w:rPr>
                <w:rFonts w:ascii="宋体" w:hAnsi="宋体" w:cs="宋体" w:hint="eastAsia"/>
                <w:kern w:val="0"/>
                <w:szCs w:val="21"/>
              </w:rPr>
            </w:pPr>
            <w:r w:rsidRPr="00CA4530">
              <w:rPr>
                <w:rFonts w:ascii="宋体" w:hAnsi="宋体" w:cs="宋体" w:hint="eastAsia"/>
                <w:kern w:val="0"/>
                <w:szCs w:val="21"/>
              </w:rPr>
              <w:t>根据投标人对招标文件“第二章招标项目采购需求”的响应情况进行评审，标注“●”符号的重要技术参数共40条，全部响应得12分，</w:t>
            </w:r>
            <w:proofErr w:type="gramStart"/>
            <w:r w:rsidRPr="00CA4530">
              <w:rPr>
                <w:rFonts w:ascii="宋体" w:hAnsi="宋体" w:cs="宋体" w:hint="eastAsia"/>
                <w:kern w:val="0"/>
                <w:szCs w:val="21"/>
              </w:rPr>
              <w:t>每负偏离</w:t>
            </w:r>
            <w:proofErr w:type="gramEnd"/>
            <w:r w:rsidRPr="00CA4530">
              <w:rPr>
                <w:rFonts w:ascii="宋体" w:hAnsi="宋体" w:cs="宋体" w:hint="eastAsia"/>
                <w:kern w:val="0"/>
                <w:szCs w:val="21"/>
              </w:rPr>
              <w:t>一项扣0.3分；</w:t>
            </w:r>
          </w:p>
          <w:p w14:paraId="67FC5018" w14:textId="77777777" w:rsidR="00C274B6" w:rsidRPr="00CA4530" w:rsidRDefault="00A17AF9">
            <w:pPr>
              <w:spacing w:line="360" w:lineRule="auto"/>
              <w:rPr>
                <w:rFonts w:ascii="宋体" w:hAnsi="宋体" w:cs="宋体" w:hint="eastAsia"/>
                <w:kern w:val="0"/>
                <w:szCs w:val="21"/>
              </w:rPr>
            </w:pPr>
            <w:r w:rsidRPr="00CA4530">
              <w:rPr>
                <w:rFonts w:ascii="宋体" w:hAnsi="宋体" w:cs="宋体" w:hint="eastAsia"/>
                <w:b/>
                <w:bCs/>
                <w:kern w:val="0"/>
                <w:szCs w:val="21"/>
              </w:rPr>
              <w:t>要求提供技术偏离表，并且要求带“</w:t>
            </w:r>
            <w:r w:rsidRPr="00CA4530">
              <w:rPr>
                <w:rFonts w:ascii="宋体" w:hAnsi="宋体" w:cs="宋体"/>
                <w:b/>
                <w:bCs/>
                <w:kern w:val="0"/>
                <w:szCs w:val="21"/>
              </w:rPr>
              <w:t>●</w:t>
            </w:r>
            <w:r w:rsidRPr="00CA4530">
              <w:rPr>
                <w:rFonts w:ascii="宋体" w:hAnsi="宋体" w:cs="宋体" w:hint="eastAsia"/>
                <w:b/>
                <w:bCs/>
                <w:kern w:val="0"/>
                <w:szCs w:val="21"/>
              </w:rPr>
              <w:t>”重要功能参数需提供软件功能截图（一张或多张）等实证材料并加盖投标人单位公章，</w:t>
            </w:r>
            <w:proofErr w:type="gramStart"/>
            <w:r w:rsidRPr="00CA4530">
              <w:rPr>
                <w:rFonts w:ascii="宋体" w:hAnsi="宋体" w:cs="宋体" w:hint="eastAsia"/>
                <w:b/>
                <w:bCs/>
                <w:kern w:val="0"/>
                <w:szCs w:val="21"/>
              </w:rPr>
              <w:t>截图需直观</w:t>
            </w:r>
            <w:proofErr w:type="gramEnd"/>
            <w:r w:rsidRPr="00CA4530">
              <w:rPr>
                <w:rFonts w:ascii="宋体" w:hAnsi="宋体" w:cs="宋体" w:hint="eastAsia"/>
                <w:b/>
                <w:bCs/>
                <w:kern w:val="0"/>
                <w:szCs w:val="21"/>
              </w:rPr>
              <w:t>体现该模块/功能关键信息，如截</w:t>
            </w:r>
            <w:proofErr w:type="gramStart"/>
            <w:r w:rsidRPr="00CA4530">
              <w:rPr>
                <w:rFonts w:ascii="宋体" w:hAnsi="宋体" w:cs="宋体" w:hint="eastAsia"/>
                <w:b/>
                <w:bCs/>
                <w:kern w:val="0"/>
                <w:szCs w:val="21"/>
              </w:rPr>
              <w:t>图不能</w:t>
            </w:r>
            <w:proofErr w:type="gramEnd"/>
            <w:r w:rsidRPr="00CA4530">
              <w:rPr>
                <w:rFonts w:ascii="宋体" w:hAnsi="宋体" w:cs="宋体" w:hint="eastAsia"/>
                <w:b/>
                <w:bCs/>
                <w:kern w:val="0"/>
                <w:szCs w:val="21"/>
              </w:rPr>
              <w:t>直观描述该功能或没有提供评审认可的实证</w:t>
            </w:r>
            <w:proofErr w:type="gramStart"/>
            <w:r w:rsidRPr="00CA4530">
              <w:rPr>
                <w:rFonts w:ascii="宋体" w:hAnsi="宋体" w:cs="宋体" w:hint="eastAsia"/>
                <w:b/>
                <w:bCs/>
                <w:kern w:val="0"/>
                <w:szCs w:val="21"/>
              </w:rPr>
              <w:t>材料按负偏离</w:t>
            </w:r>
            <w:proofErr w:type="gramEnd"/>
            <w:r w:rsidRPr="00CA4530">
              <w:rPr>
                <w:rFonts w:ascii="宋体" w:hAnsi="宋体" w:cs="宋体" w:hint="eastAsia"/>
                <w:b/>
                <w:bCs/>
                <w:kern w:val="0"/>
                <w:szCs w:val="21"/>
              </w:rPr>
              <w:t>处理，</w:t>
            </w:r>
            <w:r w:rsidRPr="00CA4530">
              <w:rPr>
                <w:rFonts w:hint="eastAsia"/>
              </w:rPr>
              <w:t>不予得分</w:t>
            </w:r>
            <w:r w:rsidRPr="00CA4530">
              <w:rPr>
                <w:rFonts w:ascii="宋体" w:hAnsi="宋体" w:cs="宋体" w:hint="eastAsia"/>
                <w:b/>
                <w:bCs/>
                <w:kern w:val="0"/>
                <w:szCs w:val="21"/>
              </w:rPr>
              <w:t>。</w:t>
            </w:r>
          </w:p>
        </w:tc>
      </w:tr>
      <w:tr w:rsidR="007C7441" w:rsidRPr="00CA4530" w14:paraId="2FB53D57" w14:textId="77777777">
        <w:trPr>
          <w:trHeight w:val="506"/>
        </w:trPr>
        <w:tc>
          <w:tcPr>
            <w:tcW w:w="846" w:type="dxa"/>
            <w:vMerge/>
            <w:shd w:val="clear" w:color="auto" w:fill="auto"/>
            <w:vAlign w:val="center"/>
          </w:tcPr>
          <w:p w14:paraId="7E01704E" w14:textId="77777777" w:rsidR="00C274B6" w:rsidRPr="00CA4530" w:rsidRDefault="00C274B6">
            <w:pPr>
              <w:spacing w:line="360" w:lineRule="auto"/>
              <w:rPr>
                <w:rFonts w:ascii="宋体" w:hAnsi="宋体" w:hint="eastAsia"/>
                <w:szCs w:val="21"/>
              </w:rPr>
            </w:pPr>
          </w:p>
        </w:tc>
        <w:tc>
          <w:tcPr>
            <w:tcW w:w="977" w:type="dxa"/>
            <w:vMerge/>
            <w:shd w:val="clear" w:color="auto" w:fill="auto"/>
            <w:vAlign w:val="center"/>
          </w:tcPr>
          <w:p w14:paraId="183E6A48" w14:textId="77777777" w:rsidR="00C274B6" w:rsidRPr="00CA4530" w:rsidRDefault="00C274B6">
            <w:pPr>
              <w:spacing w:line="360" w:lineRule="auto"/>
              <w:rPr>
                <w:rFonts w:ascii="宋体" w:hAnsi="宋体" w:hint="eastAsia"/>
                <w:szCs w:val="21"/>
              </w:rPr>
            </w:pPr>
          </w:p>
        </w:tc>
        <w:tc>
          <w:tcPr>
            <w:tcW w:w="1133" w:type="dxa"/>
            <w:shd w:val="clear" w:color="auto" w:fill="auto"/>
            <w:vAlign w:val="center"/>
          </w:tcPr>
          <w:p w14:paraId="2D800F12" w14:textId="77777777" w:rsidR="00C274B6" w:rsidRPr="00CA4530" w:rsidRDefault="00A17AF9">
            <w:pPr>
              <w:spacing w:line="360" w:lineRule="auto"/>
              <w:jc w:val="center"/>
              <w:rPr>
                <w:rFonts w:ascii="宋体" w:hAnsi="宋体" w:cs="宋体" w:hint="eastAsia"/>
                <w:bCs/>
                <w:kern w:val="0"/>
                <w:szCs w:val="21"/>
                <w:lang w:bidi="ar"/>
              </w:rPr>
            </w:pPr>
            <w:r w:rsidRPr="00CA4530">
              <w:rPr>
                <w:rFonts w:ascii="宋体" w:hAnsi="宋体" w:cs="宋体" w:hint="eastAsia"/>
                <w:bCs/>
                <w:kern w:val="0"/>
                <w:szCs w:val="21"/>
                <w:lang w:bidi="ar"/>
              </w:rPr>
              <w:t>自主知识产权（满</w:t>
            </w:r>
            <w:r w:rsidRPr="00CA4530">
              <w:rPr>
                <w:rFonts w:ascii="宋体" w:hAnsi="宋体" w:cs="宋体" w:hint="eastAsia"/>
                <w:bCs/>
                <w:kern w:val="0"/>
                <w:szCs w:val="21"/>
                <w:lang w:bidi="ar"/>
              </w:rPr>
              <w:lastRenderedPageBreak/>
              <w:t>分5</w:t>
            </w:r>
            <w:r w:rsidRPr="00CA4530">
              <w:rPr>
                <w:rFonts w:ascii="宋体" w:hAnsi="宋体" w:cs="宋体"/>
                <w:bCs/>
                <w:kern w:val="0"/>
                <w:szCs w:val="21"/>
                <w:lang w:bidi="ar"/>
              </w:rPr>
              <w:t>分）</w:t>
            </w:r>
          </w:p>
        </w:tc>
        <w:tc>
          <w:tcPr>
            <w:tcW w:w="6555" w:type="dxa"/>
            <w:shd w:val="clear" w:color="auto" w:fill="auto"/>
            <w:vAlign w:val="center"/>
          </w:tcPr>
          <w:p w14:paraId="24CEE0E2" w14:textId="2241C748" w:rsidR="00C274B6" w:rsidRPr="00CA4530" w:rsidRDefault="00A17AF9">
            <w:p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eastAsia="zh-Hans" w:bidi="ar"/>
              </w:rPr>
              <w:lastRenderedPageBreak/>
              <w:t>投标</w:t>
            </w:r>
            <w:r w:rsidRPr="00CA4530">
              <w:rPr>
                <w:rFonts w:ascii="宋体" w:hAnsi="宋体" w:cs="宋体" w:hint="eastAsia"/>
                <w:bCs/>
                <w:kern w:val="0"/>
                <w:szCs w:val="21"/>
                <w:lang w:bidi="ar"/>
              </w:rPr>
              <w:t>人或</w:t>
            </w:r>
            <w:r w:rsidR="007B2C24" w:rsidRPr="00CA4530">
              <w:rPr>
                <w:rFonts w:ascii="宋体" w:hAnsi="宋体" w:cs="宋体" w:hint="eastAsia"/>
                <w:bCs/>
                <w:kern w:val="0"/>
                <w:szCs w:val="21"/>
                <w:lang w:bidi="ar"/>
              </w:rPr>
              <w:t>所投</w:t>
            </w:r>
            <w:r w:rsidRPr="00CA4530">
              <w:rPr>
                <w:rFonts w:ascii="宋体" w:hAnsi="宋体" w:cs="宋体" w:hint="eastAsia"/>
                <w:bCs/>
                <w:kern w:val="0"/>
                <w:szCs w:val="21"/>
                <w:lang w:bidi="ar"/>
              </w:rPr>
              <w:t>产品</w:t>
            </w:r>
            <w:r w:rsidR="007B2C24" w:rsidRPr="00CA4530">
              <w:rPr>
                <w:rFonts w:ascii="宋体" w:hAnsi="宋体" w:cs="宋体" w:hint="eastAsia"/>
                <w:bCs/>
                <w:kern w:val="0"/>
                <w:szCs w:val="21"/>
                <w:lang w:bidi="ar"/>
              </w:rPr>
              <w:t>厂商</w:t>
            </w:r>
            <w:r w:rsidRPr="00CA4530">
              <w:rPr>
                <w:rFonts w:ascii="宋体" w:hAnsi="宋体" w:cs="宋体" w:hint="eastAsia"/>
                <w:bCs/>
                <w:kern w:val="0"/>
                <w:szCs w:val="21"/>
                <w:lang w:bidi="ar"/>
              </w:rPr>
              <w:t>提供以下几类系统的计算机软件著作权登记证书：</w:t>
            </w:r>
          </w:p>
          <w:p w14:paraId="2F96128C"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bCs/>
                <w:kern w:val="0"/>
                <w:szCs w:val="21"/>
                <w:lang w:bidi="ar"/>
              </w:rPr>
              <w:lastRenderedPageBreak/>
              <w:t>投标人</w:t>
            </w:r>
            <w:r w:rsidRPr="00CA4530">
              <w:rPr>
                <w:rFonts w:ascii="宋体" w:hAnsi="宋体" w:cs="宋体" w:hint="eastAsia"/>
                <w:bCs/>
                <w:kern w:val="0"/>
                <w:szCs w:val="21"/>
                <w:lang w:bidi="ar"/>
              </w:rPr>
              <w:t>提供</w:t>
            </w:r>
            <w:r w:rsidRPr="00CA4530">
              <w:rPr>
                <w:rFonts w:ascii="宋体" w:hAnsi="宋体" w:cs="宋体"/>
                <w:bCs/>
                <w:kern w:val="0"/>
                <w:szCs w:val="21"/>
                <w:lang w:bidi="ar"/>
              </w:rPr>
              <w:t>医院信息管理系统类计算机软件著作权登记证书；</w:t>
            </w:r>
          </w:p>
          <w:p w14:paraId="2B525389"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bidi="ar"/>
              </w:rPr>
              <w:t>投标人提供门诊医生站系统类计算机软件著作权登记证书；</w:t>
            </w:r>
          </w:p>
          <w:p w14:paraId="105B7DF9"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bidi="ar"/>
              </w:rPr>
              <w:t>投标人提供住院医生站系统类计算机软件著作权登记证书；</w:t>
            </w:r>
          </w:p>
          <w:p w14:paraId="20FC6CB6"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bCs/>
                <w:kern w:val="0"/>
                <w:szCs w:val="21"/>
                <w:lang w:bidi="ar"/>
              </w:rPr>
              <w:t>投标人</w:t>
            </w:r>
            <w:r w:rsidRPr="00CA4530">
              <w:rPr>
                <w:rFonts w:ascii="宋体" w:hAnsi="宋体" w:cs="宋体" w:hint="eastAsia"/>
                <w:bCs/>
                <w:kern w:val="0"/>
                <w:szCs w:val="21"/>
                <w:lang w:bidi="ar"/>
              </w:rPr>
              <w:t>提供</w:t>
            </w:r>
            <w:r w:rsidRPr="00CA4530">
              <w:rPr>
                <w:rFonts w:ascii="宋体" w:hAnsi="宋体" w:cs="宋体"/>
                <w:bCs/>
                <w:kern w:val="0"/>
                <w:szCs w:val="21"/>
                <w:lang w:bidi="ar"/>
              </w:rPr>
              <w:t>电子病历系统类计算机软件著作权登记证书；</w:t>
            </w:r>
          </w:p>
          <w:p w14:paraId="0EE33EE3"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bCs/>
                <w:kern w:val="0"/>
                <w:szCs w:val="21"/>
                <w:lang w:bidi="ar"/>
              </w:rPr>
              <w:t>投标人</w:t>
            </w:r>
            <w:r w:rsidRPr="00CA4530">
              <w:rPr>
                <w:rFonts w:ascii="宋体" w:hAnsi="宋体" w:cs="宋体" w:hint="eastAsia"/>
                <w:bCs/>
                <w:kern w:val="0"/>
                <w:szCs w:val="21"/>
                <w:lang w:bidi="ar"/>
              </w:rPr>
              <w:t>提供电子病历编辑器类</w:t>
            </w:r>
            <w:r w:rsidRPr="00CA4530">
              <w:rPr>
                <w:rFonts w:ascii="宋体" w:hAnsi="宋体" w:cs="宋体"/>
                <w:bCs/>
                <w:kern w:val="0"/>
                <w:szCs w:val="21"/>
                <w:lang w:bidi="ar"/>
              </w:rPr>
              <w:t>计算机软件著作权登记证书；</w:t>
            </w:r>
          </w:p>
          <w:p w14:paraId="3EF049DB"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bidi="ar"/>
              </w:rPr>
              <w:t>投标人提供护理病历系统类计算机软件著作权登记证书；</w:t>
            </w:r>
          </w:p>
          <w:p w14:paraId="234E23A9"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bidi="ar"/>
              </w:rPr>
              <w:t>投标人提供</w:t>
            </w:r>
            <w:r w:rsidRPr="00CA4530">
              <w:rPr>
                <w:rFonts w:ascii="宋体" w:hAnsi="宋体" w:cs="宋体" w:hint="eastAsia"/>
                <w:bCs/>
                <w:kern w:val="0"/>
                <w:szCs w:val="21"/>
                <w:lang w:eastAsia="zh-Hans" w:bidi="ar"/>
              </w:rPr>
              <w:t>互联网医院系统</w:t>
            </w:r>
            <w:r w:rsidRPr="00CA4530">
              <w:rPr>
                <w:rFonts w:ascii="宋体" w:hAnsi="宋体" w:cs="宋体" w:hint="eastAsia"/>
                <w:bCs/>
                <w:kern w:val="0"/>
                <w:szCs w:val="21"/>
                <w:lang w:bidi="ar"/>
              </w:rPr>
              <w:t>类计算机软件著作权登记证书；</w:t>
            </w:r>
          </w:p>
          <w:p w14:paraId="07BAE0B7"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bCs/>
                <w:kern w:val="0"/>
                <w:szCs w:val="21"/>
                <w:lang w:bidi="ar"/>
              </w:rPr>
              <w:t>投标人</w:t>
            </w:r>
            <w:r w:rsidRPr="00CA4530">
              <w:rPr>
                <w:rFonts w:ascii="宋体" w:hAnsi="宋体" w:cs="宋体" w:hint="eastAsia"/>
                <w:bCs/>
                <w:kern w:val="0"/>
                <w:szCs w:val="21"/>
                <w:lang w:bidi="ar"/>
              </w:rPr>
              <w:t>提供</w:t>
            </w:r>
            <w:r w:rsidRPr="00CA4530">
              <w:rPr>
                <w:rFonts w:ascii="宋体" w:hAnsi="宋体" w:cs="宋体"/>
                <w:bCs/>
                <w:kern w:val="0"/>
                <w:szCs w:val="21"/>
                <w:lang w:bidi="ar"/>
              </w:rPr>
              <w:t>医院</w:t>
            </w:r>
            <w:r w:rsidRPr="00CA4530">
              <w:rPr>
                <w:rFonts w:ascii="宋体" w:hAnsi="宋体" w:cs="宋体" w:hint="eastAsia"/>
                <w:bCs/>
                <w:kern w:val="0"/>
                <w:szCs w:val="21"/>
                <w:lang w:bidi="ar"/>
              </w:rPr>
              <w:t>集成</w:t>
            </w:r>
            <w:r w:rsidRPr="00CA4530">
              <w:rPr>
                <w:rFonts w:ascii="宋体" w:hAnsi="宋体" w:cs="宋体"/>
                <w:bCs/>
                <w:kern w:val="0"/>
                <w:szCs w:val="21"/>
                <w:lang w:bidi="ar"/>
              </w:rPr>
              <w:t>平台类计算机软件著作权登记</w:t>
            </w:r>
            <w:r w:rsidRPr="00CA4530">
              <w:rPr>
                <w:rFonts w:ascii="宋体" w:hAnsi="宋体" w:cs="宋体" w:hint="eastAsia"/>
                <w:bCs/>
                <w:kern w:val="0"/>
                <w:szCs w:val="21"/>
                <w:lang w:bidi="ar"/>
              </w:rPr>
              <w:t>证书；</w:t>
            </w:r>
          </w:p>
          <w:p w14:paraId="274B898D"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bCs/>
                <w:kern w:val="0"/>
                <w:szCs w:val="21"/>
                <w:lang w:bidi="ar"/>
              </w:rPr>
              <w:t>投标人</w:t>
            </w:r>
            <w:r w:rsidRPr="00CA4530">
              <w:rPr>
                <w:rFonts w:ascii="宋体" w:hAnsi="宋体" w:cs="宋体" w:hint="eastAsia"/>
                <w:bCs/>
                <w:kern w:val="0"/>
                <w:szCs w:val="21"/>
                <w:lang w:bidi="ar"/>
              </w:rPr>
              <w:t>提供检验信息管理系统</w:t>
            </w:r>
            <w:r w:rsidRPr="00CA4530">
              <w:rPr>
                <w:rFonts w:ascii="宋体" w:hAnsi="宋体" w:cs="宋体"/>
                <w:bCs/>
                <w:kern w:val="0"/>
                <w:szCs w:val="21"/>
                <w:lang w:bidi="ar"/>
              </w:rPr>
              <w:t>类计算机软件著作权登记证书；</w:t>
            </w:r>
          </w:p>
          <w:p w14:paraId="17E89B20" w14:textId="77777777" w:rsidR="00C274B6" w:rsidRPr="00CA4530" w:rsidRDefault="00A17AF9">
            <w:pPr>
              <w:numPr>
                <w:ilvl w:val="0"/>
                <w:numId w:val="149"/>
              </w:num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bidi="ar"/>
              </w:rPr>
              <w:t>投标人提供临床数据中心类计算机软件著作权登记证书。</w:t>
            </w:r>
          </w:p>
          <w:p w14:paraId="5193D73E" w14:textId="77777777" w:rsidR="00C274B6" w:rsidRPr="00CA4530" w:rsidRDefault="00A17AF9">
            <w:pPr>
              <w:spacing w:line="360" w:lineRule="auto"/>
              <w:jc w:val="left"/>
              <w:rPr>
                <w:rFonts w:ascii="宋体" w:hAnsi="宋体" w:cs="宋体" w:hint="eastAsia"/>
                <w:bCs/>
                <w:kern w:val="0"/>
                <w:szCs w:val="21"/>
                <w:lang w:bidi="ar"/>
              </w:rPr>
            </w:pPr>
            <w:r w:rsidRPr="00CA4530">
              <w:rPr>
                <w:rFonts w:ascii="宋体" w:hAnsi="宋体" w:cs="宋体" w:hint="eastAsia"/>
                <w:b/>
                <w:kern w:val="0"/>
                <w:szCs w:val="21"/>
                <w:lang w:bidi="ar"/>
              </w:rPr>
              <w:t>要求所提供的计算机软件著作权登记证书为原始取得，且取得时间不晚于本招标文件发布之日；要求</w:t>
            </w:r>
            <w:r w:rsidRPr="00CA4530">
              <w:rPr>
                <w:rFonts w:ascii="宋体" w:hAnsi="宋体" w:hint="eastAsia"/>
                <w:b/>
                <w:szCs w:val="21"/>
              </w:rPr>
              <w:t>提供有效的软件著作权证书复印件并加盖公章作为得分依据（投标人所提供</w:t>
            </w:r>
            <w:proofErr w:type="gramStart"/>
            <w:r w:rsidRPr="00CA4530">
              <w:rPr>
                <w:rFonts w:ascii="宋体" w:hAnsi="宋体" w:hint="eastAsia"/>
                <w:b/>
                <w:szCs w:val="21"/>
              </w:rPr>
              <w:t>的软著证书</w:t>
            </w:r>
            <w:proofErr w:type="gramEnd"/>
            <w:r w:rsidRPr="00CA4530">
              <w:rPr>
                <w:rFonts w:ascii="宋体" w:hAnsi="宋体" w:hint="eastAsia"/>
                <w:b/>
                <w:szCs w:val="21"/>
              </w:rPr>
              <w:t>中，登记注册的软件名称可以与上述名称略有不同，但需包含对应功能/系统的相近关键字，否则不得分）。每提供1项得0.5分，最高得5分。</w:t>
            </w:r>
          </w:p>
        </w:tc>
      </w:tr>
      <w:tr w:rsidR="007C7441" w:rsidRPr="00CA4530" w14:paraId="1506D960" w14:textId="77777777">
        <w:trPr>
          <w:trHeight w:val="506"/>
        </w:trPr>
        <w:tc>
          <w:tcPr>
            <w:tcW w:w="846" w:type="dxa"/>
            <w:vMerge/>
            <w:shd w:val="clear" w:color="auto" w:fill="auto"/>
            <w:vAlign w:val="center"/>
          </w:tcPr>
          <w:p w14:paraId="56FF07F3" w14:textId="77777777" w:rsidR="00C274B6" w:rsidRPr="00CA4530" w:rsidRDefault="00C274B6">
            <w:pPr>
              <w:spacing w:line="360" w:lineRule="auto"/>
              <w:rPr>
                <w:rFonts w:ascii="宋体" w:hAnsi="宋体" w:hint="eastAsia"/>
                <w:szCs w:val="21"/>
              </w:rPr>
            </w:pPr>
          </w:p>
        </w:tc>
        <w:tc>
          <w:tcPr>
            <w:tcW w:w="977" w:type="dxa"/>
            <w:vMerge/>
            <w:shd w:val="clear" w:color="auto" w:fill="auto"/>
            <w:vAlign w:val="center"/>
          </w:tcPr>
          <w:p w14:paraId="10E0CAD9" w14:textId="77777777" w:rsidR="00C274B6" w:rsidRPr="00CA4530" w:rsidRDefault="00C274B6">
            <w:pPr>
              <w:spacing w:line="360" w:lineRule="auto"/>
              <w:rPr>
                <w:rFonts w:ascii="宋体" w:hAnsi="宋体" w:hint="eastAsia"/>
                <w:szCs w:val="21"/>
              </w:rPr>
            </w:pPr>
          </w:p>
        </w:tc>
        <w:tc>
          <w:tcPr>
            <w:tcW w:w="1133" w:type="dxa"/>
            <w:shd w:val="clear" w:color="auto" w:fill="auto"/>
            <w:vAlign w:val="center"/>
          </w:tcPr>
          <w:p w14:paraId="1AD2AAF2" w14:textId="77777777" w:rsidR="00C274B6" w:rsidRPr="00CA4530" w:rsidRDefault="00A17AF9">
            <w:pPr>
              <w:spacing w:line="360" w:lineRule="auto"/>
              <w:jc w:val="center"/>
              <w:rPr>
                <w:rFonts w:ascii="宋体" w:hAnsi="宋体" w:cs="宋体" w:hint="eastAsia"/>
                <w:bCs/>
                <w:kern w:val="0"/>
                <w:szCs w:val="21"/>
                <w:lang w:bidi="ar"/>
              </w:rPr>
            </w:pPr>
            <w:r w:rsidRPr="00CA4530">
              <w:rPr>
                <w:rFonts w:ascii="宋体" w:hAnsi="宋体" w:cs="宋体" w:hint="eastAsia"/>
                <w:kern w:val="0"/>
                <w:szCs w:val="21"/>
              </w:rPr>
              <w:t>系统集成</w:t>
            </w:r>
            <w:proofErr w:type="gramStart"/>
            <w:r w:rsidRPr="00CA4530">
              <w:rPr>
                <w:rFonts w:ascii="宋体" w:hAnsi="宋体" w:cs="宋体" w:hint="eastAsia"/>
                <w:kern w:val="0"/>
                <w:szCs w:val="21"/>
              </w:rPr>
              <w:t>交互与</w:t>
            </w:r>
            <w:proofErr w:type="gramEnd"/>
            <w:r w:rsidRPr="00CA4530">
              <w:rPr>
                <w:rFonts w:ascii="宋体" w:hAnsi="宋体" w:cs="宋体" w:hint="eastAsia"/>
                <w:kern w:val="0"/>
                <w:szCs w:val="21"/>
              </w:rPr>
              <w:t>互操作能力（</w:t>
            </w:r>
            <w:r w:rsidRPr="00CA4530">
              <w:rPr>
                <w:rFonts w:ascii="宋体" w:hAnsi="宋体" w:cs="宋体" w:hint="eastAsia"/>
                <w:bCs/>
                <w:kern w:val="0"/>
                <w:szCs w:val="21"/>
                <w:lang w:bidi="ar"/>
              </w:rPr>
              <w:t>满分</w:t>
            </w:r>
            <w:r w:rsidRPr="00CA4530">
              <w:rPr>
                <w:rFonts w:ascii="宋体" w:hAnsi="宋体" w:cs="宋体" w:hint="eastAsia"/>
                <w:kern w:val="0"/>
                <w:szCs w:val="21"/>
              </w:rPr>
              <w:t>2分）</w:t>
            </w:r>
          </w:p>
        </w:tc>
        <w:tc>
          <w:tcPr>
            <w:tcW w:w="6555" w:type="dxa"/>
            <w:shd w:val="clear" w:color="auto" w:fill="auto"/>
            <w:vAlign w:val="center"/>
          </w:tcPr>
          <w:p w14:paraId="2E1CDBA1" w14:textId="2880785B" w:rsidR="00C274B6" w:rsidRPr="00CA4530" w:rsidRDefault="00A17AF9" w:rsidP="00753713">
            <w:pPr>
              <w:spacing w:line="360" w:lineRule="auto"/>
              <w:jc w:val="left"/>
              <w:rPr>
                <w:rFonts w:ascii="宋体" w:hAnsi="宋体" w:cs="宋体" w:hint="eastAsia"/>
                <w:b/>
                <w:bCs/>
                <w:kern w:val="0"/>
                <w:szCs w:val="21"/>
              </w:rPr>
            </w:pPr>
            <w:r w:rsidRPr="00CA4530">
              <w:rPr>
                <w:rFonts w:ascii="宋体" w:hAnsi="宋体"/>
                <w:szCs w:val="21"/>
              </w:rPr>
              <w:t>1、</w:t>
            </w:r>
            <w:r w:rsidRPr="00CA4530">
              <w:rPr>
                <w:rFonts w:ascii="宋体" w:hAnsi="宋体" w:hint="eastAsia"/>
                <w:szCs w:val="21"/>
              </w:rPr>
              <w:t>投标产品电子病历系统（EMR）有通过IHE测试，系统整体通过测试得1分。</w:t>
            </w:r>
            <w:r w:rsidRPr="00CA4530">
              <w:rPr>
                <w:rFonts w:ascii="宋体" w:hAnsi="宋体" w:cs="宋体" w:hint="eastAsia"/>
                <w:b/>
                <w:bCs/>
                <w:kern w:val="0"/>
                <w:szCs w:val="21"/>
              </w:rPr>
              <w:t>要求提供有效的相应测评通过证书的原件复印件并加盖投标人公章。</w:t>
            </w:r>
          </w:p>
          <w:p w14:paraId="5B34D61C" w14:textId="57447031" w:rsidR="00C274B6" w:rsidRPr="00CA4530" w:rsidRDefault="00A17AF9" w:rsidP="00753713">
            <w:pPr>
              <w:spacing w:line="360" w:lineRule="auto"/>
              <w:jc w:val="left"/>
              <w:rPr>
                <w:rFonts w:ascii="宋体" w:hAnsi="宋体" w:cs="宋体" w:hint="eastAsia"/>
                <w:b/>
                <w:bCs/>
                <w:kern w:val="0"/>
                <w:szCs w:val="21"/>
              </w:rPr>
            </w:pPr>
            <w:r w:rsidRPr="00CA4530">
              <w:rPr>
                <w:rFonts w:ascii="宋体" w:hAnsi="宋体" w:cs="宋体"/>
                <w:kern w:val="0"/>
                <w:szCs w:val="21"/>
              </w:rPr>
              <w:t>2、</w:t>
            </w:r>
            <w:r w:rsidR="00753713" w:rsidRPr="00CA4530">
              <w:rPr>
                <w:rFonts w:ascii="宋体" w:hAnsi="宋体" w:hint="eastAsia"/>
                <w:szCs w:val="21"/>
              </w:rPr>
              <w:t>投标产品中的系统有通过IHE测试的</w:t>
            </w:r>
            <w:r w:rsidR="00753713" w:rsidRPr="00CA4530">
              <w:rPr>
                <w:rFonts w:ascii="宋体" w:hAnsi="宋体" w:hint="eastAsia"/>
                <w:b/>
                <w:bCs/>
                <w:szCs w:val="21"/>
              </w:rPr>
              <w:t>（</w:t>
            </w:r>
            <w:r w:rsidR="00753713" w:rsidRPr="00CA4530">
              <w:rPr>
                <w:rFonts w:ascii="宋体" w:hAnsi="宋体" w:hint="eastAsia"/>
                <w:szCs w:val="21"/>
              </w:rPr>
              <w:t>系统必须是招标文件采购需求中</w:t>
            </w:r>
            <w:proofErr w:type="gramStart"/>
            <w:r w:rsidR="00753713" w:rsidRPr="00CA4530">
              <w:rPr>
                <w:rFonts w:ascii="宋体" w:hAnsi="宋体" w:hint="eastAsia"/>
                <w:szCs w:val="21"/>
              </w:rPr>
              <w:t>”</w:t>
            </w:r>
            <w:proofErr w:type="gramEnd"/>
            <w:r w:rsidR="00753713" w:rsidRPr="00CA4530">
              <w:rPr>
                <w:rFonts w:ascii="宋体" w:hAnsi="宋体" w:hint="eastAsia"/>
                <w:szCs w:val="21"/>
              </w:rPr>
              <w:t>建设清单“的任意一个系统软件产品，除EMR（电子病历系统）之外</w:t>
            </w:r>
            <w:r w:rsidR="00753713" w:rsidRPr="00CA4530">
              <w:rPr>
                <w:rFonts w:ascii="宋体" w:hAnsi="宋体" w:hint="eastAsia"/>
                <w:b/>
                <w:bCs/>
                <w:szCs w:val="21"/>
              </w:rPr>
              <w:t>）</w:t>
            </w:r>
            <w:r w:rsidR="00753713" w:rsidRPr="00CA4530">
              <w:rPr>
                <w:rFonts w:ascii="宋体" w:hAnsi="宋体" w:hint="eastAsia"/>
                <w:szCs w:val="21"/>
              </w:rPr>
              <w:t>，提供一个相应测评通过证书，得1分（测试证书</w:t>
            </w:r>
            <w:proofErr w:type="gramStart"/>
            <w:r w:rsidR="00753713" w:rsidRPr="00CA4530">
              <w:rPr>
                <w:rFonts w:ascii="宋体" w:hAnsi="宋体" w:hint="eastAsia"/>
                <w:szCs w:val="21"/>
              </w:rPr>
              <w:t>不</w:t>
            </w:r>
            <w:proofErr w:type="gramEnd"/>
            <w:r w:rsidR="00753713" w:rsidRPr="00CA4530">
              <w:rPr>
                <w:rFonts w:ascii="宋体" w:hAnsi="宋体" w:hint="eastAsia"/>
                <w:szCs w:val="21"/>
              </w:rPr>
              <w:t>累计算分），满分1分。</w:t>
            </w:r>
            <w:r w:rsidRPr="00CA4530">
              <w:rPr>
                <w:rFonts w:ascii="宋体" w:hAnsi="宋体" w:cs="宋体" w:hint="eastAsia"/>
                <w:b/>
                <w:bCs/>
                <w:kern w:val="0"/>
                <w:szCs w:val="21"/>
              </w:rPr>
              <w:t>要求提供有效的相应测评通过证书的原件复印件并加盖投标人公章。</w:t>
            </w:r>
          </w:p>
        </w:tc>
      </w:tr>
      <w:tr w:rsidR="007C7441" w:rsidRPr="00CA4530" w14:paraId="552AC081" w14:textId="77777777">
        <w:trPr>
          <w:trHeight w:val="557"/>
        </w:trPr>
        <w:tc>
          <w:tcPr>
            <w:tcW w:w="846" w:type="dxa"/>
            <w:vMerge/>
            <w:shd w:val="clear" w:color="auto" w:fill="auto"/>
            <w:vAlign w:val="center"/>
          </w:tcPr>
          <w:p w14:paraId="42CDEC40" w14:textId="77777777" w:rsidR="00C274B6" w:rsidRPr="00CA4530" w:rsidRDefault="00C274B6">
            <w:pPr>
              <w:spacing w:line="360" w:lineRule="auto"/>
              <w:rPr>
                <w:rFonts w:ascii="宋体" w:hAnsi="宋体" w:hint="eastAsia"/>
                <w:szCs w:val="21"/>
              </w:rPr>
            </w:pPr>
          </w:p>
        </w:tc>
        <w:tc>
          <w:tcPr>
            <w:tcW w:w="977" w:type="dxa"/>
            <w:vMerge/>
            <w:shd w:val="clear" w:color="auto" w:fill="auto"/>
            <w:vAlign w:val="center"/>
          </w:tcPr>
          <w:p w14:paraId="70ED2BD0" w14:textId="77777777" w:rsidR="00C274B6" w:rsidRPr="00CA4530" w:rsidRDefault="00C274B6">
            <w:pPr>
              <w:spacing w:line="360" w:lineRule="auto"/>
              <w:rPr>
                <w:rFonts w:ascii="宋体" w:hAnsi="宋体" w:hint="eastAsia"/>
                <w:szCs w:val="21"/>
              </w:rPr>
            </w:pPr>
          </w:p>
        </w:tc>
        <w:tc>
          <w:tcPr>
            <w:tcW w:w="1133" w:type="dxa"/>
            <w:shd w:val="clear" w:color="auto" w:fill="auto"/>
            <w:vAlign w:val="center"/>
          </w:tcPr>
          <w:p w14:paraId="55B6BF3A" w14:textId="77777777" w:rsidR="00C274B6" w:rsidRPr="00CA4530" w:rsidRDefault="00A17AF9">
            <w:pPr>
              <w:spacing w:line="360" w:lineRule="auto"/>
              <w:jc w:val="center"/>
              <w:rPr>
                <w:rFonts w:ascii="宋体" w:hAnsi="宋体" w:cs="宋体" w:hint="eastAsia"/>
                <w:kern w:val="0"/>
                <w:szCs w:val="21"/>
              </w:rPr>
            </w:pPr>
            <w:bookmarkStart w:id="289" w:name="_Hlk154135585"/>
            <w:r w:rsidRPr="00CA4530">
              <w:rPr>
                <w:rFonts w:ascii="宋体" w:hAnsi="宋体" w:cs="宋体" w:hint="eastAsia"/>
                <w:kern w:val="0"/>
                <w:szCs w:val="21"/>
              </w:rPr>
              <w:t>系统总体建设方案</w:t>
            </w:r>
            <w:bookmarkEnd w:id="289"/>
            <w:r w:rsidRPr="00CA4530">
              <w:rPr>
                <w:rFonts w:ascii="宋体" w:hAnsi="宋体" w:cs="宋体" w:hint="eastAsia"/>
                <w:kern w:val="0"/>
                <w:szCs w:val="21"/>
              </w:rPr>
              <w:t>（满分6分）</w:t>
            </w:r>
          </w:p>
        </w:tc>
        <w:tc>
          <w:tcPr>
            <w:tcW w:w="6555" w:type="dxa"/>
            <w:shd w:val="clear" w:color="auto" w:fill="auto"/>
            <w:vAlign w:val="center"/>
          </w:tcPr>
          <w:p w14:paraId="5ED2E6DD" w14:textId="77777777" w:rsidR="00C274B6" w:rsidRPr="00CA4530" w:rsidRDefault="00A17AF9">
            <w:p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bidi="ar"/>
              </w:rPr>
              <w:t>评审内容：项目总体建设方案应包括但不限于项目背景、需求分析、建设目标、总体设计、实施方案等内容；并根据投标人对系统总体技术方案的理解和认识程度进行评审。</w:t>
            </w:r>
          </w:p>
          <w:p w14:paraId="5BEFA179" w14:textId="77777777" w:rsidR="00C274B6" w:rsidRPr="00CA4530" w:rsidRDefault="00A17AF9">
            <w:pPr>
              <w:spacing w:line="360" w:lineRule="auto"/>
              <w:jc w:val="left"/>
              <w:rPr>
                <w:rFonts w:ascii="宋体" w:hAnsi="宋体" w:cs="宋体" w:hint="eastAsia"/>
                <w:kern w:val="0"/>
                <w:szCs w:val="21"/>
              </w:rPr>
            </w:pPr>
            <w:r w:rsidRPr="00CA4530">
              <w:rPr>
                <w:rFonts w:ascii="宋体" w:hAnsi="宋体" w:cs="宋体" w:hint="eastAsia"/>
                <w:kern w:val="0"/>
                <w:szCs w:val="21"/>
              </w:rPr>
              <w:t>一档（1分）： 投标人所提供的项目整体建设方案结构简单、对项目需求分析简单、且方案中的建设目标、总体设计、实施方案等内容合理，但缺乏针对性、可操作性；</w:t>
            </w:r>
          </w:p>
          <w:p w14:paraId="13127C19" w14:textId="77777777" w:rsidR="00C274B6" w:rsidRPr="00CA4530" w:rsidRDefault="00A17AF9">
            <w:pPr>
              <w:spacing w:line="360" w:lineRule="auto"/>
              <w:jc w:val="left"/>
              <w:rPr>
                <w:rFonts w:ascii="宋体" w:hAnsi="宋体" w:cs="宋体" w:hint="eastAsia"/>
                <w:kern w:val="0"/>
                <w:szCs w:val="21"/>
              </w:rPr>
            </w:pPr>
            <w:r w:rsidRPr="00CA4530">
              <w:rPr>
                <w:rFonts w:ascii="宋体" w:hAnsi="宋体" w:cs="宋体" w:hint="eastAsia"/>
                <w:kern w:val="0"/>
                <w:szCs w:val="21"/>
              </w:rPr>
              <w:t>二档（3分）：投标人所提供的项目整体建设方案结构较清晰、对项目需求分析较详细、且方案中的建设目标、总体设计等内容较合理、有针对性及可操作性，实施方案内容齐全，具有项目管理、组织机构安排、进度控制措施内容，其中进度控制措施满足需求且比较详细，具有明确的人员安排及时间节点。</w:t>
            </w:r>
          </w:p>
          <w:p w14:paraId="472F7617" w14:textId="77777777" w:rsidR="00C274B6" w:rsidRPr="00CA4530" w:rsidRDefault="00A17AF9">
            <w:pPr>
              <w:spacing w:line="360" w:lineRule="auto"/>
              <w:jc w:val="left"/>
              <w:rPr>
                <w:rFonts w:ascii="宋体" w:hAnsi="宋体" w:cs="宋体" w:hint="eastAsia"/>
                <w:kern w:val="0"/>
                <w:szCs w:val="21"/>
              </w:rPr>
            </w:pPr>
            <w:r w:rsidRPr="00CA4530">
              <w:rPr>
                <w:rFonts w:ascii="宋体" w:hAnsi="宋体" w:cs="宋体" w:hint="eastAsia"/>
                <w:kern w:val="0"/>
                <w:szCs w:val="21"/>
              </w:rPr>
              <w:lastRenderedPageBreak/>
              <w:t>三档（6分）：投标人所提供的项目整体建设方案结构清晰、对项目需求分析详细到位、且方案中的建设目标、总体设计等内容是具有针对性、合理性、可行性的，实施方案内容齐全，进度控制措施满足需求且十分详细，具有明确的人员安排及时间节点，有具体可行的风险保障措施以及完整可行的项目培训计划。</w:t>
            </w:r>
          </w:p>
          <w:p w14:paraId="02D2343D" w14:textId="77777777" w:rsidR="00C274B6" w:rsidRPr="00CA4530" w:rsidRDefault="00A17AF9">
            <w:pPr>
              <w:spacing w:line="360" w:lineRule="auto"/>
              <w:jc w:val="left"/>
              <w:rPr>
                <w:rFonts w:ascii="宋体" w:hAnsi="宋体" w:hint="eastAsia"/>
                <w:szCs w:val="21"/>
              </w:rPr>
            </w:pPr>
            <w:r w:rsidRPr="00CA4530">
              <w:rPr>
                <w:rFonts w:ascii="宋体" w:hAnsi="宋体" w:cs="宋体" w:hint="eastAsia"/>
                <w:bCs/>
                <w:kern w:val="0"/>
                <w:szCs w:val="21"/>
                <w:lang w:bidi="ar"/>
              </w:rPr>
              <w:t>不满足一档或不提供得0分。</w:t>
            </w:r>
          </w:p>
        </w:tc>
      </w:tr>
      <w:tr w:rsidR="007C7441" w:rsidRPr="00CA4530" w14:paraId="5741058F" w14:textId="77777777">
        <w:trPr>
          <w:trHeight w:val="557"/>
        </w:trPr>
        <w:tc>
          <w:tcPr>
            <w:tcW w:w="846" w:type="dxa"/>
            <w:vMerge/>
            <w:shd w:val="clear" w:color="auto" w:fill="auto"/>
            <w:vAlign w:val="center"/>
          </w:tcPr>
          <w:p w14:paraId="6428057B" w14:textId="77777777" w:rsidR="00C274B6" w:rsidRPr="00CA4530" w:rsidRDefault="00C274B6">
            <w:pPr>
              <w:spacing w:line="360" w:lineRule="auto"/>
              <w:rPr>
                <w:rFonts w:ascii="宋体" w:hAnsi="宋体" w:hint="eastAsia"/>
                <w:szCs w:val="21"/>
              </w:rPr>
            </w:pPr>
          </w:p>
        </w:tc>
        <w:tc>
          <w:tcPr>
            <w:tcW w:w="977" w:type="dxa"/>
            <w:vMerge/>
            <w:shd w:val="clear" w:color="auto" w:fill="auto"/>
            <w:vAlign w:val="center"/>
          </w:tcPr>
          <w:p w14:paraId="6E6730BF" w14:textId="77777777" w:rsidR="00C274B6" w:rsidRPr="00CA4530" w:rsidRDefault="00C274B6">
            <w:pPr>
              <w:spacing w:line="360" w:lineRule="auto"/>
              <w:rPr>
                <w:rFonts w:ascii="宋体" w:hAnsi="宋体" w:hint="eastAsia"/>
                <w:szCs w:val="21"/>
              </w:rPr>
            </w:pPr>
          </w:p>
        </w:tc>
        <w:tc>
          <w:tcPr>
            <w:tcW w:w="1133" w:type="dxa"/>
            <w:shd w:val="clear" w:color="auto" w:fill="auto"/>
            <w:vAlign w:val="center"/>
          </w:tcPr>
          <w:p w14:paraId="07C61344" w14:textId="77777777" w:rsidR="00C274B6" w:rsidRPr="00CA4530" w:rsidRDefault="00A17AF9">
            <w:pPr>
              <w:spacing w:line="360" w:lineRule="auto"/>
              <w:jc w:val="left"/>
              <w:rPr>
                <w:rFonts w:ascii="宋体" w:hAnsi="宋体" w:cs="宋体" w:hint="eastAsia"/>
                <w:kern w:val="0"/>
                <w:szCs w:val="21"/>
              </w:rPr>
            </w:pPr>
            <w:bookmarkStart w:id="290" w:name="_Hlk154135999"/>
            <w:r w:rsidRPr="00CA4530">
              <w:rPr>
                <w:rFonts w:ascii="宋体" w:hAnsi="宋体" w:cs="宋体" w:hint="eastAsia"/>
                <w:bCs/>
                <w:kern w:val="0"/>
                <w:szCs w:val="21"/>
                <w:lang w:bidi="ar"/>
              </w:rPr>
              <w:t>系统运维和售后服务方案</w:t>
            </w:r>
            <w:bookmarkEnd w:id="290"/>
            <w:r w:rsidRPr="00CA4530">
              <w:rPr>
                <w:rFonts w:ascii="宋体" w:hAnsi="宋体" w:cs="宋体" w:hint="eastAsia"/>
                <w:bCs/>
                <w:kern w:val="0"/>
                <w:szCs w:val="21"/>
                <w:lang w:bidi="ar"/>
              </w:rPr>
              <w:t>（满分5分）</w:t>
            </w:r>
          </w:p>
        </w:tc>
        <w:tc>
          <w:tcPr>
            <w:tcW w:w="6555" w:type="dxa"/>
            <w:shd w:val="clear" w:color="auto" w:fill="auto"/>
            <w:vAlign w:val="center"/>
          </w:tcPr>
          <w:p w14:paraId="54DDBF30" w14:textId="77777777" w:rsidR="00C274B6" w:rsidRPr="00CA4530" w:rsidRDefault="00A17AF9">
            <w:pPr>
              <w:spacing w:line="360" w:lineRule="auto"/>
              <w:jc w:val="left"/>
              <w:rPr>
                <w:rFonts w:ascii="宋体" w:hAnsi="宋体" w:hint="eastAsia"/>
                <w:szCs w:val="21"/>
              </w:rPr>
            </w:pPr>
            <w:r w:rsidRPr="00CA4530">
              <w:rPr>
                <w:rFonts w:ascii="宋体" w:hAnsi="宋体" w:hint="eastAsia"/>
                <w:szCs w:val="21"/>
              </w:rPr>
              <w:t>售后服务方案评审内容：考察投标人系统运维方案、售后服务方案的完整性，可行性，对方案</w:t>
            </w:r>
            <w:proofErr w:type="gramStart"/>
            <w:r w:rsidRPr="00CA4530">
              <w:rPr>
                <w:rFonts w:ascii="宋体" w:hAnsi="宋体" w:hint="eastAsia"/>
                <w:szCs w:val="21"/>
              </w:rPr>
              <w:t>中维保</w:t>
            </w:r>
            <w:proofErr w:type="gramEnd"/>
            <w:r w:rsidRPr="00CA4530">
              <w:rPr>
                <w:rFonts w:ascii="宋体" w:hAnsi="宋体" w:hint="eastAsia"/>
                <w:szCs w:val="21"/>
              </w:rPr>
              <w:t>方案、各阶段服务计划、维护期内外的后续技术支持和维护能力等内容进行综合评审。</w:t>
            </w:r>
          </w:p>
          <w:p w14:paraId="59FC8A13" w14:textId="77777777" w:rsidR="00C274B6" w:rsidRPr="00CA4530" w:rsidRDefault="00A17AF9">
            <w:pPr>
              <w:widowControl/>
              <w:spacing w:line="360" w:lineRule="auto"/>
              <w:jc w:val="left"/>
              <w:rPr>
                <w:rFonts w:ascii="宋体" w:hAnsi="宋体" w:hint="eastAsia"/>
                <w:szCs w:val="21"/>
              </w:rPr>
            </w:pPr>
            <w:r w:rsidRPr="00CA4530">
              <w:rPr>
                <w:rFonts w:ascii="宋体" w:hAnsi="宋体" w:hint="eastAsia"/>
                <w:szCs w:val="21"/>
              </w:rPr>
              <w:t>一档（</w:t>
            </w:r>
            <w:r w:rsidRPr="00CA4530">
              <w:rPr>
                <w:rFonts w:ascii="宋体" w:hAnsi="宋体"/>
                <w:szCs w:val="21"/>
              </w:rPr>
              <w:t>1</w:t>
            </w:r>
            <w:r w:rsidRPr="00CA4530">
              <w:rPr>
                <w:rFonts w:ascii="宋体" w:hAnsi="宋体" w:hint="eastAsia"/>
                <w:szCs w:val="21"/>
              </w:rPr>
              <w:t>分）：投标人的系统运</w:t>
            </w:r>
            <w:proofErr w:type="gramStart"/>
            <w:r w:rsidRPr="00CA4530">
              <w:rPr>
                <w:rFonts w:ascii="宋体" w:hAnsi="宋体" w:hint="eastAsia"/>
                <w:szCs w:val="21"/>
              </w:rPr>
              <w:t>维方案</w:t>
            </w:r>
            <w:proofErr w:type="gramEnd"/>
            <w:r w:rsidRPr="00CA4530">
              <w:rPr>
                <w:rFonts w:ascii="宋体" w:hAnsi="宋体" w:hint="eastAsia"/>
                <w:szCs w:val="21"/>
              </w:rPr>
              <w:t>及售后服务简单</w:t>
            </w:r>
            <w:r w:rsidRPr="00CA4530">
              <w:rPr>
                <w:rFonts w:ascii="宋体" w:hAnsi="宋体"/>
                <w:szCs w:val="21"/>
              </w:rPr>
              <w:t>、无</w:t>
            </w:r>
            <w:r w:rsidRPr="00CA4530">
              <w:rPr>
                <w:rFonts w:ascii="宋体" w:hAnsi="宋体" w:hint="eastAsia"/>
                <w:szCs w:val="21"/>
              </w:rPr>
              <w:t>具体承诺，</w:t>
            </w:r>
            <w:r w:rsidRPr="00CA4530">
              <w:rPr>
                <w:rFonts w:ascii="宋体" w:hAnsi="宋体" w:cs="宋体" w:hint="eastAsia"/>
                <w:kern w:val="0"/>
                <w:szCs w:val="21"/>
              </w:rPr>
              <w:t>服务内容能基本满足采购人要求</w:t>
            </w:r>
            <w:r w:rsidRPr="00CA4530">
              <w:rPr>
                <w:rFonts w:ascii="宋体" w:hAnsi="宋体" w:hint="eastAsia"/>
                <w:szCs w:val="21"/>
              </w:rPr>
              <w:t>。</w:t>
            </w:r>
          </w:p>
          <w:p w14:paraId="4849DB7C" w14:textId="77777777" w:rsidR="00C274B6" w:rsidRPr="00CA4530" w:rsidRDefault="00A17AF9">
            <w:pPr>
              <w:spacing w:line="360" w:lineRule="auto"/>
              <w:jc w:val="left"/>
              <w:rPr>
                <w:rFonts w:ascii="宋体" w:hAnsi="宋体" w:hint="eastAsia"/>
                <w:szCs w:val="21"/>
              </w:rPr>
            </w:pPr>
            <w:r w:rsidRPr="00CA4530">
              <w:rPr>
                <w:rFonts w:ascii="宋体" w:hAnsi="宋体" w:hint="eastAsia"/>
                <w:szCs w:val="21"/>
              </w:rPr>
              <w:t>二档（</w:t>
            </w:r>
            <w:r w:rsidRPr="00CA4530">
              <w:rPr>
                <w:rFonts w:ascii="宋体" w:hAnsi="宋体"/>
                <w:szCs w:val="21"/>
              </w:rPr>
              <w:t>3</w:t>
            </w:r>
            <w:r w:rsidRPr="00CA4530">
              <w:rPr>
                <w:rFonts w:ascii="宋体" w:hAnsi="宋体" w:hint="eastAsia"/>
                <w:szCs w:val="21"/>
              </w:rPr>
              <w:t>分）：投标人具有系统运维方案、售后服务承诺，售后服务承诺较为详细、具体，满足采购需求，有定期维护、售后维护方式等售后服务体系。相关方案中包含维护保养方案、各阶段服务计划、维护期内外的后续技术支持和维护能力情况说明等内容。</w:t>
            </w:r>
          </w:p>
          <w:p w14:paraId="5476030E" w14:textId="77777777" w:rsidR="00C274B6" w:rsidRPr="00CA4530" w:rsidRDefault="00A17AF9">
            <w:pPr>
              <w:spacing w:line="360" w:lineRule="auto"/>
              <w:jc w:val="left"/>
              <w:rPr>
                <w:rFonts w:ascii="宋体" w:hAnsi="宋体" w:hint="eastAsia"/>
                <w:szCs w:val="21"/>
              </w:rPr>
            </w:pPr>
            <w:r w:rsidRPr="00CA4530">
              <w:rPr>
                <w:rFonts w:ascii="宋体" w:hAnsi="宋体" w:hint="eastAsia"/>
                <w:szCs w:val="21"/>
              </w:rPr>
              <w:t>三档（5分）：投标人具有完善且具体的系统运维方案、售后服务承诺、维护保养方案、各阶段服务计划、维护期内外的后续技术支持和维护能力情况说明、应急预案措施等内容。售后服务承诺全面详细，对响应时间、服务团队配备、培训计划、应急预案、保密承诺、故障解决方案等有描述详细、完善，有合理的服务流程，服务承诺有配套的处罚措施，服务保障措施全面，售后服务承诺等优于招标文件要求，并针对本项目提出切实可行的并经评委认可的其他售后服务承诺。</w:t>
            </w:r>
          </w:p>
          <w:p w14:paraId="4E601636" w14:textId="77777777" w:rsidR="00C274B6" w:rsidRPr="00CA4530" w:rsidRDefault="00A17AF9">
            <w:pPr>
              <w:spacing w:line="360" w:lineRule="auto"/>
              <w:jc w:val="left"/>
              <w:rPr>
                <w:rFonts w:ascii="宋体" w:hAnsi="宋体" w:hint="eastAsia"/>
                <w:szCs w:val="21"/>
              </w:rPr>
            </w:pPr>
            <w:r w:rsidRPr="00CA4530">
              <w:rPr>
                <w:rFonts w:ascii="宋体" w:hAnsi="宋体" w:hint="eastAsia"/>
                <w:szCs w:val="21"/>
              </w:rPr>
              <w:t>不满足一档或不提供得0分。要求提供有效的相应资质证书复印件，并加盖投标人单位公章，否则不得分。</w:t>
            </w:r>
          </w:p>
        </w:tc>
      </w:tr>
      <w:tr w:rsidR="007C7441" w:rsidRPr="00CA4530" w14:paraId="78CE135D" w14:textId="77777777">
        <w:trPr>
          <w:trHeight w:val="90"/>
        </w:trPr>
        <w:tc>
          <w:tcPr>
            <w:tcW w:w="846" w:type="dxa"/>
            <w:vMerge w:val="restart"/>
            <w:shd w:val="clear" w:color="auto" w:fill="auto"/>
            <w:vAlign w:val="center"/>
          </w:tcPr>
          <w:p w14:paraId="747F2706" w14:textId="77777777" w:rsidR="00753713" w:rsidRPr="00CA4530" w:rsidRDefault="00753713">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商务分</w:t>
            </w:r>
          </w:p>
        </w:tc>
        <w:tc>
          <w:tcPr>
            <w:tcW w:w="977" w:type="dxa"/>
            <w:vMerge w:val="restart"/>
            <w:shd w:val="clear" w:color="auto" w:fill="auto"/>
            <w:vAlign w:val="center"/>
          </w:tcPr>
          <w:p w14:paraId="4D08F67B" w14:textId="77777777" w:rsidR="00753713" w:rsidRPr="00CA4530" w:rsidRDefault="00753713">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50分</w:t>
            </w:r>
          </w:p>
        </w:tc>
        <w:tc>
          <w:tcPr>
            <w:tcW w:w="1133" w:type="dxa"/>
            <w:shd w:val="clear" w:color="auto" w:fill="auto"/>
            <w:vAlign w:val="center"/>
          </w:tcPr>
          <w:p w14:paraId="6BE4BCB3" w14:textId="77777777" w:rsidR="00753713" w:rsidRPr="00CA4530" w:rsidRDefault="00753713">
            <w:pPr>
              <w:spacing w:line="360" w:lineRule="auto"/>
              <w:jc w:val="center"/>
              <w:rPr>
                <w:rFonts w:ascii="宋体" w:hAnsi="宋体" w:cs="宋体" w:hint="eastAsia"/>
                <w:bCs/>
                <w:kern w:val="0"/>
                <w:szCs w:val="21"/>
              </w:rPr>
            </w:pPr>
            <w:r w:rsidRPr="00CA4530">
              <w:rPr>
                <w:rFonts w:ascii="宋体" w:hAnsi="宋体" w:cs="宋体" w:hint="eastAsia"/>
                <w:bCs/>
                <w:kern w:val="0"/>
                <w:szCs w:val="21"/>
                <w:lang w:bidi="ar"/>
              </w:rPr>
              <w:t>履约能力分（满分7分）</w:t>
            </w:r>
          </w:p>
        </w:tc>
        <w:tc>
          <w:tcPr>
            <w:tcW w:w="6555" w:type="dxa"/>
            <w:shd w:val="clear" w:color="auto" w:fill="auto"/>
            <w:vAlign w:val="center"/>
          </w:tcPr>
          <w:p w14:paraId="41280E12" w14:textId="272A27E7" w:rsidR="00753713" w:rsidRPr="00CA4530" w:rsidRDefault="00753713">
            <w:p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bidi="ar"/>
              </w:rPr>
              <w:t>一、</w:t>
            </w:r>
            <w:r w:rsidRPr="00CA4530">
              <w:rPr>
                <w:rFonts w:ascii="宋体" w:hAnsi="宋体" w:cs="宋体"/>
                <w:bCs/>
                <w:kern w:val="0"/>
                <w:szCs w:val="21"/>
                <w:lang w:bidi="ar"/>
              </w:rPr>
              <w:t>投标人</w:t>
            </w:r>
            <w:r w:rsidRPr="00CA4530">
              <w:rPr>
                <w:rFonts w:ascii="宋体" w:hAnsi="宋体" w:cs="宋体" w:hint="eastAsia"/>
                <w:bCs/>
                <w:kern w:val="0"/>
                <w:szCs w:val="21"/>
                <w:lang w:bidi="ar"/>
              </w:rPr>
              <w:t>或所投产品厂商</w:t>
            </w:r>
            <w:r w:rsidRPr="00CA4530">
              <w:rPr>
                <w:rFonts w:ascii="宋体" w:hAnsi="宋体" w:cs="宋体"/>
                <w:bCs/>
                <w:kern w:val="0"/>
                <w:szCs w:val="21"/>
                <w:lang w:bidi="ar"/>
              </w:rPr>
              <w:t>提供以下认证证书（认证范围必须与医疗信息系统的信息技术服务管理活动相关）：</w:t>
            </w:r>
          </w:p>
          <w:p w14:paraId="01139E8C" w14:textId="77777777" w:rsidR="00753713" w:rsidRPr="00CA4530" w:rsidRDefault="00753713">
            <w:pPr>
              <w:pStyle w:val="aa"/>
              <w:spacing w:line="360" w:lineRule="auto"/>
              <w:rPr>
                <w:rFonts w:ascii="宋体" w:hAnsi="宋体" w:cs="宋体" w:hint="eastAsia"/>
                <w:bCs/>
                <w:sz w:val="21"/>
                <w:szCs w:val="21"/>
                <w:lang w:bidi="ar"/>
              </w:rPr>
            </w:pPr>
            <w:r w:rsidRPr="00CA4530">
              <w:rPr>
                <w:rFonts w:ascii="宋体" w:hAnsi="宋体" w:cs="宋体" w:hint="eastAsia"/>
                <w:bCs/>
                <w:sz w:val="21"/>
                <w:szCs w:val="21"/>
                <w:lang w:bidi="ar"/>
              </w:rPr>
              <w:t>1、通过ISO9001:2015-质量管理体系认证证书 (质量认证)</w:t>
            </w:r>
          </w:p>
          <w:p w14:paraId="19892A5E" w14:textId="77777777" w:rsidR="00753713" w:rsidRPr="00CA4530" w:rsidRDefault="00753713">
            <w:pPr>
              <w:pStyle w:val="aa"/>
              <w:spacing w:line="360" w:lineRule="auto"/>
              <w:rPr>
                <w:rFonts w:ascii="宋体" w:hAnsi="宋体" w:cs="宋体" w:hint="eastAsia"/>
                <w:bCs/>
                <w:sz w:val="21"/>
                <w:szCs w:val="21"/>
                <w:lang w:bidi="ar"/>
              </w:rPr>
            </w:pPr>
            <w:r w:rsidRPr="00CA4530">
              <w:rPr>
                <w:rFonts w:ascii="宋体" w:hAnsi="宋体" w:cs="宋体" w:hint="eastAsia"/>
                <w:bCs/>
                <w:sz w:val="21"/>
                <w:szCs w:val="21"/>
                <w:lang w:bidi="ar"/>
              </w:rPr>
              <w:t>2、通过ISO14001-环境管理体系认证证书(环境认证)</w:t>
            </w:r>
          </w:p>
          <w:p w14:paraId="7DE43615" w14:textId="77777777" w:rsidR="00753713" w:rsidRPr="00CA4530" w:rsidRDefault="00753713">
            <w:pPr>
              <w:pStyle w:val="aa"/>
              <w:spacing w:line="360" w:lineRule="auto"/>
              <w:rPr>
                <w:rFonts w:ascii="宋体" w:hAnsi="宋体" w:cs="宋体" w:hint="eastAsia"/>
                <w:bCs/>
                <w:sz w:val="21"/>
                <w:szCs w:val="21"/>
                <w:lang w:bidi="ar"/>
              </w:rPr>
            </w:pPr>
            <w:r w:rsidRPr="00CA4530">
              <w:rPr>
                <w:rFonts w:ascii="宋体" w:hAnsi="宋体" w:cs="宋体" w:hint="eastAsia"/>
                <w:bCs/>
                <w:sz w:val="21"/>
                <w:szCs w:val="21"/>
                <w:lang w:bidi="ar"/>
              </w:rPr>
              <w:t>3、 通过ISO45001:2018职业健康安全管理认证</w:t>
            </w:r>
          </w:p>
          <w:p w14:paraId="474E8DFC" w14:textId="77777777" w:rsidR="00753713" w:rsidRPr="00CA4530" w:rsidRDefault="00753713">
            <w:pPr>
              <w:pStyle w:val="aa"/>
              <w:spacing w:line="360" w:lineRule="auto"/>
              <w:rPr>
                <w:rFonts w:ascii="宋体" w:hAnsi="宋体" w:cs="宋体" w:hint="eastAsia"/>
                <w:bCs/>
                <w:sz w:val="21"/>
                <w:szCs w:val="21"/>
                <w:lang w:bidi="ar"/>
              </w:rPr>
            </w:pPr>
            <w:r w:rsidRPr="00CA4530">
              <w:rPr>
                <w:rFonts w:ascii="宋体" w:hAnsi="宋体" w:cs="宋体" w:hint="eastAsia"/>
                <w:bCs/>
                <w:sz w:val="21"/>
                <w:szCs w:val="21"/>
                <w:lang w:bidi="ar"/>
              </w:rPr>
              <w:t>4、通过ISO/IEC20000:2018IT服务管理体系认证 (服务认证)</w:t>
            </w:r>
          </w:p>
          <w:p w14:paraId="3B073C33" w14:textId="77777777" w:rsidR="00753713" w:rsidRPr="00CA4530" w:rsidRDefault="00753713">
            <w:pPr>
              <w:pStyle w:val="aa"/>
              <w:spacing w:line="360" w:lineRule="auto"/>
              <w:rPr>
                <w:rFonts w:ascii="宋体" w:hAnsi="宋体" w:cs="宋体" w:hint="eastAsia"/>
                <w:bCs/>
                <w:sz w:val="21"/>
                <w:szCs w:val="21"/>
                <w:lang w:bidi="ar"/>
              </w:rPr>
            </w:pPr>
            <w:r w:rsidRPr="00CA4530">
              <w:rPr>
                <w:rFonts w:ascii="宋体" w:hAnsi="宋体" w:cs="宋体" w:hint="eastAsia"/>
                <w:bCs/>
                <w:sz w:val="21"/>
                <w:szCs w:val="21"/>
                <w:lang w:bidi="ar"/>
              </w:rPr>
              <w:t>5、通过ISO/IEC27001:2013--信息安全管理体系认证</w:t>
            </w:r>
          </w:p>
          <w:p w14:paraId="077523B6" w14:textId="77777777" w:rsidR="00753713" w:rsidRPr="00CA4530" w:rsidRDefault="00753713">
            <w:pPr>
              <w:pStyle w:val="aa"/>
              <w:spacing w:line="360" w:lineRule="auto"/>
              <w:rPr>
                <w:rFonts w:ascii="宋体" w:hAnsi="宋体" w:cs="宋体" w:hint="eastAsia"/>
                <w:bCs/>
                <w:sz w:val="21"/>
                <w:szCs w:val="21"/>
                <w:lang w:bidi="ar"/>
              </w:rPr>
            </w:pPr>
            <w:r w:rsidRPr="00CA4530">
              <w:rPr>
                <w:rFonts w:ascii="宋体" w:hAnsi="宋体" w:cs="宋体" w:hint="eastAsia"/>
                <w:bCs/>
                <w:sz w:val="21"/>
                <w:szCs w:val="21"/>
                <w:lang w:bidi="ar"/>
              </w:rPr>
              <w:t>6、获得ITSS信息技术服务运行维护标准符合性证书</w:t>
            </w:r>
          </w:p>
          <w:p w14:paraId="023D7859" w14:textId="77777777" w:rsidR="00753713" w:rsidRPr="00CA4530" w:rsidRDefault="00753713">
            <w:pPr>
              <w:pStyle w:val="aa"/>
              <w:spacing w:line="360" w:lineRule="auto"/>
              <w:rPr>
                <w:rFonts w:ascii="宋体" w:hAnsi="宋体" w:cs="宋体" w:hint="eastAsia"/>
                <w:bCs/>
                <w:sz w:val="21"/>
                <w:szCs w:val="21"/>
                <w:lang w:bidi="ar"/>
              </w:rPr>
            </w:pPr>
            <w:r w:rsidRPr="00CA4530">
              <w:rPr>
                <w:rFonts w:ascii="宋体" w:hAnsi="宋体" w:cs="宋体" w:hint="eastAsia"/>
                <w:bCs/>
                <w:sz w:val="21"/>
                <w:szCs w:val="21"/>
                <w:lang w:bidi="ar"/>
              </w:rPr>
              <w:t>7、通过GB/T29490-2013知识产权管理体系认证</w:t>
            </w:r>
          </w:p>
          <w:p w14:paraId="2554E7A9" w14:textId="77777777" w:rsidR="00753713" w:rsidRPr="00CA4530" w:rsidRDefault="00753713">
            <w:pPr>
              <w:pStyle w:val="24"/>
              <w:spacing w:line="360" w:lineRule="auto"/>
              <w:rPr>
                <w:rFonts w:ascii="宋体" w:hAnsi="宋体" w:cs="宋体" w:hint="eastAsia"/>
                <w:bCs/>
                <w:szCs w:val="21"/>
                <w:lang w:bidi="ar"/>
              </w:rPr>
            </w:pPr>
            <w:r w:rsidRPr="00CA4530">
              <w:rPr>
                <w:rFonts w:ascii="宋体" w:hAnsi="宋体" w:cs="宋体" w:hint="eastAsia"/>
                <w:bCs/>
                <w:szCs w:val="21"/>
                <w:lang w:bidi="ar"/>
              </w:rPr>
              <w:lastRenderedPageBreak/>
              <w:t>投标人每提供一个认证证书证明材料得1分，满分7分。</w:t>
            </w:r>
          </w:p>
          <w:p w14:paraId="45481157" w14:textId="77777777" w:rsidR="00753713" w:rsidRPr="00CA4530" w:rsidRDefault="00753713">
            <w:pPr>
              <w:pStyle w:val="24"/>
              <w:spacing w:line="360" w:lineRule="auto"/>
              <w:rPr>
                <w:rFonts w:ascii="宋体" w:hAnsi="宋体" w:cs="宋体" w:hint="eastAsia"/>
                <w:bCs/>
                <w:szCs w:val="21"/>
                <w:lang w:bidi="ar"/>
              </w:rPr>
            </w:pPr>
            <w:r w:rsidRPr="00CA4530">
              <w:rPr>
                <w:rFonts w:ascii="宋体" w:hAnsi="宋体" w:cs="宋体" w:hint="eastAsia"/>
                <w:b/>
                <w:szCs w:val="21"/>
                <w:lang w:bidi="ar"/>
              </w:rPr>
              <w:t>注：上述相关证书要求提供有效的原件复印件加盖投标人公章，未按要求提供相关证明材料或提供的证明材料不完整、不清晰的或无法判断的均不得分。</w:t>
            </w:r>
          </w:p>
        </w:tc>
      </w:tr>
      <w:tr w:rsidR="007C7441" w:rsidRPr="00CA4530" w14:paraId="0CB44FAB" w14:textId="77777777">
        <w:trPr>
          <w:trHeight w:val="2241"/>
        </w:trPr>
        <w:tc>
          <w:tcPr>
            <w:tcW w:w="846" w:type="dxa"/>
            <w:vMerge/>
            <w:shd w:val="clear" w:color="auto" w:fill="auto"/>
            <w:vAlign w:val="center"/>
          </w:tcPr>
          <w:p w14:paraId="14C9D20C" w14:textId="77777777" w:rsidR="00753713" w:rsidRPr="00CA4530" w:rsidRDefault="00753713">
            <w:pPr>
              <w:spacing w:line="360" w:lineRule="auto"/>
              <w:jc w:val="center"/>
              <w:rPr>
                <w:rFonts w:ascii="宋体" w:hAnsi="宋体" w:cs="宋体" w:hint="eastAsia"/>
                <w:bCs/>
                <w:kern w:val="0"/>
                <w:szCs w:val="21"/>
                <w:lang w:bidi="ar"/>
              </w:rPr>
            </w:pPr>
          </w:p>
        </w:tc>
        <w:tc>
          <w:tcPr>
            <w:tcW w:w="977" w:type="dxa"/>
            <w:vMerge/>
            <w:shd w:val="clear" w:color="auto" w:fill="auto"/>
            <w:vAlign w:val="center"/>
          </w:tcPr>
          <w:p w14:paraId="1D8BC232" w14:textId="77777777" w:rsidR="00753713" w:rsidRPr="00CA4530" w:rsidRDefault="00753713">
            <w:pPr>
              <w:spacing w:line="360" w:lineRule="auto"/>
              <w:jc w:val="center"/>
              <w:rPr>
                <w:rFonts w:ascii="宋体" w:hAnsi="宋体" w:cs="宋体" w:hint="eastAsia"/>
                <w:bCs/>
                <w:kern w:val="0"/>
                <w:szCs w:val="21"/>
                <w:lang w:bidi="ar"/>
              </w:rPr>
            </w:pPr>
          </w:p>
        </w:tc>
        <w:tc>
          <w:tcPr>
            <w:tcW w:w="1133" w:type="dxa"/>
            <w:vMerge w:val="restart"/>
            <w:shd w:val="clear" w:color="auto" w:fill="auto"/>
            <w:vAlign w:val="center"/>
          </w:tcPr>
          <w:p w14:paraId="15A5B59C" w14:textId="77777777" w:rsidR="00753713" w:rsidRPr="00CA4530" w:rsidRDefault="00753713">
            <w:pPr>
              <w:spacing w:line="360" w:lineRule="auto"/>
              <w:jc w:val="center"/>
              <w:rPr>
                <w:rFonts w:ascii="宋体" w:hAnsi="宋体" w:cs="宋体" w:hint="eastAsia"/>
                <w:bCs/>
                <w:kern w:val="0"/>
                <w:szCs w:val="21"/>
                <w:lang w:bidi="ar"/>
              </w:rPr>
            </w:pPr>
            <w:r w:rsidRPr="00CA4530">
              <w:rPr>
                <w:rFonts w:ascii="宋体" w:hAnsi="宋体" w:cs="宋体" w:hint="eastAsia"/>
                <w:bCs/>
                <w:kern w:val="0"/>
                <w:szCs w:val="21"/>
                <w:lang w:bidi="ar"/>
              </w:rPr>
              <w:t>技术服务能力（10分）</w:t>
            </w:r>
          </w:p>
        </w:tc>
        <w:tc>
          <w:tcPr>
            <w:tcW w:w="6555" w:type="dxa"/>
            <w:shd w:val="clear" w:color="auto" w:fill="auto"/>
            <w:vAlign w:val="center"/>
          </w:tcPr>
          <w:p w14:paraId="49EBD9DE" w14:textId="77777777" w:rsidR="00753713" w:rsidRPr="00CA4530" w:rsidRDefault="00753713">
            <w:pPr>
              <w:pStyle w:val="a8"/>
              <w:spacing w:line="360" w:lineRule="auto"/>
              <w:rPr>
                <w:rFonts w:ascii="宋体" w:hAnsi="宋体" w:cs="宋体" w:hint="eastAsia"/>
                <w:bCs/>
                <w:kern w:val="0"/>
                <w:szCs w:val="21"/>
                <w:lang w:bidi="ar"/>
              </w:rPr>
            </w:pPr>
            <w:r w:rsidRPr="00CA4530">
              <w:rPr>
                <w:rFonts w:ascii="宋体" w:hAnsi="宋体" w:cs="宋体" w:hint="eastAsia"/>
                <w:b/>
                <w:kern w:val="0"/>
                <w:szCs w:val="21"/>
                <w:lang w:bidi="ar"/>
              </w:rPr>
              <w:t>一、拟投入驻场人员（满分6分）</w:t>
            </w:r>
            <w:r w:rsidRPr="00CA4530">
              <w:rPr>
                <w:rFonts w:ascii="宋体" w:hAnsi="宋体" w:cs="宋体" w:hint="eastAsia"/>
                <w:bCs/>
                <w:kern w:val="0"/>
                <w:szCs w:val="21"/>
                <w:lang w:bidi="ar"/>
              </w:rPr>
              <w:t>：</w:t>
            </w:r>
          </w:p>
          <w:p w14:paraId="1134D30E" w14:textId="77777777" w:rsidR="00753713" w:rsidRPr="00CA4530" w:rsidRDefault="00753713">
            <w:pPr>
              <w:pStyle w:val="a8"/>
              <w:spacing w:line="360" w:lineRule="auto"/>
              <w:rPr>
                <w:rFonts w:ascii="宋体" w:hAnsi="宋体" w:cs="宋体" w:hint="eastAsia"/>
                <w:bCs/>
                <w:kern w:val="0"/>
                <w:szCs w:val="21"/>
                <w:lang w:bidi="ar"/>
              </w:rPr>
            </w:pPr>
            <w:r w:rsidRPr="00CA4530">
              <w:rPr>
                <w:rFonts w:ascii="宋体" w:hAnsi="宋体" w:cs="宋体" w:hint="eastAsia"/>
                <w:bCs/>
                <w:kern w:val="0"/>
                <w:szCs w:val="21"/>
                <w:lang w:bidi="ar"/>
              </w:rPr>
              <w:t>1、实施人员驻场安排20人（不含）以上得3分，安排15人（不含）到20人的，得</w:t>
            </w:r>
            <w:r w:rsidRPr="00CA4530">
              <w:rPr>
                <w:rFonts w:ascii="宋体" w:hAnsi="宋体" w:cs="宋体"/>
                <w:bCs/>
                <w:kern w:val="0"/>
                <w:szCs w:val="21"/>
                <w:lang w:bidi="ar"/>
              </w:rPr>
              <w:t>2</w:t>
            </w:r>
            <w:r w:rsidRPr="00CA4530">
              <w:rPr>
                <w:rFonts w:ascii="宋体" w:hAnsi="宋体" w:cs="宋体" w:hint="eastAsia"/>
                <w:bCs/>
                <w:kern w:val="0"/>
                <w:szCs w:val="21"/>
                <w:lang w:bidi="ar"/>
              </w:rPr>
              <w:t>分，安排10人（不含）到15人的，得</w:t>
            </w:r>
            <w:r w:rsidRPr="00CA4530">
              <w:rPr>
                <w:rFonts w:ascii="宋体" w:hAnsi="宋体" w:cs="宋体"/>
                <w:bCs/>
                <w:kern w:val="0"/>
                <w:szCs w:val="21"/>
                <w:lang w:bidi="ar"/>
              </w:rPr>
              <w:t>1</w:t>
            </w:r>
            <w:r w:rsidRPr="00CA4530">
              <w:rPr>
                <w:rFonts w:ascii="宋体" w:hAnsi="宋体" w:cs="宋体" w:hint="eastAsia"/>
                <w:bCs/>
                <w:kern w:val="0"/>
                <w:szCs w:val="21"/>
                <w:lang w:bidi="ar"/>
              </w:rPr>
              <w:t>分。投标人投标时出具实施人员驻场承诺书及驻场人员清单，驻场时间从启动项目开始到整体项目验收结束为止。满分3分</w:t>
            </w:r>
          </w:p>
          <w:p w14:paraId="32916819" w14:textId="77777777" w:rsidR="00753713" w:rsidRPr="00CA4530" w:rsidRDefault="00753713">
            <w:pPr>
              <w:pStyle w:val="a8"/>
              <w:spacing w:line="360" w:lineRule="auto"/>
              <w:rPr>
                <w:rFonts w:ascii="宋体" w:hAnsi="宋体" w:cs="宋体" w:hint="eastAsia"/>
                <w:bCs/>
                <w:kern w:val="0"/>
                <w:szCs w:val="21"/>
                <w:lang w:bidi="ar"/>
              </w:rPr>
            </w:pPr>
            <w:r w:rsidRPr="00CA4530">
              <w:rPr>
                <w:rFonts w:ascii="宋体" w:hAnsi="宋体" w:cs="宋体" w:hint="eastAsia"/>
                <w:bCs/>
                <w:kern w:val="0"/>
                <w:szCs w:val="21"/>
                <w:lang w:bidi="ar"/>
              </w:rPr>
              <w:t>2、研发人员驻场安排10人（不含）以上得3分，安排8人（不含）到10人的，得</w:t>
            </w:r>
            <w:r w:rsidRPr="00CA4530">
              <w:rPr>
                <w:rFonts w:ascii="宋体" w:hAnsi="宋体" w:cs="宋体"/>
                <w:bCs/>
                <w:kern w:val="0"/>
                <w:szCs w:val="21"/>
                <w:lang w:bidi="ar"/>
              </w:rPr>
              <w:t>2</w:t>
            </w:r>
            <w:r w:rsidRPr="00CA4530">
              <w:rPr>
                <w:rFonts w:ascii="宋体" w:hAnsi="宋体" w:cs="宋体" w:hint="eastAsia"/>
                <w:bCs/>
                <w:kern w:val="0"/>
                <w:szCs w:val="21"/>
                <w:lang w:bidi="ar"/>
              </w:rPr>
              <w:t>分，安排6人（不含）到8人的，得</w:t>
            </w:r>
            <w:r w:rsidRPr="00CA4530">
              <w:rPr>
                <w:rFonts w:ascii="宋体" w:hAnsi="宋体" w:cs="宋体"/>
                <w:bCs/>
                <w:kern w:val="0"/>
                <w:szCs w:val="21"/>
                <w:lang w:bidi="ar"/>
              </w:rPr>
              <w:t>1</w:t>
            </w:r>
            <w:r w:rsidRPr="00CA4530">
              <w:rPr>
                <w:rFonts w:ascii="宋体" w:hAnsi="宋体" w:cs="宋体" w:hint="eastAsia"/>
                <w:bCs/>
                <w:kern w:val="0"/>
                <w:szCs w:val="21"/>
                <w:lang w:bidi="ar"/>
              </w:rPr>
              <w:t>分。投标人投标时出具研发人员驻场承诺书及驻场人员清单，驻场时间从启动项目开始到整体项目验收结束为止。满分3分</w:t>
            </w:r>
          </w:p>
          <w:p w14:paraId="0F5360C6" w14:textId="77777777" w:rsidR="00753713" w:rsidRPr="00CA4530" w:rsidRDefault="00753713">
            <w:pPr>
              <w:pStyle w:val="affa"/>
              <w:spacing w:line="360" w:lineRule="auto"/>
              <w:ind w:firstLineChars="0" w:firstLine="0"/>
              <w:jc w:val="left"/>
              <w:rPr>
                <w:rFonts w:ascii="宋体" w:hAnsi="宋体" w:cs="宋体" w:hint="eastAsia"/>
                <w:bCs/>
                <w:kern w:val="0"/>
                <w:szCs w:val="21"/>
                <w:lang w:bidi="ar"/>
              </w:rPr>
            </w:pPr>
            <w:r w:rsidRPr="00CA4530">
              <w:rPr>
                <w:rFonts w:ascii="宋体" w:hAnsi="宋体" w:cs="宋体" w:hint="eastAsia"/>
                <w:bCs/>
                <w:kern w:val="0"/>
                <w:szCs w:val="21"/>
                <w:lang w:bidi="ar"/>
              </w:rPr>
              <w:t>注:需提供</w:t>
            </w:r>
            <w:r w:rsidRPr="00CA4530">
              <w:rPr>
                <w:rFonts w:ascii="宋体" w:hAnsi="宋体" w:hint="eastAsia"/>
                <w:szCs w:val="21"/>
              </w:rPr>
              <w:t>开标日前3个月内任意1个月供应商为相应人员缴纳社保的证明材料复印件，以上复印件均须加盖供应商公章，未按要求提供的不得分。</w:t>
            </w:r>
          </w:p>
        </w:tc>
      </w:tr>
      <w:tr w:rsidR="007C7441" w:rsidRPr="00CA4530" w14:paraId="15414E17" w14:textId="77777777">
        <w:trPr>
          <w:trHeight w:val="2241"/>
        </w:trPr>
        <w:tc>
          <w:tcPr>
            <w:tcW w:w="846" w:type="dxa"/>
            <w:vMerge/>
            <w:shd w:val="clear" w:color="auto" w:fill="auto"/>
            <w:vAlign w:val="center"/>
          </w:tcPr>
          <w:p w14:paraId="6A9946F6" w14:textId="77777777" w:rsidR="00753713" w:rsidRPr="00CA4530" w:rsidRDefault="00753713">
            <w:pPr>
              <w:pStyle w:val="affa"/>
              <w:spacing w:line="360" w:lineRule="auto"/>
              <w:ind w:firstLineChars="0" w:firstLine="0"/>
              <w:jc w:val="left"/>
            </w:pPr>
          </w:p>
        </w:tc>
        <w:tc>
          <w:tcPr>
            <w:tcW w:w="977" w:type="dxa"/>
            <w:vMerge/>
            <w:shd w:val="clear" w:color="auto" w:fill="auto"/>
            <w:vAlign w:val="center"/>
          </w:tcPr>
          <w:p w14:paraId="0F3EDB24" w14:textId="77777777" w:rsidR="00753713" w:rsidRPr="00CA4530" w:rsidRDefault="00753713">
            <w:pPr>
              <w:pStyle w:val="affa"/>
              <w:spacing w:line="360" w:lineRule="auto"/>
              <w:ind w:firstLineChars="0" w:firstLine="0"/>
              <w:jc w:val="left"/>
            </w:pPr>
          </w:p>
        </w:tc>
        <w:tc>
          <w:tcPr>
            <w:tcW w:w="1133" w:type="dxa"/>
            <w:vMerge/>
            <w:shd w:val="clear" w:color="auto" w:fill="auto"/>
            <w:vAlign w:val="center"/>
          </w:tcPr>
          <w:p w14:paraId="206CF793" w14:textId="77777777" w:rsidR="00753713" w:rsidRPr="00CA4530" w:rsidRDefault="00753713">
            <w:pPr>
              <w:pStyle w:val="affa"/>
              <w:spacing w:line="360" w:lineRule="auto"/>
              <w:ind w:firstLineChars="0" w:firstLine="0"/>
              <w:jc w:val="left"/>
            </w:pPr>
          </w:p>
        </w:tc>
        <w:tc>
          <w:tcPr>
            <w:tcW w:w="6555" w:type="dxa"/>
            <w:shd w:val="clear" w:color="auto" w:fill="auto"/>
            <w:vAlign w:val="center"/>
          </w:tcPr>
          <w:p w14:paraId="025028CE" w14:textId="77777777" w:rsidR="00753713" w:rsidRPr="00CA4530" w:rsidRDefault="00753713">
            <w:pPr>
              <w:pStyle w:val="affa"/>
              <w:numPr>
                <w:ilvl w:val="0"/>
                <w:numId w:val="150"/>
              </w:numPr>
              <w:spacing w:line="360" w:lineRule="auto"/>
              <w:ind w:firstLineChars="0" w:firstLine="0"/>
              <w:rPr>
                <w:rFonts w:ascii="宋体" w:hAnsi="宋体" w:cs="宋体" w:hint="eastAsia"/>
                <w:b/>
                <w:kern w:val="0"/>
                <w:szCs w:val="21"/>
                <w:lang w:bidi="ar"/>
              </w:rPr>
            </w:pPr>
            <w:r w:rsidRPr="00CA4530">
              <w:rPr>
                <w:rFonts w:ascii="宋体" w:hAnsi="宋体" w:cs="宋体" w:hint="eastAsia"/>
                <w:b/>
                <w:kern w:val="0"/>
                <w:szCs w:val="21"/>
                <w:lang w:bidi="ar"/>
              </w:rPr>
              <w:t>拟投入驻场人员资质（满分4分）</w:t>
            </w:r>
          </w:p>
          <w:p w14:paraId="54691CF8" w14:textId="77777777" w:rsidR="00753713" w:rsidRPr="00CA4530" w:rsidRDefault="00753713">
            <w:pPr>
              <w:pStyle w:val="affa"/>
              <w:spacing w:line="360" w:lineRule="auto"/>
              <w:ind w:firstLineChars="0" w:firstLine="0"/>
              <w:rPr>
                <w:rFonts w:ascii="宋体" w:hAnsi="宋体" w:cs="宋体" w:hint="eastAsia"/>
                <w:bCs/>
                <w:kern w:val="0"/>
                <w:szCs w:val="21"/>
                <w:lang w:bidi="ar"/>
              </w:rPr>
            </w:pPr>
            <w:r w:rsidRPr="00CA4530">
              <w:rPr>
                <w:rFonts w:ascii="宋体" w:hAnsi="宋体" w:cs="宋体" w:hint="eastAsia"/>
                <w:bCs/>
                <w:kern w:val="0"/>
                <w:szCs w:val="21"/>
                <w:lang w:bidi="ar"/>
              </w:rPr>
              <w:t>1、驻场实施人员中有2人（含）以上获得计算机技术与软件专业技术资格</w:t>
            </w:r>
            <w:r w:rsidRPr="00CA4530">
              <w:rPr>
                <w:rFonts w:ascii="宋体" w:hAnsi="宋体" w:cs="宋体" w:hint="eastAsia"/>
                <w:b/>
                <w:kern w:val="0"/>
                <w:szCs w:val="21"/>
                <w:lang w:bidi="ar"/>
              </w:rPr>
              <w:t>高级</w:t>
            </w:r>
            <w:r w:rsidRPr="00CA4530">
              <w:rPr>
                <w:rFonts w:ascii="宋体" w:hAnsi="宋体" w:cs="宋体" w:hint="eastAsia"/>
                <w:bCs/>
                <w:kern w:val="0"/>
                <w:szCs w:val="21"/>
                <w:lang w:bidi="ar"/>
              </w:rPr>
              <w:t>证书得2分，1人获得计算机技术与软件专业技术资格高级证书得1分（需提供资格证书材料并加盖投标人公章），满分2分。</w:t>
            </w:r>
          </w:p>
          <w:p w14:paraId="1E6BEFA4" w14:textId="77777777" w:rsidR="00753713" w:rsidRPr="00CA4530" w:rsidRDefault="00753713">
            <w:pPr>
              <w:pStyle w:val="affa"/>
              <w:spacing w:line="360" w:lineRule="auto"/>
              <w:ind w:firstLineChars="0" w:firstLine="0"/>
              <w:rPr>
                <w:rFonts w:ascii="宋体" w:hAnsi="宋体" w:cs="宋体" w:hint="eastAsia"/>
                <w:bCs/>
                <w:kern w:val="0"/>
                <w:szCs w:val="21"/>
                <w:lang w:bidi="ar"/>
              </w:rPr>
            </w:pPr>
            <w:r w:rsidRPr="00CA4530">
              <w:rPr>
                <w:rFonts w:ascii="宋体" w:hAnsi="宋体" w:cs="宋体" w:hint="eastAsia"/>
                <w:bCs/>
                <w:kern w:val="0"/>
                <w:szCs w:val="21"/>
                <w:lang w:bidi="ar"/>
              </w:rPr>
              <w:t>2、驻场研发人员中有2人（含）以上获得计算机技术与软件专业技术资格</w:t>
            </w:r>
            <w:r w:rsidRPr="00CA4530">
              <w:rPr>
                <w:rFonts w:ascii="宋体" w:hAnsi="宋体" w:cs="宋体" w:hint="eastAsia"/>
                <w:b/>
                <w:kern w:val="0"/>
                <w:szCs w:val="21"/>
                <w:lang w:bidi="ar"/>
              </w:rPr>
              <w:t>中级</w:t>
            </w:r>
            <w:r w:rsidRPr="00CA4530">
              <w:rPr>
                <w:rFonts w:ascii="宋体" w:hAnsi="宋体" w:cs="宋体" w:hint="eastAsia"/>
                <w:bCs/>
                <w:kern w:val="0"/>
                <w:szCs w:val="21"/>
                <w:lang w:bidi="ar"/>
              </w:rPr>
              <w:t>及以上证书得2分，1人获得计算机技术与软件专业技术资格中级及以上证书得1分（需提供资格证书材料并加盖投标人公章），满分2分。</w:t>
            </w:r>
          </w:p>
        </w:tc>
      </w:tr>
      <w:tr w:rsidR="007C7441" w:rsidRPr="00CA4530" w14:paraId="7926D0AB" w14:textId="77777777">
        <w:tc>
          <w:tcPr>
            <w:tcW w:w="846" w:type="dxa"/>
            <w:vMerge/>
            <w:shd w:val="clear" w:color="auto" w:fill="auto"/>
            <w:vAlign w:val="center"/>
          </w:tcPr>
          <w:p w14:paraId="7C610E63" w14:textId="77777777" w:rsidR="00753713" w:rsidRPr="00CA4530" w:rsidRDefault="00753713">
            <w:pPr>
              <w:spacing w:line="360" w:lineRule="auto"/>
              <w:jc w:val="center"/>
              <w:rPr>
                <w:rFonts w:ascii="宋体" w:hAnsi="宋体" w:cs="宋体" w:hint="eastAsia"/>
                <w:bCs/>
                <w:kern w:val="0"/>
                <w:szCs w:val="21"/>
                <w:lang w:bidi="ar"/>
              </w:rPr>
            </w:pPr>
          </w:p>
        </w:tc>
        <w:tc>
          <w:tcPr>
            <w:tcW w:w="977" w:type="dxa"/>
            <w:vMerge/>
            <w:shd w:val="clear" w:color="auto" w:fill="auto"/>
            <w:vAlign w:val="center"/>
          </w:tcPr>
          <w:p w14:paraId="3271DFCE" w14:textId="77777777" w:rsidR="00753713" w:rsidRPr="00CA4530" w:rsidRDefault="00753713">
            <w:pPr>
              <w:spacing w:line="360" w:lineRule="auto"/>
              <w:jc w:val="center"/>
              <w:rPr>
                <w:rFonts w:ascii="宋体" w:hAnsi="宋体" w:cs="宋体" w:hint="eastAsia"/>
                <w:bCs/>
                <w:kern w:val="0"/>
                <w:szCs w:val="21"/>
                <w:lang w:bidi="ar"/>
              </w:rPr>
            </w:pPr>
          </w:p>
        </w:tc>
        <w:tc>
          <w:tcPr>
            <w:tcW w:w="1133" w:type="dxa"/>
            <w:shd w:val="clear" w:color="auto" w:fill="auto"/>
            <w:vAlign w:val="center"/>
          </w:tcPr>
          <w:p w14:paraId="55A3B4C8" w14:textId="77777777" w:rsidR="00753713" w:rsidRPr="00CA4530" w:rsidRDefault="00753713">
            <w:pPr>
              <w:spacing w:line="360" w:lineRule="auto"/>
              <w:jc w:val="center"/>
              <w:rPr>
                <w:rFonts w:ascii="宋体" w:hAnsi="宋体" w:cs="宋体" w:hint="eastAsia"/>
                <w:bCs/>
                <w:kern w:val="0"/>
                <w:szCs w:val="21"/>
                <w:lang w:bidi="ar"/>
              </w:rPr>
            </w:pPr>
            <w:bookmarkStart w:id="291" w:name="_Hlk154137691"/>
            <w:r w:rsidRPr="00CA4530">
              <w:rPr>
                <w:rFonts w:ascii="宋体" w:hAnsi="宋体" w:cs="宋体" w:hint="eastAsia"/>
                <w:bCs/>
                <w:kern w:val="0"/>
                <w:szCs w:val="21"/>
                <w:lang w:bidi="ar"/>
              </w:rPr>
              <w:t>智慧医疗建设</w:t>
            </w:r>
            <w:bookmarkEnd w:id="291"/>
            <w:r w:rsidRPr="00CA4530">
              <w:rPr>
                <w:rFonts w:ascii="宋体" w:hAnsi="宋体" w:cs="宋体" w:hint="eastAsia"/>
                <w:bCs/>
                <w:kern w:val="0"/>
                <w:szCs w:val="21"/>
                <w:lang w:bidi="ar"/>
              </w:rPr>
              <w:t>业绩（满分12</w:t>
            </w:r>
            <w:r w:rsidRPr="00CA4530">
              <w:rPr>
                <w:rFonts w:ascii="宋体" w:hAnsi="宋体" w:cs="宋体"/>
                <w:bCs/>
                <w:kern w:val="0"/>
                <w:szCs w:val="21"/>
                <w:lang w:bidi="ar"/>
              </w:rPr>
              <w:t>分）</w:t>
            </w:r>
          </w:p>
        </w:tc>
        <w:tc>
          <w:tcPr>
            <w:tcW w:w="6555" w:type="dxa"/>
            <w:shd w:val="clear" w:color="auto" w:fill="auto"/>
            <w:vAlign w:val="center"/>
          </w:tcPr>
          <w:p w14:paraId="045B396C" w14:textId="11DFD296" w:rsidR="00753713" w:rsidRPr="00CA4530" w:rsidRDefault="00753713">
            <w:pPr>
              <w:spacing w:line="360" w:lineRule="auto"/>
              <w:jc w:val="left"/>
              <w:rPr>
                <w:rFonts w:ascii="宋体" w:hAnsi="宋体" w:cs="宋体" w:hint="eastAsia"/>
                <w:bCs/>
                <w:kern w:val="0"/>
                <w:szCs w:val="21"/>
                <w:lang w:bidi="ar"/>
              </w:rPr>
            </w:pPr>
            <w:r w:rsidRPr="00CA4530">
              <w:rPr>
                <w:rFonts w:ascii="宋体" w:hAnsi="宋体" w:cs="宋体" w:hint="eastAsia"/>
                <w:bCs/>
                <w:kern w:val="0"/>
                <w:szCs w:val="21"/>
                <w:lang w:bidi="ar"/>
              </w:rPr>
              <w:t>投标人或所投产品厂商提供服务的医院业绩中：</w:t>
            </w:r>
          </w:p>
          <w:p w14:paraId="3AB692C4" w14:textId="77777777" w:rsidR="00753713" w:rsidRPr="00CA4530" w:rsidRDefault="00753713">
            <w:pPr>
              <w:spacing w:line="360" w:lineRule="auto"/>
              <w:jc w:val="left"/>
              <w:rPr>
                <w:rFonts w:ascii="宋体" w:hAnsi="宋体" w:cs="宋体" w:hint="eastAsia"/>
                <w:bCs/>
                <w:kern w:val="0"/>
                <w:szCs w:val="21"/>
                <w:lang w:bidi="ar"/>
              </w:rPr>
            </w:pPr>
            <w:r w:rsidRPr="00CA4530">
              <w:rPr>
                <w:rFonts w:ascii="宋体" w:hAnsi="宋体" w:cs="Calibri"/>
                <w:bCs/>
                <w:kern w:val="0"/>
                <w:szCs w:val="21"/>
                <w:lang w:bidi="ar"/>
              </w:rPr>
              <w:t>①</w:t>
            </w:r>
            <w:r w:rsidRPr="00CA4530">
              <w:rPr>
                <w:rFonts w:ascii="宋体" w:hAnsi="宋体" w:cs="宋体" w:hint="eastAsia"/>
                <w:bCs/>
                <w:kern w:val="0"/>
                <w:szCs w:val="21"/>
                <w:lang w:bidi="ar"/>
              </w:rPr>
              <w:t>有通过电子病历</w:t>
            </w:r>
            <w:r w:rsidRPr="00CA4530">
              <w:rPr>
                <w:rFonts w:ascii="宋体" w:hAnsi="宋体" w:cs="宋体"/>
                <w:bCs/>
                <w:kern w:val="0"/>
                <w:szCs w:val="21"/>
                <w:lang w:bidi="ar"/>
              </w:rPr>
              <w:t>7级</w:t>
            </w:r>
            <w:r w:rsidRPr="00CA4530">
              <w:rPr>
                <w:rFonts w:ascii="宋体" w:hAnsi="宋体" w:cs="宋体" w:hint="eastAsia"/>
                <w:bCs/>
                <w:kern w:val="0"/>
                <w:szCs w:val="21"/>
                <w:lang w:bidi="ar"/>
              </w:rPr>
              <w:t>或以上</w:t>
            </w:r>
            <w:r w:rsidRPr="00CA4530">
              <w:rPr>
                <w:rFonts w:ascii="宋体" w:hAnsi="宋体" w:cs="宋体"/>
                <w:bCs/>
                <w:kern w:val="0"/>
                <w:szCs w:val="21"/>
                <w:lang w:bidi="ar"/>
              </w:rPr>
              <w:t>评价</w:t>
            </w:r>
            <w:r w:rsidRPr="00CA4530">
              <w:rPr>
                <w:rFonts w:ascii="宋体" w:hAnsi="宋体" w:cs="宋体" w:hint="eastAsia"/>
                <w:bCs/>
                <w:kern w:val="0"/>
                <w:szCs w:val="21"/>
                <w:lang w:bidi="ar"/>
              </w:rPr>
              <w:t>的医院核心业务系统建设业绩</w:t>
            </w:r>
            <w:r w:rsidRPr="00CA4530">
              <w:rPr>
                <w:rFonts w:ascii="宋体" w:hAnsi="宋体" w:cs="宋体"/>
                <w:bCs/>
                <w:kern w:val="0"/>
                <w:szCs w:val="21"/>
                <w:lang w:bidi="ar"/>
              </w:rPr>
              <w:t>，</w:t>
            </w:r>
            <w:r w:rsidRPr="00CA4530">
              <w:rPr>
                <w:rFonts w:ascii="宋体" w:hAnsi="宋体" w:cs="宋体" w:hint="eastAsia"/>
                <w:bCs/>
                <w:kern w:val="0"/>
                <w:szCs w:val="21"/>
                <w:lang w:bidi="ar"/>
              </w:rPr>
              <w:t>每提供1个业绩得4分，</w:t>
            </w:r>
            <w:bookmarkStart w:id="292" w:name="_Hlk154138681"/>
            <w:r w:rsidRPr="00CA4530">
              <w:rPr>
                <w:rFonts w:ascii="宋体" w:hAnsi="宋体" w:cs="宋体" w:hint="eastAsia"/>
                <w:bCs/>
                <w:kern w:val="0"/>
                <w:szCs w:val="21"/>
                <w:lang w:bidi="ar"/>
              </w:rPr>
              <w:t>如果</w:t>
            </w:r>
            <w:proofErr w:type="gramStart"/>
            <w:r w:rsidRPr="00CA4530">
              <w:rPr>
                <w:rFonts w:ascii="宋体" w:hAnsi="宋体" w:cs="宋体" w:hint="eastAsia"/>
                <w:bCs/>
                <w:kern w:val="0"/>
                <w:szCs w:val="21"/>
                <w:lang w:bidi="ar"/>
              </w:rPr>
              <w:t>该业绩</w:t>
            </w:r>
            <w:proofErr w:type="gramEnd"/>
            <w:r w:rsidRPr="00CA4530">
              <w:rPr>
                <w:rFonts w:ascii="宋体" w:hAnsi="宋体" w:cs="宋体" w:hint="eastAsia"/>
                <w:bCs/>
                <w:kern w:val="0"/>
                <w:szCs w:val="21"/>
                <w:lang w:bidi="ar"/>
              </w:rPr>
              <w:t>同时包含医院三大核心业务系统即集成平台、医院信息管理系统（HIS）、电子病历（EMR）的得8分</w:t>
            </w:r>
            <w:bookmarkEnd w:id="292"/>
            <w:r w:rsidRPr="00CA4530">
              <w:rPr>
                <w:rFonts w:ascii="宋体" w:hAnsi="宋体" w:cs="宋体" w:hint="eastAsia"/>
                <w:bCs/>
                <w:kern w:val="0"/>
                <w:szCs w:val="21"/>
                <w:lang w:bidi="ar"/>
              </w:rPr>
              <w:t>；</w:t>
            </w:r>
          </w:p>
          <w:p w14:paraId="09293B54" w14:textId="77777777" w:rsidR="00753713" w:rsidRPr="00CA4530" w:rsidRDefault="00753713">
            <w:pPr>
              <w:spacing w:line="360" w:lineRule="auto"/>
              <w:jc w:val="left"/>
              <w:rPr>
                <w:rFonts w:ascii="宋体" w:hAnsi="宋体" w:cs="宋体" w:hint="eastAsia"/>
                <w:bCs/>
                <w:kern w:val="0"/>
                <w:szCs w:val="21"/>
                <w:lang w:bidi="ar"/>
              </w:rPr>
            </w:pPr>
            <w:r w:rsidRPr="00CA4530">
              <w:rPr>
                <w:rFonts w:ascii="宋体" w:hAnsi="宋体" w:cs="Calibri"/>
                <w:bCs/>
                <w:kern w:val="0"/>
                <w:szCs w:val="21"/>
                <w:lang w:bidi="ar"/>
              </w:rPr>
              <w:t>②</w:t>
            </w:r>
            <w:r w:rsidRPr="00CA4530">
              <w:rPr>
                <w:rFonts w:ascii="宋体" w:hAnsi="宋体" w:cs="宋体" w:hint="eastAsia"/>
                <w:bCs/>
                <w:kern w:val="0"/>
                <w:szCs w:val="21"/>
                <w:lang w:bidi="ar"/>
              </w:rPr>
              <w:t>有通过电子病历6</w:t>
            </w:r>
            <w:r w:rsidRPr="00CA4530">
              <w:rPr>
                <w:rFonts w:ascii="宋体" w:hAnsi="宋体" w:cs="宋体"/>
                <w:bCs/>
                <w:kern w:val="0"/>
                <w:szCs w:val="21"/>
                <w:lang w:bidi="ar"/>
              </w:rPr>
              <w:t>级评价</w:t>
            </w:r>
            <w:r w:rsidRPr="00CA4530">
              <w:rPr>
                <w:rFonts w:ascii="宋体" w:hAnsi="宋体" w:cs="宋体" w:hint="eastAsia"/>
                <w:bCs/>
                <w:kern w:val="0"/>
                <w:szCs w:val="21"/>
                <w:lang w:bidi="ar"/>
              </w:rPr>
              <w:t>的医院核心业务系统建设业绩</w:t>
            </w:r>
            <w:r w:rsidRPr="00CA4530">
              <w:rPr>
                <w:rFonts w:ascii="宋体" w:hAnsi="宋体" w:cs="宋体"/>
                <w:bCs/>
                <w:kern w:val="0"/>
                <w:szCs w:val="21"/>
                <w:lang w:bidi="ar"/>
              </w:rPr>
              <w:t>，</w:t>
            </w:r>
            <w:r w:rsidRPr="00CA4530">
              <w:rPr>
                <w:rFonts w:ascii="宋体" w:hAnsi="宋体" w:cs="宋体" w:hint="eastAsia"/>
                <w:bCs/>
                <w:kern w:val="0"/>
                <w:szCs w:val="21"/>
                <w:lang w:bidi="ar"/>
              </w:rPr>
              <w:t>每提供1个业绩得2分，如果</w:t>
            </w:r>
            <w:proofErr w:type="gramStart"/>
            <w:r w:rsidRPr="00CA4530">
              <w:rPr>
                <w:rFonts w:ascii="宋体" w:hAnsi="宋体" w:cs="宋体" w:hint="eastAsia"/>
                <w:bCs/>
                <w:kern w:val="0"/>
                <w:szCs w:val="21"/>
                <w:lang w:bidi="ar"/>
              </w:rPr>
              <w:t>该业绩</w:t>
            </w:r>
            <w:proofErr w:type="gramEnd"/>
            <w:r w:rsidRPr="00CA4530">
              <w:rPr>
                <w:rFonts w:ascii="宋体" w:hAnsi="宋体" w:cs="宋体" w:hint="eastAsia"/>
                <w:bCs/>
                <w:kern w:val="0"/>
                <w:szCs w:val="21"/>
                <w:lang w:bidi="ar"/>
              </w:rPr>
              <w:t>同时包含医院三大核心业务系统即集成平台、医院信息管理系统（HIS）、电子病历（EMR）的得4分；</w:t>
            </w:r>
          </w:p>
          <w:p w14:paraId="0DD5BBFE" w14:textId="77777777" w:rsidR="00753713" w:rsidRPr="00CA4530" w:rsidRDefault="00753713">
            <w:pPr>
              <w:spacing w:line="360" w:lineRule="auto"/>
              <w:jc w:val="left"/>
              <w:rPr>
                <w:rFonts w:ascii="宋体" w:hAnsi="宋体" w:cs="宋体" w:hint="eastAsia"/>
                <w:bCs/>
                <w:kern w:val="0"/>
                <w:szCs w:val="21"/>
                <w:lang w:bidi="ar"/>
              </w:rPr>
            </w:pPr>
            <w:r w:rsidRPr="00CA4530">
              <w:rPr>
                <w:rFonts w:ascii="宋体" w:hAnsi="宋体" w:cs="Calibri"/>
                <w:bCs/>
                <w:kern w:val="0"/>
                <w:szCs w:val="21"/>
                <w:lang w:bidi="ar"/>
              </w:rPr>
              <w:t>③</w:t>
            </w:r>
            <w:r w:rsidRPr="00CA4530">
              <w:rPr>
                <w:rFonts w:ascii="宋体" w:hAnsi="宋体" w:cs="宋体" w:hint="eastAsia"/>
                <w:bCs/>
                <w:kern w:val="0"/>
                <w:szCs w:val="21"/>
                <w:lang w:bidi="ar"/>
              </w:rPr>
              <w:t>有通过电子病历5</w:t>
            </w:r>
            <w:r w:rsidRPr="00CA4530">
              <w:rPr>
                <w:rFonts w:ascii="宋体" w:hAnsi="宋体" w:cs="宋体"/>
                <w:bCs/>
                <w:kern w:val="0"/>
                <w:szCs w:val="21"/>
                <w:lang w:bidi="ar"/>
              </w:rPr>
              <w:t>级评价</w:t>
            </w:r>
            <w:r w:rsidRPr="00CA4530">
              <w:rPr>
                <w:rFonts w:ascii="宋体" w:hAnsi="宋体" w:cs="宋体" w:hint="eastAsia"/>
                <w:bCs/>
                <w:kern w:val="0"/>
                <w:szCs w:val="21"/>
                <w:lang w:bidi="ar"/>
              </w:rPr>
              <w:t>的医院核心业务系统建设业绩</w:t>
            </w:r>
            <w:r w:rsidRPr="00CA4530">
              <w:rPr>
                <w:rFonts w:ascii="宋体" w:hAnsi="宋体" w:cs="宋体"/>
                <w:bCs/>
                <w:kern w:val="0"/>
                <w:szCs w:val="21"/>
                <w:lang w:bidi="ar"/>
              </w:rPr>
              <w:t>，</w:t>
            </w:r>
            <w:r w:rsidRPr="00CA4530">
              <w:rPr>
                <w:rFonts w:ascii="宋体" w:hAnsi="宋体" w:cs="宋体" w:hint="eastAsia"/>
                <w:bCs/>
                <w:kern w:val="0"/>
                <w:szCs w:val="21"/>
                <w:lang w:bidi="ar"/>
              </w:rPr>
              <w:t>每提供1个业绩得1分，如果</w:t>
            </w:r>
            <w:proofErr w:type="gramStart"/>
            <w:r w:rsidRPr="00CA4530">
              <w:rPr>
                <w:rFonts w:ascii="宋体" w:hAnsi="宋体" w:cs="宋体" w:hint="eastAsia"/>
                <w:bCs/>
                <w:kern w:val="0"/>
                <w:szCs w:val="21"/>
                <w:lang w:bidi="ar"/>
              </w:rPr>
              <w:t>该业绩</w:t>
            </w:r>
            <w:proofErr w:type="gramEnd"/>
            <w:r w:rsidRPr="00CA4530">
              <w:rPr>
                <w:rFonts w:ascii="宋体" w:hAnsi="宋体" w:cs="宋体" w:hint="eastAsia"/>
                <w:bCs/>
                <w:kern w:val="0"/>
                <w:szCs w:val="21"/>
                <w:lang w:bidi="ar"/>
              </w:rPr>
              <w:t>同时包含医院三大核心业务系统即集成平</w:t>
            </w:r>
            <w:r w:rsidRPr="00CA4530">
              <w:rPr>
                <w:rFonts w:ascii="宋体" w:hAnsi="宋体" w:cs="宋体" w:hint="eastAsia"/>
                <w:bCs/>
                <w:kern w:val="0"/>
                <w:szCs w:val="21"/>
                <w:lang w:bidi="ar"/>
              </w:rPr>
              <w:lastRenderedPageBreak/>
              <w:t>台、医院信息管理系统（HIS）、电子病历（EMR）的得2分；</w:t>
            </w:r>
          </w:p>
          <w:p w14:paraId="49E58481" w14:textId="77777777" w:rsidR="00753713" w:rsidRPr="00CA4530" w:rsidRDefault="00753713">
            <w:pPr>
              <w:pStyle w:val="affa"/>
              <w:spacing w:line="360" w:lineRule="auto"/>
              <w:ind w:firstLineChars="0" w:firstLine="0"/>
              <w:jc w:val="left"/>
              <w:rPr>
                <w:rFonts w:ascii="宋体" w:hAnsi="宋体" w:cs="宋体" w:hint="eastAsia"/>
                <w:b/>
                <w:kern w:val="0"/>
                <w:szCs w:val="21"/>
                <w:lang w:bidi="ar"/>
              </w:rPr>
            </w:pPr>
            <w:r w:rsidRPr="00CA4530">
              <w:rPr>
                <w:rFonts w:ascii="宋体" w:hAnsi="宋体" w:cs="宋体" w:hint="eastAsia"/>
                <w:b/>
                <w:kern w:val="0"/>
                <w:szCs w:val="21"/>
                <w:lang w:bidi="ar"/>
              </w:rPr>
              <w:t>注：(1)投标人提供的业绩按以上要求的内容来计分，到达满分12分后，不重复计分。</w:t>
            </w:r>
          </w:p>
          <w:p w14:paraId="32B8DDEE" w14:textId="77777777" w:rsidR="00753713" w:rsidRPr="00CA4530" w:rsidRDefault="00753713">
            <w:pPr>
              <w:pStyle w:val="affa"/>
              <w:spacing w:line="360" w:lineRule="auto"/>
              <w:ind w:firstLineChars="0" w:firstLine="0"/>
              <w:jc w:val="left"/>
              <w:rPr>
                <w:rFonts w:ascii="宋体" w:hAnsi="宋体" w:cs="宋体" w:hint="eastAsia"/>
                <w:b/>
                <w:kern w:val="0"/>
                <w:szCs w:val="21"/>
                <w:lang w:bidi="ar"/>
              </w:rPr>
            </w:pPr>
            <w:r w:rsidRPr="00CA4530">
              <w:rPr>
                <w:rFonts w:ascii="宋体" w:hAnsi="宋体" w:cs="宋体" w:hint="eastAsia"/>
                <w:b/>
                <w:kern w:val="0"/>
                <w:szCs w:val="21"/>
                <w:lang w:bidi="ar"/>
              </w:rPr>
              <w:t>(2)要求提供项目合同关键信息页复印件（包含但不限于合同首页、盖章页、体现合同内容模块页复印件），上文所称核心业务系统即集成平台、医院信息管理系统（</w:t>
            </w:r>
            <w:r w:rsidRPr="00CA4530">
              <w:rPr>
                <w:rFonts w:ascii="宋体" w:hAnsi="宋体" w:cs="宋体"/>
                <w:b/>
                <w:kern w:val="0"/>
                <w:szCs w:val="21"/>
                <w:lang w:bidi="ar"/>
              </w:rPr>
              <w:t>HIS）、电子病历（EMR），</w:t>
            </w:r>
            <w:r w:rsidRPr="00CA4530">
              <w:rPr>
                <w:rFonts w:ascii="宋体" w:hAnsi="宋体" w:cs="宋体" w:hint="eastAsia"/>
                <w:b/>
                <w:kern w:val="0"/>
                <w:szCs w:val="21"/>
                <w:lang w:bidi="ar"/>
              </w:rPr>
              <w:t>且</w:t>
            </w:r>
            <w:r w:rsidRPr="00CA4530">
              <w:rPr>
                <w:rFonts w:ascii="宋体" w:hAnsi="宋体" w:cs="宋体"/>
                <w:b/>
                <w:kern w:val="0"/>
                <w:szCs w:val="21"/>
                <w:lang w:bidi="ar"/>
              </w:rPr>
              <w:t>需提供评级证书复印件或</w:t>
            </w:r>
            <w:r w:rsidRPr="00CA4530">
              <w:rPr>
                <w:rFonts w:ascii="宋体" w:hAnsi="宋体" w:cs="宋体" w:hint="eastAsia"/>
                <w:b/>
                <w:kern w:val="0"/>
                <w:szCs w:val="21"/>
                <w:lang w:bidi="ar"/>
              </w:rPr>
              <w:t>省级以上卫生健康委员会公布的电子病历系统应用水平分级评价结果公示（盖章红头文）</w:t>
            </w:r>
            <w:r w:rsidRPr="00CA4530">
              <w:rPr>
                <w:rFonts w:ascii="宋体" w:hAnsi="宋体" w:cs="宋体"/>
                <w:b/>
                <w:kern w:val="0"/>
                <w:szCs w:val="21"/>
                <w:lang w:bidi="ar"/>
              </w:rPr>
              <w:t>截图。同一医院</w:t>
            </w:r>
            <w:r w:rsidRPr="00CA4530">
              <w:rPr>
                <w:rFonts w:ascii="宋体" w:hAnsi="宋体" w:cs="宋体" w:hint="eastAsia"/>
                <w:b/>
                <w:kern w:val="0"/>
                <w:szCs w:val="21"/>
                <w:lang w:bidi="ar"/>
              </w:rPr>
              <w:t>同时</w:t>
            </w:r>
            <w:r w:rsidRPr="00CA4530">
              <w:rPr>
                <w:rFonts w:ascii="宋体" w:hAnsi="宋体" w:cs="宋体"/>
                <w:b/>
                <w:kern w:val="0"/>
                <w:szCs w:val="21"/>
                <w:lang w:bidi="ar"/>
              </w:rPr>
              <w:t>具有</w:t>
            </w:r>
            <w:r w:rsidRPr="00CA4530">
              <w:rPr>
                <w:rFonts w:ascii="宋体" w:hAnsi="宋体" w:cs="宋体" w:hint="eastAsia"/>
                <w:b/>
                <w:kern w:val="0"/>
                <w:szCs w:val="21"/>
                <w:lang w:bidi="ar"/>
              </w:rPr>
              <w:t>多项</w:t>
            </w:r>
            <w:r w:rsidRPr="00CA4530">
              <w:rPr>
                <w:rFonts w:ascii="宋体" w:hAnsi="宋体" w:cs="宋体"/>
                <w:b/>
                <w:kern w:val="0"/>
                <w:szCs w:val="21"/>
                <w:lang w:bidi="ar"/>
              </w:rPr>
              <w:t>五级</w:t>
            </w:r>
            <w:r w:rsidRPr="00CA4530">
              <w:rPr>
                <w:rFonts w:ascii="宋体" w:hAnsi="宋体" w:cs="宋体" w:hint="eastAsia"/>
                <w:b/>
                <w:kern w:val="0"/>
                <w:szCs w:val="21"/>
                <w:lang w:bidi="ar"/>
              </w:rPr>
              <w:t>或</w:t>
            </w:r>
            <w:r w:rsidRPr="00CA4530">
              <w:rPr>
                <w:rFonts w:ascii="宋体" w:hAnsi="宋体" w:cs="宋体"/>
                <w:b/>
                <w:kern w:val="0"/>
                <w:szCs w:val="21"/>
                <w:lang w:bidi="ar"/>
              </w:rPr>
              <w:t>以上</w:t>
            </w:r>
            <w:r w:rsidRPr="00CA4530">
              <w:rPr>
                <w:rFonts w:ascii="宋体" w:hAnsi="宋体" w:cs="宋体" w:hint="eastAsia"/>
                <w:b/>
                <w:kern w:val="0"/>
                <w:szCs w:val="21"/>
                <w:lang w:bidi="ar"/>
              </w:rPr>
              <w:t>电子病历</w:t>
            </w:r>
            <w:r w:rsidRPr="00CA4530">
              <w:rPr>
                <w:rFonts w:ascii="宋体" w:hAnsi="宋体" w:cs="宋体"/>
                <w:b/>
                <w:kern w:val="0"/>
                <w:szCs w:val="21"/>
                <w:lang w:bidi="ar"/>
              </w:rPr>
              <w:t>认证的</w:t>
            </w:r>
            <w:proofErr w:type="gramStart"/>
            <w:r w:rsidRPr="00CA4530">
              <w:rPr>
                <w:rFonts w:ascii="宋体" w:hAnsi="宋体" w:cs="宋体" w:hint="eastAsia"/>
                <w:b/>
                <w:kern w:val="0"/>
                <w:szCs w:val="21"/>
                <w:lang w:bidi="ar"/>
              </w:rPr>
              <w:t>仅按孰高原</w:t>
            </w:r>
            <w:proofErr w:type="gramEnd"/>
            <w:r w:rsidRPr="00CA4530">
              <w:rPr>
                <w:rFonts w:ascii="宋体" w:hAnsi="宋体" w:cs="宋体" w:hint="eastAsia"/>
                <w:b/>
                <w:kern w:val="0"/>
                <w:szCs w:val="21"/>
                <w:lang w:bidi="ar"/>
              </w:rPr>
              <w:t>则计一次分，</w:t>
            </w:r>
            <w:r w:rsidRPr="00CA4530">
              <w:rPr>
                <w:rFonts w:ascii="宋体" w:hAnsi="宋体" w:cs="宋体"/>
                <w:b/>
                <w:kern w:val="0"/>
                <w:szCs w:val="21"/>
                <w:lang w:bidi="ar"/>
              </w:rPr>
              <w:t xml:space="preserve">不重复计分。  </w:t>
            </w:r>
          </w:p>
        </w:tc>
      </w:tr>
      <w:tr w:rsidR="007C7441" w:rsidRPr="00CA4530" w14:paraId="35B622F5" w14:textId="77777777">
        <w:tc>
          <w:tcPr>
            <w:tcW w:w="846" w:type="dxa"/>
            <w:vMerge/>
            <w:shd w:val="clear" w:color="auto" w:fill="auto"/>
            <w:vAlign w:val="center"/>
          </w:tcPr>
          <w:p w14:paraId="61202ED3" w14:textId="77777777" w:rsidR="00753713" w:rsidRPr="00CA4530" w:rsidRDefault="00753713">
            <w:pPr>
              <w:spacing w:line="360" w:lineRule="auto"/>
              <w:jc w:val="center"/>
              <w:rPr>
                <w:rFonts w:ascii="宋体" w:hAnsi="宋体" w:cs="宋体" w:hint="eastAsia"/>
                <w:bCs/>
                <w:kern w:val="0"/>
                <w:szCs w:val="21"/>
                <w:lang w:bidi="ar"/>
              </w:rPr>
            </w:pPr>
          </w:p>
        </w:tc>
        <w:tc>
          <w:tcPr>
            <w:tcW w:w="977" w:type="dxa"/>
            <w:vMerge/>
            <w:shd w:val="clear" w:color="auto" w:fill="auto"/>
            <w:vAlign w:val="center"/>
          </w:tcPr>
          <w:p w14:paraId="2AB1347D" w14:textId="77777777" w:rsidR="00753713" w:rsidRPr="00CA4530" w:rsidRDefault="00753713">
            <w:pPr>
              <w:spacing w:line="360" w:lineRule="auto"/>
              <w:jc w:val="center"/>
              <w:rPr>
                <w:rFonts w:ascii="宋体" w:hAnsi="宋体" w:cs="宋体" w:hint="eastAsia"/>
                <w:bCs/>
                <w:kern w:val="0"/>
                <w:szCs w:val="21"/>
                <w:lang w:bidi="ar"/>
              </w:rPr>
            </w:pPr>
          </w:p>
        </w:tc>
        <w:tc>
          <w:tcPr>
            <w:tcW w:w="1133" w:type="dxa"/>
            <w:shd w:val="clear" w:color="auto" w:fill="auto"/>
            <w:vAlign w:val="center"/>
          </w:tcPr>
          <w:p w14:paraId="6B375F19" w14:textId="77777777" w:rsidR="00753713" w:rsidRPr="00CA4530" w:rsidRDefault="00753713">
            <w:pPr>
              <w:spacing w:line="360" w:lineRule="auto"/>
              <w:jc w:val="left"/>
              <w:rPr>
                <w:rFonts w:ascii="宋体" w:hAnsi="宋体" w:cs="宋体" w:hint="eastAsia"/>
                <w:bCs/>
                <w:kern w:val="0"/>
                <w:szCs w:val="21"/>
                <w:lang w:bidi="ar"/>
              </w:rPr>
            </w:pPr>
            <w:bookmarkStart w:id="293" w:name="_Hlk154138860"/>
            <w:r w:rsidRPr="00CA4530">
              <w:rPr>
                <w:rFonts w:ascii="宋体" w:hAnsi="宋体" w:cs="宋体" w:hint="eastAsia"/>
                <w:bCs/>
                <w:kern w:val="0"/>
                <w:szCs w:val="21"/>
                <w:lang w:bidi="ar"/>
              </w:rPr>
              <w:t>系统互联互通建设</w:t>
            </w:r>
            <w:bookmarkEnd w:id="293"/>
            <w:r w:rsidRPr="00CA4530">
              <w:rPr>
                <w:rFonts w:ascii="宋体" w:hAnsi="宋体" w:cs="宋体" w:hint="eastAsia"/>
                <w:bCs/>
                <w:kern w:val="0"/>
                <w:szCs w:val="21"/>
                <w:lang w:bidi="ar"/>
              </w:rPr>
              <w:t>业绩（满分12分</w:t>
            </w:r>
            <w:r w:rsidRPr="00CA4530">
              <w:rPr>
                <w:rFonts w:ascii="宋体" w:hAnsi="宋体" w:cs="宋体"/>
                <w:bCs/>
                <w:kern w:val="0"/>
                <w:szCs w:val="21"/>
                <w:lang w:bidi="ar"/>
              </w:rPr>
              <w:t>）</w:t>
            </w:r>
          </w:p>
        </w:tc>
        <w:tc>
          <w:tcPr>
            <w:tcW w:w="6555" w:type="dxa"/>
            <w:shd w:val="clear" w:color="auto" w:fill="auto"/>
            <w:vAlign w:val="center"/>
          </w:tcPr>
          <w:p w14:paraId="46482B0E" w14:textId="77777777" w:rsidR="00753713" w:rsidRPr="00CA4530" w:rsidRDefault="00753713">
            <w:pPr>
              <w:pStyle w:val="affa"/>
              <w:spacing w:line="360" w:lineRule="auto"/>
              <w:ind w:firstLineChars="0" w:firstLine="0"/>
              <w:jc w:val="left"/>
              <w:rPr>
                <w:rFonts w:ascii="宋体" w:hAnsi="宋体" w:cs="宋体" w:hint="eastAsia"/>
                <w:bCs/>
                <w:kern w:val="0"/>
                <w:szCs w:val="21"/>
                <w:lang w:bidi="ar"/>
              </w:rPr>
            </w:pPr>
            <w:r w:rsidRPr="00CA4530">
              <w:rPr>
                <w:rFonts w:ascii="宋体" w:hAnsi="宋体" w:cs="宋体" w:hint="eastAsia"/>
                <w:bCs/>
                <w:kern w:val="0"/>
                <w:szCs w:val="21"/>
                <w:lang w:bidi="ar"/>
              </w:rPr>
              <w:t>投标人或产品集成平台所应用的医院业绩中，有通过</w:t>
            </w:r>
            <w:bookmarkStart w:id="294" w:name="_Hlk154138884"/>
            <w:r w:rsidRPr="00CA4530">
              <w:rPr>
                <w:rFonts w:ascii="宋体" w:hAnsi="宋体" w:cs="宋体" w:hint="eastAsia"/>
                <w:bCs/>
                <w:kern w:val="0"/>
                <w:szCs w:val="21"/>
                <w:lang w:bidi="ar"/>
              </w:rPr>
              <w:t>互联互通五级甲等或以上测评</w:t>
            </w:r>
            <w:bookmarkEnd w:id="294"/>
            <w:r w:rsidRPr="00CA4530">
              <w:rPr>
                <w:rFonts w:ascii="宋体" w:hAnsi="宋体" w:cs="宋体" w:hint="eastAsia"/>
                <w:bCs/>
                <w:kern w:val="0"/>
                <w:szCs w:val="21"/>
                <w:lang w:bidi="ar"/>
              </w:rPr>
              <w:t>的医院，每提供1个业绩得</w:t>
            </w:r>
            <w:r w:rsidRPr="00CA4530">
              <w:rPr>
                <w:rFonts w:ascii="宋体" w:hAnsi="宋体" w:cs="宋体"/>
                <w:bCs/>
                <w:kern w:val="0"/>
                <w:szCs w:val="21"/>
                <w:lang w:bidi="ar"/>
              </w:rPr>
              <w:t>3</w:t>
            </w:r>
            <w:r w:rsidRPr="00CA4530">
              <w:rPr>
                <w:rFonts w:ascii="宋体" w:hAnsi="宋体" w:cs="宋体" w:hint="eastAsia"/>
                <w:bCs/>
                <w:kern w:val="0"/>
                <w:szCs w:val="21"/>
                <w:lang w:bidi="ar"/>
              </w:rPr>
              <w:t>分；有通过互联互通五级乙等测评的医院，每提供1个业绩得</w:t>
            </w:r>
            <w:r w:rsidRPr="00CA4530">
              <w:rPr>
                <w:rFonts w:ascii="宋体" w:hAnsi="宋体" w:cs="宋体"/>
                <w:bCs/>
                <w:kern w:val="0"/>
                <w:szCs w:val="21"/>
                <w:lang w:bidi="ar"/>
              </w:rPr>
              <w:t>2</w:t>
            </w:r>
            <w:r w:rsidRPr="00CA4530">
              <w:rPr>
                <w:rFonts w:ascii="宋体" w:hAnsi="宋体" w:cs="宋体" w:hint="eastAsia"/>
                <w:bCs/>
                <w:kern w:val="0"/>
                <w:szCs w:val="21"/>
                <w:lang w:bidi="ar"/>
              </w:rPr>
              <w:t>分；有通过互联互通四级甲等测评的医院，每提供1个业绩得</w:t>
            </w:r>
            <w:r w:rsidRPr="00CA4530">
              <w:rPr>
                <w:rFonts w:ascii="宋体" w:hAnsi="宋体" w:cs="宋体"/>
                <w:bCs/>
                <w:kern w:val="0"/>
                <w:szCs w:val="21"/>
                <w:lang w:bidi="ar"/>
              </w:rPr>
              <w:t>1</w:t>
            </w:r>
            <w:r w:rsidRPr="00CA4530">
              <w:rPr>
                <w:rFonts w:ascii="宋体" w:hAnsi="宋体" w:cs="宋体" w:hint="eastAsia"/>
                <w:bCs/>
                <w:kern w:val="0"/>
                <w:szCs w:val="21"/>
                <w:lang w:bidi="ar"/>
              </w:rPr>
              <w:t>分。</w:t>
            </w:r>
          </w:p>
          <w:p w14:paraId="59A8A45B" w14:textId="77777777" w:rsidR="00753713" w:rsidRPr="00CA4530" w:rsidRDefault="00753713">
            <w:pPr>
              <w:spacing w:line="360" w:lineRule="auto"/>
              <w:jc w:val="left"/>
              <w:rPr>
                <w:rFonts w:ascii="宋体" w:hAnsi="宋体" w:cs="宋体" w:hint="eastAsia"/>
                <w:bCs/>
                <w:kern w:val="0"/>
                <w:szCs w:val="21"/>
                <w:lang w:bidi="ar"/>
              </w:rPr>
            </w:pPr>
            <w:r w:rsidRPr="00CA4530">
              <w:rPr>
                <w:rFonts w:ascii="宋体" w:hAnsi="宋体" w:cs="宋体" w:hint="eastAsia"/>
                <w:b/>
                <w:kern w:val="0"/>
                <w:szCs w:val="21"/>
                <w:lang w:bidi="ar"/>
              </w:rPr>
              <w:t>注：要求提供项目合同关键信息页复印件（包含但不限于合同首页、盖章页、体现合同内容模块页复印件</w:t>
            </w:r>
            <w:r w:rsidRPr="00CA4530">
              <w:rPr>
                <w:rFonts w:ascii="宋体" w:hAnsi="宋体" w:cs="宋体"/>
                <w:b/>
                <w:kern w:val="0"/>
                <w:szCs w:val="21"/>
                <w:lang w:bidi="ar"/>
              </w:rPr>
              <w:t>）</w:t>
            </w:r>
            <w:r w:rsidRPr="00CA4530">
              <w:rPr>
                <w:rFonts w:ascii="宋体" w:hAnsi="宋体" w:cs="宋体" w:hint="eastAsia"/>
                <w:b/>
                <w:kern w:val="0"/>
                <w:szCs w:val="21"/>
                <w:lang w:bidi="ar"/>
              </w:rPr>
              <w:t>，且需同时提供</w:t>
            </w:r>
            <w:r w:rsidRPr="00CA4530">
              <w:rPr>
                <w:rFonts w:ascii="宋体" w:hAnsi="宋体" w:cs="宋体"/>
                <w:b/>
                <w:kern w:val="0"/>
                <w:szCs w:val="21"/>
                <w:lang w:bidi="ar"/>
              </w:rPr>
              <w:t>医院通过测评牌匾影印件</w:t>
            </w:r>
            <w:r w:rsidRPr="00CA4530">
              <w:rPr>
                <w:rFonts w:ascii="宋体" w:hAnsi="宋体" w:cs="宋体" w:hint="eastAsia"/>
                <w:b/>
                <w:kern w:val="0"/>
                <w:szCs w:val="21"/>
                <w:lang w:bidi="ar"/>
              </w:rPr>
              <w:t>以及省级以上卫生健康委员会公布的国家医疗健康信息互联互通标准化成熟度测评结果公示的网页</w:t>
            </w:r>
            <w:r w:rsidRPr="00CA4530">
              <w:rPr>
                <w:rFonts w:ascii="宋体" w:hAnsi="宋体" w:cs="宋体"/>
                <w:b/>
                <w:kern w:val="0"/>
                <w:szCs w:val="21"/>
                <w:lang w:bidi="ar"/>
              </w:rPr>
              <w:t>截图</w:t>
            </w:r>
            <w:r w:rsidRPr="00CA4530">
              <w:rPr>
                <w:rFonts w:ascii="宋体" w:hAnsi="宋体" w:cs="宋体" w:hint="eastAsia"/>
                <w:b/>
                <w:kern w:val="0"/>
                <w:szCs w:val="21"/>
                <w:lang w:bidi="ar"/>
              </w:rPr>
              <w:t>和公示名单</w:t>
            </w:r>
            <w:r w:rsidRPr="00CA4530">
              <w:rPr>
                <w:rFonts w:ascii="宋体" w:hAnsi="宋体" w:cs="宋体"/>
                <w:b/>
                <w:kern w:val="0"/>
                <w:szCs w:val="21"/>
                <w:lang w:bidi="ar"/>
              </w:rPr>
              <w:t>。</w:t>
            </w:r>
            <w:r w:rsidRPr="00CA4530">
              <w:rPr>
                <w:rFonts w:ascii="宋体" w:hAnsi="宋体" w:cs="宋体" w:hint="eastAsia"/>
                <w:b/>
                <w:kern w:val="0"/>
                <w:szCs w:val="21"/>
                <w:lang w:bidi="ar"/>
              </w:rPr>
              <w:t>同一医院同时具有</w:t>
            </w:r>
            <w:proofErr w:type="gramStart"/>
            <w:r w:rsidRPr="00CA4530">
              <w:rPr>
                <w:rFonts w:ascii="宋体" w:hAnsi="宋体" w:cs="宋体" w:hint="eastAsia"/>
                <w:b/>
                <w:kern w:val="0"/>
                <w:szCs w:val="21"/>
                <w:lang w:bidi="ar"/>
              </w:rPr>
              <w:t>多项四</w:t>
            </w:r>
            <w:proofErr w:type="gramEnd"/>
            <w:r w:rsidRPr="00CA4530">
              <w:rPr>
                <w:rFonts w:ascii="宋体" w:hAnsi="宋体" w:cs="宋体" w:hint="eastAsia"/>
                <w:b/>
                <w:kern w:val="0"/>
                <w:szCs w:val="21"/>
                <w:lang w:bidi="ar"/>
              </w:rPr>
              <w:t>甲或以上互联互通认证的</w:t>
            </w:r>
            <w:proofErr w:type="gramStart"/>
            <w:r w:rsidRPr="00CA4530">
              <w:rPr>
                <w:rFonts w:ascii="宋体" w:hAnsi="宋体" w:cs="宋体" w:hint="eastAsia"/>
                <w:b/>
                <w:kern w:val="0"/>
                <w:szCs w:val="21"/>
                <w:lang w:bidi="ar"/>
              </w:rPr>
              <w:t>仅按孰高原</w:t>
            </w:r>
            <w:proofErr w:type="gramEnd"/>
            <w:r w:rsidRPr="00CA4530">
              <w:rPr>
                <w:rFonts w:ascii="宋体" w:hAnsi="宋体" w:cs="宋体" w:hint="eastAsia"/>
                <w:b/>
                <w:kern w:val="0"/>
                <w:szCs w:val="21"/>
                <w:lang w:bidi="ar"/>
              </w:rPr>
              <w:t>则计一次分，不重复计分，满分12分后，不重复计分。</w:t>
            </w:r>
            <w:r w:rsidRPr="00CA4530">
              <w:rPr>
                <w:rFonts w:ascii="宋体" w:hAnsi="宋体" w:cs="宋体"/>
                <w:b/>
                <w:kern w:val="0"/>
                <w:szCs w:val="21"/>
                <w:lang w:bidi="ar"/>
              </w:rPr>
              <w:t xml:space="preserve">  </w:t>
            </w:r>
          </w:p>
        </w:tc>
      </w:tr>
      <w:tr w:rsidR="007C7441" w:rsidRPr="00CA4530" w14:paraId="76E1C030" w14:textId="77777777">
        <w:trPr>
          <w:trHeight w:val="835"/>
        </w:trPr>
        <w:tc>
          <w:tcPr>
            <w:tcW w:w="846" w:type="dxa"/>
            <w:vMerge/>
            <w:shd w:val="clear" w:color="auto" w:fill="auto"/>
            <w:vAlign w:val="center"/>
          </w:tcPr>
          <w:p w14:paraId="2767DA10" w14:textId="77777777" w:rsidR="00753713" w:rsidRPr="00CA4530" w:rsidRDefault="00753713">
            <w:pPr>
              <w:spacing w:line="360" w:lineRule="auto"/>
              <w:jc w:val="center"/>
              <w:rPr>
                <w:rFonts w:ascii="宋体" w:hAnsi="宋体" w:cs="宋体" w:hint="eastAsia"/>
                <w:bCs/>
                <w:kern w:val="0"/>
                <w:szCs w:val="21"/>
                <w:lang w:bidi="ar"/>
              </w:rPr>
            </w:pPr>
          </w:p>
        </w:tc>
        <w:tc>
          <w:tcPr>
            <w:tcW w:w="977" w:type="dxa"/>
            <w:vMerge/>
            <w:shd w:val="clear" w:color="auto" w:fill="auto"/>
            <w:vAlign w:val="center"/>
          </w:tcPr>
          <w:p w14:paraId="56254F1C" w14:textId="77777777" w:rsidR="00753713" w:rsidRPr="00CA4530" w:rsidRDefault="00753713">
            <w:pPr>
              <w:spacing w:line="360" w:lineRule="auto"/>
              <w:jc w:val="center"/>
              <w:rPr>
                <w:rFonts w:ascii="宋体" w:hAnsi="宋体" w:cs="宋体" w:hint="eastAsia"/>
                <w:bCs/>
                <w:kern w:val="0"/>
                <w:szCs w:val="21"/>
                <w:lang w:bidi="ar"/>
              </w:rPr>
            </w:pPr>
          </w:p>
        </w:tc>
        <w:tc>
          <w:tcPr>
            <w:tcW w:w="1133" w:type="dxa"/>
            <w:shd w:val="clear" w:color="auto" w:fill="auto"/>
            <w:vAlign w:val="center"/>
          </w:tcPr>
          <w:p w14:paraId="7058C0F5" w14:textId="77777777" w:rsidR="00753713" w:rsidRPr="00CA4530" w:rsidRDefault="00753713" w:rsidP="0018275D">
            <w:pPr>
              <w:spacing w:line="360" w:lineRule="auto"/>
              <w:jc w:val="center"/>
              <w:rPr>
                <w:rFonts w:ascii="宋体" w:hAnsi="宋体" w:cs="宋体" w:hint="eastAsia"/>
                <w:szCs w:val="21"/>
              </w:rPr>
            </w:pPr>
            <w:proofErr w:type="gramStart"/>
            <w:r w:rsidRPr="00CA4530">
              <w:rPr>
                <w:rFonts w:ascii="宋体" w:hAnsi="宋体" w:cs="宋体" w:hint="eastAsia"/>
                <w:szCs w:val="21"/>
              </w:rPr>
              <w:t>信创兼容性</w:t>
            </w:r>
            <w:proofErr w:type="gramEnd"/>
            <w:r w:rsidRPr="00CA4530">
              <w:rPr>
                <w:rFonts w:ascii="宋体" w:hAnsi="宋体" w:cs="宋体" w:hint="eastAsia"/>
                <w:szCs w:val="21"/>
              </w:rPr>
              <w:t>情况（满分6分）</w:t>
            </w:r>
          </w:p>
          <w:p w14:paraId="17EF6467" w14:textId="77777777" w:rsidR="00753713" w:rsidRPr="00CA4530" w:rsidRDefault="00753713">
            <w:pPr>
              <w:widowControl/>
              <w:spacing w:line="360" w:lineRule="auto"/>
              <w:jc w:val="center"/>
              <w:textAlignment w:val="center"/>
              <w:rPr>
                <w:rFonts w:ascii="宋体" w:hAnsi="宋体" w:cs="宋体" w:hint="eastAsia"/>
                <w:bCs/>
                <w:kern w:val="0"/>
                <w:szCs w:val="21"/>
                <w:lang w:bidi="ar"/>
              </w:rPr>
            </w:pPr>
          </w:p>
        </w:tc>
        <w:tc>
          <w:tcPr>
            <w:tcW w:w="6555" w:type="dxa"/>
            <w:shd w:val="clear" w:color="auto" w:fill="auto"/>
          </w:tcPr>
          <w:p w14:paraId="7D37CA59" w14:textId="35C23612" w:rsidR="00753713" w:rsidRPr="00CA4530" w:rsidRDefault="00753713">
            <w:pPr>
              <w:spacing w:line="360" w:lineRule="auto"/>
              <w:rPr>
                <w:rFonts w:ascii="宋体" w:hAnsi="宋体" w:cs="宋体" w:hint="eastAsia"/>
                <w:szCs w:val="21"/>
              </w:rPr>
            </w:pPr>
            <w:r w:rsidRPr="00CA4530">
              <w:rPr>
                <w:rFonts w:ascii="宋体" w:hAnsi="宋体" w:cs="宋体" w:hint="eastAsia"/>
                <w:szCs w:val="21"/>
              </w:rPr>
              <w:t>1、投标人所投医院信息管理系统（HIS）需要提供国家认可的第三方检测机构出具的国产化信息技术适配测试证书。其中适配环境至少包含：国产硬件服务器、国产</w:t>
            </w:r>
            <w:proofErr w:type="gramStart"/>
            <w:r w:rsidRPr="00CA4530">
              <w:rPr>
                <w:rFonts w:ascii="宋体" w:hAnsi="宋体" w:cs="宋体" w:hint="eastAsia"/>
                <w:szCs w:val="21"/>
              </w:rPr>
              <w:t>虚拟化超融合</w:t>
            </w:r>
            <w:proofErr w:type="gramEnd"/>
            <w:r w:rsidRPr="00CA4530">
              <w:rPr>
                <w:rFonts w:ascii="宋体" w:hAnsi="宋体" w:cs="宋体" w:hint="eastAsia"/>
                <w:szCs w:val="21"/>
              </w:rPr>
              <w:t>平台、国产服务器操作系统、国产数据库管理系统、国产客户端操作系统、国产客户端浏览器内容。提供产品适配测试证书得2分（要求提供证书复印件并加盖投标人公章）。</w:t>
            </w:r>
          </w:p>
          <w:p w14:paraId="6FD78F64" w14:textId="1FF7BC02" w:rsidR="00753713" w:rsidRPr="00CA4530" w:rsidRDefault="00753713">
            <w:pPr>
              <w:spacing w:line="360" w:lineRule="auto"/>
              <w:rPr>
                <w:rFonts w:ascii="宋体" w:hAnsi="宋体" w:cs="宋体" w:hint="eastAsia"/>
                <w:szCs w:val="21"/>
              </w:rPr>
            </w:pPr>
            <w:r w:rsidRPr="00CA4530">
              <w:rPr>
                <w:rFonts w:ascii="宋体" w:hAnsi="宋体" w:cs="宋体" w:hint="eastAsia"/>
                <w:szCs w:val="21"/>
              </w:rPr>
              <w:t>2、投标人所投电子病历管理系统（EMR）需提供国家认可的第三方检测机构出具的国产化信息技术适配测试证书。其中适配环境至少包含：国产硬件服务器、国产</w:t>
            </w:r>
            <w:proofErr w:type="gramStart"/>
            <w:r w:rsidRPr="00CA4530">
              <w:rPr>
                <w:rFonts w:ascii="宋体" w:hAnsi="宋体" w:cs="宋体" w:hint="eastAsia"/>
                <w:szCs w:val="21"/>
              </w:rPr>
              <w:t>虚拟化超融合</w:t>
            </w:r>
            <w:proofErr w:type="gramEnd"/>
            <w:r w:rsidRPr="00CA4530">
              <w:rPr>
                <w:rFonts w:ascii="宋体" w:hAnsi="宋体" w:cs="宋体" w:hint="eastAsia"/>
                <w:szCs w:val="21"/>
              </w:rPr>
              <w:t>平台、国产服务器操作系统、国产数据库管理系统、国产客户端操作系统、国产客户端浏览器内容。提供产品适配测试证书得2分（要求提供证书复印件并加盖投标人公章）。</w:t>
            </w:r>
          </w:p>
          <w:p w14:paraId="7F7F7548" w14:textId="2C58E0A0" w:rsidR="00753713" w:rsidRPr="00CA4530" w:rsidRDefault="00753713" w:rsidP="001F1D1B">
            <w:pPr>
              <w:spacing w:line="360" w:lineRule="auto"/>
              <w:rPr>
                <w:rFonts w:ascii="宋体" w:hAnsi="宋体" w:cs="宋体" w:hint="eastAsia"/>
                <w:szCs w:val="21"/>
              </w:rPr>
            </w:pPr>
            <w:r w:rsidRPr="00CA4530">
              <w:rPr>
                <w:rFonts w:ascii="宋体" w:hAnsi="宋体" w:cs="宋体" w:hint="eastAsia"/>
                <w:szCs w:val="21"/>
              </w:rPr>
              <w:t>3、投标人所投信息集成平台系统需要具备国产化的适配能力，提供国家认可的第三方检测机构出具的国产化信息技术适配测试证书。其中适配环境至少包含：国产硬件服务器、国产</w:t>
            </w:r>
            <w:proofErr w:type="gramStart"/>
            <w:r w:rsidRPr="00CA4530">
              <w:rPr>
                <w:rFonts w:ascii="宋体" w:hAnsi="宋体" w:cs="宋体" w:hint="eastAsia"/>
                <w:szCs w:val="21"/>
              </w:rPr>
              <w:t>虚拟化超融合</w:t>
            </w:r>
            <w:proofErr w:type="gramEnd"/>
            <w:r w:rsidRPr="00CA4530">
              <w:rPr>
                <w:rFonts w:ascii="宋体" w:hAnsi="宋体" w:cs="宋体" w:hint="eastAsia"/>
                <w:szCs w:val="21"/>
              </w:rPr>
              <w:t>平台、国产</w:t>
            </w:r>
            <w:r w:rsidRPr="00CA4530">
              <w:rPr>
                <w:rFonts w:ascii="宋体" w:hAnsi="宋体" w:cs="宋体" w:hint="eastAsia"/>
                <w:szCs w:val="21"/>
              </w:rPr>
              <w:lastRenderedPageBreak/>
              <w:t>服务器操作系统、国产数据库管理系统、国产客户端操作系统、国产客户端浏览器内容。提供产品适配测试证书得2分（要求提供证书复印件并加盖投标人公章）。</w:t>
            </w:r>
          </w:p>
          <w:p w14:paraId="57C33554" w14:textId="77777777" w:rsidR="00753713" w:rsidRPr="00CA4530" w:rsidRDefault="00753713">
            <w:pPr>
              <w:spacing w:line="360" w:lineRule="auto"/>
              <w:jc w:val="left"/>
              <w:rPr>
                <w:rFonts w:ascii="宋体" w:hAnsi="宋体" w:hint="eastAsia"/>
                <w:szCs w:val="21"/>
              </w:rPr>
            </w:pPr>
            <w:r w:rsidRPr="00CA4530">
              <w:rPr>
                <w:rFonts w:ascii="宋体" w:hAnsi="宋体" w:cs="宋体" w:hint="eastAsia"/>
                <w:szCs w:val="21"/>
              </w:rPr>
              <w:t>注：以上证书为原始获得，证书获取日期须在本项目投标截止日期之前。</w:t>
            </w:r>
          </w:p>
        </w:tc>
      </w:tr>
      <w:tr w:rsidR="007C7441" w:rsidRPr="00CA4530" w14:paraId="024DC8AA" w14:textId="77777777">
        <w:trPr>
          <w:trHeight w:val="1651"/>
        </w:trPr>
        <w:tc>
          <w:tcPr>
            <w:tcW w:w="846" w:type="dxa"/>
            <w:vMerge/>
            <w:shd w:val="clear" w:color="auto" w:fill="auto"/>
            <w:vAlign w:val="center"/>
          </w:tcPr>
          <w:p w14:paraId="4D96E820" w14:textId="77777777" w:rsidR="00753713" w:rsidRPr="00CA4530" w:rsidRDefault="00753713">
            <w:pPr>
              <w:spacing w:line="360" w:lineRule="auto"/>
              <w:jc w:val="center"/>
              <w:rPr>
                <w:rFonts w:ascii="宋体" w:hAnsi="宋体" w:cs="宋体" w:hint="eastAsia"/>
                <w:bCs/>
                <w:kern w:val="0"/>
                <w:szCs w:val="21"/>
                <w:lang w:bidi="ar"/>
              </w:rPr>
            </w:pPr>
          </w:p>
        </w:tc>
        <w:tc>
          <w:tcPr>
            <w:tcW w:w="977" w:type="dxa"/>
            <w:vMerge/>
            <w:shd w:val="clear" w:color="auto" w:fill="auto"/>
            <w:vAlign w:val="center"/>
          </w:tcPr>
          <w:p w14:paraId="3153E2AD" w14:textId="77777777" w:rsidR="00753713" w:rsidRPr="00CA4530" w:rsidRDefault="00753713">
            <w:pPr>
              <w:spacing w:line="360" w:lineRule="auto"/>
              <w:jc w:val="center"/>
              <w:rPr>
                <w:rFonts w:ascii="宋体" w:hAnsi="宋体" w:cs="宋体" w:hint="eastAsia"/>
                <w:bCs/>
                <w:kern w:val="0"/>
                <w:szCs w:val="21"/>
                <w:lang w:bidi="ar"/>
              </w:rPr>
            </w:pPr>
          </w:p>
        </w:tc>
        <w:tc>
          <w:tcPr>
            <w:tcW w:w="1133" w:type="dxa"/>
            <w:shd w:val="clear" w:color="auto" w:fill="auto"/>
            <w:vAlign w:val="center"/>
          </w:tcPr>
          <w:p w14:paraId="7A2BD286" w14:textId="77777777" w:rsidR="00753713" w:rsidRPr="00CA4530" w:rsidRDefault="00753713">
            <w:pPr>
              <w:spacing w:line="360" w:lineRule="auto"/>
              <w:rPr>
                <w:rFonts w:ascii="宋体" w:hAnsi="宋体" w:cs="宋体" w:hint="eastAsia"/>
                <w:szCs w:val="21"/>
              </w:rPr>
            </w:pPr>
            <w:r w:rsidRPr="00CA4530">
              <w:rPr>
                <w:rFonts w:ascii="宋体" w:hAnsi="宋体" w:cs="宋体" w:hint="eastAsia"/>
                <w:szCs w:val="21"/>
              </w:rPr>
              <w:t>人员培训（满分3分）</w:t>
            </w:r>
          </w:p>
        </w:tc>
        <w:tc>
          <w:tcPr>
            <w:tcW w:w="6555" w:type="dxa"/>
            <w:shd w:val="clear" w:color="auto" w:fill="auto"/>
          </w:tcPr>
          <w:p w14:paraId="7E384A0C" w14:textId="77777777" w:rsidR="00753713" w:rsidRPr="00CA4530" w:rsidRDefault="00753713">
            <w:pPr>
              <w:spacing w:line="360" w:lineRule="auto"/>
              <w:rPr>
                <w:rFonts w:ascii="宋体" w:hAnsi="宋体" w:cs="宋体" w:hint="eastAsia"/>
                <w:szCs w:val="21"/>
              </w:rPr>
            </w:pPr>
            <w:r w:rsidRPr="00CA4530">
              <w:rPr>
                <w:rFonts w:ascii="宋体" w:hAnsi="宋体" w:cs="宋体" w:hint="eastAsia"/>
                <w:szCs w:val="21"/>
              </w:rPr>
              <w:t>投标人承诺为医院技术人员提供培训服务,且费用已包含在投标价格中，保证该名技术人员可以独立完成应用程序问题修改、业务部</w:t>
            </w:r>
            <w:proofErr w:type="gramStart"/>
            <w:r w:rsidRPr="00CA4530">
              <w:rPr>
                <w:rFonts w:ascii="宋体" w:hAnsi="宋体" w:cs="宋体" w:hint="eastAsia"/>
                <w:szCs w:val="21"/>
              </w:rPr>
              <w:t>分需求</w:t>
            </w:r>
            <w:proofErr w:type="gramEnd"/>
            <w:r w:rsidRPr="00CA4530">
              <w:rPr>
                <w:rFonts w:ascii="宋体" w:hAnsi="宋体" w:cs="宋体" w:hint="eastAsia"/>
                <w:szCs w:val="21"/>
              </w:rPr>
              <w:t>开发及应用程序运维。每培训1名医院的技术人员得1分，最高得3分。</w:t>
            </w:r>
          </w:p>
          <w:p w14:paraId="507DB9CD" w14:textId="77777777" w:rsidR="00753713" w:rsidRPr="00CA4530" w:rsidRDefault="00753713">
            <w:pPr>
              <w:spacing w:line="360" w:lineRule="auto"/>
              <w:rPr>
                <w:rFonts w:ascii="宋体" w:hAnsi="宋体" w:cs="宋体" w:hint="eastAsia"/>
                <w:szCs w:val="21"/>
              </w:rPr>
            </w:pPr>
            <w:r w:rsidRPr="00CA4530">
              <w:rPr>
                <w:rFonts w:ascii="宋体" w:hAnsi="宋体" w:cs="宋体" w:hint="eastAsia"/>
                <w:szCs w:val="21"/>
              </w:rPr>
              <w:t>（提供承诺函并盖投标人单位公章，否则不得分。）</w:t>
            </w:r>
          </w:p>
        </w:tc>
      </w:tr>
    </w:tbl>
    <w:p w14:paraId="42C6D8E8" w14:textId="77777777" w:rsidR="00C274B6" w:rsidRPr="00CA4530" w:rsidRDefault="00C274B6">
      <w:pPr>
        <w:spacing w:before="120" w:line="320" w:lineRule="atLeast"/>
        <w:ind w:firstLineChars="150" w:firstLine="316"/>
        <w:rPr>
          <w:b/>
          <w:bCs/>
          <w:kern w:val="0"/>
          <w:szCs w:val="21"/>
        </w:rPr>
      </w:pPr>
    </w:p>
    <w:p w14:paraId="6E84C5AB" w14:textId="77777777" w:rsidR="00C274B6" w:rsidRPr="00CA4530" w:rsidRDefault="00A17AF9">
      <w:pPr>
        <w:spacing w:before="120" w:line="320" w:lineRule="atLeast"/>
        <w:ind w:firstLineChars="150" w:firstLine="316"/>
        <w:rPr>
          <w:b/>
          <w:bCs/>
          <w:kern w:val="0"/>
          <w:szCs w:val="21"/>
        </w:rPr>
      </w:pPr>
      <w:r w:rsidRPr="00CA4530">
        <w:rPr>
          <w:rFonts w:hint="eastAsia"/>
          <w:b/>
          <w:bCs/>
          <w:kern w:val="0"/>
          <w:szCs w:val="21"/>
        </w:rPr>
        <w:t>注：</w:t>
      </w:r>
      <w:r w:rsidRPr="00CA4530">
        <w:rPr>
          <w:b/>
          <w:bCs/>
          <w:kern w:val="0"/>
          <w:szCs w:val="21"/>
        </w:rPr>
        <w:t>政策性扣除计算方法</w:t>
      </w:r>
      <w:bookmarkStart w:id="295" w:name="_Hlk132881338"/>
    </w:p>
    <w:p w14:paraId="76A021E3" w14:textId="77777777" w:rsidR="00C274B6" w:rsidRPr="00CA4530" w:rsidRDefault="00A17AF9">
      <w:pPr>
        <w:spacing w:before="120" w:line="320" w:lineRule="atLeast"/>
        <w:ind w:firstLineChars="200" w:firstLine="420"/>
        <w:rPr>
          <w:szCs w:val="21"/>
        </w:rPr>
      </w:pPr>
      <w:bookmarkStart w:id="296" w:name="_Hlk132881368"/>
      <w:bookmarkEnd w:id="295"/>
      <w:r w:rsidRPr="00CA4530">
        <w:rPr>
          <w:rFonts w:hint="eastAsia"/>
          <w:szCs w:val="21"/>
        </w:rPr>
        <w:t>供应商投标</w:t>
      </w:r>
      <w:r w:rsidRPr="00CA4530">
        <w:rPr>
          <w:szCs w:val="21"/>
        </w:rPr>
        <w:t>报价将按相应比例进行扣除，用扣除后的价格参与评审（计算价格分）</w:t>
      </w:r>
      <w:r w:rsidRPr="00CA4530">
        <w:rPr>
          <w:rFonts w:hint="eastAsia"/>
          <w:szCs w:val="21"/>
        </w:rPr>
        <w:t>，价格扣除比例分别如下：</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962"/>
        <w:gridCol w:w="2551"/>
      </w:tblGrid>
      <w:tr w:rsidR="007C7441" w:rsidRPr="00CA4530" w14:paraId="24FD447D" w14:textId="77777777">
        <w:tc>
          <w:tcPr>
            <w:tcW w:w="1417" w:type="dxa"/>
          </w:tcPr>
          <w:p w14:paraId="7840E98A" w14:textId="77777777" w:rsidR="00C274B6" w:rsidRPr="00CA4530" w:rsidRDefault="00A17AF9">
            <w:pPr>
              <w:spacing w:before="120" w:line="320" w:lineRule="atLeast"/>
              <w:jc w:val="center"/>
              <w:rPr>
                <w:szCs w:val="21"/>
              </w:rPr>
            </w:pPr>
            <w:bookmarkStart w:id="297" w:name="_Hlk132881358"/>
            <w:r w:rsidRPr="00CA4530">
              <w:rPr>
                <w:rFonts w:hint="eastAsia"/>
                <w:szCs w:val="21"/>
              </w:rPr>
              <w:t>独立投标</w:t>
            </w:r>
          </w:p>
        </w:tc>
        <w:tc>
          <w:tcPr>
            <w:tcW w:w="4962" w:type="dxa"/>
          </w:tcPr>
          <w:p w14:paraId="6D4C3882" w14:textId="77777777" w:rsidR="00C274B6" w:rsidRPr="00CA4530" w:rsidRDefault="00A17AF9">
            <w:pPr>
              <w:spacing w:before="120" w:line="320" w:lineRule="atLeast"/>
              <w:rPr>
                <w:szCs w:val="21"/>
              </w:rPr>
            </w:pPr>
            <w:r w:rsidRPr="00CA4530">
              <w:rPr>
                <w:rFonts w:hint="eastAsia"/>
                <w:szCs w:val="21"/>
              </w:rPr>
              <w:t>供应商均为所列企业之一（小型企业、微型企业、残疾人福利企业、监狱企业）</w:t>
            </w:r>
          </w:p>
        </w:tc>
        <w:tc>
          <w:tcPr>
            <w:tcW w:w="2551" w:type="dxa"/>
          </w:tcPr>
          <w:p w14:paraId="2020CA4A" w14:textId="77777777" w:rsidR="00C274B6" w:rsidRPr="00CA4530" w:rsidRDefault="00A17AF9">
            <w:pPr>
              <w:spacing w:before="120" w:line="320" w:lineRule="atLeast"/>
              <w:rPr>
                <w:szCs w:val="21"/>
              </w:rPr>
            </w:pPr>
            <w:r w:rsidRPr="00CA4530">
              <w:rPr>
                <w:rFonts w:hint="eastAsia"/>
                <w:szCs w:val="21"/>
              </w:rPr>
              <w:t>价格扣除响应报价的</w:t>
            </w:r>
            <w:r w:rsidRPr="00CA4530">
              <w:rPr>
                <w:rFonts w:hint="eastAsia"/>
                <w:szCs w:val="21"/>
              </w:rPr>
              <w:t>10%</w:t>
            </w:r>
          </w:p>
        </w:tc>
      </w:tr>
      <w:tr w:rsidR="007C7441" w:rsidRPr="00CA4530" w14:paraId="1B79BE0E" w14:textId="77777777">
        <w:tc>
          <w:tcPr>
            <w:tcW w:w="1417" w:type="dxa"/>
            <w:vMerge w:val="restart"/>
          </w:tcPr>
          <w:p w14:paraId="23392D74" w14:textId="77777777" w:rsidR="00C274B6" w:rsidRPr="00CA4530" w:rsidRDefault="00A17AF9">
            <w:pPr>
              <w:spacing w:before="120" w:line="320" w:lineRule="atLeast"/>
              <w:jc w:val="center"/>
              <w:rPr>
                <w:szCs w:val="21"/>
              </w:rPr>
            </w:pPr>
            <w:r w:rsidRPr="00CA4530">
              <w:rPr>
                <w:rFonts w:hint="eastAsia"/>
                <w:szCs w:val="21"/>
              </w:rPr>
              <w:t>联合体或</w:t>
            </w:r>
          </w:p>
          <w:p w14:paraId="63917DE6" w14:textId="77777777" w:rsidR="00C274B6" w:rsidRPr="00CA4530" w:rsidRDefault="00A17AF9">
            <w:pPr>
              <w:spacing w:before="120" w:line="320" w:lineRule="atLeast"/>
              <w:jc w:val="center"/>
              <w:rPr>
                <w:szCs w:val="21"/>
              </w:rPr>
            </w:pPr>
            <w:r w:rsidRPr="00CA4530">
              <w:rPr>
                <w:rFonts w:hint="eastAsia"/>
                <w:szCs w:val="21"/>
              </w:rPr>
              <w:t>分包</w:t>
            </w:r>
          </w:p>
        </w:tc>
        <w:tc>
          <w:tcPr>
            <w:tcW w:w="4962" w:type="dxa"/>
          </w:tcPr>
          <w:p w14:paraId="5F97DAB0" w14:textId="77777777" w:rsidR="00C274B6" w:rsidRPr="00CA4530" w:rsidRDefault="00A17AF9">
            <w:pPr>
              <w:spacing w:before="120" w:line="320" w:lineRule="atLeast"/>
              <w:rPr>
                <w:szCs w:val="21"/>
              </w:rPr>
            </w:pPr>
            <w:r w:rsidRPr="00CA4530">
              <w:rPr>
                <w:rFonts w:hint="eastAsia"/>
                <w:szCs w:val="21"/>
              </w:rPr>
              <w:t>小</w:t>
            </w:r>
            <w:proofErr w:type="gramStart"/>
            <w:r w:rsidRPr="00CA4530">
              <w:rPr>
                <w:rFonts w:hint="eastAsia"/>
                <w:szCs w:val="21"/>
              </w:rPr>
              <w:t>微企业</w:t>
            </w:r>
            <w:proofErr w:type="gramEnd"/>
            <w:r w:rsidRPr="00CA4530">
              <w:rPr>
                <w:rFonts w:hint="eastAsia"/>
                <w:szCs w:val="21"/>
              </w:rPr>
              <w:t>承接的金额比例为</w:t>
            </w:r>
            <w:r w:rsidRPr="00CA4530">
              <w:rPr>
                <w:rFonts w:hint="eastAsia"/>
                <w:szCs w:val="21"/>
              </w:rPr>
              <w:t>1</w:t>
            </w:r>
            <w:r w:rsidRPr="00CA4530">
              <w:rPr>
                <w:szCs w:val="21"/>
              </w:rPr>
              <w:t>00</w:t>
            </w:r>
            <w:r w:rsidRPr="00CA4530">
              <w:rPr>
                <w:rFonts w:hint="eastAsia"/>
                <w:szCs w:val="21"/>
              </w:rPr>
              <w:t>%</w:t>
            </w:r>
          </w:p>
        </w:tc>
        <w:tc>
          <w:tcPr>
            <w:tcW w:w="2551" w:type="dxa"/>
          </w:tcPr>
          <w:p w14:paraId="5FAD6E9F" w14:textId="77777777" w:rsidR="00C274B6" w:rsidRPr="00CA4530" w:rsidRDefault="00A17AF9">
            <w:pPr>
              <w:spacing w:before="120" w:line="320" w:lineRule="atLeast"/>
              <w:rPr>
                <w:szCs w:val="21"/>
              </w:rPr>
            </w:pPr>
            <w:r w:rsidRPr="00CA4530">
              <w:rPr>
                <w:rFonts w:hint="eastAsia"/>
                <w:szCs w:val="21"/>
              </w:rPr>
              <w:t>价格扣除响应报价的</w:t>
            </w:r>
            <w:r w:rsidRPr="00CA4530">
              <w:rPr>
                <w:rFonts w:hint="eastAsia"/>
                <w:szCs w:val="21"/>
              </w:rPr>
              <w:t>10%</w:t>
            </w:r>
          </w:p>
        </w:tc>
      </w:tr>
      <w:tr w:rsidR="007C7441" w:rsidRPr="00CA4530" w14:paraId="537ECEAE" w14:textId="77777777">
        <w:tc>
          <w:tcPr>
            <w:tcW w:w="1417" w:type="dxa"/>
            <w:vMerge/>
          </w:tcPr>
          <w:p w14:paraId="287CCEF8" w14:textId="77777777" w:rsidR="00C274B6" w:rsidRPr="00CA4530" w:rsidRDefault="00C274B6">
            <w:pPr>
              <w:spacing w:before="120" w:line="320" w:lineRule="atLeast"/>
              <w:rPr>
                <w:szCs w:val="21"/>
              </w:rPr>
            </w:pPr>
          </w:p>
        </w:tc>
        <w:tc>
          <w:tcPr>
            <w:tcW w:w="4962" w:type="dxa"/>
          </w:tcPr>
          <w:p w14:paraId="571CB631" w14:textId="77777777" w:rsidR="00C274B6" w:rsidRPr="00CA4530" w:rsidRDefault="00A17AF9">
            <w:pPr>
              <w:spacing w:before="120" w:line="320" w:lineRule="atLeast"/>
              <w:rPr>
                <w:szCs w:val="21"/>
              </w:rPr>
            </w:pPr>
            <w:r w:rsidRPr="00CA4530">
              <w:rPr>
                <w:rFonts w:hint="eastAsia"/>
                <w:szCs w:val="21"/>
              </w:rPr>
              <w:t>小</w:t>
            </w:r>
            <w:proofErr w:type="gramStart"/>
            <w:r w:rsidRPr="00CA4530">
              <w:rPr>
                <w:rFonts w:hint="eastAsia"/>
                <w:szCs w:val="21"/>
              </w:rPr>
              <w:t>微企业</w:t>
            </w:r>
            <w:proofErr w:type="gramEnd"/>
            <w:r w:rsidRPr="00CA4530">
              <w:rPr>
                <w:rFonts w:hint="eastAsia"/>
                <w:szCs w:val="21"/>
              </w:rPr>
              <w:t>承接的金额比例达到合同总金额</w:t>
            </w:r>
            <w:r w:rsidRPr="00CA4530">
              <w:rPr>
                <w:rFonts w:hint="eastAsia"/>
                <w:szCs w:val="21"/>
              </w:rPr>
              <w:t>3</w:t>
            </w:r>
            <w:r w:rsidRPr="00CA4530">
              <w:rPr>
                <w:szCs w:val="21"/>
              </w:rPr>
              <w:t>0%</w:t>
            </w:r>
            <w:r w:rsidRPr="00CA4530">
              <w:rPr>
                <w:rFonts w:hint="eastAsia"/>
                <w:szCs w:val="21"/>
              </w:rPr>
              <w:t>以上</w:t>
            </w:r>
          </w:p>
        </w:tc>
        <w:tc>
          <w:tcPr>
            <w:tcW w:w="2551" w:type="dxa"/>
          </w:tcPr>
          <w:p w14:paraId="03865530" w14:textId="77777777" w:rsidR="00C274B6" w:rsidRPr="00CA4530" w:rsidRDefault="00A17AF9">
            <w:pPr>
              <w:spacing w:before="120" w:line="320" w:lineRule="atLeast"/>
              <w:rPr>
                <w:szCs w:val="21"/>
              </w:rPr>
            </w:pPr>
            <w:r w:rsidRPr="00CA4530">
              <w:rPr>
                <w:rFonts w:hint="eastAsia"/>
                <w:szCs w:val="21"/>
              </w:rPr>
              <w:t>价格扣除响应报价的</w:t>
            </w:r>
            <w:r w:rsidRPr="00CA4530">
              <w:rPr>
                <w:szCs w:val="21"/>
              </w:rPr>
              <w:t>4</w:t>
            </w:r>
            <w:r w:rsidRPr="00CA4530">
              <w:rPr>
                <w:rFonts w:hint="eastAsia"/>
                <w:szCs w:val="21"/>
              </w:rPr>
              <w:t>%</w:t>
            </w:r>
          </w:p>
        </w:tc>
      </w:tr>
      <w:tr w:rsidR="007C7441" w:rsidRPr="00CA4530" w14:paraId="1E4018CF" w14:textId="77777777">
        <w:tc>
          <w:tcPr>
            <w:tcW w:w="8930" w:type="dxa"/>
            <w:gridSpan w:val="3"/>
          </w:tcPr>
          <w:p w14:paraId="42CBC48C" w14:textId="77777777" w:rsidR="00C274B6" w:rsidRPr="00CA4530" w:rsidRDefault="00A17AF9">
            <w:pPr>
              <w:spacing w:before="120" w:line="320" w:lineRule="atLeast"/>
              <w:rPr>
                <w:szCs w:val="21"/>
              </w:rPr>
            </w:pPr>
            <w:r w:rsidRPr="00CA4530">
              <w:rPr>
                <w:rFonts w:hint="eastAsia"/>
                <w:szCs w:val="21"/>
              </w:rPr>
              <w:t>注：未提供《中小企业声明函》、《分包意向协议书》或《联合体协议书》或不符合条件的，不享受价格扣除优惠。</w:t>
            </w:r>
          </w:p>
        </w:tc>
      </w:tr>
      <w:bookmarkEnd w:id="233"/>
      <w:bookmarkEnd w:id="234"/>
      <w:bookmarkEnd w:id="296"/>
      <w:bookmarkEnd w:id="297"/>
    </w:tbl>
    <w:p w14:paraId="4C4BC03C" w14:textId="77777777" w:rsidR="00C274B6" w:rsidRPr="00CA4530" w:rsidRDefault="00C274B6">
      <w:pPr>
        <w:sectPr w:rsidR="00C274B6" w:rsidRPr="00CA4530">
          <w:headerReference w:type="default" r:id="rId20"/>
          <w:footerReference w:type="default" r:id="rId21"/>
          <w:headerReference w:type="first" r:id="rId22"/>
          <w:pgSz w:w="11906" w:h="16838"/>
          <w:pgMar w:top="1418" w:right="1133" w:bottom="1246" w:left="1418" w:header="851" w:footer="992" w:gutter="0"/>
          <w:cols w:space="720"/>
          <w:docGrid w:linePitch="312"/>
        </w:sectPr>
      </w:pPr>
    </w:p>
    <w:p w14:paraId="7E04C7CC" w14:textId="77777777" w:rsidR="00C274B6" w:rsidRPr="00CA4530" w:rsidRDefault="00A17AF9">
      <w:pPr>
        <w:pStyle w:val="af"/>
        <w:spacing w:before="120" w:after="120" w:line="320" w:lineRule="exact"/>
        <w:jc w:val="center"/>
        <w:outlineLvl w:val="0"/>
        <w:rPr>
          <w:rFonts w:ascii="Times New Roman" w:hAnsi="Times New Roman" w:cs="Times New Roman"/>
          <w:sz w:val="32"/>
          <w:szCs w:val="32"/>
        </w:rPr>
      </w:pPr>
      <w:bookmarkStart w:id="298" w:name="_Toc181360373"/>
      <w:bookmarkStart w:id="299" w:name="_Hlk132879714"/>
      <w:bookmarkStart w:id="300" w:name="_Hlk132881438"/>
      <w:bookmarkStart w:id="301" w:name="_Hlk132879681"/>
      <w:r w:rsidRPr="00CA4530">
        <w:rPr>
          <w:rFonts w:ascii="Times New Roman" w:hAnsi="Times New Roman" w:cs="Times New Roman"/>
          <w:sz w:val="32"/>
          <w:szCs w:val="32"/>
        </w:rPr>
        <w:lastRenderedPageBreak/>
        <w:t>第五章</w:t>
      </w:r>
      <w:r w:rsidRPr="00CA4530">
        <w:rPr>
          <w:rFonts w:ascii="Times New Roman" w:hAnsi="Times New Roman" w:cs="Times New Roman"/>
          <w:sz w:val="32"/>
          <w:szCs w:val="32"/>
        </w:rPr>
        <w:t xml:space="preserve">  </w:t>
      </w:r>
      <w:r w:rsidRPr="00CA4530">
        <w:rPr>
          <w:rFonts w:ascii="Times New Roman" w:hAnsi="Times New Roman" w:cs="Times New Roman"/>
          <w:sz w:val="32"/>
          <w:szCs w:val="32"/>
        </w:rPr>
        <w:t>合同主要条款格式</w:t>
      </w:r>
      <w:bookmarkEnd w:id="298"/>
    </w:p>
    <w:p w14:paraId="7F248EA1" w14:textId="77777777" w:rsidR="00C274B6" w:rsidRPr="00CA4530" w:rsidRDefault="00C274B6">
      <w:bookmarkStart w:id="302" w:name="_Hlk77611300"/>
    </w:p>
    <w:p w14:paraId="61912ADB" w14:textId="77777777" w:rsidR="00C274B6" w:rsidRPr="00CA4530" w:rsidRDefault="00A17AF9">
      <w:pPr>
        <w:spacing w:before="120" w:line="320" w:lineRule="atLeast"/>
        <w:ind w:firstLineChars="200" w:firstLine="422"/>
        <w:jc w:val="center"/>
        <w:outlineLvl w:val="1"/>
        <w:rPr>
          <w:b/>
          <w:bCs/>
          <w:kern w:val="0"/>
          <w:szCs w:val="21"/>
        </w:rPr>
      </w:pPr>
      <w:r w:rsidRPr="00CA4530">
        <w:rPr>
          <w:b/>
          <w:bCs/>
          <w:kern w:val="0"/>
          <w:szCs w:val="21"/>
        </w:rPr>
        <w:t>广西壮族自治区政府采购合同</w:t>
      </w:r>
    </w:p>
    <w:p w14:paraId="5E3F25F1" w14:textId="77777777" w:rsidR="00C274B6" w:rsidRPr="00CA4530" w:rsidRDefault="00C274B6"/>
    <w:p w14:paraId="1813D6BC" w14:textId="77777777" w:rsidR="00C274B6" w:rsidRPr="00CA4530" w:rsidRDefault="00A17AF9">
      <w:pPr>
        <w:spacing w:beforeLines="50" w:before="120" w:afterLines="50" w:after="120"/>
      </w:pPr>
      <w:r w:rsidRPr="00CA4530">
        <w:rPr>
          <w:rFonts w:hint="eastAsia"/>
        </w:rPr>
        <w:t>合同编号：</w:t>
      </w:r>
      <w:r w:rsidRPr="00CA4530">
        <w:rPr>
          <w:rFonts w:hint="eastAsia"/>
        </w:rPr>
        <w:tab/>
      </w:r>
      <w:r w:rsidRPr="00CA4530">
        <w:rPr>
          <w:rFonts w:hint="eastAsia"/>
        </w:rPr>
        <w:tab/>
        <w:t xml:space="preserve">                                       </w:t>
      </w:r>
      <w:r w:rsidRPr="00CA4530">
        <w:rPr>
          <w:rFonts w:hint="eastAsia"/>
        </w:rPr>
        <w:t>采购计划号：</w:t>
      </w:r>
      <w:r w:rsidRPr="00CA4530">
        <w:rPr>
          <w:rFonts w:hint="eastAsia"/>
        </w:rPr>
        <w:tab/>
      </w:r>
    </w:p>
    <w:p w14:paraId="4C219980" w14:textId="77777777" w:rsidR="00C274B6" w:rsidRPr="00CA4530" w:rsidRDefault="00A17AF9">
      <w:pPr>
        <w:spacing w:beforeLines="50" w:before="120" w:afterLines="50" w:after="120"/>
      </w:pPr>
      <w:r w:rsidRPr="00CA4530">
        <w:rPr>
          <w:rFonts w:hint="eastAsia"/>
        </w:rPr>
        <w:t>项目名称：</w:t>
      </w:r>
      <w:r w:rsidRPr="00CA4530">
        <w:rPr>
          <w:rFonts w:hint="eastAsia"/>
          <w:kern w:val="0"/>
          <w:szCs w:val="21"/>
        </w:rPr>
        <w:t>智慧医院信息化项目</w:t>
      </w:r>
      <w:r w:rsidRPr="00CA4530">
        <w:rPr>
          <w:rFonts w:hint="eastAsia"/>
        </w:rPr>
        <w:tab/>
      </w:r>
      <w:r w:rsidRPr="00CA4530">
        <w:rPr>
          <w:rFonts w:hint="eastAsia"/>
        </w:rPr>
        <w:tab/>
        <w:t xml:space="preserve">                   </w:t>
      </w:r>
      <w:r w:rsidRPr="00CA4530">
        <w:rPr>
          <w:rFonts w:hint="eastAsia"/>
        </w:rPr>
        <w:t>项目编号：</w:t>
      </w:r>
      <w:r w:rsidRPr="00CA4530">
        <w:rPr>
          <w:kern w:val="0"/>
          <w:szCs w:val="21"/>
        </w:rPr>
        <w:t>GXZC2025-G3-000060-JDZB</w:t>
      </w:r>
    </w:p>
    <w:p w14:paraId="0329503F" w14:textId="77777777" w:rsidR="00C274B6" w:rsidRPr="00CA4530" w:rsidRDefault="00A17AF9">
      <w:pPr>
        <w:spacing w:beforeLines="50" w:before="120" w:afterLines="50" w:after="120"/>
      </w:pPr>
      <w:r w:rsidRPr="00CA4530">
        <w:rPr>
          <w:rFonts w:hint="eastAsia"/>
        </w:rPr>
        <w:t>采购人（甲方）：广西壮族自治区江滨医院</w:t>
      </w:r>
    </w:p>
    <w:p w14:paraId="400AADF9" w14:textId="77777777" w:rsidR="00C274B6" w:rsidRPr="00CA4530" w:rsidRDefault="00A17AF9">
      <w:pPr>
        <w:spacing w:beforeLines="50" w:before="120" w:afterLines="50" w:after="120"/>
      </w:pPr>
      <w:r w:rsidRPr="00CA4530">
        <w:rPr>
          <w:rFonts w:hint="eastAsia"/>
        </w:rPr>
        <w:t>供应商（乙方）：</w:t>
      </w:r>
      <w:r w:rsidRPr="00CA4530">
        <w:rPr>
          <w:rFonts w:hint="eastAsia"/>
        </w:rPr>
        <w:tab/>
      </w:r>
    </w:p>
    <w:p w14:paraId="3BB95BEA" w14:textId="77777777" w:rsidR="00C274B6" w:rsidRPr="00CA4530" w:rsidRDefault="00A17AF9">
      <w:pPr>
        <w:spacing w:beforeLines="50" w:before="120" w:afterLines="50" w:after="120"/>
      </w:pPr>
      <w:r w:rsidRPr="00CA4530">
        <w:rPr>
          <w:rFonts w:hint="eastAsia"/>
        </w:rPr>
        <w:t>签订地点：</w:t>
      </w:r>
      <w:r w:rsidRPr="00CA4530">
        <w:rPr>
          <w:rFonts w:hint="eastAsia"/>
        </w:rPr>
        <w:tab/>
      </w:r>
      <w:r w:rsidRPr="00CA4530">
        <w:rPr>
          <w:rFonts w:hint="eastAsia"/>
        </w:rPr>
        <w:tab/>
        <w:t xml:space="preserve">                                       </w:t>
      </w:r>
      <w:r w:rsidRPr="00CA4530">
        <w:rPr>
          <w:rFonts w:hint="eastAsia"/>
        </w:rPr>
        <w:t>签订时间：</w:t>
      </w:r>
      <w:r w:rsidRPr="00CA4530">
        <w:rPr>
          <w:rFonts w:hint="eastAsia"/>
        </w:rPr>
        <w:tab/>
      </w:r>
    </w:p>
    <w:bookmarkEnd w:id="302"/>
    <w:p w14:paraId="7816A6A9" w14:textId="77777777" w:rsidR="00C274B6" w:rsidRPr="00CA4530" w:rsidRDefault="00C274B6">
      <w:pPr>
        <w:spacing w:line="360" w:lineRule="exact"/>
        <w:ind w:right="480" w:firstLineChars="2850" w:firstLine="5985"/>
        <w:rPr>
          <w:bCs/>
          <w:szCs w:val="21"/>
        </w:rPr>
      </w:pPr>
    </w:p>
    <w:p w14:paraId="180494B6" w14:textId="77777777" w:rsidR="00C274B6" w:rsidRPr="00CA4530" w:rsidRDefault="00A17AF9">
      <w:pPr>
        <w:pStyle w:val="af"/>
        <w:spacing w:line="300" w:lineRule="exact"/>
        <w:ind w:firstLineChars="200" w:firstLine="420"/>
        <w:rPr>
          <w:rFonts w:ascii="Times New Roman" w:hAnsi="Times New Roman" w:cs="Times New Roman"/>
        </w:rPr>
      </w:pPr>
      <w:r w:rsidRPr="00CA4530">
        <w:rPr>
          <w:rFonts w:ascii="Times New Roman" w:hAnsi="Times New Roman" w:cs="Times New Roman"/>
        </w:rPr>
        <w:t>根据《中华人民共和国政府采购法》</w:t>
      </w:r>
      <w:r w:rsidRPr="00CA4530">
        <w:rPr>
          <w:rFonts w:ascii="Times New Roman" w:hAnsi="Times New Roman" w:cs="Times New Roman" w:hint="eastAsia"/>
        </w:rPr>
        <w:t>、</w:t>
      </w:r>
      <w:r w:rsidRPr="00CA4530">
        <w:rPr>
          <w:rFonts w:ascii="Times New Roman" w:hAnsi="Times New Roman" w:cs="Times New Roman"/>
        </w:rPr>
        <w:t>《中华人民共和国政府采购法</w:t>
      </w:r>
      <w:r w:rsidRPr="00CA4530">
        <w:rPr>
          <w:rFonts w:ascii="Times New Roman" w:hAnsi="Times New Roman" w:cs="Times New Roman" w:hint="eastAsia"/>
        </w:rPr>
        <w:t>实施条例</w:t>
      </w:r>
      <w:r w:rsidRPr="00CA4530">
        <w:rPr>
          <w:rFonts w:ascii="Times New Roman" w:hAnsi="Times New Roman" w:cs="Times New Roman"/>
        </w:rPr>
        <w:t>》等法律、法规规定，按照招标文件规定</w:t>
      </w:r>
      <w:r w:rsidRPr="00CA4530">
        <w:rPr>
          <w:rFonts w:ascii="Times New Roman" w:hAnsi="Times New Roman" w:cs="Times New Roman" w:hint="eastAsia"/>
        </w:rPr>
        <w:t>、</w:t>
      </w:r>
      <w:r w:rsidRPr="00CA4530">
        <w:rPr>
          <w:rFonts w:ascii="Times New Roman" w:hAnsi="Times New Roman" w:cs="Times New Roman"/>
        </w:rPr>
        <w:t>乙方投标文件及其承诺</w:t>
      </w:r>
      <w:r w:rsidRPr="00CA4530">
        <w:rPr>
          <w:rFonts w:ascii="Times New Roman" w:hAnsi="Times New Roman" w:cs="Times New Roman" w:hint="eastAsia"/>
        </w:rPr>
        <w:t>和中标通知书</w:t>
      </w:r>
      <w:r w:rsidRPr="00CA4530">
        <w:rPr>
          <w:rFonts w:ascii="Times New Roman" w:hAnsi="Times New Roman" w:cs="Times New Roman"/>
        </w:rPr>
        <w:t>，甲乙双方签订本合同。</w:t>
      </w:r>
    </w:p>
    <w:p w14:paraId="02C9D294" w14:textId="77777777" w:rsidR="00C274B6" w:rsidRPr="00CA4530" w:rsidRDefault="00A17AF9">
      <w:pPr>
        <w:spacing w:line="360" w:lineRule="exact"/>
        <w:ind w:firstLineChars="200" w:firstLine="422"/>
        <w:rPr>
          <w:b/>
          <w:szCs w:val="21"/>
        </w:rPr>
      </w:pPr>
      <w:r w:rsidRPr="00CA4530">
        <w:rPr>
          <w:b/>
          <w:szCs w:val="21"/>
        </w:rPr>
        <w:t>第一条　项目概况及服务范围</w:t>
      </w:r>
    </w:p>
    <w:p w14:paraId="13A01DAF" w14:textId="77777777" w:rsidR="00C274B6" w:rsidRPr="00CA4530" w:rsidRDefault="00A17AF9">
      <w:pPr>
        <w:spacing w:line="360" w:lineRule="exact"/>
        <w:ind w:firstLineChars="200" w:firstLine="420"/>
        <w:rPr>
          <w:szCs w:val="21"/>
        </w:rPr>
      </w:pPr>
      <w:r w:rsidRPr="00CA4530">
        <w:rPr>
          <w:szCs w:val="21"/>
        </w:rPr>
        <w:t>1.</w:t>
      </w:r>
      <w:r w:rsidRPr="00CA4530">
        <w:rPr>
          <w:szCs w:val="21"/>
        </w:rPr>
        <w:t>项目名称：</w:t>
      </w:r>
      <w:r w:rsidRPr="00CA4530">
        <w:rPr>
          <w:rFonts w:hint="eastAsia"/>
          <w:szCs w:val="21"/>
          <w:u w:val="single"/>
        </w:rPr>
        <w:t>智慧医院信息化项目</w:t>
      </w:r>
    </w:p>
    <w:p w14:paraId="009F729C" w14:textId="77777777" w:rsidR="00C274B6" w:rsidRPr="00CA4530" w:rsidRDefault="00A17AF9">
      <w:pPr>
        <w:spacing w:line="360" w:lineRule="exact"/>
        <w:ind w:firstLineChars="200" w:firstLine="420"/>
        <w:rPr>
          <w:szCs w:val="21"/>
        </w:rPr>
      </w:pPr>
      <w:r w:rsidRPr="00CA4530">
        <w:rPr>
          <w:szCs w:val="21"/>
        </w:rPr>
        <w:t>2.</w:t>
      </w:r>
      <w:r w:rsidRPr="00CA4530">
        <w:rPr>
          <w:szCs w:val="21"/>
        </w:rPr>
        <w:t>服务内容及范围：</w:t>
      </w:r>
      <w:r w:rsidRPr="00CA4530">
        <w:rPr>
          <w:szCs w:val="21"/>
          <w:u w:val="single"/>
        </w:rPr>
        <w:t xml:space="preserve"> </w:t>
      </w:r>
      <w:r w:rsidRPr="00CA4530">
        <w:rPr>
          <w:rFonts w:hint="eastAsia"/>
          <w:szCs w:val="21"/>
          <w:u w:val="single"/>
        </w:rPr>
        <w:t>详见招标文件要求以及乙方投标文件中所承诺的内容</w:t>
      </w:r>
      <w:r w:rsidRPr="00CA4530">
        <w:rPr>
          <w:szCs w:val="21"/>
          <w:u w:val="single"/>
        </w:rPr>
        <w:t>；</w:t>
      </w:r>
      <w:r w:rsidRPr="00CA4530">
        <w:rPr>
          <w:szCs w:val="21"/>
        </w:rPr>
        <w:t xml:space="preserve">  </w:t>
      </w:r>
    </w:p>
    <w:p w14:paraId="7FFC7F58" w14:textId="77777777" w:rsidR="00C274B6" w:rsidRPr="00CA4530" w:rsidRDefault="00A17AF9">
      <w:pPr>
        <w:spacing w:line="360" w:lineRule="exact"/>
        <w:ind w:firstLineChars="200" w:firstLine="420"/>
        <w:rPr>
          <w:szCs w:val="21"/>
        </w:rPr>
      </w:pPr>
      <w:r w:rsidRPr="00CA4530">
        <w:rPr>
          <w:szCs w:val="21"/>
        </w:rPr>
        <w:t>3.</w:t>
      </w:r>
      <w:r w:rsidRPr="00CA4530">
        <w:rPr>
          <w:rFonts w:hint="eastAsia"/>
          <w:szCs w:val="21"/>
        </w:rPr>
        <w:t>交货（交付）时间</w:t>
      </w:r>
      <w:r w:rsidRPr="00CA4530">
        <w:rPr>
          <w:szCs w:val="21"/>
        </w:rPr>
        <w:t>：</w:t>
      </w:r>
      <w:r w:rsidRPr="00CA4530">
        <w:rPr>
          <w:szCs w:val="21"/>
          <w:u w:val="single"/>
        </w:rPr>
        <w:t xml:space="preserve"> </w:t>
      </w:r>
      <w:r w:rsidRPr="00CA4530">
        <w:rPr>
          <w:rFonts w:ascii="宋体" w:hAnsi="宋体" w:hint="eastAsia"/>
          <w:szCs w:val="21"/>
          <w:u w:val="single"/>
        </w:rPr>
        <w:t>合同签订后一周内，乙方应派实施人员和研发人员入场实施。合同签订日起3个月内完成集成平台部署并完成现有系统的接口对接；合同签订日起6个月内完成电子病历系统、HIS系统、LIS系统验收上线，15个月内完成本项目所有系统上线，5年内完成本项目实施与交付，完成相关评级工作。质保期以每个系统板块要求为准。</w:t>
      </w:r>
      <w:r w:rsidRPr="00CA4530">
        <w:rPr>
          <w:szCs w:val="21"/>
        </w:rPr>
        <w:t>；</w:t>
      </w:r>
    </w:p>
    <w:p w14:paraId="14AE4769" w14:textId="77777777" w:rsidR="00C274B6" w:rsidRPr="00CA4530" w:rsidRDefault="00A17AF9">
      <w:pPr>
        <w:spacing w:line="360" w:lineRule="exact"/>
        <w:ind w:firstLineChars="200" w:firstLine="420"/>
        <w:rPr>
          <w:szCs w:val="21"/>
        </w:rPr>
      </w:pPr>
      <w:r w:rsidRPr="00CA4530">
        <w:rPr>
          <w:szCs w:val="21"/>
        </w:rPr>
        <w:t>4.</w:t>
      </w:r>
      <w:r w:rsidRPr="00CA4530">
        <w:rPr>
          <w:rFonts w:hint="eastAsia"/>
          <w:szCs w:val="21"/>
        </w:rPr>
        <w:t>交货地点或服务地点</w:t>
      </w:r>
      <w:r w:rsidRPr="00CA4530">
        <w:rPr>
          <w:szCs w:val="21"/>
        </w:rPr>
        <w:t>：</w:t>
      </w:r>
      <w:r w:rsidRPr="00CA4530">
        <w:rPr>
          <w:szCs w:val="21"/>
          <w:u w:val="single"/>
        </w:rPr>
        <w:t xml:space="preserve"> </w:t>
      </w:r>
      <w:r w:rsidRPr="00CA4530">
        <w:rPr>
          <w:rFonts w:hint="eastAsia"/>
          <w:szCs w:val="21"/>
          <w:u w:val="single"/>
        </w:rPr>
        <w:t>广西南宁市广西壮族自治区江滨医院</w:t>
      </w:r>
      <w:r w:rsidRPr="00CA4530">
        <w:rPr>
          <w:szCs w:val="21"/>
          <w:u w:val="single"/>
        </w:rPr>
        <w:t xml:space="preserve"> </w:t>
      </w:r>
      <w:r w:rsidRPr="00CA4530">
        <w:rPr>
          <w:szCs w:val="21"/>
        </w:rPr>
        <w:t>；</w:t>
      </w:r>
      <w:r w:rsidRPr="00CA4530">
        <w:rPr>
          <w:szCs w:val="21"/>
        </w:rPr>
        <w:t xml:space="preserve"> </w:t>
      </w:r>
    </w:p>
    <w:p w14:paraId="7CF6507F" w14:textId="77777777" w:rsidR="00C274B6" w:rsidRPr="00CA4530" w:rsidRDefault="00A17AF9">
      <w:pPr>
        <w:spacing w:line="360" w:lineRule="exact"/>
        <w:ind w:firstLineChars="200" w:firstLine="420"/>
        <w:rPr>
          <w:szCs w:val="21"/>
        </w:rPr>
      </w:pPr>
      <w:r w:rsidRPr="00CA4530">
        <w:rPr>
          <w:szCs w:val="21"/>
        </w:rPr>
        <w:t>5.</w:t>
      </w:r>
      <w:r w:rsidRPr="00CA4530">
        <w:rPr>
          <w:rFonts w:hint="eastAsia"/>
          <w:szCs w:val="21"/>
        </w:rPr>
        <w:t>合同价款包含内容</w:t>
      </w:r>
      <w:r w:rsidRPr="00CA4530">
        <w:rPr>
          <w:szCs w:val="21"/>
        </w:rPr>
        <w:t>：合同合计金额可能包括服务</w:t>
      </w:r>
      <w:r w:rsidRPr="00CA4530">
        <w:rPr>
          <w:rFonts w:hint="eastAsia"/>
          <w:szCs w:val="21"/>
        </w:rPr>
        <w:t>交付成果、调研、策划、设计、组织、开发、安装、调试、验收、售后服务、技术协助、培训、维修、技术指导、项目开发建设、接口费（含采购人及第三方公司）、第三方开放能力平台服务费（如有）、差旅费、开发人员费用、运行维护、故障处理、技术服务费用、试运行、配合验收费用、系统（软件）的永久使用权利</w:t>
      </w:r>
      <w:r w:rsidRPr="00CA4530">
        <w:rPr>
          <w:szCs w:val="21"/>
        </w:rPr>
        <w:t>等类似服务内容的全部费用。</w:t>
      </w:r>
      <w:r w:rsidRPr="00CA4530">
        <w:rPr>
          <w:rFonts w:hint="eastAsia"/>
          <w:szCs w:val="21"/>
        </w:rPr>
        <w:t>除非另有明确约定，甲方无需向乙方支付额外任何价款、费用或报销。如公告规定、采购文件及投标</w:t>
      </w:r>
      <w:r w:rsidRPr="00CA4530">
        <w:rPr>
          <w:rFonts w:hint="eastAsia"/>
          <w:szCs w:val="21"/>
        </w:rPr>
        <w:t>/</w:t>
      </w:r>
      <w:r w:rsidRPr="00CA4530">
        <w:rPr>
          <w:rFonts w:hint="eastAsia"/>
          <w:szCs w:val="21"/>
        </w:rPr>
        <w:t>响应文件对其另有规定的，从其规定。</w:t>
      </w:r>
    </w:p>
    <w:p w14:paraId="107B11AC" w14:textId="77777777" w:rsidR="00C274B6" w:rsidRPr="00CA4530" w:rsidRDefault="00A17AF9">
      <w:pPr>
        <w:pStyle w:val="af"/>
        <w:spacing w:line="300" w:lineRule="exact"/>
        <w:ind w:firstLineChars="200" w:firstLine="420"/>
        <w:rPr>
          <w:rFonts w:ascii="Times New Roman" w:hAnsi="Times New Roman" w:cs="Times New Roman"/>
        </w:rPr>
      </w:pPr>
      <w:bookmarkStart w:id="303" w:name="_Hlk77611311"/>
      <w:r w:rsidRPr="00CA4530">
        <w:rPr>
          <w:rFonts w:ascii="Times New Roman" w:hAnsi="Times New Roman" w:cs="Times New Roman"/>
        </w:rPr>
        <w:t>6</w:t>
      </w:r>
      <w:r w:rsidRPr="00CA4530">
        <w:rPr>
          <w:rFonts w:ascii="Times New Roman" w:hAnsi="Times New Roman" w:cs="Times New Roman" w:hint="eastAsia"/>
        </w:rPr>
        <w:t>.</w:t>
      </w:r>
      <w:r w:rsidRPr="00CA4530">
        <w:rPr>
          <w:rFonts w:ascii="Times New Roman" w:hAnsi="Times New Roman" w:cs="Times New Roman" w:hint="eastAsia"/>
        </w:rPr>
        <w:t>合同价格形式：固定总价</w:t>
      </w:r>
    </w:p>
    <w:bookmarkEnd w:id="303"/>
    <w:p w14:paraId="5C61BEF0" w14:textId="77777777" w:rsidR="00C274B6" w:rsidRPr="00CA4530" w:rsidRDefault="00A17AF9">
      <w:pPr>
        <w:spacing w:line="360" w:lineRule="exact"/>
        <w:ind w:firstLineChars="200" w:firstLine="422"/>
        <w:rPr>
          <w:b/>
          <w:szCs w:val="21"/>
        </w:rPr>
      </w:pPr>
      <w:r w:rsidRPr="00CA4530">
        <w:rPr>
          <w:b/>
          <w:szCs w:val="21"/>
        </w:rPr>
        <w:t>第二条　服务交付成果（产品）清单</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1583"/>
        <w:gridCol w:w="926"/>
        <w:gridCol w:w="1201"/>
        <w:gridCol w:w="1311"/>
        <w:gridCol w:w="1748"/>
        <w:gridCol w:w="1748"/>
      </w:tblGrid>
      <w:tr w:rsidR="007C7441" w:rsidRPr="00CA4530" w14:paraId="6E6B89B3" w14:textId="77777777">
        <w:trPr>
          <w:cantSplit/>
          <w:trHeight w:val="808"/>
        </w:trPr>
        <w:tc>
          <w:tcPr>
            <w:tcW w:w="602" w:type="dxa"/>
            <w:vAlign w:val="center"/>
          </w:tcPr>
          <w:p w14:paraId="2CE6D3A8" w14:textId="77777777" w:rsidR="00C274B6" w:rsidRPr="00CA4530" w:rsidRDefault="00A17AF9">
            <w:pPr>
              <w:spacing w:line="360" w:lineRule="exact"/>
              <w:jc w:val="center"/>
              <w:rPr>
                <w:szCs w:val="21"/>
              </w:rPr>
            </w:pPr>
            <w:r w:rsidRPr="00CA4530">
              <w:rPr>
                <w:szCs w:val="21"/>
              </w:rPr>
              <w:t>序号</w:t>
            </w:r>
          </w:p>
        </w:tc>
        <w:tc>
          <w:tcPr>
            <w:tcW w:w="1583" w:type="dxa"/>
            <w:vAlign w:val="center"/>
          </w:tcPr>
          <w:p w14:paraId="2E529F09" w14:textId="77777777" w:rsidR="00C274B6" w:rsidRPr="00CA4530" w:rsidRDefault="00A17AF9">
            <w:pPr>
              <w:spacing w:line="360" w:lineRule="exact"/>
              <w:jc w:val="center"/>
              <w:rPr>
                <w:szCs w:val="21"/>
              </w:rPr>
            </w:pPr>
            <w:r w:rsidRPr="00CA4530">
              <w:rPr>
                <w:szCs w:val="21"/>
              </w:rPr>
              <w:t>服务交付成果或产品名称</w:t>
            </w:r>
          </w:p>
        </w:tc>
        <w:tc>
          <w:tcPr>
            <w:tcW w:w="926" w:type="dxa"/>
            <w:vAlign w:val="center"/>
          </w:tcPr>
          <w:p w14:paraId="32ABEF4B" w14:textId="77777777" w:rsidR="00C274B6" w:rsidRPr="00CA4530" w:rsidRDefault="00A17AF9">
            <w:pPr>
              <w:spacing w:line="360" w:lineRule="exact"/>
              <w:jc w:val="center"/>
              <w:rPr>
                <w:szCs w:val="21"/>
              </w:rPr>
            </w:pPr>
            <w:r w:rsidRPr="00CA4530">
              <w:rPr>
                <w:szCs w:val="21"/>
              </w:rPr>
              <w:t>数</w:t>
            </w:r>
            <w:r w:rsidRPr="00CA4530">
              <w:rPr>
                <w:szCs w:val="21"/>
              </w:rPr>
              <w:t xml:space="preserve">  </w:t>
            </w:r>
            <w:r w:rsidRPr="00CA4530">
              <w:rPr>
                <w:szCs w:val="21"/>
              </w:rPr>
              <w:t>量</w:t>
            </w:r>
          </w:p>
        </w:tc>
        <w:tc>
          <w:tcPr>
            <w:tcW w:w="1201" w:type="dxa"/>
            <w:vAlign w:val="center"/>
          </w:tcPr>
          <w:p w14:paraId="0907CD9E" w14:textId="77777777" w:rsidR="00C274B6" w:rsidRPr="00CA4530" w:rsidRDefault="00A17AF9">
            <w:pPr>
              <w:spacing w:line="360" w:lineRule="exact"/>
              <w:jc w:val="center"/>
              <w:rPr>
                <w:szCs w:val="21"/>
              </w:rPr>
            </w:pPr>
            <w:r w:rsidRPr="00CA4530">
              <w:rPr>
                <w:szCs w:val="21"/>
              </w:rPr>
              <w:t>单位</w:t>
            </w:r>
          </w:p>
        </w:tc>
        <w:tc>
          <w:tcPr>
            <w:tcW w:w="1311" w:type="dxa"/>
            <w:vAlign w:val="center"/>
          </w:tcPr>
          <w:p w14:paraId="0B67D0D0" w14:textId="77777777" w:rsidR="00C274B6" w:rsidRPr="00CA4530" w:rsidRDefault="00A17AF9">
            <w:pPr>
              <w:spacing w:line="360" w:lineRule="exact"/>
              <w:jc w:val="center"/>
              <w:rPr>
                <w:szCs w:val="21"/>
              </w:rPr>
            </w:pPr>
            <w:r w:rsidRPr="00CA4530">
              <w:rPr>
                <w:szCs w:val="21"/>
              </w:rPr>
              <w:t>单</w:t>
            </w:r>
            <w:r w:rsidRPr="00CA4530">
              <w:rPr>
                <w:szCs w:val="21"/>
              </w:rPr>
              <w:t xml:space="preserve">  </w:t>
            </w:r>
            <w:r w:rsidRPr="00CA4530">
              <w:rPr>
                <w:szCs w:val="21"/>
              </w:rPr>
              <w:t>价</w:t>
            </w:r>
          </w:p>
          <w:p w14:paraId="28C267B2" w14:textId="77777777" w:rsidR="00C274B6" w:rsidRPr="00CA4530" w:rsidRDefault="00A17AF9">
            <w:pPr>
              <w:spacing w:line="360" w:lineRule="exact"/>
              <w:jc w:val="center"/>
              <w:rPr>
                <w:szCs w:val="21"/>
              </w:rPr>
            </w:pPr>
            <w:r w:rsidRPr="00CA4530">
              <w:rPr>
                <w:szCs w:val="21"/>
              </w:rPr>
              <w:t>（元）</w:t>
            </w:r>
          </w:p>
        </w:tc>
        <w:tc>
          <w:tcPr>
            <w:tcW w:w="1748" w:type="dxa"/>
            <w:vAlign w:val="center"/>
          </w:tcPr>
          <w:p w14:paraId="4510F0FB" w14:textId="77777777" w:rsidR="00C274B6" w:rsidRPr="00CA4530" w:rsidRDefault="00A17AF9">
            <w:pPr>
              <w:spacing w:line="360" w:lineRule="exact"/>
              <w:jc w:val="center"/>
              <w:rPr>
                <w:szCs w:val="21"/>
              </w:rPr>
            </w:pPr>
            <w:r w:rsidRPr="00CA4530">
              <w:rPr>
                <w:szCs w:val="21"/>
              </w:rPr>
              <w:t>金</w:t>
            </w:r>
            <w:r w:rsidRPr="00CA4530">
              <w:rPr>
                <w:szCs w:val="21"/>
              </w:rPr>
              <w:t xml:space="preserve">  </w:t>
            </w:r>
            <w:r w:rsidRPr="00CA4530">
              <w:rPr>
                <w:szCs w:val="21"/>
              </w:rPr>
              <w:t>额</w:t>
            </w:r>
          </w:p>
          <w:p w14:paraId="35F99471" w14:textId="77777777" w:rsidR="00C274B6" w:rsidRPr="00CA4530" w:rsidRDefault="00A17AF9">
            <w:pPr>
              <w:spacing w:line="360" w:lineRule="exact"/>
              <w:jc w:val="center"/>
              <w:rPr>
                <w:szCs w:val="21"/>
              </w:rPr>
            </w:pPr>
            <w:r w:rsidRPr="00CA4530">
              <w:rPr>
                <w:szCs w:val="21"/>
              </w:rPr>
              <w:t>（元）</w:t>
            </w:r>
          </w:p>
        </w:tc>
        <w:tc>
          <w:tcPr>
            <w:tcW w:w="1748" w:type="dxa"/>
          </w:tcPr>
          <w:p w14:paraId="42C082ED" w14:textId="77777777" w:rsidR="00C274B6" w:rsidRPr="00CA4530" w:rsidRDefault="00A17AF9">
            <w:pPr>
              <w:spacing w:line="360" w:lineRule="exact"/>
              <w:jc w:val="center"/>
              <w:rPr>
                <w:szCs w:val="21"/>
              </w:rPr>
            </w:pPr>
            <w:r w:rsidRPr="00CA4530">
              <w:rPr>
                <w:szCs w:val="21"/>
              </w:rPr>
              <w:t>备注</w:t>
            </w:r>
          </w:p>
        </w:tc>
      </w:tr>
      <w:tr w:rsidR="007C7441" w:rsidRPr="00CA4530" w14:paraId="756544C5" w14:textId="77777777">
        <w:trPr>
          <w:cantSplit/>
          <w:trHeight w:val="458"/>
        </w:trPr>
        <w:tc>
          <w:tcPr>
            <w:tcW w:w="602" w:type="dxa"/>
            <w:vAlign w:val="center"/>
          </w:tcPr>
          <w:p w14:paraId="2E8E7C6F" w14:textId="77777777" w:rsidR="00C274B6" w:rsidRPr="00CA4530" w:rsidRDefault="00A17AF9">
            <w:pPr>
              <w:spacing w:line="360" w:lineRule="exact"/>
              <w:jc w:val="center"/>
              <w:rPr>
                <w:szCs w:val="21"/>
              </w:rPr>
            </w:pPr>
            <w:r w:rsidRPr="00CA4530">
              <w:rPr>
                <w:szCs w:val="21"/>
              </w:rPr>
              <w:t>1</w:t>
            </w:r>
          </w:p>
        </w:tc>
        <w:tc>
          <w:tcPr>
            <w:tcW w:w="1583" w:type="dxa"/>
            <w:vAlign w:val="center"/>
          </w:tcPr>
          <w:p w14:paraId="2B487116" w14:textId="77777777" w:rsidR="00C274B6" w:rsidRPr="00CA4530" w:rsidRDefault="00C274B6">
            <w:pPr>
              <w:spacing w:line="360" w:lineRule="exact"/>
              <w:jc w:val="center"/>
              <w:rPr>
                <w:szCs w:val="21"/>
              </w:rPr>
            </w:pPr>
          </w:p>
        </w:tc>
        <w:tc>
          <w:tcPr>
            <w:tcW w:w="926" w:type="dxa"/>
          </w:tcPr>
          <w:p w14:paraId="15272CC4" w14:textId="77777777" w:rsidR="00C274B6" w:rsidRPr="00CA4530" w:rsidRDefault="00C274B6">
            <w:pPr>
              <w:spacing w:line="360" w:lineRule="exact"/>
              <w:jc w:val="center"/>
              <w:rPr>
                <w:szCs w:val="21"/>
              </w:rPr>
            </w:pPr>
          </w:p>
        </w:tc>
        <w:tc>
          <w:tcPr>
            <w:tcW w:w="1201" w:type="dxa"/>
          </w:tcPr>
          <w:p w14:paraId="1AED1187" w14:textId="77777777" w:rsidR="00C274B6" w:rsidRPr="00CA4530" w:rsidRDefault="00C274B6">
            <w:pPr>
              <w:spacing w:line="360" w:lineRule="exact"/>
              <w:jc w:val="center"/>
              <w:rPr>
                <w:szCs w:val="21"/>
              </w:rPr>
            </w:pPr>
          </w:p>
        </w:tc>
        <w:tc>
          <w:tcPr>
            <w:tcW w:w="1311" w:type="dxa"/>
            <w:vAlign w:val="center"/>
          </w:tcPr>
          <w:p w14:paraId="13C635F9" w14:textId="77777777" w:rsidR="00C274B6" w:rsidRPr="00CA4530" w:rsidRDefault="00C274B6">
            <w:pPr>
              <w:spacing w:line="360" w:lineRule="exact"/>
              <w:jc w:val="center"/>
              <w:rPr>
                <w:szCs w:val="21"/>
              </w:rPr>
            </w:pPr>
          </w:p>
        </w:tc>
        <w:tc>
          <w:tcPr>
            <w:tcW w:w="1748" w:type="dxa"/>
            <w:vAlign w:val="center"/>
          </w:tcPr>
          <w:p w14:paraId="36114156" w14:textId="77777777" w:rsidR="00C274B6" w:rsidRPr="00CA4530" w:rsidRDefault="00C274B6">
            <w:pPr>
              <w:spacing w:line="360" w:lineRule="exact"/>
              <w:jc w:val="center"/>
              <w:rPr>
                <w:szCs w:val="21"/>
              </w:rPr>
            </w:pPr>
          </w:p>
        </w:tc>
        <w:tc>
          <w:tcPr>
            <w:tcW w:w="1748" w:type="dxa"/>
            <w:vMerge w:val="restart"/>
          </w:tcPr>
          <w:p w14:paraId="4F045CB4" w14:textId="77777777" w:rsidR="00C274B6" w:rsidRPr="00CA4530" w:rsidRDefault="00C274B6">
            <w:pPr>
              <w:spacing w:line="360" w:lineRule="exact"/>
              <w:jc w:val="left"/>
              <w:rPr>
                <w:szCs w:val="21"/>
              </w:rPr>
            </w:pPr>
          </w:p>
        </w:tc>
      </w:tr>
      <w:tr w:rsidR="007C7441" w:rsidRPr="00CA4530" w14:paraId="68B06C4E" w14:textId="77777777">
        <w:trPr>
          <w:cantSplit/>
          <w:trHeight w:val="458"/>
        </w:trPr>
        <w:tc>
          <w:tcPr>
            <w:tcW w:w="602" w:type="dxa"/>
            <w:vAlign w:val="center"/>
          </w:tcPr>
          <w:p w14:paraId="490C4289" w14:textId="77777777" w:rsidR="00C274B6" w:rsidRPr="00CA4530" w:rsidRDefault="00A17AF9">
            <w:pPr>
              <w:spacing w:line="360" w:lineRule="exact"/>
              <w:jc w:val="center"/>
              <w:rPr>
                <w:szCs w:val="21"/>
              </w:rPr>
            </w:pPr>
            <w:r w:rsidRPr="00CA4530">
              <w:rPr>
                <w:szCs w:val="21"/>
              </w:rPr>
              <w:t>2</w:t>
            </w:r>
          </w:p>
        </w:tc>
        <w:tc>
          <w:tcPr>
            <w:tcW w:w="1583" w:type="dxa"/>
            <w:vAlign w:val="center"/>
          </w:tcPr>
          <w:p w14:paraId="76615D1B" w14:textId="77777777" w:rsidR="00C274B6" w:rsidRPr="00CA4530" w:rsidRDefault="00C274B6">
            <w:pPr>
              <w:spacing w:line="360" w:lineRule="exact"/>
              <w:jc w:val="center"/>
              <w:rPr>
                <w:szCs w:val="21"/>
              </w:rPr>
            </w:pPr>
          </w:p>
        </w:tc>
        <w:tc>
          <w:tcPr>
            <w:tcW w:w="926" w:type="dxa"/>
          </w:tcPr>
          <w:p w14:paraId="103DBEC3" w14:textId="77777777" w:rsidR="00C274B6" w:rsidRPr="00CA4530" w:rsidRDefault="00C274B6">
            <w:pPr>
              <w:spacing w:line="360" w:lineRule="exact"/>
              <w:jc w:val="center"/>
              <w:rPr>
                <w:szCs w:val="21"/>
              </w:rPr>
            </w:pPr>
          </w:p>
        </w:tc>
        <w:tc>
          <w:tcPr>
            <w:tcW w:w="1201" w:type="dxa"/>
          </w:tcPr>
          <w:p w14:paraId="2BCBEC53" w14:textId="77777777" w:rsidR="00C274B6" w:rsidRPr="00CA4530" w:rsidRDefault="00C274B6">
            <w:pPr>
              <w:spacing w:line="360" w:lineRule="exact"/>
              <w:jc w:val="center"/>
              <w:rPr>
                <w:szCs w:val="21"/>
              </w:rPr>
            </w:pPr>
          </w:p>
        </w:tc>
        <w:tc>
          <w:tcPr>
            <w:tcW w:w="1311" w:type="dxa"/>
            <w:vAlign w:val="center"/>
          </w:tcPr>
          <w:p w14:paraId="4935E972" w14:textId="77777777" w:rsidR="00C274B6" w:rsidRPr="00CA4530" w:rsidRDefault="00C274B6">
            <w:pPr>
              <w:spacing w:line="360" w:lineRule="exact"/>
              <w:jc w:val="center"/>
              <w:rPr>
                <w:szCs w:val="21"/>
              </w:rPr>
            </w:pPr>
          </w:p>
        </w:tc>
        <w:tc>
          <w:tcPr>
            <w:tcW w:w="1748" w:type="dxa"/>
            <w:vAlign w:val="center"/>
          </w:tcPr>
          <w:p w14:paraId="34498438" w14:textId="77777777" w:rsidR="00C274B6" w:rsidRPr="00CA4530" w:rsidRDefault="00C274B6">
            <w:pPr>
              <w:spacing w:line="360" w:lineRule="exact"/>
              <w:jc w:val="center"/>
              <w:rPr>
                <w:szCs w:val="21"/>
              </w:rPr>
            </w:pPr>
          </w:p>
        </w:tc>
        <w:tc>
          <w:tcPr>
            <w:tcW w:w="1748" w:type="dxa"/>
            <w:vMerge/>
          </w:tcPr>
          <w:p w14:paraId="03622EF7" w14:textId="77777777" w:rsidR="00C274B6" w:rsidRPr="00CA4530" w:rsidRDefault="00C274B6">
            <w:pPr>
              <w:spacing w:line="360" w:lineRule="exact"/>
              <w:jc w:val="center"/>
              <w:rPr>
                <w:szCs w:val="21"/>
              </w:rPr>
            </w:pPr>
          </w:p>
        </w:tc>
      </w:tr>
      <w:tr w:rsidR="007C7441" w:rsidRPr="00CA4530" w14:paraId="3BC3391D" w14:textId="77777777">
        <w:trPr>
          <w:cantSplit/>
          <w:trHeight w:val="458"/>
        </w:trPr>
        <w:tc>
          <w:tcPr>
            <w:tcW w:w="602" w:type="dxa"/>
            <w:vAlign w:val="center"/>
          </w:tcPr>
          <w:p w14:paraId="5337DD7A" w14:textId="77777777" w:rsidR="00C274B6" w:rsidRPr="00CA4530" w:rsidRDefault="00A17AF9">
            <w:pPr>
              <w:spacing w:line="360" w:lineRule="exact"/>
              <w:jc w:val="center"/>
              <w:rPr>
                <w:szCs w:val="21"/>
              </w:rPr>
            </w:pPr>
            <w:r w:rsidRPr="00CA4530">
              <w:rPr>
                <w:szCs w:val="21"/>
              </w:rPr>
              <w:t>3</w:t>
            </w:r>
          </w:p>
        </w:tc>
        <w:tc>
          <w:tcPr>
            <w:tcW w:w="1583" w:type="dxa"/>
            <w:vAlign w:val="center"/>
          </w:tcPr>
          <w:p w14:paraId="213875CD" w14:textId="77777777" w:rsidR="00C274B6" w:rsidRPr="00CA4530" w:rsidRDefault="00C274B6">
            <w:pPr>
              <w:spacing w:line="360" w:lineRule="exact"/>
              <w:jc w:val="center"/>
              <w:rPr>
                <w:szCs w:val="21"/>
              </w:rPr>
            </w:pPr>
          </w:p>
        </w:tc>
        <w:tc>
          <w:tcPr>
            <w:tcW w:w="926" w:type="dxa"/>
          </w:tcPr>
          <w:p w14:paraId="0E0C0335" w14:textId="77777777" w:rsidR="00C274B6" w:rsidRPr="00CA4530" w:rsidRDefault="00C274B6">
            <w:pPr>
              <w:spacing w:line="360" w:lineRule="exact"/>
              <w:jc w:val="center"/>
              <w:rPr>
                <w:szCs w:val="21"/>
              </w:rPr>
            </w:pPr>
          </w:p>
        </w:tc>
        <w:tc>
          <w:tcPr>
            <w:tcW w:w="1201" w:type="dxa"/>
          </w:tcPr>
          <w:p w14:paraId="7DE3B189" w14:textId="77777777" w:rsidR="00C274B6" w:rsidRPr="00CA4530" w:rsidRDefault="00C274B6">
            <w:pPr>
              <w:spacing w:line="360" w:lineRule="exact"/>
              <w:jc w:val="center"/>
              <w:rPr>
                <w:szCs w:val="21"/>
              </w:rPr>
            </w:pPr>
          </w:p>
        </w:tc>
        <w:tc>
          <w:tcPr>
            <w:tcW w:w="1311" w:type="dxa"/>
            <w:vAlign w:val="center"/>
          </w:tcPr>
          <w:p w14:paraId="231ED832" w14:textId="77777777" w:rsidR="00C274B6" w:rsidRPr="00CA4530" w:rsidRDefault="00C274B6">
            <w:pPr>
              <w:spacing w:line="360" w:lineRule="exact"/>
              <w:jc w:val="center"/>
              <w:rPr>
                <w:szCs w:val="21"/>
              </w:rPr>
            </w:pPr>
          </w:p>
        </w:tc>
        <w:tc>
          <w:tcPr>
            <w:tcW w:w="1748" w:type="dxa"/>
            <w:vAlign w:val="center"/>
          </w:tcPr>
          <w:p w14:paraId="7158C0B7" w14:textId="77777777" w:rsidR="00C274B6" w:rsidRPr="00CA4530" w:rsidRDefault="00C274B6">
            <w:pPr>
              <w:spacing w:line="360" w:lineRule="exact"/>
              <w:jc w:val="center"/>
              <w:rPr>
                <w:szCs w:val="21"/>
              </w:rPr>
            </w:pPr>
          </w:p>
        </w:tc>
        <w:tc>
          <w:tcPr>
            <w:tcW w:w="1748" w:type="dxa"/>
            <w:vMerge/>
          </w:tcPr>
          <w:p w14:paraId="74E6226A" w14:textId="77777777" w:rsidR="00C274B6" w:rsidRPr="00CA4530" w:rsidRDefault="00C274B6">
            <w:pPr>
              <w:spacing w:line="360" w:lineRule="exact"/>
              <w:jc w:val="center"/>
              <w:rPr>
                <w:szCs w:val="21"/>
              </w:rPr>
            </w:pPr>
          </w:p>
        </w:tc>
      </w:tr>
      <w:tr w:rsidR="007C7441" w:rsidRPr="00CA4530" w14:paraId="6A64FB4F" w14:textId="77777777">
        <w:trPr>
          <w:cantSplit/>
          <w:trHeight w:val="458"/>
        </w:trPr>
        <w:tc>
          <w:tcPr>
            <w:tcW w:w="602" w:type="dxa"/>
            <w:vAlign w:val="center"/>
          </w:tcPr>
          <w:p w14:paraId="4B72EA12" w14:textId="77777777" w:rsidR="00C274B6" w:rsidRPr="00CA4530" w:rsidRDefault="00C274B6">
            <w:pPr>
              <w:spacing w:line="360" w:lineRule="exact"/>
              <w:jc w:val="center"/>
              <w:rPr>
                <w:szCs w:val="21"/>
              </w:rPr>
            </w:pPr>
          </w:p>
        </w:tc>
        <w:tc>
          <w:tcPr>
            <w:tcW w:w="8517" w:type="dxa"/>
            <w:gridSpan w:val="6"/>
            <w:vAlign w:val="center"/>
          </w:tcPr>
          <w:p w14:paraId="128A9AE5" w14:textId="77777777" w:rsidR="00C274B6" w:rsidRPr="00CA4530" w:rsidRDefault="00A17AF9">
            <w:pPr>
              <w:spacing w:line="360" w:lineRule="exact"/>
              <w:jc w:val="left"/>
              <w:rPr>
                <w:szCs w:val="21"/>
              </w:rPr>
            </w:pPr>
            <w:r w:rsidRPr="00CA4530">
              <w:rPr>
                <w:rFonts w:hint="eastAsia"/>
                <w:szCs w:val="21"/>
              </w:rPr>
              <w:t>总价（人民币）</w:t>
            </w:r>
            <w:r w:rsidRPr="00CA4530">
              <w:rPr>
                <w:szCs w:val="21"/>
              </w:rPr>
              <w:t>（大写）</w:t>
            </w:r>
            <w:r w:rsidRPr="00CA4530">
              <w:rPr>
                <w:szCs w:val="21"/>
              </w:rPr>
              <w:t xml:space="preserve">                          </w:t>
            </w:r>
            <w:r w:rsidRPr="00CA4530">
              <w:rPr>
                <w:szCs w:val="21"/>
              </w:rPr>
              <w:t>（小写）</w:t>
            </w:r>
          </w:p>
        </w:tc>
      </w:tr>
    </w:tbl>
    <w:p w14:paraId="3F0A07C6" w14:textId="77777777" w:rsidR="00C274B6" w:rsidRPr="00CA4530" w:rsidRDefault="00A17AF9">
      <w:pPr>
        <w:spacing w:line="360" w:lineRule="exact"/>
        <w:ind w:firstLineChars="200" w:firstLine="422"/>
        <w:rPr>
          <w:b/>
          <w:szCs w:val="21"/>
        </w:rPr>
      </w:pPr>
      <w:r w:rsidRPr="00CA4530">
        <w:rPr>
          <w:b/>
          <w:szCs w:val="21"/>
        </w:rPr>
        <w:t>第三条</w:t>
      </w:r>
      <w:r w:rsidRPr="00CA4530">
        <w:rPr>
          <w:b/>
          <w:szCs w:val="21"/>
        </w:rPr>
        <w:t xml:space="preserve">  </w:t>
      </w:r>
      <w:r w:rsidRPr="00CA4530">
        <w:rPr>
          <w:b/>
          <w:szCs w:val="21"/>
        </w:rPr>
        <w:t>甲方权利和义务</w:t>
      </w:r>
    </w:p>
    <w:p w14:paraId="7ED91D5A" w14:textId="77777777" w:rsidR="00C274B6" w:rsidRPr="00CA4530" w:rsidRDefault="00A17AF9">
      <w:pPr>
        <w:spacing w:line="360" w:lineRule="exact"/>
        <w:ind w:firstLineChars="200" w:firstLine="420"/>
        <w:rPr>
          <w:szCs w:val="21"/>
        </w:rPr>
      </w:pPr>
      <w:r w:rsidRPr="00CA4530">
        <w:rPr>
          <w:szCs w:val="21"/>
        </w:rPr>
        <w:t xml:space="preserve">1. </w:t>
      </w:r>
      <w:r w:rsidRPr="00CA4530">
        <w:rPr>
          <w:szCs w:val="21"/>
        </w:rPr>
        <w:t>甲方有权要求乙方按时、按质、按量、按计划与合同协议约定完成本项目，并有权对乙方工作情况进行监督。</w:t>
      </w:r>
    </w:p>
    <w:p w14:paraId="6A481182" w14:textId="77777777" w:rsidR="00C274B6" w:rsidRPr="00CA4530" w:rsidRDefault="00A17AF9">
      <w:pPr>
        <w:spacing w:line="360" w:lineRule="exact"/>
        <w:ind w:firstLineChars="200" w:firstLine="420"/>
        <w:rPr>
          <w:szCs w:val="21"/>
        </w:rPr>
      </w:pPr>
      <w:r w:rsidRPr="00CA4530">
        <w:rPr>
          <w:szCs w:val="21"/>
        </w:rPr>
        <w:lastRenderedPageBreak/>
        <w:t xml:space="preserve">2. </w:t>
      </w:r>
      <w:r w:rsidRPr="00CA4530">
        <w:rPr>
          <w:szCs w:val="21"/>
        </w:rPr>
        <w:t>根据项目进度，甲方有权及时对乙方提交的方案提出修改意见，并要求乙方按修改意见完成服务工作。</w:t>
      </w:r>
    </w:p>
    <w:p w14:paraId="69D4A654" w14:textId="77777777" w:rsidR="00C274B6" w:rsidRPr="00CA4530" w:rsidRDefault="00A17AF9">
      <w:pPr>
        <w:spacing w:line="360" w:lineRule="exact"/>
        <w:ind w:firstLineChars="200" w:firstLine="420"/>
        <w:rPr>
          <w:szCs w:val="21"/>
        </w:rPr>
      </w:pPr>
      <w:r w:rsidRPr="00CA4530">
        <w:rPr>
          <w:szCs w:val="21"/>
        </w:rPr>
        <w:t xml:space="preserve">3. </w:t>
      </w:r>
      <w:r w:rsidRPr="00CA4530">
        <w:rPr>
          <w:szCs w:val="21"/>
        </w:rPr>
        <w:t>乙方配备的项目投入人员应得到甲方的认可；对派遣到甲方的服务人员进行管理、考核、检查与奖惩。</w:t>
      </w:r>
    </w:p>
    <w:p w14:paraId="1DFDD942" w14:textId="77777777" w:rsidR="00C274B6" w:rsidRPr="00CA4530" w:rsidRDefault="00A17AF9">
      <w:pPr>
        <w:spacing w:line="360" w:lineRule="exact"/>
        <w:ind w:firstLineChars="200" w:firstLine="420"/>
        <w:rPr>
          <w:strike/>
          <w:szCs w:val="21"/>
        </w:rPr>
      </w:pPr>
      <w:r w:rsidRPr="00CA4530">
        <w:rPr>
          <w:szCs w:val="21"/>
        </w:rPr>
        <w:t>4.</w:t>
      </w:r>
      <w:r w:rsidRPr="00CA4530">
        <w:rPr>
          <w:szCs w:val="21"/>
        </w:rPr>
        <w:t>甲方有权要求乙方更换不合格的工作人员。</w:t>
      </w:r>
    </w:p>
    <w:p w14:paraId="2E846C4E" w14:textId="77777777" w:rsidR="00C274B6" w:rsidRPr="00CA4530" w:rsidRDefault="00A17AF9">
      <w:pPr>
        <w:spacing w:line="360" w:lineRule="exact"/>
        <w:ind w:firstLineChars="200" w:firstLine="420"/>
        <w:rPr>
          <w:szCs w:val="21"/>
        </w:rPr>
      </w:pPr>
      <w:r w:rsidRPr="00CA4530">
        <w:rPr>
          <w:szCs w:val="21"/>
        </w:rPr>
        <w:t xml:space="preserve">5. </w:t>
      </w:r>
      <w:r w:rsidRPr="00CA4530">
        <w:rPr>
          <w:szCs w:val="21"/>
        </w:rPr>
        <w:t>按合同要求及时向乙方支付费用。</w:t>
      </w:r>
    </w:p>
    <w:p w14:paraId="293BB013" w14:textId="77777777" w:rsidR="00C274B6" w:rsidRPr="00CA4530" w:rsidRDefault="00A17AF9">
      <w:pPr>
        <w:spacing w:line="360" w:lineRule="exact"/>
        <w:ind w:firstLineChars="200" w:firstLine="420"/>
        <w:rPr>
          <w:szCs w:val="21"/>
        </w:rPr>
      </w:pPr>
      <w:bookmarkStart w:id="304" w:name="_Hlk77611324"/>
      <w:r w:rsidRPr="00CA4530">
        <w:rPr>
          <w:rFonts w:hint="eastAsia"/>
          <w:szCs w:val="21"/>
        </w:rPr>
        <w:t>6</w:t>
      </w:r>
      <w:r w:rsidRPr="00CA4530">
        <w:rPr>
          <w:szCs w:val="21"/>
        </w:rPr>
        <w:t>.</w:t>
      </w:r>
      <w:r w:rsidRPr="00CA4530">
        <w:rPr>
          <w:rFonts w:hint="eastAsia"/>
        </w:rPr>
        <w:t xml:space="preserve"> </w:t>
      </w:r>
      <w:r w:rsidRPr="00CA4530">
        <w:rPr>
          <w:rFonts w:hint="eastAsia"/>
          <w:szCs w:val="21"/>
        </w:rPr>
        <w:t>如采购项目涉及采购标的</w:t>
      </w:r>
      <w:proofErr w:type="gramStart"/>
      <w:r w:rsidRPr="00CA4530">
        <w:rPr>
          <w:rFonts w:hint="eastAsia"/>
          <w:szCs w:val="21"/>
        </w:rPr>
        <w:t>的</w:t>
      </w:r>
      <w:proofErr w:type="gramEnd"/>
      <w:r w:rsidRPr="00CA4530">
        <w:rPr>
          <w:rFonts w:hint="eastAsia"/>
          <w:szCs w:val="21"/>
        </w:rPr>
        <w:t>知识产权归属的，产权归属为：</w:t>
      </w:r>
      <w:r w:rsidRPr="00CA4530">
        <w:rPr>
          <w:rFonts w:hint="eastAsia"/>
          <w:szCs w:val="21"/>
          <w:u w:val="single"/>
        </w:rPr>
        <w:t xml:space="preserve">    </w:t>
      </w:r>
      <w:r w:rsidRPr="00CA4530">
        <w:rPr>
          <w:rFonts w:hint="eastAsia"/>
          <w:szCs w:val="21"/>
          <w:u w:val="single"/>
        </w:rPr>
        <w:t>甲方</w:t>
      </w:r>
      <w:r w:rsidRPr="00CA4530">
        <w:rPr>
          <w:rFonts w:hint="eastAsia"/>
          <w:szCs w:val="21"/>
          <w:u w:val="single"/>
        </w:rPr>
        <w:t xml:space="preserve">    </w:t>
      </w:r>
      <w:r w:rsidRPr="00CA4530">
        <w:rPr>
          <w:rFonts w:hint="eastAsia"/>
          <w:szCs w:val="21"/>
        </w:rPr>
        <w:t xml:space="preserve">    </w:t>
      </w:r>
    </w:p>
    <w:p w14:paraId="71DE842B" w14:textId="77777777" w:rsidR="00C274B6" w:rsidRPr="00CA4530" w:rsidRDefault="00A17AF9">
      <w:pPr>
        <w:spacing w:line="360" w:lineRule="exact"/>
        <w:ind w:firstLineChars="200" w:firstLine="420"/>
        <w:rPr>
          <w:szCs w:val="21"/>
          <w:u w:val="single"/>
        </w:rPr>
      </w:pPr>
      <w:r w:rsidRPr="00CA4530">
        <w:rPr>
          <w:rFonts w:hint="eastAsia"/>
        </w:rPr>
        <w:t>7.</w:t>
      </w:r>
      <w:r w:rsidRPr="00CA4530">
        <w:rPr>
          <w:rFonts w:hint="eastAsia"/>
        </w:rPr>
        <w:t>产权纠纷</w:t>
      </w:r>
      <w:r w:rsidRPr="00CA4530">
        <w:rPr>
          <w:rFonts w:hint="eastAsia"/>
          <w:szCs w:val="21"/>
        </w:rPr>
        <w:t>处理方式：采购人在中华人民共和国境内使用供应商提供的产品及服务时免受第三方提出的侵犯其专利权或其它知识产权的起诉。如果第三方提出侵权指控，乙方应妥善处理纠纷并承担由此而引起的一切法律责任和费用。</w:t>
      </w:r>
    </w:p>
    <w:bookmarkEnd w:id="304"/>
    <w:p w14:paraId="00815977" w14:textId="77777777" w:rsidR="00C274B6" w:rsidRPr="00CA4530" w:rsidRDefault="00A17AF9">
      <w:pPr>
        <w:spacing w:line="360" w:lineRule="exact"/>
        <w:ind w:firstLineChars="200" w:firstLine="422"/>
        <w:rPr>
          <w:b/>
          <w:szCs w:val="21"/>
        </w:rPr>
      </w:pPr>
      <w:r w:rsidRPr="00CA4530">
        <w:rPr>
          <w:b/>
          <w:szCs w:val="21"/>
        </w:rPr>
        <w:t>第四条</w:t>
      </w:r>
      <w:r w:rsidRPr="00CA4530">
        <w:rPr>
          <w:b/>
          <w:szCs w:val="21"/>
        </w:rPr>
        <w:t xml:space="preserve">  </w:t>
      </w:r>
      <w:r w:rsidRPr="00CA4530">
        <w:rPr>
          <w:b/>
          <w:szCs w:val="21"/>
        </w:rPr>
        <w:t>乙方权利和义务</w:t>
      </w:r>
    </w:p>
    <w:p w14:paraId="7D51D6CF" w14:textId="77777777" w:rsidR="00C274B6" w:rsidRPr="00CA4530" w:rsidRDefault="00A17AF9">
      <w:pPr>
        <w:spacing w:line="360" w:lineRule="exact"/>
        <w:ind w:firstLineChars="200" w:firstLine="420"/>
        <w:rPr>
          <w:szCs w:val="21"/>
        </w:rPr>
      </w:pPr>
      <w:r w:rsidRPr="00CA4530">
        <w:rPr>
          <w:szCs w:val="21"/>
        </w:rPr>
        <w:t xml:space="preserve">1. </w:t>
      </w:r>
      <w:r w:rsidRPr="00CA4530">
        <w:rPr>
          <w:szCs w:val="21"/>
        </w:rPr>
        <w:t>严格履行合同文件（含招标文件、投标文件等）约定和承诺的服务内容和质量标准，保证甲方项目的相关工作质量和进度。</w:t>
      </w:r>
    </w:p>
    <w:p w14:paraId="47AAC653" w14:textId="77777777" w:rsidR="00C274B6" w:rsidRPr="00CA4530" w:rsidRDefault="00A17AF9">
      <w:pPr>
        <w:spacing w:line="360" w:lineRule="exact"/>
        <w:ind w:firstLineChars="200" w:firstLine="420"/>
        <w:rPr>
          <w:szCs w:val="21"/>
        </w:rPr>
      </w:pPr>
      <w:r w:rsidRPr="00CA4530">
        <w:rPr>
          <w:szCs w:val="21"/>
        </w:rPr>
        <w:t xml:space="preserve">2. </w:t>
      </w:r>
      <w:r w:rsidRPr="00CA4530">
        <w:rPr>
          <w:szCs w:val="21"/>
        </w:rPr>
        <w:t>必须严格实施乙方投标文件中承诺的人力资源配置。在必须补充或更换人员时，必须补充或更换优于或等同于投标文件所承诺资质的服务人员，并需取得甲方书面同意。</w:t>
      </w:r>
    </w:p>
    <w:p w14:paraId="7D873E95" w14:textId="77777777" w:rsidR="00C274B6" w:rsidRPr="00CA4530" w:rsidRDefault="00A17AF9">
      <w:pPr>
        <w:spacing w:line="360" w:lineRule="exact"/>
        <w:ind w:firstLineChars="200" w:firstLine="420"/>
        <w:rPr>
          <w:szCs w:val="21"/>
        </w:rPr>
      </w:pPr>
      <w:r w:rsidRPr="00CA4530">
        <w:rPr>
          <w:szCs w:val="21"/>
        </w:rPr>
        <w:t xml:space="preserve">3. </w:t>
      </w:r>
      <w:r w:rsidRPr="00CA4530">
        <w:rPr>
          <w:szCs w:val="21"/>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4878D190" w14:textId="77777777" w:rsidR="00C274B6" w:rsidRPr="00CA4530" w:rsidRDefault="00A17AF9">
      <w:pPr>
        <w:spacing w:line="360" w:lineRule="exact"/>
        <w:ind w:firstLineChars="200" w:firstLine="420"/>
        <w:rPr>
          <w:szCs w:val="21"/>
        </w:rPr>
      </w:pPr>
      <w:r w:rsidRPr="00CA4530">
        <w:rPr>
          <w:szCs w:val="21"/>
        </w:rPr>
        <w:t>4.</w:t>
      </w:r>
      <w:r w:rsidRPr="00CA4530">
        <w:rPr>
          <w:szCs w:val="21"/>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w:t>
      </w:r>
      <w:proofErr w:type="gramStart"/>
      <w:r w:rsidRPr="00CA4530">
        <w:rPr>
          <w:szCs w:val="21"/>
        </w:rPr>
        <w:t>向履行</w:t>
      </w:r>
      <w:proofErr w:type="gramEnd"/>
      <w:r w:rsidRPr="00CA4530">
        <w:rPr>
          <w:szCs w:val="21"/>
        </w:rPr>
        <w:t>本合同有关的人员提供，也应注意保密并限于履行合同的必需范围。</w:t>
      </w:r>
    </w:p>
    <w:p w14:paraId="5E0C6FD5" w14:textId="77777777" w:rsidR="00C274B6" w:rsidRPr="00CA4530" w:rsidRDefault="00A17AF9">
      <w:pPr>
        <w:spacing w:line="360" w:lineRule="exact"/>
        <w:ind w:firstLineChars="200" w:firstLine="420"/>
        <w:rPr>
          <w:szCs w:val="21"/>
        </w:rPr>
      </w:pPr>
      <w:r w:rsidRPr="00CA4530">
        <w:rPr>
          <w:szCs w:val="21"/>
        </w:rPr>
        <w:t xml:space="preserve">5. </w:t>
      </w:r>
      <w:r w:rsidRPr="00CA4530">
        <w:rPr>
          <w:rFonts w:hint="eastAsia"/>
          <w:szCs w:val="21"/>
        </w:rPr>
        <w:t>乙方及乙方工作人员对甲方及甲方患者应履行保密义务。如乙方及乙方服务人员因违反本条约定给甲方及甲方患者造成损失的，乙方应当承担相应的法律责任，并赔偿由此给甲方造成的一切损失。乙方对于保密信息的义务应延续至该等信息因合法的原因而成为公开信息。本保密条款具有独立性，不受合同终止或解除的影响</w:t>
      </w:r>
      <w:r w:rsidRPr="00CA4530">
        <w:rPr>
          <w:szCs w:val="21"/>
        </w:rPr>
        <w:t xml:space="preserve"> </w:t>
      </w:r>
    </w:p>
    <w:p w14:paraId="1E2B1526" w14:textId="77777777" w:rsidR="00C274B6" w:rsidRPr="00CA4530" w:rsidRDefault="00A17AF9">
      <w:pPr>
        <w:spacing w:line="360" w:lineRule="exact"/>
        <w:ind w:firstLineChars="200" w:firstLine="420"/>
        <w:rPr>
          <w:szCs w:val="21"/>
        </w:rPr>
      </w:pPr>
      <w:r w:rsidRPr="00CA4530">
        <w:rPr>
          <w:szCs w:val="21"/>
        </w:rPr>
        <w:t xml:space="preserve">6. </w:t>
      </w:r>
      <w:r w:rsidRPr="00CA4530">
        <w:rPr>
          <w:szCs w:val="21"/>
        </w:rPr>
        <w:t>按照合同约定收取服务费，当甲方出现无故拖欠费用时，乙方有权采取适当方式进行催缴，若甲方仍未支付费用，乙方有权停止工作。</w:t>
      </w:r>
    </w:p>
    <w:p w14:paraId="0A08DF8F" w14:textId="77777777" w:rsidR="00C274B6" w:rsidRPr="00CA4530" w:rsidRDefault="00A17AF9">
      <w:pPr>
        <w:spacing w:line="360" w:lineRule="exact"/>
        <w:ind w:firstLineChars="200" w:firstLine="420"/>
        <w:rPr>
          <w:szCs w:val="21"/>
        </w:rPr>
      </w:pPr>
      <w:r w:rsidRPr="00CA4530">
        <w:rPr>
          <w:rFonts w:hint="eastAsia"/>
          <w:szCs w:val="21"/>
        </w:rPr>
        <w:t>7.</w:t>
      </w:r>
      <w:r w:rsidRPr="00CA4530">
        <w:rPr>
          <w:rFonts w:hint="eastAsia"/>
          <w:szCs w:val="21"/>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4A32D048" w14:textId="77777777" w:rsidR="00C274B6" w:rsidRPr="00CA4530" w:rsidRDefault="00A17AF9">
      <w:pPr>
        <w:spacing w:line="360" w:lineRule="exact"/>
        <w:ind w:firstLineChars="200" w:firstLine="420"/>
        <w:rPr>
          <w:szCs w:val="21"/>
        </w:rPr>
      </w:pPr>
      <w:r w:rsidRPr="00CA4530">
        <w:rPr>
          <w:rFonts w:hint="eastAsia"/>
          <w:szCs w:val="21"/>
        </w:rPr>
        <w:t>8.</w:t>
      </w:r>
      <w:r w:rsidRPr="00CA4530">
        <w:rPr>
          <w:rFonts w:hint="eastAsia"/>
          <w:szCs w:val="21"/>
        </w:rPr>
        <w:t>甲乙双方确认，乙方为本合同项目投入的人员，均与甲方之间不存在任何劳动、劳务等法律关系，相应的劳动保障等法律义务，均由乙方负责承担。</w:t>
      </w:r>
    </w:p>
    <w:p w14:paraId="70CE4FDA" w14:textId="77777777" w:rsidR="00C274B6" w:rsidRPr="00CA4530" w:rsidRDefault="00A17AF9">
      <w:pPr>
        <w:spacing w:line="360" w:lineRule="exact"/>
        <w:ind w:firstLineChars="200" w:firstLine="420"/>
        <w:rPr>
          <w:szCs w:val="21"/>
        </w:rPr>
      </w:pPr>
      <w:r w:rsidRPr="00CA4530">
        <w:rPr>
          <w:rFonts w:hint="eastAsia"/>
          <w:szCs w:val="21"/>
        </w:rPr>
        <w:t>9.</w:t>
      </w:r>
      <w:r w:rsidRPr="00CA4530">
        <w:rPr>
          <w:rFonts w:hint="eastAsia"/>
          <w:szCs w:val="21"/>
        </w:rPr>
        <w:t>未经甲方书面同意，乙方不得转让本合同项下全部或部分义务。</w:t>
      </w:r>
    </w:p>
    <w:p w14:paraId="6AD44CFD" w14:textId="77777777" w:rsidR="00C274B6" w:rsidRPr="00CA4530" w:rsidRDefault="00A17AF9">
      <w:pPr>
        <w:spacing w:line="360" w:lineRule="exact"/>
        <w:ind w:firstLineChars="200" w:firstLine="420"/>
        <w:rPr>
          <w:szCs w:val="21"/>
        </w:rPr>
      </w:pPr>
      <w:r w:rsidRPr="00CA4530">
        <w:rPr>
          <w:rFonts w:hint="eastAsia"/>
          <w:szCs w:val="21"/>
        </w:rPr>
        <w:t>10.</w:t>
      </w:r>
      <w:r w:rsidRPr="00CA4530">
        <w:rPr>
          <w:rFonts w:hint="eastAsia"/>
          <w:szCs w:val="21"/>
        </w:rPr>
        <w:t>乙方提供的一切资料及产品应合法、真实，不侵犯任何主体的合法权利。否则由此产生的一切法律责任由乙方自行承担。</w:t>
      </w:r>
    </w:p>
    <w:p w14:paraId="02142F85" w14:textId="77777777" w:rsidR="00C274B6" w:rsidRPr="00CA4530" w:rsidRDefault="00A17AF9">
      <w:pPr>
        <w:spacing w:line="360" w:lineRule="exact"/>
        <w:ind w:firstLineChars="200" w:firstLine="420"/>
        <w:rPr>
          <w:szCs w:val="21"/>
        </w:rPr>
      </w:pPr>
      <w:r w:rsidRPr="00CA4530">
        <w:rPr>
          <w:rFonts w:hint="eastAsia"/>
          <w:szCs w:val="21"/>
        </w:rPr>
        <w:t>11.</w:t>
      </w:r>
      <w:r w:rsidRPr="00CA4530">
        <w:rPr>
          <w:rFonts w:hint="eastAsia"/>
          <w:szCs w:val="21"/>
        </w:rPr>
        <w:t>乙方应保证所提供系统在使用时不会侵犯任何第三方的著作权、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w:t>
      </w:r>
      <w:r w:rsidRPr="00CA4530">
        <w:rPr>
          <w:rFonts w:hint="eastAsia"/>
          <w:szCs w:val="21"/>
        </w:rPr>
        <w:lastRenderedPageBreak/>
        <w:t>方承担。如果不能取得使用许可需要另行购买产品的，所需费用由乙方承担，并赔偿甲方因此受到的损失。</w:t>
      </w:r>
    </w:p>
    <w:p w14:paraId="06B9C9B0" w14:textId="77777777" w:rsidR="00C274B6" w:rsidRPr="00CA4530" w:rsidRDefault="00A17AF9">
      <w:pPr>
        <w:spacing w:line="360" w:lineRule="exact"/>
        <w:ind w:firstLineChars="200" w:firstLine="422"/>
        <w:rPr>
          <w:szCs w:val="21"/>
        </w:rPr>
      </w:pPr>
      <w:r w:rsidRPr="00CA4530">
        <w:rPr>
          <w:b/>
          <w:szCs w:val="21"/>
        </w:rPr>
        <w:t>第</w:t>
      </w:r>
      <w:r w:rsidRPr="00CA4530">
        <w:rPr>
          <w:rFonts w:hint="eastAsia"/>
          <w:b/>
          <w:szCs w:val="21"/>
        </w:rPr>
        <w:t>五</w:t>
      </w:r>
      <w:r w:rsidRPr="00CA4530">
        <w:rPr>
          <w:b/>
          <w:szCs w:val="21"/>
        </w:rPr>
        <w:t>条</w:t>
      </w:r>
      <w:r w:rsidRPr="00CA4530">
        <w:rPr>
          <w:b/>
          <w:szCs w:val="21"/>
        </w:rPr>
        <w:t xml:space="preserve">  </w:t>
      </w:r>
      <w:r w:rsidRPr="00CA4530">
        <w:rPr>
          <w:b/>
          <w:szCs w:val="21"/>
        </w:rPr>
        <w:t>交付和验收</w:t>
      </w:r>
    </w:p>
    <w:p w14:paraId="207B1F75" w14:textId="77777777" w:rsidR="00C274B6" w:rsidRPr="00CA4530" w:rsidRDefault="00A17AF9">
      <w:pPr>
        <w:spacing w:line="360" w:lineRule="exact"/>
        <w:ind w:firstLineChars="200" w:firstLine="420"/>
        <w:rPr>
          <w:szCs w:val="21"/>
        </w:rPr>
      </w:pPr>
      <w:r w:rsidRPr="00CA4530">
        <w:rPr>
          <w:szCs w:val="21"/>
        </w:rPr>
        <w:t>1.</w:t>
      </w:r>
      <w:r w:rsidRPr="00CA4530">
        <w:rPr>
          <w:szCs w:val="21"/>
        </w:rPr>
        <w:t>交付使用时间：按乙方投标文件中所承诺的时间；地点：甲方指定地点。</w:t>
      </w:r>
    </w:p>
    <w:p w14:paraId="2E72A006" w14:textId="77777777" w:rsidR="00C274B6" w:rsidRPr="00CA4530" w:rsidRDefault="00A17AF9">
      <w:pPr>
        <w:spacing w:line="360" w:lineRule="exact"/>
        <w:ind w:firstLineChars="200" w:firstLine="420"/>
        <w:rPr>
          <w:szCs w:val="21"/>
        </w:rPr>
      </w:pPr>
      <w:r w:rsidRPr="00CA4530">
        <w:rPr>
          <w:szCs w:val="21"/>
        </w:rPr>
        <w:t>2.</w:t>
      </w:r>
      <w:r w:rsidRPr="00CA4530">
        <w:rPr>
          <w:rFonts w:hint="eastAsia"/>
          <w:szCs w:val="21"/>
        </w:rPr>
        <w:t>交付标准：</w:t>
      </w:r>
      <w:r w:rsidRPr="00CA4530">
        <w:rPr>
          <w:szCs w:val="21"/>
        </w:rPr>
        <w:t>乙方交</w:t>
      </w:r>
      <w:r w:rsidRPr="00CA4530">
        <w:rPr>
          <w:rFonts w:hint="eastAsia"/>
          <w:szCs w:val="21"/>
        </w:rPr>
        <w:t>付</w:t>
      </w:r>
      <w:r w:rsidRPr="00CA4530">
        <w:rPr>
          <w:szCs w:val="21"/>
        </w:rPr>
        <w:t>前应对产品或服务成果</w:t>
      </w:r>
      <w:proofErr w:type="gramStart"/>
      <w:r w:rsidRPr="00CA4530">
        <w:rPr>
          <w:szCs w:val="21"/>
        </w:rPr>
        <w:t>作出</w:t>
      </w:r>
      <w:proofErr w:type="gramEnd"/>
      <w:r w:rsidRPr="00CA4530">
        <w:rPr>
          <w:szCs w:val="21"/>
        </w:rPr>
        <w:t>全面检查</w:t>
      </w:r>
      <w:r w:rsidRPr="00CA4530">
        <w:rPr>
          <w:rFonts w:hint="eastAsia"/>
          <w:szCs w:val="21"/>
        </w:rPr>
        <w:t>后</w:t>
      </w:r>
      <w:r w:rsidRPr="00CA4530">
        <w:rPr>
          <w:szCs w:val="21"/>
        </w:rPr>
        <w:t>，将</w:t>
      </w:r>
      <w:r w:rsidRPr="00CA4530">
        <w:rPr>
          <w:rFonts w:hint="eastAsia"/>
          <w:szCs w:val="21"/>
        </w:rPr>
        <w:t>符合合同文件要求的</w:t>
      </w:r>
      <w:r w:rsidRPr="00CA4530">
        <w:rPr>
          <w:szCs w:val="21"/>
        </w:rPr>
        <w:t>产品或服务成果交付给甲方。</w:t>
      </w:r>
    </w:p>
    <w:p w14:paraId="4CF4F812" w14:textId="77777777" w:rsidR="00C274B6" w:rsidRPr="00CA4530" w:rsidRDefault="00A17AF9">
      <w:pPr>
        <w:spacing w:line="360" w:lineRule="exact"/>
        <w:ind w:firstLineChars="200" w:firstLine="420"/>
        <w:rPr>
          <w:szCs w:val="21"/>
        </w:rPr>
      </w:pPr>
      <w:r w:rsidRPr="00CA4530">
        <w:rPr>
          <w:rFonts w:hint="eastAsia"/>
          <w:szCs w:val="21"/>
        </w:rPr>
        <w:t>3</w:t>
      </w:r>
      <w:r w:rsidRPr="00CA4530">
        <w:rPr>
          <w:szCs w:val="21"/>
        </w:rPr>
        <w:t>.</w:t>
      </w:r>
      <w:r w:rsidRPr="00CA4530">
        <w:rPr>
          <w:rFonts w:hint="eastAsia"/>
          <w:szCs w:val="21"/>
        </w:rPr>
        <w:t>验收程序、方法：交付的</w:t>
      </w:r>
      <w:r w:rsidRPr="00CA4530">
        <w:rPr>
          <w:szCs w:val="21"/>
        </w:rPr>
        <w:t>产品或服务成果</w:t>
      </w:r>
      <w:r w:rsidRPr="00CA4530">
        <w:rPr>
          <w:rFonts w:hint="eastAsia"/>
          <w:szCs w:val="21"/>
        </w:rPr>
        <w:t>在满足合同交付标准后，依照招标文件要求的验收程序、方法以及乙方投标文件响应的验收程序、方法进行，如有不一致按最优验收方式进行。</w:t>
      </w:r>
    </w:p>
    <w:p w14:paraId="10EECCC5" w14:textId="77777777" w:rsidR="00C274B6" w:rsidRPr="00CA4530" w:rsidRDefault="00A17AF9">
      <w:pPr>
        <w:spacing w:line="360" w:lineRule="exact"/>
        <w:ind w:firstLineChars="200" w:firstLine="420"/>
        <w:rPr>
          <w:szCs w:val="21"/>
        </w:rPr>
      </w:pPr>
      <w:r w:rsidRPr="00CA4530">
        <w:rPr>
          <w:rFonts w:hint="eastAsia"/>
          <w:szCs w:val="21"/>
        </w:rPr>
        <w:t>4.</w:t>
      </w:r>
      <w:r w:rsidRPr="00CA4530">
        <w:rPr>
          <w:szCs w:val="21"/>
        </w:rPr>
        <w:t>验收标准：按国家有关</w:t>
      </w:r>
      <w:r w:rsidRPr="00CA4530">
        <w:rPr>
          <w:rFonts w:hint="eastAsia"/>
          <w:szCs w:val="21"/>
        </w:rPr>
        <w:t>标准</w:t>
      </w:r>
      <w:r w:rsidRPr="00CA4530">
        <w:rPr>
          <w:szCs w:val="21"/>
        </w:rPr>
        <w:t>以及甲方招标文件的</w:t>
      </w:r>
      <w:r w:rsidRPr="00CA4530">
        <w:rPr>
          <w:rFonts w:hint="eastAsia"/>
          <w:szCs w:val="21"/>
        </w:rPr>
        <w:t>采购需求</w:t>
      </w:r>
      <w:r w:rsidRPr="00CA4530">
        <w:rPr>
          <w:szCs w:val="21"/>
        </w:rPr>
        <w:t>、乙方的投标文件</w:t>
      </w:r>
      <w:r w:rsidRPr="00CA4530">
        <w:rPr>
          <w:rFonts w:hint="eastAsia"/>
          <w:szCs w:val="21"/>
        </w:rPr>
        <w:t>响应</w:t>
      </w:r>
      <w:r w:rsidRPr="00CA4530">
        <w:rPr>
          <w:szCs w:val="21"/>
        </w:rPr>
        <w:t>及承诺与本合同约定进行验收；</w:t>
      </w:r>
      <w:r w:rsidRPr="00CA4530">
        <w:rPr>
          <w:rFonts w:hint="eastAsia"/>
          <w:szCs w:val="21"/>
        </w:rPr>
        <w:t>上述标准如</w:t>
      </w:r>
      <w:r w:rsidRPr="00CA4530">
        <w:rPr>
          <w:szCs w:val="21"/>
        </w:rPr>
        <w:t>有</w:t>
      </w:r>
      <w:r w:rsidRPr="00CA4530">
        <w:rPr>
          <w:rFonts w:hint="eastAsia"/>
          <w:szCs w:val="21"/>
        </w:rPr>
        <w:t>不一致事项</w:t>
      </w:r>
      <w:r w:rsidRPr="00CA4530">
        <w:rPr>
          <w:szCs w:val="21"/>
        </w:rPr>
        <w:t>，</w:t>
      </w:r>
      <w:r w:rsidRPr="00CA4530">
        <w:rPr>
          <w:rFonts w:hint="eastAsia"/>
          <w:szCs w:val="21"/>
        </w:rPr>
        <w:t>以</w:t>
      </w:r>
      <w:r w:rsidRPr="00CA4530">
        <w:rPr>
          <w:szCs w:val="21"/>
        </w:rPr>
        <w:t>招标</w:t>
      </w:r>
      <w:r w:rsidRPr="00CA4530">
        <w:rPr>
          <w:rFonts w:hint="eastAsia"/>
          <w:szCs w:val="21"/>
        </w:rPr>
        <w:t>文件</w:t>
      </w:r>
      <w:r w:rsidRPr="00CA4530">
        <w:rPr>
          <w:szCs w:val="21"/>
        </w:rPr>
        <w:t>与投标文件中</w:t>
      </w:r>
      <w:r w:rsidRPr="00CA4530">
        <w:rPr>
          <w:rFonts w:hint="eastAsia"/>
          <w:szCs w:val="21"/>
        </w:rPr>
        <w:t>对应要求或指标中</w:t>
      </w:r>
      <w:r w:rsidRPr="00CA4530">
        <w:rPr>
          <w:szCs w:val="21"/>
        </w:rPr>
        <w:t>较优</w:t>
      </w:r>
      <w:r w:rsidRPr="00CA4530">
        <w:rPr>
          <w:rFonts w:hint="eastAsia"/>
          <w:szCs w:val="21"/>
        </w:rPr>
        <w:t>作为验收标准。如果交付的</w:t>
      </w:r>
      <w:r w:rsidRPr="00CA4530">
        <w:rPr>
          <w:szCs w:val="21"/>
        </w:rPr>
        <w:t>产品或服务成果</w:t>
      </w:r>
      <w:r w:rsidRPr="00CA4530">
        <w:rPr>
          <w:rFonts w:hint="eastAsia"/>
          <w:szCs w:val="21"/>
        </w:rPr>
        <w:t>中有执行国家强制标准的，则验收标准不得低于国家强制标准。</w:t>
      </w:r>
    </w:p>
    <w:p w14:paraId="34326D52" w14:textId="77777777" w:rsidR="00C274B6" w:rsidRPr="00CA4530" w:rsidRDefault="00A17AF9">
      <w:pPr>
        <w:spacing w:line="360" w:lineRule="exact"/>
        <w:ind w:firstLineChars="200" w:firstLine="420"/>
        <w:rPr>
          <w:szCs w:val="21"/>
        </w:rPr>
      </w:pPr>
      <w:r w:rsidRPr="00CA4530">
        <w:rPr>
          <w:rFonts w:hint="eastAsia"/>
          <w:szCs w:val="21"/>
        </w:rPr>
        <w:t>5</w:t>
      </w:r>
      <w:r w:rsidRPr="00CA4530">
        <w:rPr>
          <w:szCs w:val="21"/>
        </w:rPr>
        <w:t>.</w:t>
      </w:r>
      <w:r w:rsidRPr="00CA4530">
        <w:rPr>
          <w:rFonts w:hint="eastAsia"/>
          <w:szCs w:val="21"/>
        </w:rPr>
        <w:t>验收地点及验收期限：验收地点为产品</w:t>
      </w:r>
      <w:r w:rsidRPr="00CA4530">
        <w:rPr>
          <w:szCs w:val="21"/>
        </w:rPr>
        <w:t>或服务成果</w:t>
      </w:r>
      <w:r w:rsidRPr="00CA4530">
        <w:rPr>
          <w:rFonts w:hint="eastAsia"/>
          <w:szCs w:val="21"/>
        </w:rPr>
        <w:t>交付地点；各单项验收应在甲方收到乙方的书面验收申请后</w:t>
      </w:r>
      <w:r w:rsidRPr="00CA4530">
        <w:rPr>
          <w:rFonts w:hint="eastAsia"/>
          <w:szCs w:val="21"/>
        </w:rPr>
        <w:t>5</w:t>
      </w:r>
      <w:r w:rsidRPr="00CA4530">
        <w:rPr>
          <w:rFonts w:hint="eastAsia"/>
          <w:szCs w:val="21"/>
        </w:rPr>
        <w:t>个工作日内组织。乙方在提出验收申请时，应确保已具备验收条件。</w:t>
      </w:r>
      <w:r w:rsidRPr="00CA4530">
        <w:rPr>
          <w:szCs w:val="21"/>
        </w:rPr>
        <w:t>甲方</w:t>
      </w:r>
      <w:r w:rsidRPr="00CA4530">
        <w:rPr>
          <w:rFonts w:hint="eastAsia"/>
          <w:szCs w:val="21"/>
        </w:rPr>
        <w:t>收到乙方书面通知后</w:t>
      </w:r>
      <w:r w:rsidRPr="00CA4530">
        <w:rPr>
          <w:szCs w:val="21"/>
        </w:rPr>
        <w:t>无故不进行验收工作</w:t>
      </w:r>
      <w:r w:rsidRPr="00CA4530">
        <w:rPr>
          <w:rFonts w:hint="eastAsia"/>
          <w:szCs w:val="21"/>
        </w:rPr>
        <w:t>的，验收期限结束之日起视为当次单项验收合格。</w:t>
      </w:r>
    </w:p>
    <w:p w14:paraId="0D98AEC5" w14:textId="77777777" w:rsidR="00C274B6" w:rsidRPr="00CA4530" w:rsidRDefault="00A17AF9">
      <w:pPr>
        <w:spacing w:line="360" w:lineRule="exact"/>
        <w:ind w:firstLineChars="200" w:firstLine="420"/>
        <w:rPr>
          <w:szCs w:val="21"/>
        </w:rPr>
      </w:pPr>
      <w:r w:rsidRPr="00CA4530">
        <w:rPr>
          <w:rFonts w:hint="eastAsia"/>
          <w:szCs w:val="21"/>
        </w:rPr>
        <w:t>6.</w:t>
      </w:r>
      <w:r w:rsidRPr="00CA4530">
        <w:rPr>
          <w:szCs w:val="21"/>
        </w:rPr>
        <w:t>验收</w:t>
      </w:r>
      <w:r w:rsidRPr="00CA4530">
        <w:rPr>
          <w:rFonts w:hint="eastAsia"/>
          <w:szCs w:val="21"/>
        </w:rPr>
        <w:t>结果：在任一单项验收环节，甲、乙双方代表均应在场，交付的产品</w:t>
      </w:r>
      <w:r w:rsidRPr="00CA4530">
        <w:rPr>
          <w:szCs w:val="21"/>
        </w:rPr>
        <w:t>或服务成果</w:t>
      </w:r>
      <w:r w:rsidRPr="00CA4530">
        <w:rPr>
          <w:rFonts w:hint="eastAsia"/>
          <w:szCs w:val="21"/>
        </w:rPr>
        <w:t>符合验收标准的为单项验收合格，不符合验收标准的为单项验收不合格。验收结果由甲方出具</w:t>
      </w:r>
      <w:r w:rsidRPr="00CA4530">
        <w:rPr>
          <w:szCs w:val="21"/>
        </w:rPr>
        <w:t>验收结果报告</w:t>
      </w:r>
      <w:r w:rsidRPr="00CA4530">
        <w:rPr>
          <w:rFonts w:hint="eastAsia"/>
          <w:szCs w:val="21"/>
        </w:rPr>
        <w:t>或</w:t>
      </w:r>
      <w:r w:rsidRPr="00CA4530">
        <w:rPr>
          <w:szCs w:val="21"/>
        </w:rPr>
        <w:t>验收书</w:t>
      </w:r>
      <w:r w:rsidRPr="00CA4530">
        <w:rPr>
          <w:rFonts w:hint="eastAsia"/>
          <w:szCs w:val="21"/>
        </w:rPr>
        <w:t>，</w:t>
      </w:r>
      <w:r w:rsidRPr="00CA4530">
        <w:rPr>
          <w:szCs w:val="21"/>
        </w:rPr>
        <w:t>列明各项标准的验收情况</w:t>
      </w:r>
      <w:r w:rsidRPr="00CA4530">
        <w:rPr>
          <w:rFonts w:hint="eastAsia"/>
          <w:szCs w:val="21"/>
        </w:rPr>
        <w:t>，由甲、乙双方代表共同签字确认并加盖甲方公章</w:t>
      </w:r>
      <w:r w:rsidRPr="00CA4530">
        <w:rPr>
          <w:szCs w:val="21"/>
        </w:rPr>
        <w:t>，甲乙双方各执一份</w:t>
      </w:r>
      <w:r w:rsidRPr="00CA4530">
        <w:rPr>
          <w:rFonts w:hint="eastAsia"/>
          <w:szCs w:val="21"/>
        </w:rPr>
        <w:t>。验收结果报告或验收书经双方代表签字后即视为验收结果已通知甲、乙双方。如乙方对验收结果有异议的，应在验收现场以书面的形式出具说明，否则视为认可验收结果。</w:t>
      </w:r>
    </w:p>
    <w:p w14:paraId="35757616" w14:textId="77777777" w:rsidR="00C274B6" w:rsidRPr="00CA4530" w:rsidRDefault="00A17AF9">
      <w:pPr>
        <w:spacing w:line="360" w:lineRule="exact"/>
        <w:ind w:firstLineChars="200" w:firstLine="420"/>
        <w:rPr>
          <w:szCs w:val="21"/>
        </w:rPr>
      </w:pPr>
      <w:r w:rsidRPr="00CA4530">
        <w:rPr>
          <w:rFonts w:hint="eastAsia"/>
          <w:szCs w:val="21"/>
        </w:rPr>
        <w:t>7.</w:t>
      </w:r>
      <w:r w:rsidRPr="00CA4530">
        <w:rPr>
          <w:rFonts w:hint="eastAsia"/>
          <w:szCs w:val="21"/>
        </w:rPr>
        <w:t>不予签收或单项验收不合格的，乙方应在当次验收后</w:t>
      </w:r>
      <w:r w:rsidRPr="00CA4530">
        <w:rPr>
          <w:rFonts w:hint="eastAsia"/>
          <w:szCs w:val="21"/>
        </w:rPr>
        <w:t>5</w:t>
      </w:r>
      <w:r w:rsidRPr="00CA4530">
        <w:rPr>
          <w:rFonts w:hint="eastAsia"/>
          <w:szCs w:val="21"/>
        </w:rPr>
        <w:t>个工作日内就不符合要求项以补充、更换、修理等甲方认可的方式进行整改并重新验收，未按时进行整改或整改后重新</w:t>
      </w:r>
      <w:proofErr w:type="gramStart"/>
      <w:r w:rsidRPr="00CA4530">
        <w:rPr>
          <w:rFonts w:hint="eastAsia"/>
          <w:szCs w:val="21"/>
        </w:rPr>
        <w:t>验收仍</w:t>
      </w:r>
      <w:proofErr w:type="gramEnd"/>
      <w:r w:rsidRPr="00CA4530">
        <w:rPr>
          <w:rFonts w:hint="eastAsia"/>
          <w:szCs w:val="21"/>
        </w:rPr>
        <w:t>不合格的</w:t>
      </w:r>
      <w:r w:rsidRPr="00CA4530">
        <w:rPr>
          <w:szCs w:val="21"/>
        </w:rPr>
        <w:t>视为逾期</w:t>
      </w:r>
      <w:r w:rsidRPr="00CA4530">
        <w:rPr>
          <w:rFonts w:hint="eastAsia"/>
          <w:szCs w:val="21"/>
        </w:rPr>
        <w:t>交付，逾期交付最长不得超过</w:t>
      </w:r>
      <w:r w:rsidRPr="00CA4530">
        <w:rPr>
          <w:rFonts w:hint="eastAsia"/>
          <w:szCs w:val="21"/>
        </w:rPr>
        <w:t>3</w:t>
      </w:r>
      <w:r w:rsidRPr="00CA4530">
        <w:rPr>
          <w:szCs w:val="21"/>
        </w:rPr>
        <w:t>0</w:t>
      </w:r>
      <w:r w:rsidRPr="00CA4530">
        <w:rPr>
          <w:rFonts w:hint="eastAsia"/>
          <w:szCs w:val="21"/>
        </w:rPr>
        <w:t>日，超过</w:t>
      </w:r>
      <w:r w:rsidRPr="00CA4530">
        <w:rPr>
          <w:szCs w:val="21"/>
        </w:rPr>
        <w:t>30</w:t>
      </w:r>
      <w:r w:rsidRPr="00CA4530">
        <w:rPr>
          <w:rFonts w:hint="eastAsia"/>
          <w:szCs w:val="21"/>
        </w:rPr>
        <w:t>日则视为最终验收不合格</w:t>
      </w:r>
      <w:r w:rsidRPr="00CA4530">
        <w:rPr>
          <w:szCs w:val="21"/>
        </w:rPr>
        <w:t>。</w:t>
      </w:r>
      <w:r w:rsidRPr="00CA4530">
        <w:rPr>
          <w:rFonts w:hint="eastAsia"/>
          <w:szCs w:val="21"/>
        </w:rPr>
        <w:t>逾期交付不影响本条第</w:t>
      </w:r>
      <w:r w:rsidRPr="00CA4530">
        <w:rPr>
          <w:rFonts w:hint="eastAsia"/>
          <w:szCs w:val="21"/>
        </w:rPr>
        <w:t>1</w:t>
      </w:r>
      <w:r w:rsidRPr="00CA4530">
        <w:rPr>
          <w:rFonts w:hint="eastAsia"/>
          <w:szCs w:val="21"/>
        </w:rPr>
        <w:t>款约定的使用时间。</w:t>
      </w:r>
    </w:p>
    <w:p w14:paraId="763FFE82" w14:textId="77777777" w:rsidR="00C274B6" w:rsidRPr="00CA4530" w:rsidRDefault="00A17AF9">
      <w:pPr>
        <w:spacing w:line="360" w:lineRule="exact"/>
        <w:ind w:firstLineChars="200" w:firstLine="420"/>
        <w:rPr>
          <w:szCs w:val="21"/>
        </w:rPr>
      </w:pPr>
      <w:r w:rsidRPr="00CA4530">
        <w:rPr>
          <w:rFonts w:hint="eastAsia"/>
          <w:szCs w:val="21"/>
        </w:rPr>
        <w:t>8</w:t>
      </w:r>
      <w:r w:rsidRPr="00CA4530">
        <w:rPr>
          <w:szCs w:val="21"/>
        </w:rPr>
        <w:t>.</w:t>
      </w:r>
      <w:r w:rsidRPr="00CA4530">
        <w:rPr>
          <w:szCs w:val="21"/>
        </w:rPr>
        <w:t>甲方</w:t>
      </w:r>
      <w:r w:rsidRPr="00CA4530">
        <w:rPr>
          <w:rFonts w:hint="eastAsia"/>
          <w:szCs w:val="21"/>
        </w:rPr>
        <w:t>有权委托第三方机构或专家组织验收</w:t>
      </w:r>
      <w:r w:rsidRPr="00CA4530">
        <w:rPr>
          <w:szCs w:val="21"/>
        </w:rPr>
        <w:t>，</w:t>
      </w:r>
      <w:proofErr w:type="gramStart"/>
      <w:r w:rsidRPr="00CA4530">
        <w:rPr>
          <w:rFonts w:hint="eastAsia"/>
          <w:szCs w:val="21"/>
        </w:rPr>
        <w:t>验收按</w:t>
      </w:r>
      <w:proofErr w:type="gramEnd"/>
      <w:r w:rsidRPr="00CA4530">
        <w:rPr>
          <w:rFonts w:hint="eastAsia"/>
          <w:szCs w:val="21"/>
        </w:rPr>
        <w:t>上述规定执行，</w:t>
      </w:r>
      <w:r w:rsidRPr="00CA4530">
        <w:rPr>
          <w:szCs w:val="21"/>
        </w:rPr>
        <w:t>乙方</w:t>
      </w:r>
      <w:r w:rsidRPr="00CA4530">
        <w:rPr>
          <w:rFonts w:hint="eastAsia"/>
          <w:szCs w:val="21"/>
        </w:rPr>
        <w:t>应予以</w:t>
      </w:r>
      <w:r w:rsidRPr="00CA4530">
        <w:rPr>
          <w:szCs w:val="21"/>
        </w:rPr>
        <w:t>配合。</w:t>
      </w:r>
    </w:p>
    <w:p w14:paraId="1013BD3C" w14:textId="77777777" w:rsidR="00C274B6" w:rsidRPr="00CA4530" w:rsidRDefault="00A17AF9">
      <w:pPr>
        <w:spacing w:line="360" w:lineRule="exact"/>
        <w:ind w:firstLineChars="200" w:firstLine="420"/>
        <w:rPr>
          <w:szCs w:val="21"/>
        </w:rPr>
      </w:pPr>
      <w:r w:rsidRPr="00CA4530">
        <w:rPr>
          <w:rFonts w:hint="eastAsia"/>
          <w:szCs w:val="21"/>
        </w:rPr>
        <w:t>9</w:t>
      </w:r>
      <w:r w:rsidRPr="00CA4530">
        <w:rPr>
          <w:szCs w:val="21"/>
        </w:rPr>
        <w:t xml:space="preserve">. </w:t>
      </w:r>
      <w:r w:rsidRPr="00CA4530">
        <w:rPr>
          <w:szCs w:val="21"/>
        </w:rPr>
        <w:t>其他未尽事宜应严格按照《关于印发广西壮族自治区政府采购项目履约验收管理办法的通知》</w:t>
      </w:r>
      <w:r w:rsidRPr="00CA4530">
        <w:rPr>
          <w:szCs w:val="21"/>
        </w:rPr>
        <w:t>[</w:t>
      </w:r>
      <w:proofErr w:type="gramStart"/>
      <w:r w:rsidRPr="00CA4530">
        <w:rPr>
          <w:szCs w:val="21"/>
        </w:rPr>
        <w:t>桂财采〔</w:t>
      </w:r>
      <w:r w:rsidRPr="00CA4530">
        <w:rPr>
          <w:szCs w:val="21"/>
        </w:rPr>
        <w:t>2015</w:t>
      </w:r>
      <w:r w:rsidRPr="00CA4530">
        <w:rPr>
          <w:szCs w:val="21"/>
        </w:rPr>
        <w:t>〕</w:t>
      </w:r>
      <w:proofErr w:type="gramEnd"/>
      <w:r w:rsidRPr="00CA4530">
        <w:rPr>
          <w:szCs w:val="21"/>
        </w:rPr>
        <w:t>22</w:t>
      </w:r>
      <w:r w:rsidRPr="00CA4530">
        <w:rPr>
          <w:szCs w:val="21"/>
        </w:rPr>
        <w:t>号</w:t>
      </w:r>
      <w:r w:rsidRPr="00CA4530">
        <w:rPr>
          <w:szCs w:val="21"/>
        </w:rPr>
        <w:t>]</w:t>
      </w:r>
      <w:r w:rsidRPr="00CA4530">
        <w:rPr>
          <w:szCs w:val="21"/>
        </w:rPr>
        <w:t>以及《财政部关于进一步加强政府采购需求和履约验收管理的指导意见》</w:t>
      </w:r>
      <w:r w:rsidRPr="00CA4530">
        <w:rPr>
          <w:szCs w:val="21"/>
        </w:rPr>
        <w:t>[</w:t>
      </w:r>
      <w:r w:rsidRPr="00CA4530">
        <w:rPr>
          <w:szCs w:val="21"/>
        </w:rPr>
        <w:t>财库〔</w:t>
      </w:r>
      <w:r w:rsidRPr="00CA4530">
        <w:rPr>
          <w:szCs w:val="21"/>
        </w:rPr>
        <w:t>2016</w:t>
      </w:r>
      <w:r w:rsidRPr="00CA4530">
        <w:rPr>
          <w:szCs w:val="21"/>
        </w:rPr>
        <w:t>〕</w:t>
      </w:r>
      <w:r w:rsidRPr="00CA4530">
        <w:rPr>
          <w:szCs w:val="21"/>
        </w:rPr>
        <w:t>205</w:t>
      </w:r>
      <w:r w:rsidRPr="00CA4530">
        <w:rPr>
          <w:szCs w:val="21"/>
        </w:rPr>
        <w:t>号</w:t>
      </w:r>
      <w:r w:rsidRPr="00CA4530">
        <w:rPr>
          <w:szCs w:val="21"/>
        </w:rPr>
        <w:t>]</w:t>
      </w:r>
      <w:r w:rsidRPr="00CA4530">
        <w:rPr>
          <w:szCs w:val="21"/>
        </w:rPr>
        <w:t>规定执行。</w:t>
      </w:r>
    </w:p>
    <w:p w14:paraId="604F71F3" w14:textId="77777777" w:rsidR="00C274B6" w:rsidRPr="00CA4530" w:rsidRDefault="00A17AF9">
      <w:pPr>
        <w:spacing w:line="360" w:lineRule="exact"/>
        <w:ind w:firstLineChars="200" w:firstLine="420"/>
        <w:rPr>
          <w:szCs w:val="21"/>
        </w:rPr>
      </w:pPr>
      <w:r w:rsidRPr="00CA4530">
        <w:rPr>
          <w:rFonts w:hint="eastAsia"/>
          <w:szCs w:val="21"/>
        </w:rPr>
        <w:t>10</w:t>
      </w:r>
      <w:r w:rsidRPr="00CA4530">
        <w:rPr>
          <w:szCs w:val="21"/>
        </w:rPr>
        <w:t>.</w:t>
      </w:r>
      <w:r w:rsidRPr="00CA4530">
        <w:rPr>
          <w:szCs w:val="21"/>
        </w:rPr>
        <w:t>甲方委托第三方组织</w:t>
      </w:r>
      <w:r w:rsidRPr="00CA4530">
        <w:rPr>
          <w:rFonts w:hint="eastAsia"/>
          <w:szCs w:val="21"/>
        </w:rPr>
        <w:t>验收</w:t>
      </w:r>
      <w:r w:rsidRPr="00CA4530">
        <w:rPr>
          <w:szCs w:val="21"/>
        </w:rPr>
        <w:t>的，其验收时间</w:t>
      </w:r>
      <w:r w:rsidRPr="00CA4530">
        <w:rPr>
          <w:rFonts w:hint="eastAsia"/>
          <w:szCs w:val="21"/>
        </w:rPr>
        <w:t>、验收程序</w:t>
      </w:r>
      <w:r w:rsidRPr="00CA4530">
        <w:rPr>
          <w:szCs w:val="21"/>
        </w:rPr>
        <w:t>以该项目验收方案确定的验收时间</w:t>
      </w:r>
      <w:r w:rsidRPr="00CA4530">
        <w:rPr>
          <w:rFonts w:hint="eastAsia"/>
          <w:szCs w:val="21"/>
        </w:rPr>
        <w:t>、验收程序</w:t>
      </w:r>
      <w:r w:rsidRPr="00CA4530">
        <w:rPr>
          <w:szCs w:val="21"/>
        </w:rPr>
        <w:t>为准，验收结果以该项目验收报告结论为准。</w:t>
      </w:r>
    </w:p>
    <w:p w14:paraId="62D3583C" w14:textId="77777777" w:rsidR="00C274B6" w:rsidRPr="00CA4530" w:rsidRDefault="00A17AF9">
      <w:pPr>
        <w:spacing w:line="360" w:lineRule="exact"/>
        <w:ind w:firstLineChars="200" w:firstLine="420"/>
        <w:rPr>
          <w:szCs w:val="21"/>
        </w:rPr>
      </w:pPr>
      <w:bookmarkStart w:id="305" w:name="_Hlk77611338"/>
      <w:r w:rsidRPr="00CA4530">
        <w:rPr>
          <w:rFonts w:hint="eastAsia"/>
          <w:szCs w:val="21"/>
        </w:rPr>
        <w:t>11</w:t>
      </w:r>
      <w:r w:rsidRPr="00CA4530">
        <w:rPr>
          <w:szCs w:val="21"/>
        </w:rPr>
        <w:t>.</w:t>
      </w:r>
      <w:r w:rsidRPr="00CA4530">
        <w:rPr>
          <w:rFonts w:hint="eastAsia"/>
          <w:szCs w:val="21"/>
        </w:rPr>
        <w:t>履约验收方案详见附件。</w:t>
      </w:r>
    </w:p>
    <w:bookmarkEnd w:id="305"/>
    <w:p w14:paraId="60ECD148" w14:textId="77777777" w:rsidR="00C274B6" w:rsidRPr="00CA4530" w:rsidRDefault="00A17AF9">
      <w:pPr>
        <w:spacing w:line="360" w:lineRule="exact"/>
        <w:ind w:firstLineChars="200" w:firstLine="422"/>
        <w:rPr>
          <w:b/>
          <w:szCs w:val="21"/>
        </w:rPr>
      </w:pPr>
      <w:r w:rsidRPr="00CA4530">
        <w:rPr>
          <w:b/>
          <w:szCs w:val="21"/>
        </w:rPr>
        <w:t>第</w:t>
      </w:r>
      <w:r w:rsidRPr="00CA4530">
        <w:rPr>
          <w:rFonts w:hint="eastAsia"/>
          <w:b/>
          <w:szCs w:val="21"/>
        </w:rPr>
        <w:t>六</w:t>
      </w:r>
      <w:r w:rsidRPr="00CA4530">
        <w:rPr>
          <w:b/>
          <w:szCs w:val="21"/>
        </w:rPr>
        <w:t>条</w:t>
      </w:r>
      <w:r w:rsidRPr="00CA4530">
        <w:rPr>
          <w:b/>
          <w:szCs w:val="21"/>
        </w:rPr>
        <w:t xml:space="preserve">  </w:t>
      </w:r>
      <w:r w:rsidRPr="00CA4530">
        <w:rPr>
          <w:b/>
          <w:szCs w:val="21"/>
        </w:rPr>
        <w:t>安装</w:t>
      </w:r>
      <w:r w:rsidRPr="00CA4530">
        <w:rPr>
          <w:rFonts w:hint="eastAsia"/>
          <w:b/>
          <w:szCs w:val="21"/>
        </w:rPr>
        <w:t>、调试</w:t>
      </w:r>
      <w:r w:rsidRPr="00CA4530">
        <w:rPr>
          <w:b/>
          <w:szCs w:val="21"/>
        </w:rPr>
        <w:t>和培训</w:t>
      </w:r>
    </w:p>
    <w:p w14:paraId="7825AF0A" w14:textId="77777777" w:rsidR="00C274B6" w:rsidRPr="00CA4530" w:rsidRDefault="00A17AF9">
      <w:pPr>
        <w:spacing w:line="360" w:lineRule="exact"/>
        <w:ind w:firstLineChars="200" w:firstLine="420"/>
        <w:rPr>
          <w:szCs w:val="21"/>
        </w:rPr>
      </w:pPr>
      <w:r w:rsidRPr="00CA4530">
        <w:rPr>
          <w:szCs w:val="21"/>
        </w:rPr>
        <w:t>1.</w:t>
      </w:r>
      <w:r w:rsidRPr="00CA4530">
        <w:rPr>
          <w:szCs w:val="21"/>
        </w:rPr>
        <w:t>甲方应提供必要安装</w:t>
      </w:r>
      <w:r w:rsidRPr="00CA4530">
        <w:rPr>
          <w:rFonts w:hint="eastAsia"/>
          <w:szCs w:val="21"/>
        </w:rPr>
        <w:t>、调试</w:t>
      </w:r>
      <w:r w:rsidRPr="00CA4530">
        <w:rPr>
          <w:szCs w:val="21"/>
        </w:rPr>
        <w:t>条件（如场地、电源、水源等）。</w:t>
      </w:r>
    </w:p>
    <w:p w14:paraId="58B90473" w14:textId="77777777" w:rsidR="00C274B6" w:rsidRPr="00CA4530" w:rsidRDefault="00A17AF9">
      <w:pPr>
        <w:spacing w:line="360" w:lineRule="exact"/>
        <w:ind w:firstLineChars="200" w:firstLine="420"/>
        <w:rPr>
          <w:szCs w:val="21"/>
          <w:u w:val="single"/>
        </w:rPr>
      </w:pPr>
      <w:r w:rsidRPr="00CA4530">
        <w:rPr>
          <w:szCs w:val="21"/>
        </w:rPr>
        <w:t>2.</w:t>
      </w:r>
      <w:r w:rsidRPr="00CA4530">
        <w:rPr>
          <w:szCs w:val="21"/>
        </w:rPr>
        <w:t>乙方负责甲方有关人员的培训。培训时间、地点：</w:t>
      </w:r>
      <w:r w:rsidRPr="00CA4530">
        <w:rPr>
          <w:szCs w:val="21"/>
          <w:u w:val="single"/>
        </w:rPr>
        <w:t xml:space="preserve"> </w:t>
      </w:r>
      <w:r w:rsidRPr="00CA4530">
        <w:rPr>
          <w:szCs w:val="21"/>
          <w:u w:val="single"/>
        </w:rPr>
        <w:t>由甲方决定。</w:t>
      </w:r>
    </w:p>
    <w:p w14:paraId="7493BBC2" w14:textId="77777777" w:rsidR="00C274B6" w:rsidRPr="00CA4530" w:rsidRDefault="00A17AF9">
      <w:pPr>
        <w:spacing w:line="360" w:lineRule="exact"/>
        <w:ind w:firstLineChars="200" w:firstLine="420"/>
        <w:rPr>
          <w:szCs w:val="21"/>
          <w:u w:val="single"/>
        </w:rPr>
      </w:pPr>
      <w:r w:rsidRPr="00CA4530">
        <w:rPr>
          <w:rFonts w:hint="eastAsia"/>
          <w:szCs w:val="21"/>
          <w:u w:val="single"/>
        </w:rPr>
        <w:t>3.</w:t>
      </w:r>
      <w:r w:rsidRPr="00CA4530">
        <w:rPr>
          <w:rFonts w:hint="eastAsia"/>
          <w:szCs w:val="21"/>
          <w:u w:val="single"/>
        </w:rPr>
        <w:t>乙方在安装、调试和培训等作业期间，负责培训所有工作人员合</w:t>
      </w:r>
      <w:proofErr w:type="gramStart"/>
      <w:r w:rsidRPr="00CA4530">
        <w:rPr>
          <w:rFonts w:hint="eastAsia"/>
          <w:szCs w:val="21"/>
          <w:u w:val="single"/>
        </w:rPr>
        <w:t>规</w:t>
      </w:r>
      <w:proofErr w:type="gramEnd"/>
      <w:r w:rsidRPr="00CA4530">
        <w:rPr>
          <w:rFonts w:hint="eastAsia"/>
          <w:szCs w:val="21"/>
          <w:u w:val="single"/>
        </w:rPr>
        <w:t>操作各项设施、设备，并做好安全保障工作，做好相应各种紧急事件的预案制度。在安装、调试和培训等作业期间，确保安全生产，对人身、财产安全做好指导、监督、管理工作，避免对相关人员、财产造成任何损害。如造成任何人身、财产损害的，由乙方承担一切法律责任。</w:t>
      </w:r>
    </w:p>
    <w:p w14:paraId="4CEC8652" w14:textId="77777777" w:rsidR="00C274B6" w:rsidRPr="00CA4530" w:rsidRDefault="00A17AF9">
      <w:pPr>
        <w:spacing w:line="360" w:lineRule="exact"/>
        <w:ind w:firstLineChars="200" w:firstLine="422"/>
        <w:rPr>
          <w:b/>
          <w:szCs w:val="21"/>
        </w:rPr>
      </w:pPr>
      <w:r w:rsidRPr="00CA4530">
        <w:rPr>
          <w:b/>
          <w:szCs w:val="21"/>
        </w:rPr>
        <w:t>第</w:t>
      </w:r>
      <w:r w:rsidRPr="00CA4530">
        <w:rPr>
          <w:rFonts w:hint="eastAsia"/>
          <w:b/>
          <w:szCs w:val="21"/>
        </w:rPr>
        <w:t>七</w:t>
      </w:r>
      <w:r w:rsidRPr="00CA4530">
        <w:rPr>
          <w:b/>
          <w:szCs w:val="21"/>
        </w:rPr>
        <w:t>条</w:t>
      </w:r>
      <w:r w:rsidRPr="00CA4530">
        <w:rPr>
          <w:b/>
          <w:szCs w:val="21"/>
        </w:rPr>
        <w:t xml:space="preserve">  </w:t>
      </w:r>
      <w:r w:rsidRPr="00CA4530">
        <w:rPr>
          <w:b/>
          <w:szCs w:val="21"/>
        </w:rPr>
        <w:t>售后服务、质保期</w:t>
      </w:r>
    </w:p>
    <w:p w14:paraId="28E9C9C3" w14:textId="77777777" w:rsidR="00C274B6" w:rsidRPr="00CA4530" w:rsidRDefault="00A17AF9">
      <w:pPr>
        <w:spacing w:line="276" w:lineRule="auto"/>
        <w:ind w:firstLineChars="200" w:firstLine="420"/>
        <w:rPr>
          <w:szCs w:val="21"/>
        </w:rPr>
      </w:pPr>
      <w:r w:rsidRPr="00CA4530">
        <w:rPr>
          <w:szCs w:val="21"/>
        </w:rPr>
        <w:t>1.</w:t>
      </w:r>
      <w:r w:rsidRPr="00CA4530">
        <w:rPr>
          <w:szCs w:val="21"/>
        </w:rPr>
        <w:t>乙方应按照国家有关法律法规和</w:t>
      </w:r>
      <w:r w:rsidRPr="00CA4530">
        <w:rPr>
          <w:szCs w:val="21"/>
        </w:rPr>
        <w:t>“</w:t>
      </w:r>
      <w:r w:rsidRPr="00CA4530">
        <w:rPr>
          <w:szCs w:val="21"/>
        </w:rPr>
        <w:t>三包</w:t>
      </w:r>
      <w:r w:rsidRPr="00CA4530">
        <w:rPr>
          <w:szCs w:val="21"/>
        </w:rPr>
        <w:t>”</w:t>
      </w:r>
      <w:r w:rsidRPr="00CA4530">
        <w:rPr>
          <w:szCs w:val="21"/>
        </w:rPr>
        <w:t>规定以及</w:t>
      </w:r>
      <w:r w:rsidRPr="00CA4530">
        <w:rPr>
          <w:rFonts w:hint="eastAsia"/>
          <w:szCs w:val="21"/>
        </w:rPr>
        <w:t>招标文件、投标文件</w:t>
      </w:r>
      <w:r w:rsidRPr="00CA4530">
        <w:rPr>
          <w:szCs w:val="21"/>
        </w:rPr>
        <w:t>和本合同附件，为甲方提供</w:t>
      </w:r>
      <w:r w:rsidRPr="00CA4530">
        <w:rPr>
          <w:szCs w:val="21"/>
        </w:rPr>
        <w:lastRenderedPageBreak/>
        <w:t>售后服务。</w:t>
      </w:r>
    </w:p>
    <w:p w14:paraId="2BEE0CBE" w14:textId="77777777" w:rsidR="00C274B6" w:rsidRPr="00CA4530" w:rsidRDefault="00A17AF9">
      <w:pPr>
        <w:spacing w:line="276" w:lineRule="auto"/>
        <w:ind w:firstLineChars="200" w:firstLine="420"/>
        <w:rPr>
          <w:szCs w:val="21"/>
          <w:u w:val="single"/>
        </w:rPr>
      </w:pPr>
      <w:r w:rsidRPr="00CA4530">
        <w:rPr>
          <w:szCs w:val="21"/>
        </w:rPr>
        <w:t>2.</w:t>
      </w:r>
      <w:r w:rsidRPr="00CA4530">
        <w:rPr>
          <w:rFonts w:hint="eastAsia"/>
          <w:szCs w:val="21"/>
        </w:rPr>
        <w:t>产品</w:t>
      </w:r>
      <w:r w:rsidRPr="00CA4530">
        <w:rPr>
          <w:szCs w:val="21"/>
        </w:rPr>
        <w:t>或服务成果质保期：</w:t>
      </w:r>
      <w:r w:rsidRPr="00CA4530">
        <w:rPr>
          <w:szCs w:val="21"/>
          <w:u w:val="single"/>
        </w:rPr>
        <w:t>按乙方承诺，但是不得低于国家相关标准</w:t>
      </w:r>
      <w:r w:rsidRPr="00CA4530">
        <w:rPr>
          <w:szCs w:val="21"/>
        </w:rPr>
        <w:t>。</w:t>
      </w:r>
    </w:p>
    <w:p w14:paraId="666B92C3" w14:textId="77777777" w:rsidR="00C274B6" w:rsidRPr="00CA4530" w:rsidRDefault="00A17AF9">
      <w:pPr>
        <w:spacing w:line="276" w:lineRule="auto"/>
        <w:ind w:firstLineChars="200" w:firstLine="420"/>
        <w:rPr>
          <w:szCs w:val="21"/>
        </w:rPr>
      </w:pPr>
      <w:r w:rsidRPr="00CA4530">
        <w:rPr>
          <w:szCs w:val="21"/>
        </w:rPr>
        <w:t>3.</w:t>
      </w:r>
      <w:r w:rsidRPr="00CA4530">
        <w:rPr>
          <w:szCs w:val="21"/>
        </w:rPr>
        <w:t>按招标文件规定的服务质量标准，并达到或优于中标人承诺的标准。</w:t>
      </w:r>
    </w:p>
    <w:p w14:paraId="47EA3674" w14:textId="77777777" w:rsidR="00C274B6" w:rsidRPr="00CA4530" w:rsidRDefault="00A17AF9">
      <w:pPr>
        <w:spacing w:line="276" w:lineRule="auto"/>
        <w:ind w:firstLineChars="200" w:firstLine="420"/>
        <w:rPr>
          <w:szCs w:val="21"/>
        </w:rPr>
      </w:pPr>
      <w:r w:rsidRPr="00CA4530">
        <w:rPr>
          <w:szCs w:val="21"/>
        </w:rPr>
        <w:t>4.</w:t>
      </w:r>
      <w:r w:rsidRPr="00CA4530">
        <w:rPr>
          <w:szCs w:val="21"/>
        </w:rPr>
        <w:t>乙方所提供的</w:t>
      </w:r>
      <w:r w:rsidRPr="00CA4530">
        <w:rPr>
          <w:rFonts w:hint="eastAsia"/>
          <w:szCs w:val="21"/>
        </w:rPr>
        <w:t>服务内容、标准</w:t>
      </w:r>
      <w:r w:rsidRPr="00CA4530">
        <w:rPr>
          <w:szCs w:val="21"/>
        </w:rPr>
        <w:t>必须与</w:t>
      </w:r>
      <w:bookmarkStart w:id="306" w:name="_Hlk19187447"/>
      <w:r w:rsidRPr="00CA4530">
        <w:rPr>
          <w:rFonts w:hint="eastAsia"/>
          <w:szCs w:val="21"/>
        </w:rPr>
        <w:t>招标文件、投标文件</w:t>
      </w:r>
      <w:bookmarkEnd w:id="306"/>
      <w:r w:rsidRPr="00CA4530">
        <w:rPr>
          <w:szCs w:val="21"/>
        </w:rPr>
        <w:t>和承诺相一致。</w:t>
      </w:r>
    </w:p>
    <w:p w14:paraId="7F37E464" w14:textId="77777777" w:rsidR="00C274B6" w:rsidRPr="00CA4530" w:rsidRDefault="00A17AF9">
      <w:pPr>
        <w:spacing w:line="276" w:lineRule="auto"/>
        <w:ind w:firstLineChars="200" w:firstLine="420"/>
        <w:rPr>
          <w:szCs w:val="21"/>
        </w:rPr>
      </w:pPr>
      <w:r w:rsidRPr="00CA4530">
        <w:rPr>
          <w:szCs w:val="21"/>
        </w:rPr>
        <w:t>5.</w:t>
      </w:r>
      <w:r w:rsidRPr="00CA4530">
        <w:rPr>
          <w:szCs w:val="21"/>
        </w:rPr>
        <w:t>如在使用过程中发生质量</w:t>
      </w:r>
      <w:r w:rsidRPr="00CA4530">
        <w:rPr>
          <w:rFonts w:hint="eastAsia"/>
          <w:szCs w:val="21"/>
        </w:rPr>
        <w:t>或故障等</w:t>
      </w:r>
      <w:r w:rsidRPr="00CA4530">
        <w:rPr>
          <w:szCs w:val="21"/>
        </w:rPr>
        <w:t>问题，乙方在接到甲方通知后在</w:t>
      </w:r>
      <w:r w:rsidRPr="00CA4530">
        <w:rPr>
          <w:szCs w:val="21"/>
          <w:u w:val="single"/>
        </w:rPr>
        <w:t xml:space="preserve"> </w:t>
      </w:r>
      <w:r w:rsidRPr="00CA4530">
        <w:rPr>
          <w:rFonts w:hint="eastAsia"/>
          <w:szCs w:val="21"/>
          <w:u w:val="single"/>
        </w:rPr>
        <w:t>3</w:t>
      </w:r>
      <w:r w:rsidRPr="00CA4530">
        <w:rPr>
          <w:szCs w:val="21"/>
          <w:u w:val="single"/>
        </w:rPr>
        <w:t xml:space="preserve"> </w:t>
      </w:r>
      <w:r w:rsidRPr="00CA4530">
        <w:rPr>
          <w:szCs w:val="21"/>
        </w:rPr>
        <w:t>小时内到达甲方现场。</w:t>
      </w:r>
    </w:p>
    <w:p w14:paraId="1E41D1E2" w14:textId="77777777" w:rsidR="00C274B6" w:rsidRPr="00CA4530" w:rsidRDefault="00A17AF9">
      <w:pPr>
        <w:spacing w:line="276" w:lineRule="auto"/>
        <w:ind w:firstLineChars="200" w:firstLine="420"/>
        <w:rPr>
          <w:szCs w:val="21"/>
        </w:rPr>
      </w:pPr>
      <w:r w:rsidRPr="00CA4530">
        <w:rPr>
          <w:szCs w:val="21"/>
        </w:rPr>
        <w:t>6.</w:t>
      </w:r>
      <w:r w:rsidRPr="00CA4530">
        <w:rPr>
          <w:szCs w:val="21"/>
        </w:rPr>
        <w:t>在质保期内，乙方应对</w:t>
      </w:r>
      <w:r w:rsidRPr="00CA4530">
        <w:rPr>
          <w:rFonts w:hint="eastAsia"/>
          <w:szCs w:val="21"/>
        </w:rPr>
        <w:t>产品</w:t>
      </w:r>
      <w:r w:rsidRPr="00CA4530">
        <w:rPr>
          <w:szCs w:val="21"/>
        </w:rPr>
        <w:t>或服务成果出现的质量及安全问题负责处理解决并承担一切费用。</w:t>
      </w:r>
    </w:p>
    <w:p w14:paraId="5E1D80D3" w14:textId="77777777" w:rsidR="00C274B6" w:rsidRPr="00CA4530" w:rsidRDefault="00A17AF9">
      <w:pPr>
        <w:spacing w:line="276" w:lineRule="auto"/>
        <w:ind w:firstLineChars="200" w:firstLine="420"/>
        <w:rPr>
          <w:szCs w:val="21"/>
        </w:rPr>
      </w:pPr>
      <w:r w:rsidRPr="00CA4530">
        <w:rPr>
          <w:rFonts w:hint="eastAsia"/>
          <w:szCs w:val="21"/>
        </w:rPr>
        <w:t>7</w:t>
      </w:r>
      <w:r w:rsidRPr="00CA4530">
        <w:rPr>
          <w:szCs w:val="21"/>
        </w:rPr>
        <w:t>.</w:t>
      </w:r>
      <w:r w:rsidRPr="00CA4530">
        <w:rPr>
          <w:szCs w:val="21"/>
        </w:rPr>
        <w:t>乙方提供的服务承诺和售后服务及质保期责任等其它具体约定事项。</w:t>
      </w:r>
    </w:p>
    <w:p w14:paraId="2CE4018F" w14:textId="77777777" w:rsidR="00C274B6" w:rsidRPr="00CA4530" w:rsidRDefault="00A17AF9">
      <w:pPr>
        <w:spacing w:line="360" w:lineRule="exact"/>
        <w:ind w:firstLineChars="200" w:firstLine="422"/>
        <w:rPr>
          <w:szCs w:val="21"/>
        </w:rPr>
      </w:pPr>
      <w:r w:rsidRPr="00CA4530">
        <w:rPr>
          <w:b/>
          <w:szCs w:val="21"/>
        </w:rPr>
        <w:t>第</w:t>
      </w:r>
      <w:r w:rsidRPr="00CA4530">
        <w:rPr>
          <w:rFonts w:hint="eastAsia"/>
          <w:b/>
          <w:szCs w:val="21"/>
        </w:rPr>
        <w:t>八</w:t>
      </w:r>
      <w:r w:rsidRPr="00CA4530">
        <w:rPr>
          <w:b/>
          <w:szCs w:val="21"/>
        </w:rPr>
        <w:t>条　付款方式</w:t>
      </w:r>
    </w:p>
    <w:p w14:paraId="421C9BCC" w14:textId="77777777" w:rsidR="00C274B6" w:rsidRPr="00CA4530" w:rsidRDefault="00A17AF9">
      <w:pPr>
        <w:spacing w:line="360" w:lineRule="exact"/>
        <w:ind w:firstLineChars="200" w:firstLine="420"/>
        <w:rPr>
          <w:szCs w:val="21"/>
        </w:rPr>
      </w:pPr>
      <w:r w:rsidRPr="00CA4530">
        <w:rPr>
          <w:szCs w:val="21"/>
        </w:rPr>
        <w:t>1.</w:t>
      </w:r>
      <w:r w:rsidRPr="00CA4530">
        <w:rPr>
          <w:szCs w:val="21"/>
        </w:rPr>
        <w:t>资金性质：</w:t>
      </w:r>
      <w:r w:rsidRPr="00CA4530">
        <w:rPr>
          <w:szCs w:val="21"/>
          <w:u w:val="single"/>
        </w:rPr>
        <w:t>财政性资金。</w:t>
      </w:r>
    </w:p>
    <w:p w14:paraId="5E91BA92" w14:textId="77777777" w:rsidR="00C274B6" w:rsidRPr="00CA4530" w:rsidRDefault="00A17AF9">
      <w:pPr>
        <w:spacing w:line="360" w:lineRule="exact"/>
        <w:ind w:firstLineChars="200" w:firstLine="420"/>
        <w:rPr>
          <w:szCs w:val="21"/>
          <w:u w:val="single"/>
        </w:rPr>
      </w:pPr>
      <w:r w:rsidRPr="00CA4530">
        <w:rPr>
          <w:szCs w:val="21"/>
        </w:rPr>
        <w:t>2.</w:t>
      </w:r>
      <w:r w:rsidRPr="00CA4530">
        <w:rPr>
          <w:szCs w:val="21"/>
        </w:rPr>
        <w:t>付款方式：</w:t>
      </w:r>
    </w:p>
    <w:p w14:paraId="66D305F1" w14:textId="4AD237C2" w:rsidR="00C274B6" w:rsidRPr="00CA4530" w:rsidRDefault="00423655">
      <w:pPr>
        <w:spacing w:line="360" w:lineRule="exact"/>
        <w:ind w:firstLineChars="200" w:firstLine="420"/>
        <w:rPr>
          <w:bCs/>
          <w:szCs w:val="21"/>
        </w:rPr>
      </w:pPr>
      <w:r w:rsidRPr="00CA4530">
        <w:rPr>
          <w:rFonts w:hint="eastAsia"/>
          <w:bCs/>
          <w:szCs w:val="21"/>
        </w:rPr>
        <w:t>（</w:t>
      </w:r>
      <w:r w:rsidRPr="00CA4530">
        <w:rPr>
          <w:rFonts w:hint="eastAsia"/>
          <w:bCs/>
          <w:szCs w:val="21"/>
        </w:rPr>
        <w:t>1</w:t>
      </w:r>
      <w:r w:rsidRPr="00CA4530">
        <w:rPr>
          <w:rFonts w:hint="eastAsia"/>
          <w:bCs/>
          <w:szCs w:val="21"/>
        </w:rPr>
        <w:t>）</w:t>
      </w:r>
      <w:r w:rsidR="00A17AF9" w:rsidRPr="00CA4530">
        <w:rPr>
          <w:rFonts w:hint="eastAsia"/>
          <w:bCs/>
          <w:szCs w:val="21"/>
        </w:rPr>
        <w:t>实施款项占总额（含税）</w:t>
      </w:r>
      <w:r w:rsidR="00A17AF9" w:rsidRPr="00CA4530">
        <w:rPr>
          <w:rFonts w:hint="eastAsia"/>
          <w:bCs/>
          <w:szCs w:val="21"/>
        </w:rPr>
        <w:t>70%</w:t>
      </w:r>
      <w:r w:rsidR="00A17AF9" w:rsidRPr="00CA4530">
        <w:rPr>
          <w:rFonts w:hint="eastAsia"/>
          <w:bCs/>
          <w:szCs w:val="21"/>
        </w:rPr>
        <w:t>；</w:t>
      </w:r>
    </w:p>
    <w:p w14:paraId="1E7CF195" w14:textId="77777777" w:rsidR="00C274B6" w:rsidRPr="00CA4530" w:rsidRDefault="00A17AF9">
      <w:pPr>
        <w:spacing w:line="360" w:lineRule="exact"/>
        <w:ind w:firstLineChars="200" w:firstLine="420"/>
        <w:rPr>
          <w:bCs/>
          <w:szCs w:val="21"/>
        </w:rPr>
      </w:pPr>
      <w:r w:rsidRPr="00CA4530">
        <w:rPr>
          <w:rFonts w:hint="eastAsia"/>
          <w:bCs/>
          <w:szCs w:val="21"/>
        </w:rPr>
        <w:t>1</w:t>
      </w:r>
      <w:r w:rsidRPr="00CA4530">
        <w:rPr>
          <w:rFonts w:hint="eastAsia"/>
          <w:bCs/>
          <w:szCs w:val="21"/>
        </w:rPr>
        <w:t>）软件产品首款：合同签订后，中标人实施团队全员到达招标人实施现场后，招标人收到中标人合法有效发票，招标人于一个月内支付款项总额（含税）的</w:t>
      </w:r>
      <w:r w:rsidRPr="00CA4530">
        <w:rPr>
          <w:rFonts w:hint="eastAsia"/>
          <w:bCs/>
          <w:szCs w:val="21"/>
        </w:rPr>
        <w:t>20%</w:t>
      </w:r>
      <w:r w:rsidRPr="00CA4530">
        <w:rPr>
          <w:rFonts w:hint="eastAsia"/>
          <w:bCs/>
          <w:szCs w:val="21"/>
        </w:rPr>
        <w:t>；</w:t>
      </w:r>
    </w:p>
    <w:p w14:paraId="13411490" w14:textId="77777777" w:rsidR="00C274B6" w:rsidRPr="00CA4530" w:rsidRDefault="00A17AF9">
      <w:pPr>
        <w:spacing w:line="360" w:lineRule="exact"/>
        <w:ind w:firstLineChars="200" w:firstLine="420"/>
        <w:rPr>
          <w:bCs/>
          <w:szCs w:val="21"/>
        </w:rPr>
      </w:pPr>
      <w:r w:rsidRPr="00CA4530">
        <w:rPr>
          <w:rFonts w:hint="eastAsia"/>
          <w:bCs/>
          <w:szCs w:val="21"/>
        </w:rPr>
        <w:t>2</w:t>
      </w:r>
      <w:r w:rsidRPr="00CA4530">
        <w:rPr>
          <w:rFonts w:hint="eastAsia"/>
          <w:bCs/>
          <w:szCs w:val="21"/>
        </w:rPr>
        <w:t>）软件产品上线款：</w:t>
      </w:r>
      <w:r w:rsidRPr="00CA4530">
        <w:rPr>
          <w:rFonts w:hint="eastAsia"/>
          <w:bCs/>
          <w:szCs w:val="21"/>
        </w:rPr>
        <w:t>HIS</w:t>
      </w:r>
      <w:r w:rsidRPr="00CA4530">
        <w:rPr>
          <w:rFonts w:hint="eastAsia"/>
          <w:bCs/>
          <w:szCs w:val="21"/>
        </w:rPr>
        <w:t>（医院信息系统）通过实施完成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5.40%</w:t>
      </w:r>
      <w:r w:rsidRPr="00CA4530">
        <w:rPr>
          <w:rFonts w:hint="eastAsia"/>
          <w:bCs/>
          <w:szCs w:val="21"/>
        </w:rPr>
        <w:t>；</w:t>
      </w:r>
    </w:p>
    <w:p w14:paraId="63F40D9D" w14:textId="77777777" w:rsidR="00C274B6" w:rsidRPr="00CA4530" w:rsidRDefault="00A17AF9">
      <w:pPr>
        <w:spacing w:line="360" w:lineRule="exact"/>
        <w:ind w:firstLineChars="200" w:firstLine="420"/>
        <w:rPr>
          <w:bCs/>
          <w:szCs w:val="21"/>
        </w:rPr>
      </w:pPr>
      <w:r w:rsidRPr="00CA4530">
        <w:rPr>
          <w:rFonts w:hint="eastAsia"/>
          <w:bCs/>
          <w:szCs w:val="21"/>
        </w:rPr>
        <w:t>3</w:t>
      </w:r>
      <w:r w:rsidRPr="00CA4530">
        <w:rPr>
          <w:rFonts w:hint="eastAsia"/>
          <w:bCs/>
          <w:szCs w:val="21"/>
        </w:rPr>
        <w:t>）</w:t>
      </w:r>
      <w:r w:rsidRPr="00CA4530">
        <w:rPr>
          <w:rFonts w:hint="eastAsia"/>
          <w:bCs/>
          <w:szCs w:val="21"/>
        </w:rPr>
        <w:t>EMR</w:t>
      </w:r>
      <w:r w:rsidRPr="00CA4530">
        <w:rPr>
          <w:rFonts w:hint="eastAsia"/>
          <w:bCs/>
          <w:szCs w:val="21"/>
        </w:rPr>
        <w:t>（电子病历系统）通过实施完成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4.80%</w:t>
      </w:r>
      <w:r w:rsidRPr="00CA4530">
        <w:rPr>
          <w:rFonts w:hint="eastAsia"/>
          <w:bCs/>
          <w:szCs w:val="21"/>
        </w:rPr>
        <w:t>；</w:t>
      </w:r>
    </w:p>
    <w:p w14:paraId="452F0670" w14:textId="77777777" w:rsidR="00C274B6" w:rsidRPr="00CA4530" w:rsidRDefault="00A17AF9">
      <w:pPr>
        <w:spacing w:line="360" w:lineRule="exact"/>
        <w:ind w:firstLineChars="200" w:firstLine="420"/>
        <w:rPr>
          <w:bCs/>
          <w:szCs w:val="21"/>
        </w:rPr>
      </w:pPr>
      <w:r w:rsidRPr="00CA4530">
        <w:rPr>
          <w:rFonts w:hint="eastAsia"/>
          <w:bCs/>
          <w:szCs w:val="21"/>
        </w:rPr>
        <w:t>4</w:t>
      </w:r>
      <w:r w:rsidRPr="00CA4530">
        <w:rPr>
          <w:rFonts w:hint="eastAsia"/>
          <w:bCs/>
          <w:szCs w:val="21"/>
        </w:rPr>
        <w:t>）集成平台通过实施完成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4.60%</w:t>
      </w:r>
      <w:r w:rsidRPr="00CA4530">
        <w:rPr>
          <w:rFonts w:hint="eastAsia"/>
          <w:bCs/>
          <w:szCs w:val="21"/>
        </w:rPr>
        <w:t>；</w:t>
      </w:r>
    </w:p>
    <w:p w14:paraId="297E73FC" w14:textId="77777777" w:rsidR="00C274B6" w:rsidRPr="00CA4530" w:rsidRDefault="00A17AF9">
      <w:pPr>
        <w:spacing w:line="360" w:lineRule="exact"/>
        <w:ind w:firstLineChars="200" w:firstLine="420"/>
        <w:rPr>
          <w:bCs/>
          <w:szCs w:val="21"/>
        </w:rPr>
      </w:pPr>
      <w:r w:rsidRPr="00CA4530">
        <w:rPr>
          <w:rFonts w:hint="eastAsia"/>
          <w:bCs/>
          <w:szCs w:val="21"/>
        </w:rPr>
        <w:t>5</w:t>
      </w:r>
      <w:r w:rsidRPr="00CA4530">
        <w:rPr>
          <w:rFonts w:hint="eastAsia"/>
          <w:bCs/>
          <w:szCs w:val="21"/>
        </w:rPr>
        <w:t>）临床决策支持系统（</w:t>
      </w:r>
      <w:r w:rsidRPr="00CA4530">
        <w:rPr>
          <w:rFonts w:hint="eastAsia"/>
          <w:bCs/>
          <w:szCs w:val="21"/>
        </w:rPr>
        <w:t>CDSS</w:t>
      </w:r>
      <w:r w:rsidRPr="00CA4530">
        <w:rPr>
          <w:rFonts w:hint="eastAsia"/>
          <w:bCs/>
          <w:szCs w:val="21"/>
        </w:rPr>
        <w:t>）通过实施完成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2.40%</w:t>
      </w:r>
      <w:r w:rsidRPr="00CA4530">
        <w:rPr>
          <w:rFonts w:hint="eastAsia"/>
          <w:bCs/>
          <w:szCs w:val="21"/>
        </w:rPr>
        <w:t>；</w:t>
      </w:r>
    </w:p>
    <w:p w14:paraId="61F07761" w14:textId="77777777" w:rsidR="00C274B6" w:rsidRPr="00CA4530" w:rsidRDefault="00A17AF9">
      <w:pPr>
        <w:spacing w:line="360" w:lineRule="exact"/>
        <w:ind w:firstLineChars="200" w:firstLine="420"/>
        <w:rPr>
          <w:bCs/>
          <w:szCs w:val="21"/>
        </w:rPr>
      </w:pPr>
      <w:r w:rsidRPr="00CA4530">
        <w:rPr>
          <w:rFonts w:hint="eastAsia"/>
          <w:bCs/>
          <w:szCs w:val="21"/>
        </w:rPr>
        <w:t>6</w:t>
      </w:r>
      <w:r w:rsidRPr="00CA4530">
        <w:rPr>
          <w:rFonts w:hint="eastAsia"/>
          <w:bCs/>
          <w:szCs w:val="21"/>
        </w:rPr>
        <w:t>）统一预约服务平台通过实施完成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2.40%</w:t>
      </w:r>
      <w:r w:rsidRPr="00CA4530">
        <w:rPr>
          <w:rFonts w:hint="eastAsia"/>
          <w:bCs/>
          <w:szCs w:val="21"/>
        </w:rPr>
        <w:t>；</w:t>
      </w:r>
    </w:p>
    <w:p w14:paraId="16FE1935" w14:textId="77777777" w:rsidR="00C274B6" w:rsidRPr="00CA4530" w:rsidRDefault="00A17AF9">
      <w:pPr>
        <w:spacing w:line="360" w:lineRule="exact"/>
        <w:ind w:firstLineChars="200" w:firstLine="420"/>
        <w:rPr>
          <w:bCs/>
          <w:szCs w:val="21"/>
        </w:rPr>
      </w:pPr>
      <w:r w:rsidRPr="00CA4530">
        <w:rPr>
          <w:rFonts w:hint="eastAsia"/>
          <w:bCs/>
          <w:szCs w:val="21"/>
        </w:rPr>
        <w:t>7)</w:t>
      </w:r>
      <w:r w:rsidRPr="00CA4530">
        <w:rPr>
          <w:rFonts w:hint="eastAsia"/>
          <w:bCs/>
          <w:szCs w:val="21"/>
        </w:rPr>
        <w:t>现有系统接口改造通过实施完成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7.00%</w:t>
      </w:r>
      <w:r w:rsidRPr="00CA4530">
        <w:rPr>
          <w:rFonts w:hint="eastAsia"/>
          <w:bCs/>
          <w:szCs w:val="21"/>
        </w:rPr>
        <w:t>；</w:t>
      </w:r>
    </w:p>
    <w:p w14:paraId="430BDF00" w14:textId="77777777" w:rsidR="00C274B6" w:rsidRPr="00CA4530" w:rsidRDefault="00A17AF9">
      <w:pPr>
        <w:spacing w:line="360" w:lineRule="exact"/>
        <w:ind w:firstLineChars="200" w:firstLine="420"/>
        <w:rPr>
          <w:bCs/>
          <w:szCs w:val="21"/>
        </w:rPr>
      </w:pPr>
      <w:r w:rsidRPr="00CA4530">
        <w:rPr>
          <w:rFonts w:hint="eastAsia"/>
          <w:bCs/>
          <w:szCs w:val="21"/>
        </w:rPr>
        <w:t>8)</w:t>
      </w:r>
      <w:r w:rsidRPr="00CA4530">
        <w:rPr>
          <w:rFonts w:hint="eastAsia"/>
          <w:bCs/>
          <w:szCs w:val="21"/>
        </w:rPr>
        <w:t>智慧病房通过实施完成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3.80%</w:t>
      </w:r>
      <w:r w:rsidRPr="00CA4530">
        <w:rPr>
          <w:rFonts w:hint="eastAsia"/>
          <w:bCs/>
          <w:szCs w:val="21"/>
        </w:rPr>
        <w:t>；</w:t>
      </w:r>
    </w:p>
    <w:p w14:paraId="2E14F43E" w14:textId="77777777" w:rsidR="00C274B6" w:rsidRPr="00CA4530" w:rsidRDefault="00A17AF9">
      <w:pPr>
        <w:spacing w:line="360" w:lineRule="exact"/>
        <w:ind w:firstLineChars="200" w:firstLine="420"/>
        <w:rPr>
          <w:bCs/>
          <w:szCs w:val="21"/>
        </w:rPr>
      </w:pPr>
      <w:r w:rsidRPr="00CA4530">
        <w:rPr>
          <w:rFonts w:hint="eastAsia"/>
          <w:bCs/>
          <w:szCs w:val="21"/>
        </w:rPr>
        <w:t>9)</w:t>
      </w:r>
      <w:r w:rsidRPr="00CA4530">
        <w:rPr>
          <w:rFonts w:hint="eastAsia"/>
          <w:bCs/>
          <w:szCs w:val="21"/>
        </w:rPr>
        <w:t>检验信息管理系统（</w:t>
      </w:r>
      <w:proofErr w:type="spellStart"/>
      <w:r w:rsidRPr="00CA4530">
        <w:rPr>
          <w:rFonts w:hint="eastAsia"/>
          <w:bCs/>
          <w:szCs w:val="21"/>
        </w:rPr>
        <w:t>lis</w:t>
      </w:r>
      <w:proofErr w:type="spellEnd"/>
      <w:r w:rsidRPr="00CA4530">
        <w:rPr>
          <w:rFonts w:hint="eastAsia"/>
          <w:bCs/>
          <w:szCs w:val="21"/>
        </w:rPr>
        <w:t>系统）通过实施完成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3.20%</w:t>
      </w:r>
      <w:r w:rsidRPr="00CA4530">
        <w:rPr>
          <w:rFonts w:hint="eastAsia"/>
          <w:bCs/>
          <w:szCs w:val="21"/>
        </w:rPr>
        <w:t>；</w:t>
      </w:r>
    </w:p>
    <w:p w14:paraId="77526BFF" w14:textId="77777777" w:rsidR="00C274B6" w:rsidRPr="00CA4530" w:rsidRDefault="00A17AF9">
      <w:pPr>
        <w:spacing w:line="360" w:lineRule="exact"/>
        <w:ind w:firstLineChars="200" w:firstLine="420"/>
        <w:rPr>
          <w:bCs/>
          <w:szCs w:val="21"/>
        </w:rPr>
      </w:pPr>
      <w:r w:rsidRPr="00CA4530">
        <w:rPr>
          <w:rFonts w:hint="eastAsia"/>
          <w:bCs/>
          <w:szCs w:val="21"/>
        </w:rPr>
        <w:t>10)</w:t>
      </w:r>
      <w:r w:rsidRPr="00CA4530">
        <w:rPr>
          <w:rFonts w:hint="eastAsia"/>
          <w:bCs/>
          <w:szCs w:val="21"/>
        </w:rPr>
        <w:t>医疗急诊医学临床信息系统通过实施完成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2.00%</w:t>
      </w:r>
      <w:r w:rsidRPr="00CA4530">
        <w:rPr>
          <w:rFonts w:hint="eastAsia"/>
          <w:bCs/>
          <w:szCs w:val="21"/>
        </w:rPr>
        <w:t>；</w:t>
      </w:r>
    </w:p>
    <w:p w14:paraId="6EEFE56D" w14:textId="77777777" w:rsidR="00C274B6" w:rsidRPr="00CA4530" w:rsidRDefault="00A17AF9">
      <w:pPr>
        <w:spacing w:line="360" w:lineRule="exact"/>
        <w:ind w:firstLineChars="200" w:firstLine="420"/>
        <w:rPr>
          <w:bCs/>
          <w:szCs w:val="21"/>
        </w:rPr>
      </w:pPr>
      <w:r w:rsidRPr="00CA4530">
        <w:rPr>
          <w:rFonts w:hint="eastAsia"/>
          <w:bCs/>
          <w:szCs w:val="21"/>
        </w:rPr>
        <w:t>11)</w:t>
      </w:r>
      <w:r w:rsidRPr="00CA4530">
        <w:rPr>
          <w:rFonts w:hint="eastAsia"/>
          <w:bCs/>
          <w:szCs w:val="21"/>
        </w:rPr>
        <w:t>医院</w:t>
      </w:r>
      <w:r w:rsidRPr="00CA4530">
        <w:rPr>
          <w:rFonts w:hint="eastAsia"/>
          <w:bCs/>
          <w:szCs w:val="21"/>
        </w:rPr>
        <w:t>DRG</w:t>
      </w:r>
      <w:r w:rsidRPr="00CA4530">
        <w:rPr>
          <w:rFonts w:hint="eastAsia"/>
          <w:bCs/>
          <w:szCs w:val="21"/>
        </w:rPr>
        <w:t>精细化管理平台通过实施完成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2.20%</w:t>
      </w:r>
      <w:r w:rsidRPr="00CA4530">
        <w:rPr>
          <w:rFonts w:hint="eastAsia"/>
          <w:bCs/>
          <w:szCs w:val="21"/>
        </w:rPr>
        <w:t>；</w:t>
      </w:r>
    </w:p>
    <w:p w14:paraId="3434056A" w14:textId="77777777" w:rsidR="00C274B6" w:rsidRPr="00CA4530" w:rsidRDefault="00A17AF9">
      <w:pPr>
        <w:spacing w:line="360" w:lineRule="exact"/>
        <w:ind w:firstLineChars="200" w:firstLine="420"/>
        <w:rPr>
          <w:bCs/>
          <w:szCs w:val="21"/>
        </w:rPr>
      </w:pPr>
      <w:r w:rsidRPr="00CA4530">
        <w:rPr>
          <w:rFonts w:hint="eastAsia"/>
          <w:bCs/>
          <w:szCs w:val="21"/>
        </w:rPr>
        <w:t>12)</w:t>
      </w:r>
      <w:r w:rsidRPr="00CA4530">
        <w:rPr>
          <w:rFonts w:hint="eastAsia"/>
          <w:bCs/>
          <w:szCs w:val="21"/>
        </w:rPr>
        <w:t>互联网医院平台通过实施完成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2.40%</w:t>
      </w:r>
      <w:r w:rsidRPr="00CA4530">
        <w:rPr>
          <w:rFonts w:hint="eastAsia"/>
          <w:bCs/>
          <w:szCs w:val="21"/>
        </w:rPr>
        <w:t>；</w:t>
      </w:r>
    </w:p>
    <w:p w14:paraId="2166AEE1" w14:textId="77777777" w:rsidR="00C274B6" w:rsidRPr="00CA4530" w:rsidRDefault="00A17AF9">
      <w:pPr>
        <w:spacing w:line="360" w:lineRule="exact"/>
        <w:ind w:firstLineChars="200" w:firstLine="420"/>
        <w:rPr>
          <w:bCs/>
          <w:szCs w:val="21"/>
        </w:rPr>
      </w:pPr>
      <w:r w:rsidRPr="00CA4530">
        <w:rPr>
          <w:rFonts w:hint="eastAsia"/>
          <w:bCs/>
          <w:szCs w:val="21"/>
        </w:rPr>
        <w:t>13)</w:t>
      </w:r>
      <w:r w:rsidRPr="00CA4530">
        <w:rPr>
          <w:rFonts w:hint="eastAsia"/>
          <w:bCs/>
          <w:szCs w:val="21"/>
        </w:rPr>
        <w:t>消毒供应室追溯管理系统通过实施完成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1.60%</w:t>
      </w:r>
      <w:r w:rsidRPr="00CA4530">
        <w:rPr>
          <w:rFonts w:hint="eastAsia"/>
          <w:bCs/>
          <w:szCs w:val="21"/>
        </w:rPr>
        <w:t>；</w:t>
      </w:r>
    </w:p>
    <w:p w14:paraId="46AB97A6" w14:textId="77777777" w:rsidR="00C274B6" w:rsidRPr="00CA4530" w:rsidRDefault="00A17AF9">
      <w:pPr>
        <w:spacing w:line="360" w:lineRule="exact"/>
        <w:ind w:firstLineChars="200" w:firstLine="420"/>
        <w:rPr>
          <w:bCs/>
          <w:szCs w:val="21"/>
        </w:rPr>
      </w:pPr>
      <w:r w:rsidRPr="00CA4530">
        <w:rPr>
          <w:rFonts w:hint="eastAsia"/>
          <w:bCs/>
          <w:szCs w:val="21"/>
        </w:rPr>
        <w:t>14)</w:t>
      </w:r>
      <w:r w:rsidRPr="00CA4530">
        <w:rPr>
          <w:rFonts w:hint="eastAsia"/>
          <w:bCs/>
          <w:szCs w:val="21"/>
        </w:rPr>
        <w:t>血液透析智能管理系统通过实施完成</w:t>
      </w:r>
      <w:proofErr w:type="gramStart"/>
      <w:r w:rsidRPr="00CA4530">
        <w:rPr>
          <w:rFonts w:hint="eastAsia"/>
          <w:bCs/>
          <w:szCs w:val="21"/>
        </w:rPr>
        <w:t>上线且</w:t>
      </w:r>
      <w:proofErr w:type="gramEnd"/>
      <w:r w:rsidRPr="00CA4530">
        <w:rPr>
          <w:rFonts w:hint="eastAsia"/>
          <w:bCs/>
          <w:szCs w:val="21"/>
        </w:rPr>
        <w:t>稳定运行一个月，并验收合格后，招标人收到中标人合法有效发票，招标人于一个月内支付款项总额（含税）的</w:t>
      </w:r>
      <w:r w:rsidRPr="00CA4530">
        <w:rPr>
          <w:rFonts w:hint="eastAsia"/>
          <w:bCs/>
          <w:szCs w:val="21"/>
        </w:rPr>
        <w:t>1.60%</w:t>
      </w:r>
      <w:r w:rsidRPr="00CA4530">
        <w:rPr>
          <w:rFonts w:hint="eastAsia"/>
          <w:bCs/>
          <w:szCs w:val="21"/>
        </w:rPr>
        <w:t>；</w:t>
      </w:r>
    </w:p>
    <w:p w14:paraId="4640260F" w14:textId="77777777" w:rsidR="00C274B6" w:rsidRPr="00CA4530" w:rsidRDefault="00A17AF9">
      <w:pPr>
        <w:spacing w:line="360" w:lineRule="exact"/>
        <w:ind w:firstLineChars="200" w:firstLine="420"/>
        <w:rPr>
          <w:bCs/>
          <w:szCs w:val="21"/>
        </w:rPr>
      </w:pPr>
      <w:r w:rsidRPr="00CA4530">
        <w:rPr>
          <w:rFonts w:hint="eastAsia"/>
          <w:bCs/>
          <w:szCs w:val="21"/>
        </w:rPr>
        <w:t>15)</w:t>
      </w:r>
      <w:r w:rsidRPr="00CA4530">
        <w:rPr>
          <w:rFonts w:hint="eastAsia"/>
          <w:bCs/>
          <w:szCs w:val="21"/>
        </w:rPr>
        <w:t>核心系统信息安全等级保护三级测评：</w:t>
      </w:r>
      <w:r w:rsidRPr="00CA4530">
        <w:rPr>
          <w:rFonts w:hint="eastAsia"/>
          <w:bCs/>
          <w:szCs w:val="21"/>
        </w:rPr>
        <w:t>HIS</w:t>
      </w:r>
      <w:r w:rsidRPr="00CA4530">
        <w:rPr>
          <w:rFonts w:hint="eastAsia"/>
          <w:bCs/>
          <w:szCs w:val="21"/>
        </w:rPr>
        <w:t>（医院信息系统）、</w:t>
      </w:r>
      <w:r w:rsidRPr="00CA4530">
        <w:rPr>
          <w:rFonts w:hint="eastAsia"/>
          <w:bCs/>
          <w:szCs w:val="21"/>
        </w:rPr>
        <w:t>EMR</w:t>
      </w:r>
      <w:r w:rsidRPr="00CA4530">
        <w:rPr>
          <w:rFonts w:hint="eastAsia"/>
          <w:bCs/>
          <w:szCs w:val="21"/>
        </w:rPr>
        <w:t>（电子病历系统）、集成平</w:t>
      </w:r>
      <w:r w:rsidRPr="00CA4530">
        <w:rPr>
          <w:rFonts w:hint="eastAsia"/>
          <w:bCs/>
          <w:szCs w:val="21"/>
        </w:rPr>
        <w:lastRenderedPageBreak/>
        <w:t>台、互联网医院平台验收后一年，对以上系统进行</w:t>
      </w:r>
      <w:proofErr w:type="gramStart"/>
      <w:r w:rsidRPr="00CA4530">
        <w:rPr>
          <w:rFonts w:hint="eastAsia"/>
          <w:bCs/>
          <w:szCs w:val="21"/>
        </w:rPr>
        <w:t>三级等保</w:t>
      </w:r>
      <w:proofErr w:type="gramEnd"/>
      <w:r w:rsidRPr="00CA4530">
        <w:rPr>
          <w:rFonts w:hint="eastAsia"/>
          <w:bCs/>
          <w:szCs w:val="21"/>
        </w:rPr>
        <w:t>2.0</w:t>
      </w:r>
      <w:r w:rsidRPr="00CA4530">
        <w:rPr>
          <w:rFonts w:hint="eastAsia"/>
          <w:bCs/>
          <w:szCs w:val="21"/>
        </w:rPr>
        <w:t>测评，并提供第一次信息安全等级保护三级测评报告，招标人收到中标人合法有效发票后，于一个月内支付款项总额（含税）的</w:t>
      </w:r>
      <w:r w:rsidRPr="00CA4530">
        <w:rPr>
          <w:rFonts w:hint="eastAsia"/>
          <w:bCs/>
          <w:szCs w:val="21"/>
        </w:rPr>
        <w:t>1.60%</w:t>
      </w:r>
      <w:r w:rsidRPr="00CA4530">
        <w:rPr>
          <w:rFonts w:hint="eastAsia"/>
          <w:bCs/>
          <w:szCs w:val="21"/>
        </w:rPr>
        <w:t>。；</w:t>
      </w:r>
    </w:p>
    <w:p w14:paraId="4156C2C5" w14:textId="77777777" w:rsidR="00C274B6" w:rsidRPr="00CA4530" w:rsidRDefault="00A17AF9">
      <w:pPr>
        <w:spacing w:line="360" w:lineRule="exact"/>
        <w:ind w:firstLineChars="200" w:firstLine="420"/>
        <w:rPr>
          <w:bCs/>
          <w:szCs w:val="21"/>
        </w:rPr>
      </w:pPr>
      <w:r w:rsidRPr="00CA4530">
        <w:rPr>
          <w:rFonts w:hint="eastAsia"/>
          <w:bCs/>
          <w:szCs w:val="21"/>
        </w:rPr>
        <w:t>16)</w:t>
      </w:r>
      <w:r w:rsidRPr="00CA4530">
        <w:rPr>
          <w:rFonts w:hint="eastAsia"/>
          <w:bCs/>
          <w:szCs w:val="21"/>
        </w:rPr>
        <w:t>剩余</w:t>
      </w:r>
      <w:r w:rsidRPr="00CA4530">
        <w:rPr>
          <w:rFonts w:hint="eastAsia"/>
          <w:bCs/>
          <w:szCs w:val="21"/>
        </w:rPr>
        <w:t>5%</w:t>
      </w:r>
      <w:r w:rsidRPr="00CA4530">
        <w:rPr>
          <w:rFonts w:hint="eastAsia"/>
          <w:bCs/>
          <w:szCs w:val="21"/>
        </w:rPr>
        <w:t>的实施款项，质保期满后支付。</w:t>
      </w:r>
    </w:p>
    <w:p w14:paraId="31E0FA72" w14:textId="08F37517" w:rsidR="00C274B6" w:rsidRPr="00CA4530" w:rsidRDefault="00423655" w:rsidP="00423655">
      <w:pPr>
        <w:spacing w:line="360" w:lineRule="exact"/>
        <w:ind w:firstLineChars="100" w:firstLine="210"/>
        <w:rPr>
          <w:bCs/>
          <w:szCs w:val="21"/>
        </w:rPr>
      </w:pPr>
      <w:r w:rsidRPr="00CA4530">
        <w:rPr>
          <w:rFonts w:hint="eastAsia"/>
          <w:bCs/>
          <w:szCs w:val="21"/>
        </w:rPr>
        <w:t>（</w:t>
      </w:r>
      <w:r w:rsidRPr="00CA4530">
        <w:rPr>
          <w:rFonts w:hint="eastAsia"/>
          <w:bCs/>
          <w:szCs w:val="21"/>
        </w:rPr>
        <w:t>2</w:t>
      </w:r>
      <w:r w:rsidRPr="00CA4530">
        <w:rPr>
          <w:rFonts w:hint="eastAsia"/>
          <w:bCs/>
          <w:szCs w:val="21"/>
        </w:rPr>
        <w:t>）</w:t>
      </w:r>
      <w:r w:rsidR="00A17AF9" w:rsidRPr="00CA4530">
        <w:rPr>
          <w:rFonts w:hint="eastAsia"/>
          <w:bCs/>
          <w:szCs w:val="21"/>
        </w:rPr>
        <w:t>评级服务部分：占总额（含税）</w:t>
      </w:r>
      <w:r w:rsidR="00A17AF9" w:rsidRPr="00CA4530">
        <w:rPr>
          <w:rFonts w:hint="eastAsia"/>
          <w:bCs/>
          <w:szCs w:val="21"/>
        </w:rPr>
        <w:t>30%</w:t>
      </w:r>
      <w:r w:rsidR="00A17AF9" w:rsidRPr="00CA4530">
        <w:rPr>
          <w:rFonts w:hint="eastAsia"/>
          <w:bCs/>
          <w:szCs w:val="21"/>
        </w:rPr>
        <w:t>；</w:t>
      </w:r>
    </w:p>
    <w:p w14:paraId="03B945CC" w14:textId="77777777" w:rsidR="00C274B6" w:rsidRPr="00CA4530" w:rsidRDefault="00A17AF9">
      <w:pPr>
        <w:spacing w:line="360" w:lineRule="exact"/>
        <w:ind w:firstLineChars="200" w:firstLine="420"/>
        <w:rPr>
          <w:bCs/>
          <w:szCs w:val="21"/>
        </w:rPr>
      </w:pPr>
      <w:r w:rsidRPr="00CA4530">
        <w:rPr>
          <w:rFonts w:hint="eastAsia"/>
          <w:bCs/>
          <w:szCs w:val="21"/>
        </w:rPr>
        <w:t>1</w:t>
      </w:r>
      <w:r w:rsidRPr="00CA4530">
        <w:rPr>
          <w:rFonts w:hint="eastAsia"/>
          <w:bCs/>
          <w:szCs w:val="21"/>
        </w:rPr>
        <w:t>）互联互通四级甲等：通过医院信息互联互通标准化成熟度测评四级甲等评测（以国家卫健委或相关部门颁牌或官方网站公布的结果为准），收到中标人合法有效发票，招标人于一个月内支付款项总额（含税）的</w:t>
      </w:r>
      <w:r w:rsidRPr="00CA4530">
        <w:rPr>
          <w:rFonts w:hint="eastAsia"/>
          <w:bCs/>
          <w:szCs w:val="21"/>
        </w:rPr>
        <w:t>10%</w:t>
      </w:r>
      <w:r w:rsidRPr="00CA4530">
        <w:rPr>
          <w:rFonts w:hint="eastAsia"/>
          <w:bCs/>
          <w:szCs w:val="21"/>
        </w:rPr>
        <w:t>。</w:t>
      </w:r>
    </w:p>
    <w:p w14:paraId="455E9377" w14:textId="77777777" w:rsidR="00C274B6" w:rsidRPr="00CA4530" w:rsidRDefault="00A17AF9">
      <w:pPr>
        <w:spacing w:line="360" w:lineRule="exact"/>
        <w:ind w:firstLineChars="200" w:firstLine="420"/>
        <w:rPr>
          <w:bCs/>
          <w:szCs w:val="21"/>
        </w:rPr>
      </w:pPr>
      <w:r w:rsidRPr="00CA4530">
        <w:rPr>
          <w:rFonts w:hint="eastAsia"/>
          <w:bCs/>
          <w:szCs w:val="21"/>
        </w:rPr>
        <w:t>2</w:t>
      </w:r>
      <w:r w:rsidRPr="00CA4530">
        <w:rPr>
          <w:rFonts w:hint="eastAsia"/>
          <w:bCs/>
          <w:szCs w:val="21"/>
        </w:rPr>
        <w:t>）医院通过电子病历系统功能应用水平分级评价五级（以国家卫健委或相关部门颁牌或官方网站公布的结果为准），收到中标人合法有效发票，招标人于一个月内支付款项总额（含税）的</w:t>
      </w:r>
      <w:r w:rsidRPr="00CA4530">
        <w:rPr>
          <w:rFonts w:hint="eastAsia"/>
          <w:bCs/>
          <w:szCs w:val="21"/>
        </w:rPr>
        <w:t>10%</w:t>
      </w:r>
      <w:r w:rsidRPr="00CA4530">
        <w:rPr>
          <w:rFonts w:hint="eastAsia"/>
          <w:bCs/>
          <w:szCs w:val="21"/>
        </w:rPr>
        <w:t>。</w:t>
      </w:r>
    </w:p>
    <w:p w14:paraId="5E56D360" w14:textId="77777777" w:rsidR="00C274B6" w:rsidRPr="00CA4530" w:rsidRDefault="00A17AF9">
      <w:pPr>
        <w:spacing w:line="360" w:lineRule="exact"/>
        <w:ind w:firstLineChars="200" w:firstLine="420"/>
        <w:rPr>
          <w:bCs/>
          <w:szCs w:val="21"/>
        </w:rPr>
      </w:pPr>
      <w:r w:rsidRPr="00CA4530">
        <w:rPr>
          <w:rFonts w:hint="eastAsia"/>
          <w:bCs/>
          <w:szCs w:val="21"/>
        </w:rPr>
        <w:t>3</w:t>
      </w:r>
      <w:r w:rsidRPr="00CA4530">
        <w:rPr>
          <w:rFonts w:hint="eastAsia"/>
          <w:bCs/>
          <w:szCs w:val="21"/>
        </w:rPr>
        <w:t>）医院通过智慧服务三级：通过医院信息智慧服务三级评测（以国家卫健委或相关部门颁牌或官方网站公布的结果为准），收到中标人合法有效发票，招标人于一个月内支付款项总额（含税）的</w:t>
      </w:r>
      <w:r w:rsidRPr="00CA4530">
        <w:rPr>
          <w:rFonts w:hint="eastAsia"/>
          <w:bCs/>
          <w:szCs w:val="21"/>
        </w:rPr>
        <w:t>10%</w:t>
      </w:r>
      <w:r w:rsidRPr="00CA4530">
        <w:rPr>
          <w:rFonts w:hint="eastAsia"/>
          <w:bCs/>
          <w:szCs w:val="21"/>
        </w:rPr>
        <w:t>。</w:t>
      </w:r>
      <w:r w:rsidRPr="00CA4530">
        <w:rPr>
          <w:b/>
          <w:szCs w:val="21"/>
        </w:rPr>
        <w:t>第</w:t>
      </w:r>
      <w:r w:rsidRPr="00CA4530">
        <w:rPr>
          <w:rFonts w:hint="eastAsia"/>
          <w:b/>
          <w:szCs w:val="21"/>
        </w:rPr>
        <w:t>九</w:t>
      </w:r>
      <w:r w:rsidRPr="00CA4530">
        <w:rPr>
          <w:b/>
          <w:szCs w:val="21"/>
        </w:rPr>
        <w:t>条</w:t>
      </w:r>
      <w:r w:rsidRPr="00CA4530">
        <w:rPr>
          <w:rFonts w:hint="eastAsia"/>
          <w:b/>
          <w:szCs w:val="21"/>
        </w:rPr>
        <w:t xml:space="preserve"> </w:t>
      </w:r>
      <w:r w:rsidRPr="00CA4530">
        <w:rPr>
          <w:b/>
          <w:szCs w:val="21"/>
        </w:rPr>
        <w:t>履约保证金</w:t>
      </w:r>
      <w:bookmarkStart w:id="307" w:name="_Hlk47715711"/>
      <w:r w:rsidRPr="00CA4530">
        <w:rPr>
          <w:rFonts w:hint="eastAsia"/>
          <w:b/>
          <w:szCs w:val="21"/>
        </w:rPr>
        <w:t>及投标保证金</w:t>
      </w:r>
      <w:r w:rsidRPr="00CA4530">
        <w:rPr>
          <w:bCs/>
          <w:szCs w:val="21"/>
        </w:rPr>
        <w:t xml:space="preserve"> </w:t>
      </w:r>
      <w:bookmarkEnd w:id="307"/>
      <w:r w:rsidRPr="00CA4530">
        <w:rPr>
          <w:bCs/>
          <w:szCs w:val="21"/>
        </w:rPr>
        <w:t xml:space="preserve">  </w:t>
      </w:r>
    </w:p>
    <w:p w14:paraId="43F7EC8E" w14:textId="77777777" w:rsidR="00C274B6" w:rsidRPr="00CA4530" w:rsidRDefault="00A17AF9">
      <w:pPr>
        <w:spacing w:line="360" w:lineRule="exact"/>
        <w:ind w:firstLineChars="200" w:firstLine="420"/>
        <w:rPr>
          <w:bCs/>
          <w:szCs w:val="21"/>
        </w:rPr>
      </w:pPr>
      <w:r w:rsidRPr="00CA4530">
        <w:rPr>
          <w:rFonts w:hint="eastAsia"/>
          <w:bCs/>
          <w:szCs w:val="21"/>
        </w:rPr>
        <w:t>履约保证金金额：</w:t>
      </w:r>
      <w:bookmarkStart w:id="308" w:name="_Hlk47715729"/>
      <w:r w:rsidRPr="00CA4530">
        <w:rPr>
          <w:rFonts w:hint="eastAsia"/>
          <w:bCs/>
          <w:szCs w:val="21"/>
        </w:rPr>
        <w:t>合同金额的</w:t>
      </w:r>
      <w:r w:rsidRPr="00CA4530">
        <w:rPr>
          <w:rFonts w:hint="eastAsia"/>
          <w:bCs/>
          <w:szCs w:val="21"/>
        </w:rPr>
        <w:t>5%</w:t>
      </w:r>
      <w:r w:rsidRPr="00CA4530">
        <w:rPr>
          <w:rFonts w:hint="eastAsia"/>
          <w:bCs/>
          <w:szCs w:val="21"/>
        </w:rPr>
        <w:t>（中标人如为中小企业的，履约保证金按合同金额的</w:t>
      </w:r>
      <w:r w:rsidRPr="00CA4530">
        <w:rPr>
          <w:rFonts w:hint="eastAsia"/>
          <w:bCs/>
          <w:szCs w:val="21"/>
        </w:rPr>
        <w:t>2%</w:t>
      </w:r>
      <w:r w:rsidRPr="00CA4530">
        <w:rPr>
          <w:rFonts w:hint="eastAsia"/>
          <w:bCs/>
          <w:szCs w:val="21"/>
        </w:rPr>
        <w:t>收取）</w:t>
      </w:r>
    </w:p>
    <w:p w14:paraId="193AE5E5" w14:textId="77777777" w:rsidR="00C274B6" w:rsidRPr="00CA4530" w:rsidRDefault="00A17AF9">
      <w:pPr>
        <w:spacing w:line="360" w:lineRule="exact"/>
        <w:ind w:firstLineChars="200" w:firstLine="420"/>
        <w:rPr>
          <w:bCs/>
          <w:szCs w:val="21"/>
        </w:rPr>
      </w:pPr>
      <w:r w:rsidRPr="00CA4530">
        <w:rPr>
          <w:rFonts w:hint="eastAsia"/>
          <w:bCs/>
          <w:szCs w:val="21"/>
        </w:rPr>
        <w:t>履约保证金缴纳形式：供应商可以选择电汇、转账、支票、汇票、本票、保函等形式缴纳或提交；采用保函形式缴纳的，采购人在保证期限届满后及时对收取的保证金进行核实和结算。</w:t>
      </w:r>
    </w:p>
    <w:p w14:paraId="039241A9" w14:textId="77777777" w:rsidR="00C274B6" w:rsidRPr="00CA4530" w:rsidRDefault="00A17AF9">
      <w:pPr>
        <w:spacing w:line="360" w:lineRule="exact"/>
        <w:ind w:firstLineChars="200" w:firstLine="420"/>
        <w:rPr>
          <w:bCs/>
          <w:szCs w:val="21"/>
        </w:rPr>
      </w:pPr>
      <w:r w:rsidRPr="00CA4530">
        <w:rPr>
          <w:rFonts w:hint="eastAsia"/>
          <w:bCs/>
          <w:szCs w:val="21"/>
        </w:rPr>
        <w:t>保证金缴纳的账号信息：</w:t>
      </w:r>
    </w:p>
    <w:p w14:paraId="1CED9E1A" w14:textId="4D2B9607" w:rsidR="00C274B6" w:rsidRPr="00CA4530" w:rsidRDefault="00A17AF9">
      <w:pPr>
        <w:spacing w:line="360" w:lineRule="exact"/>
        <w:ind w:firstLineChars="200" w:firstLine="420"/>
        <w:rPr>
          <w:bCs/>
          <w:szCs w:val="21"/>
        </w:rPr>
      </w:pPr>
      <w:r w:rsidRPr="00CA4530">
        <w:rPr>
          <w:rFonts w:hint="eastAsia"/>
          <w:bCs/>
          <w:szCs w:val="21"/>
        </w:rPr>
        <w:t>开户名称：</w:t>
      </w:r>
      <w:r w:rsidR="00423655" w:rsidRPr="00CA4530">
        <w:rPr>
          <w:rFonts w:hint="eastAsia"/>
          <w:szCs w:val="21"/>
        </w:rPr>
        <w:t>广西壮族自治区江滨医院</w:t>
      </w:r>
    </w:p>
    <w:p w14:paraId="62D71DA4" w14:textId="52D8C4C9" w:rsidR="00C274B6" w:rsidRPr="00CA4530" w:rsidRDefault="00A17AF9">
      <w:pPr>
        <w:spacing w:line="360" w:lineRule="exact"/>
        <w:ind w:firstLineChars="200" w:firstLine="420"/>
        <w:rPr>
          <w:bCs/>
          <w:szCs w:val="21"/>
        </w:rPr>
      </w:pPr>
      <w:r w:rsidRPr="00CA4530">
        <w:rPr>
          <w:rFonts w:hint="eastAsia"/>
          <w:bCs/>
          <w:szCs w:val="21"/>
        </w:rPr>
        <w:t>开户银行：</w:t>
      </w:r>
      <w:r w:rsidR="00423655" w:rsidRPr="00CA4530">
        <w:rPr>
          <w:rFonts w:hint="eastAsia"/>
          <w:szCs w:val="21"/>
        </w:rPr>
        <w:t>交通银行南宁分行青秀山支行</w:t>
      </w:r>
    </w:p>
    <w:p w14:paraId="71990061" w14:textId="52928FCC" w:rsidR="00C274B6" w:rsidRPr="00CA4530" w:rsidRDefault="00A17AF9">
      <w:pPr>
        <w:spacing w:line="360" w:lineRule="exact"/>
        <w:ind w:firstLineChars="200" w:firstLine="420"/>
        <w:rPr>
          <w:bCs/>
          <w:szCs w:val="21"/>
        </w:rPr>
      </w:pPr>
      <w:r w:rsidRPr="00CA4530">
        <w:rPr>
          <w:rFonts w:hint="eastAsia"/>
          <w:bCs/>
          <w:szCs w:val="21"/>
        </w:rPr>
        <w:t>银行账号：</w:t>
      </w:r>
      <w:r w:rsidR="00423655" w:rsidRPr="00CA4530">
        <w:rPr>
          <w:rFonts w:hint="eastAsia"/>
          <w:szCs w:val="21"/>
        </w:rPr>
        <w:t>4510 6050 5018 0100 2792 3</w:t>
      </w:r>
    </w:p>
    <w:bookmarkEnd w:id="308"/>
    <w:p w14:paraId="15B08758" w14:textId="77777777" w:rsidR="00C274B6" w:rsidRPr="00CA4530" w:rsidRDefault="00A17AF9">
      <w:pPr>
        <w:spacing w:line="360" w:lineRule="exact"/>
        <w:ind w:firstLineChars="200" w:firstLine="420"/>
        <w:rPr>
          <w:bCs/>
          <w:szCs w:val="21"/>
        </w:rPr>
      </w:pPr>
      <w:r w:rsidRPr="00CA4530">
        <w:rPr>
          <w:rFonts w:hint="eastAsia"/>
          <w:bCs/>
          <w:szCs w:val="21"/>
        </w:rPr>
        <w:t>履约保证金退还方式及时间、条件、不予退还的情形：履约保证金自合同生效之日起生效至合同材料验收证书签署之日起</w:t>
      </w:r>
      <w:r w:rsidRPr="00CA4530">
        <w:rPr>
          <w:rFonts w:hint="eastAsia"/>
          <w:bCs/>
          <w:szCs w:val="21"/>
        </w:rPr>
        <w:t>28</w:t>
      </w:r>
      <w:r w:rsidRPr="00CA4530">
        <w:rPr>
          <w:rFonts w:hint="eastAsia"/>
          <w:bCs/>
          <w:szCs w:val="21"/>
        </w:rPr>
        <w:t>天后失效，项目验收合格后，中标人可向采购人申请办理履约保证金的退</w:t>
      </w:r>
      <w:proofErr w:type="gramStart"/>
      <w:r w:rsidRPr="00CA4530">
        <w:rPr>
          <w:rFonts w:hint="eastAsia"/>
          <w:bCs/>
          <w:szCs w:val="21"/>
        </w:rPr>
        <w:t>付手</w:t>
      </w:r>
      <w:proofErr w:type="gramEnd"/>
      <w:r w:rsidRPr="00CA4530">
        <w:rPr>
          <w:rFonts w:hint="eastAsia"/>
          <w:bCs/>
          <w:szCs w:val="21"/>
        </w:rPr>
        <w:t>续；</w:t>
      </w:r>
      <w:bookmarkStart w:id="309" w:name="_Hlk155171868"/>
      <w:r w:rsidRPr="00CA4530">
        <w:rPr>
          <w:rFonts w:hint="eastAsia"/>
          <w:bCs/>
          <w:szCs w:val="21"/>
        </w:rPr>
        <w:t>采购人应当按照合同约定的退还方式，在</w:t>
      </w:r>
      <w:r w:rsidRPr="00CA4530">
        <w:rPr>
          <w:rFonts w:hint="eastAsia"/>
          <w:bCs/>
          <w:szCs w:val="21"/>
        </w:rPr>
        <w:t>5</w:t>
      </w:r>
      <w:r w:rsidRPr="00CA4530">
        <w:rPr>
          <w:rFonts w:hint="eastAsia"/>
          <w:bCs/>
          <w:szCs w:val="21"/>
        </w:rPr>
        <w:t>个工作日内办理履约保证金退还手续。</w:t>
      </w:r>
      <w:bookmarkEnd w:id="309"/>
      <w:r w:rsidRPr="00CA4530">
        <w:rPr>
          <w:rFonts w:hint="eastAsia"/>
          <w:bCs/>
          <w:szCs w:val="21"/>
        </w:rPr>
        <w:t>如果中标人不履行合同约定的义务或其履行不符合合同的</w:t>
      </w:r>
      <w:r w:rsidRPr="00CA4530">
        <w:rPr>
          <w:rFonts w:hint="eastAsia"/>
          <w:bCs/>
          <w:szCs w:val="21"/>
        </w:rPr>
        <w:t> </w:t>
      </w:r>
      <w:r w:rsidRPr="00CA4530">
        <w:rPr>
          <w:rFonts w:hint="eastAsia"/>
          <w:bCs/>
          <w:szCs w:val="21"/>
        </w:rPr>
        <w:t>约定，采购人有权扣划全部或相应金额的履约保证金。</w:t>
      </w:r>
      <w:r w:rsidRPr="00CA4530">
        <w:rPr>
          <w:rFonts w:hint="eastAsia"/>
          <w:bCs/>
          <w:szCs w:val="21"/>
        </w:rPr>
        <w:t xml:space="preserve"> </w:t>
      </w:r>
    </w:p>
    <w:p w14:paraId="3045096C" w14:textId="77777777" w:rsidR="00C274B6" w:rsidRPr="00CA4530" w:rsidRDefault="00A17AF9">
      <w:pPr>
        <w:spacing w:line="360" w:lineRule="exact"/>
        <w:ind w:firstLineChars="200" w:firstLine="420"/>
        <w:rPr>
          <w:bCs/>
          <w:szCs w:val="21"/>
        </w:rPr>
      </w:pPr>
      <w:r w:rsidRPr="00CA4530">
        <w:rPr>
          <w:rFonts w:hint="eastAsia"/>
          <w:bCs/>
          <w:szCs w:val="21"/>
        </w:rPr>
        <w:t>履约保证金符合退还条件的，采购人在收到中标人提交的履约保证金退付申请之日起</w:t>
      </w:r>
      <w:r w:rsidRPr="00CA4530">
        <w:rPr>
          <w:rFonts w:hint="eastAsia"/>
          <w:bCs/>
          <w:szCs w:val="21"/>
        </w:rPr>
        <w:t xml:space="preserve"> 20 </w:t>
      </w:r>
      <w:r w:rsidRPr="00CA4530">
        <w:rPr>
          <w:rFonts w:hint="eastAsia"/>
          <w:bCs/>
          <w:szCs w:val="21"/>
        </w:rPr>
        <w:t>天内退还履约保证金，如未在规定时间内退还的，中标人可予以催告。</w:t>
      </w:r>
    </w:p>
    <w:p w14:paraId="63872E87" w14:textId="77777777" w:rsidR="00C274B6" w:rsidRPr="00CA4530" w:rsidRDefault="00A17AF9">
      <w:pPr>
        <w:spacing w:line="360" w:lineRule="exact"/>
        <w:ind w:firstLineChars="200" w:firstLine="422"/>
        <w:rPr>
          <w:b/>
          <w:szCs w:val="21"/>
        </w:rPr>
      </w:pPr>
      <w:r w:rsidRPr="00CA4530">
        <w:rPr>
          <w:b/>
          <w:szCs w:val="21"/>
        </w:rPr>
        <w:t>第</w:t>
      </w:r>
      <w:r w:rsidRPr="00CA4530">
        <w:rPr>
          <w:rFonts w:hint="eastAsia"/>
          <w:b/>
          <w:szCs w:val="21"/>
        </w:rPr>
        <w:t>十</w:t>
      </w:r>
      <w:r w:rsidRPr="00CA4530">
        <w:rPr>
          <w:b/>
          <w:szCs w:val="21"/>
        </w:rPr>
        <w:t>条</w:t>
      </w:r>
      <w:r w:rsidRPr="00CA4530">
        <w:rPr>
          <w:b/>
          <w:szCs w:val="21"/>
        </w:rPr>
        <w:t xml:space="preserve"> </w:t>
      </w:r>
      <w:r w:rsidRPr="00CA4530">
        <w:rPr>
          <w:b/>
          <w:szCs w:val="21"/>
        </w:rPr>
        <w:t>税费</w:t>
      </w:r>
    </w:p>
    <w:p w14:paraId="5410D705" w14:textId="77777777" w:rsidR="00C274B6" w:rsidRPr="00CA4530" w:rsidRDefault="00A17AF9">
      <w:pPr>
        <w:spacing w:line="360" w:lineRule="exact"/>
        <w:ind w:firstLineChars="200" w:firstLine="420"/>
        <w:rPr>
          <w:szCs w:val="21"/>
        </w:rPr>
      </w:pPr>
      <w:r w:rsidRPr="00CA4530">
        <w:rPr>
          <w:szCs w:val="21"/>
        </w:rPr>
        <w:t>本合同执行中相关的一切税费均由乙方</w:t>
      </w:r>
      <w:r w:rsidRPr="00CA4530">
        <w:rPr>
          <w:rFonts w:hint="eastAsia"/>
          <w:szCs w:val="21"/>
        </w:rPr>
        <w:t>承</w:t>
      </w:r>
      <w:r w:rsidRPr="00CA4530">
        <w:rPr>
          <w:szCs w:val="21"/>
        </w:rPr>
        <w:t>担。</w:t>
      </w:r>
    </w:p>
    <w:p w14:paraId="2515BCD3" w14:textId="77777777" w:rsidR="00C274B6" w:rsidRPr="00CA4530" w:rsidRDefault="00A17AF9">
      <w:pPr>
        <w:spacing w:line="360" w:lineRule="exact"/>
        <w:ind w:firstLineChars="200" w:firstLine="422"/>
        <w:rPr>
          <w:b/>
          <w:szCs w:val="21"/>
        </w:rPr>
      </w:pPr>
      <w:r w:rsidRPr="00CA4530">
        <w:rPr>
          <w:b/>
          <w:szCs w:val="21"/>
        </w:rPr>
        <w:t>第十</w:t>
      </w:r>
      <w:r w:rsidRPr="00CA4530">
        <w:rPr>
          <w:rFonts w:hint="eastAsia"/>
          <w:b/>
          <w:szCs w:val="21"/>
        </w:rPr>
        <w:t>一</w:t>
      </w:r>
      <w:r w:rsidRPr="00CA4530">
        <w:rPr>
          <w:b/>
          <w:szCs w:val="21"/>
        </w:rPr>
        <w:t>条　违约责任</w:t>
      </w:r>
    </w:p>
    <w:p w14:paraId="4DF9B49B" w14:textId="77777777" w:rsidR="00C274B6" w:rsidRPr="00CA4530" w:rsidRDefault="00A17AF9">
      <w:pPr>
        <w:spacing w:line="360" w:lineRule="exact"/>
        <w:ind w:firstLineChars="200" w:firstLine="420"/>
        <w:rPr>
          <w:bCs/>
          <w:szCs w:val="21"/>
        </w:rPr>
      </w:pPr>
      <w:r w:rsidRPr="00CA4530">
        <w:rPr>
          <w:rFonts w:hint="eastAsia"/>
          <w:bCs/>
          <w:szCs w:val="21"/>
        </w:rPr>
        <w:t xml:space="preserve">1. </w:t>
      </w:r>
      <w:r w:rsidRPr="00CA4530">
        <w:rPr>
          <w:rFonts w:hint="eastAsia"/>
          <w:bCs/>
          <w:szCs w:val="21"/>
        </w:rPr>
        <w:t>若因乙方原因而未能履行合同或最终验收不合格的，甲方有权解除合同，由此产生的费用由乙方承担，给甲方造成其他损失的，乙方应进行赔偿，并承担甲方追究的其他违约责任。</w:t>
      </w:r>
    </w:p>
    <w:p w14:paraId="7F9282DC" w14:textId="77777777" w:rsidR="00C274B6" w:rsidRPr="00CA4530" w:rsidRDefault="00A17AF9">
      <w:pPr>
        <w:spacing w:line="360" w:lineRule="exact"/>
        <w:ind w:firstLineChars="200" w:firstLine="420"/>
        <w:rPr>
          <w:bCs/>
          <w:szCs w:val="21"/>
        </w:rPr>
      </w:pPr>
      <w:r w:rsidRPr="00CA4530">
        <w:rPr>
          <w:rFonts w:hint="eastAsia"/>
          <w:bCs/>
          <w:szCs w:val="21"/>
        </w:rPr>
        <w:t>2.</w:t>
      </w:r>
      <w:r w:rsidRPr="00CA4530">
        <w:rPr>
          <w:rFonts w:hint="eastAsia"/>
          <w:bCs/>
          <w:szCs w:val="21"/>
        </w:rPr>
        <w:t>乙方逾期交付产品或服务成果的，应向甲方支付违约金，标准为合同总价</w:t>
      </w:r>
      <w:r w:rsidRPr="00CA4530">
        <w:rPr>
          <w:rFonts w:hint="eastAsia"/>
          <w:bCs/>
          <w:szCs w:val="21"/>
        </w:rPr>
        <w:t>3</w:t>
      </w:r>
      <w:r w:rsidRPr="00CA4530">
        <w:rPr>
          <w:rFonts w:hint="eastAsia"/>
          <w:bCs/>
          <w:szCs w:val="21"/>
        </w:rPr>
        <w:t>‰</w:t>
      </w:r>
      <w:r w:rsidRPr="00CA4530">
        <w:rPr>
          <w:rFonts w:hint="eastAsia"/>
          <w:bCs/>
          <w:szCs w:val="21"/>
        </w:rPr>
        <w:t>/</w:t>
      </w:r>
      <w:r w:rsidRPr="00CA4530">
        <w:rPr>
          <w:rFonts w:hint="eastAsia"/>
          <w:bCs/>
          <w:szCs w:val="21"/>
        </w:rPr>
        <w:t>日，但违约金累计不得超过合同总金额</w:t>
      </w:r>
      <w:r w:rsidRPr="00CA4530">
        <w:rPr>
          <w:rFonts w:hint="eastAsia"/>
          <w:bCs/>
          <w:szCs w:val="21"/>
        </w:rPr>
        <w:t>5%</w:t>
      </w:r>
      <w:r w:rsidRPr="00CA4530">
        <w:rPr>
          <w:rFonts w:hint="eastAsia"/>
          <w:bCs/>
          <w:szCs w:val="21"/>
        </w:rPr>
        <w:t>，甲方延期</w:t>
      </w:r>
      <w:proofErr w:type="gramStart"/>
      <w:r w:rsidRPr="00CA4530">
        <w:rPr>
          <w:rFonts w:hint="eastAsia"/>
          <w:bCs/>
          <w:szCs w:val="21"/>
        </w:rPr>
        <w:t>付产品</w:t>
      </w:r>
      <w:proofErr w:type="gramEnd"/>
      <w:r w:rsidRPr="00CA4530">
        <w:rPr>
          <w:rFonts w:hint="eastAsia"/>
          <w:bCs/>
          <w:szCs w:val="21"/>
        </w:rPr>
        <w:t>或服务费用的，应向乙方支付延期滞纳金，标准为合同总价额</w:t>
      </w:r>
      <w:r w:rsidRPr="00CA4530">
        <w:rPr>
          <w:rFonts w:hint="eastAsia"/>
          <w:bCs/>
          <w:szCs w:val="21"/>
        </w:rPr>
        <w:t>3</w:t>
      </w:r>
      <w:r w:rsidRPr="00CA4530">
        <w:rPr>
          <w:rFonts w:hint="eastAsia"/>
          <w:bCs/>
          <w:szCs w:val="21"/>
        </w:rPr>
        <w:t>‰</w:t>
      </w:r>
      <w:r w:rsidRPr="00CA4530">
        <w:rPr>
          <w:rFonts w:hint="eastAsia"/>
          <w:bCs/>
          <w:szCs w:val="21"/>
        </w:rPr>
        <w:t>/</w:t>
      </w:r>
      <w:r w:rsidRPr="00CA4530">
        <w:rPr>
          <w:rFonts w:hint="eastAsia"/>
          <w:bCs/>
          <w:szCs w:val="21"/>
        </w:rPr>
        <w:t>日，但滞纳金累计不得超过合同总金额</w:t>
      </w:r>
      <w:r w:rsidRPr="00CA4530">
        <w:rPr>
          <w:rFonts w:hint="eastAsia"/>
          <w:bCs/>
          <w:szCs w:val="21"/>
        </w:rPr>
        <w:t>5%</w:t>
      </w:r>
      <w:r w:rsidRPr="00CA4530">
        <w:rPr>
          <w:rFonts w:hint="eastAsia"/>
          <w:bCs/>
          <w:szCs w:val="21"/>
        </w:rPr>
        <w:t>。</w:t>
      </w:r>
    </w:p>
    <w:p w14:paraId="32B328FC" w14:textId="77777777" w:rsidR="00C274B6" w:rsidRPr="00CA4530" w:rsidRDefault="00A17AF9">
      <w:pPr>
        <w:spacing w:line="360" w:lineRule="exact"/>
        <w:ind w:firstLineChars="200" w:firstLine="420"/>
        <w:rPr>
          <w:bCs/>
          <w:szCs w:val="21"/>
        </w:rPr>
      </w:pPr>
      <w:r w:rsidRPr="00CA4530">
        <w:rPr>
          <w:rFonts w:hint="eastAsia"/>
          <w:bCs/>
          <w:szCs w:val="21"/>
        </w:rPr>
        <w:t xml:space="preserve">3. </w:t>
      </w:r>
      <w:r w:rsidRPr="00CA4530">
        <w:rPr>
          <w:rFonts w:hint="eastAsia"/>
          <w:bCs/>
          <w:szCs w:val="21"/>
        </w:rPr>
        <w:t>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1E381727" w14:textId="77777777" w:rsidR="00C274B6" w:rsidRPr="00CA4530" w:rsidRDefault="00A17AF9">
      <w:pPr>
        <w:spacing w:line="360" w:lineRule="exact"/>
        <w:ind w:firstLineChars="200" w:firstLine="420"/>
        <w:rPr>
          <w:bCs/>
          <w:szCs w:val="21"/>
        </w:rPr>
      </w:pPr>
      <w:r w:rsidRPr="00CA4530">
        <w:rPr>
          <w:rFonts w:hint="eastAsia"/>
          <w:bCs/>
          <w:szCs w:val="21"/>
        </w:rPr>
        <w:t>4.</w:t>
      </w:r>
      <w:r w:rsidRPr="00CA4530">
        <w:rPr>
          <w:rFonts w:hint="eastAsia"/>
          <w:bCs/>
          <w:szCs w:val="21"/>
        </w:rPr>
        <w:t>乙方或乙方人员违反保密义务时，甲方有权书面通知乙方解除合同，且无需支付合同解除后的合同后续费用。同时，乙方必须退还甲方已付出的所有咨询费用，并赔偿由此给甲方造成的全部损失。</w:t>
      </w:r>
    </w:p>
    <w:p w14:paraId="68DCF135" w14:textId="77777777" w:rsidR="00C274B6" w:rsidRPr="00CA4530" w:rsidRDefault="00A17AF9">
      <w:pPr>
        <w:spacing w:line="360" w:lineRule="exact"/>
        <w:ind w:firstLineChars="200" w:firstLine="420"/>
        <w:rPr>
          <w:bCs/>
          <w:szCs w:val="21"/>
        </w:rPr>
      </w:pPr>
      <w:r w:rsidRPr="00CA4530">
        <w:rPr>
          <w:rFonts w:hint="eastAsia"/>
          <w:bCs/>
          <w:szCs w:val="21"/>
        </w:rPr>
        <w:t>5.</w:t>
      </w:r>
      <w:r w:rsidRPr="00CA4530">
        <w:rPr>
          <w:rFonts w:hint="eastAsia"/>
          <w:bCs/>
          <w:szCs w:val="21"/>
        </w:rPr>
        <w:t>乙方未按本合同和投标文件中规定的服务承诺提供售后服务的，乙方应按本合同总金额</w:t>
      </w:r>
      <w:r w:rsidRPr="00CA4530">
        <w:rPr>
          <w:rFonts w:hint="eastAsia"/>
          <w:bCs/>
          <w:szCs w:val="21"/>
        </w:rPr>
        <w:t xml:space="preserve"> 5%</w:t>
      </w:r>
      <w:r w:rsidRPr="00CA4530">
        <w:rPr>
          <w:rFonts w:hint="eastAsia"/>
          <w:bCs/>
          <w:szCs w:val="21"/>
        </w:rPr>
        <w:t>向甲</w:t>
      </w:r>
      <w:r w:rsidRPr="00CA4530">
        <w:rPr>
          <w:rFonts w:hint="eastAsia"/>
          <w:bCs/>
          <w:szCs w:val="21"/>
        </w:rPr>
        <w:lastRenderedPageBreak/>
        <w:t>方支付违约金。</w:t>
      </w:r>
    </w:p>
    <w:p w14:paraId="7F1E6760" w14:textId="77777777" w:rsidR="00C274B6" w:rsidRPr="00CA4530" w:rsidRDefault="00A17AF9">
      <w:pPr>
        <w:spacing w:line="360" w:lineRule="exact"/>
        <w:ind w:firstLineChars="200" w:firstLine="420"/>
        <w:rPr>
          <w:bCs/>
          <w:szCs w:val="21"/>
        </w:rPr>
      </w:pPr>
      <w:r w:rsidRPr="00CA4530">
        <w:rPr>
          <w:rFonts w:hint="eastAsia"/>
          <w:bCs/>
          <w:szCs w:val="21"/>
        </w:rPr>
        <w:t>6.</w:t>
      </w:r>
      <w:r w:rsidRPr="00CA4530">
        <w:rPr>
          <w:rFonts w:hint="eastAsia"/>
          <w:bCs/>
          <w:szCs w:val="21"/>
        </w:rPr>
        <w:t>乙方提供的产品或服务成果在质量保证期内，因设计、工艺或材料的缺陷和其它质量原因造成的问题，由乙方负责，费用从质量保证金中扣除，质量保证金不足以支付的，由乙方另行支付。</w:t>
      </w:r>
    </w:p>
    <w:p w14:paraId="4C70C802" w14:textId="77777777" w:rsidR="00C274B6" w:rsidRPr="00CA4530" w:rsidRDefault="00A17AF9">
      <w:pPr>
        <w:spacing w:line="360" w:lineRule="exact"/>
        <w:ind w:firstLineChars="200" w:firstLine="420"/>
        <w:rPr>
          <w:bCs/>
          <w:szCs w:val="21"/>
        </w:rPr>
      </w:pPr>
      <w:r w:rsidRPr="00CA4530">
        <w:rPr>
          <w:rFonts w:hint="eastAsia"/>
          <w:bCs/>
          <w:szCs w:val="21"/>
        </w:rPr>
        <w:t>7.</w:t>
      </w:r>
      <w:r w:rsidRPr="00CA4530">
        <w:rPr>
          <w:rFonts w:hint="eastAsia"/>
          <w:bCs/>
          <w:szCs w:val="21"/>
        </w:rPr>
        <w:t>乙方提供的产品或服务如侵犯了第三方合法权益而引发的任何纠纷或诉讼，均由乙方负责交涉并承担全部责任。</w:t>
      </w:r>
    </w:p>
    <w:p w14:paraId="1DB5D191" w14:textId="77777777" w:rsidR="00C274B6" w:rsidRPr="00CA4530" w:rsidRDefault="00A17AF9">
      <w:pPr>
        <w:spacing w:line="360" w:lineRule="exact"/>
        <w:ind w:firstLineChars="200" w:firstLine="420"/>
        <w:rPr>
          <w:bCs/>
          <w:szCs w:val="21"/>
        </w:rPr>
      </w:pPr>
      <w:r w:rsidRPr="00CA4530">
        <w:rPr>
          <w:rFonts w:hint="eastAsia"/>
          <w:bCs/>
          <w:szCs w:val="21"/>
        </w:rPr>
        <w:t>8.</w:t>
      </w:r>
      <w:r w:rsidRPr="00CA4530">
        <w:rPr>
          <w:rFonts w:hint="eastAsia"/>
          <w:bCs/>
          <w:szCs w:val="21"/>
        </w:rPr>
        <w:t>其它违约行为按违约部分产品或服务费用金额</w:t>
      </w:r>
      <w:r w:rsidRPr="00CA4530">
        <w:rPr>
          <w:rFonts w:hint="eastAsia"/>
          <w:bCs/>
          <w:szCs w:val="21"/>
        </w:rPr>
        <w:t>5%</w:t>
      </w:r>
      <w:r w:rsidRPr="00CA4530">
        <w:rPr>
          <w:rFonts w:hint="eastAsia"/>
          <w:bCs/>
          <w:szCs w:val="21"/>
        </w:rPr>
        <w:t>收取违约金并赔偿经济损失。</w:t>
      </w:r>
    </w:p>
    <w:p w14:paraId="63355D2C" w14:textId="77777777" w:rsidR="00C274B6" w:rsidRPr="00CA4530" w:rsidRDefault="00A17AF9">
      <w:pPr>
        <w:spacing w:line="360" w:lineRule="exact"/>
        <w:ind w:firstLineChars="200" w:firstLine="420"/>
        <w:rPr>
          <w:bCs/>
          <w:szCs w:val="21"/>
        </w:rPr>
      </w:pPr>
      <w:r w:rsidRPr="00CA4530">
        <w:rPr>
          <w:rFonts w:hint="eastAsia"/>
          <w:bCs/>
          <w:szCs w:val="21"/>
        </w:rPr>
        <w:t>9.</w:t>
      </w:r>
      <w:r w:rsidRPr="00CA4530">
        <w:rPr>
          <w:rFonts w:hint="eastAsia"/>
          <w:bCs/>
          <w:szCs w:val="21"/>
        </w:rPr>
        <w:t>因甲方原因导致变更、中止或者终止政府采购合同的，应当依照合同约定对乙方受到的损失予以赔偿或者补偿。赔偿（补偿）标准：按实际损失赔偿。</w:t>
      </w:r>
    </w:p>
    <w:p w14:paraId="7E352E64" w14:textId="77777777" w:rsidR="00C274B6" w:rsidRPr="00CA4530" w:rsidRDefault="00A17AF9">
      <w:pPr>
        <w:spacing w:line="360" w:lineRule="exact"/>
        <w:ind w:firstLineChars="200" w:firstLine="420"/>
        <w:rPr>
          <w:bCs/>
          <w:szCs w:val="21"/>
        </w:rPr>
      </w:pPr>
      <w:r w:rsidRPr="00CA4530">
        <w:rPr>
          <w:rFonts w:hint="eastAsia"/>
          <w:bCs/>
          <w:szCs w:val="21"/>
        </w:rPr>
        <w:t>10.</w:t>
      </w:r>
      <w:r w:rsidRPr="00CA4530">
        <w:rPr>
          <w:rFonts w:hint="eastAsia"/>
          <w:bCs/>
          <w:szCs w:val="21"/>
        </w:rPr>
        <w:t>本协议所约定的付款义务，一方逾期履行的，应按照逾期支付期间中国人民银行授权全国银行间同业拆借中心月发布的一年</w:t>
      </w:r>
      <w:proofErr w:type="gramStart"/>
      <w:r w:rsidRPr="00CA4530">
        <w:rPr>
          <w:rFonts w:hint="eastAsia"/>
          <w:bCs/>
          <w:szCs w:val="21"/>
        </w:rPr>
        <w:t>期贷款市场</w:t>
      </w:r>
      <w:proofErr w:type="gramEnd"/>
      <w:r w:rsidRPr="00CA4530">
        <w:rPr>
          <w:rFonts w:hint="eastAsia"/>
          <w:bCs/>
          <w:szCs w:val="21"/>
        </w:rPr>
        <w:t>报价利率计算逾期付款损失。</w:t>
      </w:r>
    </w:p>
    <w:p w14:paraId="508A8978" w14:textId="77777777" w:rsidR="00C274B6" w:rsidRPr="00CA4530" w:rsidRDefault="00A17AF9">
      <w:pPr>
        <w:spacing w:line="360" w:lineRule="exact"/>
        <w:ind w:firstLineChars="200" w:firstLine="420"/>
        <w:rPr>
          <w:bCs/>
          <w:szCs w:val="21"/>
        </w:rPr>
      </w:pPr>
      <w:r w:rsidRPr="00CA4530">
        <w:rPr>
          <w:rFonts w:hint="eastAsia"/>
          <w:bCs/>
          <w:szCs w:val="21"/>
        </w:rPr>
        <w:t>11.</w:t>
      </w:r>
      <w:r w:rsidRPr="00CA4530">
        <w:rPr>
          <w:rFonts w:hint="eastAsia"/>
          <w:bCs/>
          <w:szCs w:val="21"/>
        </w:rPr>
        <w:t>乙方应按协议约定履行，如违反本协议约定，乙方须赔偿由此给甲方造成的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087F4DBD" w14:textId="77777777" w:rsidR="00C274B6" w:rsidRPr="00CA4530" w:rsidRDefault="00A17AF9">
      <w:pPr>
        <w:spacing w:line="360" w:lineRule="exact"/>
        <w:ind w:firstLineChars="200" w:firstLine="420"/>
        <w:rPr>
          <w:bCs/>
          <w:szCs w:val="21"/>
        </w:rPr>
      </w:pPr>
      <w:r w:rsidRPr="00CA4530">
        <w:rPr>
          <w:rFonts w:hint="eastAsia"/>
          <w:bCs/>
          <w:szCs w:val="21"/>
        </w:rPr>
        <w:t>12.</w:t>
      </w:r>
      <w:r w:rsidRPr="00CA4530">
        <w:rPr>
          <w:rFonts w:hint="eastAsia"/>
          <w:bCs/>
          <w:szCs w:val="21"/>
        </w:rPr>
        <w:t>关键子项目进度延迟责任</w:t>
      </w:r>
    </w:p>
    <w:p w14:paraId="3471DFE9" w14:textId="77777777" w:rsidR="00C274B6" w:rsidRPr="00CA4530" w:rsidRDefault="00A17AF9">
      <w:pPr>
        <w:spacing w:line="360" w:lineRule="exact"/>
        <w:ind w:firstLineChars="200" w:firstLine="420"/>
        <w:rPr>
          <w:bCs/>
          <w:szCs w:val="21"/>
        </w:rPr>
      </w:pPr>
      <w:r w:rsidRPr="00CA4530">
        <w:rPr>
          <w:rFonts w:hint="eastAsia"/>
          <w:bCs/>
          <w:szCs w:val="21"/>
        </w:rPr>
        <w:t>（</w:t>
      </w:r>
      <w:r w:rsidRPr="00CA4530">
        <w:rPr>
          <w:rFonts w:hint="eastAsia"/>
          <w:bCs/>
          <w:szCs w:val="21"/>
        </w:rPr>
        <w:t>1</w:t>
      </w:r>
      <w:r w:rsidRPr="00CA4530">
        <w:rPr>
          <w:rFonts w:hint="eastAsia"/>
          <w:bCs/>
          <w:szCs w:val="21"/>
        </w:rPr>
        <w:t>）双方确认，本合同项下各子项目进度均对项目整体推进具有重要影响。为确保项目按计划推进，双方同意按照以下约定执行：</w:t>
      </w:r>
    </w:p>
    <w:p w14:paraId="1F35658F" w14:textId="77777777" w:rsidR="00C274B6" w:rsidRPr="00CA4530" w:rsidRDefault="00A17AF9">
      <w:pPr>
        <w:spacing w:line="360" w:lineRule="exact"/>
        <w:ind w:firstLineChars="200" w:firstLine="420"/>
        <w:rPr>
          <w:bCs/>
          <w:szCs w:val="21"/>
        </w:rPr>
      </w:pPr>
      <w:r w:rsidRPr="00CA4530">
        <w:rPr>
          <w:rFonts w:hint="eastAsia"/>
          <w:bCs/>
          <w:szCs w:val="21"/>
        </w:rPr>
        <w:t>若子项目</w:t>
      </w:r>
      <w:r w:rsidRPr="00CA4530">
        <w:rPr>
          <w:rFonts w:hint="eastAsia"/>
          <w:bCs/>
          <w:szCs w:val="21"/>
        </w:rPr>
        <w:t>/</w:t>
      </w:r>
      <w:r w:rsidRPr="00CA4530">
        <w:rPr>
          <w:rFonts w:hint="eastAsia"/>
          <w:bCs/>
          <w:szCs w:val="21"/>
        </w:rPr>
        <w:t>子系统未能在交货期内完成交付，延迟超过</w:t>
      </w:r>
      <w:r w:rsidRPr="00CA4530">
        <w:rPr>
          <w:rFonts w:hint="eastAsia"/>
          <w:bCs/>
          <w:szCs w:val="21"/>
        </w:rPr>
        <w:t>15</w:t>
      </w:r>
      <w:r w:rsidRPr="00CA4530">
        <w:rPr>
          <w:rFonts w:hint="eastAsia"/>
          <w:bCs/>
          <w:szCs w:val="21"/>
        </w:rPr>
        <w:t>个自然日，采购人</w:t>
      </w:r>
      <w:r w:rsidRPr="00CA4530">
        <w:rPr>
          <w:rFonts w:hint="eastAsia"/>
          <w:bCs/>
          <w:szCs w:val="21"/>
        </w:rPr>
        <w:t>/</w:t>
      </w:r>
      <w:r w:rsidRPr="00CA4530">
        <w:rPr>
          <w:rFonts w:hint="eastAsia"/>
          <w:bCs/>
          <w:szCs w:val="21"/>
        </w:rPr>
        <w:t>甲方（下同）有权暂停支付该子项目及后续相关子项目的款项，直至供应商</w:t>
      </w:r>
      <w:r w:rsidRPr="00CA4530">
        <w:rPr>
          <w:rFonts w:hint="eastAsia"/>
          <w:bCs/>
          <w:szCs w:val="21"/>
        </w:rPr>
        <w:t>/</w:t>
      </w:r>
      <w:r w:rsidRPr="00CA4530">
        <w:rPr>
          <w:rFonts w:hint="eastAsia"/>
          <w:bCs/>
          <w:szCs w:val="21"/>
        </w:rPr>
        <w:t>乙方采取有效措施使项目进度恢复正常。</w:t>
      </w:r>
    </w:p>
    <w:p w14:paraId="01C868A1" w14:textId="77777777" w:rsidR="00C274B6" w:rsidRPr="00CA4530" w:rsidRDefault="00A17AF9">
      <w:pPr>
        <w:spacing w:line="360" w:lineRule="exact"/>
        <w:ind w:firstLineChars="200" w:firstLine="420"/>
        <w:rPr>
          <w:bCs/>
          <w:szCs w:val="21"/>
        </w:rPr>
      </w:pPr>
      <w:r w:rsidRPr="00CA4530">
        <w:rPr>
          <w:rFonts w:hint="eastAsia"/>
          <w:bCs/>
          <w:szCs w:val="21"/>
        </w:rPr>
        <w:t>采购人暂停支付款项的行为不构成对供应商的违约，且采购人有权要求供应商支付逾期违约金。逾期违约金的计算方式为：每逾期一日，供应商应按照本合同金额的</w:t>
      </w:r>
      <w:r w:rsidRPr="00CA4530">
        <w:rPr>
          <w:rFonts w:hint="eastAsia"/>
          <w:bCs/>
          <w:szCs w:val="21"/>
        </w:rPr>
        <w:t xml:space="preserve"> 0.01%</w:t>
      </w:r>
      <w:r w:rsidRPr="00CA4530">
        <w:rPr>
          <w:rFonts w:hint="eastAsia"/>
          <w:bCs/>
          <w:szCs w:val="21"/>
        </w:rPr>
        <w:t>向采购人支付违约金，违约金的上限为本合同金额的</w:t>
      </w:r>
      <w:r w:rsidRPr="00CA4530">
        <w:rPr>
          <w:rFonts w:hint="eastAsia"/>
          <w:bCs/>
          <w:szCs w:val="21"/>
        </w:rPr>
        <w:t>10%</w:t>
      </w:r>
      <w:r w:rsidRPr="00CA4530">
        <w:rPr>
          <w:rFonts w:hint="eastAsia"/>
          <w:bCs/>
          <w:szCs w:val="21"/>
        </w:rPr>
        <w:t>。</w:t>
      </w:r>
    </w:p>
    <w:p w14:paraId="462A722B" w14:textId="77777777" w:rsidR="00C274B6" w:rsidRPr="00CA4530" w:rsidRDefault="00A17AF9">
      <w:pPr>
        <w:spacing w:line="360" w:lineRule="exact"/>
        <w:ind w:firstLineChars="200" w:firstLine="420"/>
        <w:rPr>
          <w:bCs/>
          <w:szCs w:val="21"/>
        </w:rPr>
      </w:pPr>
      <w:r w:rsidRPr="00CA4530">
        <w:rPr>
          <w:rFonts w:hint="eastAsia"/>
          <w:bCs/>
          <w:szCs w:val="21"/>
        </w:rPr>
        <w:t>供应商应在发现进度延迟的</w:t>
      </w:r>
      <w:r w:rsidRPr="00CA4530">
        <w:rPr>
          <w:rFonts w:hint="eastAsia"/>
          <w:bCs/>
          <w:szCs w:val="21"/>
        </w:rPr>
        <w:t>5</w:t>
      </w:r>
      <w:r w:rsidRPr="00CA4530">
        <w:rPr>
          <w:rFonts w:hint="eastAsia"/>
          <w:bCs/>
          <w:szCs w:val="21"/>
        </w:rPr>
        <w:t>个自然日</w:t>
      </w:r>
      <w:r w:rsidRPr="00CA4530">
        <w:rPr>
          <w:rFonts w:hint="eastAsia"/>
          <w:bCs/>
          <w:szCs w:val="21"/>
        </w:rPr>
        <w:t xml:space="preserve"> </w:t>
      </w:r>
      <w:r w:rsidRPr="00CA4530">
        <w:rPr>
          <w:rFonts w:hint="eastAsia"/>
          <w:bCs/>
          <w:szCs w:val="21"/>
        </w:rPr>
        <w:t>内书面通知采购人，并在</w:t>
      </w:r>
      <w:r w:rsidRPr="00CA4530">
        <w:rPr>
          <w:rFonts w:hint="eastAsia"/>
          <w:bCs/>
          <w:szCs w:val="21"/>
        </w:rPr>
        <w:t xml:space="preserve"> 3</w:t>
      </w:r>
      <w:r w:rsidRPr="00CA4530">
        <w:rPr>
          <w:rFonts w:hint="eastAsia"/>
          <w:bCs/>
          <w:szCs w:val="21"/>
        </w:rPr>
        <w:t>个工作日内提交详细的进度恢复计划，经采购人书面同意后执行。供应商应按照恢复计划积极推进项目进度，确保项目尽快恢复正常。</w:t>
      </w:r>
    </w:p>
    <w:p w14:paraId="1FC74CB2" w14:textId="77777777" w:rsidR="00C274B6" w:rsidRPr="00CA4530" w:rsidRDefault="00A17AF9">
      <w:pPr>
        <w:spacing w:line="360" w:lineRule="exact"/>
        <w:ind w:firstLineChars="200" w:firstLine="420"/>
        <w:rPr>
          <w:bCs/>
          <w:szCs w:val="21"/>
        </w:rPr>
      </w:pPr>
      <w:r w:rsidRPr="00CA4530">
        <w:rPr>
          <w:rFonts w:hint="eastAsia"/>
          <w:bCs/>
          <w:szCs w:val="21"/>
        </w:rPr>
        <w:t>若供应商在收到采购人暂停支付通知后的</w:t>
      </w:r>
      <w:r w:rsidRPr="00CA4530">
        <w:rPr>
          <w:rFonts w:hint="eastAsia"/>
          <w:bCs/>
          <w:szCs w:val="21"/>
        </w:rPr>
        <w:t xml:space="preserve"> 15</w:t>
      </w:r>
      <w:r w:rsidRPr="00CA4530">
        <w:rPr>
          <w:rFonts w:hint="eastAsia"/>
          <w:bCs/>
          <w:szCs w:val="21"/>
        </w:rPr>
        <w:t>个自然日内仍未采取有效措施使项目进度恢复正常，采购人有权解除合同，并要求供应商承担违约责任，包括但不限于支付违约金、赔偿采购人因此遭受的直接和间接损失等。</w:t>
      </w:r>
    </w:p>
    <w:p w14:paraId="69179645" w14:textId="77777777" w:rsidR="00C274B6" w:rsidRPr="00CA4530" w:rsidRDefault="00A17AF9">
      <w:pPr>
        <w:spacing w:line="360" w:lineRule="exact"/>
        <w:ind w:firstLineChars="200" w:firstLine="420"/>
        <w:rPr>
          <w:bCs/>
          <w:szCs w:val="21"/>
        </w:rPr>
      </w:pPr>
      <w:r w:rsidRPr="00CA4530">
        <w:rPr>
          <w:rFonts w:hint="eastAsia"/>
          <w:bCs/>
          <w:szCs w:val="21"/>
        </w:rPr>
        <w:t>（</w:t>
      </w:r>
      <w:r w:rsidRPr="00CA4530">
        <w:rPr>
          <w:rFonts w:hint="eastAsia"/>
          <w:bCs/>
          <w:szCs w:val="21"/>
        </w:rPr>
        <w:t>2</w:t>
      </w:r>
      <w:r w:rsidRPr="00CA4530">
        <w:rPr>
          <w:rFonts w:hint="eastAsia"/>
          <w:bCs/>
          <w:szCs w:val="21"/>
        </w:rPr>
        <w:t>）双方同意，本条款的约定是基于合同的公平原则和采购人对项目整体进度把控的合理需求，旨在确保供应商积极履行合同义务，保障项目按计划推进。供应商确认已充分理解本条款的含义和法律后果，并同意遵守本条款的约定。</w:t>
      </w:r>
    </w:p>
    <w:p w14:paraId="1144555A" w14:textId="77777777" w:rsidR="00C274B6" w:rsidRPr="00CA4530" w:rsidRDefault="00A17AF9">
      <w:pPr>
        <w:pStyle w:val="af"/>
        <w:spacing w:before="120" w:after="120" w:line="360" w:lineRule="exact"/>
        <w:ind w:firstLineChars="196" w:firstLine="413"/>
        <w:rPr>
          <w:rFonts w:ascii="Times New Roman" w:hAnsi="Times New Roman" w:cs="Times New Roman"/>
          <w:b/>
        </w:rPr>
      </w:pPr>
      <w:r w:rsidRPr="00CA4530">
        <w:rPr>
          <w:rFonts w:ascii="Times New Roman" w:hAnsi="Times New Roman" w:cs="Times New Roman"/>
          <w:b/>
        </w:rPr>
        <w:t>第十</w:t>
      </w:r>
      <w:r w:rsidRPr="00CA4530">
        <w:rPr>
          <w:rFonts w:ascii="Times New Roman" w:hAnsi="Times New Roman" w:cs="Times New Roman" w:hint="eastAsia"/>
          <w:b/>
        </w:rPr>
        <w:t>二</w:t>
      </w:r>
      <w:r w:rsidRPr="00CA4530">
        <w:rPr>
          <w:rFonts w:ascii="Times New Roman" w:hAnsi="Times New Roman" w:cs="Times New Roman"/>
          <w:b/>
        </w:rPr>
        <w:t>条</w:t>
      </w:r>
      <w:r w:rsidRPr="00CA4530">
        <w:rPr>
          <w:rFonts w:ascii="Times New Roman" w:hAnsi="Times New Roman" w:cs="Times New Roman"/>
          <w:b/>
        </w:rPr>
        <w:t xml:space="preserve"> </w:t>
      </w:r>
      <w:r w:rsidRPr="00CA4530">
        <w:rPr>
          <w:rFonts w:ascii="Times New Roman" w:hAnsi="Times New Roman" w:cs="Times New Roman"/>
          <w:b/>
        </w:rPr>
        <w:t>不可抗力事件处理</w:t>
      </w:r>
    </w:p>
    <w:p w14:paraId="058B148C" w14:textId="77777777" w:rsidR="00C274B6" w:rsidRPr="00CA4530" w:rsidRDefault="00A17AF9">
      <w:pPr>
        <w:spacing w:line="360" w:lineRule="exact"/>
        <w:ind w:firstLineChars="200" w:firstLine="420"/>
        <w:rPr>
          <w:szCs w:val="21"/>
        </w:rPr>
      </w:pPr>
      <w:r w:rsidRPr="00CA4530">
        <w:rPr>
          <w:szCs w:val="21"/>
        </w:rPr>
        <w:t>1.</w:t>
      </w:r>
      <w:r w:rsidRPr="00CA4530">
        <w:rPr>
          <w:szCs w:val="21"/>
        </w:rPr>
        <w:t>在合同有效期内，任何一方因不可抗力事件导致不能履行合同，则合同履行期可延长，其延长期与不可抗力影响期相同。</w:t>
      </w:r>
    </w:p>
    <w:p w14:paraId="439FF0D6" w14:textId="77777777" w:rsidR="00C274B6" w:rsidRPr="00CA4530" w:rsidRDefault="00A17AF9">
      <w:pPr>
        <w:spacing w:line="360" w:lineRule="exact"/>
        <w:ind w:firstLineChars="200" w:firstLine="420"/>
        <w:rPr>
          <w:szCs w:val="21"/>
        </w:rPr>
      </w:pPr>
      <w:r w:rsidRPr="00CA4530">
        <w:rPr>
          <w:szCs w:val="21"/>
        </w:rPr>
        <w:t>2.</w:t>
      </w:r>
      <w:r w:rsidRPr="00CA4530">
        <w:rPr>
          <w:szCs w:val="21"/>
        </w:rPr>
        <w:t>不可抗力事件发生后，应立即通知对方，并寄送有关权威机构出具的证明。</w:t>
      </w:r>
    </w:p>
    <w:p w14:paraId="69E72180" w14:textId="77777777" w:rsidR="00C274B6" w:rsidRPr="00CA4530" w:rsidRDefault="00A17AF9">
      <w:pPr>
        <w:spacing w:line="360" w:lineRule="exact"/>
        <w:ind w:firstLineChars="200" w:firstLine="420"/>
        <w:rPr>
          <w:szCs w:val="21"/>
        </w:rPr>
      </w:pPr>
      <w:r w:rsidRPr="00CA4530">
        <w:rPr>
          <w:szCs w:val="21"/>
        </w:rPr>
        <w:t>3.</w:t>
      </w:r>
      <w:r w:rsidRPr="00CA4530">
        <w:rPr>
          <w:szCs w:val="21"/>
        </w:rPr>
        <w:t>不可抗力事件延续</w:t>
      </w:r>
      <w:r w:rsidRPr="00CA4530">
        <w:rPr>
          <w:rFonts w:hint="eastAsia"/>
          <w:szCs w:val="21"/>
        </w:rPr>
        <w:t>三十</w:t>
      </w:r>
      <w:r w:rsidRPr="00CA4530">
        <w:rPr>
          <w:szCs w:val="21"/>
        </w:rPr>
        <w:t>天以上，双方应通过友好协商，确定是否继续履行合同。</w:t>
      </w:r>
    </w:p>
    <w:p w14:paraId="62FD0A95" w14:textId="77777777" w:rsidR="00C274B6" w:rsidRPr="00CA4530" w:rsidRDefault="00A17AF9">
      <w:pPr>
        <w:spacing w:line="360" w:lineRule="exact"/>
        <w:ind w:firstLineChars="200" w:firstLine="422"/>
        <w:rPr>
          <w:szCs w:val="21"/>
        </w:rPr>
      </w:pPr>
      <w:r w:rsidRPr="00CA4530">
        <w:rPr>
          <w:b/>
          <w:szCs w:val="21"/>
        </w:rPr>
        <w:t>第十</w:t>
      </w:r>
      <w:r w:rsidRPr="00CA4530">
        <w:rPr>
          <w:rFonts w:hint="eastAsia"/>
          <w:b/>
          <w:szCs w:val="21"/>
        </w:rPr>
        <w:t>三</w:t>
      </w:r>
      <w:r w:rsidRPr="00CA4530">
        <w:rPr>
          <w:b/>
          <w:szCs w:val="21"/>
        </w:rPr>
        <w:t>条</w:t>
      </w:r>
      <w:r w:rsidRPr="00CA4530">
        <w:rPr>
          <w:b/>
          <w:szCs w:val="21"/>
        </w:rPr>
        <w:t xml:space="preserve">  </w:t>
      </w:r>
      <w:r w:rsidRPr="00CA4530">
        <w:rPr>
          <w:b/>
          <w:szCs w:val="21"/>
        </w:rPr>
        <w:t>合同争议解决</w:t>
      </w:r>
    </w:p>
    <w:p w14:paraId="208BE33A" w14:textId="77777777" w:rsidR="00C274B6" w:rsidRPr="00CA4530" w:rsidRDefault="00A17AF9">
      <w:pPr>
        <w:spacing w:line="360" w:lineRule="exact"/>
        <w:ind w:firstLineChars="200" w:firstLine="420"/>
        <w:rPr>
          <w:szCs w:val="21"/>
        </w:rPr>
      </w:pPr>
      <w:r w:rsidRPr="00CA4530">
        <w:rPr>
          <w:szCs w:val="21"/>
        </w:rPr>
        <w:t>1</w:t>
      </w:r>
      <w:r w:rsidRPr="00CA4530">
        <w:rPr>
          <w:rFonts w:hint="eastAsia"/>
          <w:szCs w:val="21"/>
        </w:rPr>
        <w:t>.</w:t>
      </w:r>
      <w:r w:rsidRPr="00CA4530">
        <w:rPr>
          <w:szCs w:val="21"/>
        </w:rPr>
        <w:t>因</w:t>
      </w:r>
      <w:r w:rsidRPr="00CA4530">
        <w:rPr>
          <w:rFonts w:hint="eastAsia"/>
          <w:szCs w:val="21"/>
        </w:rPr>
        <w:t>产品</w:t>
      </w:r>
      <w:r w:rsidRPr="00CA4530">
        <w:rPr>
          <w:szCs w:val="21"/>
        </w:rPr>
        <w:t>或服务成果质量问题</w:t>
      </w:r>
      <w:r w:rsidRPr="00CA4530">
        <w:rPr>
          <w:rFonts w:hint="eastAsia"/>
          <w:szCs w:val="21"/>
        </w:rPr>
        <w:t>或验收结果</w:t>
      </w:r>
      <w:r w:rsidRPr="00CA4530">
        <w:rPr>
          <w:szCs w:val="21"/>
        </w:rPr>
        <w:t>发生争议的，应邀请国家认</w:t>
      </w:r>
      <w:r w:rsidRPr="00CA4530">
        <w:rPr>
          <w:rFonts w:hint="eastAsia"/>
          <w:szCs w:val="21"/>
        </w:rPr>
        <w:t>定</w:t>
      </w:r>
      <w:r w:rsidRPr="00CA4530">
        <w:rPr>
          <w:szCs w:val="21"/>
        </w:rPr>
        <w:t>的质量检测机构按照国家标准对</w:t>
      </w:r>
      <w:r w:rsidRPr="00CA4530">
        <w:rPr>
          <w:rFonts w:hint="eastAsia"/>
          <w:szCs w:val="21"/>
        </w:rPr>
        <w:t>产品</w:t>
      </w:r>
      <w:r w:rsidRPr="00CA4530">
        <w:rPr>
          <w:szCs w:val="21"/>
        </w:rPr>
        <w:t>或服务成果质量进行验收。</w:t>
      </w:r>
      <w:r w:rsidRPr="00CA4530">
        <w:rPr>
          <w:rFonts w:hint="eastAsia"/>
          <w:szCs w:val="21"/>
        </w:rPr>
        <w:t>产品</w:t>
      </w:r>
      <w:r w:rsidRPr="00CA4530">
        <w:rPr>
          <w:szCs w:val="21"/>
        </w:rPr>
        <w:t>或服务成果符合国家标准的，鉴定费由甲方承担；</w:t>
      </w:r>
      <w:r w:rsidRPr="00CA4530">
        <w:rPr>
          <w:rFonts w:hint="eastAsia"/>
          <w:szCs w:val="21"/>
        </w:rPr>
        <w:t>产品</w:t>
      </w:r>
      <w:r w:rsidRPr="00CA4530">
        <w:rPr>
          <w:szCs w:val="21"/>
        </w:rPr>
        <w:t>或服务</w:t>
      </w:r>
      <w:r w:rsidRPr="00CA4530">
        <w:rPr>
          <w:szCs w:val="21"/>
        </w:rPr>
        <w:lastRenderedPageBreak/>
        <w:t>成果不符合国家标准的，鉴定费由乙方承担。</w:t>
      </w:r>
    </w:p>
    <w:p w14:paraId="3198ED88" w14:textId="77777777" w:rsidR="00C274B6" w:rsidRPr="00CA4530" w:rsidRDefault="00A17AF9">
      <w:pPr>
        <w:spacing w:line="360" w:lineRule="exact"/>
        <w:ind w:firstLineChars="200" w:firstLine="420"/>
        <w:rPr>
          <w:szCs w:val="21"/>
        </w:rPr>
      </w:pPr>
      <w:r w:rsidRPr="00CA4530">
        <w:rPr>
          <w:szCs w:val="21"/>
        </w:rPr>
        <w:t>2</w:t>
      </w:r>
      <w:r w:rsidRPr="00CA4530">
        <w:rPr>
          <w:rFonts w:hint="eastAsia"/>
          <w:szCs w:val="21"/>
        </w:rPr>
        <w:t>.</w:t>
      </w:r>
      <w:r w:rsidRPr="00CA4530">
        <w:rPr>
          <w:szCs w:val="21"/>
        </w:rPr>
        <w:t>因履行本合同引起的或与本合同有关的争议，甲乙双方应首先通过友好协商解决，如果协商不能解决，可向甲方所在地人民法院提起诉讼。</w:t>
      </w:r>
    </w:p>
    <w:p w14:paraId="52DD3C7E" w14:textId="77777777" w:rsidR="00C274B6" w:rsidRPr="00CA4530" w:rsidRDefault="00A17AF9">
      <w:pPr>
        <w:spacing w:line="360" w:lineRule="exact"/>
        <w:ind w:firstLineChars="200" w:firstLine="420"/>
        <w:rPr>
          <w:szCs w:val="21"/>
        </w:rPr>
      </w:pPr>
      <w:r w:rsidRPr="00CA4530">
        <w:rPr>
          <w:szCs w:val="21"/>
        </w:rPr>
        <w:t>3</w:t>
      </w:r>
      <w:r w:rsidRPr="00CA4530">
        <w:rPr>
          <w:rFonts w:hint="eastAsia"/>
          <w:szCs w:val="21"/>
        </w:rPr>
        <w:t>.</w:t>
      </w:r>
      <w:r w:rsidRPr="00CA4530">
        <w:rPr>
          <w:szCs w:val="21"/>
        </w:rPr>
        <w:t>诉讼期间，本合同继续履行。</w:t>
      </w:r>
    </w:p>
    <w:p w14:paraId="0C668F8F" w14:textId="77777777" w:rsidR="00C274B6" w:rsidRPr="00CA4530" w:rsidRDefault="00A17AF9">
      <w:pPr>
        <w:pStyle w:val="af"/>
        <w:spacing w:before="120" w:after="120" w:line="360" w:lineRule="exact"/>
        <w:ind w:firstLineChars="200" w:firstLine="422"/>
        <w:rPr>
          <w:rFonts w:ascii="Times New Roman" w:hAnsi="Times New Roman" w:cs="Times New Roman"/>
          <w:b/>
        </w:rPr>
      </w:pPr>
      <w:r w:rsidRPr="00CA4530">
        <w:rPr>
          <w:rFonts w:ascii="Times New Roman" w:hAnsi="Times New Roman" w:cs="Times New Roman"/>
          <w:b/>
        </w:rPr>
        <w:t>第十</w:t>
      </w:r>
      <w:r w:rsidRPr="00CA4530">
        <w:rPr>
          <w:rFonts w:ascii="Times New Roman" w:hAnsi="Times New Roman" w:cs="Times New Roman" w:hint="eastAsia"/>
          <w:b/>
        </w:rPr>
        <w:t>四</w:t>
      </w:r>
      <w:r w:rsidRPr="00CA4530">
        <w:rPr>
          <w:rFonts w:ascii="Times New Roman" w:hAnsi="Times New Roman" w:cs="Times New Roman"/>
          <w:b/>
        </w:rPr>
        <w:t>条</w:t>
      </w:r>
      <w:r w:rsidRPr="00CA4530">
        <w:rPr>
          <w:rFonts w:ascii="Times New Roman" w:hAnsi="Times New Roman" w:cs="Times New Roman"/>
          <w:b/>
        </w:rPr>
        <w:t xml:space="preserve"> </w:t>
      </w:r>
      <w:r w:rsidRPr="00CA4530">
        <w:rPr>
          <w:rFonts w:ascii="Times New Roman" w:hAnsi="Times New Roman" w:cs="Times New Roman"/>
          <w:b/>
        </w:rPr>
        <w:t>合同生效及其它</w:t>
      </w:r>
    </w:p>
    <w:p w14:paraId="2CBEC88E" w14:textId="77777777" w:rsidR="00C274B6" w:rsidRPr="00CA4530" w:rsidRDefault="00A17AF9">
      <w:pPr>
        <w:spacing w:line="300" w:lineRule="exact"/>
        <w:ind w:firstLineChars="200" w:firstLine="420"/>
        <w:rPr>
          <w:szCs w:val="21"/>
        </w:rPr>
      </w:pPr>
      <w:r w:rsidRPr="00CA4530">
        <w:rPr>
          <w:rFonts w:hint="eastAsia"/>
          <w:szCs w:val="21"/>
        </w:rPr>
        <w:t>1.</w:t>
      </w:r>
      <w:r w:rsidRPr="00CA4530">
        <w:rPr>
          <w:szCs w:val="21"/>
        </w:rPr>
        <w:t>合同经双方法定代表人或授权代表签字并加盖单位公章后生效。</w:t>
      </w:r>
    </w:p>
    <w:p w14:paraId="2E20BF29" w14:textId="77777777" w:rsidR="00C274B6" w:rsidRPr="00CA4530" w:rsidRDefault="00A17AF9">
      <w:pPr>
        <w:spacing w:line="300" w:lineRule="exact"/>
        <w:ind w:firstLineChars="200" w:firstLine="420"/>
        <w:rPr>
          <w:szCs w:val="21"/>
        </w:rPr>
      </w:pPr>
      <w:r w:rsidRPr="00CA4530">
        <w:rPr>
          <w:rFonts w:hint="eastAsia"/>
          <w:szCs w:val="21"/>
        </w:rPr>
        <w:t>2.</w:t>
      </w:r>
      <w:r w:rsidRPr="00CA4530">
        <w:rPr>
          <w:szCs w:val="21"/>
        </w:rPr>
        <w:t>合同执行中涉及采购资金和采购内容修改或补充的，须经财政部门</w:t>
      </w:r>
      <w:r w:rsidRPr="00CA4530">
        <w:rPr>
          <w:rFonts w:hint="eastAsia"/>
          <w:szCs w:val="21"/>
        </w:rPr>
        <w:t>备案</w:t>
      </w:r>
      <w:r w:rsidRPr="00CA4530">
        <w:rPr>
          <w:szCs w:val="21"/>
        </w:rPr>
        <w:t>，</w:t>
      </w:r>
      <w:r w:rsidRPr="00CA4530">
        <w:rPr>
          <w:rFonts w:hint="eastAsia"/>
          <w:szCs w:val="21"/>
        </w:rPr>
        <w:t>经</w:t>
      </w:r>
      <w:r w:rsidRPr="00CA4530">
        <w:rPr>
          <w:szCs w:val="21"/>
        </w:rPr>
        <w:t>财政部门</w:t>
      </w:r>
      <w:r w:rsidRPr="00CA4530">
        <w:rPr>
          <w:rFonts w:hint="eastAsia"/>
          <w:szCs w:val="21"/>
        </w:rPr>
        <w:t>同意后</w:t>
      </w:r>
      <w:r w:rsidRPr="00CA4530">
        <w:rPr>
          <w:szCs w:val="21"/>
        </w:rPr>
        <w:t>签书面补充协议。</w:t>
      </w:r>
    </w:p>
    <w:p w14:paraId="39525DFD" w14:textId="77777777" w:rsidR="00C274B6" w:rsidRPr="00CA4530" w:rsidRDefault="00A17AF9">
      <w:pPr>
        <w:spacing w:line="300" w:lineRule="exact"/>
        <w:ind w:firstLineChars="200" w:firstLine="420"/>
        <w:rPr>
          <w:szCs w:val="21"/>
        </w:rPr>
      </w:pPr>
      <w:r w:rsidRPr="00CA4530">
        <w:rPr>
          <w:rFonts w:hint="eastAsia"/>
          <w:szCs w:val="21"/>
        </w:rPr>
        <w:t>3.</w:t>
      </w:r>
      <w:r w:rsidRPr="00CA4530">
        <w:rPr>
          <w:rFonts w:hint="eastAsia"/>
          <w:szCs w:val="21"/>
        </w:rPr>
        <w:t>如无特别说明，</w:t>
      </w:r>
      <w:r w:rsidRPr="00CA4530">
        <w:rPr>
          <w:szCs w:val="21"/>
        </w:rPr>
        <w:t>本合同使用货币币制为人民币</w:t>
      </w:r>
      <w:r w:rsidRPr="00CA4530">
        <w:rPr>
          <w:rFonts w:hint="eastAsia"/>
          <w:szCs w:val="21"/>
        </w:rPr>
        <w:t>，使用单位为中国国家法定计量单位。</w:t>
      </w:r>
    </w:p>
    <w:p w14:paraId="27EC8170" w14:textId="77777777" w:rsidR="00C274B6" w:rsidRPr="00CA4530" w:rsidRDefault="00A17AF9">
      <w:pPr>
        <w:spacing w:line="300" w:lineRule="exact"/>
        <w:ind w:firstLineChars="200" w:firstLine="420"/>
        <w:rPr>
          <w:szCs w:val="21"/>
        </w:rPr>
      </w:pPr>
      <w:r w:rsidRPr="00CA4530">
        <w:rPr>
          <w:rFonts w:hint="eastAsia"/>
          <w:szCs w:val="21"/>
        </w:rPr>
        <w:t>4.</w:t>
      </w:r>
      <w:r w:rsidRPr="00CA4530">
        <w:rPr>
          <w:rFonts w:hint="eastAsia"/>
          <w:szCs w:val="21"/>
        </w:rPr>
        <w:t>本合同中提及的招标与谈判、磋商、询价、单一来源采购为同一含义，提及的投标与响应为同一含义，提及的中标与成交为同一含义。</w:t>
      </w:r>
    </w:p>
    <w:p w14:paraId="372E66F3" w14:textId="77777777" w:rsidR="00C274B6" w:rsidRPr="00CA4530" w:rsidRDefault="00A17AF9">
      <w:pPr>
        <w:spacing w:line="300" w:lineRule="exact"/>
        <w:ind w:firstLineChars="200" w:firstLine="420"/>
        <w:rPr>
          <w:szCs w:val="21"/>
        </w:rPr>
      </w:pPr>
      <w:r w:rsidRPr="00CA4530">
        <w:rPr>
          <w:rFonts w:hint="eastAsia"/>
          <w:szCs w:val="21"/>
        </w:rPr>
        <w:t>5.</w:t>
      </w:r>
      <w:r w:rsidRPr="00CA4530">
        <w:rPr>
          <w:szCs w:val="21"/>
        </w:rPr>
        <w:t>本合同未尽事宜，遵照《</w:t>
      </w:r>
      <w:r w:rsidRPr="00CA4530">
        <w:rPr>
          <w:rFonts w:hint="eastAsia"/>
          <w:szCs w:val="21"/>
        </w:rPr>
        <w:t>民法典</w:t>
      </w:r>
      <w:r w:rsidRPr="00CA4530">
        <w:rPr>
          <w:szCs w:val="21"/>
        </w:rPr>
        <w:t>》有关条文执行。</w:t>
      </w:r>
    </w:p>
    <w:p w14:paraId="0A305A23" w14:textId="77777777" w:rsidR="00C274B6" w:rsidRPr="00CA4530" w:rsidRDefault="00A17AF9">
      <w:pPr>
        <w:spacing w:line="300" w:lineRule="exact"/>
        <w:ind w:firstLineChars="200" w:firstLine="420"/>
        <w:rPr>
          <w:szCs w:val="21"/>
        </w:rPr>
      </w:pPr>
      <w:r w:rsidRPr="00CA4530">
        <w:rPr>
          <w:rFonts w:hint="eastAsia"/>
          <w:szCs w:val="21"/>
        </w:rPr>
        <w:t>6.</w:t>
      </w:r>
      <w:r w:rsidRPr="00CA4530">
        <w:rPr>
          <w:rFonts w:hint="eastAsia"/>
          <w:szCs w:val="21"/>
        </w:rPr>
        <w:t>本合同（否）为中小企业预留合同</w:t>
      </w:r>
    </w:p>
    <w:p w14:paraId="7BFEACBB" w14:textId="77777777" w:rsidR="00C274B6" w:rsidRPr="00CA4530" w:rsidRDefault="00A17AF9">
      <w:pPr>
        <w:spacing w:line="360" w:lineRule="exact"/>
        <w:ind w:firstLineChars="200" w:firstLine="422"/>
        <w:rPr>
          <w:b/>
          <w:szCs w:val="21"/>
        </w:rPr>
      </w:pPr>
      <w:r w:rsidRPr="00CA4530">
        <w:rPr>
          <w:b/>
          <w:szCs w:val="21"/>
        </w:rPr>
        <w:t>第十</w:t>
      </w:r>
      <w:r w:rsidRPr="00CA4530">
        <w:rPr>
          <w:rFonts w:hint="eastAsia"/>
          <w:b/>
          <w:szCs w:val="21"/>
        </w:rPr>
        <w:t>五</w:t>
      </w:r>
      <w:r w:rsidRPr="00CA4530">
        <w:rPr>
          <w:b/>
          <w:szCs w:val="21"/>
        </w:rPr>
        <w:t>条　合同的变更、终止与转让</w:t>
      </w:r>
    </w:p>
    <w:p w14:paraId="74356EBA" w14:textId="77777777" w:rsidR="00C274B6" w:rsidRPr="00CA4530" w:rsidRDefault="00A17AF9">
      <w:pPr>
        <w:spacing w:line="360" w:lineRule="exact"/>
        <w:ind w:firstLineChars="200" w:firstLine="420"/>
        <w:rPr>
          <w:szCs w:val="21"/>
        </w:rPr>
      </w:pPr>
      <w:r w:rsidRPr="00CA4530">
        <w:rPr>
          <w:szCs w:val="21"/>
        </w:rPr>
        <w:t>1.</w:t>
      </w:r>
      <w:r w:rsidRPr="00CA4530">
        <w:rPr>
          <w:szCs w:val="21"/>
        </w:rPr>
        <w:t>除《中华人民共和国政府采购法》第五十条规定的情形外，本合同一经签订，甲乙双方不得擅自变更、中止或终止。</w:t>
      </w:r>
      <w:bookmarkStart w:id="310" w:name="_Hlk155172858"/>
      <w:r w:rsidRPr="00CA4530">
        <w:rPr>
          <w:rFonts w:hint="eastAsia"/>
          <w:szCs w:val="21"/>
        </w:rPr>
        <w:t>如依照政府采购法确需变更合同内容的，甲方应当自合同变更之日起</w:t>
      </w:r>
      <w:r w:rsidRPr="00CA4530">
        <w:rPr>
          <w:rFonts w:hint="eastAsia"/>
          <w:szCs w:val="21"/>
        </w:rPr>
        <w:t>2</w:t>
      </w:r>
      <w:r w:rsidRPr="00CA4530">
        <w:rPr>
          <w:rFonts w:hint="eastAsia"/>
          <w:szCs w:val="21"/>
        </w:rPr>
        <w:t>个工作日内在省级以上财政部门指定的媒体上发布合同变更公告。</w:t>
      </w:r>
      <w:bookmarkEnd w:id="310"/>
    </w:p>
    <w:p w14:paraId="40E5CBE2" w14:textId="77777777" w:rsidR="00C274B6" w:rsidRPr="00CA4530" w:rsidRDefault="00A17AF9">
      <w:pPr>
        <w:spacing w:line="360" w:lineRule="exact"/>
        <w:ind w:firstLineChars="200" w:firstLine="420"/>
        <w:rPr>
          <w:szCs w:val="21"/>
        </w:rPr>
      </w:pPr>
      <w:r w:rsidRPr="00CA4530">
        <w:rPr>
          <w:szCs w:val="21"/>
        </w:rPr>
        <w:t>2.</w:t>
      </w:r>
      <w:r w:rsidRPr="00CA4530">
        <w:rPr>
          <w:szCs w:val="21"/>
        </w:rPr>
        <w:t>未经甲方书面同意，乙方不得擅自转让其应履行的合同义务。</w:t>
      </w:r>
    </w:p>
    <w:p w14:paraId="17FF82FC" w14:textId="77777777" w:rsidR="00C274B6" w:rsidRPr="00CA4530" w:rsidRDefault="00A17AF9">
      <w:pPr>
        <w:spacing w:line="360" w:lineRule="exact"/>
        <w:ind w:firstLineChars="200" w:firstLine="420"/>
        <w:rPr>
          <w:szCs w:val="21"/>
        </w:rPr>
      </w:pPr>
      <w:r w:rsidRPr="00CA4530">
        <w:rPr>
          <w:rFonts w:hint="eastAsia"/>
          <w:szCs w:val="21"/>
        </w:rPr>
        <w:t>3.</w:t>
      </w:r>
      <w:r w:rsidRPr="00CA4530">
        <w:rPr>
          <w:rFonts w:hint="eastAsia"/>
          <w:szCs w:val="21"/>
        </w:rPr>
        <w:t>按本合同约定或法律规定，甲方主张解除合同的，自甲方解除合同的书面通知送达乙方之日</w:t>
      </w:r>
      <w:proofErr w:type="gramStart"/>
      <w:r w:rsidRPr="00CA4530">
        <w:rPr>
          <w:rFonts w:hint="eastAsia"/>
          <w:szCs w:val="21"/>
        </w:rPr>
        <w:t>起合同</w:t>
      </w:r>
      <w:proofErr w:type="gramEnd"/>
      <w:r w:rsidRPr="00CA4530">
        <w:rPr>
          <w:rFonts w:hint="eastAsia"/>
          <w:szCs w:val="21"/>
        </w:rPr>
        <w:t>解除，乙方应赔偿由此给甲方造成的全部损失。甲方不支付乙方任何费用，乙方对解除合同有异议的异议期为叁日。乙方应当在合同</w:t>
      </w:r>
      <w:proofErr w:type="gramStart"/>
      <w:r w:rsidRPr="00CA4530">
        <w:rPr>
          <w:rFonts w:hint="eastAsia"/>
          <w:szCs w:val="21"/>
        </w:rPr>
        <w:t>解除后伍日内</w:t>
      </w:r>
      <w:proofErr w:type="gramEnd"/>
      <w:r w:rsidRPr="00CA4530">
        <w:rPr>
          <w:rFonts w:hint="eastAsia"/>
          <w:szCs w:val="21"/>
        </w:rPr>
        <w:t>退还甲方支付的所有费用（如有），自费运回所交付的药品，付清违约金、赔偿金。自甲方将解除合同通知发送至本合同约定的联系方式之一的，本合同即解除。本合同解除后，双方权利义务终止，甲方无需承担本合同约定的各项费用。</w:t>
      </w:r>
    </w:p>
    <w:p w14:paraId="4ACB6FBF" w14:textId="77777777" w:rsidR="00C274B6" w:rsidRPr="00CA4530" w:rsidRDefault="00A17AF9">
      <w:pPr>
        <w:spacing w:line="360" w:lineRule="exact"/>
        <w:ind w:firstLineChars="200" w:firstLine="422"/>
        <w:rPr>
          <w:b/>
          <w:szCs w:val="21"/>
        </w:rPr>
      </w:pPr>
      <w:r w:rsidRPr="00CA4530">
        <w:rPr>
          <w:b/>
          <w:szCs w:val="21"/>
        </w:rPr>
        <w:t>第十</w:t>
      </w:r>
      <w:r w:rsidRPr="00CA4530">
        <w:rPr>
          <w:rFonts w:hint="eastAsia"/>
          <w:b/>
          <w:szCs w:val="21"/>
        </w:rPr>
        <w:t>六</w:t>
      </w:r>
      <w:r w:rsidRPr="00CA4530">
        <w:rPr>
          <w:b/>
          <w:szCs w:val="21"/>
        </w:rPr>
        <w:t xml:space="preserve">条　</w:t>
      </w:r>
      <w:r w:rsidRPr="00CA4530">
        <w:rPr>
          <w:rFonts w:hint="eastAsia"/>
          <w:b/>
          <w:szCs w:val="21"/>
        </w:rPr>
        <w:t>合同文件的组成</w:t>
      </w:r>
    </w:p>
    <w:p w14:paraId="798AD9A2" w14:textId="77777777" w:rsidR="00C274B6" w:rsidRPr="00CA4530" w:rsidRDefault="00A17AF9">
      <w:pPr>
        <w:spacing w:line="360" w:lineRule="exact"/>
        <w:ind w:firstLineChars="200" w:firstLine="420"/>
        <w:rPr>
          <w:szCs w:val="21"/>
        </w:rPr>
      </w:pPr>
      <w:r w:rsidRPr="00CA4530">
        <w:rPr>
          <w:szCs w:val="21"/>
        </w:rPr>
        <w:t>1.</w:t>
      </w:r>
      <w:r w:rsidRPr="00CA4530">
        <w:rPr>
          <w:rFonts w:hAnsi="宋体" w:cs="宋体" w:hint="eastAsia"/>
          <w:kern w:val="0"/>
        </w:rPr>
        <w:t>政府采购合同；</w:t>
      </w:r>
    </w:p>
    <w:p w14:paraId="5ECC2797" w14:textId="77777777" w:rsidR="00C274B6" w:rsidRPr="00CA4530" w:rsidRDefault="00A17AF9">
      <w:pPr>
        <w:spacing w:line="360" w:lineRule="exact"/>
        <w:ind w:firstLineChars="200" w:firstLine="420"/>
        <w:rPr>
          <w:szCs w:val="21"/>
        </w:rPr>
      </w:pPr>
      <w:r w:rsidRPr="00CA4530">
        <w:rPr>
          <w:rFonts w:hint="eastAsia"/>
          <w:szCs w:val="21"/>
        </w:rPr>
        <w:t>2</w:t>
      </w:r>
      <w:r w:rsidRPr="00CA4530">
        <w:rPr>
          <w:szCs w:val="21"/>
        </w:rPr>
        <w:t>.</w:t>
      </w:r>
      <w:r w:rsidRPr="00CA4530">
        <w:rPr>
          <w:szCs w:val="21"/>
        </w:rPr>
        <w:t>中标通知书；</w:t>
      </w:r>
    </w:p>
    <w:p w14:paraId="5917C2EA" w14:textId="77777777" w:rsidR="00C274B6" w:rsidRPr="00CA4530" w:rsidRDefault="00A17AF9">
      <w:pPr>
        <w:spacing w:line="360" w:lineRule="exact"/>
        <w:ind w:firstLineChars="200" w:firstLine="420"/>
        <w:rPr>
          <w:szCs w:val="21"/>
        </w:rPr>
      </w:pPr>
      <w:r w:rsidRPr="00CA4530">
        <w:rPr>
          <w:rFonts w:hint="eastAsia"/>
          <w:szCs w:val="21"/>
        </w:rPr>
        <w:t>3</w:t>
      </w:r>
      <w:r w:rsidRPr="00CA4530">
        <w:rPr>
          <w:szCs w:val="21"/>
        </w:rPr>
        <w:t>.</w:t>
      </w:r>
      <w:r w:rsidRPr="00CA4530">
        <w:rPr>
          <w:szCs w:val="21"/>
        </w:rPr>
        <w:t>乙方的投标文件；</w:t>
      </w:r>
    </w:p>
    <w:p w14:paraId="7F9D7CE5" w14:textId="77777777" w:rsidR="00C274B6" w:rsidRPr="00CA4530" w:rsidRDefault="00A17AF9">
      <w:pPr>
        <w:spacing w:line="360" w:lineRule="exact"/>
        <w:ind w:firstLineChars="200" w:firstLine="420"/>
        <w:rPr>
          <w:szCs w:val="21"/>
        </w:rPr>
      </w:pPr>
      <w:r w:rsidRPr="00CA4530">
        <w:rPr>
          <w:rFonts w:hint="eastAsia"/>
          <w:szCs w:val="21"/>
        </w:rPr>
        <w:t>4</w:t>
      </w:r>
      <w:r w:rsidRPr="00CA4530">
        <w:rPr>
          <w:szCs w:val="21"/>
        </w:rPr>
        <w:t>.</w:t>
      </w:r>
      <w:r w:rsidRPr="00CA4530">
        <w:rPr>
          <w:rFonts w:hint="eastAsia"/>
          <w:szCs w:val="21"/>
        </w:rPr>
        <w:t>采购文件</w:t>
      </w:r>
      <w:r w:rsidRPr="00CA4530">
        <w:rPr>
          <w:szCs w:val="21"/>
        </w:rPr>
        <w:t>；</w:t>
      </w:r>
    </w:p>
    <w:p w14:paraId="57CD60FD" w14:textId="77777777" w:rsidR="00C274B6" w:rsidRPr="00CA4530" w:rsidRDefault="00A17AF9">
      <w:pPr>
        <w:spacing w:line="300" w:lineRule="exact"/>
        <w:ind w:firstLineChars="200" w:firstLine="420"/>
        <w:rPr>
          <w:szCs w:val="21"/>
          <w:u w:val="single"/>
        </w:rPr>
      </w:pPr>
      <w:r w:rsidRPr="00CA4530">
        <w:rPr>
          <w:rFonts w:hint="eastAsia"/>
        </w:rPr>
        <w:t>5.</w:t>
      </w:r>
      <w:r w:rsidRPr="00CA4530">
        <w:rPr>
          <w:rFonts w:hint="eastAsia"/>
        </w:rPr>
        <w:t>其他合同文件。</w:t>
      </w:r>
    </w:p>
    <w:p w14:paraId="7D0EB73A" w14:textId="77777777" w:rsidR="00C274B6" w:rsidRPr="00CA4530" w:rsidRDefault="00A17AF9">
      <w:pPr>
        <w:spacing w:line="360" w:lineRule="exact"/>
        <w:ind w:firstLineChars="200" w:firstLine="422"/>
        <w:rPr>
          <w:szCs w:val="21"/>
        </w:rPr>
      </w:pPr>
      <w:r w:rsidRPr="00CA4530">
        <w:rPr>
          <w:b/>
          <w:szCs w:val="21"/>
        </w:rPr>
        <w:t>第十</w:t>
      </w:r>
      <w:r w:rsidRPr="00CA4530">
        <w:rPr>
          <w:rFonts w:hint="eastAsia"/>
          <w:b/>
          <w:szCs w:val="21"/>
        </w:rPr>
        <w:t>七</w:t>
      </w:r>
      <w:r w:rsidRPr="00CA4530">
        <w:rPr>
          <w:b/>
          <w:szCs w:val="21"/>
        </w:rPr>
        <w:t xml:space="preserve">条　</w:t>
      </w:r>
      <w:r w:rsidRPr="00CA4530">
        <w:rPr>
          <w:szCs w:val="21"/>
        </w:rPr>
        <w:t>本合同一式五份，具有同等法律效力。甲</w:t>
      </w:r>
      <w:r w:rsidRPr="00CA4530">
        <w:rPr>
          <w:rFonts w:hint="eastAsia"/>
          <w:szCs w:val="21"/>
        </w:rPr>
        <w:t>、乙双方各执</w:t>
      </w:r>
      <w:r w:rsidRPr="00CA4530">
        <w:rPr>
          <w:szCs w:val="21"/>
        </w:rPr>
        <w:t>两份，</w:t>
      </w:r>
      <w:r w:rsidRPr="00CA4530">
        <w:rPr>
          <w:spacing w:val="4"/>
          <w:szCs w:val="21"/>
        </w:rPr>
        <w:t>采购代理机构</w:t>
      </w:r>
      <w:r w:rsidRPr="00CA4530">
        <w:rPr>
          <w:szCs w:val="21"/>
        </w:rPr>
        <w:t>各一份。</w:t>
      </w:r>
    </w:p>
    <w:p w14:paraId="38982CCC" w14:textId="77777777" w:rsidR="00C274B6" w:rsidRPr="00CA4530" w:rsidRDefault="00A17AF9">
      <w:pPr>
        <w:spacing w:line="360" w:lineRule="exact"/>
        <w:ind w:firstLineChars="200" w:firstLine="420"/>
        <w:rPr>
          <w:szCs w:val="21"/>
        </w:rPr>
      </w:pPr>
      <w:r w:rsidRPr="00CA4530">
        <w:rPr>
          <w:szCs w:val="21"/>
        </w:rPr>
        <w:t>本合同经甲乙双方法定代表人或被授权代表签字并加盖单位公章后生效。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7"/>
        <w:gridCol w:w="4688"/>
      </w:tblGrid>
      <w:tr w:rsidR="007C7441" w:rsidRPr="00CA4530" w14:paraId="6861DCE4" w14:textId="77777777">
        <w:trPr>
          <w:cantSplit/>
          <w:trHeight w:val="975"/>
        </w:trPr>
        <w:tc>
          <w:tcPr>
            <w:tcW w:w="4437" w:type="dxa"/>
            <w:vAlign w:val="center"/>
          </w:tcPr>
          <w:p w14:paraId="40FB6A59" w14:textId="77777777" w:rsidR="00C274B6" w:rsidRPr="00CA4530" w:rsidRDefault="00A17AF9">
            <w:pPr>
              <w:spacing w:line="360" w:lineRule="exact"/>
              <w:rPr>
                <w:szCs w:val="21"/>
              </w:rPr>
            </w:pPr>
            <w:r w:rsidRPr="00CA4530">
              <w:rPr>
                <w:szCs w:val="21"/>
              </w:rPr>
              <w:t>甲方（章）</w:t>
            </w:r>
            <w:r w:rsidRPr="00CA4530">
              <w:rPr>
                <w:rFonts w:hint="eastAsia"/>
                <w:szCs w:val="21"/>
              </w:rPr>
              <w:t>广西壮族自治区江滨医院</w:t>
            </w:r>
          </w:p>
          <w:p w14:paraId="082BA2D1" w14:textId="77777777" w:rsidR="00C274B6" w:rsidRPr="00CA4530" w:rsidRDefault="00C274B6">
            <w:pPr>
              <w:spacing w:line="360" w:lineRule="exact"/>
              <w:ind w:firstLineChars="450" w:firstLine="945"/>
              <w:jc w:val="right"/>
              <w:rPr>
                <w:szCs w:val="21"/>
              </w:rPr>
            </w:pPr>
          </w:p>
        </w:tc>
        <w:tc>
          <w:tcPr>
            <w:tcW w:w="4688" w:type="dxa"/>
            <w:vAlign w:val="center"/>
          </w:tcPr>
          <w:p w14:paraId="0D11CE2C" w14:textId="77777777" w:rsidR="00C274B6" w:rsidRPr="00CA4530" w:rsidRDefault="00A17AF9">
            <w:pPr>
              <w:spacing w:line="360" w:lineRule="exact"/>
              <w:rPr>
                <w:szCs w:val="21"/>
              </w:rPr>
            </w:pPr>
            <w:r w:rsidRPr="00CA4530">
              <w:rPr>
                <w:szCs w:val="21"/>
              </w:rPr>
              <w:t>乙方（章）</w:t>
            </w:r>
            <w:r w:rsidRPr="00CA4530">
              <w:rPr>
                <w:szCs w:val="21"/>
              </w:rPr>
              <w:t xml:space="preserve">              </w:t>
            </w:r>
          </w:p>
          <w:p w14:paraId="7F1F21D5" w14:textId="77777777" w:rsidR="00C274B6" w:rsidRPr="00CA4530" w:rsidRDefault="00C274B6">
            <w:pPr>
              <w:spacing w:line="360" w:lineRule="exact"/>
              <w:jc w:val="right"/>
              <w:rPr>
                <w:szCs w:val="21"/>
              </w:rPr>
            </w:pPr>
          </w:p>
        </w:tc>
      </w:tr>
      <w:tr w:rsidR="007C7441" w:rsidRPr="00CA4530" w14:paraId="785FB8C4" w14:textId="77777777">
        <w:trPr>
          <w:cantSplit/>
          <w:trHeight w:val="482"/>
        </w:trPr>
        <w:tc>
          <w:tcPr>
            <w:tcW w:w="4437" w:type="dxa"/>
            <w:vAlign w:val="center"/>
          </w:tcPr>
          <w:p w14:paraId="0D64020E" w14:textId="77777777" w:rsidR="00C274B6" w:rsidRPr="00CA4530" w:rsidRDefault="00A17AF9">
            <w:pPr>
              <w:spacing w:line="360" w:lineRule="exact"/>
              <w:rPr>
                <w:szCs w:val="21"/>
              </w:rPr>
            </w:pPr>
            <w:r w:rsidRPr="00CA4530">
              <w:rPr>
                <w:szCs w:val="21"/>
              </w:rPr>
              <w:t>单位地址：</w:t>
            </w:r>
          </w:p>
        </w:tc>
        <w:tc>
          <w:tcPr>
            <w:tcW w:w="4688" w:type="dxa"/>
            <w:vAlign w:val="center"/>
          </w:tcPr>
          <w:p w14:paraId="50AF83CA" w14:textId="77777777" w:rsidR="00C274B6" w:rsidRPr="00CA4530" w:rsidRDefault="00A17AF9">
            <w:pPr>
              <w:spacing w:line="360" w:lineRule="exact"/>
              <w:rPr>
                <w:szCs w:val="21"/>
              </w:rPr>
            </w:pPr>
            <w:r w:rsidRPr="00CA4530">
              <w:rPr>
                <w:szCs w:val="21"/>
              </w:rPr>
              <w:t>单位地址：</w:t>
            </w:r>
          </w:p>
        </w:tc>
      </w:tr>
      <w:tr w:rsidR="007C7441" w:rsidRPr="00CA4530" w14:paraId="4385F99C" w14:textId="77777777">
        <w:trPr>
          <w:cantSplit/>
          <w:trHeight w:val="465"/>
        </w:trPr>
        <w:tc>
          <w:tcPr>
            <w:tcW w:w="4437" w:type="dxa"/>
            <w:vAlign w:val="center"/>
          </w:tcPr>
          <w:p w14:paraId="0B4035FC" w14:textId="77777777" w:rsidR="00C274B6" w:rsidRPr="00CA4530" w:rsidRDefault="00A17AF9">
            <w:pPr>
              <w:spacing w:line="360" w:lineRule="exact"/>
              <w:rPr>
                <w:szCs w:val="21"/>
              </w:rPr>
            </w:pPr>
            <w:r w:rsidRPr="00CA4530">
              <w:rPr>
                <w:szCs w:val="21"/>
              </w:rPr>
              <w:t>法定代表人：</w:t>
            </w:r>
          </w:p>
        </w:tc>
        <w:tc>
          <w:tcPr>
            <w:tcW w:w="4688" w:type="dxa"/>
            <w:vAlign w:val="center"/>
          </w:tcPr>
          <w:p w14:paraId="3963C4E9" w14:textId="77777777" w:rsidR="00C274B6" w:rsidRPr="00CA4530" w:rsidRDefault="00A17AF9">
            <w:pPr>
              <w:spacing w:line="360" w:lineRule="exact"/>
              <w:rPr>
                <w:szCs w:val="21"/>
              </w:rPr>
            </w:pPr>
            <w:r w:rsidRPr="00CA4530">
              <w:rPr>
                <w:szCs w:val="21"/>
              </w:rPr>
              <w:t>法定代表人：</w:t>
            </w:r>
          </w:p>
        </w:tc>
      </w:tr>
      <w:tr w:rsidR="007C7441" w:rsidRPr="00CA4530" w14:paraId="2198A911" w14:textId="77777777">
        <w:trPr>
          <w:cantSplit/>
          <w:trHeight w:val="434"/>
        </w:trPr>
        <w:tc>
          <w:tcPr>
            <w:tcW w:w="4437" w:type="dxa"/>
            <w:vAlign w:val="center"/>
          </w:tcPr>
          <w:p w14:paraId="05C59CC8" w14:textId="77777777" w:rsidR="00C274B6" w:rsidRPr="00CA4530" w:rsidRDefault="00A17AF9">
            <w:pPr>
              <w:spacing w:line="360" w:lineRule="exact"/>
              <w:rPr>
                <w:szCs w:val="21"/>
              </w:rPr>
            </w:pPr>
            <w:r w:rsidRPr="00CA4530">
              <w:rPr>
                <w:szCs w:val="21"/>
              </w:rPr>
              <w:t>委托代理人：</w:t>
            </w:r>
          </w:p>
        </w:tc>
        <w:tc>
          <w:tcPr>
            <w:tcW w:w="4688" w:type="dxa"/>
            <w:vAlign w:val="center"/>
          </w:tcPr>
          <w:p w14:paraId="091C6699" w14:textId="77777777" w:rsidR="00C274B6" w:rsidRPr="00CA4530" w:rsidRDefault="00A17AF9">
            <w:pPr>
              <w:spacing w:line="360" w:lineRule="exact"/>
              <w:rPr>
                <w:szCs w:val="21"/>
              </w:rPr>
            </w:pPr>
            <w:r w:rsidRPr="00CA4530">
              <w:rPr>
                <w:szCs w:val="21"/>
              </w:rPr>
              <w:t>委托代理人</w:t>
            </w:r>
          </w:p>
        </w:tc>
      </w:tr>
      <w:tr w:rsidR="007C7441" w:rsidRPr="00CA4530" w14:paraId="3C704EBF" w14:textId="77777777">
        <w:trPr>
          <w:cantSplit/>
          <w:trHeight w:val="413"/>
        </w:trPr>
        <w:tc>
          <w:tcPr>
            <w:tcW w:w="4437" w:type="dxa"/>
            <w:vAlign w:val="center"/>
          </w:tcPr>
          <w:p w14:paraId="789AAE77" w14:textId="77777777" w:rsidR="00C274B6" w:rsidRPr="00CA4530" w:rsidRDefault="00A17AF9">
            <w:pPr>
              <w:spacing w:line="360" w:lineRule="exact"/>
              <w:rPr>
                <w:szCs w:val="21"/>
              </w:rPr>
            </w:pPr>
            <w:r w:rsidRPr="00CA4530">
              <w:rPr>
                <w:szCs w:val="21"/>
              </w:rPr>
              <w:t>电话：</w:t>
            </w:r>
          </w:p>
        </w:tc>
        <w:tc>
          <w:tcPr>
            <w:tcW w:w="4688" w:type="dxa"/>
            <w:vAlign w:val="center"/>
          </w:tcPr>
          <w:p w14:paraId="6123FB65" w14:textId="77777777" w:rsidR="00C274B6" w:rsidRPr="00CA4530" w:rsidRDefault="00A17AF9">
            <w:pPr>
              <w:spacing w:line="360" w:lineRule="exact"/>
              <w:rPr>
                <w:szCs w:val="21"/>
              </w:rPr>
            </w:pPr>
            <w:r w:rsidRPr="00CA4530">
              <w:rPr>
                <w:szCs w:val="21"/>
              </w:rPr>
              <w:t>电话：</w:t>
            </w:r>
          </w:p>
        </w:tc>
      </w:tr>
      <w:tr w:rsidR="007C7441" w:rsidRPr="00CA4530" w14:paraId="7593948E" w14:textId="77777777">
        <w:trPr>
          <w:cantSplit/>
          <w:trHeight w:val="410"/>
        </w:trPr>
        <w:tc>
          <w:tcPr>
            <w:tcW w:w="4437" w:type="dxa"/>
            <w:vAlign w:val="center"/>
          </w:tcPr>
          <w:p w14:paraId="3B89D54C" w14:textId="77777777" w:rsidR="00C274B6" w:rsidRPr="00CA4530" w:rsidRDefault="00A17AF9">
            <w:pPr>
              <w:spacing w:line="360" w:lineRule="exact"/>
              <w:rPr>
                <w:szCs w:val="21"/>
              </w:rPr>
            </w:pPr>
            <w:r w:rsidRPr="00CA4530">
              <w:rPr>
                <w:szCs w:val="21"/>
              </w:rPr>
              <w:t>开户银行：</w:t>
            </w:r>
          </w:p>
        </w:tc>
        <w:tc>
          <w:tcPr>
            <w:tcW w:w="4688" w:type="dxa"/>
            <w:vAlign w:val="center"/>
          </w:tcPr>
          <w:p w14:paraId="31C88B45" w14:textId="77777777" w:rsidR="00C274B6" w:rsidRPr="00CA4530" w:rsidRDefault="00A17AF9">
            <w:pPr>
              <w:spacing w:line="360" w:lineRule="exact"/>
              <w:rPr>
                <w:szCs w:val="21"/>
              </w:rPr>
            </w:pPr>
            <w:r w:rsidRPr="00CA4530">
              <w:rPr>
                <w:szCs w:val="21"/>
              </w:rPr>
              <w:t>开户银行：</w:t>
            </w:r>
          </w:p>
        </w:tc>
      </w:tr>
      <w:tr w:rsidR="00C274B6" w:rsidRPr="00CA4530" w14:paraId="2BE970FE" w14:textId="77777777">
        <w:trPr>
          <w:cantSplit/>
          <w:trHeight w:val="416"/>
        </w:trPr>
        <w:tc>
          <w:tcPr>
            <w:tcW w:w="4437" w:type="dxa"/>
            <w:vAlign w:val="center"/>
          </w:tcPr>
          <w:p w14:paraId="39B6F828" w14:textId="77777777" w:rsidR="00C274B6" w:rsidRPr="00CA4530" w:rsidRDefault="00A17AF9">
            <w:pPr>
              <w:spacing w:line="360" w:lineRule="exact"/>
              <w:rPr>
                <w:szCs w:val="21"/>
              </w:rPr>
            </w:pPr>
            <w:r w:rsidRPr="00CA4530">
              <w:rPr>
                <w:szCs w:val="21"/>
              </w:rPr>
              <w:lastRenderedPageBreak/>
              <w:t>账号：</w:t>
            </w:r>
          </w:p>
        </w:tc>
        <w:tc>
          <w:tcPr>
            <w:tcW w:w="4688" w:type="dxa"/>
            <w:vAlign w:val="center"/>
          </w:tcPr>
          <w:p w14:paraId="3B5AF803" w14:textId="77777777" w:rsidR="00C274B6" w:rsidRPr="00CA4530" w:rsidRDefault="00A17AF9">
            <w:pPr>
              <w:spacing w:line="360" w:lineRule="exact"/>
              <w:rPr>
                <w:szCs w:val="21"/>
              </w:rPr>
            </w:pPr>
            <w:r w:rsidRPr="00CA4530">
              <w:rPr>
                <w:szCs w:val="21"/>
              </w:rPr>
              <w:t>账号：</w:t>
            </w:r>
          </w:p>
        </w:tc>
      </w:tr>
    </w:tbl>
    <w:p w14:paraId="35A09B50" w14:textId="77777777" w:rsidR="00C274B6" w:rsidRPr="00CA4530" w:rsidRDefault="00C274B6">
      <w:pPr>
        <w:spacing w:line="360" w:lineRule="exact"/>
        <w:ind w:firstLineChars="200" w:firstLine="420"/>
        <w:rPr>
          <w:szCs w:val="21"/>
        </w:rPr>
      </w:pPr>
    </w:p>
    <w:p w14:paraId="6D731A23" w14:textId="77777777" w:rsidR="00C274B6" w:rsidRPr="00CA4530" w:rsidRDefault="00A17AF9">
      <w:pPr>
        <w:spacing w:before="120" w:line="320" w:lineRule="atLeast"/>
        <w:jc w:val="left"/>
        <w:outlineLvl w:val="1"/>
        <w:rPr>
          <w:b/>
          <w:bCs/>
          <w:kern w:val="0"/>
          <w:szCs w:val="21"/>
        </w:rPr>
      </w:pPr>
      <w:r w:rsidRPr="00CA4530">
        <w:rPr>
          <w:szCs w:val="21"/>
        </w:rPr>
        <w:br w:type="page"/>
      </w:r>
      <w:r w:rsidRPr="00CA4530">
        <w:rPr>
          <w:b/>
          <w:bCs/>
          <w:kern w:val="0"/>
          <w:szCs w:val="21"/>
        </w:rPr>
        <w:lastRenderedPageBreak/>
        <w:t>合同附件</w:t>
      </w:r>
      <w:r w:rsidRPr="00CA4530">
        <w:rPr>
          <w:b/>
          <w:bCs/>
          <w:kern w:val="0"/>
          <w:szCs w:val="21"/>
        </w:rPr>
        <w:t>1</w:t>
      </w:r>
    </w:p>
    <w:p w14:paraId="73BE94E4" w14:textId="77777777" w:rsidR="00C274B6" w:rsidRPr="00CA4530" w:rsidRDefault="00C274B6">
      <w:pPr>
        <w:rPr>
          <w:sz w:val="18"/>
          <w:szCs w:val="18"/>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8640"/>
      </w:tblGrid>
      <w:tr w:rsidR="007C7441" w:rsidRPr="00CA4530" w14:paraId="6E2EBF13" w14:textId="77777777">
        <w:trPr>
          <w:cantSplit/>
          <w:trHeight w:val="615"/>
        </w:trPr>
        <w:tc>
          <w:tcPr>
            <w:tcW w:w="1008" w:type="dxa"/>
            <w:vMerge w:val="restart"/>
            <w:vAlign w:val="center"/>
          </w:tcPr>
          <w:p w14:paraId="7162E97C" w14:textId="77777777" w:rsidR="00C274B6" w:rsidRPr="00CA4530" w:rsidRDefault="00A17AF9">
            <w:pPr>
              <w:jc w:val="center"/>
              <w:rPr>
                <w:szCs w:val="21"/>
              </w:rPr>
            </w:pPr>
            <w:r w:rsidRPr="00CA4530">
              <w:rPr>
                <w:szCs w:val="21"/>
              </w:rPr>
              <w:t>供</w:t>
            </w:r>
          </w:p>
          <w:p w14:paraId="7AA42138" w14:textId="77777777" w:rsidR="00C274B6" w:rsidRPr="00CA4530" w:rsidRDefault="00A17AF9">
            <w:pPr>
              <w:jc w:val="center"/>
              <w:rPr>
                <w:szCs w:val="21"/>
              </w:rPr>
            </w:pPr>
            <w:r w:rsidRPr="00CA4530">
              <w:rPr>
                <w:szCs w:val="21"/>
              </w:rPr>
              <w:t>应</w:t>
            </w:r>
          </w:p>
          <w:p w14:paraId="059B6632" w14:textId="77777777" w:rsidR="00C274B6" w:rsidRPr="00CA4530" w:rsidRDefault="00A17AF9">
            <w:pPr>
              <w:jc w:val="center"/>
              <w:rPr>
                <w:szCs w:val="21"/>
              </w:rPr>
            </w:pPr>
            <w:r w:rsidRPr="00CA4530">
              <w:rPr>
                <w:szCs w:val="21"/>
              </w:rPr>
              <w:t>商</w:t>
            </w:r>
          </w:p>
          <w:p w14:paraId="35AC4197" w14:textId="77777777" w:rsidR="00C274B6" w:rsidRPr="00CA4530" w:rsidRDefault="00A17AF9">
            <w:pPr>
              <w:jc w:val="center"/>
              <w:rPr>
                <w:szCs w:val="21"/>
              </w:rPr>
            </w:pPr>
            <w:r w:rsidRPr="00CA4530">
              <w:rPr>
                <w:szCs w:val="21"/>
              </w:rPr>
              <w:t>申</w:t>
            </w:r>
          </w:p>
          <w:p w14:paraId="2C5D04E4" w14:textId="77777777" w:rsidR="00C274B6" w:rsidRPr="00CA4530" w:rsidRDefault="00A17AF9">
            <w:pPr>
              <w:jc w:val="center"/>
              <w:rPr>
                <w:szCs w:val="21"/>
              </w:rPr>
            </w:pPr>
            <w:r w:rsidRPr="00CA4530">
              <w:rPr>
                <w:szCs w:val="21"/>
              </w:rPr>
              <w:t>请</w:t>
            </w:r>
          </w:p>
        </w:tc>
        <w:tc>
          <w:tcPr>
            <w:tcW w:w="8640" w:type="dxa"/>
            <w:vAlign w:val="center"/>
          </w:tcPr>
          <w:p w14:paraId="079159CD" w14:textId="77777777" w:rsidR="00C274B6" w:rsidRPr="00CA4530" w:rsidRDefault="00A17AF9">
            <w:pPr>
              <w:rPr>
                <w:szCs w:val="21"/>
              </w:rPr>
            </w:pPr>
            <w:r w:rsidRPr="00CA4530">
              <w:rPr>
                <w:szCs w:val="21"/>
              </w:rPr>
              <w:t>项目编号：</w:t>
            </w:r>
          </w:p>
        </w:tc>
      </w:tr>
      <w:tr w:rsidR="007C7441" w:rsidRPr="00CA4530" w14:paraId="1DACE326" w14:textId="77777777">
        <w:trPr>
          <w:cantSplit/>
          <w:trHeight w:val="608"/>
        </w:trPr>
        <w:tc>
          <w:tcPr>
            <w:tcW w:w="1008" w:type="dxa"/>
            <w:vMerge/>
            <w:vAlign w:val="center"/>
          </w:tcPr>
          <w:p w14:paraId="12651F2F" w14:textId="77777777" w:rsidR="00C274B6" w:rsidRPr="00CA4530" w:rsidRDefault="00C274B6">
            <w:pPr>
              <w:rPr>
                <w:szCs w:val="21"/>
              </w:rPr>
            </w:pPr>
          </w:p>
        </w:tc>
        <w:tc>
          <w:tcPr>
            <w:tcW w:w="8640" w:type="dxa"/>
            <w:vAlign w:val="center"/>
          </w:tcPr>
          <w:p w14:paraId="4C6A1B7A" w14:textId="77777777" w:rsidR="00C274B6" w:rsidRPr="00CA4530" w:rsidRDefault="00A17AF9">
            <w:pPr>
              <w:rPr>
                <w:szCs w:val="21"/>
              </w:rPr>
            </w:pPr>
            <w:r w:rsidRPr="00CA4530">
              <w:rPr>
                <w:szCs w:val="21"/>
              </w:rPr>
              <w:t>项目名称：</w:t>
            </w:r>
          </w:p>
        </w:tc>
      </w:tr>
      <w:tr w:rsidR="007C7441" w:rsidRPr="00CA4530" w14:paraId="5A852102" w14:textId="77777777">
        <w:trPr>
          <w:cantSplit/>
        </w:trPr>
        <w:tc>
          <w:tcPr>
            <w:tcW w:w="1008" w:type="dxa"/>
            <w:vMerge/>
          </w:tcPr>
          <w:p w14:paraId="0C92FBC1" w14:textId="77777777" w:rsidR="00C274B6" w:rsidRPr="00CA4530" w:rsidRDefault="00C274B6">
            <w:pPr>
              <w:rPr>
                <w:szCs w:val="21"/>
              </w:rPr>
            </w:pPr>
          </w:p>
        </w:tc>
        <w:tc>
          <w:tcPr>
            <w:tcW w:w="8640" w:type="dxa"/>
          </w:tcPr>
          <w:p w14:paraId="7DD0D182" w14:textId="77777777" w:rsidR="00C274B6" w:rsidRPr="00CA4530" w:rsidRDefault="00A17AF9">
            <w:pPr>
              <w:rPr>
                <w:szCs w:val="21"/>
              </w:rPr>
            </w:pPr>
            <w:r w:rsidRPr="00CA4530">
              <w:rPr>
                <w:szCs w:val="21"/>
              </w:rPr>
              <w:t xml:space="preserve">  </w:t>
            </w:r>
          </w:p>
          <w:p w14:paraId="4F02637C" w14:textId="77777777" w:rsidR="00C274B6" w:rsidRPr="00CA4530" w:rsidRDefault="00A17AF9">
            <w:pPr>
              <w:spacing w:line="400" w:lineRule="exact"/>
              <w:ind w:firstLineChars="200" w:firstLine="420"/>
              <w:rPr>
                <w:szCs w:val="21"/>
              </w:rPr>
            </w:pPr>
            <w:r w:rsidRPr="00CA4530">
              <w:rPr>
                <w:szCs w:val="21"/>
              </w:rPr>
              <w:t>该项目已于</w:t>
            </w:r>
            <w:r w:rsidRPr="00CA4530">
              <w:rPr>
                <w:szCs w:val="21"/>
                <w:u w:val="single"/>
              </w:rPr>
              <w:t xml:space="preserve">       </w:t>
            </w:r>
            <w:r w:rsidRPr="00CA4530">
              <w:rPr>
                <w:szCs w:val="21"/>
              </w:rPr>
              <w:t>年</w:t>
            </w:r>
            <w:r w:rsidRPr="00CA4530">
              <w:rPr>
                <w:szCs w:val="21"/>
                <w:u w:val="single"/>
              </w:rPr>
              <w:t xml:space="preserve">     </w:t>
            </w:r>
            <w:r w:rsidRPr="00CA4530">
              <w:rPr>
                <w:szCs w:val="21"/>
              </w:rPr>
              <w:t>月</w:t>
            </w:r>
            <w:r w:rsidRPr="00CA4530">
              <w:rPr>
                <w:szCs w:val="21"/>
                <w:u w:val="single"/>
              </w:rPr>
              <w:t xml:space="preserve">     </w:t>
            </w:r>
            <w:r w:rsidRPr="00CA4530">
              <w:rPr>
                <w:szCs w:val="21"/>
              </w:rPr>
              <w:t>日验收并交付使用。根据合同规定，该项目的履约保证金期限于</w:t>
            </w:r>
            <w:r w:rsidRPr="00CA4530">
              <w:rPr>
                <w:szCs w:val="21"/>
                <w:u w:val="single"/>
              </w:rPr>
              <w:t xml:space="preserve">         </w:t>
            </w:r>
            <w:r w:rsidRPr="00CA4530">
              <w:rPr>
                <w:szCs w:val="21"/>
              </w:rPr>
              <w:t>年</w:t>
            </w:r>
            <w:r w:rsidRPr="00CA4530">
              <w:rPr>
                <w:szCs w:val="21"/>
                <w:u w:val="single"/>
              </w:rPr>
              <w:t xml:space="preserve">      </w:t>
            </w:r>
            <w:r w:rsidRPr="00CA4530">
              <w:rPr>
                <w:szCs w:val="21"/>
              </w:rPr>
              <w:t>月</w:t>
            </w:r>
            <w:r w:rsidRPr="00CA4530">
              <w:rPr>
                <w:szCs w:val="21"/>
                <w:u w:val="single"/>
              </w:rPr>
              <w:t xml:space="preserve">       </w:t>
            </w:r>
            <w:r w:rsidRPr="00CA4530">
              <w:rPr>
                <w:szCs w:val="21"/>
              </w:rPr>
              <w:t>日已满，请将履约保证金</w:t>
            </w:r>
          </w:p>
          <w:p w14:paraId="29AF5E3F" w14:textId="77777777" w:rsidR="00C274B6" w:rsidRPr="00CA4530" w:rsidRDefault="00A17AF9">
            <w:pPr>
              <w:spacing w:line="400" w:lineRule="exact"/>
              <w:rPr>
                <w:szCs w:val="21"/>
              </w:rPr>
            </w:pPr>
            <w:r w:rsidRPr="00CA4530">
              <w:rPr>
                <w:szCs w:val="21"/>
                <w:u w:val="single"/>
              </w:rPr>
              <w:t xml:space="preserve">                                        </w:t>
            </w:r>
            <w:r w:rsidRPr="00CA4530">
              <w:rPr>
                <w:szCs w:val="21"/>
              </w:rPr>
              <w:t>（大写）</w:t>
            </w:r>
            <w:r w:rsidRPr="00CA4530">
              <w:rPr>
                <w:szCs w:val="21"/>
              </w:rPr>
              <w:t>¥</w:t>
            </w:r>
            <w:r w:rsidRPr="00CA4530">
              <w:rPr>
                <w:szCs w:val="21"/>
                <w:u w:val="single"/>
              </w:rPr>
              <w:t xml:space="preserve">          </w:t>
            </w:r>
            <w:r w:rsidRPr="00CA4530">
              <w:rPr>
                <w:szCs w:val="21"/>
              </w:rPr>
              <w:t>（小写）退付到达以下账户。</w:t>
            </w:r>
          </w:p>
          <w:p w14:paraId="47BF5454" w14:textId="77777777" w:rsidR="00C274B6" w:rsidRPr="00CA4530" w:rsidRDefault="00A17AF9">
            <w:pPr>
              <w:spacing w:line="400" w:lineRule="exact"/>
              <w:ind w:firstLine="705"/>
              <w:rPr>
                <w:szCs w:val="21"/>
              </w:rPr>
            </w:pPr>
            <w:r w:rsidRPr="00CA4530">
              <w:rPr>
                <w:szCs w:val="21"/>
              </w:rPr>
              <w:t>单位名称：</w:t>
            </w:r>
          </w:p>
          <w:p w14:paraId="1212F243" w14:textId="77777777" w:rsidR="00C274B6" w:rsidRPr="00CA4530" w:rsidRDefault="00A17AF9">
            <w:pPr>
              <w:spacing w:line="400" w:lineRule="exact"/>
              <w:ind w:firstLine="705"/>
              <w:rPr>
                <w:szCs w:val="21"/>
              </w:rPr>
            </w:pPr>
            <w:r w:rsidRPr="00CA4530">
              <w:rPr>
                <w:szCs w:val="21"/>
              </w:rPr>
              <w:t>开户银行：</w:t>
            </w:r>
          </w:p>
          <w:p w14:paraId="7BE49C59" w14:textId="77777777" w:rsidR="00C274B6" w:rsidRPr="00CA4530" w:rsidRDefault="00A17AF9">
            <w:pPr>
              <w:spacing w:line="400" w:lineRule="exact"/>
              <w:ind w:firstLine="705"/>
              <w:rPr>
                <w:szCs w:val="21"/>
              </w:rPr>
            </w:pPr>
            <w:proofErr w:type="gramStart"/>
            <w:r w:rsidRPr="00CA4530">
              <w:rPr>
                <w:szCs w:val="21"/>
              </w:rPr>
              <w:t>账</w:t>
            </w:r>
            <w:proofErr w:type="gramEnd"/>
            <w:r w:rsidRPr="00CA4530">
              <w:rPr>
                <w:szCs w:val="21"/>
              </w:rPr>
              <w:t xml:space="preserve">   </w:t>
            </w:r>
            <w:r w:rsidRPr="00CA4530">
              <w:rPr>
                <w:szCs w:val="21"/>
              </w:rPr>
              <w:t>号：</w:t>
            </w:r>
          </w:p>
          <w:p w14:paraId="0C4F0263" w14:textId="77777777" w:rsidR="00C274B6" w:rsidRPr="00CA4530" w:rsidRDefault="00A17AF9">
            <w:pPr>
              <w:spacing w:line="400" w:lineRule="exact"/>
              <w:rPr>
                <w:szCs w:val="21"/>
              </w:rPr>
            </w:pPr>
            <w:r w:rsidRPr="00CA4530">
              <w:rPr>
                <w:szCs w:val="21"/>
              </w:rPr>
              <w:t>联系人及电话：</w:t>
            </w:r>
          </w:p>
          <w:p w14:paraId="4E1B53C6" w14:textId="77777777" w:rsidR="00C274B6" w:rsidRPr="00CA4530" w:rsidRDefault="00C274B6">
            <w:pPr>
              <w:spacing w:line="400" w:lineRule="exact"/>
              <w:rPr>
                <w:szCs w:val="21"/>
              </w:rPr>
            </w:pPr>
          </w:p>
          <w:p w14:paraId="0969BB89" w14:textId="77777777" w:rsidR="00C274B6" w:rsidRPr="00CA4530" w:rsidRDefault="00A17AF9">
            <w:pPr>
              <w:spacing w:line="520" w:lineRule="exact"/>
              <w:jc w:val="center"/>
              <w:rPr>
                <w:szCs w:val="21"/>
              </w:rPr>
            </w:pPr>
            <w:r w:rsidRPr="00CA4530">
              <w:rPr>
                <w:szCs w:val="21"/>
              </w:rPr>
              <w:t xml:space="preserve">                                     </w:t>
            </w:r>
            <w:r w:rsidRPr="00CA4530">
              <w:rPr>
                <w:szCs w:val="21"/>
              </w:rPr>
              <w:t>供应商</w:t>
            </w:r>
            <w:r w:rsidRPr="00CA4530">
              <w:rPr>
                <w:rFonts w:hint="eastAsia"/>
                <w:szCs w:val="21"/>
              </w:rPr>
              <w:t>公</w:t>
            </w:r>
            <w:r w:rsidRPr="00CA4530">
              <w:rPr>
                <w:szCs w:val="21"/>
              </w:rPr>
              <w:t>章：</w:t>
            </w:r>
          </w:p>
          <w:p w14:paraId="384C19C3" w14:textId="77777777" w:rsidR="00C274B6" w:rsidRPr="00CA4530" w:rsidRDefault="00A17AF9">
            <w:pPr>
              <w:spacing w:line="520" w:lineRule="exact"/>
              <w:jc w:val="center"/>
              <w:rPr>
                <w:szCs w:val="21"/>
              </w:rPr>
            </w:pPr>
            <w:r w:rsidRPr="00CA4530">
              <w:rPr>
                <w:szCs w:val="21"/>
              </w:rPr>
              <w:t xml:space="preserve">                           </w:t>
            </w:r>
            <w:r w:rsidRPr="00CA4530">
              <w:rPr>
                <w:szCs w:val="21"/>
              </w:rPr>
              <w:t>年</w:t>
            </w:r>
            <w:r w:rsidRPr="00CA4530">
              <w:rPr>
                <w:szCs w:val="21"/>
              </w:rPr>
              <w:t xml:space="preserve">    </w:t>
            </w:r>
            <w:r w:rsidRPr="00CA4530">
              <w:rPr>
                <w:szCs w:val="21"/>
              </w:rPr>
              <w:t>月</w:t>
            </w:r>
            <w:r w:rsidRPr="00CA4530">
              <w:rPr>
                <w:szCs w:val="21"/>
              </w:rPr>
              <w:t xml:space="preserve">     </w:t>
            </w:r>
            <w:r w:rsidRPr="00CA4530">
              <w:rPr>
                <w:szCs w:val="21"/>
              </w:rPr>
              <w:t>日</w:t>
            </w:r>
          </w:p>
        </w:tc>
      </w:tr>
      <w:tr w:rsidR="007C7441" w:rsidRPr="00CA4530" w14:paraId="451F8475" w14:textId="77777777">
        <w:tc>
          <w:tcPr>
            <w:tcW w:w="1008" w:type="dxa"/>
            <w:vAlign w:val="center"/>
          </w:tcPr>
          <w:p w14:paraId="40503B65" w14:textId="77777777" w:rsidR="00C274B6" w:rsidRPr="00CA4530" w:rsidRDefault="00A17AF9">
            <w:pPr>
              <w:jc w:val="center"/>
              <w:rPr>
                <w:szCs w:val="21"/>
              </w:rPr>
            </w:pPr>
            <w:r w:rsidRPr="00CA4530">
              <w:rPr>
                <w:szCs w:val="21"/>
              </w:rPr>
              <w:t>采</w:t>
            </w:r>
          </w:p>
          <w:p w14:paraId="61035A38" w14:textId="77777777" w:rsidR="00C274B6" w:rsidRPr="00CA4530" w:rsidRDefault="00A17AF9">
            <w:pPr>
              <w:jc w:val="center"/>
              <w:rPr>
                <w:szCs w:val="21"/>
              </w:rPr>
            </w:pPr>
            <w:r w:rsidRPr="00CA4530">
              <w:rPr>
                <w:szCs w:val="21"/>
              </w:rPr>
              <w:t>购</w:t>
            </w:r>
          </w:p>
          <w:p w14:paraId="58A90FF4" w14:textId="77777777" w:rsidR="00C274B6" w:rsidRPr="00CA4530" w:rsidRDefault="00A17AF9">
            <w:pPr>
              <w:jc w:val="center"/>
              <w:rPr>
                <w:szCs w:val="21"/>
              </w:rPr>
            </w:pPr>
            <w:r w:rsidRPr="00CA4530">
              <w:rPr>
                <w:szCs w:val="21"/>
              </w:rPr>
              <w:t>单</w:t>
            </w:r>
          </w:p>
          <w:p w14:paraId="68D5D5E9" w14:textId="77777777" w:rsidR="00C274B6" w:rsidRPr="00CA4530" w:rsidRDefault="00A17AF9">
            <w:pPr>
              <w:jc w:val="center"/>
              <w:rPr>
                <w:szCs w:val="21"/>
              </w:rPr>
            </w:pPr>
            <w:r w:rsidRPr="00CA4530">
              <w:rPr>
                <w:szCs w:val="21"/>
              </w:rPr>
              <w:t>位</w:t>
            </w:r>
          </w:p>
          <w:p w14:paraId="6E7C366A" w14:textId="77777777" w:rsidR="00C274B6" w:rsidRPr="00CA4530" w:rsidRDefault="00A17AF9">
            <w:pPr>
              <w:jc w:val="center"/>
              <w:rPr>
                <w:szCs w:val="21"/>
              </w:rPr>
            </w:pPr>
            <w:r w:rsidRPr="00CA4530">
              <w:rPr>
                <w:szCs w:val="21"/>
              </w:rPr>
              <w:t>意</w:t>
            </w:r>
          </w:p>
          <w:p w14:paraId="2E407A7E" w14:textId="77777777" w:rsidR="00C274B6" w:rsidRPr="00CA4530" w:rsidRDefault="00A17AF9">
            <w:pPr>
              <w:jc w:val="center"/>
              <w:rPr>
                <w:szCs w:val="21"/>
              </w:rPr>
            </w:pPr>
            <w:r w:rsidRPr="00CA4530">
              <w:rPr>
                <w:szCs w:val="21"/>
              </w:rPr>
              <w:t>见</w:t>
            </w:r>
          </w:p>
        </w:tc>
        <w:tc>
          <w:tcPr>
            <w:tcW w:w="8640" w:type="dxa"/>
          </w:tcPr>
          <w:p w14:paraId="7AA80285" w14:textId="77777777" w:rsidR="00C274B6" w:rsidRPr="00CA4530" w:rsidRDefault="00C274B6">
            <w:pPr>
              <w:rPr>
                <w:szCs w:val="21"/>
              </w:rPr>
            </w:pPr>
          </w:p>
          <w:p w14:paraId="1A75A4DA" w14:textId="77777777" w:rsidR="00C274B6" w:rsidRPr="00CA4530" w:rsidRDefault="00A17AF9">
            <w:pPr>
              <w:rPr>
                <w:szCs w:val="21"/>
              </w:rPr>
            </w:pPr>
            <w:r w:rsidRPr="00CA4530">
              <w:rPr>
                <w:szCs w:val="21"/>
              </w:rPr>
              <w:t>退付意见：是否同意退付履约保证金及退付金额：</w:t>
            </w:r>
          </w:p>
          <w:p w14:paraId="2E41EE7A" w14:textId="77777777" w:rsidR="00C274B6" w:rsidRPr="00CA4530" w:rsidRDefault="00C274B6">
            <w:pPr>
              <w:rPr>
                <w:szCs w:val="21"/>
              </w:rPr>
            </w:pPr>
          </w:p>
          <w:p w14:paraId="32668966" w14:textId="77777777" w:rsidR="00C274B6" w:rsidRPr="00CA4530" w:rsidRDefault="00C274B6">
            <w:pPr>
              <w:rPr>
                <w:szCs w:val="21"/>
              </w:rPr>
            </w:pPr>
          </w:p>
          <w:p w14:paraId="22B1E80C" w14:textId="77777777" w:rsidR="00C274B6" w:rsidRPr="00CA4530" w:rsidRDefault="00A17AF9">
            <w:pPr>
              <w:spacing w:line="520" w:lineRule="exact"/>
              <w:rPr>
                <w:szCs w:val="21"/>
              </w:rPr>
            </w:pPr>
            <w:r w:rsidRPr="00CA4530">
              <w:rPr>
                <w:szCs w:val="21"/>
              </w:rPr>
              <w:t>联系人及电话：</w:t>
            </w:r>
            <w:r w:rsidRPr="00CA4530">
              <w:rPr>
                <w:szCs w:val="21"/>
              </w:rPr>
              <w:t xml:space="preserve">                                 </w:t>
            </w:r>
            <w:r w:rsidRPr="00CA4530">
              <w:rPr>
                <w:szCs w:val="21"/>
              </w:rPr>
              <w:t>采购单位</w:t>
            </w:r>
            <w:r w:rsidRPr="00CA4530">
              <w:rPr>
                <w:rFonts w:hint="eastAsia"/>
                <w:szCs w:val="21"/>
              </w:rPr>
              <w:t>公</w:t>
            </w:r>
            <w:r w:rsidRPr="00CA4530">
              <w:rPr>
                <w:szCs w:val="21"/>
              </w:rPr>
              <w:t>章</w:t>
            </w:r>
          </w:p>
          <w:p w14:paraId="1E1FCD9B" w14:textId="77777777" w:rsidR="00C274B6" w:rsidRPr="00CA4530" w:rsidRDefault="00A17AF9">
            <w:pPr>
              <w:spacing w:line="520" w:lineRule="exact"/>
              <w:jc w:val="center"/>
              <w:rPr>
                <w:szCs w:val="21"/>
              </w:rPr>
            </w:pPr>
            <w:r w:rsidRPr="00CA4530">
              <w:rPr>
                <w:szCs w:val="21"/>
              </w:rPr>
              <w:t xml:space="preserve">                                        </w:t>
            </w:r>
            <w:r w:rsidRPr="00CA4530">
              <w:rPr>
                <w:szCs w:val="21"/>
              </w:rPr>
              <w:t>年</w:t>
            </w:r>
            <w:r w:rsidRPr="00CA4530">
              <w:rPr>
                <w:szCs w:val="21"/>
              </w:rPr>
              <w:t xml:space="preserve">    </w:t>
            </w:r>
            <w:r w:rsidRPr="00CA4530">
              <w:rPr>
                <w:szCs w:val="21"/>
              </w:rPr>
              <w:t>月</w:t>
            </w:r>
            <w:r w:rsidRPr="00CA4530">
              <w:rPr>
                <w:szCs w:val="21"/>
              </w:rPr>
              <w:t xml:space="preserve">     </w:t>
            </w:r>
            <w:r w:rsidRPr="00CA4530">
              <w:rPr>
                <w:szCs w:val="21"/>
              </w:rPr>
              <w:t>日</w:t>
            </w:r>
          </w:p>
        </w:tc>
      </w:tr>
      <w:tr w:rsidR="007C7441" w:rsidRPr="00CA4530" w14:paraId="6537B3FD" w14:textId="77777777">
        <w:tc>
          <w:tcPr>
            <w:tcW w:w="1008" w:type="dxa"/>
            <w:vAlign w:val="center"/>
          </w:tcPr>
          <w:p w14:paraId="65294B7A" w14:textId="77777777" w:rsidR="00C274B6" w:rsidRPr="00CA4530" w:rsidRDefault="00A17AF9">
            <w:pPr>
              <w:jc w:val="center"/>
              <w:rPr>
                <w:szCs w:val="21"/>
              </w:rPr>
            </w:pPr>
            <w:r w:rsidRPr="00CA4530">
              <w:rPr>
                <w:szCs w:val="21"/>
              </w:rPr>
              <w:t>财</w:t>
            </w:r>
          </w:p>
          <w:p w14:paraId="7C417264" w14:textId="77777777" w:rsidR="00C274B6" w:rsidRPr="00CA4530" w:rsidRDefault="00A17AF9">
            <w:pPr>
              <w:jc w:val="center"/>
              <w:rPr>
                <w:szCs w:val="21"/>
              </w:rPr>
            </w:pPr>
            <w:proofErr w:type="gramStart"/>
            <w:r w:rsidRPr="00CA4530">
              <w:rPr>
                <w:szCs w:val="21"/>
              </w:rPr>
              <w:t>务</w:t>
            </w:r>
            <w:proofErr w:type="gramEnd"/>
          </w:p>
          <w:p w14:paraId="75CE55D2" w14:textId="77777777" w:rsidR="00C274B6" w:rsidRPr="00CA4530" w:rsidRDefault="00A17AF9">
            <w:pPr>
              <w:jc w:val="center"/>
              <w:rPr>
                <w:szCs w:val="21"/>
              </w:rPr>
            </w:pPr>
            <w:r w:rsidRPr="00CA4530">
              <w:rPr>
                <w:szCs w:val="21"/>
              </w:rPr>
              <w:t>部</w:t>
            </w:r>
          </w:p>
          <w:p w14:paraId="07BF3DEC" w14:textId="77777777" w:rsidR="00C274B6" w:rsidRPr="00CA4530" w:rsidRDefault="00A17AF9">
            <w:pPr>
              <w:jc w:val="center"/>
              <w:rPr>
                <w:szCs w:val="21"/>
              </w:rPr>
            </w:pPr>
            <w:r w:rsidRPr="00CA4530">
              <w:rPr>
                <w:szCs w:val="21"/>
              </w:rPr>
              <w:t>门</w:t>
            </w:r>
          </w:p>
          <w:p w14:paraId="4EB7381D" w14:textId="77777777" w:rsidR="00C274B6" w:rsidRPr="00CA4530" w:rsidRDefault="00A17AF9">
            <w:pPr>
              <w:jc w:val="center"/>
              <w:rPr>
                <w:szCs w:val="21"/>
              </w:rPr>
            </w:pPr>
            <w:r w:rsidRPr="00CA4530">
              <w:rPr>
                <w:szCs w:val="21"/>
              </w:rPr>
              <w:t>意</w:t>
            </w:r>
          </w:p>
          <w:p w14:paraId="65F07EE8" w14:textId="77777777" w:rsidR="00C274B6" w:rsidRPr="00CA4530" w:rsidRDefault="00A17AF9">
            <w:pPr>
              <w:jc w:val="center"/>
              <w:rPr>
                <w:szCs w:val="21"/>
              </w:rPr>
            </w:pPr>
            <w:r w:rsidRPr="00CA4530">
              <w:rPr>
                <w:szCs w:val="21"/>
              </w:rPr>
              <w:t>见</w:t>
            </w:r>
          </w:p>
        </w:tc>
        <w:tc>
          <w:tcPr>
            <w:tcW w:w="8640" w:type="dxa"/>
          </w:tcPr>
          <w:p w14:paraId="56418A55" w14:textId="77777777" w:rsidR="00C274B6" w:rsidRPr="00CA4530" w:rsidRDefault="00A17AF9">
            <w:pPr>
              <w:spacing w:line="640" w:lineRule="exact"/>
              <w:rPr>
                <w:szCs w:val="21"/>
              </w:rPr>
            </w:pPr>
            <w:r w:rsidRPr="00CA4530">
              <w:rPr>
                <w:szCs w:val="21"/>
              </w:rPr>
              <w:t>此表于</w:t>
            </w:r>
            <w:r w:rsidRPr="00CA4530">
              <w:rPr>
                <w:szCs w:val="21"/>
                <w:u w:val="single"/>
              </w:rPr>
              <w:t xml:space="preserve">     </w:t>
            </w:r>
            <w:r w:rsidRPr="00CA4530">
              <w:rPr>
                <w:szCs w:val="21"/>
              </w:rPr>
              <w:t>年</w:t>
            </w:r>
            <w:r w:rsidRPr="00CA4530">
              <w:rPr>
                <w:szCs w:val="21"/>
                <w:u w:val="single"/>
              </w:rPr>
              <w:t xml:space="preserve">    </w:t>
            </w:r>
            <w:r w:rsidRPr="00CA4530">
              <w:rPr>
                <w:szCs w:val="21"/>
              </w:rPr>
              <w:t xml:space="preserve"> </w:t>
            </w:r>
            <w:r w:rsidRPr="00CA4530">
              <w:rPr>
                <w:szCs w:val="21"/>
              </w:rPr>
              <w:t>月</w:t>
            </w:r>
            <w:r w:rsidRPr="00CA4530">
              <w:rPr>
                <w:szCs w:val="21"/>
              </w:rPr>
              <w:t xml:space="preserve"> </w:t>
            </w:r>
            <w:r w:rsidRPr="00CA4530">
              <w:rPr>
                <w:szCs w:val="21"/>
                <w:u w:val="single"/>
              </w:rPr>
              <w:t xml:space="preserve">   </w:t>
            </w:r>
            <w:r w:rsidRPr="00CA4530">
              <w:rPr>
                <w:szCs w:val="21"/>
              </w:rPr>
              <w:t xml:space="preserve"> </w:t>
            </w:r>
            <w:r w:rsidRPr="00CA4530">
              <w:rPr>
                <w:szCs w:val="21"/>
              </w:rPr>
              <w:t>日收到。</w:t>
            </w:r>
          </w:p>
          <w:p w14:paraId="2B64C8FB" w14:textId="77777777" w:rsidR="00C274B6" w:rsidRPr="00CA4530" w:rsidRDefault="00A17AF9">
            <w:pPr>
              <w:spacing w:line="640" w:lineRule="exact"/>
              <w:rPr>
                <w:szCs w:val="21"/>
              </w:rPr>
            </w:pPr>
            <w:r w:rsidRPr="00CA4530">
              <w:rPr>
                <w:szCs w:val="21"/>
              </w:rPr>
              <w:t>会计审核：</w:t>
            </w:r>
          </w:p>
          <w:p w14:paraId="547F0073" w14:textId="77777777" w:rsidR="00C274B6" w:rsidRPr="00CA4530" w:rsidRDefault="00A17AF9">
            <w:pPr>
              <w:spacing w:line="640" w:lineRule="exact"/>
              <w:rPr>
                <w:szCs w:val="21"/>
              </w:rPr>
            </w:pPr>
            <w:r w:rsidRPr="00CA4530">
              <w:rPr>
                <w:szCs w:val="21"/>
              </w:rPr>
              <w:t>财务负责人审核：</w:t>
            </w:r>
          </w:p>
          <w:p w14:paraId="27412F9E" w14:textId="77777777" w:rsidR="00C274B6" w:rsidRPr="00CA4530" w:rsidRDefault="00A17AF9">
            <w:pPr>
              <w:spacing w:line="640" w:lineRule="exact"/>
              <w:rPr>
                <w:szCs w:val="21"/>
              </w:rPr>
            </w:pPr>
            <w:r w:rsidRPr="00CA4530">
              <w:rPr>
                <w:szCs w:val="21"/>
              </w:rPr>
              <w:t>单位负责人签字：</w:t>
            </w:r>
          </w:p>
          <w:p w14:paraId="0ACC9333" w14:textId="77777777" w:rsidR="00C274B6" w:rsidRPr="00CA4530" w:rsidRDefault="00A17AF9">
            <w:pPr>
              <w:spacing w:line="640" w:lineRule="exact"/>
              <w:rPr>
                <w:szCs w:val="21"/>
              </w:rPr>
            </w:pPr>
            <w:r w:rsidRPr="00CA4530">
              <w:rPr>
                <w:szCs w:val="21"/>
              </w:rPr>
              <w:t>出纳办理转账日期：</w:t>
            </w:r>
          </w:p>
        </w:tc>
      </w:tr>
    </w:tbl>
    <w:p w14:paraId="2500CE0C" w14:textId="77777777" w:rsidR="00C274B6" w:rsidRPr="00CA4530" w:rsidRDefault="00A17AF9">
      <w:pPr>
        <w:pStyle w:val="aa"/>
        <w:ind w:leftChars="114" w:left="450" w:hangingChars="100" w:hanging="211"/>
        <w:rPr>
          <w:b/>
          <w:bCs/>
          <w:sz w:val="21"/>
          <w:szCs w:val="21"/>
        </w:rPr>
      </w:pPr>
      <w:r w:rsidRPr="00CA4530">
        <w:rPr>
          <w:b/>
          <w:bCs/>
          <w:sz w:val="21"/>
          <w:szCs w:val="21"/>
        </w:rPr>
        <w:t>注：供应</w:t>
      </w:r>
      <w:proofErr w:type="gramStart"/>
      <w:r w:rsidRPr="00CA4530">
        <w:rPr>
          <w:b/>
          <w:bCs/>
          <w:sz w:val="21"/>
          <w:szCs w:val="21"/>
        </w:rPr>
        <w:t>商凭经</w:t>
      </w:r>
      <w:proofErr w:type="gramEnd"/>
      <w:r w:rsidRPr="00CA4530">
        <w:rPr>
          <w:b/>
          <w:bCs/>
          <w:sz w:val="21"/>
          <w:szCs w:val="21"/>
        </w:rPr>
        <w:t>采购单位审批的退付意见书到相关财务部办理履约保证金退付事宜。</w:t>
      </w:r>
    </w:p>
    <w:p w14:paraId="2AED73BC" w14:textId="77777777" w:rsidR="00C274B6" w:rsidRPr="00CA4530" w:rsidRDefault="00A17AF9">
      <w:pPr>
        <w:spacing w:before="120" w:line="320" w:lineRule="atLeast"/>
        <w:jc w:val="left"/>
        <w:outlineLvl w:val="1"/>
        <w:rPr>
          <w:b/>
          <w:bCs/>
          <w:kern w:val="0"/>
          <w:szCs w:val="21"/>
        </w:rPr>
      </w:pPr>
      <w:r w:rsidRPr="00CA4530">
        <w:rPr>
          <w:b/>
          <w:sz w:val="32"/>
          <w:szCs w:val="32"/>
        </w:rPr>
        <w:br w:type="page"/>
      </w:r>
      <w:r w:rsidRPr="00CA4530">
        <w:rPr>
          <w:b/>
          <w:bCs/>
          <w:kern w:val="0"/>
          <w:szCs w:val="21"/>
        </w:rPr>
        <w:lastRenderedPageBreak/>
        <w:t>合同附件</w:t>
      </w:r>
      <w:r w:rsidRPr="00CA4530">
        <w:rPr>
          <w:b/>
          <w:bCs/>
          <w:kern w:val="0"/>
          <w:szCs w:val="21"/>
        </w:rPr>
        <w:t>2</w:t>
      </w:r>
    </w:p>
    <w:p w14:paraId="727DB0CF" w14:textId="77777777" w:rsidR="00C274B6" w:rsidRPr="00CA4530" w:rsidRDefault="00C274B6">
      <w:pPr>
        <w:spacing w:line="360" w:lineRule="exact"/>
        <w:jc w:val="center"/>
        <w:rPr>
          <w:b/>
          <w:bCs/>
          <w:szCs w:val="21"/>
        </w:rPr>
      </w:pPr>
      <w:bookmarkStart w:id="311" w:name="_Hlk80978015"/>
    </w:p>
    <w:p w14:paraId="5AF4FA45" w14:textId="77777777" w:rsidR="00C274B6" w:rsidRPr="00CA4530" w:rsidRDefault="00A17AF9">
      <w:pPr>
        <w:spacing w:line="360" w:lineRule="exact"/>
        <w:jc w:val="center"/>
        <w:rPr>
          <w:b/>
          <w:bCs/>
          <w:szCs w:val="21"/>
        </w:rPr>
      </w:pPr>
      <w:bookmarkStart w:id="312" w:name="_Hlk77607667"/>
      <w:r w:rsidRPr="00CA4530">
        <w:rPr>
          <w:b/>
          <w:bCs/>
          <w:szCs w:val="21"/>
        </w:rPr>
        <w:t>履约</w:t>
      </w:r>
      <w:r w:rsidRPr="00CA4530">
        <w:rPr>
          <w:rFonts w:hint="eastAsia"/>
          <w:b/>
          <w:bCs/>
          <w:szCs w:val="21"/>
        </w:rPr>
        <w:t>验收方案</w:t>
      </w:r>
    </w:p>
    <w:p w14:paraId="033219B0" w14:textId="77777777" w:rsidR="00C274B6" w:rsidRPr="00CA4530" w:rsidRDefault="00C274B6">
      <w:pPr>
        <w:widowControl/>
        <w:jc w:val="left"/>
        <w:rPr>
          <w:szCs w:val="21"/>
        </w:rPr>
      </w:pPr>
    </w:p>
    <w:p w14:paraId="341028A4" w14:textId="77777777" w:rsidR="00C274B6" w:rsidRPr="00CA4530" w:rsidRDefault="00C274B6">
      <w:pPr>
        <w:pStyle w:val="af"/>
        <w:jc w:val="center"/>
        <w:rPr>
          <w:rFonts w:ascii="Times New Roman" w:hAnsi="Times New Roman" w:cs="Times New Roman"/>
          <w:b/>
          <w:sz w:val="24"/>
          <w:szCs w:val="24"/>
        </w:rPr>
      </w:pPr>
      <w:bookmarkStart w:id="313" w:name="_Hlk77607077"/>
    </w:p>
    <w:bookmarkEnd w:id="313"/>
    <w:p w14:paraId="6AF3DBCB" w14:textId="77777777" w:rsidR="00C274B6" w:rsidRPr="00CA4530" w:rsidRDefault="00C274B6">
      <w:pPr>
        <w:pStyle w:val="-2"/>
        <w:ind w:firstLineChars="0"/>
        <w:rPr>
          <w:rFonts w:ascii="Times New Roman" w:eastAsia="宋体" w:hAnsi="Times New Roman"/>
          <w:kern w:val="2"/>
          <w:sz w:val="21"/>
          <w:szCs w:val="21"/>
        </w:rPr>
      </w:pPr>
    </w:p>
    <w:p w14:paraId="2843DEC7"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1.履约验收工作参加人员</w:t>
      </w:r>
    </w:p>
    <w:p w14:paraId="4EC63EA6" w14:textId="77777777" w:rsidR="00C274B6" w:rsidRPr="00CA4530" w:rsidRDefault="00A17AF9">
      <w:pPr>
        <w:spacing w:before="120" w:line="320" w:lineRule="exact"/>
        <w:jc w:val="left"/>
        <w:rPr>
          <w:rFonts w:ascii="宋体" w:hAnsi="宋体" w:cs="宋体" w:hint="eastAsia"/>
          <w:szCs w:val="21"/>
        </w:rPr>
      </w:pPr>
      <w:r w:rsidRPr="00CA4530">
        <w:rPr>
          <w:rFonts w:ascii="宋体" w:hAnsi="宋体" w:cs="宋体" w:hint="eastAsia"/>
          <w:b/>
          <w:bCs/>
          <w:szCs w:val="21"/>
        </w:rPr>
        <w:t>1.1履约验收主体单位</w:t>
      </w:r>
    </w:p>
    <w:p w14:paraId="265E55A6" w14:textId="77777777" w:rsidR="00C274B6" w:rsidRPr="00CA4530" w:rsidRDefault="00A17AF9">
      <w:pPr>
        <w:spacing w:before="120" w:line="320" w:lineRule="exact"/>
        <w:ind w:firstLineChars="200" w:firstLine="420"/>
        <w:jc w:val="left"/>
        <w:rPr>
          <w:rFonts w:ascii="宋体" w:hAnsi="宋体" w:cs="宋体" w:hint="eastAsia"/>
          <w:szCs w:val="21"/>
          <w:u w:val="single"/>
        </w:rPr>
      </w:pPr>
      <w:r w:rsidRPr="00CA4530">
        <w:rPr>
          <w:rStyle w:val="aff9"/>
          <w:rFonts w:hint="eastAsia"/>
          <w:u w:val="single"/>
        </w:rPr>
        <w:t>采购人</w:t>
      </w:r>
      <w:r w:rsidRPr="00CA4530">
        <w:rPr>
          <w:rStyle w:val="aff9"/>
          <w:rFonts w:hint="eastAsia"/>
        </w:rPr>
        <w:t>（如委托第三方机构签订，应注明收费方式）</w:t>
      </w:r>
    </w:p>
    <w:p w14:paraId="0C089800" w14:textId="77777777" w:rsidR="00C274B6" w:rsidRPr="00CA4530" w:rsidRDefault="00A17AF9">
      <w:pPr>
        <w:spacing w:before="120" w:line="320" w:lineRule="exact"/>
        <w:jc w:val="left"/>
        <w:rPr>
          <w:rFonts w:ascii="宋体" w:hAnsi="宋体" w:cs="宋体" w:hint="eastAsia"/>
          <w:szCs w:val="21"/>
        </w:rPr>
      </w:pPr>
      <w:r w:rsidRPr="00CA4530">
        <w:rPr>
          <w:rFonts w:ascii="宋体" w:hAnsi="宋体" w:cs="宋体" w:hint="eastAsia"/>
          <w:b/>
          <w:bCs/>
          <w:szCs w:val="21"/>
        </w:rPr>
        <w:t>1.2履约验收参加人员</w:t>
      </w:r>
    </w:p>
    <w:p w14:paraId="40BBF18C" w14:textId="77777777" w:rsidR="00C274B6" w:rsidRPr="00CA4530" w:rsidRDefault="00A17AF9">
      <w:pPr>
        <w:spacing w:before="120" w:line="320" w:lineRule="exact"/>
        <w:ind w:firstLineChars="200" w:firstLine="420"/>
        <w:jc w:val="left"/>
        <w:rPr>
          <w:rFonts w:ascii="宋体" w:hAnsi="宋体" w:cs="宋体" w:hint="eastAsia"/>
          <w:szCs w:val="21"/>
          <w:u w:val="single"/>
        </w:rPr>
      </w:pPr>
      <w:r w:rsidRPr="00CA4530">
        <w:rPr>
          <w:rFonts w:hint="eastAsia"/>
        </w:rPr>
        <w:t>采购人代表、委托机构代表、成交供应商代表及采购人邀请的其他人员</w:t>
      </w:r>
    </w:p>
    <w:p w14:paraId="052E4E85"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2.履约验收时间</w:t>
      </w:r>
    </w:p>
    <w:p w14:paraId="5C8702CE" w14:textId="77777777" w:rsidR="00C274B6" w:rsidRPr="00CA4530" w:rsidRDefault="00A17AF9">
      <w:pPr>
        <w:spacing w:before="120" w:line="320" w:lineRule="exact"/>
        <w:jc w:val="left"/>
        <w:rPr>
          <w:rFonts w:ascii="宋体" w:hAnsi="宋体" w:cs="宋体" w:hint="eastAsia"/>
          <w:szCs w:val="21"/>
        </w:rPr>
      </w:pPr>
      <w:r w:rsidRPr="00CA4530">
        <w:rPr>
          <w:rFonts w:ascii="宋体" w:hAnsi="宋体" w:cs="宋体" w:hint="eastAsia"/>
          <w:szCs w:val="21"/>
        </w:rPr>
        <w:t>20XX年XX月XX日</w:t>
      </w:r>
    </w:p>
    <w:p w14:paraId="42838568"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3.履约验收地点</w:t>
      </w:r>
    </w:p>
    <w:p w14:paraId="4AA1C830" w14:textId="77777777" w:rsidR="00C274B6" w:rsidRPr="00CA4530" w:rsidRDefault="00A17AF9">
      <w:pPr>
        <w:spacing w:before="120" w:line="320" w:lineRule="exact"/>
        <w:jc w:val="left"/>
        <w:rPr>
          <w:rFonts w:ascii="宋体" w:hAnsi="宋体" w:cs="宋体" w:hint="eastAsia"/>
          <w:szCs w:val="21"/>
        </w:rPr>
      </w:pPr>
      <w:r w:rsidRPr="00CA4530">
        <w:rPr>
          <w:rFonts w:ascii="宋体" w:hAnsi="宋体" w:cs="宋体" w:hint="eastAsia"/>
          <w:szCs w:val="21"/>
        </w:rPr>
        <w:t>XX市XX区XX路XX号</w:t>
      </w:r>
    </w:p>
    <w:p w14:paraId="3B89B85F"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4.履约验收方式</w:t>
      </w:r>
    </w:p>
    <w:p w14:paraId="2D72F3AC" w14:textId="77777777" w:rsidR="00C274B6" w:rsidRPr="00CA4530" w:rsidRDefault="00A17AF9">
      <w:pPr>
        <w:spacing w:before="120" w:line="320" w:lineRule="exact"/>
        <w:jc w:val="left"/>
        <w:rPr>
          <w:rFonts w:ascii="宋体" w:hAnsi="宋体" w:cs="宋体" w:hint="eastAsia"/>
          <w:b/>
          <w:bCs/>
          <w:szCs w:val="21"/>
          <w:u w:val="single"/>
        </w:rPr>
      </w:pPr>
      <w:r w:rsidRPr="00CA4530">
        <w:rPr>
          <w:rFonts w:ascii="宋体" w:hAnsi="宋体" w:cs="宋体" w:hint="eastAsia"/>
          <w:szCs w:val="21"/>
          <w:u w:val="single"/>
        </w:rPr>
        <w:t>采购人自行验收</w:t>
      </w:r>
    </w:p>
    <w:p w14:paraId="2DFADB30"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5.履约验收程序</w:t>
      </w:r>
    </w:p>
    <w:p w14:paraId="0BB781C7"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5.1成立验收小组</w:t>
      </w:r>
    </w:p>
    <w:p w14:paraId="19FA71C2"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5</w:t>
      </w:r>
      <w:r w:rsidRPr="00CA4530">
        <w:rPr>
          <w:rFonts w:ascii="宋体" w:hAnsi="宋体" w:cs="宋体"/>
          <w:b/>
          <w:bCs/>
          <w:szCs w:val="21"/>
        </w:rPr>
        <w:t>.2</w:t>
      </w:r>
      <w:r w:rsidRPr="00CA4530">
        <w:rPr>
          <w:rFonts w:ascii="宋体" w:hAnsi="宋体" w:cs="宋体" w:hint="eastAsia"/>
          <w:b/>
          <w:bCs/>
          <w:szCs w:val="21"/>
        </w:rPr>
        <w:t>量化验收标准</w:t>
      </w:r>
    </w:p>
    <w:p w14:paraId="37EAD760"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5.</w:t>
      </w:r>
      <w:r w:rsidRPr="00CA4530">
        <w:rPr>
          <w:rFonts w:ascii="宋体" w:hAnsi="宋体" w:cs="宋体"/>
          <w:b/>
          <w:bCs/>
          <w:szCs w:val="21"/>
        </w:rPr>
        <w:t>3</w:t>
      </w:r>
      <w:r w:rsidRPr="00CA4530">
        <w:rPr>
          <w:rFonts w:ascii="宋体" w:hAnsi="宋体" w:cs="宋体" w:hint="eastAsia"/>
          <w:b/>
          <w:bCs/>
          <w:szCs w:val="21"/>
        </w:rPr>
        <w:t>组织验收</w:t>
      </w:r>
    </w:p>
    <w:p w14:paraId="475544AF"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5.</w:t>
      </w:r>
      <w:r w:rsidRPr="00CA4530">
        <w:rPr>
          <w:rFonts w:ascii="宋体" w:hAnsi="宋体" w:cs="宋体"/>
          <w:b/>
          <w:bCs/>
          <w:szCs w:val="21"/>
        </w:rPr>
        <w:t>4</w:t>
      </w:r>
      <w:r w:rsidRPr="00CA4530">
        <w:rPr>
          <w:rFonts w:ascii="宋体" w:hAnsi="宋体" w:cs="宋体" w:hint="eastAsia"/>
          <w:b/>
          <w:bCs/>
          <w:szCs w:val="21"/>
        </w:rPr>
        <w:t>出具验收报告</w:t>
      </w:r>
    </w:p>
    <w:p w14:paraId="2D38BA01"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5.</w:t>
      </w:r>
      <w:r w:rsidRPr="00CA4530">
        <w:rPr>
          <w:rFonts w:ascii="宋体" w:hAnsi="宋体" w:cs="宋体"/>
          <w:b/>
          <w:bCs/>
          <w:szCs w:val="21"/>
        </w:rPr>
        <w:t>5</w:t>
      </w:r>
      <w:r w:rsidRPr="00CA4530">
        <w:rPr>
          <w:rFonts w:ascii="宋体" w:hAnsi="宋体" w:cs="宋体" w:hint="eastAsia"/>
          <w:b/>
          <w:bCs/>
          <w:szCs w:val="21"/>
        </w:rPr>
        <w:t>验收结果公告</w:t>
      </w:r>
    </w:p>
    <w:p w14:paraId="74447653"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5.</w:t>
      </w:r>
      <w:r w:rsidRPr="00CA4530">
        <w:rPr>
          <w:rFonts w:ascii="宋体" w:hAnsi="宋体" w:cs="宋体"/>
          <w:b/>
          <w:bCs/>
          <w:szCs w:val="21"/>
        </w:rPr>
        <w:t>6</w:t>
      </w:r>
      <w:r w:rsidRPr="00CA4530">
        <w:rPr>
          <w:rFonts w:ascii="宋体" w:hAnsi="宋体" w:cs="宋体" w:hint="eastAsia"/>
          <w:b/>
          <w:bCs/>
          <w:szCs w:val="21"/>
        </w:rPr>
        <w:t>验收资料归档</w:t>
      </w:r>
    </w:p>
    <w:p w14:paraId="017C56AD" w14:textId="77777777" w:rsidR="00C274B6" w:rsidRPr="00CA4530" w:rsidRDefault="00A17AF9">
      <w:pPr>
        <w:spacing w:before="120" w:line="320" w:lineRule="exact"/>
        <w:ind w:firstLineChars="200" w:firstLine="420"/>
        <w:jc w:val="left"/>
        <w:rPr>
          <w:rFonts w:ascii="宋体" w:hAnsi="宋体" w:cs="宋体" w:hint="eastAsia"/>
          <w:szCs w:val="21"/>
        </w:rPr>
      </w:pPr>
      <w:r w:rsidRPr="00CA4530">
        <w:rPr>
          <w:rFonts w:ascii="宋体" w:hAnsi="宋体" w:cs="宋体" w:hint="eastAsia"/>
          <w:szCs w:val="21"/>
        </w:rPr>
        <w:t>采购合同项目完成验收后，采购人整理好验收原始记录、</w:t>
      </w:r>
      <w:proofErr w:type="gramStart"/>
      <w:r w:rsidRPr="00CA4530">
        <w:rPr>
          <w:rFonts w:ascii="宋体" w:hAnsi="宋体" w:cs="宋体" w:hint="eastAsia"/>
          <w:szCs w:val="21"/>
        </w:rPr>
        <w:t>验收书</w:t>
      </w:r>
      <w:proofErr w:type="gramEnd"/>
      <w:r w:rsidRPr="00CA4530">
        <w:rPr>
          <w:rFonts w:ascii="宋体" w:hAnsi="宋体" w:cs="宋体" w:hint="eastAsia"/>
          <w:szCs w:val="21"/>
        </w:rPr>
        <w:t>等资料后妥善保管，不得变造、隐匿或者销毁，验收资料保存期为采购结束之日起至少保存15年。</w:t>
      </w:r>
    </w:p>
    <w:p w14:paraId="1A15DC87" w14:textId="77777777" w:rsidR="00C274B6" w:rsidRPr="00CA4530" w:rsidRDefault="00A17AF9">
      <w:pPr>
        <w:spacing w:before="120" w:line="320" w:lineRule="exact"/>
        <w:jc w:val="left"/>
        <w:rPr>
          <w:rFonts w:ascii="宋体" w:hAnsi="宋体" w:cs="宋体" w:hint="eastAsia"/>
          <w:b/>
          <w:bCs/>
          <w:iCs/>
          <w:szCs w:val="21"/>
        </w:rPr>
      </w:pPr>
      <w:r w:rsidRPr="00CA4530">
        <w:rPr>
          <w:rFonts w:ascii="宋体" w:hAnsi="宋体" w:cs="宋体" w:hint="eastAsia"/>
          <w:b/>
          <w:bCs/>
          <w:szCs w:val="21"/>
        </w:rPr>
        <w:t>6.履约验收内容</w:t>
      </w:r>
    </w:p>
    <w:p w14:paraId="53B9EAEE" w14:textId="77777777" w:rsidR="00C274B6" w:rsidRPr="00CA4530" w:rsidRDefault="00A17AF9">
      <w:pPr>
        <w:spacing w:before="120" w:line="320" w:lineRule="exact"/>
        <w:jc w:val="left"/>
        <w:rPr>
          <w:rFonts w:ascii="宋体" w:hAnsi="宋体" w:cs="宋体" w:hint="eastAsia"/>
          <w:iCs/>
          <w:szCs w:val="21"/>
        </w:rPr>
      </w:pPr>
      <w:r w:rsidRPr="00CA4530">
        <w:rPr>
          <w:rFonts w:ascii="宋体" w:hAnsi="宋体" w:cs="宋体" w:hint="eastAsia"/>
          <w:b/>
          <w:bCs/>
          <w:szCs w:val="21"/>
        </w:rPr>
        <w:t>6.1商务验收内容</w:t>
      </w:r>
    </w:p>
    <w:p w14:paraId="1E76812B" w14:textId="77777777" w:rsidR="00C274B6" w:rsidRPr="00CA4530" w:rsidRDefault="00A17AF9">
      <w:pPr>
        <w:spacing w:before="120" w:line="320" w:lineRule="exact"/>
        <w:ind w:firstLineChars="200" w:firstLine="420"/>
        <w:jc w:val="left"/>
        <w:rPr>
          <w:rFonts w:ascii="宋体" w:eastAsia="Microsoft YaHei UI" w:hAnsi="宋体" w:cs="宋体" w:hint="eastAsia"/>
          <w:szCs w:val="21"/>
          <w:u w:val="single"/>
        </w:rPr>
      </w:pPr>
      <w:r w:rsidRPr="00CA4530">
        <w:rPr>
          <w:rFonts w:ascii="宋体" w:hAnsi="宋体" w:cs="宋体" w:hint="eastAsia"/>
          <w:szCs w:val="21"/>
        </w:rPr>
        <w:t>对采购标的交付的情况、财务和服务要求，包括交付（实施）的时间（期限）和地点（范围），付款条件（进度和方式），包装和运输，售后服务，保险等进行验收。</w:t>
      </w:r>
    </w:p>
    <w:p w14:paraId="4346228A" w14:textId="77777777" w:rsidR="00C274B6" w:rsidRPr="00CA4530" w:rsidRDefault="00A17AF9">
      <w:pPr>
        <w:spacing w:before="120" w:line="320" w:lineRule="exact"/>
        <w:jc w:val="left"/>
        <w:rPr>
          <w:rFonts w:ascii="宋体" w:hAnsi="宋体" w:cs="宋体" w:hint="eastAsia"/>
          <w:iCs/>
          <w:szCs w:val="21"/>
        </w:rPr>
      </w:pPr>
      <w:r w:rsidRPr="00CA4530">
        <w:rPr>
          <w:rFonts w:ascii="宋体" w:hAnsi="宋体" w:cs="宋体" w:hint="eastAsia"/>
          <w:b/>
          <w:bCs/>
          <w:szCs w:val="21"/>
        </w:rPr>
        <w:t>6.2技术验收内容</w:t>
      </w:r>
    </w:p>
    <w:p w14:paraId="74A7F2C1" w14:textId="77777777" w:rsidR="00C274B6" w:rsidRPr="00CA4530" w:rsidRDefault="00A17AF9">
      <w:pPr>
        <w:spacing w:before="120" w:line="320" w:lineRule="exact"/>
        <w:ind w:firstLineChars="200" w:firstLine="420"/>
        <w:jc w:val="left"/>
        <w:rPr>
          <w:rFonts w:ascii="宋体" w:hAnsi="宋体" w:cs="宋体" w:hint="eastAsia"/>
          <w:szCs w:val="21"/>
          <w:u w:val="single"/>
        </w:rPr>
      </w:pPr>
      <w:r w:rsidRPr="00CA4530">
        <w:rPr>
          <w:rFonts w:ascii="宋体" w:hAnsi="宋体" w:cs="宋体" w:hint="eastAsia"/>
          <w:szCs w:val="21"/>
        </w:rPr>
        <w:t>对采购标的</w:t>
      </w:r>
      <w:proofErr w:type="gramStart"/>
      <w:r w:rsidRPr="00CA4530">
        <w:rPr>
          <w:rFonts w:ascii="宋体" w:hAnsi="宋体" w:cs="宋体" w:hint="eastAsia"/>
          <w:szCs w:val="21"/>
        </w:rPr>
        <w:t>的</w:t>
      </w:r>
      <w:proofErr w:type="gramEnd"/>
      <w:r w:rsidRPr="00CA4530">
        <w:rPr>
          <w:rFonts w:ascii="宋体" w:hAnsi="宋体" w:cs="宋体" w:hint="eastAsia"/>
          <w:szCs w:val="21"/>
        </w:rPr>
        <w:t>功能和质量要求，包括性能、材料、结构、外观、安全，或者服务内容和标准等进行验收。</w:t>
      </w:r>
    </w:p>
    <w:p w14:paraId="6A18C228" w14:textId="77777777" w:rsidR="00C274B6" w:rsidRPr="00CA4530" w:rsidRDefault="00A17AF9">
      <w:pPr>
        <w:spacing w:before="120" w:line="320" w:lineRule="exact"/>
        <w:jc w:val="left"/>
        <w:rPr>
          <w:rFonts w:ascii="宋体" w:hAnsi="宋体" w:cs="宋体" w:hint="eastAsia"/>
          <w:b/>
          <w:bCs/>
          <w:szCs w:val="21"/>
        </w:rPr>
      </w:pPr>
      <w:r w:rsidRPr="00CA4530">
        <w:rPr>
          <w:rFonts w:ascii="宋体" w:hAnsi="宋体" w:cs="宋体" w:hint="eastAsia"/>
          <w:b/>
          <w:bCs/>
          <w:szCs w:val="21"/>
        </w:rPr>
        <w:t>7.履约验收标准</w:t>
      </w:r>
    </w:p>
    <w:p w14:paraId="52DD7609" w14:textId="77777777" w:rsidR="00C274B6" w:rsidRPr="00CA4530" w:rsidRDefault="00A17AF9">
      <w:pPr>
        <w:pStyle w:val="-2"/>
        <w:spacing w:before="120" w:line="320" w:lineRule="exact"/>
        <w:ind w:firstLine="420"/>
        <w:rPr>
          <w:rFonts w:ascii="宋体" w:eastAsia="宋体" w:hAnsi="宋体" w:cs="宋体" w:hint="eastAsia"/>
          <w:sz w:val="21"/>
          <w:szCs w:val="21"/>
        </w:rPr>
      </w:pPr>
      <w:r w:rsidRPr="00CA4530">
        <w:rPr>
          <w:rFonts w:ascii="宋体" w:eastAsia="宋体" w:hAnsi="宋体" w:cs="宋体" w:hint="eastAsia"/>
          <w:sz w:val="21"/>
          <w:szCs w:val="21"/>
        </w:rPr>
        <w:lastRenderedPageBreak/>
        <w:t>验收标准：</w:t>
      </w:r>
    </w:p>
    <w:p w14:paraId="15061AA1" w14:textId="77777777" w:rsidR="00C274B6" w:rsidRPr="00CA4530" w:rsidRDefault="00A17AF9">
      <w:pPr>
        <w:pStyle w:val="-2"/>
        <w:spacing w:before="120" w:line="320" w:lineRule="exact"/>
        <w:ind w:firstLine="420"/>
        <w:rPr>
          <w:rFonts w:ascii="宋体" w:eastAsia="宋体" w:hAnsi="宋体" w:cs="宋体" w:hint="eastAsia"/>
          <w:kern w:val="2"/>
          <w:sz w:val="21"/>
          <w:szCs w:val="21"/>
        </w:rPr>
      </w:pPr>
      <w:r w:rsidRPr="00CA4530">
        <w:rPr>
          <w:rFonts w:ascii="宋体" w:eastAsia="宋体" w:hAnsi="宋体" w:cs="宋体" w:hint="eastAsia"/>
          <w:kern w:val="2"/>
          <w:sz w:val="21"/>
          <w:szCs w:val="21"/>
        </w:rPr>
        <w:t>（1）中标（成交）供应商应提供完备的技术或服务资料、装箱单和合格证等，并派遣专业人员进行现场安装调试。验收合格条件如下：</w:t>
      </w:r>
    </w:p>
    <w:p w14:paraId="2638406C" w14:textId="77777777" w:rsidR="00C274B6" w:rsidRPr="00CA4530" w:rsidRDefault="00A17AF9">
      <w:pPr>
        <w:spacing w:before="120" w:line="320" w:lineRule="exact"/>
        <w:rPr>
          <w:rFonts w:ascii="宋体" w:hAnsi="宋体" w:cs="宋体" w:hint="eastAsia"/>
          <w:szCs w:val="21"/>
        </w:rPr>
      </w:pPr>
      <w:r w:rsidRPr="00CA4530">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570C2FF9" w14:textId="77777777" w:rsidR="00C274B6" w:rsidRPr="00CA4530" w:rsidRDefault="00A17AF9">
      <w:pPr>
        <w:spacing w:before="120" w:line="320" w:lineRule="exact"/>
        <w:rPr>
          <w:rFonts w:ascii="宋体" w:hAnsi="宋体" w:cs="宋体" w:hint="eastAsia"/>
          <w:szCs w:val="21"/>
        </w:rPr>
      </w:pPr>
      <w:r w:rsidRPr="00CA4530">
        <w:rPr>
          <w:rFonts w:ascii="宋体" w:hAnsi="宋体" w:cs="宋体" w:hint="eastAsia"/>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09993AE7" w14:textId="77777777" w:rsidR="00C274B6" w:rsidRPr="00CA4530" w:rsidRDefault="00A17AF9">
      <w:pPr>
        <w:spacing w:before="120" w:line="320" w:lineRule="exact"/>
        <w:rPr>
          <w:rFonts w:ascii="宋体" w:hAnsi="宋体" w:cs="宋体" w:hint="eastAsia"/>
          <w:szCs w:val="21"/>
        </w:rPr>
      </w:pPr>
      <w:r w:rsidRPr="00CA4530">
        <w:rPr>
          <w:rFonts w:ascii="宋体" w:hAnsi="宋体" w:cs="宋体" w:hint="eastAsia"/>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5675626B" w14:textId="77777777" w:rsidR="00C274B6" w:rsidRPr="00CA4530" w:rsidRDefault="00A17AF9">
      <w:pPr>
        <w:spacing w:before="120" w:line="320" w:lineRule="exact"/>
        <w:rPr>
          <w:rFonts w:ascii="宋体" w:hAnsi="宋体" w:cs="宋体" w:hint="eastAsia"/>
          <w:szCs w:val="21"/>
        </w:rPr>
      </w:pPr>
      <w:r w:rsidRPr="00CA4530">
        <w:rPr>
          <w:rFonts w:ascii="宋体" w:hAnsi="宋体" w:cs="宋体" w:hint="eastAsia"/>
          <w:szCs w:val="21"/>
        </w:rPr>
        <w:t xml:space="preserve">③供应商响应文件响应表或证明材料中不满足的技术参数，在验收时实际满足技术参数的要求，以满足技术参数的要求验收。 </w:t>
      </w:r>
    </w:p>
    <w:p w14:paraId="704D8D0B" w14:textId="77777777" w:rsidR="00C274B6" w:rsidRPr="00CA4530" w:rsidRDefault="00A17AF9">
      <w:pPr>
        <w:spacing w:before="120" w:line="320" w:lineRule="exact"/>
        <w:rPr>
          <w:rFonts w:ascii="宋体" w:hAnsi="宋体" w:cs="宋体" w:hint="eastAsia"/>
          <w:szCs w:val="21"/>
        </w:rPr>
      </w:pPr>
      <w:r w:rsidRPr="00CA4530">
        <w:rPr>
          <w:rFonts w:ascii="宋体" w:hAnsi="宋体" w:cs="宋体" w:hint="eastAsia"/>
          <w:szCs w:val="21"/>
        </w:rPr>
        <w:t>④供应商响应文件响应表或证明材料中满足的技术参数，在验收时实际优于技术参数的要求，以满足技术参数的要求验收。</w:t>
      </w:r>
    </w:p>
    <w:p w14:paraId="6A28C798" w14:textId="77777777" w:rsidR="00C274B6" w:rsidRPr="00CA4530" w:rsidRDefault="00A17AF9">
      <w:pPr>
        <w:spacing w:before="120" w:line="320" w:lineRule="exact"/>
        <w:rPr>
          <w:rFonts w:ascii="宋体" w:hAnsi="宋体" w:cs="宋体" w:hint="eastAsia"/>
          <w:szCs w:val="21"/>
        </w:rPr>
      </w:pPr>
      <w:r w:rsidRPr="00CA4530">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397E01F0" w14:textId="77777777" w:rsidR="00C274B6" w:rsidRPr="00CA4530" w:rsidRDefault="00A17AF9">
      <w:pPr>
        <w:spacing w:before="120" w:line="320" w:lineRule="exact"/>
        <w:ind w:firstLineChars="200" w:firstLine="420"/>
        <w:jc w:val="left"/>
        <w:rPr>
          <w:rFonts w:ascii="宋体" w:hAnsi="宋体" w:cs="宋体" w:hint="eastAsia"/>
          <w:szCs w:val="21"/>
        </w:rPr>
      </w:pPr>
      <w:r w:rsidRPr="00CA4530">
        <w:rPr>
          <w:rFonts w:ascii="宋体" w:hAnsi="宋体" w:cs="宋体" w:hint="eastAsia"/>
          <w:szCs w:val="21"/>
        </w:rPr>
        <w:t>（1）在测试或试运行期间所出现的问题得到解决，并运行或工作正常。</w:t>
      </w:r>
    </w:p>
    <w:p w14:paraId="321D275C" w14:textId="77777777" w:rsidR="00C274B6" w:rsidRPr="00CA4530" w:rsidRDefault="00A17AF9">
      <w:pPr>
        <w:spacing w:before="120" w:line="320" w:lineRule="exact"/>
        <w:ind w:firstLineChars="200" w:firstLine="420"/>
        <w:jc w:val="left"/>
        <w:rPr>
          <w:rFonts w:ascii="宋体" w:hAnsi="宋体" w:cs="宋体" w:hint="eastAsia"/>
          <w:szCs w:val="21"/>
        </w:rPr>
      </w:pPr>
      <w:r w:rsidRPr="00CA4530">
        <w:rPr>
          <w:rFonts w:ascii="宋体" w:hAnsi="宋体" w:cs="宋体" w:hint="eastAsia"/>
          <w:szCs w:val="21"/>
        </w:rPr>
        <w:t>（2）在规定时间内完成交付及验收，并经采购人确认。</w:t>
      </w:r>
    </w:p>
    <w:p w14:paraId="237BBFBA" w14:textId="77777777" w:rsidR="00C274B6" w:rsidRPr="00CA4530" w:rsidRDefault="00A17AF9">
      <w:pPr>
        <w:spacing w:before="120" w:line="320" w:lineRule="exact"/>
        <w:ind w:firstLineChars="200" w:firstLine="420"/>
        <w:jc w:val="left"/>
        <w:rPr>
          <w:rFonts w:ascii="宋体" w:hAnsi="宋体" w:cs="宋体" w:hint="eastAsia"/>
          <w:szCs w:val="21"/>
        </w:rPr>
      </w:pPr>
      <w:r w:rsidRPr="00CA4530">
        <w:rPr>
          <w:rFonts w:ascii="宋体" w:hAnsi="宋体" w:cs="宋体" w:hint="eastAsia"/>
          <w:szCs w:val="21"/>
        </w:rPr>
        <w:t>（3）服务在安装调试并试运行符合要求后，才作为最终验收。</w:t>
      </w:r>
    </w:p>
    <w:p w14:paraId="5D770B19" w14:textId="77777777" w:rsidR="00C274B6" w:rsidRPr="00CA4530" w:rsidRDefault="00A17AF9">
      <w:pPr>
        <w:spacing w:before="120" w:line="320" w:lineRule="exact"/>
        <w:ind w:firstLineChars="200" w:firstLine="420"/>
        <w:jc w:val="left"/>
        <w:rPr>
          <w:rFonts w:ascii="宋体" w:hAnsi="宋体" w:cs="宋体" w:hint="eastAsia"/>
          <w:szCs w:val="21"/>
        </w:rPr>
      </w:pPr>
      <w:r w:rsidRPr="00CA4530">
        <w:rPr>
          <w:rFonts w:ascii="宋体" w:hAnsi="宋体" w:cs="宋体" w:hint="eastAsia"/>
          <w:szCs w:val="21"/>
        </w:rPr>
        <w:t>（4）成交供应商提供的服务未达到招标文件规定要求，且对采购人造成损失的，</w:t>
      </w:r>
      <w:proofErr w:type="gramStart"/>
      <w:r w:rsidRPr="00CA4530">
        <w:rPr>
          <w:rFonts w:ascii="宋体" w:hAnsi="宋体" w:cs="宋体" w:hint="eastAsia"/>
          <w:szCs w:val="21"/>
        </w:rPr>
        <w:t>由成交</w:t>
      </w:r>
      <w:proofErr w:type="gramEnd"/>
      <w:r w:rsidRPr="00CA4530">
        <w:rPr>
          <w:rFonts w:ascii="宋体" w:hAnsi="宋体" w:cs="宋体" w:hint="eastAsia"/>
          <w:szCs w:val="21"/>
        </w:rPr>
        <w:t>供应商承担一切责任，并赔偿所造成的损失。</w:t>
      </w:r>
    </w:p>
    <w:p w14:paraId="3AF1B7B1" w14:textId="77777777" w:rsidR="00C274B6" w:rsidRPr="00CA4530" w:rsidRDefault="00A17AF9">
      <w:pPr>
        <w:spacing w:before="120" w:line="320" w:lineRule="exact"/>
        <w:ind w:firstLineChars="200" w:firstLine="420"/>
        <w:jc w:val="left"/>
        <w:rPr>
          <w:rFonts w:ascii="宋体" w:hAnsi="宋体" w:cs="宋体" w:hint="eastAsia"/>
          <w:szCs w:val="21"/>
        </w:rPr>
      </w:pPr>
      <w:r w:rsidRPr="00CA4530">
        <w:rPr>
          <w:rFonts w:ascii="宋体" w:hAnsi="宋体" w:cs="宋体" w:hint="eastAsia"/>
          <w:szCs w:val="21"/>
        </w:rPr>
        <w:t>（5）政府采购合同约定的其他要求及投标文件响应的其他标准。</w:t>
      </w:r>
    </w:p>
    <w:p w14:paraId="6620D392" w14:textId="77777777" w:rsidR="00C274B6" w:rsidRPr="00CA4530" w:rsidRDefault="00A17AF9">
      <w:pPr>
        <w:spacing w:before="120" w:line="320" w:lineRule="exact"/>
        <w:ind w:firstLineChars="200" w:firstLine="422"/>
        <w:jc w:val="left"/>
        <w:rPr>
          <w:rFonts w:ascii="宋体" w:hAnsi="宋体" w:cs="宋体" w:hint="eastAsia"/>
          <w:b/>
          <w:bCs/>
          <w:szCs w:val="21"/>
        </w:rPr>
      </w:pPr>
      <w:r w:rsidRPr="00CA4530">
        <w:rPr>
          <w:rFonts w:ascii="宋体" w:hAnsi="宋体" w:cs="宋体" w:hint="eastAsia"/>
          <w:b/>
          <w:bCs/>
          <w:szCs w:val="21"/>
        </w:rPr>
        <w:t>8.履约验收其他事项</w:t>
      </w:r>
    </w:p>
    <w:p w14:paraId="146172D1" w14:textId="77777777" w:rsidR="00C274B6" w:rsidRPr="00CA4530" w:rsidRDefault="00A17AF9">
      <w:pPr>
        <w:spacing w:before="120" w:line="320" w:lineRule="exact"/>
        <w:ind w:firstLineChars="200" w:firstLine="420"/>
        <w:jc w:val="left"/>
        <w:rPr>
          <w:rFonts w:ascii="宋体" w:hAnsi="宋体" w:cs="宋体" w:hint="eastAsia"/>
          <w:szCs w:val="21"/>
        </w:rPr>
      </w:pPr>
      <w:r w:rsidRPr="00CA4530">
        <w:rPr>
          <w:rFonts w:ascii="宋体" w:hAnsi="宋体" w:cs="宋体" w:hint="eastAsia"/>
          <w:szCs w:val="21"/>
        </w:rPr>
        <w:t>无</w:t>
      </w:r>
    </w:p>
    <w:p w14:paraId="797E692E" w14:textId="77777777" w:rsidR="00C274B6" w:rsidRPr="00CA4530" w:rsidRDefault="00A17AF9">
      <w:pPr>
        <w:spacing w:before="120" w:line="320" w:lineRule="exact"/>
        <w:rPr>
          <w:rFonts w:ascii="仿宋" w:eastAsia="仿宋" w:hAnsi="仿宋" w:hint="eastAsia"/>
          <w:szCs w:val="21"/>
          <w:u w:val="single"/>
        </w:rPr>
      </w:pPr>
      <w:r w:rsidRPr="00CA4530">
        <w:rPr>
          <w:rFonts w:ascii="仿宋" w:eastAsia="仿宋" w:hAnsi="仿宋" w:hint="eastAsia"/>
          <w:szCs w:val="21"/>
          <w:u w:val="single"/>
        </w:rPr>
        <w:br w:type="page"/>
      </w:r>
    </w:p>
    <w:bookmarkEnd w:id="311"/>
    <w:bookmarkEnd w:id="312"/>
    <w:p w14:paraId="0195FED4" w14:textId="77777777" w:rsidR="00C274B6" w:rsidRPr="00CA4530" w:rsidRDefault="00A17AF9">
      <w:pPr>
        <w:spacing w:line="360" w:lineRule="exact"/>
        <w:jc w:val="center"/>
        <w:rPr>
          <w:b/>
          <w:bCs/>
          <w:szCs w:val="21"/>
        </w:rPr>
      </w:pPr>
      <w:r w:rsidRPr="00CA4530">
        <w:rPr>
          <w:b/>
          <w:bCs/>
          <w:szCs w:val="21"/>
        </w:rPr>
        <w:lastRenderedPageBreak/>
        <w:t>广西壮族自治区政府采购项目合同验收书</w:t>
      </w:r>
    </w:p>
    <w:p w14:paraId="725DBAE4" w14:textId="77777777" w:rsidR="00C274B6" w:rsidRPr="00CA4530" w:rsidRDefault="00A17AF9">
      <w:pPr>
        <w:widowControl/>
        <w:spacing w:before="100" w:beforeAutospacing="1" w:after="100" w:afterAutospacing="1" w:line="320" w:lineRule="exact"/>
        <w:ind w:leftChars="-171" w:left="-359" w:firstLineChars="200" w:firstLine="420"/>
        <w:jc w:val="left"/>
        <w:rPr>
          <w:kern w:val="0"/>
          <w:szCs w:val="21"/>
        </w:rPr>
      </w:pPr>
      <w:r w:rsidRPr="00CA4530">
        <w:rPr>
          <w:kern w:val="0"/>
          <w:szCs w:val="21"/>
        </w:rPr>
        <w:t>根据政府采购项目（</w:t>
      </w:r>
      <w:r w:rsidRPr="00CA4530">
        <w:rPr>
          <w:kern w:val="0"/>
          <w:szCs w:val="21"/>
          <w:u w:val="single"/>
        </w:rPr>
        <w:t>采购合同编号：</w:t>
      </w:r>
      <w:r w:rsidRPr="00CA4530">
        <w:rPr>
          <w:rFonts w:cs="Arial"/>
          <w:szCs w:val="21"/>
          <w:u w:val="single"/>
        </w:rPr>
        <w:t>GXZC20XX-XX-XXXXX-JDZB</w:t>
      </w:r>
      <w:r w:rsidRPr="00CA4530">
        <w:rPr>
          <w:kern w:val="0"/>
          <w:szCs w:val="21"/>
        </w:rPr>
        <w:t>）的约定，我单位对（</w:t>
      </w:r>
      <w:r w:rsidRPr="00CA4530">
        <w:rPr>
          <w:rFonts w:cs="Arial" w:hint="eastAsia"/>
          <w:szCs w:val="21"/>
          <w:u w:val="single"/>
        </w:rPr>
        <w:t>XXXX</w:t>
      </w:r>
      <w:r w:rsidRPr="00CA4530">
        <w:rPr>
          <w:rFonts w:cs="Arial" w:hint="eastAsia"/>
          <w:szCs w:val="21"/>
          <w:u w:val="single"/>
        </w:rPr>
        <w:t>采购项目</w:t>
      </w:r>
      <w:r w:rsidRPr="00CA4530">
        <w:rPr>
          <w:kern w:val="0"/>
          <w:szCs w:val="21"/>
        </w:rPr>
        <w:t>）政府采购项目中标（或成交）供应商</w:t>
      </w:r>
      <w:r w:rsidRPr="00CA4530">
        <w:rPr>
          <w:rFonts w:hint="eastAsia"/>
          <w:kern w:val="0"/>
          <w:szCs w:val="21"/>
          <w:u w:val="single"/>
        </w:rPr>
        <w:t>XX</w:t>
      </w:r>
      <w:r w:rsidRPr="00CA4530">
        <w:rPr>
          <w:rFonts w:hint="eastAsia"/>
          <w:kern w:val="0"/>
          <w:szCs w:val="21"/>
          <w:u w:val="single"/>
        </w:rPr>
        <w:t>公司（填写供应商名称）</w:t>
      </w:r>
      <w:r w:rsidRPr="00CA4530">
        <w:rPr>
          <w:kern w:val="0"/>
          <w:szCs w:val="21"/>
        </w:rPr>
        <w:t>提供的</w:t>
      </w:r>
      <w:r w:rsidRPr="00CA4530">
        <w:rPr>
          <w:rFonts w:hint="eastAsia"/>
          <w:kern w:val="0"/>
          <w:szCs w:val="21"/>
        </w:rPr>
        <w:t>服务（或工程、货物）</w:t>
      </w:r>
      <w:r w:rsidRPr="00CA4530">
        <w:rPr>
          <w:kern w:val="0"/>
          <w:szCs w:val="21"/>
        </w:rPr>
        <w:t>进行了验收，验收情况如下：</w:t>
      </w:r>
    </w:p>
    <w:tbl>
      <w:tblPr>
        <w:tblW w:w="96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7C7441" w:rsidRPr="00CA4530" w14:paraId="1C1A066A" w14:textId="77777777">
        <w:trPr>
          <w:trHeight w:val="361"/>
          <w:jc w:val="center"/>
        </w:trPr>
        <w:tc>
          <w:tcPr>
            <w:tcW w:w="2504" w:type="dxa"/>
            <w:gridSpan w:val="3"/>
            <w:tcBorders>
              <w:top w:val="single" w:sz="8" w:space="0" w:color="000000"/>
              <w:left w:val="single" w:sz="8" w:space="0" w:color="000000"/>
              <w:bottom w:val="single" w:sz="8" w:space="0" w:color="000000"/>
              <w:right w:val="single" w:sz="8" w:space="0" w:color="000000"/>
            </w:tcBorders>
            <w:vAlign w:val="center"/>
          </w:tcPr>
          <w:p w14:paraId="10D7BFA8" w14:textId="77777777" w:rsidR="00C274B6" w:rsidRPr="00CA4530" w:rsidRDefault="00A17AF9">
            <w:pPr>
              <w:widowControl/>
              <w:spacing w:before="100" w:beforeAutospacing="1" w:after="100" w:afterAutospacing="1" w:line="320" w:lineRule="exact"/>
              <w:ind w:left="-3" w:firstLineChars="2" w:firstLine="4"/>
              <w:jc w:val="center"/>
              <w:rPr>
                <w:kern w:val="0"/>
                <w:szCs w:val="21"/>
              </w:rPr>
            </w:pPr>
            <w:r w:rsidRPr="00CA4530">
              <w:rPr>
                <w:kern w:val="0"/>
                <w:szCs w:val="21"/>
              </w:rPr>
              <w:t>验收方式：</w:t>
            </w:r>
          </w:p>
        </w:tc>
        <w:tc>
          <w:tcPr>
            <w:tcW w:w="7123" w:type="dxa"/>
            <w:gridSpan w:val="5"/>
            <w:tcBorders>
              <w:top w:val="single" w:sz="8" w:space="0" w:color="000000"/>
              <w:left w:val="single" w:sz="8" w:space="0" w:color="000000"/>
              <w:bottom w:val="single" w:sz="8" w:space="0" w:color="000000"/>
              <w:right w:val="single" w:sz="8" w:space="0" w:color="000000"/>
            </w:tcBorders>
            <w:vAlign w:val="center"/>
          </w:tcPr>
          <w:p w14:paraId="3FE05497" w14:textId="77777777" w:rsidR="00C274B6" w:rsidRPr="00CA4530" w:rsidRDefault="00A17AF9">
            <w:pPr>
              <w:widowControl/>
              <w:spacing w:before="100" w:beforeAutospacing="1" w:after="100" w:afterAutospacing="1" w:line="320" w:lineRule="exact"/>
              <w:ind w:left="-3" w:firstLineChars="200" w:firstLine="420"/>
              <w:jc w:val="center"/>
              <w:rPr>
                <w:kern w:val="0"/>
                <w:szCs w:val="21"/>
              </w:rPr>
            </w:pPr>
            <w:r w:rsidRPr="00CA4530">
              <w:rPr>
                <w:rFonts w:cs="Arial" w:hint="eastAsia"/>
                <w:szCs w:val="21"/>
              </w:rPr>
              <w:t>□</w:t>
            </w:r>
            <w:r w:rsidRPr="00CA4530">
              <w:rPr>
                <w:kern w:val="0"/>
                <w:szCs w:val="21"/>
              </w:rPr>
              <w:t>自行验收</w:t>
            </w:r>
            <w:r w:rsidRPr="00CA4530">
              <w:rPr>
                <w:kern w:val="0"/>
                <w:szCs w:val="21"/>
              </w:rPr>
              <w:t>        </w:t>
            </w:r>
            <w:r w:rsidRPr="00CA4530">
              <w:rPr>
                <w:kern w:val="0"/>
                <w:szCs w:val="21"/>
              </w:rPr>
              <w:t>委托验收</w:t>
            </w:r>
          </w:p>
        </w:tc>
      </w:tr>
      <w:tr w:rsidR="007C7441" w:rsidRPr="00CA4530" w14:paraId="2767416E" w14:textId="77777777">
        <w:trPr>
          <w:trHeight w:val="424"/>
          <w:jc w:val="center"/>
        </w:trPr>
        <w:tc>
          <w:tcPr>
            <w:tcW w:w="661" w:type="dxa"/>
            <w:tcBorders>
              <w:top w:val="single" w:sz="8" w:space="0" w:color="000000"/>
              <w:left w:val="single" w:sz="8" w:space="0" w:color="000000"/>
              <w:bottom w:val="single" w:sz="8" w:space="0" w:color="000000"/>
              <w:right w:val="single" w:sz="8" w:space="0" w:color="000000"/>
            </w:tcBorders>
            <w:vAlign w:val="center"/>
          </w:tcPr>
          <w:p w14:paraId="2D74D704" w14:textId="77777777" w:rsidR="00C274B6" w:rsidRPr="00CA4530" w:rsidRDefault="00A17AF9">
            <w:pPr>
              <w:widowControl/>
              <w:spacing w:before="100" w:beforeAutospacing="1" w:after="100" w:afterAutospacing="1" w:line="320" w:lineRule="exact"/>
              <w:ind w:firstLineChars="1" w:firstLine="2"/>
              <w:jc w:val="center"/>
              <w:rPr>
                <w:kern w:val="0"/>
                <w:szCs w:val="21"/>
              </w:rPr>
            </w:pPr>
            <w:r w:rsidRPr="00CA4530">
              <w:rPr>
                <w:kern w:val="0"/>
                <w:szCs w:val="21"/>
              </w:rPr>
              <w:t>序号</w:t>
            </w:r>
          </w:p>
        </w:tc>
        <w:tc>
          <w:tcPr>
            <w:tcW w:w="1843" w:type="dxa"/>
            <w:gridSpan w:val="2"/>
            <w:tcBorders>
              <w:top w:val="single" w:sz="8" w:space="0" w:color="000000"/>
              <w:left w:val="single" w:sz="8" w:space="0" w:color="000000"/>
              <w:bottom w:val="single" w:sz="8" w:space="0" w:color="000000"/>
              <w:right w:val="single" w:sz="8" w:space="0" w:color="000000"/>
            </w:tcBorders>
            <w:vAlign w:val="center"/>
          </w:tcPr>
          <w:p w14:paraId="76698B5E" w14:textId="77777777" w:rsidR="00C274B6" w:rsidRPr="00CA4530" w:rsidRDefault="00A17AF9">
            <w:pPr>
              <w:widowControl/>
              <w:spacing w:before="100" w:beforeAutospacing="1" w:after="100" w:afterAutospacing="1" w:line="320" w:lineRule="exact"/>
              <w:ind w:left="-3" w:firstLineChars="1" w:firstLine="2"/>
              <w:jc w:val="center"/>
              <w:rPr>
                <w:kern w:val="0"/>
                <w:szCs w:val="21"/>
              </w:rPr>
            </w:pPr>
            <w:r w:rsidRPr="00CA4530">
              <w:rPr>
                <w:kern w:val="0"/>
                <w:szCs w:val="21"/>
              </w:rPr>
              <w:t>名</w:t>
            </w:r>
            <w:r w:rsidRPr="00CA4530">
              <w:rPr>
                <w:kern w:val="0"/>
                <w:szCs w:val="21"/>
              </w:rPr>
              <w:t xml:space="preserve">  </w:t>
            </w:r>
            <w:r w:rsidRPr="00CA4530">
              <w:rPr>
                <w:kern w:val="0"/>
                <w:szCs w:val="21"/>
              </w:rPr>
              <w:t>称</w:t>
            </w:r>
          </w:p>
        </w:tc>
        <w:tc>
          <w:tcPr>
            <w:tcW w:w="3871" w:type="dxa"/>
            <w:gridSpan w:val="2"/>
            <w:tcBorders>
              <w:top w:val="single" w:sz="8" w:space="0" w:color="000000"/>
              <w:left w:val="single" w:sz="8" w:space="0" w:color="000000"/>
              <w:bottom w:val="single" w:sz="8" w:space="0" w:color="000000"/>
              <w:right w:val="single" w:sz="8" w:space="0" w:color="000000"/>
            </w:tcBorders>
            <w:vAlign w:val="center"/>
          </w:tcPr>
          <w:p w14:paraId="4A1489F6" w14:textId="77777777" w:rsidR="00C274B6" w:rsidRPr="00CA4530" w:rsidRDefault="00A17AF9">
            <w:pPr>
              <w:widowControl/>
              <w:spacing w:before="100" w:beforeAutospacing="1" w:after="100" w:afterAutospacing="1" w:line="320" w:lineRule="exact"/>
              <w:ind w:left="-3" w:firstLineChars="1" w:firstLine="2"/>
              <w:jc w:val="center"/>
              <w:rPr>
                <w:kern w:val="0"/>
                <w:szCs w:val="21"/>
              </w:rPr>
            </w:pPr>
            <w:r w:rsidRPr="00CA4530">
              <w:rPr>
                <w:kern w:val="0"/>
                <w:szCs w:val="21"/>
              </w:rPr>
              <w:t>服务内容、标准等</w:t>
            </w:r>
          </w:p>
        </w:tc>
        <w:tc>
          <w:tcPr>
            <w:tcW w:w="850" w:type="dxa"/>
            <w:tcBorders>
              <w:top w:val="single" w:sz="8" w:space="0" w:color="000000"/>
              <w:left w:val="single" w:sz="8" w:space="0" w:color="000000"/>
              <w:bottom w:val="single" w:sz="8" w:space="0" w:color="000000"/>
              <w:right w:val="single" w:sz="8" w:space="0" w:color="000000"/>
            </w:tcBorders>
            <w:vAlign w:val="center"/>
          </w:tcPr>
          <w:p w14:paraId="10FD831A" w14:textId="77777777" w:rsidR="00C274B6" w:rsidRPr="00CA4530" w:rsidRDefault="00A17AF9">
            <w:pPr>
              <w:widowControl/>
              <w:spacing w:before="100" w:beforeAutospacing="1" w:after="100" w:afterAutospacing="1" w:line="320" w:lineRule="exact"/>
              <w:jc w:val="center"/>
              <w:rPr>
                <w:kern w:val="0"/>
                <w:szCs w:val="21"/>
              </w:rPr>
            </w:pPr>
            <w:r w:rsidRPr="00CA4530">
              <w:rPr>
                <w:kern w:val="0"/>
                <w:szCs w:val="21"/>
              </w:rPr>
              <w:t>数量</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689B4307" w14:textId="77777777" w:rsidR="00C274B6" w:rsidRPr="00CA4530" w:rsidRDefault="00A17AF9">
            <w:pPr>
              <w:widowControl/>
              <w:spacing w:before="100" w:beforeAutospacing="1" w:after="100" w:afterAutospacing="1" w:line="320" w:lineRule="exact"/>
              <w:ind w:left="-3" w:firstLineChars="1" w:firstLine="2"/>
              <w:jc w:val="center"/>
              <w:rPr>
                <w:kern w:val="0"/>
                <w:szCs w:val="21"/>
              </w:rPr>
            </w:pPr>
            <w:r w:rsidRPr="00CA4530">
              <w:rPr>
                <w:kern w:val="0"/>
                <w:szCs w:val="21"/>
              </w:rPr>
              <w:t>金</w:t>
            </w:r>
            <w:r w:rsidRPr="00CA4530">
              <w:rPr>
                <w:kern w:val="0"/>
                <w:szCs w:val="21"/>
              </w:rPr>
              <w:t xml:space="preserve">  </w:t>
            </w:r>
            <w:r w:rsidRPr="00CA4530">
              <w:rPr>
                <w:kern w:val="0"/>
                <w:szCs w:val="21"/>
              </w:rPr>
              <w:t>额</w:t>
            </w:r>
          </w:p>
        </w:tc>
      </w:tr>
      <w:tr w:rsidR="007C7441" w:rsidRPr="00CA4530" w14:paraId="359F02F0" w14:textId="77777777">
        <w:trPr>
          <w:trHeight w:val="487"/>
          <w:jc w:val="center"/>
        </w:trPr>
        <w:tc>
          <w:tcPr>
            <w:tcW w:w="661" w:type="dxa"/>
            <w:tcBorders>
              <w:top w:val="single" w:sz="8" w:space="0" w:color="000000"/>
              <w:left w:val="single" w:sz="8" w:space="0" w:color="000000"/>
              <w:bottom w:val="single" w:sz="8" w:space="0" w:color="000000"/>
              <w:right w:val="single" w:sz="8" w:space="0" w:color="000000"/>
            </w:tcBorders>
            <w:vAlign w:val="center"/>
          </w:tcPr>
          <w:p w14:paraId="3F45E34A" w14:textId="77777777" w:rsidR="00C274B6" w:rsidRPr="00CA4530" w:rsidRDefault="00A17AF9">
            <w:pPr>
              <w:widowControl/>
              <w:spacing w:before="100" w:beforeAutospacing="1" w:after="100" w:afterAutospacing="1" w:line="320" w:lineRule="exact"/>
              <w:ind w:left="-3" w:firstLineChars="2" w:firstLine="4"/>
              <w:jc w:val="center"/>
              <w:rPr>
                <w:kern w:val="0"/>
                <w:szCs w:val="21"/>
              </w:rPr>
            </w:pPr>
            <w:r w:rsidRPr="00CA4530">
              <w:rPr>
                <w:rFonts w:hint="eastAsia"/>
                <w:kern w:val="0"/>
                <w:szCs w:val="21"/>
              </w:rPr>
              <w:t>1</w:t>
            </w:r>
          </w:p>
        </w:tc>
        <w:tc>
          <w:tcPr>
            <w:tcW w:w="1843" w:type="dxa"/>
            <w:gridSpan w:val="2"/>
            <w:tcBorders>
              <w:top w:val="single" w:sz="8" w:space="0" w:color="000000"/>
              <w:left w:val="single" w:sz="8" w:space="0" w:color="000000"/>
              <w:bottom w:val="single" w:sz="8" w:space="0" w:color="000000"/>
              <w:right w:val="single" w:sz="8" w:space="0" w:color="000000"/>
            </w:tcBorders>
            <w:vAlign w:val="center"/>
          </w:tcPr>
          <w:p w14:paraId="772D6EE9" w14:textId="77777777" w:rsidR="00C274B6" w:rsidRPr="00CA4530" w:rsidRDefault="00A17AF9">
            <w:pPr>
              <w:widowControl/>
              <w:spacing w:before="100" w:beforeAutospacing="1" w:after="100" w:afterAutospacing="1" w:line="320" w:lineRule="exact"/>
              <w:ind w:left="-3" w:firstLineChars="200" w:firstLine="420"/>
              <w:jc w:val="left"/>
              <w:rPr>
                <w:kern w:val="0"/>
                <w:szCs w:val="21"/>
              </w:rPr>
            </w:pPr>
            <w:r w:rsidRPr="00CA4530">
              <w:rPr>
                <w:rFonts w:hint="eastAsia"/>
                <w:kern w:val="0"/>
                <w:szCs w:val="21"/>
              </w:rPr>
              <w:t>XXXX</w:t>
            </w:r>
            <w:r w:rsidRPr="00CA4530">
              <w:rPr>
                <w:rFonts w:hint="eastAsia"/>
                <w:kern w:val="0"/>
                <w:szCs w:val="21"/>
              </w:rPr>
              <w:t>设备</w:t>
            </w:r>
          </w:p>
        </w:tc>
        <w:tc>
          <w:tcPr>
            <w:tcW w:w="3871" w:type="dxa"/>
            <w:gridSpan w:val="2"/>
            <w:tcBorders>
              <w:top w:val="single" w:sz="8" w:space="0" w:color="000000"/>
              <w:left w:val="single" w:sz="8" w:space="0" w:color="000000"/>
              <w:bottom w:val="single" w:sz="8" w:space="0" w:color="000000"/>
              <w:right w:val="single" w:sz="8" w:space="0" w:color="000000"/>
            </w:tcBorders>
            <w:vAlign w:val="center"/>
          </w:tcPr>
          <w:p w14:paraId="2504E977" w14:textId="77777777" w:rsidR="00C274B6" w:rsidRPr="00CA4530" w:rsidRDefault="00C274B6">
            <w:pPr>
              <w:pStyle w:val="18"/>
              <w:ind w:firstLineChars="0" w:firstLine="0"/>
              <w:rPr>
                <w:szCs w:val="21"/>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87D47C8" w14:textId="77777777" w:rsidR="00C274B6" w:rsidRPr="00CA4530" w:rsidRDefault="00A17AF9">
            <w:pPr>
              <w:widowControl/>
              <w:spacing w:before="100" w:beforeAutospacing="1" w:after="100" w:afterAutospacing="1" w:line="320" w:lineRule="exact"/>
              <w:jc w:val="center"/>
              <w:rPr>
                <w:kern w:val="0"/>
                <w:szCs w:val="21"/>
              </w:rPr>
            </w:pPr>
            <w:r w:rsidRPr="00CA4530">
              <w:rPr>
                <w:kern w:val="0"/>
                <w:szCs w:val="21"/>
              </w:rPr>
              <w:t>1</w:t>
            </w:r>
            <w:r w:rsidRPr="00CA4530">
              <w:rPr>
                <w:rFonts w:hint="eastAsia"/>
                <w:kern w:val="0"/>
                <w:szCs w:val="21"/>
              </w:rPr>
              <w:t>套</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09379D6D" w14:textId="77777777" w:rsidR="00C274B6" w:rsidRPr="00CA4530" w:rsidRDefault="00A17AF9">
            <w:pPr>
              <w:pStyle w:val="18"/>
              <w:ind w:firstLineChars="0" w:firstLine="0"/>
              <w:jc w:val="center"/>
              <w:rPr>
                <w:szCs w:val="21"/>
              </w:rPr>
            </w:pPr>
            <w:r w:rsidRPr="00CA4530">
              <w:rPr>
                <w:szCs w:val="21"/>
              </w:rPr>
              <w:t>¥0.00</w:t>
            </w:r>
            <w:r w:rsidRPr="00CA4530">
              <w:rPr>
                <w:szCs w:val="21"/>
              </w:rPr>
              <w:t>元</w:t>
            </w:r>
          </w:p>
        </w:tc>
      </w:tr>
      <w:tr w:rsidR="007C7441" w:rsidRPr="00CA4530" w14:paraId="406DC4AC" w14:textId="77777777">
        <w:trPr>
          <w:trHeight w:val="487"/>
          <w:jc w:val="center"/>
        </w:trPr>
        <w:tc>
          <w:tcPr>
            <w:tcW w:w="6375" w:type="dxa"/>
            <w:gridSpan w:val="5"/>
            <w:tcBorders>
              <w:top w:val="single" w:sz="8" w:space="0" w:color="000000"/>
              <w:left w:val="single" w:sz="8" w:space="0" w:color="000000"/>
              <w:bottom w:val="single" w:sz="8" w:space="0" w:color="000000"/>
              <w:right w:val="single" w:sz="8" w:space="0" w:color="000000"/>
            </w:tcBorders>
            <w:vAlign w:val="center"/>
          </w:tcPr>
          <w:p w14:paraId="30408EB3" w14:textId="77777777" w:rsidR="00C274B6" w:rsidRPr="00CA4530" w:rsidRDefault="00A17AF9">
            <w:pPr>
              <w:pStyle w:val="18"/>
              <w:ind w:firstLineChars="0" w:firstLine="0"/>
              <w:jc w:val="center"/>
              <w:rPr>
                <w:szCs w:val="21"/>
              </w:rPr>
            </w:pPr>
            <w:r w:rsidRPr="00CA4530">
              <w:rPr>
                <w:rFonts w:hint="eastAsia"/>
                <w:szCs w:val="21"/>
              </w:rPr>
              <w:t>合</w:t>
            </w:r>
            <w:r w:rsidRPr="00CA4530">
              <w:rPr>
                <w:rFonts w:hint="eastAsia"/>
                <w:szCs w:val="21"/>
              </w:rPr>
              <w:t xml:space="preserve"> </w:t>
            </w:r>
            <w:r w:rsidRPr="00CA4530">
              <w:rPr>
                <w:rFonts w:hint="eastAsia"/>
                <w:szCs w:val="21"/>
              </w:rPr>
              <w:t>计</w:t>
            </w:r>
          </w:p>
        </w:tc>
        <w:tc>
          <w:tcPr>
            <w:tcW w:w="850" w:type="dxa"/>
            <w:tcBorders>
              <w:top w:val="single" w:sz="8" w:space="0" w:color="000000"/>
              <w:left w:val="single" w:sz="8" w:space="0" w:color="000000"/>
              <w:bottom w:val="single" w:sz="8" w:space="0" w:color="000000"/>
              <w:right w:val="single" w:sz="8" w:space="0" w:color="000000"/>
            </w:tcBorders>
            <w:vAlign w:val="center"/>
          </w:tcPr>
          <w:p w14:paraId="37AF36E1" w14:textId="77777777" w:rsidR="00C274B6" w:rsidRPr="00CA4530" w:rsidRDefault="00C274B6">
            <w:pPr>
              <w:widowControl/>
              <w:spacing w:before="100" w:beforeAutospacing="1" w:after="100" w:afterAutospacing="1" w:line="320" w:lineRule="exact"/>
              <w:jc w:val="center"/>
              <w:rPr>
                <w:kern w:val="0"/>
                <w:szCs w:val="21"/>
              </w:rPr>
            </w:pP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57D92503" w14:textId="77777777" w:rsidR="00C274B6" w:rsidRPr="00CA4530" w:rsidRDefault="00A17AF9">
            <w:pPr>
              <w:pStyle w:val="18"/>
              <w:ind w:firstLineChars="0" w:firstLine="0"/>
              <w:jc w:val="center"/>
              <w:rPr>
                <w:szCs w:val="21"/>
              </w:rPr>
            </w:pPr>
            <w:r w:rsidRPr="00CA4530">
              <w:rPr>
                <w:szCs w:val="21"/>
              </w:rPr>
              <w:t>¥0.00</w:t>
            </w:r>
            <w:r w:rsidRPr="00CA4530">
              <w:rPr>
                <w:szCs w:val="21"/>
              </w:rPr>
              <w:t>元</w:t>
            </w:r>
          </w:p>
        </w:tc>
      </w:tr>
      <w:tr w:rsidR="007C7441" w:rsidRPr="00CA4530" w14:paraId="108A9CE7" w14:textId="77777777">
        <w:trPr>
          <w:trHeight w:val="555"/>
          <w:jc w:val="center"/>
        </w:trPr>
        <w:tc>
          <w:tcPr>
            <w:tcW w:w="9627" w:type="dxa"/>
            <w:gridSpan w:val="8"/>
            <w:tcBorders>
              <w:top w:val="single" w:sz="8" w:space="0" w:color="000000"/>
              <w:left w:val="single" w:sz="8" w:space="0" w:color="000000"/>
              <w:bottom w:val="single" w:sz="8" w:space="0" w:color="000000"/>
              <w:right w:val="single" w:sz="8" w:space="0" w:color="000000"/>
            </w:tcBorders>
            <w:vAlign w:val="center"/>
          </w:tcPr>
          <w:p w14:paraId="4E1ED97E" w14:textId="77777777" w:rsidR="00C274B6" w:rsidRPr="00CA4530" w:rsidRDefault="00A17AF9">
            <w:pPr>
              <w:widowControl/>
              <w:spacing w:before="100" w:beforeAutospacing="1" w:after="100" w:afterAutospacing="1" w:line="320" w:lineRule="exact"/>
              <w:ind w:firstLineChars="1" w:firstLine="2"/>
              <w:jc w:val="left"/>
              <w:rPr>
                <w:kern w:val="0"/>
                <w:szCs w:val="21"/>
              </w:rPr>
            </w:pPr>
            <w:r w:rsidRPr="00CA4530">
              <w:rPr>
                <w:kern w:val="0"/>
                <w:szCs w:val="21"/>
              </w:rPr>
              <w:t>合计大写金额：</w:t>
            </w:r>
            <w:r w:rsidRPr="00CA4530">
              <w:rPr>
                <w:rFonts w:hint="eastAsia"/>
                <w:kern w:val="0"/>
                <w:szCs w:val="21"/>
              </w:rPr>
              <w:t>人民币元整</w:t>
            </w:r>
          </w:p>
        </w:tc>
      </w:tr>
      <w:tr w:rsidR="007C7441" w:rsidRPr="00CA4530" w14:paraId="790FFF01" w14:textId="77777777">
        <w:trPr>
          <w:trHeight w:val="549"/>
          <w:jc w:val="center"/>
        </w:trPr>
        <w:tc>
          <w:tcPr>
            <w:tcW w:w="1527" w:type="dxa"/>
            <w:gridSpan w:val="2"/>
            <w:tcBorders>
              <w:top w:val="single" w:sz="8" w:space="0" w:color="000000"/>
              <w:left w:val="single" w:sz="8" w:space="0" w:color="000000"/>
              <w:bottom w:val="single" w:sz="8" w:space="0" w:color="000000"/>
              <w:right w:val="single" w:sz="8" w:space="0" w:color="000000"/>
            </w:tcBorders>
            <w:vAlign w:val="center"/>
          </w:tcPr>
          <w:p w14:paraId="30B21380" w14:textId="77777777" w:rsidR="00C274B6" w:rsidRPr="00CA4530" w:rsidRDefault="00A17AF9">
            <w:pPr>
              <w:widowControl/>
              <w:spacing w:before="100" w:beforeAutospacing="1" w:after="100" w:afterAutospacing="1" w:line="320" w:lineRule="exact"/>
              <w:ind w:firstLineChars="1" w:firstLine="2"/>
              <w:jc w:val="left"/>
              <w:rPr>
                <w:rFonts w:ascii="宋体" w:hAnsi="宋体" w:cs="宋体" w:hint="eastAsia"/>
                <w:kern w:val="0"/>
                <w:szCs w:val="21"/>
              </w:rPr>
            </w:pPr>
            <w:r w:rsidRPr="00CA4530">
              <w:rPr>
                <w:rFonts w:ascii="宋体" w:hAnsi="宋体" w:cs="宋体" w:hint="eastAsia"/>
                <w:kern w:val="0"/>
                <w:szCs w:val="21"/>
              </w:rPr>
              <w:t>实际交付日期</w:t>
            </w:r>
          </w:p>
        </w:tc>
        <w:tc>
          <w:tcPr>
            <w:tcW w:w="3240" w:type="dxa"/>
            <w:gridSpan w:val="2"/>
            <w:tcBorders>
              <w:top w:val="single" w:sz="8" w:space="0" w:color="000000"/>
              <w:left w:val="single" w:sz="8" w:space="0" w:color="000000"/>
              <w:bottom w:val="single" w:sz="8" w:space="0" w:color="000000"/>
              <w:right w:val="single" w:sz="8" w:space="0" w:color="000000"/>
            </w:tcBorders>
            <w:vAlign w:val="center"/>
          </w:tcPr>
          <w:p w14:paraId="3AA2D736" w14:textId="77777777" w:rsidR="00C274B6" w:rsidRPr="00CA4530" w:rsidRDefault="00A17AF9">
            <w:pPr>
              <w:spacing w:before="100" w:beforeAutospacing="1" w:after="100" w:afterAutospacing="1" w:line="320" w:lineRule="exact"/>
              <w:ind w:firstLineChars="200" w:firstLine="420"/>
              <w:jc w:val="left"/>
              <w:rPr>
                <w:rFonts w:ascii="宋体" w:hAnsi="宋体" w:cs="宋体" w:hint="eastAsia"/>
                <w:kern w:val="0"/>
                <w:szCs w:val="21"/>
              </w:rPr>
            </w:pPr>
            <w:r w:rsidRPr="00CA4530">
              <w:rPr>
                <w:rFonts w:ascii="宋体" w:hAnsi="宋体" w:cs="宋体" w:hint="eastAsia"/>
                <w:kern w:val="0"/>
                <w:szCs w:val="21"/>
              </w:rPr>
              <w:t>20  年  月  日</w:t>
            </w:r>
          </w:p>
        </w:tc>
        <w:tc>
          <w:tcPr>
            <w:tcW w:w="2700" w:type="dxa"/>
            <w:gridSpan w:val="3"/>
            <w:tcBorders>
              <w:top w:val="single" w:sz="8" w:space="0" w:color="000000"/>
              <w:left w:val="single" w:sz="8" w:space="0" w:color="000000"/>
              <w:bottom w:val="single" w:sz="8" w:space="0" w:color="000000"/>
              <w:right w:val="single" w:sz="8" w:space="0" w:color="000000"/>
            </w:tcBorders>
            <w:vAlign w:val="center"/>
          </w:tcPr>
          <w:p w14:paraId="142717EC" w14:textId="77777777" w:rsidR="00C274B6" w:rsidRPr="00CA4530" w:rsidRDefault="00A17AF9">
            <w:pPr>
              <w:spacing w:before="100" w:beforeAutospacing="1" w:after="100" w:afterAutospacing="1" w:line="320" w:lineRule="exact"/>
              <w:ind w:firstLineChars="19" w:firstLine="40"/>
              <w:jc w:val="center"/>
              <w:rPr>
                <w:rFonts w:ascii="宋体" w:hAnsi="宋体" w:cs="宋体" w:hint="eastAsia"/>
                <w:kern w:val="0"/>
                <w:szCs w:val="21"/>
              </w:rPr>
            </w:pPr>
            <w:r w:rsidRPr="00CA4530">
              <w:rPr>
                <w:rFonts w:ascii="宋体" w:hAnsi="宋体" w:cs="宋体" w:hint="eastAsia"/>
                <w:kern w:val="0"/>
                <w:szCs w:val="21"/>
              </w:rPr>
              <w:t>合同交付验收日期</w:t>
            </w:r>
          </w:p>
        </w:tc>
        <w:tc>
          <w:tcPr>
            <w:tcW w:w="2160" w:type="dxa"/>
            <w:tcBorders>
              <w:top w:val="single" w:sz="8" w:space="0" w:color="000000"/>
              <w:left w:val="single" w:sz="8" w:space="0" w:color="000000"/>
              <w:bottom w:val="single" w:sz="8" w:space="0" w:color="000000"/>
              <w:right w:val="single" w:sz="8" w:space="0" w:color="000000"/>
            </w:tcBorders>
            <w:vAlign w:val="center"/>
          </w:tcPr>
          <w:p w14:paraId="3ACD8264" w14:textId="77777777" w:rsidR="00C274B6" w:rsidRPr="00CA4530" w:rsidRDefault="00A17AF9">
            <w:pPr>
              <w:spacing w:before="100" w:beforeAutospacing="1" w:after="100" w:afterAutospacing="1" w:line="320" w:lineRule="exact"/>
              <w:ind w:firstLineChars="200" w:firstLine="420"/>
              <w:jc w:val="left"/>
              <w:rPr>
                <w:rFonts w:ascii="宋体" w:hAnsi="宋体" w:cs="宋体" w:hint="eastAsia"/>
                <w:kern w:val="0"/>
                <w:szCs w:val="21"/>
              </w:rPr>
            </w:pPr>
            <w:r w:rsidRPr="00CA4530">
              <w:rPr>
                <w:rFonts w:ascii="宋体" w:hAnsi="宋体" w:cs="宋体" w:hint="eastAsia"/>
                <w:kern w:val="0"/>
                <w:szCs w:val="21"/>
              </w:rPr>
              <w:t>20  年  月  日</w:t>
            </w:r>
          </w:p>
        </w:tc>
      </w:tr>
      <w:tr w:rsidR="007C7441" w:rsidRPr="00CA4530" w14:paraId="244F45F4" w14:textId="77777777">
        <w:trPr>
          <w:trHeight w:val="693"/>
          <w:jc w:val="center"/>
        </w:trPr>
        <w:tc>
          <w:tcPr>
            <w:tcW w:w="15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B6D0E8" w14:textId="77777777" w:rsidR="00C274B6" w:rsidRPr="00CA4530" w:rsidRDefault="00A17AF9">
            <w:pPr>
              <w:widowControl/>
              <w:spacing w:before="100" w:beforeAutospacing="1" w:after="100" w:afterAutospacing="1" w:line="320" w:lineRule="exact"/>
              <w:jc w:val="left"/>
              <w:rPr>
                <w:rFonts w:ascii="宋体" w:hAnsi="宋体" w:cs="宋体" w:hint="eastAsia"/>
                <w:kern w:val="0"/>
                <w:szCs w:val="21"/>
              </w:rPr>
            </w:pPr>
            <w:r w:rsidRPr="00CA4530">
              <w:rPr>
                <w:rFonts w:ascii="宋体" w:hAnsi="宋体" w:cs="宋体" w:hint="eastAsia"/>
                <w:kern w:val="0"/>
                <w:szCs w:val="21"/>
              </w:rPr>
              <w:t>验收具体内容</w:t>
            </w:r>
          </w:p>
        </w:tc>
        <w:tc>
          <w:tcPr>
            <w:tcW w:w="810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7944C1" w14:textId="77777777" w:rsidR="00C274B6" w:rsidRPr="00CA4530" w:rsidRDefault="00A17AF9">
            <w:pPr>
              <w:pStyle w:val="18"/>
              <w:ind w:firstLineChars="0" w:firstLine="0"/>
              <w:rPr>
                <w:rFonts w:ascii="宋体" w:hAnsi="宋体" w:cs="宋体" w:hint="eastAsia"/>
                <w:szCs w:val="21"/>
              </w:rPr>
            </w:pPr>
            <w:r w:rsidRPr="00CA4530">
              <w:rPr>
                <w:rFonts w:ascii="宋体" w:hAnsi="宋体" w:cs="宋体" w:hint="eastAsia"/>
                <w:szCs w:val="21"/>
              </w:rPr>
              <w:t>中标人所提供服务的内容满足采购合同约定的要求、标准。</w:t>
            </w:r>
          </w:p>
        </w:tc>
      </w:tr>
      <w:tr w:rsidR="007C7441" w:rsidRPr="00CA4530" w14:paraId="27F50CCC" w14:textId="77777777">
        <w:trPr>
          <w:trHeight w:val="546"/>
          <w:jc w:val="center"/>
        </w:trPr>
        <w:tc>
          <w:tcPr>
            <w:tcW w:w="1527"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3B7112" w14:textId="77777777" w:rsidR="00C274B6" w:rsidRPr="00CA4530" w:rsidRDefault="00A17AF9">
            <w:pPr>
              <w:widowControl/>
              <w:spacing w:before="100" w:beforeAutospacing="1" w:after="100" w:afterAutospacing="1" w:line="320" w:lineRule="exact"/>
              <w:jc w:val="left"/>
              <w:rPr>
                <w:rFonts w:ascii="宋体" w:hAnsi="宋体" w:cs="宋体" w:hint="eastAsia"/>
                <w:kern w:val="0"/>
                <w:szCs w:val="21"/>
              </w:rPr>
            </w:pPr>
            <w:r w:rsidRPr="00CA4530">
              <w:rPr>
                <w:rFonts w:ascii="宋体" w:hAnsi="宋体" w:cs="宋体" w:hint="eastAsia"/>
                <w:kern w:val="0"/>
                <w:szCs w:val="21"/>
              </w:rPr>
              <w:t>验收小组意见</w:t>
            </w:r>
          </w:p>
        </w:tc>
        <w:tc>
          <w:tcPr>
            <w:tcW w:w="8100" w:type="dxa"/>
            <w:gridSpan w:val="6"/>
            <w:tcBorders>
              <w:top w:val="single" w:sz="8" w:space="0" w:color="000000"/>
              <w:left w:val="single" w:sz="8" w:space="0" w:color="000000"/>
              <w:bottom w:val="single" w:sz="4" w:space="0" w:color="000000"/>
              <w:right w:val="single" w:sz="8" w:space="0" w:color="000000"/>
            </w:tcBorders>
            <w:vAlign w:val="center"/>
          </w:tcPr>
          <w:p w14:paraId="536D6CD5" w14:textId="77777777" w:rsidR="00C274B6" w:rsidRPr="00CA4530" w:rsidRDefault="00A17AF9">
            <w:pPr>
              <w:widowControl/>
              <w:spacing w:before="100" w:beforeAutospacing="1" w:after="100" w:afterAutospacing="1" w:line="320" w:lineRule="exact"/>
              <w:jc w:val="left"/>
              <w:rPr>
                <w:rFonts w:ascii="宋体" w:hAnsi="宋体" w:cs="宋体" w:hint="eastAsia"/>
                <w:kern w:val="0"/>
                <w:szCs w:val="21"/>
              </w:rPr>
            </w:pPr>
            <w:r w:rsidRPr="00CA4530">
              <w:rPr>
                <w:rFonts w:ascii="宋体" w:hAnsi="宋体" w:cs="宋体" w:hint="eastAsia"/>
                <w:kern w:val="0"/>
                <w:szCs w:val="21"/>
              </w:rPr>
              <w:t>验收结论性意见：同意（不同意）通过项目验收</w:t>
            </w:r>
          </w:p>
        </w:tc>
      </w:tr>
      <w:tr w:rsidR="007C7441" w:rsidRPr="00CA4530" w14:paraId="144687B3" w14:textId="77777777">
        <w:trPr>
          <w:trHeight w:val="1037"/>
          <w:jc w:val="center"/>
        </w:trPr>
        <w:tc>
          <w:tcPr>
            <w:tcW w:w="1527" w:type="dxa"/>
            <w:gridSpan w:val="2"/>
            <w:vMerge/>
            <w:tcBorders>
              <w:top w:val="single" w:sz="8" w:space="0" w:color="000000"/>
              <w:left w:val="single" w:sz="8" w:space="0" w:color="000000"/>
              <w:bottom w:val="single" w:sz="8" w:space="0" w:color="000000"/>
              <w:right w:val="single" w:sz="8" w:space="0" w:color="000000"/>
            </w:tcBorders>
            <w:vAlign w:val="center"/>
          </w:tcPr>
          <w:p w14:paraId="7EF8AEFE" w14:textId="77777777" w:rsidR="00C274B6" w:rsidRPr="00CA4530" w:rsidRDefault="00C274B6">
            <w:pPr>
              <w:widowControl/>
              <w:spacing w:line="320" w:lineRule="exact"/>
              <w:jc w:val="left"/>
              <w:rPr>
                <w:rFonts w:ascii="宋体" w:hAnsi="宋体" w:cs="宋体" w:hint="eastAsia"/>
                <w:kern w:val="0"/>
                <w:szCs w:val="21"/>
              </w:rPr>
            </w:pPr>
          </w:p>
        </w:tc>
        <w:tc>
          <w:tcPr>
            <w:tcW w:w="8100" w:type="dxa"/>
            <w:gridSpan w:val="6"/>
            <w:tcBorders>
              <w:top w:val="single" w:sz="4" w:space="0" w:color="000000"/>
              <w:left w:val="single" w:sz="8" w:space="0" w:color="000000"/>
              <w:bottom w:val="single" w:sz="8" w:space="0" w:color="000000"/>
              <w:right w:val="single" w:sz="8" w:space="0" w:color="000000"/>
            </w:tcBorders>
            <w:vAlign w:val="center"/>
          </w:tcPr>
          <w:p w14:paraId="255E5204" w14:textId="77777777" w:rsidR="00C274B6" w:rsidRPr="00CA4530" w:rsidRDefault="00A17AF9">
            <w:pPr>
              <w:pStyle w:val="18"/>
              <w:ind w:firstLineChars="0" w:firstLine="0"/>
              <w:rPr>
                <w:rFonts w:ascii="宋体" w:hAnsi="宋体" w:cs="宋体" w:hint="eastAsia"/>
                <w:szCs w:val="21"/>
              </w:rPr>
            </w:pPr>
            <w:r w:rsidRPr="00CA4530">
              <w:rPr>
                <w:rFonts w:ascii="宋体" w:hAnsi="宋体" w:cs="宋体" w:hint="eastAsia"/>
                <w:szCs w:val="21"/>
              </w:rPr>
              <w:t>有异议的意见和说明理由：</w:t>
            </w:r>
          </w:p>
          <w:p w14:paraId="2E7D3427" w14:textId="77777777" w:rsidR="00C274B6" w:rsidRPr="00CA4530" w:rsidRDefault="00A17AF9">
            <w:pPr>
              <w:pStyle w:val="18"/>
              <w:ind w:firstLineChars="2800" w:firstLine="6720"/>
              <w:rPr>
                <w:rFonts w:ascii="宋体" w:hAnsi="宋体" w:cs="宋体" w:hint="eastAsia"/>
                <w:szCs w:val="21"/>
              </w:rPr>
            </w:pPr>
            <w:r w:rsidRPr="00CA4530">
              <w:rPr>
                <w:rFonts w:ascii="宋体" w:hAnsi="宋体" w:cs="宋体" w:hint="eastAsia"/>
                <w:szCs w:val="21"/>
              </w:rPr>
              <w:t>签字：</w:t>
            </w:r>
          </w:p>
        </w:tc>
      </w:tr>
      <w:tr w:rsidR="007C7441" w:rsidRPr="00CA4530" w14:paraId="2675E310" w14:textId="77777777">
        <w:trPr>
          <w:trHeight w:val="1331"/>
          <w:jc w:val="center"/>
        </w:trPr>
        <w:tc>
          <w:tcPr>
            <w:tcW w:w="962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D09519" w14:textId="77777777" w:rsidR="00C274B6" w:rsidRPr="00CA4530" w:rsidRDefault="00A17AF9">
            <w:pPr>
              <w:widowControl/>
              <w:spacing w:before="100" w:beforeAutospacing="1" w:after="100" w:afterAutospacing="1" w:line="320" w:lineRule="exact"/>
              <w:jc w:val="left"/>
              <w:rPr>
                <w:kern w:val="0"/>
                <w:szCs w:val="21"/>
              </w:rPr>
            </w:pPr>
            <w:r w:rsidRPr="00CA4530">
              <w:rPr>
                <w:kern w:val="0"/>
                <w:szCs w:val="21"/>
              </w:rPr>
              <w:t>验收小组成员签字：</w:t>
            </w:r>
          </w:p>
          <w:p w14:paraId="0CF4CD55" w14:textId="77777777" w:rsidR="00C274B6" w:rsidRPr="00CA4530" w:rsidRDefault="00C274B6">
            <w:pPr>
              <w:widowControl/>
              <w:spacing w:before="100" w:beforeAutospacing="1" w:after="100" w:afterAutospacing="1" w:line="320" w:lineRule="exact"/>
              <w:jc w:val="left"/>
              <w:rPr>
                <w:kern w:val="0"/>
                <w:szCs w:val="21"/>
              </w:rPr>
            </w:pPr>
          </w:p>
        </w:tc>
      </w:tr>
      <w:tr w:rsidR="007C7441" w:rsidRPr="00CA4530" w14:paraId="39C09159" w14:textId="77777777">
        <w:trPr>
          <w:trHeight w:val="1110"/>
          <w:jc w:val="center"/>
        </w:trPr>
        <w:tc>
          <w:tcPr>
            <w:tcW w:w="962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94A499" w14:textId="77777777" w:rsidR="00C274B6" w:rsidRPr="00CA4530" w:rsidRDefault="00A17AF9">
            <w:pPr>
              <w:widowControl/>
              <w:spacing w:before="100" w:beforeAutospacing="1" w:after="100" w:afterAutospacing="1" w:line="320" w:lineRule="exact"/>
              <w:jc w:val="left"/>
              <w:rPr>
                <w:kern w:val="0"/>
                <w:szCs w:val="21"/>
              </w:rPr>
            </w:pPr>
            <w:r w:rsidRPr="00CA4530">
              <w:rPr>
                <w:kern w:val="0"/>
                <w:szCs w:val="21"/>
              </w:rPr>
              <w:t>监督人员或其他相关人员签字：</w:t>
            </w:r>
          </w:p>
          <w:p w14:paraId="487B3582" w14:textId="77777777" w:rsidR="00C274B6" w:rsidRPr="00CA4530" w:rsidRDefault="00A17AF9">
            <w:pPr>
              <w:widowControl/>
              <w:spacing w:before="100" w:beforeAutospacing="1" w:after="100" w:afterAutospacing="1" w:line="320" w:lineRule="exact"/>
              <w:ind w:firstLineChars="31" w:firstLine="65"/>
              <w:jc w:val="left"/>
              <w:rPr>
                <w:kern w:val="0"/>
                <w:szCs w:val="21"/>
              </w:rPr>
            </w:pPr>
            <w:r w:rsidRPr="00CA4530">
              <w:rPr>
                <w:kern w:val="0"/>
                <w:szCs w:val="21"/>
              </w:rPr>
              <w:t>或受邀机构的意见（盖章）：</w:t>
            </w:r>
          </w:p>
        </w:tc>
      </w:tr>
      <w:tr w:rsidR="007C7441" w:rsidRPr="00CA4530" w14:paraId="1BD4AFFF" w14:textId="77777777">
        <w:trPr>
          <w:trHeight w:val="1418"/>
          <w:jc w:val="center"/>
        </w:trPr>
        <w:tc>
          <w:tcPr>
            <w:tcW w:w="4767" w:type="dxa"/>
            <w:gridSpan w:val="4"/>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B94C3FF" w14:textId="77777777" w:rsidR="00C274B6" w:rsidRPr="00CA4530" w:rsidRDefault="00A17AF9">
            <w:pPr>
              <w:widowControl/>
              <w:spacing w:before="100" w:beforeAutospacing="1" w:after="100" w:afterAutospacing="1" w:line="320" w:lineRule="exact"/>
              <w:ind w:firstLineChars="31" w:firstLine="65"/>
              <w:jc w:val="left"/>
              <w:rPr>
                <w:kern w:val="0"/>
                <w:szCs w:val="21"/>
              </w:rPr>
            </w:pPr>
            <w:r w:rsidRPr="00CA4530">
              <w:rPr>
                <w:kern w:val="0"/>
                <w:szCs w:val="21"/>
              </w:rPr>
              <w:t>中标或者成交供应商负责人签字或盖章：</w:t>
            </w:r>
          </w:p>
          <w:p w14:paraId="052FDE1D" w14:textId="77777777" w:rsidR="00C274B6" w:rsidRPr="00CA4530" w:rsidRDefault="00A17AF9">
            <w:pPr>
              <w:widowControl/>
              <w:spacing w:before="100" w:beforeAutospacing="1" w:after="100" w:afterAutospacing="1" w:line="320" w:lineRule="exact"/>
              <w:jc w:val="left"/>
              <w:rPr>
                <w:kern w:val="0"/>
                <w:szCs w:val="21"/>
              </w:rPr>
            </w:pPr>
            <w:r w:rsidRPr="00CA4530">
              <w:rPr>
                <w:kern w:val="0"/>
                <w:szCs w:val="21"/>
              </w:rPr>
              <w:t>联系电话：</w:t>
            </w:r>
            <w:r w:rsidRPr="00CA4530">
              <w:rPr>
                <w:kern w:val="0"/>
                <w:szCs w:val="21"/>
              </w:rPr>
              <w:t>     </w:t>
            </w:r>
            <w:r w:rsidRPr="00CA4530">
              <w:rPr>
                <w:rFonts w:hint="eastAsia"/>
                <w:kern w:val="0"/>
                <w:szCs w:val="21"/>
              </w:rPr>
              <w:t xml:space="preserve">   </w:t>
            </w:r>
            <w:r w:rsidRPr="00CA4530">
              <w:rPr>
                <w:kern w:val="0"/>
                <w:szCs w:val="21"/>
              </w:rPr>
              <w:t>  </w:t>
            </w:r>
            <w:r w:rsidRPr="00CA4530">
              <w:rPr>
                <w:kern w:val="0"/>
                <w:szCs w:val="21"/>
              </w:rPr>
              <w:t>年</w:t>
            </w:r>
            <w:r w:rsidRPr="00CA4530">
              <w:rPr>
                <w:rFonts w:hint="eastAsia"/>
                <w:kern w:val="0"/>
                <w:szCs w:val="21"/>
              </w:rPr>
              <w:t xml:space="preserve">  </w:t>
            </w:r>
            <w:r w:rsidRPr="00CA4530">
              <w:rPr>
                <w:kern w:val="0"/>
                <w:szCs w:val="21"/>
              </w:rPr>
              <w:t> </w:t>
            </w:r>
            <w:r w:rsidRPr="00CA4530">
              <w:rPr>
                <w:kern w:val="0"/>
                <w:szCs w:val="21"/>
              </w:rPr>
              <w:t>月</w:t>
            </w:r>
            <w:r w:rsidRPr="00CA4530">
              <w:rPr>
                <w:kern w:val="0"/>
                <w:szCs w:val="21"/>
              </w:rPr>
              <w:t> </w:t>
            </w:r>
            <w:r w:rsidRPr="00CA4530">
              <w:rPr>
                <w:rFonts w:hint="eastAsia"/>
                <w:kern w:val="0"/>
                <w:szCs w:val="21"/>
              </w:rPr>
              <w:t xml:space="preserve">  </w:t>
            </w:r>
            <w:r w:rsidRPr="00CA4530">
              <w:rPr>
                <w:kern w:val="0"/>
                <w:szCs w:val="21"/>
              </w:rPr>
              <w:t>日</w:t>
            </w:r>
          </w:p>
          <w:p w14:paraId="1868B529" w14:textId="77777777" w:rsidR="00C274B6" w:rsidRPr="00CA4530" w:rsidRDefault="00C274B6">
            <w:pPr>
              <w:widowControl/>
              <w:spacing w:before="100" w:beforeAutospacing="1" w:after="100" w:afterAutospacing="1" w:line="320" w:lineRule="exact"/>
              <w:jc w:val="left"/>
              <w:rPr>
                <w:kern w:val="0"/>
                <w:szCs w:val="21"/>
              </w:rPr>
            </w:pPr>
          </w:p>
          <w:p w14:paraId="03FAA956" w14:textId="77777777" w:rsidR="00C274B6" w:rsidRPr="00CA4530" w:rsidRDefault="00A17AF9">
            <w:pPr>
              <w:widowControl/>
              <w:spacing w:before="100" w:beforeAutospacing="1" w:after="100" w:afterAutospacing="1" w:line="320" w:lineRule="exact"/>
              <w:ind w:firstLineChars="31" w:firstLine="65"/>
              <w:jc w:val="left"/>
              <w:rPr>
                <w:kern w:val="0"/>
                <w:szCs w:val="21"/>
              </w:rPr>
            </w:pPr>
            <w:r w:rsidRPr="00CA4530">
              <w:rPr>
                <w:rFonts w:hint="eastAsia"/>
                <w:kern w:val="0"/>
                <w:szCs w:val="21"/>
              </w:rPr>
              <w:t>采购人</w:t>
            </w:r>
            <w:r w:rsidRPr="00CA4530">
              <w:rPr>
                <w:kern w:val="0"/>
                <w:szCs w:val="21"/>
              </w:rPr>
              <w:t>签字或盖章：</w:t>
            </w:r>
          </w:p>
          <w:p w14:paraId="423EE7A3" w14:textId="77777777" w:rsidR="00C274B6" w:rsidRPr="00CA4530" w:rsidRDefault="00A17AF9">
            <w:pPr>
              <w:widowControl/>
              <w:spacing w:before="100" w:beforeAutospacing="1" w:after="100" w:afterAutospacing="1" w:line="320" w:lineRule="exact"/>
              <w:jc w:val="left"/>
              <w:rPr>
                <w:kern w:val="0"/>
                <w:szCs w:val="21"/>
              </w:rPr>
            </w:pPr>
            <w:r w:rsidRPr="00CA4530">
              <w:rPr>
                <w:kern w:val="0"/>
                <w:szCs w:val="21"/>
              </w:rPr>
              <w:t>联系电话：</w:t>
            </w:r>
            <w:r w:rsidRPr="00CA4530">
              <w:rPr>
                <w:kern w:val="0"/>
                <w:szCs w:val="21"/>
              </w:rPr>
              <w:t xml:space="preserve">      </w:t>
            </w:r>
            <w:r w:rsidRPr="00CA4530">
              <w:rPr>
                <w:rFonts w:hint="eastAsia"/>
                <w:kern w:val="0"/>
                <w:szCs w:val="21"/>
              </w:rPr>
              <w:t xml:space="preserve"> </w:t>
            </w:r>
            <w:r w:rsidRPr="00CA4530">
              <w:rPr>
                <w:kern w:val="0"/>
                <w:szCs w:val="21"/>
              </w:rPr>
              <w:t>  </w:t>
            </w:r>
            <w:r w:rsidRPr="00CA4530">
              <w:rPr>
                <w:kern w:val="0"/>
                <w:szCs w:val="21"/>
              </w:rPr>
              <w:t>年</w:t>
            </w:r>
            <w:r w:rsidRPr="00CA4530">
              <w:rPr>
                <w:rFonts w:hint="eastAsia"/>
                <w:kern w:val="0"/>
                <w:szCs w:val="21"/>
              </w:rPr>
              <w:t xml:space="preserve">  </w:t>
            </w:r>
            <w:r w:rsidRPr="00CA4530">
              <w:rPr>
                <w:kern w:val="0"/>
                <w:szCs w:val="21"/>
              </w:rPr>
              <w:t> </w:t>
            </w:r>
            <w:r w:rsidRPr="00CA4530">
              <w:rPr>
                <w:kern w:val="0"/>
                <w:szCs w:val="21"/>
              </w:rPr>
              <w:t>月</w:t>
            </w:r>
            <w:r w:rsidRPr="00CA4530">
              <w:rPr>
                <w:kern w:val="0"/>
                <w:szCs w:val="21"/>
              </w:rPr>
              <w:t> </w:t>
            </w:r>
            <w:r w:rsidRPr="00CA4530">
              <w:rPr>
                <w:rFonts w:hint="eastAsia"/>
                <w:kern w:val="0"/>
                <w:szCs w:val="21"/>
              </w:rPr>
              <w:t xml:space="preserve">  </w:t>
            </w:r>
            <w:r w:rsidRPr="00CA4530">
              <w:rPr>
                <w:kern w:val="0"/>
                <w:szCs w:val="21"/>
              </w:rPr>
              <w:t>日</w:t>
            </w:r>
          </w:p>
        </w:tc>
        <w:tc>
          <w:tcPr>
            <w:tcW w:w="4860" w:type="dxa"/>
            <w:gridSpan w:val="4"/>
            <w:tcBorders>
              <w:top w:val="single" w:sz="8" w:space="0" w:color="000000"/>
              <w:bottom w:val="single" w:sz="8" w:space="0" w:color="000000"/>
              <w:right w:val="single" w:sz="8" w:space="0" w:color="000000"/>
            </w:tcBorders>
            <w:vAlign w:val="center"/>
          </w:tcPr>
          <w:p w14:paraId="0249362E" w14:textId="77777777" w:rsidR="00C274B6" w:rsidRPr="00CA4530" w:rsidRDefault="00A17AF9">
            <w:pPr>
              <w:widowControl/>
              <w:spacing w:before="100" w:beforeAutospacing="1" w:after="100" w:afterAutospacing="1" w:line="320" w:lineRule="exact"/>
              <w:jc w:val="left"/>
              <w:rPr>
                <w:kern w:val="0"/>
                <w:szCs w:val="21"/>
              </w:rPr>
            </w:pPr>
            <w:r w:rsidRPr="00CA4530">
              <w:rPr>
                <w:kern w:val="0"/>
                <w:szCs w:val="21"/>
              </w:rPr>
              <w:t> </w:t>
            </w:r>
            <w:r w:rsidRPr="00CA4530">
              <w:rPr>
                <w:kern w:val="0"/>
                <w:szCs w:val="21"/>
              </w:rPr>
              <w:t>受托机构的意见（盖章）：</w:t>
            </w:r>
          </w:p>
          <w:p w14:paraId="4DB02DA5" w14:textId="77777777" w:rsidR="00C274B6" w:rsidRPr="00CA4530" w:rsidRDefault="00A17AF9">
            <w:pPr>
              <w:widowControl/>
              <w:spacing w:before="100" w:beforeAutospacing="1" w:after="100" w:afterAutospacing="1" w:line="320" w:lineRule="exact"/>
              <w:jc w:val="left"/>
              <w:rPr>
                <w:kern w:val="0"/>
                <w:szCs w:val="21"/>
              </w:rPr>
            </w:pPr>
            <w:r w:rsidRPr="00CA4530">
              <w:rPr>
                <w:kern w:val="0"/>
                <w:szCs w:val="21"/>
              </w:rPr>
              <w:t>联系电话：</w:t>
            </w:r>
            <w:r w:rsidRPr="00CA4530">
              <w:rPr>
                <w:kern w:val="0"/>
                <w:szCs w:val="21"/>
              </w:rPr>
              <w:t xml:space="preserve">                 </w:t>
            </w:r>
            <w:r w:rsidRPr="00CA4530">
              <w:rPr>
                <w:rFonts w:hint="eastAsia"/>
                <w:kern w:val="0"/>
                <w:szCs w:val="21"/>
              </w:rPr>
              <w:t xml:space="preserve">    </w:t>
            </w:r>
            <w:r w:rsidRPr="00CA4530">
              <w:rPr>
                <w:kern w:val="0"/>
                <w:szCs w:val="21"/>
              </w:rPr>
              <w:t>年</w:t>
            </w:r>
            <w:r w:rsidRPr="00CA4530">
              <w:rPr>
                <w:kern w:val="0"/>
                <w:szCs w:val="21"/>
              </w:rPr>
              <w:t xml:space="preserve">   </w:t>
            </w:r>
            <w:r w:rsidRPr="00CA4530">
              <w:rPr>
                <w:kern w:val="0"/>
                <w:szCs w:val="21"/>
              </w:rPr>
              <w:t>月</w:t>
            </w:r>
            <w:r w:rsidRPr="00CA4530">
              <w:rPr>
                <w:kern w:val="0"/>
                <w:szCs w:val="21"/>
              </w:rPr>
              <w:t xml:space="preserve">   </w:t>
            </w:r>
            <w:r w:rsidRPr="00CA4530">
              <w:rPr>
                <w:kern w:val="0"/>
                <w:szCs w:val="21"/>
              </w:rPr>
              <w:t>日</w:t>
            </w:r>
          </w:p>
          <w:p w14:paraId="7AD3EFDA" w14:textId="77777777" w:rsidR="00C274B6" w:rsidRPr="00CA4530" w:rsidRDefault="00C274B6">
            <w:pPr>
              <w:widowControl/>
              <w:spacing w:before="100" w:beforeAutospacing="1" w:after="100" w:afterAutospacing="1" w:line="320" w:lineRule="exact"/>
              <w:jc w:val="left"/>
              <w:rPr>
                <w:kern w:val="0"/>
                <w:szCs w:val="21"/>
              </w:rPr>
            </w:pPr>
          </w:p>
          <w:p w14:paraId="2FA57808" w14:textId="77777777" w:rsidR="00C274B6" w:rsidRPr="00CA4530" w:rsidRDefault="00C274B6">
            <w:pPr>
              <w:widowControl/>
              <w:spacing w:before="100" w:beforeAutospacing="1" w:after="100" w:afterAutospacing="1" w:line="320" w:lineRule="exact"/>
              <w:jc w:val="left"/>
              <w:rPr>
                <w:kern w:val="0"/>
                <w:szCs w:val="21"/>
              </w:rPr>
            </w:pPr>
          </w:p>
          <w:p w14:paraId="79FA8BDE" w14:textId="77777777" w:rsidR="00C274B6" w:rsidRPr="00CA4530" w:rsidRDefault="00C274B6">
            <w:pPr>
              <w:widowControl/>
              <w:spacing w:before="100" w:beforeAutospacing="1" w:after="100" w:afterAutospacing="1" w:line="320" w:lineRule="exact"/>
              <w:jc w:val="left"/>
              <w:rPr>
                <w:kern w:val="0"/>
                <w:szCs w:val="21"/>
              </w:rPr>
            </w:pPr>
          </w:p>
        </w:tc>
      </w:tr>
    </w:tbl>
    <w:p w14:paraId="4970964A" w14:textId="77777777" w:rsidR="00C274B6" w:rsidRPr="00CA4530" w:rsidRDefault="00A17AF9">
      <w:pPr>
        <w:widowControl/>
        <w:jc w:val="left"/>
        <w:rPr>
          <w:bCs/>
          <w:sz w:val="24"/>
        </w:rPr>
      </w:pPr>
      <w:r w:rsidRPr="00CA4530">
        <w:rPr>
          <w:spacing w:val="-10"/>
          <w:kern w:val="0"/>
          <w:szCs w:val="21"/>
        </w:rPr>
        <w:t>备注：本报告单一式</w:t>
      </w:r>
      <w:r w:rsidRPr="00CA4530">
        <w:rPr>
          <w:rFonts w:hint="eastAsia"/>
          <w:spacing w:val="-10"/>
          <w:kern w:val="0"/>
          <w:szCs w:val="21"/>
        </w:rPr>
        <w:t>3</w:t>
      </w:r>
      <w:r w:rsidRPr="00CA4530">
        <w:rPr>
          <w:spacing w:val="-10"/>
          <w:kern w:val="0"/>
          <w:szCs w:val="21"/>
        </w:rPr>
        <w:t>份（采购单位</w:t>
      </w:r>
      <w:r w:rsidRPr="00CA4530">
        <w:rPr>
          <w:spacing w:val="-10"/>
          <w:kern w:val="0"/>
          <w:szCs w:val="21"/>
        </w:rPr>
        <w:t>1</w:t>
      </w:r>
      <w:r w:rsidRPr="00CA4530">
        <w:rPr>
          <w:spacing w:val="-10"/>
          <w:kern w:val="0"/>
          <w:szCs w:val="21"/>
        </w:rPr>
        <w:t>份、供应商</w:t>
      </w:r>
      <w:r w:rsidRPr="00CA4530">
        <w:rPr>
          <w:spacing w:val="-10"/>
          <w:kern w:val="0"/>
          <w:szCs w:val="21"/>
        </w:rPr>
        <w:t>1</w:t>
      </w:r>
      <w:r w:rsidRPr="00CA4530">
        <w:rPr>
          <w:spacing w:val="-10"/>
          <w:kern w:val="0"/>
          <w:szCs w:val="21"/>
        </w:rPr>
        <w:t>份、采购监督部门备案</w:t>
      </w:r>
      <w:r w:rsidRPr="00CA4530">
        <w:rPr>
          <w:spacing w:val="-10"/>
          <w:kern w:val="0"/>
          <w:szCs w:val="21"/>
        </w:rPr>
        <w:t>1</w:t>
      </w:r>
      <w:r w:rsidRPr="00CA4530">
        <w:rPr>
          <w:spacing w:val="-10"/>
          <w:kern w:val="0"/>
          <w:szCs w:val="21"/>
        </w:rPr>
        <w:t>份）</w:t>
      </w:r>
    </w:p>
    <w:bookmarkEnd w:id="299"/>
    <w:p w14:paraId="7F4267C0" w14:textId="77777777" w:rsidR="00C274B6" w:rsidRPr="00CA4530" w:rsidRDefault="00A17AF9">
      <w:pPr>
        <w:spacing w:before="120" w:line="320" w:lineRule="atLeast"/>
        <w:jc w:val="left"/>
        <w:outlineLvl w:val="1"/>
      </w:pPr>
      <w:r w:rsidRPr="00CA4530">
        <w:rPr>
          <w:sz w:val="32"/>
          <w:szCs w:val="32"/>
        </w:rPr>
        <w:br w:type="page"/>
      </w:r>
      <w:bookmarkEnd w:id="300"/>
    </w:p>
    <w:p w14:paraId="31932CE8" w14:textId="77777777" w:rsidR="00C274B6" w:rsidRPr="00CA4530" w:rsidRDefault="00A17AF9">
      <w:pPr>
        <w:pStyle w:val="af"/>
        <w:spacing w:before="120" w:after="120" w:line="320" w:lineRule="exact"/>
        <w:jc w:val="center"/>
        <w:outlineLvl w:val="0"/>
        <w:rPr>
          <w:rFonts w:ascii="Times New Roman" w:hAnsi="Times New Roman" w:cs="Times New Roman"/>
          <w:sz w:val="32"/>
          <w:szCs w:val="32"/>
        </w:rPr>
      </w:pPr>
      <w:bookmarkStart w:id="314" w:name="_Toc181360374"/>
      <w:bookmarkEnd w:id="301"/>
      <w:r w:rsidRPr="00CA4530">
        <w:rPr>
          <w:rFonts w:ascii="Times New Roman" w:hAnsi="Times New Roman" w:cs="Times New Roman"/>
          <w:sz w:val="32"/>
          <w:szCs w:val="32"/>
        </w:rPr>
        <w:lastRenderedPageBreak/>
        <w:t>第六章</w:t>
      </w:r>
      <w:r w:rsidRPr="00CA4530">
        <w:rPr>
          <w:rFonts w:ascii="Times New Roman" w:hAnsi="Times New Roman" w:cs="Times New Roman"/>
          <w:sz w:val="32"/>
          <w:szCs w:val="32"/>
        </w:rPr>
        <w:t xml:space="preserve">  </w:t>
      </w:r>
      <w:r w:rsidRPr="00CA4530">
        <w:rPr>
          <w:rFonts w:ascii="Times New Roman" w:hAnsi="Times New Roman" w:cs="Times New Roman"/>
          <w:sz w:val="32"/>
          <w:szCs w:val="32"/>
        </w:rPr>
        <w:t>投标文件格式</w:t>
      </w:r>
      <w:bookmarkEnd w:id="314"/>
    </w:p>
    <w:p w14:paraId="762E995E" w14:textId="77777777" w:rsidR="00C274B6" w:rsidRPr="00CA4530" w:rsidRDefault="00C274B6">
      <w:pPr>
        <w:rPr>
          <w:sz w:val="28"/>
          <w:szCs w:val="28"/>
        </w:rPr>
      </w:pPr>
    </w:p>
    <w:p w14:paraId="74BEAA39" w14:textId="77777777" w:rsidR="00C274B6" w:rsidRPr="00CA4530" w:rsidRDefault="00C274B6">
      <w:pPr>
        <w:rPr>
          <w:sz w:val="28"/>
          <w:szCs w:val="28"/>
        </w:rPr>
      </w:pPr>
    </w:p>
    <w:p w14:paraId="51954F4E" w14:textId="77777777" w:rsidR="00C274B6" w:rsidRPr="00CA4530" w:rsidRDefault="00C274B6">
      <w:pPr>
        <w:rPr>
          <w:sz w:val="28"/>
          <w:szCs w:val="28"/>
        </w:rPr>
      </w:pPr>
    </w:p>
    <w:p w14:paraId="68105440" w14:textId="77777777" w:rsidR="00C274B6" w:rsidRPr="00CA4530" w:rsidRDefault="00C274B6">
      <w:pPr>
        <w:rPr>
          <w:sz w:val="28"/>
          <w:szCs w:val="28"/>
        </w:rPr>
      </w:pPr>
    </w:p>
    <w:p w14:paraId="557D1130" w14:textId="77777777" w:rsidR="00C274B6" w:rsidRPr="00CA4530" w:rsidRDefault="00A17AF9">
      <w:pPr>
        <w:spacing w:line="500" w:lineRule="exact"/>
        <w:ind w:firstLineChars="200" w:firstLine="560"/>
        <w:rPr>
          <w:sz w:val="28"/>
          <w:szCs w:val="28"/>
        </w:rPr>
      </w:pPr>
      <w:r w:rsidRPr="00CA4530">
        <w:rPr>
          <w:rFonts w:hint="eastAsia"/>
          <w:sz w:val="28"/>
          <w:szCs w:val="28"/>
        </w:rPr>
        <w:t>注：有签字、盖章要求的应按要求</w:t>
      </w:r>
      <w:bookmarkStart w:id="315" w:name="_Hlk89032274"/>
      <w:r w:rsidRPr="00CA4530">
        <w:rPr>
          <w:rFonts w:hint="eastAsia"/>
          <w:sz w:val="28"/>
          <w:szCs w:val="28"/>
        </w:rPr>
        <w:t>签字（签章）、盖章（签章）</w:t>
      </w:r>
      <w:bookmarkEnd w:id="315"/>
      <w:r w:rsidRPr="00CA4530">
        <w:rPr>
          <w:rFonts w:hint="eastAsia"/>
          <w:sz w:val="28"/>
          <w:szCs w:val="28"/>
        </w:rPr>
        <w:t>。</w:t>
      </w:r>
    </w:p>
    <w:p w14:paraId="3A093488" w14:textId="77777777" w:rsidR="00C274B6" w:rsidRPr="00CA4530" w:rsidRDefault="00A17AF9">
      <w:pPr>
        <w:spacing w:before="120" w:after="50" w:line="440" w:lineRule="exact"/>
        <w:jc w:val="left"/>
        <w:outlineLvl w:val="1"/>
        <w:rPr>
          <w:bCs/>
          <w:sz w:val="24"/>
        </w:rPr>
      </w:pPr>
      <w:r w:rsidRPr="00CA4530">
        <w:br w:type="page"/>
      </w:r>
      <w:bookmarkStart w:id="316" w:name="_Toc254970698"/>
      <w:bookmarkStart w:id="317" w:name="_Toc254970557"/>
      <w:r w:rsidRPr="00CA4530">
        <w:rPr>
          <w:rFonts w:hint="eastAsia"/>
          <w:bCs/>
          <w:sz w:val="24"/>
        </w:rPr>
        <w:lastRenderedPageBreak/>
        <w:t>1</w:t>
      </w:r>
      <w:r w:rsidRPr="00CA4530">
        <w:rPr>
          <w:bCs/>
          <w:sz w:val="24"/>
        </w:rPr>
        <w:t>．投标文件封面参考格式</w:t>
      </w:r>
      <w:r w:rsidRPr="00CA4530">
        <w:rPr>
          <w:rFonts w:hint="eastAsia"/>
          <w:bCs/>
          <w:sz w:val="24"/>
        </w:rPr>
        <w:t>（资格证明文件）</w:t>
      </w:r>
      <w:r w:rsidRPr="00CA4530">
        <w:rPr>
          <w:bCs/>
          <w:sz w:val="24"/>
        </w:rPr>
        <w:t>：</w:t>
      </w:r>
      <w:r w:rsidRPr="00CA4530">
        <w:rPr>
          <w:bCs/>
          <w:sz w:val="24"/>
        </w:rPr>
        <w:t xml:space="preserve"> </w:t>
      </w:r>
    </w:p>
    <w:p w14:paraId="0E3113EF" w14:textId="77777777" w:rsidR="00C274B6" w:rsidRPr="00CA4530" w:rsidRDefault="00C274B6">
      <w:pPr>
        <w:spacing w:before="120" w:after="50" w:line="360" w:lineRule="exact"/>
        <w:rPr>
          <w:sz w:val="24"/>
        </w:rPr>
      </w:pPr>
    </w:p>
    <w:p w14:paraId="0BD67917" w14:textId="77777777" w:rsidR="00C274B6" w:rsidRPr="00CA4530" w:rsidRDefault="00C274B6">
      <w:pPr>
        <w:spacing w:before="120" w:after="50" w:line="360" w:lineRule="exact"/>
        <w:jc w:val="center"/>
        <w:rPr>
          <w:bCs/>
          <w:sz w:val="24"/>
        </w:rPr>
      </w:pPr>
    </w:p>
    <w:p w14:paraId="3DF022D9" w14:textId="77777777" w:rsidR="00C274B6" w:rsidRPr="00CA4530" w:rsidRDefault="00A17AF9">
      <w:pPr>
        <w:spacing w:before="120" w:after="50" w:line="360" w:lineRule="exact"/>
        <w:jc w:val="center"/>
        <w:rPr>
          <w:b/>
          <w:bCs/>
          <w:sz w:val="44"/>
          <w:szCs w:val="44"/>
        </w:rPr>
      </w:pPr>
      <w:r w:rsidRPr="00CA4530">
        <w:rPr>
          <w:rFonts w:hint="eastAsia"/>
          <w:b/>
          <w:bCs/>
          <w:sz w:val="44"/>
          <w:szCs w:val="44"/>
        </w:rPr>
        <w:t>电子</w:t>
      </w:r>
      <w:r w:rsidRPr="00CA4530">
        <w:rPr>
          <w:b/>
          <w:bCs/>
          <w:sz w:val="44"/>
          <w:szCs w:val="44"/>
        </w:rPr>
        <w:t>投标文件</w:t>
      </w:r>
    </w:p>
    <w:p w14:paraId="4075C137" w14:textId="77777777" w:rsidR="00C274B6" w:rsidRPr="00CA4530" w:rsidRDefault="00C274B6">
      <w:pPr>
        <w:spacing w:before="120" w:after="50" w:line="360" w:lineRule="exact"/>
        <w:jc w:val="center"/>
        <w:rPr>
          <w:b/>
          <w:bCs/>
          <w:sz w:val="44"/>
          <w:szCs w:val="44"/>
        </w:rPr>
      </w:pPr>
    </w:p>
    <w:p w14:paraId="0082216B" w14:textId="77777777" w:rsidR="00C274B6" w:rsidRPr="00CA4530" w:rsidRDefault="00C274B6">
      <w:pPr>
        <w:spacing w:before="120" w:after="50" w:line="360" w:lineRule="exact"/>
        <w:jc w:val="center"/>
        <w:rPr>
          <w:b/>
          <w:bCs/>
          <w:sz w:val="44"/>
          <w:szCs w:val="44"/>
        </w:rPr>
      </w:pPr>
    </w:p>
    <w:p w14:paraId="1B48AF75" w14:textId="77777777" w:rsidR="00C274B6" w:rsidRPr="00CA4530" w:rsidRDefault="00A17AF9">
      <w:pPr>
        <w:spacing w:before="120" w:after="50" w:line="360" w:lineRule="exact"/>
        <w:jc w:val="center"/>
        <w:rPr>
          <w:b/>
          <w:bCs/>
          <w:sz w:val="44"/>
          <w:szCs w:val="44"/>
        </w:rPr>
      </w:pPr>
      <w:r w:rsidRPr="00CA4530">
        <w:rPr>
          <w:b/>
          <w:bCs/>
          <w:sz w:val="44"/>
          <w:szCs w:val="44"/>
        </w:rPr>
        <w:t>资格</w:t>
      </w:r>
      <w:r w:rsidRPr="00CA4530">
        <w:rPr>
          <w:rFonts w:hint="eastAsia"/>
          <w:b/>
          <w:bCs/>
          <w:sz w:val="44"/>
          <w:szCs w:val="44"/>
        </w:rPr>
        <w:t>证明</w:t>
      </w:r>
      <w:r w:rsidRPr="00CA4530">
        <w:rPr>
          <w:b/>
          <w:bCs/>
          <w:sz w:val="44"/>
          <w:szCs w:val="44"/>
        </w:rPr>
        <w:t>文件</w:t>
      </w:r>
    </w:p>
    <w:p w14:paraId="4E7FEE13" w14:textId="77777777" w:rsidR="00C274B6" w:rsidRPr="00CA4530" w:rsidRDefault="00C274B6">
      <w:pPr>
        <w:spacing w:before="120" w:after="50" w:line="360" w:lineRule="exact"/>
        <w:rPr>
          <w:bCs/>
          <w:sz w:val="24"/>
        </w:rPr>
      </w:pPr>
    </w:p>
    <w:p w14:paraId="1CDD3AB0" w14:textId="77777777" w:rsidR="00C274B6" w:rsidRPr="00CA4530" w:rsidRDefault="00C274B6">
      <w:pPr>
        <w:spacing w:before="120" w:after="50" w:line="360" w:lineRule="exact"/>
        <w:rPr>
          <w:bCs/>
          <w:sz w:val="24"/>
        </w:rPr>
      </w:pPr>
    </w:p>
    <w:p w14:paraId="6E2143C2" w14:textId="77777777" w:rsidR="00C274B6" w:rsidRPr="00CA4530" w:rsidRDefault="00C274B6">
      <w:pPr>
        <w:spacing w:before="120" w:after="50" w:line="360" w:lineRule="exact"/>
        <w:rPr>
          <w:bCs/>
          <w:sz w:val="24"/>
        </w:rPr>
      </w:pPr>
    </w:p>
    <w:p w14:paraId="0D3150CE" w14:textId="77777777" w:rsidR="00C274B6" w:rsidRPr="00CA4530" w:rsidRDefault="00A17AF9">
      <w:pPr>
        <w:spacing w:before="120" w:after="50" w:line="360" w:lineRule="exact"/>
        <w:ind w:firstLineChars="300" w:firstLine="720"/>
        <w:rPr>
          <w:bCs/>
          <w:sz w:val="24"/>
        </w:rPr>
      </w:pPr>
      <w:r w:rsidRPr="00CA4530">
        <w:rPr>
          <w:bCs/>
          <w:sz w:val="24"/>
        </w:rPr>
        <w:t>项目名称：</w:t>
      </w:r>
      <w:r w:rsidRPr="00CA4530">
        <w:rPr>
          <w:bCs/>
          <w:sz w:val="24"/>
        </w:rPr>
        <w:t xml:space="preserve"> </w:t>
      </w:r>
    </w:p>
    <w:p w14:paraId="37F5B4E5" w14:textId="77777777" w:rsidR="00C274B6" w:rsidRPr="00CA4530" w:rsidRDefault="00A17AF9">
      <w:pPr>
        <w:spacing w:before="120" w:after="50" w:line="360" w:lineRule="exact"/>
        <w:ind w:firstLineChars="300" w:firstLine="720"/>
        <w:rPr>
          <w:bCs/>
          <w:sz w:val="24"/>
        </w:rPr>
      </w:pPr>
      <w:r w:rsidRPr="00CA4530">
        <w:rPr>
          <w:bCs/>
          <w:sz w:val="24"/>
        </w:rPr>
        <w:t>项目编号：</w:t>
      </w:r>
    </w:p>
    <w:p w14:paraId="682988A9" w14:textId="77777777" w:rsidR="00C274B6" w:rsidRPr="00CA4530" w:rsidRDefault="00A17AF9">
      <w:pPr>
        <w:spacing w:before="120" w:after="50" w:line="360" w:lineRule="exact"/>
        <w:ind w:firstLineChars="300" w:firstLine="720"/>
        <w:rPr>
          <w:bCs/>
          <w:sz w:val="24"/>
        </w:rPr>
      </w:pPr>
      <w:r w:rsidRPr="00CA4530">
        <w:rPr>
          <w:bCs/>
          <w:sz w:val="24"/>
        </w:rPr>
        <w:t>分标号：（若无</w:t>
      </w:r>
      <w:r w:rsidRPr="00CA4530">
        <w:rPr>
          <w:rFonts w:hint="eastAsia"/>
          <w:bCs/>
          <w:sz w:val="24"/>
        </w:rPr>
        <w:t>留空或写</w:t>
      </w:r>
      <w:r w:rsidRPr="00CA4530">
        <w:rPr>
          <w:bCs/>
          <w:sz w:val="24"/>
        </w:rPr>
        <w:t>“/”</w:t>
      </w:r>
      <w:r w:rsidRPr="00CA4530">
        <w:rPr>
          <w:bCs/>
          <w:sz w:val="24"/>
        </w:rPr>
        <w:t>）</w:t>
      </w:r>
    </w:p>
    <w:p w14:paraId="1C6CA293" w14:textId="77777777" w:rsidR="00C274B6" w:rsidRPr="00CA4530" w:rsidRDefault="00A17AF9">
      <w:pPr>
        <w:spacing w:before="120" w:after="50" w:line="360" w:lineRule="exact"/>
        <w:ind w:firstLineChars="300" w:firstLine="720"/>
        <w:rPr>
          <w:bCs/>
          <w:sz w:val="24"/>
        </w:rPr>
      </w:pPr>
      <w:r w:rsidRPr="00CA4530">
        <w:rPr>
          <w:bCs/>
          <w:sz w:val="24"/>
        </w:rPr>
        <w:t>供应商名称：</w:t>
      </w:r>
    </w:p>
    <w:p w14:paraId="0EA59974" w14:textId="77777777" w:rsidR="00C274B6" w:rsidRPr="00CA4530" w:rsidRDefault="00A17AF9">
      <w:pPr>
        <w:spacing w:before="120" w:after="50" w:line="360" w:lineRule="exact"/>
        <w:ind w:firstLineChars="300" w:firstLine="720"/>
        <w:rPr>
          <w:bCs/>
          <w:sz w:val="24"/>
        </w:rPr>
      </w:pPr>
      <w:r w:rsidRPr="00CA4530">
        <w:rPr>
          <w:bCs/>
          <w:sz w:val="24"/>
        </w:rPr>
        <w:t>供应商地址：</w:t>
      </w:r>
    </w:p>
    <w:p w14:paraId="01FCA586" w14:textId="77777777" w:rsidR="00C274B6" w:rsidRPr="00CA4530" w:rsidRDefault="00C274B6">
      <w:pPr>
        <w:pStyle w:val="a0"/>
        <w:spacing w:before="50" w:after="50" w:line="360" w:lineRule="exact"/>
        <w:ind w:firstLineChars="400" w:firstLine="960"/>
        <w:rPr>
          <w:bCs/>
          <w:sz w:val="24"/>
          <w:szCs w:val="24"/>
        </w:rPr>
      </w:pPr>
    </w:p>
    <w:p w14:paraId="5466C9DD" w14:textId="77777777" w:rsidR="00C274B6" w:rsidRPr="00CA4530" w:rsidRDefault="00A17AF9">
      <w:pPr>
        <w:spacing w:before="120" w:after="50" w:line="360" w:lineRule="exact"/>
        <w:jc w:val="center"/>
        <w:rPr>
          <w:sz w:val="24"/>
        </w:rPr>
      </w:pPr>
      <w:r w:rsidRPr="00CA4530">
        <w:rPr>
          <w:sz w:val="24"/>
        </w:rPr>
        <w:t xml:space="preserve">                        </w:t>
      </w:r>
      <w:r w:rsidRPr="00CA4530">
        <w:rPr>
          <w:sz w:val="24"/>
        </w:rPr>
        <w:t>年</w:t>
      </w:r>
      <w:r w:rsidRPr="00CA4530">
        <w:rPr>
          <w:sz w:val="24"/>
        </w:rPr>
        <w:t xml:space="preserve">  </w:t>
      </w:r>
      <w:r w:rsidRPr="00CA4530">
        <w:rPr>
          <w:sz w:val="24"/>
        </w:rPr>
        <w:t>月</w:t>
      </w:r>
      <w:r w:rsidRPr="00CA4530">
        <w:rPr>
          <w:sz w:val="24"/>
        </w:rPr>
        <w:t xml:space="preserve">  </w:t>
      </w:r>
      <w:r w:rsidRPr="00CA4530">
        <w:rPr>
          <w:sz w:val="24"/>
        </w:rPr>
        <w:t>日</w:t>
      </w:r>
    </w:p>
    <w:p w14:paraId="065B085F" w14:textId="77777777" w:rsidR="00C274B6" w:rsidRPr="00CA4530" w:rsidRDefault="00A17AF9">
      <w:pPr>
        <w:spacing w:before="120" w:after="50" w:line="360" w:lineRule="exact"/>
        <w:rPr>
          <w:b/>
          <w:bCs/>
          <w:sz w:val="24"/>
        </w:rPr>
      </w:pPr>
      <w:r w:rsidRPr="00CA4530">
        <w:br w:type="page"/>
      </w:r>
      <w:bookmarkEnd w:id="316"/>
      <w:bookmarkEnd w:id="317"/>
      <w:r w:rsidRPr="00CA4530">
        <w:rPr>
          <w:b/>
          <w:bCs/>
          <w:sz w:val="24"/>
        </w:rPr>
        <w:lastRenderedPageBreak/>
        <w:t xml:space="preserve"> </w:t>
      </w:r>
    </w:p>
    <w:p w14:paraId="6D5CC9E6" w14:textId="77777777" w:rsidR="00C274B6" w:rsidRPr="00CA4530" w:rsidRDefault="00A17AF9">
      <w:pPr>
        <w:spacing w:before="50" w:after="50" w:line="440" w:lineRule="exact"/>
        <w:ind w:firstLineChars="49" w:firstLine="138"/>
        <w:jc w:val="center"/>
        <w:rPr>
          <w:b/>
          <w:sz w:val="28"/>
          <w:szCs w:val="28"/>
        </w:rPr>
      </w:pPr>
      <w:r w:rsidRPr="00CA4530">
        <w:rPr>
          <w:b/>
          <w:sz w:val="28"/>
          <w:szCs w:val="28"/>
        </w:rPr>
        <w:t>目录</w:t>
      </w:r>
    </w:p>
    <w:p w14:paraId="1BBA6EE6" w14:textId="77777777" w:rsidR="00C274B6" w:rsidRPr="00CA4530" w:rsidRDefault="00A17AF9">
      <w:pPr>
        <w:spacing w:before="50" w:after="50" w:line="440" w:lineRule="exact"/>
        <w:ind w:firstLineChars="49" w:firstLine="118"/>
        <w:jc w:val="center"/>
        <w:rPr>
          <w:b/>
          <w:sz w:val="24"/>
        </w:rPr>
      </w:pPr>
      <w:r w:rsidRPr="00CA4530">
        <w:rPr>
          <w:b/>
          <w:sz w:val="24"/>
        </w:rPr>
        <w:t>（应有页码）</w:t>
      </w:r>
    </w:p>
    <w:p w14:paraId="5A3D2839" w14:textId="77777777" w:rsidR="00C274B6" w:rsidRPr="00CA4530" w:rsidRDefault="00A17AF9">
      <w:pPr>
        <w:spacing w:before="50" w:after="50" w:line="440" w:lineRule="exact"/>
        <w:rPr>
          <w:b/>
          <w:sz w:val="24"/>
        </w:rPr>
      </w:pPr>
      <w:r w:rsidRPr="00CA4530">
        <w:rPr>
          <w:b/>
          <w:sz w:val="24"/>
        </w:rPr>
        <w:br w:type="page"/>
      </w:r>
      <w:r w:rsidRPr="00CA4530">
        <w:rPr>
          <w:b/>
          <w:szCs w:val="21"/>
        </w:rPr>
        <w:lastRenderedPageBreak/>
        <w:t>1</w:t>
      </w:r>
      <w:r w:rsidRPr="00CA4530">
        <w:rPr>
          <w:b/>
          <w:szCs w:val="21"/>
        </w:rPr>
        <w:t>．投标声明书格式：</w:t>
      </w:r>
    </w:p>
    <w:p w14:paraId="773CF529" w14:textId="77777777" w:rsidR="00C274B6" w:rsidRPr="00CA4530" w:rsidRDefault="00C274B6">
      <w:pPr>
        <w:spacing w:before="50" w:after="50" w:line="440" w:lineRule="exact"/>
        <w:ind w:firstLineChars="49" w:firstLine="157"/>
        <w:jc w:val="left"/>
        <w:rPr>
          <w:b/>
          <w:bCs/>
          <w:sz w:val="32"/>
          <w:szCs w:val="32"/>
        </w:rPr>
      </w:pPr>
    </w:p>
    <w:p w14:paraId="789619A8" w14:textId="77777777" w:rsidR="00C274B6" w:rsidRPr="00CA4530" w:rsidRDefault="00A17AF9">
      <w:pPr>
        <w:spacing w:before="120" w:after="50" w:line="360" w:lineRule="exact"/>
        <w:jc w:val="center"/>
        <w:rPr>
          <w:b/>
          <w:szCs w:val="21"/>
        </w:rPr>
      </w:pPr>
      <w:r w:rsidRPr="00CA4530">
        <w:rPr>
          <w:b/>
          <w:szCs w:val="21"/>
        </w:rPr>
        <w:t>投标声明书</w:t>
      </w:r>
    </w:p>
    <w:p w14:paraId="3163344C" w14:textId="77777777" w:rsidR="00C274B6" w:rsidRPr="00CA4530" w:rsidRDefault="00C274B6">
      <w:pPr>
        <w:spacing w:before="120" w:after="50" w:line="360" w:lineRule="exact"/>
        <w:jc w:val="center"/>
        <w:rPr>
          <w:szCs w:val="21"/>
        </w:rPr>
      </w:pPr>
    </w:p>
    <w:p w14:paraId="45DA2199" w14:textId="77777777" w:rsidR="00C274B6" w:rsidRPr="00CA4530" w:rsidRDefault="00A17AF9">
      <w:pPr>
        <w:spacing w:before="120" w:after="50" w:line="360" w:lineRule="exact"/>
        <w:rPr>
          <w:szCs w:val="21"/>
        </w:rPr>
      </w:pPr>
      <w:r w:rsidRPr="00CA4530">
        <w:rPr>
          <w:szCs w:val="21"/>
        </w:rPr>
        <w:t>致：</w:t>
      </w:r>
      <w:r w:rsidRPr="00CA4530">
        <w:rPr>
          <w:i/>
          <w:iCs/>
          <w:szCs w:val="21"/>
          <w:u w:val="single"/>
        </w:rPr>
        <w:t>（采购</w:t>
      </w:r>
      <w:r w:rsidRPr="00CA4530">
        <w:rPr>
          <w:rFonts w:hint="eastAsia"/>
          <w:i/>
          <w:iCs/>
          <w:szCs w:val="21"/>
          <w:u w:val="single"/>
        </w:rPr>
        <w:t>人</w:t>
      </w:r>
      <w:r w:rsidRPr="00CA4530">
        <w:rPr>
          <w:i/>
          <w:iCs/>
          <w:szCs w:val="21"/>
          <w:u w:val="single"/>
        </w:rPr>
        <w:t>名称）</w:t>
      </w:r>
      <w:r w:rsidRPr="00CA4530">
        <w:rPr>
          <w:szCs w:val="21"/>
        </w:rPr>
        <w:t>：</w:t>
      </w:r>
    </w:p>
    <w:p w14:paraId="5C47CA30" w14:textId="77777777" w:rsidR="00C274B6" w:rsidRPr="00CA4530" w:rsidRDefault="00A17AF9">
      <w:pPr>
        <w:spacing w:before="120" w:after="50" w:line="360" w:lineRule="exact"/>
        <w:ind w:firstLineChars="300" w:firstLine="630"/>
        <w:rPr>
          <w:szCs w:val="21"/>
        </w:rPr>
      </w:pPr>
      <w:r w:rsidRPr="00CA4530">
        <w:rPr>
          <w:i/>
          <w:iCs/>
          <w:szCs w:val="21"/>
          <w:u w:val="single"/>
        </w:rPr>
        <w:t>（供应商名称）</w:t>
      </w:r>
      <w:r w:rsidRPr="00CA4530">
        <w:rPr>
          <w:szCs w:val="21"/>
        </w:rPr>
        <w:t>系中华人民共和国合法企业，</w:t>
      </w:r>
      <w:r w:rsidRPr="00CA4530">
        <w:rPr>
          <w:rFonts w:hint="eastAsia"/>
          <w:szCs w:val="21"/>
          <w:u w:val="single"/>
        </w:rPr>
        <w:t xml:space="preserve"> </w:t>
      </w:r>
      <w:r w:rsidRPr="00CA4530">
        <w:rPr>
          <w:i/>
          <w:iCs/>
          <w:szCs w:val="21"/>
          <w:u w:val="single"/>
        </w:rPr>
        <w:t xml:space="preserve"> </w:t>
      </w:r>
      <w:r w:rsidRPr="00CA4530">
        <w:rPr>
          <w:rFonts w:hint="eastAsia"/>
          <w:i/>
          <w:iCs/>
          <w:szCs w:val="21"/>
          <w:u w:val="single"/>
        </w:rPr>
        <w:t>（</w:t>
      </w:r>
      <w:r w:rsidRPr="00CA4530">
        <w:rPr>
          <w:i/>
          <w:iCs/>
          <w:szCs w:val="21"/>
          <w:u w:val="single"/>
        </w:rPr>
        <w:t>经营地址</w:t>
      </w:r>
      <w:r w:rsidRPr="00CA4530">
        <w:rPr>
          <w:rFonts w:hint="eastAsia"/>
          <w:i/>
          <w:iCs/>
          <w:szCs w:val="21"/>
          <w:u w:val="single"/>
        </w:rPr>
        <w:t>）</w:t>
      </w:r>
      <w:r w:rsidRPr="00CA4530">
        <w:rPr>
          <w:rFonts w:hint="eastAsia"/>
          <w:i/>
          <w:iCs/>
          <w:szCs w:val="21"/>
          <w:u w:val="single"/>
        </w:rPr>
        <w:t xml:space="preserve"> </w:t>
      </w:r>
      <w:r w:rsidRPr="00CA4530">
        <w:rPr>
          <w:i/>
          <w:iCs/>
          <w:szCs w:val="21"/>
          <w:u w:val="single"/>
        </w:rPr>
        <w:t xml:space="preserve"> </w:t>
      </w:r>
      <w:r w:rsidRPr="00CA4530">
        <w:rPr>
          <w:szCs w:val="21"/>
          <w:u w:val="single"/>
        </w:rPr>
        <w:t xml:space="preserve"> </w:t>
      </w:r>
      <w:r w:rsidRPr="00CA4530">
        <w:rPr>
          <w:szCs w:val="21"/>
        </w:rPr>
        <w:t>。</w:t>
      </w:r>
    </w:p>
    <w:p w14:paraId="49248AF3" w14:textId="77777777" w:rsidR="00C274B6" w:rsidRPr="00CA4530" w:rsidRDefault="00A17AF9">
      <w:pPr>
        <w:spacing w:before="120" w:after="50" w:line="360" w:lineRule="exact"/>
        <w:ind w:firstLine="645"/>
        <w:rPr>
          <w:szCs w:val="21"/>
        </w:rPr>
      </w:pPr>
      <w:r w:rsidRPr="00CA4530">
        <w:rPr>
          <w:szCs w:val="21"/>
        </w:rPr>
        <w:t>我</w:t>
      </w:r>
      <w:r w:rsidRPr="00CA4530">
        <w:rPr>
          <w:i/>
          <w:iCs/>
          <w:szCs w:val="21"/>
          <w:u w:val="single"/>
        </w:rPr>
        <w:t>（姓名）</w:t>
      </w:r>
      <w:r w:rsidRPr="00CA4530">
        <w:rPr>
          <w:rFonts w:hint="eastAsia"/>
          <w:i/>
          <w:iCs/>
          <w:szCs w:val="21"/>
          <w:u w:val="single"/>
        </w:rPr>
        <w:t xml:space="preserve"> </w:t>
      </w:r>
      <w:r w:rsidRPr="00CA4530">
        <w:rPr>
          <w:szCs w:val="21"/>
        </w:rPr>
        <w:t>系</w:t>
      </w:r>
      <w:r w:rsidRPr="00CA4530">
        <w:rPr>
          <w:i/>
          <w:iCs/>
          <w:szCs w:val="21"/>
          <w:u w:val="single"/>
        </w:rPr>
        <w:t>（供应商名称）</w:t>
      </w:r>
      <w:r w:rsidRPr="00CA4530">
        <w:rPr>
          <w:szCs w:val="21"/>
        </w:rPr>
        <w:t>的法定代表人，我方愿意参加贵方组织的</w:t>
      </w:r>
      <w:r w:rsidRPr="00CA4530">
        <w:rPr>
          <w:rFonts w:hint="eastAsia"/>
          <w:szCs w:val="21"/>
        </w:rPr>
        <w:t xml:space="preserve"> </w:t>
      </w:r>
      <w:r w:rsidRPr="00CA4530">
        <w:rPr>
          <w:rFonts w:hint="eastAsia"/>
          <w:i/>
          <w:iCs/>
          <w:szCs w:val="21"/>
          <w:u w:val="single"/>
        </w:rPr>
        <w:t>（项目名称）</w:t>
      </w:r>
      <w:r w:rsidRPr="00CA4530">
        <w:rPr>
          <w:rFonts w:hint="eastAsia"/>
          <w:i/>
          <w:iCs/>
          <w:szCs w:val="21"/>
          <w:u w:val="single"/>
        </w:rPr>
        <w:t xml:space="preserve"> </w:t>
      </w:r>
      <w:r w:rsidRPr="00CA4530">
        <w:rPr>
          <w:szCs w:val="21"/>
        </w:rPr>
        <w:t>项目的投标，为便于贵方公正、</w:t>
      </w:r>
      <w:proofErr w:type="gramStart"/>
      <w:r w:rsidRPr="00CA4530">
        <w:rPr>
          <w:szCs w:val="21"/>
        </w:rPr>
        <w:t>择优地</w:t>
      </w:r>
      <w:proofErr w:type="gramEnd"/>
      <w:r w:rsidRPr="00CA4530">
        <w:rPr>
          <w:szCs w:val="21"/>
        </w:rPr>
        <w:t>确定中标人及其投标产品和服务，我方就本次投标有关事项郑重声明如下：</w:t>
      </w:r>
    </w:p>
    <w:p w14:paraId="19F35B41" w14:textId="77777777" w:rsidR="00C274B6" w:rsidRPr="00CA4530" w:rsidRDefault="00A17AF9">
      <w:pPr>
        <w:spacing w:before="120" w:line="360" w:lineRule="exact"/>
        <w:ind w:firstLineChars="200" w:firstLine="420"/>
        <w:rPr>
          <w:szCs w:val="21"/>
        </w:rPr>
      </w:pPr>
      <w:r w:rsidRPr="00CA4530">
        <w:rPr>
          <w:szCs w:val="21"/>
        </w:rPr>
        <w:t>（</w:t>
      </w:r>
      <w:r w:rsidRPr="00CA4530">
        <w:rPr>
          <w:szCs w:val="21"/>
        </w:rPr>
        <w:t>1</w:t>
      </w:r>
      <w:r w:rsidRPr="00CA4530">
        <w:rPr>
          <w:szCs w:val="21"/>
        </w:rPr>
        <w:t>）我方向贵方提交的所有投标文件、资料都是准确的和真实的。</w:t>
      </w:r>
    </w:p>
    <w:p w14:paraId="28009153" w14:textId="77777777" w:rsidR="00C274B6" w:rsidRPr="00CA4530" w:rsidRDefault="00A17AF9">
      <w:pPr>
        <w:spacing w:before="120" w:line="360" w:lineRule="exact"/>
        <w:ind w:firstLineChars="200" w:firstLine="420"/>
        <w:rPr>
          <w:szCs w:val="21"/>
        </w:rPr>
      </w:pPr>
      <w:r w:rsidRPr="00CA4530">
        <w:rPr>
          <w:szCs w:val="21"/>
        </w:rPr>
        <w:t>（</w:t>
      </w:r>
      <w:r w:rsidRPr="00CA4530">
        <w:rPr>
          <w:szCs w:val="21"/>
        </w:rPr>
        <w:t>2</w:t>
      </w:r>
      <w:r w:rsidRPr="00CA4530">
        <w:rPr>
          <w:szCs w:val="21"/>
        </w:rPr>
        <w:t>）我方不是采购人的附属机构；也不是为本项目提供整体设计、规范编制或者项目管理、监理、检测等服务的供应商或其附属机构。</w:t>
      </w:r>
    </w:p>
    <w:p w14:paraId="38D3E648" w14:textId="77777777" w:rsidR="00C274B6" w:rsidRPr="00CA4530" w:rsidRDefault="00A17AF9">
      <w:pPr>
        <w:spacing w:before="120" w:line="360" w:lineRule="exact"/>
        <w:ind w:firstLineChars="200" w:firstLine="420"/>
        <w:rPr>
          <w:szCs w:val="21"/>
        </w:rPr>
      </w:pPr>
      <w:r w:rsidRPr="00CA4530">
        <w:rPr>
          <w:szCs w:val="21"/>
        </w:rPr>
        <w:t>（</w:t>
      </w:r>
      <w:r w:rsidRPr="00CA4530">
        <w:rPr>
          <w:szCs w:val="21"/>
        </w:rPr>
        <w:t>3</w:t>
      </w:r>
      <w:r w:rsidRPr="00CA4530">
        <w:rPr>
          <w:szCs w:val="21"/>
        </w:rPr>
        <w:t>）我方承诺在参加本政府采购项目活动前，没有被纳入政府部门或银行认定的失信名单，我方具有良好的商业信誉。</w:t>
      </w:r>
    </w:p>
    <w:p w14:paraId="34363CC9" w14:textId="77777777" w:rsidR="00C274B6" w:rsidRPr="00CA4530" w:rsidRDefault="00A17AF9">
      <w:pPr>
        <w:spacing w:before="120" w:line="360" w:lineRule="exact"/>
        <w:ind w:firstLineChars="200" w:firstLine="420"/>
        <w:rPr>
          <w:szCs w:val="21"/>
        </w:rPr>
      </w:pPr>
      <w:r w:rsidRPr="00CA4530">
        <w:rPr>
          <w:szCs w:val="21"/>
        </w:rPr>
        <w:t>（</w:t>
      </w:r>
      <w:r w:rsidRPr="00CA4530">
        <w:rPr>
          <w:szCs w:val="21"/>
        </w:rPr>
        <w:t>4</w:t>
      </w:r>
      <w:r w:rsidRPr="00CA4530">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1FC6C2B0" w14:textId="77777777" w:rsidR="00C274B6" w:rsidRPr="00CA4530" w:rsidRDefault="00A17AF9">
      <w:pPr>
        <w:spacing w:before="120" w:line="360" w:lineRule="exact"/>
        <w:ind w:firstLineChars="200" w:firstLine="420"/>
        <w:rPr>
          <w:szCs w:val="21"/>
        </w:rPr>
      </w:pPr>
      <w:r w:rsidRPr="00CA4530">
        <w:rPr>
          <w:szCs w:val="21"/>
        </w:rPr>
        <w:t>（</w:t>
      </w:r>
      <w:r w:rsidRPr="00CA4530">
        <w:rPr>
          <w:szCs w:val="21"/>
        </w:rPr>
        <w:t>5</w:t>
      </w:r>
      <w:r w:rsidRPr="00CA4530">
        <w:rPr>
          <w:szCs w:val="21"/>
        </w:rPr>
        <w:t>）我方承诺具有履行本项目合同所必需的设备和专业技术能力。</w:t>
      </w:r>
    </w:p>
    <w:p w14:paraId="2727A159" w14:textId="77777777" w:rsidR="00C274B6" w:rsidRPr="00CA4530" w:rsidRDefault="00A17AF9">
      <w:pPr>
        <w:spacing w:before="120" w:line="360" w:lineRule="exact"/>
        <w:ind w:firstLineChars="200" w:firstLine="420"/>
        <w:rPr>
          <w:szCs w:val="21"/>
        </w:rPr>
      </w:pPr>
      <w:r w:rsidRPr="00CA4530">
        <w:rPr>
          <w:rFonts w:hint="eastAsia"/>
          <w:szCs w:val="21"/>
        </w:rPr>
        <w:t>（</w:t>
      </w:r>
      <w:r w:rsidRPr="00CA4530">
        <w:rPr>
          <w:rFonts w:hint="eastAsia"/>
          <w:szCs w:val="21"/>
        </w:rPr>
        <w:t>6</w:t>
      </w:r>
      <w:r w:rsidRPr="00CA4530">
        <w:rPr>
          <w:rFonts w:hint="eastAsia"/>
          <w:szCs w:val="21"/>
        </w:rPr>
        <w:t>）我方承诺</w:t>
      </w:r>
      <w:r w:rsidRPr="00CA4530">
        <w:rPr>
          <w:szCs w:val="21"/>
        </w:rPr>
        <w:t>未被列入失信被执行人、重大税收违法失信主体、政府采购严重违法失信行为记录名单</w:t>
      </w:r>
      <w:r w:rsidRPr="00CA4530">
        <w:rPr>
          <w:rFonts w:hint="eastAsia"/>
          <w:szCs w:val="21"/>
        </w:rPr>
        <w:t>，如我方提供的声明不实，则接受本次投标作为否决投标的处理，</w:t>
      </w:r>
      <w:r w:rsidRPr="00CA4530">
        <w:rPr>
          <w:szCs w:val="21"/>
        </w:rPr>
        <w:t>并根据财库〔</w:t>
      </w:r>
      <w:r w:rsidRPr="00CA4530">
        <w:rPr>
          <w:szCs w:val="21"/>
        </w:rPr>
        <w:t>2016</w:t>
      </w:r>
      <w:r w:rsidRPr="00CA4530">
        <w:rPr>
          <w:szCs w:val="21"/>
        </w:rPr>
        <w:t>〕</w:t>
      </w:r>
      <w:r w:rsidRPr="00CA4530">
        <w:rPr>
          <w:szCs w:val="21"/>
        </w:rPr>
        <w:t>125</w:t>
      </w:r>
      <w:r w:rsidRPr="00CA4530">
        <w:rPr>
          <w:szCs w:val="21"/>
        </w:rPr>
        <w:t>号《财政部关于在政府采购活动中查询及使用信用记录有关问题的通知》规定接受失信联合惩戒。</w:t>
      </w:r>
    </w:p>
    <w:p w14:paraId="36658AC8" w14:textId="77777777" w:rsidR="00C274B6" w:rsidRPr="00CA4530" w:rsidRDefault="00A17AF9">
      <w:pPr>
        <w:spacing w:before="120" w:line="360" w:lineRule="exact"/>
        <w:ind w:firstLineChars="200" w:firstLine="420"/>
        <w:rPr>
          <w:szCs w:val="21"/>
        </w:rPr>
      </w:pPr>
      <w:r w:rsidRPr="00CA4530">
        <w:rPr>
          <w:rFonts w:hint="eastAsia"/>
          <w:szCs w:val="21"/>
        </w:rPr>
        <w:t>（</w:t>
      </w:r>
      <w:r w:rsidRPr="00CA4530">
        <w:rPr>
          <w:rFonts w:hint="eastAsia"/>
          <w:szCs w:val="21"/>
        </w:rPr>
        <w:t>7</w:t>
      </w:r>
      <w:r w:rsidRPr="00CA4530">
        <w:rPr>
          <w:rFonts w:hint="eastAsia"/>
          <w:szCs w:val="21"/>
        </w:rPr>
        <w:t>）我方承诺中标后按</w:t>
      </w:r>
      <w:r w:rsidRPr="00CA4530">
        <w:rPr>
          <w:szCs w:val="21"/>
        </w:rPr>
        <w:t>规定缴纳代理服务费</w:t>
      </w:r>
      <w:r w:rsidRPr="00CA4530">
        <w:rPr>
          <w:rFonts w:hint="eastAsia"/>
          <w:szCs w:val="21"/>
        </w:rPr>
        <w:t>。如未按时缴纳，</w:t>
      </w:r>
      <w:r w:rsidRPr="00CA4530">
        <w:rPr>
          <w:szCs w:val="21"/>
        </w:rPr>
        <w:t>贵方可</w:t>
      </w:r>
      <w:r w:rsidRPr="00CA4530">
        <w:rPr>
          <w:rFonts w:hint="eastAsia"/>
          <w:szCs w:val="21"/>
        </w:rPr>
        <w:t>不退还</w:t>
      </w:r>
      <w:r w:rsidRPr="00CA4530">
        <w:rPr>
          <w:szCs w:val="21"/>
        </w:rPr>
        <w:t>我</w:t>
      </w:r>
      <w:r w:rsidRPr="00CA4530">
        <w:rPr>
          <w:rFonts w:hint="eastAsia"/>
          <w:szCs w:val="21"/>
        </w:rPr>
        <w:t>方</w:t>
      </w:r>
      <w:r w:rsidRPr="00CA4530">
        <w:rPr>
          <w:szCs w:val="21"/>
        </w:rPr>
        <w:t>提交的投标保证金</w:t>
      </w:r>
      <w:r w:rsidRPr="00CA4530">
        <w:rPr>
          <w:rFonts w:hint="eastAsia"/>
          <w:szCs w:val="21"/>
        </w:rPr>
        <w:t>，并从中</w:t>
      </w:r>
      <w:r w:rsidRPr="00CA4530">
        <w:rPr>
          <w:szCs w:val="21"/>
        </w:rPr>
        <w:t>扣除</w:t>
      </w:r>
      <w:r w:rsidRPr="00CA4530">
        <w:rPr>
          <w:rFonts w:hint="eastAsia"/>
          <w:szCs w:val="21"/>
        </w:rPr>
        <w:t>代理服务费。</w:t>
      </w:r>
    </w:p>
    <w:p w14:paraId="7417249A" w14:textId="77777777" w:rsidR="00C274B6" w:rsidRPr="00CA4530" w:rsidRDefault="00A17AF9">
      <w:pPr>
        <w:spacing w:before="120" w:line="360" w:lineRule="exact"/>
        <w:ind w:firstLineChars="200" w:firstLine="420"/>
        <w:rPr>
          <w:szCs w:val="21"/>
        </w:rPr>
      </w:pPr>
      <w:r w:rsidRPr="00CA4530">
        <w:rPr>
          <w:szCs w:val="21"/>
        </w:rPr>
        <w:t>我方对以上声明负全部法律责任。如有虚假或隐瞒，我方愿意承担一切后果，并不再寻求任何旨在减轻或免除法律责任的辩解。</w:t>
      </w:r>
    </w:p>
    <w:p w14:paraId="36E4308A" w14:textId="77777777" w:rsidR="00C274B6" w:rsidRPr="00CA4530" w:rsidRDefault="00C274B6">
      <w:pPr>
        <w:spacing w:before="120" w:line="360" w:lineRule="exact"/>
        <w:ind w:firstLineChars="200" w:firstLine="420"/>
        <w:rPr>
          <w:szCs w:val="21"/>
        </w:rPr>
      </w:pPr>
    </w:p>
    <w:p w14:paraId="6B26FD11" w14:textId="77777777" w:rsidR="00C274B6" w:rsidRPr="00CA4530" w:rsidRDefault="00A17AF9">
      <w:pPr>
        <w:spacing w:before="120" w:after="50" w:line="360" w:lineRule="exact"/>
        <w:ind w:firstLineChars="100" w:firstLine="210"/>
        <w:jc w:val="right"/>
        <w:rPr>
          <w:szCs w:val="21"/>
        </w:rPr>
      </w:pPr>
      <w:bookmarkStart w:id="318" w:name="_Hlk88990289"/>
      <w:r w:rsidRPr="00CA4530">
        <w:rPr>
          <w:szCs w:val="21"/>
        </w:rPr>
        <w:t>供应商</w:t>
      </w:r>
      <w:r w:rsidRPr="00CA4530">
        <w:rPr>
          <w:rFonts w:hint="eastAsia"/>
          <w:szCs w:val="21"/>
        </w:rPr>
        <w:t>名称（电子签章）</w:t>
      </w:r>
      <w:bookmarkEnd w:id="318"/>
      <w:r w:rsidRPr="00CA4530">
        <w:rPr>
          <w:szCs w:val="21"/>
        </w:rPr>
        <w:t>：</w:t>
      </w:r>
      <w:r w:rsidRPr="00CA4530">
        <w:rPr>
          <w:szCs w:val="21"/>
          <w:u w:val="single"/>
        </w:rPr>
        <w:t xml:space="preserve">         </w:t>
      </w:r>
      <w:r w:rsidRPr="00CA4530">
        <w:rPr>
          <w:szCs w:val="21"/>
        </w:rPr>
        <w:t xml:space="preserve">                                          </w:t>
      </w:r>
    </w:p>
    <w:p w14:paraId="51C75455" w14:textId="77777777" w:rsidR="00C274B6" w:rsidRPr="00CA4530" w:rsidRDefault="00A17AF9">
      <w:pPr>
        <w:spacing w:before="120" w:after="50" w:line="360" w:lineRule="exact"/>
        <w:ind w:firstLineChars="100" w:firstLine="210"/>
        <w:jc w:val="right"/>
        <w:rPr>
          <w:szCs w:val="21"/>
        </w:rPr>
      </w:pPr>
      <w:r w:rsidRPr="00CA4530">
        <w:rPr>
          <w:szCs w:val="21"/>
        </w:rPr>
        <w:t>年</w:t>
      </w:r>
      <w:r w:rsidRPr="00CA4530">
        <w:rPr>
          <w:szCs w:val="21"/>
        </w:rPr>
        <w:t xml:space="preserve">    </w:t>
      </w:r>
      <w:r w:rsidRPr="00CA4530">
        <w:rPr>
          <w:szCs w:val="21"/>
        </w:rPr>
        <w:t>月</w:t>
      </w:r>
      <w:r w:rsidRPr="00CA4530">
        <w:rPr>
          <w:szCs w:val="21"/>
        </w:rPr>
        <w:t xml:space="preserve">    </w:t>
      </w:r>
      <w:r w:rsidRPr="00CA4530">
        <w:rPr>
          <w:szCs w:val="21"/>
        </w:rPr>
        <w:t>日</w:t>
      </w:r>
    </w:p>
    <w:p w14:paraId="66FB3517" w14:textId="77777777" w:rsidR="00C274B6" w:rsidRPr="00CA4530" w:rsidRDefault="00A17AF9">
      <w:pPr>
        <w:spacing w:before="120" w:after="50" w:line="360" w:lineRule="exact"/>
        <w:rPr>
          <w:szCs w:val="21"/>
        </w:rPr>
      </w:pPr>
      <w:r w:rsidRPr="00CA4530">
        <w:rPr>
          <w:szCs w:val="21"/>
        </w:rPr>
        <w:br w:type="page"/>
      </w:r>
      <w:r w:rsidRPr="00CA4530">
        <w:lastRenderedPageBreak/>
        <w:t>2</w:t>
      </w:r>
      <w:r w:rsidRPr="00CA4530">
        <w:t>．法人或者其他组织的营业</w:t>
      </w:r>
      <w:r w:rsidRPr="00CA4530">
        <w:rPr>
          <w:szCs w:val="21"/>
        </w:rPr>
        <w:t>执照等证明文件、自然人的身份证明。</w:t>
      </w:r>
      <w:proofErr w:type="gramStart"/>
      <w:r w:rsidRPr="00CA4530">
        <w:rPr>
          <w:szCs w:val="21"/>
        </w:rPr>
        <w:t>即供应</w:t>
      </w:r>
      <w:proofErr w:type="gramEnd"/>
      <w:r w:rsidRPr="00CA4530">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CA4530">
        <w:rPr>
          <w:szCs w:val="21"/>
        </w:rPr>
        <w:t>商不是</w:t>
      </w:r>
      <w:proofErr w:type="gramEnd"/>
      <w:r w:rsidRPr="00CA4530">
        <w:rPr>
          <w:szCs w:val="21"/>
        </w:rPr>
        <w:t>以上所列的法人、组织、自然人的，则提供国家规定的相关证明材料。（加盖</w:t>
      </w:r>
      <w:r w:rsidRPr="00CA4530">
        <w:rPr>
          <w:rFonts w:hint="eastAsia"/>
          <w:szCs w:val="21"/>
        </w:rPr>
        <w:t>供应商电子签章</w:t>
      </w:r>
      <w:r w:rsidRPr="00CA4530">
        <w:rPr>
          <w:szCs w:val="21"/>
        </w:rPr>
        <w:t>）。</w:t>
      </w:r>
    </w:p>
    <w:p w14:paraId="4E30A8FE" w14:textId="77777777" w:rsidR="00C274B6" w:rsidRPr="00CA4530" w:rsidRDefault="00C274B6">
      <w:pPr>
        <w:spacing w:before="120" w:after="50" w:line="440" w:lineRule="exact"/>
        <w:rPr>
          <w:sz w:val="18"/>
          <w:szCs w:val="18"/>
        </w:rPr>
      </w:pPr>
    </w:p>
    <w:p w14:paraId="3BCFF8DB" w14:textId="77777777" w:rsidR="00C274B6" w:rsidRPr="00CA4530" w:rsidRDefault="00A17AF9">
      <w:pPr>
        <w:spacing w:before="120" w:after="50" w:line="440" w:lineRule="exact"/>
        <w:rPr>
          <w:b/>
          <w:szCs w:val="21"/>
        </w:rPr>
      </w:pPr>
      <w:r w:rsidRPr="00CA4530">
        <w:rPr>
          <w:szCs w:val="21"/>
        </w:rPr>
        <w:t>3</w:t>
      </w:r>
      <w:r w:rsidRPr="00CA4530">
        <w:rPr>
          <w:szCs w:val="21"/>
        </w:rPr>
        <w:t>．财务状况报告（表）复印件或银行出具的资信证明复印件。</w:t>
      </w:r>
      <w:r w:rsidRPr="00CA4530">
        <w:t>对于从取得营业执照时间起到截标时间为止不足</w:t>
      </w:r>
      <w:r w:rsidRPr="00CA4530">
        <w:t>1</w:t>
      </w:r>
      <w:r w:rsidRPr="00CA4530">
        <w:t>年的供应商，只需提交</w:t>
      </w:r>
      <w:r w:rsidRPr="00CA4530">
        <w:rPr>
          <w:szCs w:val="21"/>
        </w:rPr>
        <w:t>截标时间前一个月的财务状况报告（表）复印件。（按</w:t>
      </w:r>
      <w:r w:rsidRPr="00CA4530">
        <w:rPr>
          <w:szCs w:val="21"/>
        </w:rPr>
        <w:t>“</w:t>
      </w:r>
      <w:r w:rsidRPr="00CA4530">
        <w:rPr>
          <w:szCs w:val="21"/>
        </w:rPr>
        <w:t>评审方法及标准</w:t>
      </w:r>
      <w:r w:rsidRPr="00CA4530">
        <w:rPr>
          <w:szCs w:val="21"/>
        </w:rPr>
        <w:t>” “</w:t>
      </w:r>
      <w:r w:rsidRPr="00CA4530">
        <w:rPr>
          <w:szCs w:val="21"/>
        </w:rPr>
        <w:t>资格审查表</w:t>
      </w:r>
      <w:r w:rsidRPr="00CA4530">
        <w:rPr>
          <w:szCs w:val="21"/>
        </w:rPr>
        <w:t>”</w:t>
      </w:r>
      <w:r w:rsidRPr="00CA4530">
        <w:rPr>
          <w:szCs w:val="21"/>
        </w:rPr>
        <w:t>规定提供）。（加盖</w:t>
      </w:r>
      <w:r w:rsidRPr="00CA4530">
        <w:rPr>
          <w:rFonts w:hint="eastAsia"/>
          <w:szCs w:val="21"/>
        </w:rPr>
        <w:t>供应商电子签章</w:t>
      </w:r>
      <w:r w:rsidRPr="00CA4530">
        <w:rPr>
          <w:szCs w:val="21"/>
        </w:rPr>
        <w:t>）</w:t>
      </w:r>
      <w:r w:rsidRPr="00CA4530">
        <w:rPr>
          <w:rFonts w:hint="eastAsia"/>
          <w:szCs w:val="21"/>
        </w:rPr>
        <w:t>。</w:t>
      </w:r>
    </w:p>
    <w:p w14:paraId="348AC892" w14:textId="77777777" w:rsidR="00C274B6" w:rsidRPr="00CA4530" w:rsidRDefault="00C274B6">
      <w:pPr>
        <w:spacing w:before="120" w:after="50" w:line="440" w:lineRule="exact"/>
        <w:rPr>
          <w:szCs w:val="21"/>
        </w:rPr>
      </w:pPr>
    </w:p>
    <w:p w14:paraId="4B3D48CD" w14:textId="77777777" w:rsidR="00C274B6" w:rsidRPr="00CA4530" w:rsidRDefault="00A17AF9">
      <w:pPr>
        <w:spacing w:before="120" w:after="50" w:line="440" w:lineRule="exact"/>
      </w:pPr>
      <w:r w:rsidRPr="00CA4530">
        <w:t>4</w:t>
      </w:r>
      <w:r w:rsidRPr="00CA4530">
        <w:t>．依法缴纳税费证明和社会保险缴纳证明材料</w:t>
      </w:r>
      <w:r w:rsidRPr="00CA4530">
        <w:rPr>
          <w:rFonts w:hint="eastAsia"/>
        </w:rPr>
        <w:t>。</w:t>
      </w:r>
      <w:r w:rsidRPr="00CA4530">
        <w:t>供应</w:t>
      </w:r>
      <w:proofErr w:type="gramStart"/>
      <w:r w:rsidRPr="00CA4530">
        <w:t>商成立</w:t>
      </w:r>
      <w:proofErr w:type="gramEnd"/>
      <w:r w:rsidRPr="00CA4530">
        <w:t>不足</w:t>
      </w:r>
      <w:r w:rsidRPr="00CA4530">
        <w:rPr>
          <w:rFonts w:hint="eastAsia"/>
        </w:rPr>
        <w:t>1</w:t>
      </w:r>
      <w:r w:rsidRPr="00CA4530">
        <w:rPr>
          <w:rFonts w:hint="eastAsia"/>
        </w:rPr>
        <w:t>个月的，无须提供</w:t>
      </w:r>
      <w:r w:rsidRPr="00CA4530">
        <w:t>缴纳税费证明及社保缴费证明</w:t>
      </w:r>
      <w:r w:rsidRPr="00CA4530">
        <w:rPr>
          <w:rFonts w:hint="eastAsia"/>
        </w:rPr>
        <w:t>。</w:t>
      </w:r>
      <w:r w:rsidRPr="00CA4530">
        <w:t>依法免税或不需要缴纳社会保障资金的供应商，须提供相应文件证明其依法免税或不需要缴纳社会保障资金。</w:t>
      </w:r>
      <w:r w:rsidRPr="00CA4530">
        <w:rPr>
          <w:szCs w:val="21"/>
        </w:rPr>
        <w:t>（按</w:t>
      </w:r>
      <w:r w:rsidRPr="00CA4530">
        <w:rPr>
          <w:szCs w:val="21"/>
        </w:rPr>
        <w:t>“</w:t>
      </w:r>
      <w:r w:rsidRPr="00CA4530">
        <w:rPr>
          <w:szCs w:val="21"/>
        </w:rPr>
        <w:t>评审方法及标准</w:t>
      </w:r>
      <w:r w:rsidRPr="00CA4530">
        <w:rPr>
          <w:szCs w:val="21"/>
        </w:rPr>
        <w:t>” “</w:t>
      </w:r>
      <w:r w:rsidRPr="00CA4530">
        <w:rPr>
          <w:szCs w:val="21"/>
        </w:rPr>
        <w:t>资格审查表</w:t>
      </w:r>
      <w:r w:rsidRPr="00CA4530">
        <w:rPr>
          <w:szCs w:val="21"/>
        </w:rPr>
        <w:t>”</w:t>
      </w:r>
      <w:r w:rsidRPr="00CA4530">
        <w:rPr>
          <w:szCs w:val="21"/>
        </w:rPr>
        <w:t>规定提供）（加盖</w:t>
      </w:r>
      <w:r w:rsidRPr="00CA4530">
        <w:rPr>
          <w:rFonts w:hint="eastAsia"/>
          <w:szCs w:val="21"/>
        </w:rPr>
        <w:t>供应商电子签章</w:t>
      </w:r>
      <w:r w:rsidRPr="00CA4530">
        <w:rPr>
          <w:szCs w:val="21"/>
        </w:rPr>
        <w:t>）</w:t>
      </w:r>
      <w:r w:rsidRPr="00CA4530">
        <w:rPr>
          <w:rFonts w:hint="eastAsia"/>
          <w:szCs w:val="21"/>
        </w:rPr>
        <w:t>。</w:t>
      </w:r>
    </w:p>
    <w:p w14:paraId="091ED06B" w14:textId="77777777" w:rsidR="00C274B6" w:rsidRPr="00CA4530" w:rsidRDefault="00C274B6">
      <w:pPr>
        <w:spacing w:before="120" w:after="50" w:line="360" w:lineRule="exact"/>
        <w:rPr>
          <w:szCs w:val="21"/>
        </w:rPr>
      </w:pPr>
    </w:p>
    <w:p w14:paraId="7E2E5A94" w14:textId="77777777" w:rsidR="00C274B6" w:rsidRPr="00CA4530" w:rsidRDefault="00A17AF9">
      <w:pPr>
        <w:spacing w:before="50" w:after="120" w:line="440" w:lineRule="exact"/>
        <w:jc w:val="left"/>
        <w:rPr>
          <w:b/>
          <w:szCs w:val="21"/>
        </w:rPr>
      </w:pPr>
      <w:r w:rsidRPr="00CA4530">
        <w:rPr>
          <w:szCs w:val="21"/>
        </w:rPr>
        <w:t>5</w:t>
      </w:r>
      <w:r w:rsidRPr="00CA4530">
        <w:rPr>
          <w:szCs w:val="21"/>
        </w:rPr>
        <w:t>．具备法律、行政法规规定的其他要求的证明材料</w:t>
      </w:r>
      <w:r w:rsidRPr="00CA4530">
        <w:t>（</w:t>
      </w:r>
      <w:r w:rsidRPr="00CA4530">
        <w:rPr>
          <w:szCs w:val="21"/>
        </w:rPr>
        <w:t>按</w:t>
      </w:r>
      <w:r w:rsidRPr="00CA4530">
        <w:rPr>
          <w:szCs w:val="21"/>
        </w:rPr>
        <w:t>“</w:t>
      </w:r>
      <w:r w:rsidRPr="00CA4530">
        <w:rPr>
          <w:szCs w:val="21"/>
        </w:rPr>
        <w:t>评审方法及标准</w:t>
      </w:r>
      <w:r w:rsidRPr="00CA4530">
        <w:rPr>
          <w:szCs w:val="21"/>
        </w:rPr>
        <w:t>” “</w:t>
      </w:r>
      <w:r w:rsidRPr="00CA4530">
        <w:rPr>
          <w:szCs w:val="21"/>
        </w:rPr>
        <w:t>资格审查表</w:t>
      </w:r>
      <w:r w:rsidRPr="00CA4530">
        <w:rPr>
          <w:szCs w:val="21"/>
        </w:rPr>
        <w:t>”</w:t>
      </w:r>
      <w:r w:rsidRPr="00CA4530">
        <w:rPr>
          <w:szCs w:val="21"/>
        </w:rPr>
        <w:t>规定提供</w:t>
      </w:r>
      <w:r w:rsidRPr="00CA4530">
        <w:t>）。</w:t>
      </w:r>
      <w:r w:rsidRPr="00CA4530">
        <w:rPr>
          <w:rFonts w:hint="eastAsia"/>
          <w:b/>
          <w:szCs w:val="21"/>
        </w:rPr>
        <w:t>（如招标文件有要求时提供）</w:t>
      </w:r>
    </w:p>
    <w:p w14:paraId="1EE4B104" w14:textId="77777777" w:rsidR="00C274B6" w:rsidRPr="00CA4530" w:rsidRDefault="00C274B6">
      <w:pPr>
        <w:widowControl/>
        <w:jc w:val="left"/>
        <w:rPr>
          <w:szCs w:val="21"/>
        </w:rPr>
      </w:pPr>
    </w:p>
    <w:p w14:paraId="683EC25A" w14:textId="77777777" w:rsidR="00C274B6" w:rsidRPr="00CA4530" w:rsidRDefault="00A17AF9">
      <w:pPr>
        <w:widowControl/>
        <w:jc w:val="left"/>
        <w:rPr>
          <w:b/>
          <w:szCs w:val="21"/>
        </w:rPr>
      </w:pPr>
      <w:r w:rsidRPr="00CA4530">
        <w:rPr>
          <w:rFonts w:hint="eastAsia"/>
          <w:szCs w:val="21"/>
        </w:rPr>
        <w:t>6</w:t>
      </w:r>
      <w:r w:rsidRPr="00CA4530">
        <w:rPr>
          <w:szCs w:val="21"/>
        </w:rPr>
        <w:t>．</w:t>
      </w:r>
      <w:r w:rsidRPr="00CA4530">
        <w:t>满足供应商特定资格条件的其他证明材料</w:t>
      </w:r>
      <w:r w:rsidRPr="00CA4530">
        <w:rPr>
          <w:szCs w:val="21"/>
        </w:rPr>
        <w:t>加盖供应商</w:t>
      </w:r>
      <w:r w:rsidRPr="00CA4530">
        <w:rPr>
          <w:rFonts w:hint="eastAsia"/>
          <w:szCs w:val="21"/>
        </w:rPr>
        <w:t>电子签章</w:t>
      </w:r>
      <w:r w:rsidRPr="00CA4530">
        <w:t>（</w:t>
      </w:r>
      <w:r w:rsidRPr="00CA4530">
        <w:rPr>
          <w:szCs w:val="21"/>
        </w:rPr>
        <w:t>按</w:t>
      </w:r>
      <w:r w:rsidRPr="00CA4530">
        <w:rPr>
          <w:szCs w:val="21"/>
        </w:rPr>
        <w:t>“</w:t>
      </w:r>
      <w:r w:rsidRPr="00CA4530">
        <w:rPr>
          <w:szCs w:val="21"/>
        </w:rPr>
        <w:t>评审方法及标准</w:t>
      </w:r>
      <w:r w:rsidRPr="00CA4530">
        <w:rPr>
          <w:szCs w:val="21"/>
        </w:rPr>
        <w:t>” “</w:t>
      </w:r>
      <w:r w:rsidRPr="00CA4530">
        <w:rPr>
          <w:szCs w:val="21"/>
        </w:rPr>
        <w:t>资格审查表</w:t>
      </w:r>
      <w:r w:rsidRPr="00CA4530">
        <w:rPr>
          <w:szCs w:val="21"/>
        </w:rPr>
        <w:t>”“</w:t>
      </w:r>
      <w:r w:rsidRPr="00CA4530">
        <w:rPr>
          <w:szCs w:val="21"/>
          <w:lang w:val="zh-CN"/>
        </w:rPr>
        <w:t xml:space="preserve"> </w:t>
      </w:r>
      <w:r w:rsidRPr="00CA4530">
        <w:rPr>
          <w:szCs w:val="21"/>
          <w:lang w:val="zh-CN"/>
        </w:rPr>
        <w:t>供应商应符合的</w:t>
      </w:r>
      <w:r w:rsidRPr="00CA4530">
        <w:rPr>
          <w:szCs w:val="21"/>
        </w:rPr>
        <w:t>特定资格条件</w:t>
      </w:r>
      <w:r w:rsidRPr="00CA4530">
        <w:rPr>
          <w:szCs w:val="21"/>
        </w:rPr>
        <w:t>”</w:t>
      </w:r>
      <w:r w:rsidRPr="00CA4530">
        <w:rPr>
          <w:szCs w:val="21"/>
        </w:rPr>
        <w:t>规定提供</w:t>
      </w:r>
      <w:r w:rsidRPr="00CA4530">
        <w:t>）。</w:t>
      </w:r>
      <w:r w:rsidRPr="00CA4530">
        <w:rPr>
          <w:rFonts w:hint="eastAsia"/>
          <w:b/>
          <w:szCs w:val="21"/>
        </w:rPr>
        <w:t>（如招标文件有要求时提供）</w:t>
      </w:r>
    </w:p>
    <w:p w14:paraId="4AB2E00B" w14:textId="77777777" w:rsidR="00C274B6" w:rsidRPr="00CA4530" w:rsidRDefault="00C274B6">
      <w:pPr>
        <w:spacing w:before="50" w:after="120" w:line="360" w:lineRule="auto"/>
        <w:jc w:val="left"/>
        <w:rPr>
          <w:szCs w:val="21"/>
        </w:rPr>
      </w:pPr>
    </w:p>
    <w:p w14:paraId="4F146D20" w14:textId="77777777" w:rsidR="00C274B6" w:rsidRPr="00CA4530" w:rsidRDefault="00C274B6">
      <w:pPr>
        <w:sectPr w:rsidR="00C274B6" w:rsidRPr="00CA4530">
          <w:pgSz w:w="11906" w:h="16838"/>
          <w:pgMar w:top="1418" w:right="1133" w:bottom="1246" w:left="1418" w:header="851" w:footer="992" w:gutter="0"/>
          <w:cols w:space="720"/>
          <w:docGrid w:linePitch="312"/>
        </w:sectPr>
      </w:pPr>
    </w:p>
    <w:p w14:paraId="6E560CCE" w14:textId="77777777" w:rsidR="00C274B6" w:rsidRPr="00CA4530" w:rsidRDefault="00A17AF9">
      <w:pPr>
        <w:spacing w:before="50" w:after="120" w:line="360" w:lineRule="auto"/>
        <w:jc w:val="left"/>
        <w:rPr>
          <w:szCs w:val="21"/>
        </w:rPr>
      </w:pPr>
      <w:r w:rsidRPr="00CA4530">
        <w:rPr>
          <w:rFonts w:hint="eastAsia"/>
          <w:szCs w:val="21"/>
        </w:rPr>
        <w:lastRenderedPageBreak/>
        <w:t>7</w:t>
      </w:r>
      <w:r w:rsidRPr="00CA4530">
        <w:rPr>
          <w:szCs w:val="21"/>
        </w:rPr>
        <w:t>.1</w:t>
      </w:r>
      <w:r w:rsidRPr="00CA4530">
        <w:rPr>
          <w:rFonts w:hint="eastAsia"/>
          <w:szCs w:val="21"/>
        </w:rPr>
        <w:t>投标人直接控股股东信息表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7C7441" w:rsidRPr="00CA4530" w14:paraId="1C1F7A4F" w14:textId="77777777">
        <w:trPr>
          <w:tblHeader/>
        </w:trPr>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636303F" w14:textId="77777777" w:rsidR="00C274B6" w:rsidRPr="00CA4530" w:rsidRDefault="00A17AF9">
            <w:pPr>
              <w:spacing w:line="360" w:lineRule="auto"/>
              <w:jc w:val="center"/>
              <w:rPr>
                <w:szCs w:val="21"/>
              </w:rPr>
            </w:pPr>
            <w:r w:rsidRPr="00CA4530">
              <w:rPr>
                <w:rFonts w:hint="eastAsia"/>
                <w:szCs w:val="21"/>
              </w:rPr>
              <w:t>序号</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7E5D301" w14:textId="77777777" w:rsidR="00C274B6" w:rsidRPr="00CA4530" w:rsidRDefault="00A17AF9">
            <w:pPr>
              <w:spacing w:line="360" w:lineRule="auto"/>
              <w:jc w:val="center"/>
              <w:rPr>
                <w:szCs w:val="21"/>
              </w:rPr>
            </w:pPr>
            <w:r w:rsidRPr="00CA4530">
              <w:rPr>
                <w:rFonts w:hint="eastAsia"/>
                <w:szCs w:val="21"/>
              </w:rPr>
              <w:t>直接控股股东名称</w:t>
            </w: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6DC996A" w14:textId="77777777" w:rsidR="00C274B6" w:rsidRPr="00CA4530" w:rsidRDefault="00A17AF9">
            <w:pPr>
              <w:spacing w:line="360" w:lineRule="auto"/>
              <w:jc w:val="center"/>
              <w:rPr>
                <w:szCs w:val="21"/>
              </w:rPr>
            </w:pPr>
            <w:r w:rsidRPr="00CA4530">
              <w:rPr>
                <w:rFonts w:hint="eastAsia"/>
                <w:szCs w:val="21"/>
              </w:rPr>
              <w:t>出资比例</w:t>
            </w: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7F65F5C" w14:textId="77777777" w:rsidR="00C274B6" w:rsidRPr="00CA4530" w:rsidRDefault="00A17AF9">
            <w:pPr>
              <w:spacing w:line="360" w:lineRule="auto"/>
              <w:jc w:val="center"/>
              <w:rPr>
                <w:szCs w:val="21"/>
              </w:rPr>
            </w:pPr>
            <w:r w:rsidRPr="00CA4530">
              <w:rPr>
                <w:rFonts w:hint="eastAsia"/>
                <w:szCs w:val="21"/>
              </w:rPr>
              <w:t>身份证号码或者统一社会信用代码</w:t>
            </w: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01B51CD3" w14:textId="77777777" w:rsidR="00C274B6" w:rsidRPr="00CA4530" w:rsidRDefault="00A17AF9">
            <w:pPr>
              <w:spacing w:line="360" w:lineRule="auto"/>
              <w:jc w:val="center"/>
              <w:rPr>
                <w:szCs w:val="21"/>
              </w:rPr>
            </w:pPr>
            <w:r w:rsidRPr="00CA4530">
              <w:rPr>
                <w:rFonts w:hint="eastAsia"/>
                <w:szCs w:val="21"/>
              </w:rPr>
              <w:t>备注</w:t>
            </w:r>
          </w:p>
        </w:tc>
      </w:tr>
      <w:tr w:rsidR="007C7441" w:rsidRPr="00CA4530" w14:paraId="33D8E1F8" w14:textId="77777777">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EA3F041" w14:textId="77777777" w:rsidR="00C274B6" w:rsidRPr="00CA4530" w:rsidRDefault="00A17AF9">
            <w:pPr>
              <w:spacing w:line="360" w:lineRule="auto"/>
              <w:jc w:val="center"/>
              <w:rPr>
                <w:szCs w:val="21"/>
              </w:rPr>
            </w:pPr>
            <w:r w:rsidRPr="00CA4530">
              <w:rPr>
                <w:rFonts w:hint="eastAsia"/>
                <w:szCs w:val="21"/>
              </w:rPr>
              <w:t>1</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244F05C" w14:textId="77777777" w:rsidR="00C274B6" w:rsidRPr="00CA4530" w:rsidRDefault="00C274B6">
            <w:pPr>
              <w:spacing w:line="360" w:lineRule="auto"/>
              <w:jc w:val="center"/>
              <w:rPr>
                <w:szCs w:val="21"/>
              </w:rPr>
            </w:pP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59C5F846" w14:textId="77777777" w:rsidR="00C274B6" w:rsidRPr="00CA4530" w:rsidRDefault="00C274B6">
            <w:pPr>
              <w:spacing w:line="360" w:lineRule="auto"/>
              <w:jc w:val="center"/>
              <w:rPr>
                <w:szCs w:val="21"/>
              </w:rPr>
            </w:pP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AD28334" w14:textId="77777777" w:rsidR="00C274B6" w:rsidRPr="00CA4530" w:rsidRDefault="00C274B6">
            <w:pPr>
              <w:spacing w:line="360" w:lineRule="auto"/>
              <w:jc w:val="center"/>
              <w:rPr>
                <w:szCs w:val="21"/>
              </w:rPr>
            </w:pP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9001957" w14:textId="77777777" w:rsidR="00C274B6" w:rsidRPr="00CA4530" w:rsidRDefault="00C274B6">
            <w:pPr>
              <w:spacing w:line="360" w:lineRule="auto"/>
              <w:jc w:val="center"/>
              <w:rPr>
                <w:szCs w:val="21"/>
              </w:rPr>
            </w:pPr>
          </w:p>
        </w:tc>
      </w:tr>
      <w:tr w:rsidR="007C7441" w:rsidRPr="00CA4530" w14:paraId="34C8BD31" w14:textId="77777777">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261A5E3" w14:textId="77777777" w:rsidR="00C274B6" w:rsidRPr="00CA4530" w:rsidRDefault="00A17AF9">
            <w:pPr>
              <w:spacing w:line="360" w:lineRule="auto"/>
              <w:jc w:val="center"/>
              <w:rPr>
                <w:szCs w:val="21"/>
              </w:rPr>
            </w:pPr>
            <w:r w:rsidRPr="00CA4530">
              <w:rPr>
                <w:rFonts w:hint="eastAsia"/>
                <w:szCs w:val="21"/>
              </w:rPr>
              <w:t>2</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725B12F" w14:textId="77777777" w:rsidR="00C274B6" w:rsidRPr="00CA4530" w:rsidRDefault="00C274B6">
            <w:pPr>
              <w:spacing w:line="360" w:lineRule="auto"/>
              <w:jc w:val="center"/>
              <w:rPr>
                <w:szCs w:val="21"/>
              </w:rPr>
            </w:pP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C0B2900" w14:textId="77777777" w:rsidR="00C274B6" w:rsidRPr="00CA4530" w:rsidRDefault="00C274B6">
            <w:pPr>
              <w:spacing w:line="360" w:lineRule="auto"/>
              <w:jc w:val="center"/>
              <w:rPr>
                <w:szCs w:val="21"/>
              </w:rPr>
            </w:pP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3309F11" w14:textId="77777777" w:rsidR="00C274B6" w:rsidRPr="00CA4530" w:rsidRDefault="00C274B6">
            <w:pPr>
              <w:spacing w:line="360" w:lineRule="auto"/>
              <w:jc w:val="center"/>
              <w:rPr>
                <w:szCs w:val="21"/>
              </w:rPr>
            </w:pP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B53469D" w14:textId="77777777" w:rsidR="00C274B6" w:rsidRPr="00CA4530" w:rsidRDefault="00C274B6">
            <w:pPr>
              <w:spacing w:line="360" w:lineRule="auto"/>
              <w:jc w:val="center"/>
              <w:rPr>
                <w:szCs w:val="21"/>
              </w:rPr>
            </w:pPr>
          </w:p>
        </w:tc>
      </w:tr>
      <w:tr w:rsidR="007C7441" w:rsidRPr="00CA4530" w14:paraId="7EC417AA" w14:textId="77777777">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40ED792" w14:textId="77777777" w:rsidR="00C274B6" w:rsidRPr="00CA4530" w:rsidRDefault="00A17AF9">
            <w:pPr>
              <w:spacing w:line="360" w:lineRule="auto"/>
              <w:jc w:val="center"/>
              <w:rPr>
                <w:szCs w:val="21"/>
              </w:rPr>
            </w:pPr>
            <w:r w:rsidRPr="00CA4530">
              <w:rPr>
                <w:rFonts w:hint="eastAsia"/>
                <w:szCs w:val="21"/>
              </w:rPr>
              <w:t>3</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870BC8E" w14:textId="77777777" w:rsidR="00C274B6" w:rsidRPr="00CA4530" w:rsidRDefault="00C274B6">
            <w:pPr>
              <w:spacing w:line="360" w:lineRule="auto"/>
              <w:jc w:val="center"/>
              <w:rPr>
                <w:szCs w:val="21"/>
              </w:rPr>
            </w:pP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7FE5620" w14:textId="77777777" w:rsidR="00C274B6" w:rsidRPr="00CA4530" w:rsidRDefault="00C274B6">
            <w:pPr>
              <w:spacing w:line="360" w:lineRule="auto"/>
              <w:jc w:val="center"/>
              <w:rPr>
                <w:szCs w:val="21"/>
              </w:rPr>
            </w:pP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33AC87E" w14:textId="77777777" w:rsidR="00C274B6" w:rsidRPr="00CA4530" w:rsidRDefault="00C274B6">
            <w:pPr>
              <w:spacing w:line="360" w:lineRule="auto"/>
              <w:jc w:val="center"/>
              <w:rPr>
                <w:szCs w:val="21"/>
              </w:rPr>
            </w:pP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12A4C75" w14:textId="77777777" w:rsidR="00C274B6" w:rsidRPr="00CA4530" w:rsidRDefault="00C274B6">
            <w:pPr>
              <w:spacing w:line="360" w:lineRule="auto"/>
              <w:jc w:val="center"/>
              <w:rPr>
                <w:szCs w:val="21"/>
              </w:rPr>
            </w:pPr>
          </w:p>
        </w:tc>
      </w:tr>
      <w:tr w:rsidR="007C7441" w:rsidRPr="00CA4530" w14:paraId="5FC60D31" w14:textId="77777777">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3CCDC01" w14:textId="77777777" w:rsidR="00C274B6" w:rsidRPr="00CA4530" w:rsidRDefault="00A17AF9">
            <w:pPr>
              <w:spacing w:line="360" w:lineRule="auto"/>
              <w:jc w:val="center"/>
              <w:rPr>
                <w:szCs w:val="21"/>
              </w:rPr>
            </w:pPr>
            <w:r w:rsidRPr="00CA4530">
              <w:rPr>
                <w:rFonts w:hint="eastAsia"/>
                <w:szCs w:val="21"/>
              </w:rPr>
              <w:t>……</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520E6F6" w14:textId="77777777" w:rsidR="00C274B6" w:rsidRPr="00CA4530" w:rsidRDefault="00C274B6">
            <w:pPr>
              <w:spacing w:line="360" w:lineRule="auto"/>
              <w:jc w:val="center"/>
              <w:rPr>
                <w:szCs w:val="21"/>
              </w:rPr>
            </w:pP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A49219D" w14:textId="77777777" w:rsidR="00C274B6" w:rsidRPr="00CA4530" w:rsidRDefault="00C274B6">
            <w:pPr>
              <w:spacing w:line="360" w:lineRule="auto"/>
              <w:jc w:val="center"/>
              <w:rPr>
                <w:szCs w:val="21"/>
              </w:rPr>
            </w:pP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29B715B" w14:textId="77777777" w:rsidR="00C274B6" w:rsidRPr="00CA4530" w:rsidRDefault="00C274B6">
            <w:pPr>
              <w:spacing w:line="360" w:lineRule="auto"/>
              <w:jc w:val="center"/>
              <w:rPr>
                <w:szCs w:val="21"/>
              </w:rPr>
            </w:pP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00588A80" w14:textId="77777777" w:rsidR="00C274B6" w:rsidRPr="00CA4530" w:rsidRDefault="00C274B6">
            <w:pPr>
              <w:spacing w:line="360" w:lineRule="auto"/>
              <w:jc w:val="center"/>
              <w:rPr>
                <w:szCs w:val="21"/>
              </w:rPr>
            </w:pPr>
          </w:p>
        </w:tc>
      </w:tr>
    </w:tbl>
    <w:p w14:paraId="4BF4EF96" w14:textId="77777777" w:rsidR="00C274B6" w:rsidRPr="00CA4530" w:rsidRDefault="00A17AF9">
      <w:pPr>
        <w:spacing w:line="360" w:lineRule="auto"/>
        <w:jc w:val="left"/>
        <w:rPr>
          <w:szCs w:val="21"/>
        </w:rPr>
      </w:pPr>
      <w:r w:rsidRPr="00CA4530">
        <w:rPr>
          <w:rFonts w:hint="eastAsia"/>
          <w:szCs w:val="21"/>
        </w:rPr>
        <w:t>注：</w:t>
      </w:r>
    </w:p>
    <w:p w14:paraId="0E982D1B" w14:textId="77777777" w:rsidR="00C274B6" w:rsidRPr="00CA4530" w:rsidRDefault="00A17AF9">
      <w:pPr>
        <w:spacing w:line="360" w:lineRule="auto"/>
        <w:jc w:val="left"/>
        <w:rPr>
          <w:szCs w:val="21"/>
        </w:rPr>
      </w:pPr>
      <w:r w:rsidRPr="00CA4530">
        <w:rPr>
          <w:rFonts w:hint="eastAsia"/>
          <w:szCs w:val="21"/>
        </w:rPr>
        <w:t>1.</w:t>
      </w:r>
      <w:r w:rsidRPr="00CA4530">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070F97" w14:textId="77777777" w:rsidR="00C274B6" w:rsidRPr="00CA4530" w:rsidRDefault="00A17AF9">
      <w:pPr>
        <w:spacing w:line="360" w:lineRule="auto"/>
        <w:jc w:val="left"/>
        <w:rPr>
          <w:szCs w:val="21"/>
        </w:rPr>
      </w:pPr>
      <w:r w:rsidRPr="00CA4530">
        <w:rPr>
          <w:rFonts w:hint="eastAsia"/>
          <w:szCs w:val="21"/>
        </w:rPr>
        <w:t>2.</w:t>
      </w:r>
      <w:r w:rsidRPr="00CA4530">
        <w:rPr>
          <w:rFonts w:hint="eastAsia"/>
          <w:szCs w:val="21"/>
        </w:rPr>
        <w:t>本表所指的控股关系仅限于直接控股关系，不包括间接的控股关系。公司实际控制人与公司之间的关系不属于本表所指的直接控股关系。</w:t>
      </w:r>
    </w:p>
    <w:p w14:paraId="4CEE0931" w14:textId="77777777" w:rsidR="00C274B6" w:rsidRPr="00CA4530" w:rsidRDefault="00A17AF9">
      <w:pPr>
        <w:spacing w:line="360" w:lineRule="auto"/>
        <w:jc w:val="left"/>
        <w:rPr>
          <w:szCs w:val="21"/>
        </w:rPr>
      </w:pPr>
      <w:r w:rsidRPr="00CA4530">
        <w:rPr>
          <w:rFonts w:hint="eastAsia"/>
          <w:szCs w:val="21"/>
        </w:rPr>
        <w:t>3.</w:t>
      </w:r>
      <w:r w:rsidRPr="00CA4530">
        <w:rPr>
          <w:rFonts w:hint="eastAsia"/>
          <w:szCs w:val="21"/>
        </w:rPr>
        <w:t>供应商不存在直接控股股东的，则填“无”。</w:t>
      </w:r>
    </w:p>
    <w:p w14:paraId="62E38805" w14:textId="77777777" w:rsidR="00C274B6" w:rsidRPr="00CA4530" w:rsidRDefault="00C274B6">
      <w:pPr>
        <w:spacing w:line="360" w:lineRule="auto"/>
        <w:jc w:val="left"/>
        <w:rPr>
          <w:szCs w:val="21"/>
        </w:rPr>
      </w:pPr>
    </w:p>
    <w:p w14:paraId="4DE6253F" w14:textId="77777777" w:rsidR="00C274B6" w:rsidRPr="00CA4530" w:rsidRDefault="00C274B6">
      <w:pPr>
        <w:spacing w:line="360" w:lineRule="auto"/>
        <w:jc w:val="left"/>
        <w:rPr>
          <w:szCs w:val="21"/>
        </w:rPr>
      </w:pPr>
    </w:p>
    <w:p w14:paraId="112FBE47" w14:textId="77777777" w:rsidR="00C274B6" w:rsidRPr="00CA4530" w:rsidRDefault="00C274B6">
      <w:pPr>
        <w:spacing w:line="360" w:lineRule="auto"/>
        <w:jc w:val="left"/>
        <w:rPr>
          <w:szCs w:val="21"/>
        </w:rPr>
      </w:pPr>
    </w:p>
    <w:p w14:paraId="6FA35BD8" w14:textId="77777777" w:rsidR="00C274B6" w:rsidRPr="00CA4530" w:rsidRDefault="00C274B6">
      <w:pPr>
        <w:spacing w:line="360" w:lineRule="auto"/>
        <w:jc w:val="left"/>
        <w:rPr>
          <w:szCs w:val="21"/>
        </w:rPr>
      </w:pPr>
    </w:p>
    <w:p w14:paraId="69075431" w14:textId="77777777" w:rsidR="00C274B6" w:rsidRPr="00CA4530" w:rsidRDefault="00C274B6">
      <w:pPr>
        <w:spacing w:line="360" w:lineRule="auto"/>
        <w:jc w:val="left"/>
        <w:rPr>
          <w:szCs w:val="21"/>
        </w:rPr>
      </w:pPr>
    </w:p>
    <w:p w14:paraId="5935DD33" w14:textId="77777777" w:rsidR="00C274B6" w:rsidRPr="00CA4530" w:rsidRDefault="00A17AF9">
      <w:pPr>
        <w:spacing w:line="360" w:lineRule="auto"/>
        <w:ind w:firstLineChars="2100" w:firstLine="4410"/>
        <w:rPr>
          <w:szCs w:val="21"/>
        </w:rPr>
      </w:pPr>
      <w:r w:rsidRPr="00CA4530">
        <w:rPr>
          <w:rFonts w:hint="eastAsia"/>
          <w:szCs w:val="21"/>
        </w:rPr>
        <w:t>供应商名称</w:t>
      </w:r>
      <w:r w:rsidRPr="00CA4530">
        <w:rPr>
          <w:rFonts w:hint="eastAsia"/>
          <w:szCs w:val="21"/>
        </w:rPr>
        <w:t>(</w:t>
      </w:r>
      <w:r w:rsidRPr="00CA4530">
        <w:rPr>
          <w:rFonts w:hint="eastAsia"/>
          <w:szCs w:val="21"/>
        </w:rPr>
        <w:t>电子签章</w:t>
      </w:r>
      <w:r w:rsidRPr="00CA4530">
        <w:rPr>
          <w:rFonts w:hint="eastAsia"/>
          <w:szCs w:val="21"/>
        </w:rPr>
        <w:t>)</w:t>
      </w:r>
      <w:r w:rsidRPr="00CA4530">
        <w:rPr>
          <w:rFonts w:hint="eastAsia"/>
          <w:szCs w:val="21"/>
        </w:rPr>
        <w:t>：</w:t>
      </w:r>
    </w:p>
    <w:p w14:paraId="0273E1F8" w14:textId="77777777" w:rsidR="00C274B6" w:rsidRPr="00CA4530" w:rsidRDefault="00A17AF9">
      <w:pPr>
        <w:spacing w:line="360" w:lineRule="auto"/>
        <w:ind w:firstLineChars="2150" w:firstLine="4515"/>
        <w:rPr>
          <w:szCs w:val="21"/>
        </w:rPr>
      </w:pPr>
      <w:r w:rsidRPr="00CA4530">
        <w:rPr>
          <w:rFonts w:hint="eastAsia"/>
          <w:szCs w:val="21"/>
        </w:rPr>
        <w:t>日期：</w:t>
      </w:r>
      <w:r w:rsidRPr="00CA4530">
        <w:rPr>
          <w:rFonts w:hint="eastAsia"/>
          <w:szCs w:val="21"/>
        </w:rPr>
        <w:t xml:space="preserve">  </w:t>
      </w:r>
      <w:r w:rsidRPr="00CA4530">
        <w:rPr>
          <w:rFonts w:hint="eastAsia"/>
          <w:szCs w:val="21"/>
        </w:rPr>
        <w:t>年</w:t>
      </w:r>
      <w:r w:rsidRPr="00CA4530">
        <w:rPr>
          <w:rFonts w:hint="eastAsia"/>
          <w:szCs w:val="21"/>
        </w:rPr>
        <w:t xml:space="preserve">  </w:t>
      </w:r>
      <w:r w:rsidRPr="00CA4530">
        <w:rPr>
          <w:rFonts w:hint="eastAsia"/>
          <w:szCs w:val="21"/>
        </w:rPr>
        <w:t>月</w:t>
      </w:r>
      <w:r w:rsidRPr="00CA4530">
        <w:rPr>
          <w:rFonts w:hint="eastAsia"/>
          <w:szCs w:val="21"/>
        </w:rPr>
        <w:t xml:space="preserve">   </w:t>
      </w:r>
      <w:r w:rsidRPr="00CA4530">
        <w:rPr>
          <w:rFonts w:hint="eastAsia"/>
          <w:szCs w:val="21"/>
        </w:rPr>
        <w:t>日</w:t>
      </w:r>
    </w:p>
    <w:p w14:paraId="32B0A4E9" w14:textId="77777777" w:rsidR="00C274B6" w:rsidRPr="00CA4530" w:rsidRDefault="00A17AF9">
      <w:pPr>
        <w:spacing w:line="360" w:lineRule="auto"/>
        <w:jc w:val="left"/>
        <w:rPr>
          <w:szCs w:val="21"/>
        </w:rPr>
      </w:pPr>
      <w:r w:rsidRPr="00CA4530">
        <w:rPr>
          <w:szCs w:val="21"/>
        </w:rPr>
        <w:br w:type="page"/>
      </w:r>
      <w:r w:rsidRPr="00CA4530">
        <w:rPr>
          <w:rFonts w:hint="eastAsia"/>
          <w:szCs w:val="21"/>
        </w:rPr>
        <w:lastRenderedPageBreak/>
        <w:t>7</w:t>
      </w:r>
      <w:r w:rsidRPr="00CA4530">
        <w:rPr>
          <w:szCs w:val="21"/>
        </w:rPr>
        <w:t>.2</w:t>
      </w:r>
      <w:r w:rsidRPr="00CA4530">
        <w:rPr>
          <w:rFonts w:hint="eastAsia"/>
          <w:szCs w:val="21"/>
        </w:rPr>
        <w:t>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7C7441" w:rsidRPr="00CA4530" w14:paraId="193E8582" w14:textId="77777777">
        <w:trPr>
          <w:tblHeader/>
        </w:trPr>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DB352DE" w14:textId="77777777" w:rsidR="00C274B6" w:rsidRPr="00CA4530" w:rsidRDefault="00A17AF9">
            <w:pPr>
              <w:spacing w:line="360" w:lineRule="auto"/>
              <w:jc w:val="center"/>
              <w:rPr>
                <w:szCs w:val="21"/>
              </w:rPr>
            </w:pPr>
            <w:r w:rsidRPr="00CA4530">
              <w:rPr>
                <w:rFonts w:hint="eastAsia"/>
                <w:szCs w:val="21"/>
              </w:rPr>
              <w:t>序号</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37EDF6C" w14:textId="77777777" w:rsidR="00C274B6" w:rsidRPr="00CA4530" w:rsidRDefault="00A17AF9">
            <w:pPr>
              <w:spacing w:line="360" w:lineRule="auto"/>
              <w:jc w:val="center"/>
              <w:rPr>
                <w:szCs w:val="21"/>
              </w:rPr>
            </w:pPr>
            <w:r w:rsidRPr="00CA4530">
              <w:rPr>
                <w:rFonts w:hint="eastAsia"/>
                <w:szCs w:val="21"/>
              </w:rPr>
              <w:t>直接管理关系单位名称</w:t>
            </w: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54E04BB" w14:textId="77777777" w:rsidR="00C274B6" w:rsidRPr="00CA4530" w:rsidRDefault="00A17AF9">
            <w:pPr>
              <w:spacing w:line="360" w:lineRule="auto"/>
              <w:jc w:val="center"/>
              <w:rPr>
                <w:szCs w:val="21"/>
              </w:rPr>
            </w:pPr>
            <w:r w:rsidRPr="00CA4530">
              <w:rPr>
                <w:rFonts w:hint="eastAsia"/>
                <w:szCs w:val="21"/>
              </w:rPr>
              <w:t>统一社会信用代码</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D185340" w14:textId="77777777" w:rsidR="00C274B6" w:rsidRPr="00CA4530" w:rsidRDefault="00A17AF9">
            <w:pPr>
              <w:spacing w:line="360" w:lineRule="auto"/>
              <w:jc w:val="center"/>
              <w:rPr>
                <w:szCs w:val="21"/>
              </w:rPr>
            </w:pPr>
            <w:r w:rsidRPr="00CA4530">
              <w:rPr>
                <w:rFonts w:hint="eastAsia"/>
                <w:szCs w:val="21"/>
              </w:rPr>
              <w:t>备注</w:t>
            </w:r>
          </w:p>
        </w:tc>
      </w:tr>
      <w:tr w:rsidR="007C7441" w:rsidRPr="00CA4530" w14:paraId="4790D593" w14:textId="77777777">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E949C1A" w14:textId="77777777" w:rsidR="00C274B6" w:rsidRPr="00CA4530" w:rsidRDefault="00A17AF9">
            <w:pPr>
              <w:spacing w:line="360" w:lineRule="auto"/>
              <w:jc w:val="center"/>
              <w:rPr>
                <w:szCs w:val="21"/>
              </w:rPr>
            </w:pPr>
            <w:r w:rsidRPr="00CA4530">
              <w:rPr>
                <w:rFonts w:hint="eastAsia"/>
                <w:szCs w:val="21"/>
              </w:rPr>
              <w:t>1</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6355D0C" w14:textId="77777777" w:rsidR="00C274B6" w:rsidRPr="00CA4530" w:rsidRDefault="00C274B6">
            <w:pPr>
              <w:spacing w:line="360" w:lineRule="auto"/>
              <w:jc w:val="center"/>
              <w:rPr>
                <w:szCs w:val="21"/>
              </w:rPr>
            </w:pP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83F79C3" w14:textId="77777777" w:rsidR="00C274B6" w:rsidRPr="00CA4530" w:rsidRDefault="00C274B6">
            <w:pPr>
              <w:spacing w:line="360" w:lineRule="auto"/>
              <w:jc w:val="center"/>
              <w:rPr>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62F16F7" w14:textId="77777777" w:rsidR="00C274B6" w:rsidRPr="00CA4530" w:rsidRDefault="00C274B6">
            <w:pPr>
              <w:spacing w:line="360" w:lineRule="auto"/>
              <w:jc w:val="center"/>
              <w:rPr>
                <w:szCs w:val="21"/>
              </w:rPr>
            </w:pPr>
          </w:p>
        </w:tc>
      </w:tr>
      <w:tr w:rsidR="007C7441" w:rsidRPr="00CA4530" w14:paraId="2EFD8AA8" w14:textId="77777777">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A5E4C0F" w14:textId="77777777" w:rsidR="00C274B6" w:rsidRPr="00CA4530" w:rsidRDefault="00A17AF9">
            <w:pPr>
              <w:spacing w:line="360" w:lineRule="auto"/>
              <w:jc w:val="center"/>
              <w:rPr>
                <w:szCs w:val="21"/>
              </w:rPr>
            </w:pPr>
            <w:r w:rsidRPr="00CA4530">
              <w:rPr>
                <w:rFonts w:hint="eastAsia"/>
                <w:szCs w:val="21"/>
              </w:rPr>
              <w:t>2</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E98A541" w14:textId="77777777" w:rsidR="00C274B6" w:rsidRPr="00CA4530" w:rsidRDefault="00C274B6">
            <w:pPr>
              <w:spacing w:line="360" w:lineRule="auto"/>
              <w:jc w:val="center"/>
              <w:rPr>
                <w:szCs w:val="21"/>
              </w:rPr>
            </w:pP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108853B" w14:textId="77777777" w:rsidR="00C274B6" w:rsidRPr="00CA4530" w:rsidRDefault="00C274B6">
            <w:pPr>
              <w:spacing w:line="360" w:lineRule="auto"/>
              <w:jc w:val="center"/>
              <w:rPr>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EEC0160" w14:textId="77777777" w:rsidR="00C274B6" w:rsidRPr="00CA4530" w:rsidRDefault="00C274B6">
            <w:pPr>
              <w:spacing w:line="360" w:lineRule="auto"/>
              <w:jc w:val="center"/>
              <w:rPr>
                <w:szCs w:val="21"/>
              </w:rPr>
            </w:pPr>
          </w:p>
        </w:tc>
      </w:tr>
      <w:tr w:rsidR="007C7441" w:rsidRPr="00CA4530" w14:paraId="341D1F3B" w14:textId="77777777">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FBD0D25" w14:textId="77777777" w:rsidR="00C274B6" w:rsidRPr="00CA4530" w:rsidRDefault="00A17AF9">
            <w:pPr>
              <w:spacing w:line="360" w:lineRule="auto"/>
              <w:jc w:val="center"/>
              <w:rPr>
                <w:szCs w:val="21"/>
              </w:rPr>
            </w:pPr>
            <w:r w:rsidRPr="00CA4530">
              <w:rPr>
                <w:rFonts w:hint="eastAsia"/>
                <w:szCs w:val="21"/>
              </w:rPr>
              <w:t>3</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2AE3489" w14:textId="77777777" w:rsidR="00C274B6" w:rsidRPr="00CA4530" w:rsidRDefault="00C274B6">
            <w:pPr>
              <w:spacing w:line="360" w:lineRule="auto"/>
              <w:jc w:val="center"/>
              <w:rPr>
                <w:szCs w:val="21"/>
              </w:rPr>
            </w:pP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0223B6C" w14:textId="77777777" w:rsidR="00C274B6" w:rsidRPr="00CA4530" w:rsidRDefault="00C274B6">
            <w:pPr>
              <w:spacing w:line="360" w:lineRule="auto"/>
              <w:jc w:val="center"/>
              <w:rPr>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C4E54EF" w14:textId="77777777" w:rsidR="00C274B6" w:rsidRPr="00CA4530" w:rsidRDefault="00C274B6">
            <w:pPr>
              <w:spacing w:line="360" w:lineRule="auto"/>
              <w:jc w:val="center"/>
              <w:rPr>
                <w:szCs w:val="21"/>
              </w:rPr>
            </w:pPr>
          </w:p>
        </w:tc>
      </w:tr>
      <w:tr w:rsidR="007C7441" w:rsidRPr="00CA4530" w14:paraId="29E729BD" w14:textId="77777777">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C43DC12" w14:textId="77777777" w:rsidR="00C274B6" w:rsidRPr="00CA4530" w:rsidRDefault="00A17AF9">
            <w:pPr>
              <w:spacing w:line="360" w:lineRule="auto"/>
              <w:jc w:val="center"/>
              <w:rPr>
                <w:szCs w:val="21"/>
              </w:rPr>
            </w:pPr>
            <w:r w:rsidRPr="00CA4530">
              <w:rPr>
                <w:rFonts w:hint="eastAsia"/>
                <w:szCs w:val="21"/>
              </w:rPr>
              <w:t>……</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25E7CE0" w14:textId="77777777" w:rsidR="00C274B6" w:rsidRPr="00CA4530" w:rsidRDefault="00C274B6">
            <w:pPr>
              <w:spacing w:line="360" w:lineRule="auto"/>
              <w:jc w:val="center"/>
              <w:rPr>
                <w:szCs w:val="21"/>
              </w:rPr>
            </w:pP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DE96B26" w14:textId="77777777" w:rsidR="00C274B6" w:rsidRPr="00CA4530" w:rsidRDefault="00C274B6">
            <w:pPr>
              <w:spacing w:line="360" w:lineRule="auto"/>
              <w:jc w:val="center"/>
              <w:rPr>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EC07F7A" w14:textId="77777777" w:rsidR="00C274B6" w:rsidRPr="00CA4530" w:rsidRDefault="00C274B6">
            <w:pPr>
              <w:spacing w:line="360" w:lineRule="auto"/>
              <w:jc w:val="center"/>
              <w:rPr>
                <w:szCs w:val="21"/>
              </w:rPr>
            </w:pPr>
          </w:p>
        </w:tc>
      </w:tr>
    </w:tbl>
    <w:p w14:paraId="2438F6E7" w14:textId="77777777" w:rsidR="00C274B6" w:rsidRPr="00CA4530" w:rsidRDefault="00A17AF9">
      <w:pPr>
        <w:spacing w:line="360" w:lineRule="auto"/>
        <w:jc w:val="left"/>
        <w:rPr>
          <w:szCs w:val="21"/>
        </w:rPr>
      </w:pPr>
      <w:r w:rsidRPr="00CA4530">
        <w:rPr>
          <w:rFonts w:hint="eastAsia"/>
          <w:szCs w:val="21"/>
        </w:rPr>
        <w:t>注：</w:t>
      </w:r>
    </w:p>
    <w:p w14:paraId="3864BB15" w14:textId="77777777" w:rsidR="00C274B6" w:rsidRPr="00CA4530" w:rsidRDefault="00A17AF9">
      <w:pPr>
        <w:spacing w:line="360" w:lineRule="auto"/>
        <w:ind w:firstLineChars="200" w:firstLine="420"/>
        <w:jc w:val="left"/>
        <w:rPr>
          <w:szCs w:val="21"/>
        </w:rPr>
      </w:pPr>
      <w:r w:rsidRPr="00CA4530">
        <w:rPr>
          <w:rFonts w:hint="eastAsia"/>
          <w:szCs w:val="21"/>
        </w:rPr>
        <w:t>1.</w:t>
      </w:r>
      <w:r w:rsidRPr="00CA4530">
        <w:rPr>
          <w:rFonts w:hint="eastAsia"/>
          <w:szCs w:val="21"/>
        </w:rPr>
        <w:t>管理关系：是指不具有出资持股关系的其他单位之间存在的管理与被管理关系，如一些上下级关系的事业单位和团体组织。</w:t>
      </w:r>
    </w:p>
    <w:p w14:paraId="0B69F331" w14:textId="77777777" w:rsidR="00C274B6" w:rsidRPr="00CA4530" w:rsidRDefault="00A17AF9">
      <w:pPr>
        <w:spacing w:line="360" w:lineRule="auto"/>
        <w:ind w:firstLineChars="200" w:firstLine="420"/>
        <w:jc w:val="left"/>
        <w:rPr>
          <w:szCs w:val="21"/>
        </w:rPr>
      </w:pPr>
      <w:r w:rsidRPr="00CA4530">
        <w:rPr>
          <w:rFonts w:hint="eastAsia"/>
          <w:szCs w:val="21"/>
        </w:rPr>
        <w:t>2.</w:t>
      </w:r>
      <w:r w:rsidRPr="00CA4530">
        <w:rPr>
          <w:rFonts w:hint="eastAsia"/>
          <w:szCs w:val="21"/>
        </w:rPr>
        <w:t>本表所指的管理关系仅限于直接管理关系，不包括间接的管理关系。</w:t>
      </w:r>
    </w:p>
    <w:p w14:paraId="7AA35B1D" w14:textId="77777777" w:rsidR="00C274B6" w:rsidRPr="00CA4530" w:rsidRDefault="00A17AF9">
      <w:pPr>
        <w:spacing w:line="360" w:lineRule="auto"/>
        <w:ind w:firstLineChars="200" w:firstLine="420"/>
        <w:jc w:val="left"/>
        <w:rPr>
          <w:szCs w:val="21"/>
        </w:rPr>
      </w:pPr>
      <w:r w:rsidRPr="00CA4530">
        <w:rPr>
          <w:rFonts w:hint="eastAsia"/>
          <w:szCs w:val="21"/>
        </w:rPr>
        <w:t>3.</w:t>
      </w:r>
      <w:r w:rsidRPr="00CA4530">
        <w:rPr>
          <w:rFonts w:hint="eastAsia"/>
          <w:szCs w:val="21"/>
        </w:rPr>
        <w:t>供应商不存在直接管理关系的，则填“无”。</w:t>
      </w:r>
    </w:p>
    <w:p w14:paraId="67EB7034" w14:textId="77777777" w:rsidR="00C274B6" w:rsidRPr="00CA4530" w:rsidRDefault="00C274B6">
      <w:pPr>
        <w:spacing w:line="360" w:lineRule="auto"/>
        <w:jc w:val="left"/>
        <w:rPr>
          <w:szCs w:val="21"/>
        </w:rPr>
      </w:pPr>
    </w:p>
    <w:p w14:paraId="4E3C60B8" w14:textId="77777777" w:rsidR="00C274B6" w:rsidRPr="00CA4530" w:rsidRDefault="00C274B6">
      <w:pPr>
        <w:spacing w:line="360" w:lineRule="auto"/>
        <w:jc w:val="left"/>
        <w:rPr>
          <w:szCs w:val="21"/>
        </w:rPr>
      </w:pPr>
    </w:p>
    <w:p w14:paraId="7D5746E9" w14:textId="77777777" w:rsidR="00C274B6" w:rsidRPr="00CA4530" w:rsidRDefault="00C274B6">
      <w:pPr>
        <w:spacing w:line="360" w:lineRule="auto"/>
        <w:jc w:val="left"/>
        <w:rPr>
          <w:szCs w:val="21"/>
        </w:rPr>
      </w:pPr>
    </w:p>
    <w:p w14:paraId="18485135" w14:textId="77777777" w:rsidR="00C274B6" w:rsidRPr="00CA4530" w:rsidRDefault="00C274B6">
      <w:pPr>
        <w:spacing w:line="360" w:lineRule="auto"/>
        <w:jc w:val="left"/>
        <w:rPr>
          <w:szCs w:val="21"/>
        </w:rPr>
      </w:pPr>
    </w:p>
    <w:p w14:paraId="29601BC6" w14:textId="77777777" w:rsidR="00C274B6" w:rsidRPr="00CA4530" w:rsidRDefault="00C274B6">
      <w:pPr>
        <w:spacing w:line="360" w:lineRule="auto"/>
        <w:jc w:val="left"/>
        <w:rPr>
          <w:szCs w:val="21"/>
        </w:rPr>
      </w:pPr>
    </w:p>
    <w:p w14:paraId="67163346" w14:textId="77777777" w:rsidR="00C274B6" w:rsidRPr="00CA4530" w:rsidRDefault="00C274B6">
      <w:pPr>
        <w:spacing w:line="360" w:lineRule="auto"/>
        <w:jc w:val="left"/>
        <w:rPr>
          <w:szCs w:val="21"/>
        </w:rPr>
      </w:pPr>
    </w:p>
    <w:p w14:paraId="59B9F50C" w14:textId="77777777" w:rsidR="00C274B6" w:rsidRPr="00CA4530" w:rsidRDefault="00C274B6">
      <w:pPr>
        <w:spacing w:line="360" w:lineRule="auto"/>
        <w:jc w:val="left"/>
        <w:rPr>
          <w:szCs w:val="21"/>
        </w:rPr>
      </w:pPr>
    </w:p>
    <w:p w14:paraId="4DFAA76C" w14:textId="77777777" w:rsidR="00C274B6" w:rsidRPr="00CA4530" w:rsidRDefault="00C274B6">
      <w:pPr>
        <w:spacing w:line="360" w:lineRule="auto"/>
        <w:jc w:val="left"/>
        <w:rPr>
          <w:szCs w:val="21"/>
        </w:rPr>
      </w:pPr>
    </w:p>
    <w:p w14:paraId="23F5C0D0" w14:textId="77777777" w:rsidR="00C274B6" w:rsidRPr="00CA4530" w:rsidRDefault="00A17AF9">
      <w:pPr>
        <w:spacing w:line="360" w:lineRule="auto"/>
        <w:ind w:firstLineChars="2100" w:firstLine="4410"/>
        <w:rPr>
          <w:szCs w:val="21"/>
        </w:rPr>
      </w:pPr>
      <w:r w:rsidRPr="00CA4530">
        <w:rPr>
          <w:rFonts w:hint="eastAsia"/>
          <w:szCs w:val="21"/>
        </w:rPr>
        <w:t>供应商名称</w:t>
      </w:r>
      <w:r w:rsidRPr="00CA4530">
        <w:rPr>
          <w:rFonts w:hint="eastAsia"/>
          <w:szCs w:val="21"/>
        </w:rPr>
        <w:t>(</w:t>
      </w:r>
      <w:r w:rsidRPr="00CA4530">
        <w:rPr>
          <w:rFonts w:hint="eastAsia"/>
          <w:szCs w:val="21"/>
        </w:rPr>
        <w:t>电子签章</w:t>
      </w:r>
      <w:r w:rsidRPr="00CA4530">
        <w:rPr>
          <w:rFonts w:hint="eastAsia"/>
          <w:szCs w:val="21"/>
        </w:rPr>
        <w:t>)</w:t>
      </w:r>
      <w:r w:rsidRPr="00CA4530">
        <w:rPr>
          <w:rFonts w:hint="eastAsia"/>
          <w:szCs w:val="21"/>
        </w:rPr>
        <w:t>：</w:t>
      </w:r>
    </w:p>
    <w:p w14:paraId="25F2B897" w14:textId="77777777" w:rsidR="00C274B6" w:rsidRPr="00CA4530" w:rsidRDefault="00A17AF9">
      <w:pPr>
        <w:spacing w:line="360" w:lineRule="auto"/>
        <w:ind w:firstLineChars="2150" w:firstLine="4515"/>
        <w:rPr>
          <w:szCs w:val="21"/>
        </w:rPr>
      </w:pPr>
      <w:r w:rsidRPr="00CA4530">
        <w:rPr>
          <w:rFonts w:hint="eastAsia"/>
          <w:szCs w:val="21"/>
        </w:rPr>
        <w:t>日期：</w:t>
      </w:r>
      <w:r w:rsidRPr="00CA4530">
        <w:rPr>
          <w:rFonts w:hint="eastAsia"/>
          <w:szCs w:val="21"/>
        </w:rPr>
        <w:t xml:space="preserve">  </w:t>
      </w:r>
      <w:r w:rsidRPr="00CA4530">
        <w:rPr>
          <w:rFonts w:hint="eastAsia"/>
          <w:szCs w:val="21"/>
        </w:rPr>
        <w:t>年</w:t>
      </w:r>
      <w:r w:rsidRPr="00CA4530">
        <w:rPr>
          <w:rFonts w:hint="eastAsia"/>
          <w:szCs w:val="21"/>
        </w:rPr>
        <w:t xml:space="preserve">  </w:t>
      </w:r>
      <w:r w:rsidRPr="00CA4530">
        <w:rPr>
          <w:rFonts w:hint="eastAsia"/>
          <w:szCs w:val="21"/>
        </w:rPr>
        <w:t>月</w:t>
      </w:r>
      <w:r w:rsidRPr="00CA4530">
        <w:rPr>
          <w:rFonts w:hint="eastAsia"/>
          <w:szCs w:val="21"/>
        </w:rPr>
        <w:t xml:space="preserve">   </w:t>
      </w:r>
      <w:r w:rsidRPr="00CA4530">
        <w:rPr>
          <w:rFonts w:hint="eastAsia"/>
          <w:szCs w:val="21"/>
        </w:rPr>
        <w:t>日</w:t>
      </w:r>
    </w:p>
    <w:p w14:paraId="6BA04834" w14:textId="77777777" w:rsidR="00C274B6" w:rsidRPr="00CA4530" w:rsidRDefault="00C274B6">
      <w:pPr>
        <w:spacing w:before="50" w:after="120" w:line="440" w:lineRule="exact"/>
        <w:jc w:val="left"/>
        <w:rPr>
          <w:b/>
          <w:szCs w:val="21"/>
        </w:rPr>
      </w:pPr>
    </w:p>
    <w:p w14:paraId="7EFEDA70" w14:textId="77777777" w:rsidR="00C274B6" w:rsidRPr="00CA4530" w:rsidRDefault="00A17AF9">
      <w:pPr>
        <w:spacing w:before="50" w:after="120" w:line="440" w:lineRule="exact"/>
        <w:jc w:val="left"/>
        <w:rPr>
          <w:b/>
          <w:szCs w:val="21"/>
        </w:rPr>
      </w:pPr>
      <w:r w:rsidRPr="00CA4530">
        <w:rPr>
          <w:b/>
          <w:szCs w:val="21"/>
        </w:rPr>
        <w:br w:type="page"/>
      </w:r>
      <w:r w:rsidRPr="00CA4530">
        <w:rPr>
          <w:rFonts w:hint="eastAsia"/>
          <w:szCs w:val="21"/>
        </w:rPr>
        <w:lastRenderedPageBreak/>
        <w:t>8</w:t>
      </w:r>
      <w:r w:rsidRPr="00CA4530">
        <w:rPr>
          <w:szCs w:val="21"/>
        </w:rPr>
        <w:t>．投标保证金缴纳证明</w:t>
      </w:r>
      <w:r w:rsidRPr="00CA4530">
        <w:rPr>
          <w:rFonts w:hint="eastAsia"/>
          <w:szCs w:val="21"/>
        </w:rPr>
        <w:t>。</w:t>
      </w:r>
      <w:r w:rsidRPr="00CA4530">
        <w:rPr>
          <w:rFonts w:hint="eastAsia"/>
          <w:b/>
          <w:szCs w:val="21"/>
        </w:rPr>
        <w:t>（如招标文件有要求时提供）</w:t>
      </w:r>
    </w:p>
    <w:p w14:paraId="120EFC17" w14:textId="77777777" w:rsidR="00C274B6" w:rsidRPr="00CA4530" w:rsidRDefault="00A17AF9">
      <w:pPr>
        <w:spacing w:before="50" w:after="120" w:line="440" w:lineRule="exact"/>
        <w:jc w:val="left"/>
      </w:pPr>
      <w:r w:rsidRPr="00CA4530">
        <w:rPr>
          <w:rFonts w:hint="eastAsia"/>
        </w:rPr>
        <w:t>（</w:t>
      </w:r>
      <w:r w:rsidRPr="00CA4530">
        <w:rPr>
          <w:rFonts w:hint="eastAsia"/>
        </w:rPr>
        <w:t>1</w:t>
      </w:r>
      <w:r w:rsidRPr="00CA4530">
        <w:rPr>
          <w:rFonts w:hint="eastAsia"/>
        </w:rPr>
        <w:t>）以转账、电汇形式缴纳的，提供转账、电汇凭证扫描件或复印件（</w:t>
      </w:r>
      <w:proofErr w:type="gramStart"/>
      <w:r w:rsidRPr="00CA4530">
        <w:rPr>
          <w:rFonts w:hint="eastAsia"/>
        </w:rPr>
        <w:t>网银可</w:t>
      </w:r>
      <w:proofErr w:type="gramEnd"/>
      <w:r w:rsidRPr="00CA4530">
        <w:rPr>
          <w:rFonts w:hint="eastAsia"/>
        </w:rPr>
        <w:t>提供截图）</w:t>
      </w:r>
      <w:r w:rsidRPr="00CA4530">
        <w:t>加盖</w:t>
      </w:r>
      <w:r w:rsidRPr="00CA4530">
        <w:rPr>
          <w:rFonts w:hint="eastAsia"/>
        </w:rPr>
        <w:t>供应商电子签章；</w:t>
      </w:r>
    </w:p>
    <w:p w14:paraId="63E9CC81" w14:textId="77777777" w:rsidR="00C274B6" w:rsidRPr="00CA4530" w:rsidRDefault="00A17AF9">
      <w:pPr>
        <w:spacing w:before="50" w:after="120" w:line="440" w:lineRule="exact"/>
        <w:jc w:val="left"/>
        <w:rPr>
          <w:szCs w:val="21"/>
        </w:rPr>
      </w:pPr>
      <w:r w:rsidRPr="00CA4530">
        <w:rPr>
          <w:rFonts w:hint="eastAsia"/>
        </w:rPr>
        <w:t>（</w:t>
      </w:r>
      <w:r w:rsidRPr="00CA4530">
        <w:rPr>
          <w:rFonts w:hint="eastAsia"/>
        </w:rPr>
        <w:t>2</w:t>
      </w:r>
      <w:r w:rsidRPr="00CA4530">
        <w:rPr>
          <w:rFonts w:hint="eastAsia"/>
        </w:rPr>
        <w:t>）以支票、汇票、本票或金融机构、担保机构出具的保函等非现金形式缴纳的，提供原件扫描件或复印件并加盖供应商电子签章。投标保函参考如下格式开具：</w:t>
      </w:r>
    </w:p>
    <w:p w14:paraId="1B575C03" w14:textId="77777777" w:rsidR="00C274B6" w:rsidRPr="00CA4530" w:rsidRDefault="00C274B6">
      <w:pPr>
        <w:spacing w:line="360" w:lineRule="auto"/>
        <w:jc w:val="center"/>
        <w:rPr>
          <w:b/>
          <w:bCs/>
          <w:sz w:val="28"/>
          <w:szCs w:val="36"/>
        </w:rPr>
      </w:pPr>
    </w:p>
    <w:p w14:paraId="0171AF31" w14:textId="77777777" w:rsidR="00C274B6" w:rsidRPr="00CA4530" w:rsidRDefault="00A17AF9">
      <w:pPr>
        <w:spacing w:line="360" w:lineRule="auto"/>
        <w:jc w:val="center"/>
        <w:rPr>
          <w:b/>
          <w:bCs/>
          <w:sz w:val="28"/>
          <w:szCs w:val="36"/>
        </w:rPr>
      </w:pPr>
      <w:r w:rsidRPr="00CA4530">
        <w:rPr>
          <w:rFonts w:hint="eastAsia"/>
          <w:b/>
          <w:bCs/>
          <w:sz w:val="28"/>
          <w:szCs w:val="36"/>
        </w:rPr>
        <w:t>投标保函格式</w:t>
      </w:r>
    </w:p>
    <w:p w14:paraId="015AA4F3" w14:textId="77777777" w:rsidR="00C274B6" w:rsidRPr="00CA4530" w:rsidRDefault="00A17AF9">
      <w:pPr>
        <w:spacing w:before="50" w:after="120"/>
        <w:jc w:val="left"/>
      </w:pPr>
      <w:r w:rsidRPr="00CA4530">
        <w:rPr>
          <w:rFonts w:hint="eastAsia"/>
        </w:rPr>
        <w:t>编号：</w:t>
      </w:r>
      <w:r w:rsidRPr="00CA4530">
        <w:rPr>
          <w:rFonts w:hint="eastAsia"/>
        </w:rPr>
        <w:t xml:space="preserve">           </w:t>
      </w:r>
    </w:p>
    <w:p w14:paraId="0D76AFF6" w14:textId="77777777" w:rsidR="00C274B6" w:rsidRPr="00CA4530" w:rsidRDefault="00A17AF9">
      <w:pPr>
        <w:spacing w:before="50" w:after="120"/>
        <w:jc w:val="left"/>
      </w:pPr>
      <w:r w:rsidRPr="00CA4530">
        <w:rPr>
          <w:rFonts w:hint="eastAsia"/>
        </w:rPr>
        <w:t>申请人：</w:t>
      </w:r>
    </w:p>
    <w:p w14:paraId="1D491964" w14:textId="77777777" w:rsidR="00C274B6" w:rsidRPr="00CA4530" w:rsidRDefault="00A17AF9">
      <w:pPr>
        <w:spacing w:before="50" w:after="120"/>
        <w:jc w:val="left"/>
      </w:pPr>
      <w:r w:rsidRPr="00CA4530">
        <w:rPr>
          <w:rFonts w:hint="eastAsia"/>
        </w:rPr>
        <w:t>地址：</w:t>
      </w:r>
    </w:p>
    <w:p w14:paraId="185FD22E" w14:textId="77777777" w:rsidR="00C274B6" w:rsidRPr="00CA4530" w:rsidRDefault="00A17AF9">
      <w:pPr>
        <w:spacing w:before="50" w:after="120"/>
        <w:jc w:val="left"/>
      </w:pPr>
      <w:r w:rsidRPr="00CA4530">
        <w:rPr>
          <w:rFonts w:hint="eastAsia"/>
        </w:rPr>
        <w:t>受益人：广西机电设备招标有限公司</w:t>
      </w:r>
      <w:r w:rsidRPr="00CA4530">
        <w:rPr>
          <w:rFonts w:hint="eastAsia"/>
        </w:rPr>
        <w:t xml:space="preserve"> </w:t>
      </w:r>
    </w:p>
    <w:p w14:paraId="2F0EFD6D" w14:textId="77777777" w:rsidR="00C274B6" w:rsidRPr="00CA4530" w:rsidRDefault="00A17AF9">
      <w:pPr>
        <w:spacing w:before="50" w:after="120"/>
        <w:jc w:val="left"/>
      </w:pPr>
      <w:r w:rsidRPr="00CA4530">
        <w:rPr>
          <w:rFonts w:hint="eastAsia"/>
        </w:rPr>
        <w:t>地址：</w:t>
      </w:r>
    </w:p>
    <w:p w14:paraId="6D1CFE19" w14:textId="77777777" w:rsidR="00C274B6" w:rsidRPr="00CA4530" w:rsidRDefault="00A17AF9">
      <w:pPr>
        <w:spacing w:before="50" w:after="120"/>
        <w:jc w:val="left"/>
      </w:pPr>
      <w:r w:rsidRPr="00CA4530">
        <w:rPr>
          <w:rFonts w:hint="eastAsia"/>
        </w:rPr>
        <w:t>开立人：</w:t>
      </w:r>
    </w:p>
    <w:p w14:paraId="0C4CEFD2" w14:textId="77777777" w:rsidR="00C274B6" w:rsidRPr="00CA4530" w:rsidRDefault="00A17AF9">
      <w:pPr>
        <w:spacing w:before="50" w:after="120"/>
        <w:jc w:val="left"/>
      </w:pPr>
      <w:r w:rsidRPr="00CA4530">
        <w:rPr>
          <w:rFonts w:hint="eastAsia"/>
        </w:rPr>
        <w:t>地址：</w:t>
      </w:r>
    </w:p>
    <w:p w14:paraId="7E99085A" w14:textId="77777777" w:rsidR="00C274B6" w:rsidRPr="00CA4530" w:rsidRDefault="00C274B6">
      <w:pPr>
        <w:spacing w:before="50" w:after="120" w:line="440" w:lineRule="exact"/>
        <w:jc w:val="left"/>
      </w:pPr>
    </w:p>
    <w:p w14:paraId="4FE26652" w14:textId="77777777" w:rsidR="00C274B6" w:rsidRPr="00CA4530" w:rsidRDefault="00A17AF9">
      <w:pPr>
        <w:spacing w:before="50" w:after="120" w:line="276" w:lineRule="auto"/>
        <w:jc w:val="left"/>
      </w:pPr>
      <w:r w:rsidRPr="00CA4530">
        <w:rPr>
          <w:rFonts w:hint="eastAsia"/>
        </w:rPr>
        <w:t>致：广西机电设备招标有限公司</w:t>
      </w:r>
    </w:p>
    <w:p w14:paraId="3B7C3AEB" w14:textId="77777777" w:rsidR="00C274B6" w:rsidRPr="00CA4530" w:rsidRDefault="00A17AF9">
      <w:pPr>
        <w:spacing w:before="50" w:after="120" w:line="276" w:lineRule="auto"/>
        <w:ind w:firstLineChars="200" w:firstLine="420"/>
        <w:jc w:val="left"/>
      </w:pPr>
      <w:r w:rsidRPr="00CA4530">
        <w:rPr>
          <w:rFonts w:hint="eastAsia"/>
        </w:rPr>
        <w:t>我方（即“开立人”）已获得通知，本保函申请人（即“供应商”）已响应贵方于</w:t>
      </w:r>
      <w:r w:rsidRPr="00CA4530">
        <w:rPr>
          <w:rFonts w:hint="eastAsia"/>
          <w:u w:val="single"/>
        </w:rPr>
        <w:t xml:space="preserve">         </w:t>
      </w:r>
      <w:r w:rsidRPr="00CA4530">
        <w:rPr>
          <w:rFonts w:hint="eastAsia"/>
        </w:rPr>
        <w:t>年</w:t>
      </w:r>
      <w:r w:rsidRPr="00CA4530">
        <w:rPr>
          <w:rFonts w:hint="eastAsia"/>
          <w:u w:val="single"/>
        </w:rPr>
        <w:t xml:space="preserve">             </w:t>
      </w:r>
      <w:r w:rsidRPr="00CA4530">
        <w:rPr>
          <w:rFonts w:hint="eastAsia"/>
        </w:rPr>
        <w:t>月</w:t>
      </w:r>
      <w:r w:rsidRPr="00CA4530">
        <w:rPr>
          <w:rFonts w:hint="eastAsia"/>
          <w:u w:val="single"/>
        </w:rPr>
        <w:t xml:space="preserve">     </w:t>
      </w:r>
      <w:r w:rsidRPr="00CA4530">
        <w:rPr>
          <w:rFonts w:hint="eastAsia"/>
        </w:rPr>
        <w:t xml:space="preserve"> </w:t>
      </w:r>
      <w:r w:rsidRPr="00CA4530">
        <w:rPr>
          <w:rFonts w:hint="eastAsia"/>
        </w:rPr>
        <w:t>日就</w:t>
      </w:r>
      <w:r w:rsidRPr="00CA4530">
        <w:rPr>
          <w:rFonts w:hint="eastAsia"/>
        </w:rPr>
        <w:t xml:space="preserve"> </w:t>
      </w:r>
      <w:r w:rsidRPr="00CA4530">
        <w:rPr>
          <w:rFonts w:hint="eastAsia"/>
          <w:u w:val="single"/>
        </w:rPr>
        <w:t xml:space="preserve">                                          </w:t>
      </w:r>
      <w:r w:rsidRPr="00CA4530">
        <w:rPr>
          <w:rFonts w:hint="eastAsia"/>
        </w:rPr>
        <w:t>（以下简称“本项目”）发出的招标文件，并已向采购代理机构（即“受益人”）提交了投标文件。</w:t>
      </w:r>
    </w:p>
    <w:p w14:paraId="27ED2F20" w14:textId="77777777" w:rsidR="00C274B6" w:rsidRPr="00CA4530" w:rsidRDefault="00A17AF9">
      <w:pPr>
        <w:spacing w:before="50" w:after="120" w:line="276" w:lineRule="auto"/>
        <w:ind w:firstLineChars="200" w:firstLine="420"/>
        <w:jc w:val="left"/>
      </w:pPr>
      <w:r w:rsidRPr="00CA4530">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CA4530">
        <w:rPr>
          <w:rFonts w:hint="eastAsia"/>
          <w:u w:val="single"/>
        </w:rPr>
        <w:t xml:space="preserve">                            </w:t>
      </w:r>
      <w:r w:rsidRPr="00CA4530">
        <w:rPr>
          <w:rFonts w:hint="eastAsia"/>
        </w:rPr>
        <w:t>元（</w:t>
      </w:r>
      <w:r w:rsidRPr="00CA4530">
        <w:rPr>
          <w:rFonts w:hint="eastAsia"/>
        </w:rPr>
        <w:t>¥</w:t>
      </w:r>
      <w:r w:rsidRPr="00CA4530">
        <w:rPr>
          <w:rFonts w:hint="eastAsia"/>
          <w:u w:val="single"/>
        </w:rPr>
        <w:t xml:space="preserve">                         </w:t>
      </w:r>
      <w:r w:rsidRPr="00CA4530">
        <w:rPr>
          <w:rFonts w:hint="eastAsia"/>
        </w:rPr>
        <w:t>）。</w:t>
      </w:r>
    </w:p>
    <w:p w14:paraId="5135ABBA" w14:textId="77777777" w:rsidR="00C274B6" w:rsidRPr="00CA4530" w:rsidRDefault="00A17AF9">
      <w:pPr>
        <w:spacing w:before="50" w:after="120" w:line="276" w:lineRule="auto"/>
        <w:ind w:firstLineChars="200" w:firstLine="420"/>
        <w:jc w:val="left"/>
      </w:pPr>
      <w:r w:rsidRPr="00CA4530">
        <w:rPr>
          <w:rFonts w:hint="eastAsia"/>
        </w:rPr>
        <w:t>二、我方在供应商发生以下情形时承担保证担保责任：</w:t>
      </w:r>
      <w:r w:rsidRPr="00CA4530">
        <w:rPr>
          <w:rFonts w:hint="eastAsia"/>
        </w:rPr>
        <w:t xml:space="preserve"> </w:t>
      </w:r>
    </w:p>
    <w:p w14:paraId="1309D4E4"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1</w:t>
      </w:r>
      <w:r w:rsidRPr="00CA4530">
        <w:rPr>
          <w:rFonts w:hint="eastAsia"/>
        </w:rPr>
        <w:t>）投标人在开标后和投标有效期满之前撤销投标文件的；</w:t>
      </w:r>
      <w:r w:rsidRPr="00CA4530">
        <w:rPr>
          <w:rFonts w:hint="eastAsia"/>
        </w:rPr>
        <w:t xml:space="preserve"> </w:t>
      </w:r>
    </w:p>
    <w:p w14:paraId="7B38EBE4"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2</w:t>
      </w:r>
      <w:r w:rsidRPr="00CA4530">
        <w:rPr>
          <w:rFonts w:hint="eastAsia"/>
        </w:rPr>
        <w:t>）投标人在收到中标通知书后，不能或拒绝按招标文件规定的时间内与采购人签订合同；</w:t>
      </w:r>
      <w:r w:rsidRPr="00CA4530">
        <w:rPr>
          <w:rFonts w:hint="eastAsia"/>
        </w:rPr>
        <w:t xml:space="preserve"> </w:t>
      </w:r>
    </w:p>
    <w:p w14:paraId="51BE8B74"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3</w:t>
      </w:r>
      <w:r w:rsidRPr="00CA4530">
        <w:rPr>
          <w:rFonts w:hint="eastAsia"/>
        </w:rPr>
        <w:t>）投标人在与采购人签订合同后，未在规定的时间内提交符合招标文件要求的履约担保；</w:t>
      </w:r>
    </w:p>
    <w:p w14:paraId="15F8C446"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4</w:t>
      </w:r>
      <w:r w:rsidRPr="00CA4530">
        <w:rPr>
          <w:rFonts w:hint="eastAsia"/>
        </w:rPr>
        <w:t>）投标人在中标通知书发出之日起</w:t>
      </w:r>
      <w:r w:rsidRPr="00CA4530">
        <w:rPr>
          <w:rFonts w:hint="eastAsia"/>
        </w:rPr>
        <w:t>5</w:t>
      </w:r>
      <w:r w:rsidRPr="00CA4530">
        <w:rPr>
          <w:rFonts w:hint="eastAsia"/>
        </w:rPr>
        <w:t>个工作日内，未缴纳本项目代理服务费的；</w:t>
      </w:r>
    </w:p>
    <w:p w14:paraId="038E70D3"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5</w:t>
      </w:r>
      <w:r w:rsidRPr="00CA4530">
        <w:rPr>
          <w:rFonts w:hint="eastAsia"/>
        </w:rPr>
        <w:t>）投标人违反招标文件规定的其他情形。</w:t>
      </w:r>
    </w:p>
    <w:p w14:paraId="0A8AF565" w14:textId="77777777" w:rsidR="00C274B6" w:rsidRPr="00CA4530" w:rsidRDefault="00A17AF9">
      <w:pPr>
        <w:spacing w:before="50" w:after="120" w:line="276" w:lineRule="auto"/>
        <w:ind w:firstLineChars="100" w:firstLine="210"/>
        <w:jc w:val="left"/>
      </w:pPr>
      <w:r w:rsidRPr="00CA4530">
        <w:rPr>
          <w:rFonts w:hint="eastAsia"/>
        </w:rPr>
        <w:t xml:space="preserve">    </w:t>
      </w:r>
      <w:r w:rsidRPr="00CA4530">
        <w:rPr>
          <w:rFonts w:hint="eastAsia"/>
        </w:rPr>
        <w:t>三、本保函为不可撤销、不可转让的见索即付独立保函。本保函有效期自开立之日起至投标有效期届满之日后的</w:t>
      </w:r>
      <w:r w:rsidRPr="00CA4530">
        <w:rPr>
          <w:rFonts w:hint="eastAsia"/>
          <w:u w:val="single"/>
        </w:rPr>
        <w:t xml:space="preserve">  28  </w:t>
      </w:r>
      <w:r w:rsidRPr="00CA4530">
        <w:rPr>
          <w:rFonts w:hint="eastAsia"/>
        </w:rPr>
        <w:t>日。投标有效期延长的，本保函有效期相应顺延。</w:t>
      </w:r>
    </w:p>
    <w:p w14:paraId="0FF4D3A6" w14:textId="77777777" w:rsidR="00C274B6" w:rsidRPr="00CA4530" w:rsidRDefault="00A17AF9">
      <w:pPr>
        <w:spacing w:before="50" w:after="120" w:line="276" w:lineRule="auto"/>
        <w:ind w:firstLineChars="200" w:firstLine="420"/>
        <w:jc w:val="left"/>
      </w:pPr>
      <w:r w:rsidRPr="00CA4530">
        <w:rPr>
          <w:rFonts w:hint="eastAsia"/>
        </w:rPr>
        <w:t>四、我方承诺，在收到受益人发来的书面付款通知后的</w:t>
      </w:r>
      <w:r w:rsidRPr="00CA4530">
        <w:rPr>
          <w:rFonts w:hint="eastAsia"/>
          <w:u w:val="single"/>
        </w:rPr>
        <w:t xml:space="preserve">   5    </w:t>
      </w:r>
      <w:r w:rsidRPr="00CA4530">
        <w:rPr>
          <w:rFonts w:hint="eastAsia"/>
        </w:rPr>
        <w:t>日内无条件支付，前述书面付款通知即为付款要求之单据，且应满足以下要求：</w:t>
      </w:r>
    </w:p>
    <w:p w14:paraId="3E68445F"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1</w:t>
      </w:r>
      <w:r w:rsidRPr="00CA4530">
        <w:rPr>
          <w:rFonts w:hint="eastAsia"/>
        </w:rPr>
        <w:t>）付款通知到达的日期在本保函的有效期内；</w:t>
      </w:r>
    </w:p>
    <w:p w14:paraId="4113CBC6" w14:textId="77777777" w:rsidR="00C274B6" w:rsidRPr="00CA4530" w:rsidRDefault="00A17AF9">
      <w:pPr>
        <w:spacing w:before="50" w:after="120" w:line="276" w:lineRule="auto"/>
        <w:ind w:firstLineChars="200" w:firstLine="420"/>
        <w:jc w:val="left"/>
      </w:pPr>
      <w:r w:rsidRPr="00CA4530">
        <w:rPr>
          <w:rFonts w:hint="eastAsia"/>
        </w:rPr>
        <w:lastRenderedPageBreak/>
        <w:t>（</w:t>
      </w:r>
      <w:r w:rsidRPr="00CA4530">
        <w:rPr>
          <w:rFonts w:hint="eastAsia"/>
        </w:rPr>
        <w:t>2</w:t>
      </w:r>
      <w:r w:rsidRPr="00CA4530">
        <w:rPr>
          <w:rFonts w:hint="eastAsia"/>
        </w:rPr>
        <w:t>）载明要求支付的金额；</w:t>
      </w:r>
    </w:p>
    <w:p w14:paraId="2F7D4DE9"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3</w:t>
      </w:r>
      <w:r w:rsidRPr="00CA4530">
        <w:rPr>
          <w:rFonts w:hint="eastAsia"/>
        </w:rPr>
        <w:t>）载明申请人违反采购文件规定的义务内容和具体条款；</w:t>
      </w:r>
    </w:p>
    <w:p w14:paraId="7522BB75"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4</w:t>
      </w:r>
      <w:r w:rsidRPr="00CA4530">
        <w:rPr>
          <w:rFonts w:hint="eastAsia"/>
        </w:rPr>
        <w:t>）声明不存在采购文件规定或我国法律规定免除申请人或我方支付责任的情形；</w:t>
      </w:r>
    </w:p>
    <w:p w14:paraId="507E7336" w14:textId="77777777" w:rsidR="00C274B6" w:rsidRPr="00CA4530" w:rsidRDefault="00A17AF9">
      <w:pPr>
        <w:spacing w:before="50" w:after="120" w:line="276" w:lineRule="auto"/>
        <w:ind w:firstLineChars="200" w:firstLine="420"/>
        <w:jc w:val="left"/>
      </w:pPr>
      <w:r w:rsidRPr="00CA4530">
        <w:rPr>
          <w:rFonts w:hint="eastAsia"/>
        </w:rPr>
        <w:t>（</w:t>
      </w:r>
      <w:r w:rsidRPr="00CA4530">
        <w:rPr>
          <w:rFonts w:hint="eastAsia"/>
        </w:rPr>
        <w:t>5</w:t>
      </w:r>
      <w:r w:rsidRPr="00CA4530">
        <w:rPr>
          <w:rFonts w:hint="eastAsia"/>
        </w:rPr>
        <w:t>）书面付款通知应在本保函有效期内到达的地址是：</w:t>
      </w:r>
      <w:r w:rsidRPr="00CA4530">
        <w:rPr>
          <w:rFonts w:hint="eastAsia"/>
          <w:u w:val="single"/>
        </w:rPr>
        <w:t xml:space="preserve">                                     </w:t>
      </w:r>
      <w:r w:rsidRPr="00CA4530">
        <w:rPr>
          <w:rFonts w:hint="eastAsia"/>
        </w:rPr>
        <w:t>。</w:t>
      </w:r>
    </w:p>
    <w:p w14:paraId="1E16B443" w14:textId="77777777" w:rsidR="00C274B6" w:rsidRPr="00CA4530" w:rsidRDefault="00A17AF9">
      <w:pPr>
        <w:spacing w:before="50" w:after="120" w:line="276" w:lineRule="auto"/>
        <w:jc w:val="left"/>
      </w:pPr>
      <w:r w:rsidRPr="00CA4530">
        <w:rPr>
          <w:rFonts w:hint="eastAsia"/>
        </w:rPr>
        <w:t xml:space="preserve">        </w:t>
      </w:r>
      <w:r w:rsidRPr="00CA4530">
        <w:rPr>
          <w:rFonts w:hint="eastAsia"/>
        </w:rPr>
        <w:t>受益人发出的书面付款通知应由其为鉴明受益人法定代表人（负责人）或授权代理人签字并加盖公章。</w:t>
      </w:r>
    </w:p>
    <w:p w14:paraId="680E396A" w14:textId="77777777" w:rsidR="00C274B6" w:rsidRPr="00CA4530" w:rsidRDefault="00A17AF9">
      <w:pPr>
        <w:spacing w:before="50" w:after="120" w:line="276" w:lineRule="auto"/>
        <w:ind w:firstLineChars="200" w:firstLine="420"/>
        <w:jc w:val="left"/>
      </w:pPr>
      <w:r w:rsidRPr="00CA4530">
        <w:rPr>
          <w:rFonts w:hint="eastAsia"/>
        </w:rPr>
        <w:t>五、本保函项下的权利不得转让，不得设定担保。贵方未经我方书面同意转让本保函或其项下任何权利，对我方不发生法律效力。</w:t>
      </w:r>
      <w:r w:rsidRPr="00CA4530">
        <w:rPr>
          <w:rFonts w:hint="eastAsia"/>
        </w:rPr>
        <w:t xml:space="preserve"> </w:t>
      </w:r>
    </w:p>
    <w:p w14:paraId="04BD97DD" w14:textId="77777777" w:rsidR="00C274B6" w:rsidRPr="00CA4530" w:rsidRDefault="00A17AF9">
      <w:pPr>
        <w:spacing w:before="50" w:after="120" w:line="276" w:lineRule="auto"/>
        <w:ind w:firstLineChars="200" w:firstLine="420"/>
        <w:jc w:val="left"/>
      </w:pPr>
      <w:r w:rsidRPr="00CA4530">
        <w:rPr>
          <w:rFonts w:hint="eastAsia"/>
        </w:rPr>
        <w:t>六、本保函项下的基础交易不成立、不生效、无效、被撤销、被解除，不影响本保函的独立有效。</w:t>
      </w:r>
      <w:r w:rsidRPr="00CA4530">
        <w:rPr>
          <w:rFonts w:hint="eastAsia"/>
        </w:rPr>
        <w:t xml:space="preserve"> </w:t>
      </w:r>
    </w:p>
    <w:p w14:paraId="7877B287" w14:textId="77777777" w:rsidR="00C274B6" w:rsidRPr="00CA4530" w:rsidRDefault="00A17AF9">
      <w:pPr>
        <w:spacing w:before="50" w:after="120" w:line="276" w:lineRule="auto"/>
        <w:ind w:firstLineChars="200" w:firstLine="420"/>
        <w:jc w:val="left"/>
      </w:pPr>
      <w:r w:rsidRPr="00CA4530">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CA4530">
        <w:rPr>
          <w:rFonts w:hint="eastAsia"/>
        </w:rPr>
        <w:t xml:space="preserve"> </w:t>
      </w:r>
    </w:p>
    <w:p w14:paraId="2308DC8E" w14:textId="77777777" w:rsidR="00C274B6" w:rsidRPr="00CA4530" w:rsidRDefault="00A17AF9">
      <w:pPr>
        <w:spacing w:before="50" w:after="120" w:line="276" w:lineRule="auto"/>
        <w:ind w:firstLineChars="200" w:firstLine="420"/>
        <w:jc w:val="left"/>
      </w:pPr>
      <w:r w:rsidRPr="00CA4530">
        <w:rPr>
          <w:rFonts w:hint="eastAsia"/>
        </w:rPr>
        <w:t>八、本保函适用的法律为中华人民共和国法律，争议裁判管辖地为中华人民共和国。</w:t>
      </w:r>
      <w:r w:rsidRPr="00CA4530">
        <w:rPr>
          <w:rFonts w:hint="eastAsia"/>
        </w:rPr>
        <w:t xml:space="preserve"> </w:t>
      </w:r>
    </w:p>
    <w:p w14:paraId="260202A3" w14:textId="77777777" w:rsidR="00C274B6" w:rsidRPr="00CA4530" w:rsidRDefault="00A17AF9">
      <w:pPr>
        <w:spacing w:before="50" w:after="120" w:line="276" w:lineRule="auto"/>
        <w:ind w:firstLineChars="200" w:firstLine="420"/>
        <w:jc w:val="left"/>
      </w:pPr>
      <w:r w:rsidRPr="00CA4530">
        <w:rPr>
          <w:rFonts w:hint="eastAsia"/>
        </w:rPr>
        <w:t>九、本保函自我方法定代表人或授权代表签字并加盖公章之日起生效。</w:t>
      </w:r>
      <w:r w:rsidRPr="00CA4530">
        <w:rPr>
          <w:rFonts w:hint="eastAsia"/>
        </w:rPr>
        <w:t xml:space="preserve"> </w:t>
      </w:r>
    </w:p>
    <w:p w14:paraId="362BF2E5" w14:textId="77777777" w:rsidR="00C274B6" w:rsidRPr="00CA4530" w:rsidRDefault="00C274B6">
      <w:pPr>
        <w:spacing w:before="50" w:after="120" w:line="276" w:lineRule="auto"/>
        <w:jc w:val="left"/>
      </w:pPr>
    </w:p>
    <w:p w14:paraId="4F120033" w14:textId="77777777" w:rsidR="00C274B6" w:rsidRPr="00CA4530" w:rsidRDefault="00A17AF9">
      <w:pPr>
        <w:spacing w:before="50" w:after="120" w:line="276" w:lineRule="auto"/>
        <w:jc w:val="left"/>
      </w:pPr>
      <w:r w:rsidRPr="00CA4530">
        <w:rPr>
          <w:rFonts w:hint="eastAsia"/>
        </w:rPr>
        <w:t>开</w:t>
      </w:r>
      <w:r w:rsidRPr="00CA4530">
        <w:rPr>
          <w:rFonts w:hint="eastAsia"/>
        </w:rPr>
        <w:t xml:space="preserve"> </w:t>
      </w:r>
      <w:r w:rsidRPr="00CA4530">
        <w:rPr>
          <w:rFonts w:hint="eastAsia"/>
        </w:rPr>
        <w:t>立</w:t>
      </w:r>
      <w:r w:rsidRPr="00CA4530">
        <w:rPr>
          <w:rFonts w:hint="eastAsia"/>
        </w:rPr>
        <w:t xml:space="preserve"> </w:t>
      </w:r>
      <w:r w:rsidRPr="00CA4530">
        <w:rPr>
          <w:rFonts w:hint="eastAsia"/>
        </w:rPr>
        <w:t>人：</w:t>
      </w:r>
      <w:r w:rsidRPr="00CA4530">
        <w:rPr>
          <w:rFonts w:hint="eastAsia"/>
        </w:rPr>
        <w:t xml:space="preserve">                                                  </w:t>
      </w:r>
      <w:r w:rsidRPr="00CA4530">
        <w:rPr>
          <w:rFonts w:hint="eastAsia"/>
        </w:rPr>
        <w:t>（公章）</w:t>
      </w:r>
      <w:r w:rsidRPr="00CA4530">
        <w:rPr>
          <w:rFonts w:hint="eastAsia"/>
        </w:rPr>
        <w:t xml:space="preserve"> </w:t>
      </w:r>
    </w:p>
    <w:p w14:paraId="009E8989" w14:textId="77777777" w:rsidR="00C274B6" w:rsidRPr="00CA4530" w:rsidRDefault="00A17AF9">
      <w:pPr>
        <w:spacing w:before="50" w:after="120" w:line="276" w:lineRule="auto"/>
        <w:jc w:val="left"/>
      </w:pPr>
      <w:r w:rsidRPr="00CA4530">
        <w:rPr>
          <w:rFonts w:hint="eastAsia"/>
        </w:rPr>
        <w:t>法定代表人（或授权代表）</w:t>
      </w:r>
      <w:r w:rsidRPr="00CA4530">
        <w:rPr>
          <w:rFonts w:hint="eastAsia"/>
        </w:rPr>
        <w:t xml:space="preserve"> </w:t>
      </w:r>
      <w:r w:rsidRPr="00CA4530">
        <w:rPr>
          <w:rFonts w:hint="eastAsia"/>
        </w:rPr>
        <w:t>：</w:t>
      </w:r>
      <w:r w:rsidRPr="00CA4530">
        <w:rPr>
          <w:rFonts w:hint="eastAsia"/>
        </w:rPr>
        <w:t xml:space="preserve">               </w:t>
      </w:r>
      <w:r w:rsidRPr="00CA4530">
        <w:rPr>
          <w:rFonts w:hint="eastAsia"/>
        </w:rPr>
        <w:t>（签字）</w:t>
      </w:r>
      <w:r w:rsidRPr="00CA4530">
        <w:rPr>
          <w:rFonts w:hint="eastAsia"/>
        </w:rPr>
        <w:t xml:space="preserve"> </w:t>
      </w:r>
    </w:p>
    <w:p w14:paraId="5D0EFA8D" w14:textId="77777777" w:rsidR="00C274B6" w:rsidRPr="00CA4530" w:rsidRDefault="00A17AF9">
      <w:pPr>
        <w:spacing w:before="50" w:after="120" w:line="276" w:lineRule="auto"/>
        <w:jc w:val="left"/>
      </w:pPr>
      <w:r w:rsidRPr="00CA4530">
        <w:rPr>
          <w:rFonts w:hint="eastAsia"/>
        </w:rPr>
        <w:t>地</w:t>
      </w:r>
      <w:r w:rsidRPr="00CA4530">
        <w:rPr>
          <w:rFonts w:hint="eastAsia"/>
        </w:rPr>
        <w:t xml:space="preserve">    </w:t>
      </w:r>
      <w:r w:rsidRPr="00CA4530">
        <w:rPr>
          <w:rFonts w:hint="eastAsia"/>
        </w:rPr>
        <w:t>址：</w:t>
      </w:r>
      <w:r w:rsidRPr="00CA4530">
        <w:rPr>
          <w:rFonts w:hint="eastAsia"/>
        </w:rPr>
        <w:t xml:space="preserve">                                       </w:t>
      </w:r>
    </w:p>
    <w:p w14:paraId="22AECC64" w14:textId="77777777" w:rsidR="00C274B6" w:rsidRPr="00CA4530" w:rsidRDefault="00A17AF9">
      <w:pPr>
        <w:spacing w:before="50" w:after="120" w:line="276" w:lineRule="auto"/>
        <w:jc w:val="left"/>
      </w:pPr>
      <w:r w:rsidRPr="00CA4530">
        <w:rPr>
          <w:rFonts w:hint="eastAsia"/>
        </w:rPr>
        <w:t>邮政编码：</w:t>
      </w:r>
      <w:r w:rsidRPr="00CA4530">
        <w:rPr>
          <w:rFonts w:hint="eastAsia"/>
        </w:rPr>
        <w:t xml:space="preserve">                 </w:t>
      </w:r>
    </w:p>
    <w:p w14:paraId="26E3DD1D" w14:textId="77777777" w:rsidR="00C274B6" w:rsidRPr="00CA4530" w:rsidRDefault="00A17AF9">
      <w:pPr>
        <w:spacing w:before="50" w:after="120" w:line="276" w:lineRule="auto"/>
        <w:jc w:val="left"/>
      </w:pPr>
      <w:r w:rsidRPr="00CA4530">
        <w:rPr>
          <w:rFonts w:hint="eastAsia"/>
        </w:rPr>
        <w:t>电</w:t>
      </w:r>
      <w:r w:rsidRPr="00CA4530">
        <w:rPr>
          <w:rFonts w:hint="eastAsia"/>
        </w:rPr>
        <w:t xml:space="preserve">    </w:t>
      </w:r>
      <w:r w:rsidRPr="00CA4530">
        <w:rPr>
          <w:rFonts w:hint="eastAsia"/>
        </w:rPr>
        <w:t>话：</w:t>
      </w:r>
      <w:r w:rsidRPr="00CA4530">
        <w:rPr>
          <w:rFonts w:hint="eastAsia"/>
        </w:rPr>
        <w:t xml:space="preserve">                 </w:t>
      </w:r>
    </w:p>
    <w:p w14:paraId="0EA671A3" w14:textId="77777777" w:rsidR="00C274B6" w:rsidRPr="00CA4530" w:rsidRDefault="00A17AF9">
      <w:pPr>
        <w:spacing w:before="50" w:after="120" w:line="276" w:lineRule="auto"/>
        <w:jc w:val="left"/>
      </w:pPr>
      <w:r w:rsidRPr="00CA4530">
        <w:rPr>
          <w:rFonts w:hint="eastAsia"/>
        </w:rPr>
        <w:t>传</w:t>
      </w:r>
      <w:r w:rsidRPr="00CA4530">
        <w:rPr>
          <w:rFonts w:hint="eastAsia"/>
        </w:rPr>
        <w:t xml:space="preserve">    </w:t>
      </w:r>
      <w:r w:rsidRPr="00CA4530">
        <w:rPr>
          <w:rFonts w:hint="eastAsia"/>
        </w:rPr>
        <w:t>真：</w:t>
      </w:r>
      <w:r w:rsidRPr="00CA4530">
        <w:rPr>
          <w:rFonts w:hint="eastAsia"/>
        </w:rPr>
        <w:t xml:space="preserve">                 </w:t>
      </w:r>
    </w:p>
    <w:p w14:paraId="2262345D" w14:textId="77777777" w:rsidR="00C274B6" w:rsidRPr="00CA4530" w:rsidRDefault="00A17AF9">
      <w:pPr>
        <w:spacing w:before="50" w:after="120" w:line="276" w:lineRule="auto"/>
        <w:jc w:val="left"/>
      </w:pPr>
      <w:r w:rsidRPr="00CA4530">
        <w:rPr>
          <w:rFonts w:hint="eastAsia"/>
        </w:rPr>
        <w:t>开立时间：</w:t>
      </w:r>
      <w:r w:rsidRPr="00CA4530">
        <w:rPr>
          <w:rFonts w:hint="eastAsia"/>
        </w:rPr>
        <w:t xml:space="preserve">      </w:t>
      </w:r>
      <w:r w:rsidRPr="00CA4530">
        <w:rPr>
          <w:rFonts w:hint="eastAsia"/>
        </w:rPr>
        <w:t>年</w:t>
      </w:r>
      <w:r w:rsidRPr="00CA4530">
        <w:rPr>
          <w:rFonts w:hint="eastAsia"/>
        </w:rPr>
        <w:t xml:space="preserve">       </w:t>
      </w:r>
      <w:r w:rsidRPr="00CA4530">
        <w:rPr>
          <w:rFonts w:hint="eastAsia"/>
        </w:rPr>
        <w:t>月</w:t>
      </w:r>
      <w:r w:rsidRPr="00CA4530">
        <w:rPr>
          <w:rFonts w:hint="eastAsia"/>
        </w:rPr>
        <w:t xml:space="preserve">        </w:t>
      </w:r>
      <w:r w:rsidRPr="00CA4530">
        <w:rPr>
          <w:rFonts w:hint="eastAsia"/>
        </w:rPr>
        <w:t>日</w:t>
      </w:r>
    </w:p>
    <w:p w14:paraId="2C7F8577" w14:textId="77777777" w:rsidR="00C274B6" w:rsidRPr="00CA4530" w:rsidRDefault="00A17AF9">
      <w:pPr>
        <w:spacing w:before="50" w:after="120"/>
        <w:jc w:val="left"/>
        <w:rPr>
          <w:szCs w:val="21"/>
        </w:rPr>
      </w:pPr>
      <w:r w:rsidRPr="00CA4530">
        <w:rPr>
          <w:szCs w:val="21"/>
        </w:rPr>
        <w:br w:type="page"/>
      </w:r>
      <w:r w:rsidRPr="00CA4530">
        <w:rPr>
          <w:rFonts w:hint="eastAsia"/>
          <w:szCs w:val="21"/>
        </w:rPr>
        <w:lastRenderedPageBreak/>
        <w:t>9</w:t>
      </w:r>
      <w:r w:rsidRPr="00CA4530">
        <w:rPr>
          <w:szCs w:val="21"/>
        </w:rPr>
        <w:t>．供应商认为应当要提交的</w:t>
      </w:r>
      <w:r w:rsidRPr="00CA4530">
        <w:rPr>
          <w:rFonts w:hint="eastAsia"/>
          <w:szCs w:val="21"/>
        </w:rPr>
        <w:t>其他</w:t>
      </w:r>
      <w:r w:rsidRPr="00CA4530">
        <w:rPr>
          <w:szCs w:val="21"/>
        </w:rPr>
        <w:t>资格证明材料。</w:t>
      </w:r>
      <w:r w:rsidRPr="00CA4530">
        <w:rPr>
          <w:bCs/>
          <w:sz w:val="24"/>
        </w:rPr>
        <w:t xml:space="preserve"> </w:t>
      </w:r>
    </w:p>
    <w:p w14:paraId="332FEA1E" w14:textId="77777777" w:rsidR="00C274B6" w:rsidRPr="00CA4530" w:rsidRDefault="00C274B6">
      <w:pPr>
        <w:spacing w:line="276" w:lineRule="auto"/>
        <w:rPr>
          <w:bCs/>
          <w:sz w:val="24"/>
        </w:rPr>
      </w:pPr>
    </w:p>
    <w:p w14:paraId="50354A1A" w14:textId="77777777" w:rsidR="00C274B6" w:rsidRPr="00CA4530" w:rsidRDefault="00A17AF9">
      <w:pPr>
        <w:spacing w:before="120" w:after="50" w:line="440" w:lineRule="exact"/>
        <w:jc w:val="left"/>
        <w:outlineLvl w:val="1"/>
        <w:rPr>
          <w:bCs/>
          <w:sz w:val="24"/>
        </w:rPr>
      </w:pPr>
      <w:r w:rsidRPr="00CA4530">
        <w:rPr>
          <w:szCs w:val="21"/>
        </w:rPr>
        <w:br w:type="page"/>
      </w:r>
      <w:r w:rsidRPr="00CA4530">
        <w:rPr>
          <w:rFonts w:hint="eastAsia"/>
          <w:bCs/>
          <w:sz w:val="24"/>
        </w:rPr>
        <w:lastRenderedPageBreak/>
        <w:t>2</w:t>
      </w:r>
      <w:r w:rsidRPr="00CA4530">
        <w:rPr>
          <w:bCs/>
          <w:sz w:val="24"/>
        </w:rPr>
        <w:t>．投标文件封面参考格式</w:t>
      </w:r>
      <w:r w:rsidRPr="00CA4530">
        <w:rPr>
          <w:rFonts w:hint="eastAsia"/>
          <w:bCs/>
          <w:sz w:val="24"/>
        </w:rPr>
        <w:t>（商务技术文件）</w:t>
      </w:r>
      <w:r w:rsidRPr="00CA4530">
        <w:rPr>
          <w:bCs/>
          <w:sz w:val="24"/>
        </w:rPr>
        <w:t>：</w:t>
      </w:r>
    </w:p>
    <w:p w14:paraId="2768B30B" w14:textId="77777777" w:rsidR="00C274B6" w:rsidRPr="00CA4530" w:rsidRDefault="00C274B6">
      <w:pPr>
        <w:spacing w:before="120" w:after="50" w:line="360" w:lineRule="exact"/>
        <w:rPr>
          <w:sz w:val="24"/>
        </w:rPr>
      </w:pPr>
    </w:p>
    <w:p w14:paraId="76A9808A" w14:textId="77777777" w:rsidR="00C274B6" w:rsidRPr="00CA4530" w:rsidRDefault="00C274B6">
      <w:pPr>
        <w:spacing w:before="120" w:after="50" w:line="360" w:lineRule="exact"/>
        <w:jc w:val="center"/>
        <w:rPr>
          <w:bCs/>
          <w:sz w:val="24"/>
        </w:rPr>
      </w:pPr>
    </w:p>
    <w:p w14:paraId="5FB51C47" w14:textId="77777777" w:rsidR="00C274B6" w:rsidRPr="00CA4530" w:rsidRDefault="00A17AF9">
      <w:pPr>
        <w:spacing w:before="120" w:after="50" w:line="360" w:lineRule="exact"/>
        <w:jc w:val="center"/>
        <w:rPr>
          <w:b/>
          <w:bCs/>
          <w:sz w:val="44"/>
          <w:szCs w:val="44"/>
        </w:rPr>
      </w:pPr>
      <w:r w:rsidRPr="00CA4530">
        <w:rPr>
          <w:rFonts w:hint="eastAsia"/>
          <w:b/>
          <w:bCs/>
          <w:sz w:val="44"/>
          <w:szCs w:val="44"/>
        </w:rPr>
        <w:t>电子</w:t>
      </w:r>
      <w:r w:rsidRPr="00CA4530">
        <w:rPr>
          <w:b/>
          <w:bCs/>
          <w:sz w:val="44"/>
          <w:szCs w:val="44"/>
        </w:rPr>
        <w:t>投标文件</w:t>
      </w:r>
    </w:p>
    <w:p w14:paraId="420AAA3B" w14:textId="77777777" w:rsidR="00C274B6" w:rsidRPr="00CA4530" w:rsidRDefault="00C274B6">
      <w:pPr>
        <w:spacing w:before="120" w:after="50" w:line="360" w:lineRule="exact"/>
        <w:jc w:val="center"/>
        <w:rPr>
          <w:b/>
          <w:bCs/>
          <w:sz w:val="44"/>
          <w:szCs w:val="44"/>
        </w:rPr>
      </w:pPr>
    </w:p>
    <w:p w14:paraId="2E317C7D" w14:textId="77777777" w:rsidR="00C274B6" w:rsidRPr="00CA4530" w:rsidRDefault="00C274B6">
      <w:pPr>
        <w:spacing w:before="120" w:after="50" w:line="360" w:lineRule="exact"/>
        <w:jc w:val="center"/>
        <w:rPr>
          <w:b/>
          <w:bCs/>
          <w:sz w:val="44"/>
          <w:szCs w:val="44"/>
        </w:rPr>
      </w:pPr>
    </w:p>
    <w:p w14:paraId="3B81A632" w14:textId="77777777" w:rsidR="00C274B6" w:rsidRPr="00CA4530" w:rsidRDefault="00A17AF9">
      <w:pPr>
        <w:spacing w:before="120" w:after="50" w:line="360" w:lineRule="exact"/>
        <w:jc w:val="center"/>
        <w:rPr>
          <w:b/>
          <w:bCs/>
          <w:sz w:val="44"/>
          <w:szCs w:val="44"/>
        </w:rPr>
      </w:pPr>
      <w:r w:rsidRPr="00CA4530">
        <w:rPr>
          <w:b/>
          <w:bCs/>
          <w:sz w:val="44"/>
          <w:szCs w:val="44"/>
        </w:rPr>
        <w:t>商务</w:t>
      </w:r>
      <w:r w:rsidRPr="00CA4530">
        <w:rPr>
          <w:rFonts w:hint="eastAsia"/>
          <w:b/>
          <w:bCs/>
          <w:sz w:val="44"/>
          <w:szCs w:val="44"/>
        </w:rPr>
        <w:t>、</w:t>
      </w:r>
      <w:r w:rsidRPr="00CA4530">
        <w:rPr>
          <w:b/>
          <w:bCs/>
          <w:sz w:val="44"/>
          <w:szCs w:val="44"/>
        </w:rPr>
        <w:t>技术文件</w:t>
      </w:r>
    </w:p>
    <w:p w14:paraId="77D19D62" w14:textId="77777777" w:rsidR="00C274B6" w:rsidRPr="00CA4530" w:rsidRDefault="00C274B6">
      <w:pPr>
        <w:spacing w:before="120" w:after="50" w:line="360" w:lineRule="exact"/>
        <w:rPr>
          <w:bCs/>
          <w:sz w:val="24"/>
        </w:rPr>
      </w:pPr>
    </w:p>
    <w:p w14:paraId="3F8FB4E8" w14:textId="77777777" w:rsidR="00C274B6" w:rsidRPr="00CA4530" w:rsidRDefault="00C274B6">
      <w:pPr>
        <w:spacing w:before="120" w:after="50" w:line="360" w:lineRule="exact"/>
        <w:rPr>
          <w:bCs/>
          <w:sz w:val="24"/>
        </w:rPr>
      </w:pPr>
    </w:p>
    <w:p w14:paraId="071C0F50" w14:textId="77777777" w:rsidR="00C274B6" w:rsidRPr="00CA4530" w:rsidRDefault="00C274B6">
      <w:pPr>
        <w:spacing w:before="120" w:after="50" w:line="360" w:lineRule="exact"/>
        <w:rPr>
          <w:bCs/>
          <w:sz w:val="24"/>
        </w:rPr>
      </w:pPr>
    </w:p>
    <w:p w14:paraId="5A841A2C" w14:textId="77777777" w:rsidR="00C274B6" w:rsidRPr="00CA4530" w:rsidRDefault="00A17AF9">
      <w:pPr>
        <w:spacing w:before="120" w:after="50" w:line="360" w:lineRule="exact"/>
        <w:ind w:firstLineChars="300" w:firstLine="720"/>
        <w:rPr>
          <w:bCs/>
          <w:sz w:val="24"/>
        </w:rPr>
      </w:pPr>
      <w:r w:rsidRPr="00CA4530">
        <w:rPr>
          <w:bCs/>
          <w:sz w:val="24"/>
        </w:rPr>
        <w:t>项目名称：</w:t>
      </w:r>
      <w:r w:rsidRPr="00CA4530">
        <w:rPr>
          <w:bCs/>
          <w:sz w:val="24"/>
        </w:rPr>
        <w:t xml:space="preserve"> </w:t>
      </w:r>
    </w:p>
    <w:p w14:paraId="18ECE6F9" w14:textId="77777777" w:rsidR="00C274B6" w:rsidRPr="00CA4530" w:rsidRDefault="00A17AF9">
      <w:pPr>
        <w:spacing w:before="120" w:after="50" w:line="360" w:lineRule="exact"/>
        <w:ind w:firstLineChars="300" w:firstLine="720"/>
        <w:rPr>
          <w:bCs/>
          <w:sz w:val="24"/>
        </w:rPr>
      </w:pPr>
      <w:r w:rsidRPr="00CA4530">
        <w:rPr>
          <w:bCs/>
          <w:sz w:val="24"/>
        </w:rPr>
        <w:t>项目编号：</w:t>
      </w:r>
    </w:p>
    <w:p w14:paraId="5365A1E4" w14:textId="77777777" w:rsidR="00C274B6" w:rsidRPr="00CA4530" w:rsidRDefault="00A17AF9">
      <w:pPr>
        <w:spacing w:before="120" w:after="50" w:line="360" w:lineRule="exact"/>
        <w:ind w:firstLineChars="300" w:firstLine="720"/>
        <w:rPr>
          <w:bCs/>
          <w:sz w:val="24"/>
        </w:rPr>
      </w:pPr>
      <w:r w:rsidRPr="00CA4530">
        <w:rPr>
          <w:bCs/>
          <w:sz w:val="24"/>
        </w:rPr>
        <w:t>分标号：（若无</w:t>
      </w:r>
      <w:r w:rsidRPr="00CA4530">
        <w:rPr>
          <w:rFonts w:hint="eastAsia"/>
          <w:bCs/>
          <w:sz w:val="24"/>
        </w:rPr>
        <w:t>留空或写</w:t>
      </w:r>
      <w:r w:rsidRPr="00CA4530">
        <w:rPr>
          <w:bCs/>
          <w:sz w:val="24"/>
        </w:rPr>
        <w:t>“/”</w:t>
      </w:r>
      <w:r w:rsidRPr="00CA4530">
        <w:rPr>
          <w:bCs/>
          <w:sz w:val="24"/>
        </w:rPr>
        <w:t>）</w:t>
      </w:r>
    </w:p>
    <w:p w14:paraId="7D0093F2" w14:textId="77777777" w:rsidR="00C274B6" w:rsidRPr="00CA4530" w:rsidRDefault="00A17AF9">
      <w:pPr>
        <w:spacing w:before="120" w:after="50" w:line="360" w:lineRule="exact"/>
        <w:ind w:firstLineChars="300" w:firstLine="720"/>
        <w:rPr>
          <w:bCs/>
          <w:sz w:val="24"/>
        </w:rPr>
      </w:pPr>
      <w:r w:rsidRPr="00CA4530">
        <w:rPr>
          <w:bCs/>
          <w:sz w:val="24"/>
        </w:rPr>
        <w:t>供应商名称：</w:t>
      </w:r>
    </w:p>
    <w:p w14:paraId="1A38AF3D" w14:textId="77777777" w:rsidR="00C274B6" w:rsidRPr="00CA4530" w:rsidRDefault="00A17AF9">
      <w:pPr>
        <w:spacing w:before="120" w:after="50" w:line="360" w:lineRule="exact"/>
        <w:ind w:firstLineChars="300" w:firstLine="720"/>
        <w:rPr>
          <w:bCs/>
          <w:sz w:val="24"/>
        </w:rPr>
      </w:pPr>
      <w:r w:rsidRPr="00CA4530">
        <w:rPr>
          <w:bCs/>
          <w:sz w:val="24"/>
        </w:rPr>
        <w:t>供应商地址：</w:t>
      </w:r>
    </w:p>
    <w:p w14:paraId="0BA7889C" w14:textId="77777777" w:rsidR="00C274B6" w:rsidRPr="00CA4530" w:rsidRDefault="00C274B6">
      <w:pPr>
        <w:pStyle w:val="a0"/>
        <w:spacing w:before="50" w:after="50" w:line="360" w:lineRule="exact"/>
        <w:ind w:firstLineChars="400" w:firstLine="960"/>
        <w:rPr>
          <w:bCs/>
          <w:sz w:val="24"/>
          <w:szCs w:val="24"/>
        </w:rPr>
      </w:pPr>
    </w:p>
    <w:p w14:paraId="35308D28" w14:textId="77777777" w:rsidR="00C274B6" w:rsidRPr="00CA4530" w:rsidRDefault="00A17AF9">
      <w:pPr>
        <w:spacing w:before="120" w:after="50" w:line="360" w:lineRule="exact"/>
        <w:jc w:val="center"/>
        <w:rPr>
          <w:sz w:val="24"/>
        </w:rPr>
      </w:pPr>
      <w:r w:rsidRPr="00CA4530">
        <w:rPr>
          <w:sz w:val="24"/>
        </w:rPr>
        <w:t xml:space="preserve">                        </w:t>
      </w:r>
      <w:r w:rsidRPr="00CA4530">
        <w:rPr>
          <w:sz w:val="24"/>
        </w:rPr>
        <w:t>年</w:t>
      </w:r>
      <w:r w:rsidRPr="00CA4530">
        <w:rPr>
          <w:sz w:val="24"/>
        </w:rPr>
        <w:t xml:space="preserve">  </w:t>
      </w:r>
      <w:r w:rsidRPr="00CA4530">
        <w:rPr>
          <w:sz w:val="24"/>
        </w:rPr>
        <w:t>月</w:t>
      </w:r>
      <w:r w:rsidRPr="00CA4530">
        <w:rPr>
          <w:sz w:val="24"/>
        </w:rPr>
        <w:t xml:space="preserve">  </w:t>
      </w:r>
      <w:r w:rsidRPr="00CA4530">
        <w:rPr>
          <w:sz w:val="24"/>
        </w:rPr>
        <w:t>日</w:t>
      </w:r>
    </w:p>
    <w:p w14:paraId="22A4121F" w14:textId="77777777" w:rsidR="00C274B6" w:rsidRPr="00CA4530" w:rsidRDefault="00A17AF9">
      <w:pPr>
        <w:spacing w:before="50" w:after="50" w:line="440" w:lineRule="exact"/>
        <w:ind w:firstLineChars="49" w:firstLine="103"/>
        <w:jc w:val="center"/>
        <w:rPr>
          <w:b/>
          <w:sz w:val="28"/>
          <w:szCs w:val="28"/>
        </w:rPr>
      </w:pPr>
      <w:r w:rsidRPr="00CA4530">
        <w:br w:type="page"/>
      </w:r>
      <w:r w:rsidRPr="00CA4530">
        <w:rPr>
          <w:b/>
          <w:sz w:val="28"/>
          <w:szCs w:val="28"/>
        </w:rPr>
        <w:lastRenderedPageBreak/>
        <w:t>目录</w:t>
      </w:r>
    </w:p>
    <w:p w14:paraId="0B57F9E5" w14:textId="77777777" w:rsidR="00C274B6" w:rsidRPr="00CA4530" w:rsidRDefault="00A17AF9">
      <w:pPr>
        <w:spacing w:before="50" w:after="50" w:line="440" w:lineRule="exact"/>
        <w:ind w:firstLineChars="49" w:firstLine="118"/>
        <w:jc w:val="center"/>
        <w:rPr>
          <w:b/>
          <w:sz w:val="24"/>
        </w:rPr>
      </w:pPr>
      <w:r w:rsidRPr="00CA4530">
        <w:rPr>
          <w:b/>
          <w:sz w:val="24"/>
        </w:rPr>
        <w:t>（应有页码）</w:t>
      </w:r>
    </w:p>
    <w:p w14:paraId="491A765F" w14:textId="77777777" w:rsidR="00C274B6" w:rsidRPr="00CA4530" w:rsidRDefault="00A17AF9">
      <w:pPr>
        <w:jc w:val="center"/>
      </w:pPr>
      <w:r w:rsidRPr="00CA4530">
        <w:br w:type="page"/>
      </w:r>
    </w:p>
    <w:p w14:paraId="173BEC7C" w14:textId="77777777" w:rsidR="00C274B6" w:rsidRPr="00CA4530" w:rsidRDefault="00A17AF9">
      <w:pPr>
        <w:rPr>
          <w:b/>
          <w:szCs w:val="21"/>
        </w:rPr>
      </w:pPr>
      <w:bookmarkStart w:id="319" w:name="_Toc462320613"/>
      <w:bookmarkStart w:id="320" w:name="_Toc455309222"/>
      <w:bookmarkStart w:id="321" w:name="_Toc462223472"/>
      <w:r w:rsidRPr="00CA4530">
        <w:rPr>
          <w:szCs w:val="21"/>
        </w:rPr>
        <w:lastRenderedPageBreak/>
        <w:t>1</w:t>
      </w:r>
      <w:r w:rsidRPr="00CA4530">
        <w:rPr>
          <w:szCs w:val="21"/>
        </w:rPr>
        <w:t>．法定代表人身份证明</w:t>
      </w:r>
      <w:r w:rsidRPr="00CA4530">
        <w:rPr>
          <w:rFonts w:hint="eastAsia"/>
          <w:b/>
          <w:szCs w:val="21"/>
        </w:rPr>
        <w:t>（无授权</w:t>
      </w:r>
      <w:r w:rsidRPr="00CA4530">
        <w:rPr>
          <w:b/>
          <w:szCs w:val="21"/>
        </w:rPr>
        <w:t>代表</w:t>
      </w:r>
      <w:r w:rsidRPr="00CA4530">
        <w:rPr>
          <w:rFonts w:hint="eastAsia"/>
          <w:b/>
          <w:szCs w:val="21"/>
        </w:rPr>
        <w:t>时提供）</w:t>
      </w:r>
      <w:r w:rsidRPr="00CA4530">
        <w:rPr>
          <w:b/>
          <w:szCs w:val="21"/>
        </w:rPr>
        <w:t>：</w:t>
      </w:r>
    </w:p>
    <w:p w14:paraId="70EC1FF2" w14:textId="77777777" w:rsidR="00C274B6" w:rsidRPr="00CA4530" w:rsidRDefault="00C274B6">
      <w:pPr>
        <w:jc w:val="center"/>
      </w:pPr>
    </w:p>
    <w:bookmarkEnd w:id="319"/>
    <w:bookmarkEnd w:id="320"/>
    <w:bookmarkEnd w:id="321"/>
    <w:p w14:paraId="2D926B05" w14:textId="77777777" w:rsidR="00C274B6" w:rsidRPr="00CA4530" w:rsidRDefault="00A17AF9">
      <w:pPr>
        <w:spacing w:before="120" w:after="50" w:line="440" w:lineRule="exact"/>
        <w:jc w:val="center"/>
        <w:rPr>
          <w:b/>
          <w:szCs w:val="21"/>
        </w:rPr>
      </w:pPr>
      <w:r w:rsidRPr="00CA4530">
        <w:rPr>
          <w:b/>
          <w:szCs w:val="21"/>
        </w:rPr>
        <w:t>法定代表人身份证明</w:t>
      </w:r>
    </w:p>
    <w:p w14:paraId="65206C11" w14:textId="77777777" w:rsidR="00C274B6" w:rsidRPr="00CA4530" w:rsidRDefault="00C274B6">
      <w:pPr>
        <w:spacing w:line="360" w:lineRule="auto"/>
      </w:pPr>
    </w:p>
    <w:p w14:paraId="27DEAC6E" w14:textId="77777777" w:rsidR="00C274B6" w:rsidRPr="00CA4530" w:rsidRDefault="00A17AF9">
      <w:pPr>
        <w:spacing w:line="540" w:lineRule="exact"/>
        <w:rPr>
          <w:szCs w:val="21"/>
        </w:rPr>
      </w:pPr>
      <w:r w:rsidRPr="00CA4530">
        <w:rPr>
          <w:szCs w:val="21"/>
        </w:rPr>
        <w:t>供应商名称：</w:t>
      </w:r>
      <w:r w:rsidRPr="00CA4530">
        <w:rPr>
          <w:szCs w:val="21"/>
          <w:u w:val="single"/>
        </w:rPr>
        <w:t xml:space="preserve">                                         </w:t>
      </w:r>
    </w:p>
    <w:p w14:paraId="2489D327" w14:textId="77777777" w:rsidR="00C274B6" w:rsidRPr="00CA4530" w:rsidRDefault="00A17AF9">
      <w:pPr>
        <w:spacing w:line="540" w:lineRule="exact"/>
        <w:rPr>
          <w:szCs w:val="21"/>
        </w:rPr>
      </w:pPr>
      <w:r w:rsidRPr="00CA4530">
        <w:rPr>
          <w:szCs w:val="21"/>
        </w:rPr>
        <w:t>单位性质：</w:t>
      </w:r>
      <w:r w:rsidRPr="00CA4530">
        <w:rPr>
          <w:szCs w:val="21"/>
          <w:u w:val="single"/>
        </w:rPr>
        <w:t xml:space="preserve">                                           </w:t>
      </w:r>
    </w:p>
    <w:p w14:paraId="567634D1" w14:textId="77777777" w:rsidR="00C274B6" w:rsidRPr="00CA4530" w:rsidRDefault="00A17AF9">
      <w:pPr>
        <w:spacing w:line="540" w:lineRule="exact"/>
        <w:rPr>
          <w:szCs w:val="21"/>
        </w:rPr>
      </w:pPr>
      <w:r w:rsidRPr="00CA4530">
        <w:rPr>
          <w:szCs w:val="21"/>
        </w:rPr>
        <w:t>地址：</w:t>
      </w:r>
      <w:r w:rsidRPr="00CA4530">
        <w:rPr>
          <w:szCs w:val="21"/>
          <w:u w:val="single"/>
        </w:rPr>
        <w:t xml:space="preserve">                                               </w:t>
      </w:r>
    </w:p>
    <w:p w14:paraId="0FD511DE" w14:textId="77777777" w:rsidR="00C274B6" w:rsidRPr="00CA4530" w:rsidRDefault="00A17AF9">
      <w:pPr>
        <w:spacing w:line="540" w:lineRule="exact"/>
        <w:rPr>
          <w:szCs w:val="21"/>
          <w:u w:val="single"/>
        </w:rPr>
      </w:pPr>
      <w:r w:rsidRPr="00CA4530">
        <w:rPr>
          <w:szCs w:val="21"/>
        </w:rPr>
        <w:t>成立时间：</w:t>
      </w:r>
      <w:r w:rsidRPr="00CA4530">
        <w:rPr>
          <w:szCs w:val="21"/>
          <w:u w:val="single"/>
        </w:rPr>
        <w:t xml:space="preserve">          </w:t>
      </w:r>
      <w:r w:rsidRPr="00CA4530">
        <w:rPr>
          <w:szCs w:val="21"/>
          <w:u w:val="single"/>
        </w:rPr>
        <w:t>年</w:t>
      </w:r>
      <w:r w:rsidRPr="00CA4530">
        <w:rPr>
          <w:szCs w:val="21"/>
          <w:u w:val="single"/>
        </w:rPr>
        <w:t xml:space="preserve">        </w:t>
      </w:r>
      <w:r w:rsidRPr="00CA4530">
        <w:rPr>
          <w:szCs w:val="21"/>
          <w:u w:val="single"/>
        </w:rPr>
        <w:t>月</w:t>
      </w:r>
      <w:r w:rsidRPr="00CA4530">
        <w:rPr>
          <w:szCs w:val="21"/>
          <w:u w:val="single"/>
        </w:rPr>
        <w:t xml:space="preserve">        </w:t>
      </w:r>
      <w:r w:rsidRPr="00CA4530">
        <w:rPr>
          <w:szCs w:val="21"/>
          <w:u w:val="single"/>
        </w:rPr>
        <w:t>日</w:t>
      </w:r>
    </w:p>
    <w:p w14:paraId="7C1B2040" w14:textId="77777777" w:rsidR="00C274B6" w:rsidRPr="00CA4530" w:rsidRDefault="00A17AF9">
      <w:pPr>
        <w:spacing w:line="540" w:lineRule="exact"/>
        <w:rPr>
          <w:szCs w:val="21"/>
        </w:rPr>
      </w:pPr>
      <w:r w:rsidRPr="00CA4530">
        <w:rPr>
          <w:szCs w:val="21"/>
        </w:rPr>
        <w:t>经营期限：</w:t>
      </w:r>
      <w:r w:rsidRPr="00CA4530">
        <w:rPr>
          <w:szCs w:val="21"/>
          <w:u w:val="single"/>
        </w:rPr>
        <w:t xml:space="preserve">                                           </w:t>
      </w:r>
    </w:p>
    <w:p w14:paraId="37B136B4" w14:textId="77777777" w:rsidR="00C274B6" w:rsidRPr="00CA4530" w:rsidRDefault="00A17AF9">
      <w:pPr>
        <w:spacing w:line="540" w:lineRule="exact"/>
        <w:rPr>
          <w:szCs w:val="21"/>
        </w:rPr>
      </w:pPr>
      <w:r w:rsidRPr="00CA4530">
        <w:rPr>
          <w:szCs w:val="21"/>
        </w:rPr>
        <w:t>姓名：</w:t>
      </w:r>
      <w:r w:rsidRPr="00CA4530">
        <w:rPr>
          <w:szCs w:val="21"/>
          <w:u w:val="single"/>
        </w:rPr>
        <w:t xml:space="preserve">                   </w:t>
      </w:r>
      <w:r w:rsidRPr="00CA4530">
        <w:rPr>
          <w:szCs w:val="21"/>
        </w:rPr>
        <w:t>；性别：</w:t>
      </w:r>
      <w:r w:rsidRPr="00CA4530">
        <w:rPr>
          <w:szCs w:val="21"/>
          <w:u w:val="single"/>
        </w:rPr>
        <w:t xml:space="preserve">              </w:t>
      </w:r>
      <w:r w:rsidRPr="00CA4530">
        <w:rPr>
          <w:szCs w:val="21"/>
        </w:rPr>
        <w:t xml:space="preserve">        </w:t>
      </w:r>
    </w:p>
    <w:p w14:paraId="248C702F" w14:textId="77777777" w:rsidR="00C274B6" w:rsidRPr="00CA4530" w:rsidRDefault="00A17AF9">
      <w:pPr>
        <w:spacing w:line="540" w:lineRule="exact"/>
        <w:rPr>
          <w:szCs w:val="21"/>
        </w:rPr>
      </w:pPr>
      <w:r w:rsidRPr="00CA4530">
        <w:rPr>
          <w:szCs w:val="21"/>
        </w:rPr>
        <w:t>年龄：</w:t>
      </w:r>
      <w:r w:rsidRPr="00CA4530">
        <w:rPr>
          <w:szCs w:val="21"/>
          <w:u w:val="single"/>
        </w:rPr>
        <w:t xml:space="preserve">         </w:t>
      </w:r>
      <w:r w:rsidRPr="00CA4530">
        <w:rPr>
          <w:szCs w:val="21"/>
        </w:rPr>
        <w:t>；职务：</w:t>
      </w:r>
      <w:r w:rsidRPr="00CA4530">
        <w:rPr>
          <w:szCs w:val="21"/>
          <w:u w:val="single"/>
        </w:rPr>
        <w:t xml:space="preserve">              </w:t>
      </w:r>
      <w:r w:rsidRPr="00CA4530">
        <w:rPr>
          <w:szCs w:val="21"/>
        </w:rPr>
        <w:t>；身份证：</w:t>
      </w:r>
      <w:r w:rsidRPr="00CA4530">
        <w:rPr>
          <w:szCs w:val="21"/>
          <w:u w:val="single"/>
        </w:rPr>
        <w:t xml:space="preserve">                                      </w:t>
      </w:r>
    </w:p>
    <w:p w14:paraId="3AB877EB" w14:textId="77777777" w:rsidR="00C274B6" w:rsidRPr="00CA4530" w:rsidRDefault="00A17AF9">
      <w:pPr>
        <w:spacing w:line="540" w:lineRule="exact"/>
        <w:rPr>
          <w:szCs w:val="21"/>
        </w:rPr>
      </w:pPr>
      <w:r w:rsidRPr="00CA4530">
        <w:rPr>
          <w:szCs w:val="21"/>
        </w:rPr>
        <w:t>系</w:t>
      </w:r>
      <w:r w:rsidRPr="00CA4530">
        <w:rPr>
          <w:szCs w:val="21"/>
          <w:u w:val="single"/>
        </w:rPr>
        <w:t xml:space="preserve">                                      </w:t>
      </w:r>
      <w:r w:rsidRPr="00CA4530">
        <w:rPr>
          <w:szCs w:val="21"/>
          <w:u w:val="single"/>
        </w:rPr>
        <w:t>（</w:t>
      </w:r>
      <w:r w:rsidRPr="00CA4530">
        <w:rPr>
          <w:szCs w:val="21"/>
          <w:u w:val="single"/>
        </w:rPr>
        <w:t xml:space="preserve"> </w:t>
      </w:r>
      <w:r w:rsidRPr="00CA4530">
        <w:rPr>
          <w:szCs w:val="21"/>
          <w:u w:val="single"/>
        </w:rPr>
        <w:t>供应商名称）</w:t>
      </w:r>
      <w:r w:rsidRPr="00CA4530">
        <w:rPr>
          <w:szCs w:val="21"/>
        </w:rPr>
        <w:t>的法定代表人。</w:t>
      </w:r>
    </w:p>
    <w:p w14:paraId="51DD38BA" w14:textId="77777777" w:rsidR="00C274B6" w:rsidRPr="00CA4530" w:rsidRDefault="00C274B6">
      <w:pPr>
        <w:spacing w:line="540" w:lineRule="exact"/>
        <w:rPr>
          <w:szCs w:val="21"/>
        </w:rPr>
      </w:pPr>
    </w:p>
    <w:p w14:paraId="2ED626EA" w14:textId="77777777" w:rsidR="00C274B6" w:rsidRPr="00CA4530" w:rsidRDefault="00A17AF9">
      <w:pPr>
        <w:spacing w:line="540" w:lineRule="exact"/>
        <w:ind w:firstLineChars="200" w:firstLine="420"/>
        <w:rPr>
          <w:szCs w:val="21"/>
        </w:rPr>
      </w:pPr>
      <w:r w:rsidRPr="00CA4530">
        <w:rPr>
          <w:szCs w:val="21"/>
        </w:rPr>
        <w:t>特此证明。</w:t>
      </w:r>
    </w:p>
    <w:p w14:paraId="689FB5B3" w14:textId="77777777" w:rsidR="00C274B6" w:rsidRPr="00CA4530" w:rsidRDefault="00C274B6">
      <w:pPr>
        <w:spacing w:line="360" w:lineRule="auto"/>
        <w:ind w:firstLineChars="2300" w:firstLine="4830"/>
        <w:rPr>
          <w:szCs w:val="21"/>
        </w:rPr>
      </w:pPr>
    </w:p>
    <w:p w14:paraId="520A73EF" w14:textId="77777777" w:rsidR="00C274B6" w:rsidRPr="00CA4530" w:rsidRDefault="00C274B6">
      <w:pPr>
        <w:spacing w:line="360" w:lineRule="auto"/>
        <w:ind w:firstLineChars="2300" w:firstLine="4830"/>
        <w:rPr>
          <w:szCs w:val="21"/>
        </w:rPr>
      </w:pPr>
    </w:p>
    <w:p w14:paraId="760E84D8" w14:textId="77777777" w:rsidR="00C274B6" w:rsidRPr="00CA4530" w:rsidRDefault="00A17AF9">
      <w:pPr>
        <w:spacing w:line="360" w:lineRule="auto"/>
        <w:ind w:firstLineChars="2300" w:firstLine="4830"/>
        <w:rPr>
          <w:szCs w:val="21"/>
        </w:rPr>
      </w:pPr>
      <w:r w:rsidRPr="00CA4530">
        <w:rPr>
          <w:szCs w:val="21"/>
        </w:rPr>
        <w:t>供应商</w:t>
      </w:r>
      <w:r w:rsidRPr="00CA4530">
        <w:rPr>
          <w:rFonts w:hint="eastAsia"/>
          <w:szCs w:val="21"/>
        </w:rPr>
        <w:t>名称</w:t>
      </w:r>
      <w:r w:rsidRPr="00CA4530">
        <w:rPr>
          <w:rFonts w:hint="eastAsia"/>
          <w:szCs w:val="21"/>
        </w:rPr>
        <w:t>(</w:t>
      </w:r>
      <w:r w:rsidRPr="00CA4530">
        <w:rPr>
          <w:rFonts w:hint="eastAsia"/>
          <w:szCs w:val="21"/>
        </w:rPr>
        <w:t>电子签章</w:t>
      </w:r>
      <w:r w:rsidRPr="00CA4530">
        <w:rPr>
          <w:szCs w:val="21"/>
        </w:rPr>
        <w:t>)</w:t>
      </w:r>
      <w:r w:rsidRPr="00CA4530">
        <w:rPr>
          <w:szCs w:val="21"/>
        </w:rPr>
        <w:t>：</w:t>
      </w:r>
      <w:r w:rsidRPr="00CA4530">
        <w:rPr>
          <w:szCs w:val="21"/>
          <w:u w:val="single"/>
        </w:rPr>
        <w:t xml:space="preserve">                </w:t>
      </w:r>
    </w:p>
    <w:p w14:paraId="260B3753" w14:textId="77777777" w:rsidR="00C274B6" w:rsidRPr="00CA4530" w:rsidRDefault="00A17AF9">
      <w:pPr>
        <w:spacing w:line="360" w:lineRule="auto"/>
        <w:jc w:val="right"/>
        <w:rPr>
          <w:szCs w:val="21"/>
        </w:rPr>
      </w:pPr>
      <w:r w:rsidRPr="00CA4530">
        <w:rPr>
          <w:szCs w:val="21"/>
        </w:rPr>
        <w:t xml:space="preserve">                                                                                              </w:t>
      </w:r>
      <w:r w:rsidRPr="00CA4530">
        <w:rPr>
          <w:szCs w:val="21"/>
        </w:rPr>
        <w:t>年</w:t>
      </w:r>
      <w:r w:rsidRPr="00CA4530">
        <w:rPr>
          <w:szCs w:val="21"/>
        </w:rPr>
        <w:t xml:space="preserve">       </w:t>
      </w:r>
      <w:r w:rsidRPr="00CA4530">
        <w:rPr>
          <w:szCs w:val="21"/>
        </w:rPr>
        <w:t>月</w:t>
      </w:r>
      <w:r w:rsidRPr="00CA4530">
        <w:rPr>
          <w:szCs w:val="21"/>
        </w:rPr>
        <w:t xml:space="preserve">       </w:t>
      </w:r>
      <w:r w:rsidRPr="00CA4530">
        <w:rPr>
          <w:szCs w:val="21"/>
        </w:rPr>
        <w:t>日</w:t>
      </w:r>
      <w:r w:rsidRPr="00CA4530">
        <w:rPr>
          <w:szCs w:val="21"/>
        </w:rPr>
        <w:t xml:space="preserve"> </w:t>
      </w:r>
    </w:p>
    <w:p w14:paraId="17563183" w14:textId="77777777" w:rsidR="00C274B6" w:rsidRPr="00CA4530" w:rsidRDefault="00C274B6">
      <w:pPr>
        <w:spacing w:line="360" w:lineRule="auto"/>
        <w:ind w:firstLineChars="200" w:firstLine="420"/>
        <w:rPr>
          <w:szCs w:val="21"/>
        </w:rPr>
      </w:pPr>
    </w:p>
    <w:p w14:paraId="60B63791" w14:textId="77777777" w:rsidR="00C274B6" w:rsidRPr="00CA4530" w:rsidRDefault="00A17AF9">
      <w:pPr>
        <w:spacing w:line="360" w:lineRule="auto"/>
        <w:rPr>
          <w:szCs w:val="21"/>
        </w:rPr>
      </w:pPr>
      <w:r w:rsidRPr="00CA4530">
        <w:rPr>
          <w:szCs w:val="21"/>
        </w:rPr>
        <w:t>附件：法定代表人身份证复印件</w:t>
      </w:r>
    </w:p>
    <w:p w14:paraId="497EB2BB" w14:textId="77777777" w:rsidR="00C274B6" w:rsidRPr="00CA4530" w:rsidRDefault="00C274B6">
      <w:pPr>
        <w:spacing w:line="360" w:lineRule="auto"/>
        <w:rPr>
          <w:szCs w:val="21"/>
        </w:rPr>
      </w:pPr>
    </w:p>
    <w:p w14:paraId="1C9B8FD8" w14:textId="77777777" w:rsidR="00C274B6" w:rsidRPr="00CA4530" w:rsidRDefault="00A17AF9">
      <w:pPr>
        <w:spacing w:before="120" w:after="50" w:line="360" w:lineRule="exact"/>
        <w:rPr>
          <w:b/>
          <w:szCs w:val="21"/>
        </w:rPr>
      </w:pPr>
      <w:r w:rsidRPr="00CA4530">
        <w:rPr>
          <w:b/>
          <w:szCs w:val="21"/>
        </w:rPr>
        <w:br w:type="page"/>
      </w:r>
      <w:r w:rsidRPr="00CA4530">
        <w:rPr>
          <w:rFonts w:hint="eastAsia"/>
          <w:b/>
          <w:szCs w:val="21"/>
        </w:rPr>
        <w:lastRenderedPageBreak/>
        <w:t>1</w:t>
      </w:r>
      <w:r w:rsidRPr="00CA4530">
        <w:rPr>
          <w:b/>
          <w:szCs w:val="21"/>
        </w:rPr>
        <w:t>．</w:t>
      </w:r>
      <w:r w:rsidRPr="00CA4530">
        <w:rPr>
          <w:rFonts w:hint="eastAsia"/>
          <w:b/>
          <w:szCs w:val="21"/>
        </w:rPr>
        <w:t>授权</w:t>
      </w:r>
      <w:r w:rsidRPr="00CA4530">
        <w:rPr>
          <w:b/>
          <w:szCs w:val="21"/>
        </w:rPr>
        <w:t>委托书</w:t>
      </w:r>
      <w:r w:rsidRPr="00CA4530">
        <w:rPr>
          <w:rFonts w:hint="eastAsia"/>
          <w:b/>
          <w:szCs w:val="21"/>
        </w:rPr>
        <w:t>（有授权</w:t>
      </w:r>
      <w:r w:rsidRPr="00CA4530">
        <w:rPr>
          <w:b/>
          <w:szCs w:val="21"/>
        </w:rPr>
        <w:t>代表</w:t>
      </w:r>
      <w:r w:rsidRPr="00CA4530">
        <w:rPr>
          <w:rFonts w:hint="eastAsia"/>
          <w:b/>
          <w:szCs w:val="21"/>
        </w:rPr>
        <w:t>时提供）</w:t>
      </w:r>
      <w:r w:rsidRPr="00CA4530">
        <w:rPr>
          <w:b/>
          <w:szCs w:val="21"/>
        </w:rPr>
        <w:t>：</w:t>
      </w:r>
    </w:p>
    <w:p w14:paraId="16EA1821" w14:textId="77777777" w:rsidR="00C274B6" w:rsidRPr="00CA4530" w:rsidRDefault="00C274B6">
      <w:pPr>
        <w:spacing w:before="120" w:after="50" w:line="360" w:lineRule="exact"/>
        <w:rPr>
          <w:b/>
          <w:szCs w:val="21"/>
        </w:rPr>
      </w:pPr>
    </w:p>
    <w:p w14:paraId="2DAC687B" w14:textId="77777777" w:rsidR="00C274B6" w:rsidRPr="00CA4530" w:rsidRDefault="00A17AF9">
      <w:pPr>
        <w:spacing w:before="120" w:after="50" w:line="440" w:lineRule="exact"/>
        <w:jc w:val="center"/>
        <w:rPr>
          <w:b/>
          <w:szCs w:val="21"/>
        </w:rPr>
      </w:pPr>
      <w:r w:rsidRPr="00CA4530">
        <w:rPr>
          <w:b/>
          <w:szCs w:val="21"/>
        </w:rPr>
        <w:t>法定代表人授权委托书</w:t>
      </w:r>
    </w:p>
    <w:p w14:paraId="4A30FCE4" w14:textId="77777777" w:rsidR="00C274B6" w:rsidRPr="00CA4530" w:rsidRDefault="00A17AF9">
      <w:pPr>
        <w:spacing w:before="120" w:after="50" w:line="440" w:lineRule="exact"/>
        <w:rPr>
          <w:b/>
          <w:bCs/>
          <w:szCs w:val="21"/>
        </w:rPr>
      </w:pPr>
      <w:r w:rsidRPr="00CA4530">
        <w:rPr>
          <w:bCs/>
          <w:szCs w:val="21"/>
        </w:rPr>
        <w:t>致：</w:t>
      </w:r>
      <w:r w:rsidRPr="00CA4530">
        <w:rPr>
          <w:i/>
          <w:iCs/>
          <w:szCs w:val="21"/>
          <w:u w:val="single"/>
        </w:rPr>
        <w:t>（采购</w:t>
      </w:r>
      <w:r w:rsidRPr="00CA4530">
        <w:rPr>
          <w:rFonts w:hint="eastAsia"/>
          <w:i/>
          <w:iCs/>
          <w:szCs w:val="21"/>
          <w:u w:val="single"/>
        </w:rPr>
        <w:t>人</w:t>
      </w:r>
      <w:r w:rsidRPr="00CA4530">
        <w:rPr>
          <w:i/>
          <w:iCs/>
          <w:szCs w:val="21"/>
          <w:u w:val="single"/>
        </w:rPr>
        <w:t>名称）</w:t>
      </w:r>
      <w:r w:rsidRPr="00CA4530">
        <w:rPr>
          <w:szCs w:val="21"/>
        </w:rPr>
        <w:t>：</w:t>
      </w:r>
    </w:p>
    <w:p w14:paraId="5462983C" w14:textId="77777777" w:rsidR="00C274B6" w:rsidRPr="00CA4530" w:rsidRDefault="00A17AF9">
      <w:pPr>
        <w:spacing w:before="120" w:after="50" w:line="440" w:lineRule="exact"/>
        <w:ind w:firstLineChars="200" w:firstLine="420"/>
        <w:rPr>
          <w:szCs w:val="21"/>
        </w:rPr>
      </w:pPr>
      <w:r w:rsidRPr="00CA4530">
        <w:rPr>
          <w:szCs w:val="21"/>
        </w:rPr>
        <w:t>我</w:t>
      </w:r>
      <w:r w:rsidRPr="00CA4530">
        <w:rPr>
          <w:szCs w:val="21"/>
        </w:rPr>
        <w:t>__</w:t>
      </w:r>
      <w:r w:rsidRPr="00CA4530">
        <w:rPr>
          <w:i/>
          <w:iCs/>
          <w:szCs w:val="21"/>
          <w:u w:val="single"/>
        </w:rPr>
        <w:t>（</w:t>
      </w:r>
      <w:r w:rsidRPr="00CA4530">
        <w:rPr>
          <w:rFonts w:hint="eastAsia"/>
          <w:i/>
          <w:iCs/>
          <w:szCs w:val="21"/>
          <w:u w:val="single"/>
        </w:rPr>
        <w:t>法定代表人姓名</w:t>
      </w:r>
      <w:r w:rsidRPr="00CA4530">
        <w:rPr>
          <w:i/>
          <w:iCs/>
          <w:szCs w:val="21"/>
          <w:u w:val="single"/>
        </w:rPr>
        <w:t>）</w:t>
      </w:r>
      <w:r w:rsidRPr="00CA4530">
        <w:rPr>
          <w:szCs w:val="21"/>
        </w:rPr>
        <w:t>_</w:t>
      </w:r>
      <w:r w:rsidRPr="00CA4530">
        <w:rPr>
          <w:szCs w:val="21"/>
        </w:rPr>
        <w:t>系</w:t>
      </w:r>
      <w:r w:rsidRPr="00CA4530">
        <w:rPr>
          <w:szCs w:val="21"/>
        </w:rPr>
        <w:t>_</w:t>
      </w:r>
      <w:r w:rsidRPr="00CA4530">
        <w:rPr>
          <w:i/>
          <w:iCs/>
          <w:szCs w:val="21"/>
          <w:u w:val="single"/>
        </w:rPr>
        <w:t>（供应商名称）</w:t>
      </w:r>
      <w:r w:rsidRPr="00CA4530">
        <w:rPr>
          <w:szCs w:val="21"/>
        </w:rPr>
        <w:t>_</w:t>
      </w:r>
      <w:r w:rsidRPr="00CA4530">
        <w:rPr>
          <w:szCs w:val="21"/>
        </w:rPr>
        <w:t>的法定代表人，现授权委托本单位在职职工</w:t>
      </w:r>
      <w:r w:rsidRPr="00CA4530">
        <w:rPr>
          <w:szCs w:val="21"/>
        </w:rPr>
        <w:t xml:space="preserve"> </w:t>
      </w:r>
      <w:r w:rsidRPr="00CA4530">
        <w:rPr>
          <w:szCs w:val="21"/>
          <w:u w:val="single"/>
        </w:rPr>
        <w:t xml:space="preserve">        </w:t>
      </w:r>
      <w:r w:rsidRPr="00CA4530">
        <w:rPr>
          <w:szCs w:val="21"/>
        </w:rPr>
        <w:t>（姓名）以我方的名义参加</w:t>
      </w:r>
      <w:r w:rsidRPr="00CA4530">
        <w:rPr>
          <w:szCs w:val="21"/>
          <w:u w:val="single"/>
        </w:rPr>
        <w:t xml:space="preserve"> </w:t>
      </w:r>
      <w:r w:rsidRPr="00CA4530">
        <w:rPr>
          <w:rFonts w:hint="eastAsia"/>
          <w:i/>
          <w:iCs/>
          <w:szCs w:val="21"/>
          <w:u w:val="single"/>
        </w:rPr>
        <w:t>（项目名称）</w:t>
      </w:r>
      <w:r w:rsidRPr="00CA4530">
        <w:rPr>
          <w:szCs w:val="21"/>
          <w:u w:val="single"/>
        </w:rPr>
        <w:t xml:space="preserve"> </w:t>
      </w:r>
      <w:r w:rsidRPr="00CA4530">
        <w:rPr>
          <w:szCs w:val="21"/>
        </w:rPr>
        <w:t>项目的投标活动，并代表我方全权办理针对上述项目的投标、开标、评审、签约等具体事务和签署相关文件。</w:t>
      </w:r>
    </w:p>
    <w:p w14:paraId="657714BB" w14:textId="77777777" w:rsidR="00C274B6" w:rsidRPr="00CA4530" w:rsidRDefault="00A17AF9">
      <w:pPr>
        <w:spacing w:before="120" w:after="50" w:line="440" w:lineRule="exact"/>
        <w:rPr>
          <w:szCs w:val="21"/>
        </w:rPr>
      </w:pPr>
      <w:r w:rsidRPr="00CA4530">
        <w:rPr>
          <w:szCs w:val="21"/>
        </w:rPr>
        <w:t xml:space="preserve">    </w:t>
      </w:r>
      <w:r w:rsidRPr="00CA4530">
        <w:rPr>
          <w:szCs w:val="21"/>
        </w:rPr>
        <w:t>我方对被授权人的签名事项负全部责任。</w:t>
      </w:r>
    </w:p>
    <w:p w14:paraId="24632918" w14:textId="77777777" w:rsidR="00C274B6" w:rsidRPr="00CA4530" w:rsidRDefault="00A17AF9">
      <w:pPr>
        <w:spacing w:before="120" w:after="50" w:line="440" w:lineRule="exact"/>
        <w:ind w:firstLine="480"/>
        <w:rPr>
          <w:szCs w:val="21"/>
        </w:rPr>
      </w:pPr>
      <w:r w:rsidRPr="00CA4530">
        <w:rPr>
          <w:szCs w:val="21"/>
        </w:rPr>
        <w:t>在撤销授权的书面通知以前，本授权书一直有效。被授权人在授权书有效期内签署的所有文件不因授权的撤销而失效。</w:t>
      </w:r>
    </w:p>
    <w:p w14:paraId="0B2C4B6C" w14:textId="77777777" w:rsidR="00C274B6" w:rsidRPr="00CA4530" w:rsidRDefault="00A17AF9">
      <w:pPr>
        <w:spacing w:before="120" w:after="50" w:line="440" w:lineRule="exact"/>
        <w:ind w:firstLine="480"/>
        <w:rPr>
          <w:szCs w:val="21"/>
        </w:rPr>
      </w:pPr>
      <w:r w:rsidRPr="00CA4530">
        <w:rPr>
          <w:szCs w:val="21"/>
        </w:rPr>
        <w:t>被授权人无转委托权，特此委托。</w:t>
      </w:r>
    </w:p>
    <w:p w14:paraId="3D562F93" w14:textId="77777777" w:rsidR="00C274B6" w:rsidRPr="00CA4530" w:rsidRDefault="00A17AF9">
      <w:pPr>
        <w:spacing w:before="120" w:after="50" w:line="440" w:lineRule="exact"/>
        <w:rPr>
          <w:szCs w:val="21"/>
          <w:u w:val="single"/>
        </w:rPr>
      </w:pPr>
      <w:r w:rsidRPr="00CA4530">
        <w:rPr>
          <w:szCs w:val="21"/>
        </w:rPr>
        <w:t>被授权人签字或</w:t>
      </w:r>
      <w:r w:rsidRPr="00CA4530">
        <w:rPr>
          <w:rFonts w:hint="eastAsia"/>
          <w:szCs w:val="21"/>
        </w:rPr>
        <w:t>签章</w:t>
      </w:r>
      <w:r w:rsidRPr="00CA4530">
        <w:rPr>
          <w:szCs w:val="21"/>
        </w:rPr>
        <w:t>：</w:t>
      </w:r>
      <w:r w:rsidRPr="00CA4530">
        <w:rPr>
          <w:szCs w:val="21"/>
          <w:u w:val="single"/>
        </w:rPr>
        <w:t xml:space="preserve">          </w:t>
      </w:r>
      <w:r w:rsidRPr="00CA4530">
        <w:rPr>
          <w:szCs w:val="21"/>
        </w:rPr>
        <w:t xml:space="preserve">                     </w:t>
      </w:r>
      <w:r w:rsidRPr="00CA4530">
        <w:rPr>
          <w:szCs w:val="21"/>
        </w:rPr>
        <w:t>法定代表人签字或</w:t>
      </w:r>
      <w:r w:rsidRPr="00CA4530">
        <w:rPr>
          <w:rFonts w:hint="eastAsia"/>
          <w:szCs w:val="21"/>
        </w:rPr>
        <w:t>签章</w:t>
      </w:r>
      <w:r w:rsidRPr="00CA4530">
        <w:rPr>
          <w:szCs w:val="21"/>
        </w:rPr>
        <w:t>：</w:t>
      </w:r>
      <w:r w:rsidRPr="00CA4530">
        <w:rPr>
          <w:szCs w:val="21"/>
          <w:u w:val="single"/>
        </w:rPr>
        <w:t xml:space="preserve">          </w:t>
      </w:r>
    </w:p>
    <w:p w14:paraId="2E6BDCDD" w14:textId="77777777" w:rsidR="00C274B6" w:rsidRPr="00CA4530" w:rsidRDefault="00A17AF9">
      <w:pPr>
        <w:spacing w:before="120" w:after="50" w:line="440" w:lineRule="exact"/>
        <w:rPr>
          <w:szCs w:val="21"/>
        </w:rPr>
      </w:pPr>
      <w:r w:rsidRPr="00CA4530">
        <w:rPr>
          <w:szCs w:val="21"/>
        </w:rPr>
        <w:t>职务：</w:t>
      </w:r>
      <w:r w:rsidRPr="00CA4530">
        <w:rPr>
          <w:szCs w:val="21"/>
          <w:u w:val="single"/>
        </w:rPr>
        <w:t xml:space="preserve">           </w:t>
      </w:r>
      <w:r w:rsidRPr="00CA4530">
        <w:rPr>
          <w:szCs w:val="21"/>
        </w:rPr>
        <w:t xml:space="preserve">                                  </w:t>
      </w:r>
      <w:r w:rsidRPr="00CA4530">
        <w:rPr>
          <w:szCs w:val="21"/>
        </w:rPr>
        <w:t>职务：</w:t>
      </w:r>
      <w:r w:rsidRPr="00CA4530">
        <w:rPr>
          <w:szCs w:val="21"/>
          <w:u w:val="single"/>
        </w:rPr>
        <w:t xml:space="preserve">           </w:t>
      </w:r>
    </w:p>
    <w:p w14:paraId="7B04E88B" w14:textId="77777777" w:rsidR="00C274B6" w:rsidRPr="00CA4530" w:rsidRDefault="00A17AF9">
      <w:pPr>
        <w:spacing w:before="120" w:after="50" w:line="440" w:lineRule="exact"/>
        <w:rPr>
          <w:szCs w:val="21"/>
        </w:rPr>
      </w:pPr>
      <w:r w:rsidRPr="00CA4530">
        <w:rPr>
          <w:szCs w:val="21"/>
        </w:rPr>
        <w:t>被授权人身份证号码：</w:t>
      </w:r>
      <w:r w:rsidRPr="00CA4530">
        <w:rPr>
          <w:szCs w:val="21"/>
          <w:u w:val="single"/>
        </w:rPr>
        <w:t xml:space="preserve">                   </w:t>
      </w:r>
      <w:r w:rsidRPr="00CA4530">
        <w:rPr>
          <w:szCs w:val="21"/>
        </w:rPr>
        <w:t xml:space="preserve">            </w:t>
      </w:r>
      <w:r w:rsidRPr="00CA4530">
        <w:rPr>
          <w:szCs w:val="21"/>
        </w:rPr>
        <w:t>授权人身份证号码：</w:t>
      </w:r>
      <w:r w:rsidRPr="00CA4530">
        <w:rPr>
          <w:szCs w:val="21"/>
          <w:u w:val="single"/>
        </w:rPr>
        <w:t xml:space="preserve">                 </w:t>
      </w:r>
    </w:p>
    <w:p w14:paraId="065A09AC" w14:textId="77777777" w:rsidR="00C274B6" w:rsidRPr="00CA4530" w:rsidRDefault="00A17AF9">
      <w:pPr>
        <w:spacing w:before="120" w:after="50" w:line="440" w:lineRule="exact"/>
        <w:rPr>
          <w:szCs w:val="21"/>
        </w:rPr>
      </w:pPr>
      <w:bookmarkStart w:id="322" w:name="_Hlk132880052"/>
      <w:r w:rsidRPr="00CA4530">
        <w:rPr>
          <w:rFonts w:hint="eastAsia"/>
          <w:szCs w:val="21"/>
        </w:rPr>
        <w:t>被授权人手机号码及邮箱：</w:t>
      </w:r>
      <w:bookmarkEnd w:id="322"/>
      <w:r w:rsidRPr="00CA4530">
        <w:rPr>
          <w:szCs w:val="21"/>
        </w:rPr>
        <w:t xml:space="preserve">                                 </w:t>
      </w:r>
    </w:p>
    <w:p w14:paraId="4731B19F" w14:textId="77777777" w:rsidR="00C274B6" w:rsidRPr="00CA4530" w:rsidRDefault="00C274B6">
      <w:pPr>
        <w:spacing w:before="120" w:after="50" w:line="440" w:lineRule="exact"/>
        <w:ind w:firstLineChars="2500" w:firstLine="5250"/>
        <w:rPr>
          <w:szCs w:val="21"/>
        </w:rPr>
      </w:pPr>
    </w:p>
    <w:p w14:paraId="58780C0F" w14:textId="77777777" w:rsidR="00C274B6" w:rsidRPr="00CA4530" w:rsidRDefault="00A17AF9">
      <w:pPr>
        <w:spacing w:before="120" w:after="50" w:line="440" w:lineRule="exact"/>
        <w:ind w:firstLineChars="2500" w:firstLine="5250"/>
        <w:rPr>
          <w:szCs w:val="21"/>
        </w:rPr>
      </w:pPr>
      <w:r w:rsidRPr="00CA4530">
        <w:rPr>
          <w:szCs w:val="21"/>
        </w:rPr>
        <w:t>供应商</w:t>
      </w:r>
      <w:r w:rsidRPr="00CA4530">
        <w:rPr>
          <w:rFonts w:hint="eastAsia"/>
          <w:szCs w:val="21"/>
        </w:rPr>
        <w:t>名称</w:t>
      </w:r>
      <w:r w:rsidRPr="00CA4530">
        <w:rPr>
          <w:rFonts w:hint="eastAsia"/>
          <w:szCs w:val="21"/>
        </w:rPr>
        <w:t>(</w:t>
      </w:r>
      <w:r w:rsidRPr="00CA4530">
        <w:rPr>
          <w:rFonts w:hint="eastAsia"/>
          <w:szCs w:val="21"/>
        </w:rPr>
        <w:t>电子签章</w:t>
      </w:r>
      <w:r w:rsidRPr="00CA4530">
        <w:rPr>
          <w:szCs w:val="21"/>
        </w:rPr>
        <w:t>)</w:t>
      </w:r>
      <w:r w:rsidRPr="00CA4530">
        <w:rPr>
          <w:szCs w:val="21"/>
        </w:rPr>
        <w:t>：</w:t>
      </w:r>
      <w:r w:rsidRPr="00CA4530">
        <w:rPr>
          <w:szCs w:val="21"/>
          <w:u w:val="single"/>
        </w:rPr>
        <w:t xml:space="preserve">                </w:t>
      </w:r>
    </w:p>
    <w:p w14:paraId="1073797D" w14:textId="77777777" w:rsidR="00C274B6" w:rsidRPr="00CA4530" w:rsidRDefault="00A17AF9">
      <w:pPr>
        <w:spacing w:before="120" w:after="50" w:line="440" w:lineRule="exact"/>
        <w:jc w:val="center"/>
        <w:rPr>
          <w:szCs w:val="21"/>
        </w:rPr>
      </w:pPr>
      <w:r w:rsidRPr="00CA4530">
        <w:rPr>
          <w:szCs w:val="21"/>
        </w:rPr>
        <w:t xml:space="preserve">                                        </w:t>
      </w:r>
      <w:r w:rsidRPr="00CA4530">
        <w:rPr>
          <w:szCs w:val="21"/>
        </w:rPr>
        <w:t>年</w:t>
      </w:r>
      <w:r w:rsidRPr="00CA4530">
        <w:rPr>
          <w:szCs w:val="21"/>
        </w:rPr>
        <w:t xml:space="preserve">    </w:t>
      </w:r>
      <w:r w:rsidRPr="00CA4530">
        <w:rPr>
          <w:szCs w:val="21"/>
        </w:rPr>
        <w:t>月</w:t>
      </w:r>
      <w:r w:rsidRPr="00CA4530">
        <w:rPr>
          <w:szCs w:val="21"/>
        </w:rPr>
        <w:t xml:space="preserve">    </w:t>
      </w:r>
      <w:r w:rsidRPr="00CA4530">
        <w:rPr>
          <w:szCs w:val="21"/>
        </w:rPr>
        <w:t>日</w:t>
      </w:r>
    </w:p>
    <w:p w14:paraId="39086250" w14:textId="77777777" w:rsidR="00C274B6" w:rsidRPr="00CA4530" w:rsidRDefault="00C274B6">
      <w:pPr>
        <w:spacing w:line="360" w:lineRule="auto"/>
        <w:rPr>
          <w:szCs w:val="21"/>
        </w:rPr>
      </w:pPr>
    </w:p>
    <w:p w14:paraId="11B06FDB" w14:textId="77777777" w:rsidR="00C274B6" w:rsidRPr="00CA4530" w:rsidRDefault="00C274B6">
      <w:pPr>
        <w:spacing w:line="360" w:lineRule="auto"/>
        <w:rPr>
          <w:szCs w:val="21"/>
        </w:rPr>
      </w:pPr>
    </w:p>
    <w:p w14:paraId="38BFE167" w14:textId="77777777" w:rsidR="00C274B6" w:rsidRPr="00CA4530" w:rsidRDefault="00A17AF9">
      <w:pPr>
        <w:spacing w:line="360" w:lineRule="auto"/>
        <w:rPr>
          <w:szCs w:val="21"/>
        </w:rPr>
      </w:pPr>
      <w:r w:rsidRPr="00CA4530">
        <w:rPr>
          <w:szCs w:val="21"/>
        </w:rPr>
        <w:t>附件：法定代表人身份证复印件及授权代表身份证复印件</w:t>
      </w:r>
    </w:p>
    <w:p w14:paraId="3436F2C7" w14:textId="77777777" w:rsidR="00C274B6" w:rsidRPr="00CA4530" w:rsidRDefault="00A17AF9">
      <w:pPr>
        <w:spacing w:before="120" w:after="50" w:line="440" w:lineRule="exact"/>
        <w:jc w:val="center"/>
        <w:outlineLvl w:val="1"/>
        <w:rPr>
          <w:bCs/>
          <w:sz w:val="24"/>
        </w:rPr>
      </w:pPr>
      <w:r w:rsidRPr="00CA4530">
        <w:br w:type="page"/>
      </w:r>
      <w:r w:rsidRPr="00CA4530">
        <w:rPr>
          <w:bCs/>
          <w:sz w:val="24"/>
        </w:rPr>
        <w:lastRenderedPageBreak/>
        <w:t>第一部分</w:t>
      </w:r>
      <w:r w:rsidRPr="00CA4530">
        <w:rPr>
          <w:bCs/>
          <w:sz w:val="24"/>
        </w:rPr>
        <w:t xml:space="preserve"> </w:t>
      </w:r>
      <w:r w:rsidRPr="00CA4530">
        <w:rPr>
          <w:bCs/>
          <w:sz w:val="24"/>
        </w:rPr>
        <w:t>商务文件</w:t>
      </w:r>
    </w:p>
    <w:p w14:paraId="3B0C8546" w14:textId="77777777" w:rsidR="00C274B6" w:rsidRPr="00CA4530" w:rsidRDefault="00A17AF9">
      <w:pPr>
        <w:jc w:val="center"/>
        <w:rPr>
          <w:bCs/>
          <w:sz w:val="24"/>
        </w:rPr>
      </w:pPr>
      <w:r w:rsidRPr="00CA4530">
        <w:t>（本商务文件供应商可自行编写，也可参照下述提纲编写）</w:t>
      </w:r>
    </w:p>
    <w:p w14:paraId="6A61A51F" w14:textId="77777777" w:rsidR="00C274B6" w:rsidRPr="00CA4530" w:rsidRDefault="00C274B6">
      <w:pPr>
        <w:spacing w:before="50" w:after="120" w:line="440" w:lineRule="exact"/>
        <w:jc w:val="left"/>
        <w:rPr>
          <w:szCs w:val="21"/>
        </w:rPr>
      </w:pPr>
    </w:p>
    <w:p w14:paraId="3F08762C" w14:textId="77777777" w:rsidR="00C274B6" w:rsidRPr="00CA4530" w:rsidRDefault="00A17AF9">
      <w:pPr>
        <w:spacing w:before="50" w:after="120" w:line="440" w:lineRule="exact"/>
        <w:jc w:val="left"/>
        <w:rPr>
          <w:szCs w:val="21"/>
        </w:rPr>
      </w:pPr>
      <w:r w:rsidRPr="00CA4530">
        <w:rPr>
          <w:rFonts w:hint="eastAsia"/>
          <w:szCs w:val="21"/>
        </w:rPr>
        <w:t>1</w:t>
      </w:r>
      <w:r w:rsidRPr="00CA4530">
        <w:rPr>
          <w:szCs w:val="21"/>
        </w:rPr>
        <w:t>．</w:t>
      </w:r>
      <w:r w:rsidRPr="00CA4530">
        <w:rPr>
          <w:rFonts w:hint="eastAsia"/>
          <w:szCs w:val="21"/>
        </w:rPr>
        <w:t>对</w:t>
      </w:r>
      <w:r w:rsidRPr="00CA4530">
        <w:rPr>
          <w:szCs w:val="21"/>
        </w:rPr>
        <w:t>本项目第</w:t>
      </w:r>
      <w:r w:rsidRPr="00CA4530">
        <w:rPr>
          <w:rFonts w:hint="eastAsia"/>
          <w:szCs w:val="21"/>
        </w:rPr>
        <w:t>二</w:t>
      </w:r>
      <w:r w:rsidRPr="00CA4530">
        <w:rPr>
          <w:szCs w:val="21"/>
        </w:rPr>
        <w:t>章</w:t>
      </w:r>
      <w:r w:rsidRPr="00CA4530">
        <w:rPr>
          <w:rFonts w:hint="eastAsia"/>
          <w:szCs w:val="21"/>
        </w:rPr>
        <w:t>《</w:t>
      </w:r>
      <w:r w:rsidRPr="00CA4530">
        <w:rPr>
          <w:szCs w:val="21"/>
        </w:rPr>
        <w:t>采购需求</w:t>
      </w:r>
      <w:r w:rsidRPr="00CA4530">
        <w:rPr>
          <w:rFonts w:hint="eastAsia"/>
          <w:szCs w:val="21"/>
        </w:rPr>
        <w:t>》“</w:t>
      </w:r>
      <w:r w:rsidRPr="00CA4530">
        <w:rPr>
          <w:szCs w:val="21"/>
        </w:rPr>
        <w:t>商务要求</w:t>
      </w:r>
      <w:r w:rsidRPr="00CA4530">
        <w:rPr>
          <w:rFonts w:hint="eastAsia"/>
          <w:szCs w:val="21"/>
        </w:rPr>
        <w:t>”</w:t>
      </w:r>
      <w:r w:rsidRPr="00CA4530">
        <w:rPr>
          <w:szCs w:val="21"/>
        </w:rPr>
        <w:t>的</w:t>
      </w:r>
      <w:r w:rsidRPr="00CA4530">
        <w:rPr>
          <w:rFonts w:hint="eastAsia"/>
          <w:szCs w:val="21"/>
        </w:rPr>
        <w:t>响应表</w:t>
      </w:r>
      <w:r w:rsidRPr="00CA4530">
        <w:rPr>
          <w:szCs w:val="21"/>
        </w:rPr>
        <w:t>：</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46"/>
        <w:gridCol w:w="2110"/>
        <w:gridCol w:w="4890"/>
        <w:gridCol w:w="1082"/>
      </w:tblGrid>
      <w:tr w:rsidR="007C7441" w:rsidRPr="00CA4530" w14:paraId="1E860080" w14:textId="77777777">
        <w:trPr>
          <w:trHeight w:val="339"/>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42AA3CA4" w14:textId="77777777" w:rsidR="00C274B6" w:rsidRPr="00CA4530" w:rsidRDefault="00A17AF9">
            <w:pPr>
              <w:spacing w:before="120"/>
              <w:jc w:val="center"/>
              <w:rPr>
                <w:szCs w:val="21"/>
              </w:rPr>
            </w:pPr>
            <w:r w:rsidRPr="00CA4530">
              <w:rPr>
                <w:szCs w:val="21"/>
              </w:rPr>
              <w:t>序号</w:t>
            </w:r>
          </w:p>
        </w:tc>
        <w:tc>
          <w:tcPr>
            <w:tcW w:w="2110" w:type="dxa"/>
            <w:tcBorders>
              <w:top w:val="single" w:sz="4" w:space="0" w:color="000000"/>
              <w:left w:val="single" w:sz="4" w:space="0" w:color="000000"/>
              <w:bottom w:val="single" w:sz="4" w:space="0" w:color="000000"/>
              <w:right w:val="single" w:sz="4" w:space="0" w:color="000000"/>
            </w:tcBorders>
            <w:vAlign w:val="center"/>
          </w:tcPr>
          <w:p w14:paraId="17E5446F" w14:textId="77777777" w:rsidR="00C274B6" w:rsidRPr="00CA4530" w:rsidRDefault="00A17AF9">
            <w:pPr>
              <w:spacing w:before="120"/>
              <w:jc w:val="center"/>
              <w:rPr>
                <w:szCs w:val="21"/>
              </w:rPr>
            </w:pPr>
            <w:r w:rsidRPr="00CA4530">
              <w:rPr>
                <w:szCs w:val="21"/>
              </w:rPr>
              <w:t>招标文件的商务要求</w:t>
            </w:r>
          </w:p>
        </w:tc>
        <w:tc>
          <w:tcPr>
            <w:tcW w:w="4890" w:type="dxa"/>
            <w:tcBorders>
              <w:top w:val="single" w:sz="4" w:space="0" w:color="000000"/>
              <w:left w:val="single" w:sz="4" w:space="0" w:color="000000"/>
              <w:bottom w:val="single" w:sz="4" w:space="0" w:color="000000"/>
              <w:right w:val="single" w:sz="4" w:space="0" w:color="000000"/>
            </w:tcBorders>
            <w:vAlign w:val="center"/>
          </w:tcPr>
          <w:p w14:paraId="517F1C88" w14:textId="77777777" w:rsidR="00C274B6" w:rsidRPr="00CA4530" w:rsidRDefault="00A17AF9">
            <w:pPr>
              <w:spacing w:before="120"/>
              <w:jc w:val="center"/>
              <w:rPr>
                <w:szCs w:val="21"/>
              </w:rPr>
            </w:pPr>
            <w:r w:rsidRPr="00CA4530">
              <w:rPr>
                <w:szCs w:val="21"/>
              </w:rPr>
              <w:t>投标文件响应内容</w:t>
            </w:r>
          </w:p>
        </w:tc>
        <w:tc>
          <w:tcPr>
            <w:tcW w:w="1082" w:type="dxa"/>
            <w:tcBorders>
              <w:top w:val="single" w:sz="4" w:space="0" w:color="000000"/>
              <w:left w:val="single" w:sz="4" w:space="0" w:color="000000"/>
              <w:bottom w:val="single" w:sz="4" w:space="0" w:color="000000"/>
              <w:right w:val="single" w:sz="4" w:space="0" w:color="000000"/>
            </w:tcBorders>
            <w:vAlign w:val="center"/>
          </w:tcPr>
          <w:p w14:paraId="14766ED1" w14:textId="77777777" w:rsidR="00C274B6" w:rsidRPr="00CA4530" w:rsidRDefault="00A17AF9">
            <w:pPr>
              <w:spacing w:before="120"/>
              <w:jc w:val="center"/>
              <w:rPr>
                <w:szCs w:val="21"/>
              </w:rPr>
            </w:pPr>
            <w:r w:rsidRPr="00CA4530">
              <w:t>偏离</w:t>
            </w:r>
            <w:r w:rsidRPr="00CA4530">
              <w:rPr>
                <w:szCs w:val="21"/>
              </w:rPr>
              <w:t>说明</w:t>
            </w:r>
          </w:p>
        </w:tc>
      </w:tr>
      <w:tr w:rsidR="007C7441" w:rsidRPr="00CA4530" w14:paraId="46311CFF"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15CDE74C" w14:textId="77777777" w:rsidR="00C274B6" w:rsidRPr="00CA4530" w:rsidRDefault="00C274B6">
            <w:pPr>
              <w:spacing w:before="120"/>
              <w:jc w:val="center"/>
              <w:rPr>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172F1C50" w14:textId="77777777" w:rsidR="00C274B6" w:rsidRPr="00CA4530" w:rsidRDefault="00C274B6">
            <w:pPr>
              <w:spacing w:before="120"/>
              <w:jc w:val="center"/>
              <w:rPr>
                <w:szCs w:val="21"/>
              </w:rPr>
            </w:pPr>
          </w:p>
        </w:tc>
        <w:tc>
          <w:tcPr>
            <w:tcW w:w="4890" w:type="dxa"/>
            <w:tcBorders>
              <w:top w:val="single" w:sz="4" w:space="0" w:color="000000"/>
              <w:left w:val="single" w:sz="4" w:space="0" w:color="000000"/>
              <w:bottom w:val="single" w:sz="4" w:space="0" w:color="000000"/>
              <w:right w:val="single" w:sz="4" w:space="0" w:color="000000"/>
            </w:tcBorders>
            <w:vAlign w:val="center"/>
          </w:tcPr>
          <w:p w14:paraId="055DEA67" w14:textId="77777777" w:rsidR="00C274B6" w:rsidRPr="00CA4530" w:rsidRDefault="00C274B6">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EF633E0" w14:textId="77777777" w:rsidR="00C274B6" w:rsidRPr="00CA4530" w:rsidRDefault="00C274B6">
            <w:pPr>
              <w:spacing w:before="120"/>
              <w:jc w:val="center"/>
              <w:rPr>
                <w:szCs w:val="21"/>
              </w:rPr>
            </w:pPr>
          </w:p>
        </w:tc>
      </w:tr>
      <w:tr w:rsidR="007C7441" w:rsidRPr="00CA4530" w14:paraId="6C47803C"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65324FF5" w14:textId="77777777" w:rsidR="00C274B6" w:rsidRPr="00CA4530" w:rsidRDefault="00C274B6">
            <w:pPr>
              <w:spacing w:before="120"/>
              <w:jc w:val="center"/>
              <w:rPr>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5632445E" w14:textId="77777777" w:rsidR="00C274B6" w:rsidRPr="00CA4530" w:rsidRDefault="00C274B6">
            <w:pPr>
              <w:spacing w:line="360" w:lineRule="exact"/>
              <w:jc w:val="center"/>
              <w:rPr>
                <w:szCs w:val="21"/>
              </w:rPr>
            </w:pPr>
          </w:p>
        </w:tc>
        <w:tc>
          <w:tcPr>
            <w:tcW w:w="4890" w:type="dxa"/>
            <w:tcBorders>
              <w:top w:val="single" w:sz="4" w:space="0" w:color="000000"/>
              <w:left w:val="single" w:sz="4" w:space="0" w:color="000000"/>
              <w:bottom w:val="single" w:sz="4" w:space="0" w:color="000000"/>
              <w:right w:val="single" w:sz="4" w:space="0" w:color="000000"/>
            </w:tcBorders>
            <w:vAlign w:val="center"/>
          </w:tcPr>
          <w:p w14:paraId="6175A63C" w14:textId="77777777" w:rsidR="00C274B6" w:rsidRPr="00CA4530" w:rsidRDefault="00C274B6">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9772EB3" w14:textId="77777777" w:rsidR="00C274B6" w:rsidRPr="00CA4530" w:rsidRDefault="00C274B6">
            <w:pPr>
              <w:spacing w:before="120"/>
              <w:jc w:val="center"/>
              <w:rPr>
                <w:szCs w:val="21"/>
              </w:rPr>
            </w:pPr>
          </w:p>
        </w:tc>
      </w:tr>
      <w:tr w:rsidR="007C7441" w:rsidRPr="00CA4530" w14:paraId="7F751F6C"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0E0F7DB4" w14:textId="77777777" w:rsidR="00C274B6" w:rsidRPr="00CA4530" w:rsidRDefault="00C274B6">
            <w:pPr>
              <w:spacing w:before="120"/>
              <w:jc w:val="center"/>
              <w:rPr>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03561845" w14:textId="77777777" w:rsidR="00C274B6" w:rsidRPr="00CA4530" w:rsidRDefault="00A17AF9">
            <w:pPr>
              <w:spacing w:line="360" w:lineRule="exact"/>
              <w:jc w:val="center"/>
              <w:rPr>
                <w:szCs w:val="21"/>
              </w:rPr>
            </w:pPr>
            <w:r w:rsidRPr="00CA4530">
              <w:rPr>
                <w:szCs w:val="21"/>
              </w:rPr>
              <w:t>……</w:t>
            </w:r>
          </w:p>
        </w:tc>
        <w:tc>
          <w:tcPr>
            <w:tcW w:w="4890" w:type="dxa"/>
            <w:tcBorders>
              <w:top w:val="single" w:sz="4" w:space="0" w:color="000000"/>
              <w:left w:val="single" w:sz="4" w:space="0" w:color="000000"/>
              <w:bottom w:val="single" w:sz="4" w:space="0" w:color="000000"/>
              <w:right w:val="single" w:sz="4" w:space="0" w:color="000000"/>
            </w:tcBorders>
            <w:vAlign w:val="center"/>
          </w:tcPr>
          <w:p w14:paraId="18EDB32F" w14:textId="77777777" w:rsidR="00C274B6" w:rsidRPr="00CA4530" w:rsidRDefault="00C274B6">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1FFDAAD" w14:textId="77777777" w:rsidR="00C274B6" w:rsidRPr="00CA4530" w:rsidRDefault="00C274B6">
            <w:pPr>
              <w:spacing w:before="120"/>
              <w:jc w:val="center"/>
              <w:rPr>
                <w:szCs w:val="21"/>
              </w:rPr>
            </w:pPr>
          </w:p>
        </w:tc>
      </w:tr>
    </w:tbl>
    <w:p w14:paraId="4B4366BF" w14:textId="77777777" w:rsidR="00C274B6" w:rsidRPr="00CA4530" w:rsidRDefault="00A17AF9">
      <w:pPr>
        <w:pStyle w:val="af"/>
        <w:tabs>
          <w:tab w:val="left" w:pos="2127"/>
        </w:tabs>
        <w:spacing w:line="340" w:lineRule="exact"/>
        <w:ind w:firstLineChars="200" w:firstLine="420"/>
        <w:jc w:val="left"/>
        <w:rPr>
          <w:rFonts w:ascii="Times New Roman" w:hAnsi="Times New Roman" w:cs="Times New Roman"/>
        </w:rPr>
      </w:pPr>
      <w:bookmarkStart w:id="323" w:name="_Hlk48144603"/>
      <w:bookmarkStart w:id="324" w:name="_Hlk88990584"/>
      <w:r w:rsidRPr="00CA4530">
        <w:rPr>
          <w:rFonts w:ascii="Times New Roman" w:hAnsi="Times New Roman" w:cs="Times New Roman"/>
        </w:rPr>
        <w:t>注：</w:t>
      </w:r>
      <w:bookmarkStart w:id="325" w:name="_Hlk19049081"/>
      <w:r w:rsidRPr="00CA4530">
        <w:rPr>
          <w:rFonts w:ascii="Times New Roman" w:hAnsi="Times New Roman" w:cs="Times New Roman"/>
        </w:rPr>
        <w:t>（</w:t>
      </w:r>
      <w:r w:rsidRPr="00CA4530">
        <w:rPr>
          <w:rFonts w:ascii="Times New Roman" w:hAnsi="Times New Roman" w:cs="Times New Roman"/>
        </w:rPr>
        <w:t>1</w:t>
      </w:r>
      <w:r w:rsidRPr="00CA4530">
        <w:rPr>
          <w:rFonts w:ascii="Times New Roman" w:hAnsi="Times New Roman" w:cs="Times New Roman"/>
        </w:rPr>
        <w:t>）本表应对招标文件</w:t>
      </w:r>
      <w:r w:rsidRPr="00CA4530">
        <w:t>第</w:t>
      </w:r>
      <w:r w:rsidRPr="00CA4530">
        <w:rPr>
          <w:rFonts w:hint="eastAsia"/>
        </w:rPr>
        <w:t>二</w:t>
      </w:r>
      <w:r w:rsidRPr="00CA4530">
        <w:t>章</w:t>
      </w:r>
      <w:r w:rsidRPr="00CA4530">
        <w:rPr>
          <w:rFonts w:hint="eastAsia"/>
        </w:rPr>
        <w:t>《采购需求》</w:t>
      </w:r>
      <w:r w:rsidRPr="00CA4530">
        <w:rPr>
          <w:rFonts w:ascii="Times New Roman" w:hAnsi="Times New Roman" w:cs="Times New Roman"/>
        </w:rPr>
        <w:t>中所列商务要求进行响应，并根据响应情况在</w:t>
      </w:r>
      <w:r w:rsidRPr="00CA4530">
        <w:rPr>
          <w:rFonts w:ascii="Times New Roman" w:hAnsi="Times New Roman" w:cs="Times New Roman"/>
        </w:rPr>
        <w:t>“</w:t>
      </w:r>
      <w:r w:rsidRPr="00CA4530">
        <w:rPr>
          <w:rFonts w:ascii="Times New Roman" w:hAnsi="Times New Roman" w:cs="Times New Roman"/>
        </w:rPr>
        <w:t>偏离说明</w:t>
      </w:r>
      <w:r w:rsidRPr="00CA4530">
        <w:rPr>
          <w:rFonts w:ascii="Times New Roman" w:hAnsi="Times New Roman" w:cs="Times New Roman"/>
        </w:rPr>
        <w:t>”</w:t>
      </w:r>
      <w:r w:rsidRPr="00CA4530">
        <w:rPr>
          <w:rFonts w:ascii="Times New Roman" w:hAnsi="Times New Roman" w:cs="Times New Roman"/>
        </w:rPr>
        <w:t>栏填写正偏离或负偏离及原因，完全符合的填写</w:t>
      </w:r>
      <w:r w:rsidRPr="00CA4530">
        <w:rPr>
          <w:rFonts w:ascii="Times New Roman" w:hAnsi="Times New Roman" w:cs="Times New Roman" w:hint="eastAsia"/>
        </w:rPr>
        <w:t>“</w:t>
      </w:r>
      <w:r w:rsidRPr="00CA4530">
        <w:rPr>
          <w:rFonts w:ascii="Times New Roman" w:hAnsi="Times New Roman" w:cs="Times New Roman"/>
        </w:rPr>
        <w:t>无偏离</w:t>
      </w:r>
      <w:r w:rsidRPr="00CA4530">
        <w:rPr>
          <w:rFonts w:ascii="Times New Roman" w:hAnsi="Times New Roman" w:cs="Times New Roman" w:hint="eastAsia"/>
        </w:rPr>
        <w:t>”</w:t>
      </w:r>
      <w:r w:rsidRPr="00CA4530">
        <w:rPr>
          <w:rFonts w:ascii="Times New Roman" w:hAnsi="Times New Roman" w:cs="Times New Roman"/>
        </w:rPr>
        <w:t>。</w:t>
      </w:r>
    </w:p>
    <w:p w14:paraId="73C9989B" w14:textId="77777777" w:rsidR="00C274B6" w:rsidRPr="00CA4530" w:rsidRDefault="00A17AF9">
      <w:pPr>
        <w:pStyle w:val="af"/>
        <w:tabs>
          <w:tab w:val="left" w:pos="2127"/>
        </w:tabs>
        <w:spacing w:line="340" w:lineRule="exact"/>
        <w:ind w:firstLineChars="200" w:firstLine="420"/>
        <w:jc w:val="left"/>
        <w:rPr>
          <w:rFonts w:ascii="Times New Roman" w:hAnsi="Times New Roman" w:cs="Times New Roman"/>
        </w:rPr>
      </w:pPr>
      <w:r w:rsidRPr="00CA4530">
        <w:rPr>
          <w:rFonts w:ascii="Times New Roman" w:hAnsi="Times New Roman" w:cs="Times New Roman" w:hint="eastAsia"/>
        </w:rPr>
        <w:t>（</w:t>
      </w:r>
      <w:r w:rsidRPr="00CA4530">
        <w:rPr>
          <w:rFonts w:ascii="Times New Roman" w:hAnsi="Times New Roman" w:cs="Times New Roman" w:hint="eastAsia"/>
        </w:rPr>
        <w:t>2</w:t>
      </w:r>
      <w:r w:rsidRPr="00CA4530">
        <w:rPr>
          <w:rFonts w:ascii="Times New Roman" w:hAnsi="Times New Roman" w:cs="Times New Roman" w:hint="eastAsia"/>
        </w:rPr>
        <w:t>）</w:t>
      </w:r>
      <w:r w:rsidRPr="00CA4530">
        <w:t>第</w:t>
      </w:r>
      <w:r w:rsidRPr="00CA4530">
        <w:rPr>
          <w:rFonts w:hint="eastAsia"/>
        </w:rPr>
        <w:t>二</w:t>
      </w:r>
      <w:r w:rsidRPr="00CA4530">
        <w:t>章</w:t>
      </w:r>
      <w:r w:rsidRPr="00CA4530">
        <w:rPr>
          <w:rFonts w:hint="eastAsia"/>
        </w:rPr>
        <w:t>《采购需求》</w:t>
      </w:r>
      <w:r w:rsidRPr="00CA4530">
        <w:rPr>
          <w:rFonts w:ascii="Times New Roman" w:hAnsi="Times New Roman" w:cs="Times New Roman" w:hint="eastAsia"/>
        </w:rPr>
        <w:t>中的总体要求无需响应。</w:t>
      </w:r>
    </w:p>
    <w:p w14:paraId="17F06FBE" w14:textId="77777777" w:rsidR="00C274B6" w:rsidRPr="00CA4530" w:rsidRDefault="00A17AF9">
      <w:pPr>
        <w:ind w:firstLineChars="200" w:firstLine="420"/>
      </w:pPr>
      <w:r w:rsidRPr="00CA4530">
        <w:rPr>
          <w:rFonts w:hint="eastAsia"/>
        </w:rPr>
        <w:t>（</w:t>
      </w:r>
      <w:r w:rsidRPr="00CA4530">
        <w:t>3</w:t>
      </w:r>
      <w:r w:rsidRPr="00CA4530">
        <w:rPr>
          <w:rFonts w:hint="eastAsia"/>
        </w:rPr>
        <w:t>）偏离认定说明详见评审方法及标准。</w:t>
      </w:r>
    </w:p>
    <w:bookmarkEnd w:id="325"/>
    <w:p w14:paraId="7DFB8231" w14:textId="77777777" w:rsidR="00C274B6" w:rsidRPr="00CA4530" w:rsidRDefault="00A17AF9">
      <w:pPr>
        <w:pStyle w:val="af"/>
        <w:tabs>
          <w:tab w:val="left" w:pos="2127"/>
        </w:tabs>
        <w:spacing w:line="340" w:lineRule="exact"/>
        <w:ind w:firstLineChars="200" w:firstLine="420"/>
        <w:jc w:val="left"/>
        <w:rPr>
          <w:rFonts w:ascii="Times New Roman" w:hAnsi="Times New Roman" w:cs="Times New Roman"/>
        </w:rPr>
      </w:pPr>
      <w:r w:rsidRPr="00CA4530">
        <w:rPr>
          <w:rFonts w:ascii="Times New Roman" w:hAnsi="Times New Roman" w:cs="Times New Roman"/>
        </w:rPr>
        <w:t>（</w:t>
      </w:r>
      <w:r w:rsidRPr="00CA4530">
        <w:rPr>
          <w:rFonts w:ascii="Times New Roman" w:hAnsi="Times New Roman" w:cs="Times New Roman"/>
        </w:rPr>
        <w:t>4</w:t>
      </w:r>
      <w:r w:rsidRPr="00CA4530">
        <w:rPr>
          <w:rFonts w:ascii="Times New Roman" w:hAnsi="Times New Roman" w:cs="Times New Roman"/>
        </w:rPr>
        <w:t>）本表可扩展。</w:t>
      </w:r>
    </w:p>
    <w:bookmarkEnd w:id="323"/>
    <w:p w14:paraId="34BE9E84" w14:textId="77777777" w:rsidR="00C274B6" w:rsidRPr="00CA4530" w:rsidRDefault="00A17AF9">
      <w:pPr>
        <w:spacing w:before="50" w:after="120" w:line="440" w:lineRule="exact"/>
        <w:jc w:val="left"/>
        <w:rPr>
          <w:spacing w:val="20"/>
          <w:szCs w:val="21"/>
          <w:u w:val="single"/>
        </w:rPr>
      </w:pPr>
      <w:r w:rsidRPr="00CA4530">
        <w:rPr>
          <w:szCs w:val="21"/>
        </w:rPr>
        <w:t>供应商</w:t>
      </w:r>
      <w:r w:rsidRPr="00CA4530">
        <w:rPr>
          <w:rFonts w:hint="eastAsia"/>
          <w:szCs w:val="21"/>
        </w:rPr>
        <w:t>名称</w:t>
      </w:r>
      <w:r w:rsidRPr="00CA4530">
        <w:rPr>
          <w:rFonts w:hint="eastAsia"/>
          <w:szCs w:val="21"/>
        </w:rPr>
        <w:t>(</w:t>
      </w:r>
      <w:r w:rsidRPr="00CA4530">
        <w:rPr>
          <w:rFonts w:hint="eastAsia"/>
          <w:szCs w:val="21"/>
        </w:rPr>
        <w:t>电子签章</w:t>
      </w:r>
      <w:r w:rsidRPr="00CA4530">
        <w:rPr>
          <w:szCs w:val="21"/>
        </w:rPr>
        <w:t>)</w:t>
      </w:r>
      <w:r w:rsidRPr="00CA4530">
        <w:rPr>
          <w:spacing w:val="20"/>
          <w:szCs w:val="21"/>
        </w:rPr>
        <w:t>：</w:t>
      </w:r>
      <w:r w:rsidRPr="00CA4530">
        <w:rPr>
          <w:spacing w:val="20"/>
          <w:szCs w:val="21"/>
          <w:u w:val="single"/>
        </w:rPr>
        <w:t xml:space="preserve">            </w:t>
      </w:r>
      <w:r w:rsidRPr="00CA4530">
        <w:rPr>
          <w:spacing w:val="20"/>
          <w:szCs w:val="21"/>
        </w:rPr>
        <w:t xml:space="preserve">             </w:t>
      </w:r>
      <w:r w:rsidRPr="00CA4530">
        <w:rPr>
          <w:spacing w:val="20"/>
          <w:szCs w:val="21"/>
        </w:rPr>
        <w:t>日</w:t>
      </w:r>
      <w:r w:rsidRPr="00CA4530">
        <w:rPr>
          <w:spacing w:val="20"/>
          <w:szCs w:val="21"/>
        </w:rPr>
        <w:t xml:space="preserve">  </w:t>
      </w:r>
      <w:r w:rsidRPr="00CA4530">
        <w:rPr>
          <w:spacing w:val="20"/>
          <w:szCs w:val="21"/>
        </w:rPr>
        <w:t>期：</w:t>
      </w:r>
      <w:r w:rsidRPr="00CA4530">
        <w:rPr>
          <w:spacing w:val="20"/>
          <w:szCs w:val="21"/>
          <w:u w:val="single"/>
        </w:rPr>
        <w:t xml:space="preserve">        </w:t>
      </w:r>
    </w:p>
    <w:bookmarkEnd w:id="324"/>
    <w:p w14:paraId="0FD40C97" w14:textId="77777777" w:rsidR="00C274B6" w:rsidRPr="00CA4530" w:rsidRDefault="00C274B6">
      <w:pPr>
        <w:spacing w:before="50" w:after="120" w:line="440" w:lineRule="exact"/>
        <w:jc w:val="left"/>
        <w:rPr>
          <w:strike/>
          <w:szCs w:val="21"/>
        </w:rPr>
      </w:pPr>
    </w:p>
    <w:p w14:paraId="54F3C024" w14:textId="77777777" w:rsidR="00C274B6" w:rsidRPr="00CA4530" w:rsidRDefault="00C274B6">
      <w:pPr>
        <w:spacing w:before="50" w:after="120" w:line="440" w:lineRule="exact"/>
        <w:jc w:val="left"/>
        <w:rPr>
          <w:szCs w:val="21"/>
        </w:rPr>
      </w:pPr>
    </w:p>
    <w:p w14:paraId="261F0344" w14:textId="77777777" w:rsidR="00C274B6" w:rsidRPr="00CA4530" w:rsidRDefault="00A17AF9">
      <w:pPr>
        <w:spacing w:before="50" w:after="120" w:line="440" w:lineRule="exact"/>
        <w:jc w:val="left"/>
        <w:rPr>
          <w:szCs w:val="21"/>
        </w:rPr>
      </w:pPr>
      <w:r w:rsidRPr="00CA4530">
        <w:rPr>
          <w:rFonts w:hint="eastAsia"/>
          <w:szCs w:val="21"/>
        </w:rPr>
        <w:t>2</w:t>
      </w:r>
      <w:r w:rsidRPr="00CA4530">
        <w:rPr>
          <w:szCs w:val="21"/>
        </w:rPr>
        <w:t>．售后服务方案（如有</w:t>
      </w:r>
      <w:r w:rsidRPr="00CA4530">
        <w:rPr>
          <w:rFonts w:hint="eastAsia"/>
          <w:szCs w:val="21"/>
        </w:rPr>
        <w:t>，</w:t>
      </w:r>
      <w:r w:rsidRPr="00CA4530">
        <w:rPr>
          <w:szCs w:val="21"/>
        </w:rPr>
        <w:t>供应商自行编写）</w:t>
      </w:r>
    </w:p>
    <w:p w14:paraId="0ECD078C" w14:textId="77777777" w:rsidR="00C274B6" w:rsidRPr="00CA4530" w:rsidRDefault="00C274B6">
      <w:pPr>
        <w:spacing w:before="50" w:after="120" w:line="440" w:lineRule="exact"/>
        <w:jc w:val="left"/>
        <w:rPr>
          <w:strike/>
          <w:szCs w:val="21"/>
        </w:rPr>
      </w:pPr>
    </w:p>
    <w:p w14:paraId="6AA7300B" w14:textId="77777777" w:rsidR="00C274B6" w:rsidRPr="00CA4530" w:rsidRDefault="00A17AF9">
      <w:pPr>
        <w:spacing w:before="50" w:after="120" w:line="440" w:lineRule="exact"/>
        <w:jc w:val="left"/>
        <w:rPr>
          <w:szCs w:val="21"/>
        </w:rPr>
      </w:pPr>
      <w:r w:rsidRPr="00CA4530">
        <w:rPr>
          <w:rFonts w:hint="eastAsia"/>
          <w:szCs w:val="21"/>
        </w:rPr>
        <w:t>3</w:t>
      </w:r>
      <w:r w:rsidRPr="00CA4530">
        <w:rPr>
          <w:szCs w:val="21"/>
        </w:rPr>
        <w:t>．</w:t>
      </w:r>
      <w:r w:rsidRPr="00CA4530">
        <w:rPr>
          <w:rFonts w:hint="eastAsia"/>
          <w:szCs w:val="21"/>
        </w:rPr>
        <w:t>培训</w:t>
      </w:r>
      <w:r w:rsidRPr="00CA4530">
        <w:rPr>
          <w:szCs w:val="21"/>
        </w:rPr>
        <w:t>方案（如有</w:t>
      </w:r>
      <w:r w:rsidRPr="00CA4530">
        <w:rPr>
          <w:rFonts w:hint="eastAsia"/>
          <w:szCs w:val="21"/>
        </w:rPr>
        <w:t>，</w:t>
      </w:r>
      <w:r w:rsidRPr="00CA4530">
        <w:rPr>
          <w:szCs w:val="21"/>
        </w:rPr>
        <w:t>供应商自行编写）</w:t>
      </w:r>
    </w:p>
    <w:p w14:paraId="2AEAF9F4" w14:textId="77777777" w:rsidR="00C274B6" w:rsidRPr="00CA4530" w:rsidRDefault="00C274B6">
      <w:pPr>
        <w:spacing w:before="50" w:after="120" w:line="440" w:lineRule="exact"/>
        <w:jc w:val="left"/>
        <w:rPr>
          <w:szCs w:val="21"/>
        </w:rPr>
      </w:pPr>
    </w:p>
    <w:p w14:paraId="1383C4F5" w14:textId="77777777" w:rsidR="00C274B6" w:rsidRPr="00CA4530" w:rsidRDefault="00A17AF9">
      <w:pPr>
        <w:spacing w:before="50" w:after="120" w:line="440" w:lineRule="exact"/>
        <w:jc w:val="left"/>
        <w:rPr>
          <w:szCs w:val="21"/>
        </w:rPr>
      </w:pPr>
      <w:r w:rsidRPr="00CA4530">
        <w:rPr>
          <w:rFonts w:hint="eastAsia"/>
          <w:szCs w:val="21"/>
        </w:rPr>
        <w:t xml:space="preserve">4. </w:t>
      </w:r>
      <w:r w:rsidRPr="00CA4530">
        <w:rPr>
          <w:rFonts w:hint="eastAsia"/>
          <w:szCs w:val="21"/>
        </w:rPr>
        <w:t>其他证件材料</w:t>
      </w:r>
    </w:p>
    <w:p w14:paraId="4127B123" w14:textId="77777777" w:rsidR="00C274B6" w:rsidRPr="00CA4530" w:rsidRDefault="00C274B6">
      <w:pPr>
        <w:spacing w:before="50" w:after="120" w:line="440" w:lineRule="exact"/>
        <w:jc w:val="left"/>
        <w:rPr>
          <w:szCs w:val="21"/>
        </w:rPr>
      </w:pPr>
    </w:p>
    <w:p w14:paraId="2AC36628" w14:textId="77777777" w:rsidR="00C274B6" w:rsidRPr="00CA4530" w:rsidRDefault="00C274B6">
      <w:pPr>
        <w:spacing w:before="50" w:after="120" w:line="440" w:lineRule="exact"/>
        <w:jc w:val="left"/>
        <w:rPr>
          <w:spacing w:val="20"/>
          <w:szCs w:val="21"/>
          <w:u w:val="single"/>
        </w:rPr>
      </w:pPr>
    </w:p>
    <w:p w14:paraId="2532C93A" w14:textId="77777777" w:rsidR="00C274B6" w:rsidRPr="00CA4530" w:rsidRDefault="00C274B6">
      <w:pPr>
        <w:spacing w:before="50" w:after="120" w:line="440" w:lineRule="exact"/>
        <w:jc w:val="left"/>
        <w:rPr>
          <w:spacing w:val="20"/>
          <w:szCs w:val="21"/>
          <w:u w:val="single"/>
        </w:rPr>
      </w:pPr>
    </w:p>
    <w:p w14:paraId="11AF1491" w14:textId="77777777" w:rsidR="00C274B6" w:rsidRPr="00CA4530" w:rsidRDefault="00C274B6">
      <w:pPr>
        <w:sectPr w:rsidR="00C274B6" w:rsidRPr="00CA4530">
          <w:pgSz w:w="11906" w:h="16838"/>
          <w:pgMar w:top="1418" w:right="1133" w:bottom="1246" w:left="1418" w:header="851" w:footer="992" w:gutter="0"/>
          <w:cols w:space="720"/>
          <w:docGrid w:linePitch="312"/>
        </w:sectPr>
      </w:pPr>
    </w:p>
    <w:p w14:paraId="49C1A8FF" w14:textId="77777777" w:rsidR="00C274B6" w:rsidRPr="00CA4530" w:rsidRDefault="00A17AF9">
      <w:pPr>
        <w:spacing w:before="50" w:after="120"/>
        <w:jc w:val="left"/>
        <w:rPr>
          <w:b/>
          <w:szCs w:val="21"/>
        </w:rPr>
      </w:pPr>
      <w:r w:rsidRPr="00CA4530">
        <w:rPr>
          <w:rFonts w:hint="eastAsia"/>
          <w:szCs w:val="21"/>
        </w:rPr>
        <w:lastRenderedPageBreak/>
        <w:t>5</w:t>
      </w:r>
      <w:r w:rsidRPr="00CA4530">
        <w:rPr>
          <w:szCs w:val="21"/>
        </w:rPr>
        <w:t>．近年供应</w:t>
      </w:r>
      <w:proofErr w:type="gramStart"/>
      <w:r w:rsidRPr="00CA4530">
        <w:rPr>
          <w:szCs w:val="21"/>
        </w:rPr>
        <w:t>商类似</w:t>
      </w:r>
      <w:proofErr w:type="gramEnd"/>
      <w:r w:rsidRPr="00CA4530">
        <w:rPr>
          <w:szCs w:val="21"/>
        </w:rPr>
        <w:t>成功案例的业绩证明（</w:t>
      </w:r>
      <w:r w:rsidRPr="00CA4530">
        <w:rPr>
          <w:rFonts w:hint="eastAsia"/>
          <w:szCs w:val="21"/>
        </w:rPr>
        <w:t>格式仅供参考，表格可自行编制</w:t>
      </w:r>
      <w:r w:rsidRPr="00CA4530">
        <w:rPr>
          <w:szCs w:val="21"/>
        </w:rPr>
        <w:t>）。</w:t>
      </w:r>
    </w:p>
    <w:p w14:paraId="257D1495" w14:textId="77777777" w:rsidR="00C274B6" w:rsidRPr="00CA4530" w:rsidRDefault="00A17AF9">
      <w:pPr>
        <w:spacing w:before="50" w:after="120"/>
        <w:jc w:val="center"/>
        <w:rPr>
          <w:szCs w:val="21"/>
        </w:rPr>
      </w:pPr>
      <w:r w:rsidRPr="00CA4530">
        <w:rPr>
          <w:b/>
          <w:szCs w:val="21"/>
        </w:rPr>
        <w:t>类似成功案例业绩一览表</w:t>
      </w:r>
    </w:p>
    <w:tbl>
      <w:tblPr>
        <w:tblW w:w="14691"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86"/>
        <w:gridCol w:w="2820"/>
        <w:gridCol w:w="4095"/>
        <w:gridCol w:w="1965"/>
        <w:gridCol w:w="1200"/>
        <w:gridCol w:w="1335"/>
        <w:gridCol w:w="2790"/>
      </w:tblGrid>
      <w:tr w:rsidR="007C7441" w:rsidRPr="00CA4530" w14:paraId="40763F72" w14:textId="77777777">
        <w:trPr>
          <w:cantSplit/>
          <w:trHeight w:val="1509"/>
        </w:trPr>
        <w:tc>
          <w:tcPr>
            <w:tcW w:w="486" w:type="dxa"/>
            <w:tcBorders>
              <w:top w:val="single" w:sz="4" w:space="0" w:color="000000"/>
              <w:left w:val="single" w:sz="4" w:space="0" w:color="000000"/>
              <w:bottom w:val="single" w:sz="4" w:space="0" w:color="000000"/>
              <w:right w:val="single" w:sz="4" w:space="0" w:color="000000"/>
            </w:tcBorders>
            <w:vAlign w:val="center"/>
          </w:tcPr>
          <w:p w14:paraId="4A8B58B7" w14:textId="77777777" w:rsidR="00C274B6" w:rsidRPr="00CA4530" w:rsidRDefault="00A17AF9">
            <w:pPr>
              <w:spacing w:line="240" w:lineRule="exact"/>
              <w:jc w:val="center"/>
              <w:rPr>
                <w:szCs w:val="21"/>
              </w:rPr>
            </w:pPr>
            <w:r w:rsidRPr="00CA4530">
              <w:rPr>
                <w:rFonts w:hint="eastAsia"/>
                <w:szCs w:val="21"/>
              </w:rPr>
              <w:t>序号</w:t>
            </w:r>
          </w:p>
        </w:tc>
        <w:tc>
          <w:tcPr>
            <w:tcW w:w="2820" w:type="dxa"/>
            <w:tcBorders>
              <w:top w:val="single" w:sz="4" w:space="0" w:color="000000"/>
              <w:left w:val="single" w:sz="4" w:space="0" w:color="000000"/>
              <w:bottom w:val="single" w:sz="4" w:space="0" w:color="000000"/>
              <w:right w:val="single" w:sz="4" w:space="0" w:color="000000"/>
            </w:tcBorders>
            <w:vAlign w:val="center"/>
          </w:tcPr>
          <w:p w14:paraId="5ED75459" w14:textId="77777777" w:rsidR="00C274B6" w:rsidRPr="00CA4530" w:rsidRDefault="00A17AF9">
            <w:pPr>
              <w:spacing w:line="240" w:lineRule="exact"/>
              <w:jc w:val="center"/>
              <w:rPr>
                <w:szCs w:val="21"/>
              </w:rPr>
            </w:pPr>
            <w:r w:rsidRPr="00CA4530">
              <w:rPr>
                <w:szCs w:val="21"/>
              </w:rPr>
              <w:t>甲方单位名称</w:t>
            </w:r>
          </w:p>
        </w:tc>
        <w:tc>
          <w:tcPr>
            <w:tcW w:w="4095" w:type="dxa"/>
            <w:tcBorders>
              <w:top w:val="single" w:sz="4" w:space="0" w:color="000000"/>
              <w:left w:val="single" w:sz="4" w:space="0" w:color="000000"/>
              <w:bottom w:val="single" w:sz="4" w:space="0" w:color="000000"/>
              <w:right w:val="single" w:sz="4" w:space="0" w:color="000000"/>
            </w:tcBorders>
            <w:vAlign w:val="center"/>
          </w:tcPr>
          <w:p w14:paraId="05CBBB71" w14:textId="77777777" w:rsidR="00C274B6" w:rsidRPr="00CA4530" w:rsidRDefault="00A17AF9">
            <w:pPr>
              <w:spacing w:line="240" w:lineRule="exact"/>
              <w:jc w:val="center"/>
              <w:rPr>
                <w:szCs w:val="21"/>
              </w:rPr>
            </w:pPr>
            <w:r w:rsidRPr="00CA4530">
              <w:rPr>
                <w:szCs w:val="21"/>
              </w:rPr>
              <w:t>项目名称或服务内容</w:t>
            </w:r>
          </w:p>
        </w:tc>
        <w:tc>
          <w:tcPr>
            <w:tcW w:w="1965" w:type="dxa"/>
            <w:tcBorders>
              <w:top w:val="single" w:sz="4" w:space="0" w:color="000000"/>
              <w:left w:val="single" w:sz="4" w:space="0" w:color="000000"/>
              <w:bottom w:val="single" w:sz="4" w:space="0" w:color="000000"/>
              <w:right w:val="single" w:sz="4" w:space="0" w:color="000000"/>
            </w:tcBorders>
            <w:vAlign w:val="center"/>
          </w:tcPr>
          <w:p w14:paraId="73E2A11C" w14:textId="77777777" w:rsidR="00C274B6" w:rsidRPr="00CA4530" w:rsidRDefault="00A17AF9">
            <w:pPr>
              <w:spacing w:line="240" w:lineRule="exact"/>
              <w:jc w:val="center"/>
              <w:rPr>
                <w:szCs w:val="21"/>
              </w:rPr>
            </w:pPr>
            <w:r w:rsidRPr="00CA4530">
              <w:rPr>
                <w:szCs w:val="21"/>
              </w:rPr>
              <w:t>服务周期或时间（年</w:t>
            </w:r>
            <w:r w:rsidRPr="00CA4530">
              <w:rPr>
                <w:szCs w:val="21"/>
              </w:rPr>
              <w:t>/</w:t>
            </w:r>
            <w:r w:rsidRPr="00CA4530">
              <w:rPr>
                <w:szCs w:val="21"/>
              </w:rPr>
              <w:t>月）</w:t>
            </w:r>
          </w:p>
        </w:tc>
        <w:tc>
          <w:tcPr>
            <w:tcW w:w="1200" w:type="dxa"/>
            <w:tcBorders>
              <w:top w:val="single" w:sz="4" w:space="0" w:color="000000"/>
              <w:left w:val="single" w:sz="4" w:space="0" w:color="000000"/>
              <w:bottom w:val="single" w:sz="4" w:space="0" w:color="000000"/>
              <w:right w:val="single" w:sz="4" w:space="0" w:color="000000"/>
            </w:tcBorders>
            <w:vAlign w:val="center"/>
          </w:tcPr>
          <w:p w14:paraId="584B9ED0" w14:textId="77777777" w:rsidR="00C274B6" w:rsidRPr="00CA4530" w:rsidRDefault="00A17AF9">
            <w:pPr>
              <w:spacing w:line="240" w:lineRule="exact"/>
              <w:jc w:val="center"/>
              <w:rPr>
                <w:szCs w:val="21"/>
              </w:rPr>
            </w:pPr>
            <w:r w:rsidRPr="00CA4530">
              <w:rPr>
                <w:szCs w:val="21"/>
              </w:rPr>
              <w:t>团队人数</w:t>
            </w:r>
          </w:p>
        </w:tc>
        <w:tc>
          <w:tcPr>
            <w:tcW w:w="1335" w:type="dxa"/>
            <w:tcBorders>
              <w:top w:val="single" w:sz="4" w:space="0" w:color="000000"/>
              <w:left w:val="single" w:sz="4" w:space="0" w:color="000000"/>
              <w:bottom w:val="single" w:sz="4" w:space="0" w:color="000000"/>
              <w:right w:val="single" w:sz="4" w:space="0" w:color="000000"/>
            </w:tcBorders>
            <w:vAlign w:val="center"/>
          </w:tcPr>
          <w:p w14:paraId="68188447" w14:textId="77777777" w:rsidR="00C274B6" w:rsidRPr="00CA4530" w:rsidRDefault="00A17AF9">
            <w:pPr>
              <w:spacing w:line="240" w:lineRule="exact"/>
              <w:jc w:val="center"/>
              <w:rPr>
                <w:szCs w:val="21"/>
              </w:rPr>
            </w:pPr>
            <w:r w:rsidRPr="00CA4530">
              <w:rPr>
                <w:szCs w:val="21"/>
              </w:rPr>
              <w:t>合同总价</w:t>
            </w:r>
            <w:r w:rsidRPr="00CA4530">
              <w:rPr>
                <w:rFonts w:hint="eastAsia"/>
                <w:szCs w:val="21"/>
              </w:rPr>
              <w:t>（元）</w:t>
            </w:r>
          </w:p>
        </w:tc>
        <w:tc>
          <w:tcPr>
            <w:tcW w:w="2790" w:type="dxa"/>
            <w:tcBorders>
              <w:top w:val="single" w:sz="4" w:space="0" w:color="000000"/>
              <w:left w:val="single" w:sz="4" w:space="0" w:color="000000"/>
              <w:bottom w:val="single" w:sz="4" w:space="0" w:color="000000"/>
              <w:right w:val="single" w:sz="4" w:space="0" w:color="000000"/>
            </w:tcBorders>
            <w:vAlign w:val="center"/>
          </w:tcPr>
          <w:p w14:paraId="0F977528" w14:textId="77777777" w:rsidR="00C274B6" w:rsidRPr="00CA4530" w:rsidRDefault="00A17AF9">
            <w:pPr>
              <w:jc w:val="center"/>
              <w:rPr>
                <w:szCs w:val="21"/>
              </w:rPr>
            </w:pPr>
            <w:r w:rsidRPr="00CA4530">
              <w:rPr>
                <w:szCs w:val="21"/>
              </w:rPr>
              <w:t>采购单位联系人及联系电话</w:t>
            </w:r>
          </w:p>
        </w:tc>
      </w:tr>
      <w:tr w:rsidR="007C7441" w:rsidRPr="00CA4530" w14:paraId="795C6AFD" w14:textId="77777777">
        <w:trPr>
          <w:trHeight w:val="668"/>
        </w:trPr>
        <w:tc>
          <w:tcPr>
            <w:tcW w:w="486" w:type="dxa"/>
            <w:tcBorders>
              <w:top w:val="single" w:sz="4" w:space="0" w:color="000000"/>
              <w:left w:val="single" w:sz="4" w:space="0" w:color="000000"/>
              <w:bottom w:val="single" w:sz="4" w:space="0" w:color="000000"/>
              <w:right w:val="single" w:sz="4" w:space="0" w:color="000000"/>
            </w:tcBorders>
          </w:tcPr>
          <w:p w14:paraId="136CCFEF" w14:textId="77777777" w:rsidR="00C274B6" w:rsidRPr="00CA4530" w:rsidRDefault="00C274B6">
            <w:pPr>
              <w:spacing w:line="24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5071BD4B" w14:textId="77777777" w:rsidR="00C274B6" w:rsidRPr="00CA4530" w:rsidRDefault="00C274B6">
            <w:pPr>
              <w:spacing w:line="24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3677CC4D" w14:textId="77777777" w:rsidR="00C274B6" w:rsidRPr="00CA4530" w:rsidRDefault="00C274B6">
            <w:pPr>
              <w:spacing w:line="24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2CE56896" w14:textId="77777777" w:rsidR="00C274B6" w:rsidRPr="00CA4530" w:rsidRDefault="00C274B6">
            <w:pPr>
              <w:spacing w:line="24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77EA0853" w14:textId="77777777" w:rsidR="00C274B6" w:rsidRPr="00CA4530" w:rsidRDefault="00C274B6">
            <w:pPr>
              <w:spacing w:line="24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684E3D14" w14:textId="77777777" w:rsidR="00C274B6" w:rsidRPr="00CA4530" w:rsidRDefault="00C274B6">
            <w:pPr>
              <w:spacing w:line="24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1C8A1BE2" w14:textId="77777777" w:rsidR="00C274B6" w:rsidRPr="00CA4530" w:rsidRDefault="00C274B6">
            <w:pPr>
              <w:spacing w:line="240" w:lineRule="exact"/>
              <w:jc w:val="left"/>
              <w:rPr>
                <w:szCs w:val="21"/>
              </w:rPr>
            </w:pPr>
          </w:p>
        </w:tc>
      </w:tr>
      <w:tr w:rsidR="007C7441" w:rsidRPr="00CA4530" w14:paraId="6799E78E" w14:textId="77777777">
        <w:trPr>
          <w:trHeight w:val="587"/>
        </w:trPr>
        <w:tc>
          <w:tcPr>
            <w:tcW w:w="486" w:type="dxa"/>
            <w:tcBorders>
              <w:top w:val="single" w:sz="4" w:space="0" w:color="000000"/>
              <w:left w:val="single" w:sz="4" w:space="0" w:color="000000"/>
              <w:bottom w:val="single" w:sz="4" w:space="0" w:color="000000"/>
              <w:right w:val="single" w:sz="4" w:space="0" w:color="000000"/>
            </w:tcBorders>
          </w:tcPr>
          <w:p w14:paraId="69816D75" w14:textId="77777777" w:rsidR="00C274B6" w:rsidRPr="00CA4530" w:rsidRDefault="00C274B6">
            <w:pPr>
              <w:spacing w:before="50" w:after="120" w:line="40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255123F5" w14:textId="77777777" w:rsidR="00C274B6" w:rsidRPr="00CA4530" w:rsidRDefault="00C274B6">
            <w:pPr>
              <w:spacing w:before="50" w:after="120" w:line="40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34DD2A8C" w14:textId="77777777" w:rsidR="00C274B6" w:rsidRPr="00CA4530" w:rsidRDefault="00C274B6">
            <w:pPr>
              <w:spacing w:before="50" w:after="120" w:line="40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23B60DB6" w14:textId="77777777" w:rsidR="00C274B6" w:rsidRPr="00CA4530" w:rsidRDefault="00C274B6">
            <w:pPr>
              <w:spacing w:before="50" w:after="120" w:line="40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1A38B239" w14:textId="77777777" w:rsidR="00C274B6" w:rsidRPr="00CA4530" w:rsidRDefault="00C274B6">
            <w:pPr>
              <w:spacing w:before="50" w:after="120" w:line="40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0C19E38A" w14:textId="77777777" w:rsidR="00C274B6" w:rsidRPr="00CA4530" w:rsidRDefault="00C274B6">
            <w:pPr>
              <w:spacing w:before="50" w:after="120" w:line="40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583AECC3" w14:textId="77777777" w:rsidR="00C274B6" w:rsidRPr="00CA4530" w:rsidRDefault="00C274B6">
            <w:pPr>
              <w:spacing w:before="50" w:after="120" w:line="400" w:lineRule="exact"/>
              <w:jc w:val="left"/>
              <w:rPr>
                <w:szCs w:val="21"/>
              </w:rPr>
            </w:pPr>
          </w:p>
        </w:tc>
      </w:tr>
      <w:tr w:rsidR="007C7441" w:rsidRPr="00CA4530" w14:paraId="612094BB" w14:textId="77777777">
        <w:trPr>
          <w:trHeight w:val="731"/>
        </w:trPr>
        <w:tc>
          <w:tcPr>
            <w:tcW w:w="486" w:type="dxa"/>
            <w:tcBorders>
              <w:top w:val="single" w:sz="4" w:space="0" w:color="000000"/>
              <w:left w:val="single" w:sz="4" w:space="0" w:color="000000"/>
              <w:bottom w:val="single" w:sz="4" w:space="0" w:color="000000"/>
              <w:right w:val="single" w:sz="4" w:space="0" w:color="000000"/>
            </w:tcBorders>
          </w:tcPr>
          <w:p w14:paraId="16550FF3" w14:textId="77777777" w:rsidR="00C274B6" w:rsidRPr="00CA4530" w:rsidRDefault="00C274B6">
            <w:pPr>
              <w:spacing w:before="50" w:after="120" w:line="40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58519D31" w14:textId="77777777" w:rsidR="00C274B6" w:rsidRPr="00CA4530" w:rsidRDefault="00C274B6">
            <w:pPr>
              <w:spacing w:before="50" w:after="120" w:line="40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4E083851" w14:textId="77777777" w:rsidR="00C274B6" w:rsidRPr="00CA4530" w:rsidRDefault="00C274B6">
            <w:pPr>
              <w:spacing w:before="50" w:after="120" w:line="40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2C655B43" w14:textId="77777777" w:rsidR="00C274B6" w:rsidRPr="00CA4530" w:rsidRDefault="00C274B6">
            <w:pPr>
              <w:spacing w:before="50" w:after="120" w:line="40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476AD907" w14:textId="77777777" w:rsidR="00C274B6" w:rsidRPr="00CA4530" w:rsidRDefault="00C274B6">
            <w:pPr>
              <w:spacing w:before="50" w:after="120" w:line="40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6914CA84" w14:textId="77777777" w:rsidR="00C274B6" w:rsidRPr="00CA4530" w:rsidRDefault="00C274B6">
            <w:pPr>
              <w:spacing w:before="50" w:after="120" w:line="40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5DAA1626" w14:textId="77777777" w:rsidR="00C274B6" w:rsidRPr="00CA4530" w:rsidRDefault="00C274B6">
            <w:pPr>
              <w:spacing w:before="50" w:after="120" w:line="400" w:lineRule="exact"/>
              <w:jc w:val="left"/>
              <w:rPr>
                <w:szCs w:val="21"/>
              </w:rPr>
            </w:pPr>
          </w:p>
        </w:tc>
      </w:tr>
      <w:tr w:rsidR="007C7441" w:rsidRPr="00CA4530" w14:paraId="62B94724" w14:textId="77777777">
        <w:trPr>
          <w:trHeight w:val="587"/>
        </w:trPr>
        <w:tc>
          <w:tcPr>
            <w:tcW w:w="486" w:type="dxa"/>
            <w:tcBorders>
              <w:top w:val="single" w:sz="4" w:space="0" w:color="000000"/>
              <w:left w:val="single" w:sz="4" w:space="0" w:color="000000"/>
              <w:bottom w:val="single" w:sz="4" w:space="0" w:color="000000"/>
              <w:right w:val="single" w:sz="4" w:space="0" w:color="000000"/>
            </w:tcBorders>
          </w:tcPr>
          <w:p w14:paraId="39F6BD79" w14:textId="77777777" w:rsidR="00C274B6" w:rsidRPr="00CA4530" w:rsidRDefault="00C274B6">
            <w:pPr>
              <w:spacing w:before="50" w:after="120" w:line="40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49CFA83E" w14:textId="77777777" w:rsidR="00C274B6" w:rsidRPr="00CA4530" w:rsidRDefault="00C274B6">
            <w:pPr>
              <w:spacing w:before="50" w:after="120" w:line="40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3E7631D5" w14:textId="77777777" w:rsidR="00C274B6" w:rsidRPr="00CA4530" w:rsidRDefault="00C274B6">
            <w:pPr>
              <w:spacing w:before="50" w:after="120" w:line="40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57629404" w14:textId="77777777" w:rsidR="00C274B6" w:rsidRPr="00CA4530" w:rsidRDefault="00C274B6">
            <w:pPr>
              <w:spacing w:before="50" w:after="120" w:line="40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7BD53CE9" w14:textId="77777777" w:rsidR="00C274B6" w:rsidRPr="00CA4530" w:rsidRDefault="00C274B6">
            <w:pPr>
              <w:spacing w:before="50" w:after="120" w:line="40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3E8EA038" w14:textId="77777777" w:rsidR="00C274B6" w:rsidRPr="00CA4530" w:rsidRDefault="00C274B6">
            <w:pPr>
              <w:spacing w:before="50" w:after="120" w:line="40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00A55BA4" w14:textId="77777777" w:rsidR="00C274B6" w:rsidRPr="00CA4530" w:rsidRDefault="00C274B6">
            <w:pPr>
              <w:spacing w:before="50" w:after="120" w:line="400" w:lineRule="exact"/>
              <w:jc w:val="left"/>
              <w:rPr>
                <w:szCs w:val="21"/>
              </w:rPr>
            </w:pPr>
          </w:p>
        </w:tc>
      </w:tr>
      <w:tr w:rsidR="007C7441" w:rsidRPr="00CA4530" w14:paraId="704B035E" w14:textId="77777777">
        <w:trPr>
          <w:trHeight w:val="571"/>
        </w:trPr>
        <w:tc>
          <w:tcPr>
            <w:tcW w:w="486" w:type="dxa"/>
            <w:tcBorders>
              <w:top w:val="single" w:sz="4" w:space="0" w:color="000000"/>
              <w:left w:val="single" w:sz="4" w:space="0" w:color="000000"/>
              <w:bottom w:val="single" w:sz="4" w:space="0" w:color="000000"/>
              <w:right w:val="single" w:sz="4" w:space="0" w:color="000000"/>
            </w:tcBorders>
          </w:tcPr>
          <w:p w14:paraId="78EB227E" w14:textId="77777777" w:rsidR="00C274B6" w:rsidRPr="00CA4530" w:rsidRDefault="00C274B6">
            <w:pPr>
              <w:spacing w:before="50" w:after="120" w:line="40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6F972F16" w14:textId="77777777" w:rsidR="00C274B6" w:rsidRPr="00CA4530" w:rsidRDefault="00C274B6">
            <w:pPr>
              <w:spacing w:before="50" w:after="120" w:line="40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15F64DD0" w14:textId="77777777" w:rsidR="00C274B6" w:rsidRPr="00CA4530" w:rsidRDefault="00C274B6">
            <w:pPr>
              <w:spacing w:before="50" w:after="120" w:line="40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2513F0EB" w14:textId="77777777" w:rsidR="00C274B6" w:rsidRPr="00CA4530" w:rsidRDefault="00C274B6">
            <w:pPr>
              <w:spacing w:before="50" w:after="120" w:line="40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090E1E5F" w14:textId="77777777" w:rsidR="00C274B6" w:rsidRPr="00CA4530" w:rsidRDefault="00C274B6">
            <w:pPr>
              <w:spacing w:before="50" w:after="120" w:line="40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7DAFE26C" w14:textId="77777777" w:rsidR="00C274B6" w:rsidRPr="00CA4530" w:rsidRDefault="00C274B6">
            <w:pPr>
              <w:spacing w:before="50" w:after="120" w:line="40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5F8E471D" w14:textId="77777777" w:rsidR="00C274B6" w:rsidRPr="00CA4530" w:rsidRDefault="00C274B6">
            <w:pPr>
              <w:spacing w:before="50" w:after="120" w:line="400" w:lineRule="exact"/>
              <w:jc w:val="left"/>
              <w:rPr>
                <w:szCs w:val="21"/>
              </w:rPr>
            </w:pPr>
          </w:p>
        </w:tc>
      </w:tr>
    </w:tbl>
    <w:p w14:paraId="08CD1334" w14:textId="77777777" w:rsidR="00C274B6" w:rsidRPr="00CA4530" w:rsidRDefault="00A17AF9">
      <w:pPr>
        <w:pStyle w:val="a5"/>
        <w:rPr>
          <w:rFonts w:ascii="Times New Roman" w:eastAsia="宋体" w:hAnsi="Times New Roman" w:cs="Times New Roman"/>
          <w:sz w:val="21"/>
          <w:szCs w:val="21"/>
        </w:rPr>
      </w:pPr>
      <w:r w:rsidRPr="00CA4530">
        <w:rPr>
          <w:rFonts w:ascii="Times New Roman" w:eastAsia="宋体" w:hAnsi="Times New Roman" w:cs="Times New Roman"/>
          <w:sz w:val="21"/>
          <w:szCs w:val="21"/>
        </w:rPr>
        <w:t>注：</w:t>
      </w:r>
    </w:p>
    <w:p w14:paraId="3E6674A7" w14:textId="77777777" w:rsidR="00C274B6" w:rsidRPr="00CA4530" w:rsidRDefault="00A17AF9">
      <w:pPr>
        <w:pStyle w:val="a5"/>
        <w:rPr>
          <w:rFonts w:ascii="Times New Roman" w:eastAsia="宋体" w:hAnsi="Times New Roman" w:cs="Times New Roman"/>
          <w:sz w:val="21"/>
          <w:szCs w:val="21"/>
        </w:rPr>
      </w:pPr>
      <w:r w:rsidRPr="00CA4530">
        <w:rPr>
          <w:rFonts w:ascii="Times New Roman" w:eastAsia="宋体" w:hAnsi="Times New Roman" w:cs="Times New Roman"/>
          <w:szCs w:val="21"/>
        </w:rPr>
        <w:t>（</w:t>
      </w:r>
      <w:r w:rsidRPr="00CA4530">
        <w:rPr>
          <w:rFonts w:ascii="Times New Roman" w:eastAsia="宋体" w:hAnsi="Times New Roman" w:cs="Times New Roman"/>
          <w:szCs w:val="21"/>
        </w:rPr>
        <w:t>1</w:t>
      </w:r>
      <w:r w:rsidRPr="00CA4530">
        <w:rPr>
          <w:rFonts w:ascii="Times New Roman" w:eastAsia="宋体" w:hAnsi="Times New Roman" w:cs="Times New Roman"/>
          <w:szCs w:val="21"/>
        </w:rPr>
        <w:t>）</w:t>
      </w:r>
      <w:r w:rsidRPr="00CA4530">
        <w:rPr>
          <w:rFonts w:ascii="Times New Roman" w:eastAsia="宋体" w:hAnsi="Times New Roman" w:cs="Times New Roman"/>
          <w:sz w:val="21"/>
          <w:szCs w:val="21"/>
        </w:rPr>
        <w:t>未附</w:t>
      </w:r>
      <w:r w:rsidRPr="00CA4530">
        <w:rPr>
          <w:rFonts w:ascii="Times New Roman" w:eastAsia="宋体" w:hAnsi="Times New Roman" w:cs="Times New Roman" w:hint="eastAsia"/>
          <w:sz w:val="21"/>
          <w:szCs w:val="21"/>
        </w:rPr>
        <w:t>证明材料</w:t>
      </w:r>
      <w:r w:rsidRPr="00CA4530">
        <w:rPr>
          <w:rFonts w:ascii="Times New Roman" w:eastAsia="宋体" w:hAnsi="Times New Roman" w:cs="Times New Roman"/>
          <w:sz w:val="21"/>
          <w:szCs w:val="21"/>
        </w:rPr>
        <w:t>的业绩无效</w:t>
      </w:r>
      <w:r w:rsidRPr="00CA4530">
        <w:rPr>
          <w:rFonts w:ascii="Times New Roman" w:eastAsia="宋体" w:hAnsi="Times New Roman" w:cs="Times New Roman" w:hint="eastAsia"/>
          <w:sz w:val="21"/>
          <w:szCs w:val="21"/>
        </w:rPr>
        <w:t>，证明材料</w:t>
      </w:r>
      <w:r w:rsidRPr="00CA4530">
        <w:rPr>
          <w:rFonts w:ascii="Times New Roman" w:eastAsia="宋体" w:hAnsi="Times New Roman" w:cs="Times New Roman"/>
          <w:sz w:val="21"/>
          <w:szCs w:val="21"/>
        </w:rPr>
        <w:t>见第四章《评审方法及标准》规定</w:t>
      </w:r>
    </w:p>
    <w:p w14:paraId="7B95FE6F" w14:textId="77777777" w:rsidR="00C274B6" w:rsidRPr="00CA4530" w:rsidRDefault="00A17AF9">
      <w:pPr>
        <w:pStyle w:val="a5"/>
        <w:rPr>
          <w:rFonts w:ascii="Times New Roman" w:eastAsia="宋体" w:hAnsi="Times New Roman" w:cs="Times New Roman"/>
          <w:sz w:val="21"/>
          <w:szCs w:val="21"/>
        </w:rPr>
      </w:pPr>
      <w:r w:rsidRPr="00CA4530">
        <w:rPr>
          <w:rFonts w:ascii="Times New Roman" w:eastAsia="宋体" w:hAnsi="Times New Roman" w:cs="Times New Roman"/>
          <w:szCs w:val="21"/>
        </w:rPr>
        <w:t>（</w:t>
      </w:r>
      <w:r w:rsidRPr="00CA4530">
        <w:rPr>
          <w:rFonts w:ascii="Times New Roman" w:eastAsia="宋体" w:hAnsi="Times New Roman" w:cs="Times New Roman" w:hint="eastAsia"/>
          <w:szCs w:val="21"/>
        </w:rPr>
        <w:t>2</w:t>
      </w:r>
      <w:r w:rsidRPr="00CA4530">
        <w:rPr>
          <w:rFonts w:ascii="Times New Roman" w:eastAsia="宋体" w:hAnsi="Times New Roman" w:cs="Times New Roman"/>
          <w:szCs w:val="21"/>
        </w:rPr>
        <w:t>）</w:t>
      </w:r>
      <w:r w:rsidRPr="00CA4530">
        <w:rPr>
          <w:rFonts w:ascii="Times New Roman" w:eastAsia="宋体" w:hAnsi="Times New Roman" w:cs="Times New Roman"/>
          <w:sz w:val="21"/>
          <w:szCs w:val="21"/>
        </w:rPr>
        <w:t>类似项目的定义见第四章《评审方法及标准》规定。</w:t>
      </w:r>
    </w:p>
    <w:p w14:paraId="444EEB60" w14:textId="77777777" w:rsidR="00C274B6" w:rsidRPr="00CA4530" w:rsidRDefault="00A17AF9">
      <w:r w:rsidRPr="00CA4530">
        <w:rPr>
          <w:szCs w:val="21"/>
        </w:rPr>
        <w:t>（</w:t>
      </w:r>
      <w:r w:rsidRPr="00CA4530">
        <w:rPr>
          <w:rFonts w:hint="eastAsia"/>
          <w:szCs w:val="21"/>
        </w:rPr>
        <w:t>3</w:t>
      </w:r>
      <w:r w:rsidRPr="00CA4530">
        <w:rPr>
          <w:szCs w:val="21"/>
        </w:rPr>
        <w:t>）</w:t>
      </w:r>
      <w:bookmarkStart w:id="326" w:name="_Hlk19049505"/>
      <w:r w:rsidRPr="00CA4530">
        <w:t>本表可拓展。</w:t>
      </w:r>
      <w:bookmarkEnd w:id="326"/>
    </w:p>
    <w:p w14:paraId="22A88FE1" w14:textId="77777777" w:rsidR="00C274B6" w:rsidRPr="00CA4530" w:rsidRDefault="00C274B6">
      <w:pPr>
        <w:spacing w:before="50"/>
        <w:jc w:val="left"/>
        <w:rPr>
          <w:szCs w:val="21"/>
        </w:rPr>
      </w:pPr>
      <w:bookmarkStart w:id="327" w:name="_Hlk88990617"/>
    </w:p>
    <w:p w14:paraId="37A46196" w14:textId="77777777" w:rsidR="00C274B6" w:rsidRPr="00CA4530" w:rsidRDefault="00A17AF9">
      <w:pPr>
        <w:spacing w:before="50"/>
        <w:jc w:val="left"/>
        <w:rPr>
          <w:szCs w:val="21"/>
        </w:rPr>
      </w:pPr>
      <w:r w:rsidRPr="00CA4530">
        <w:rPr>
          <w:szCs w:val="21"/>
        </w:rPr>
        <w:t>供应商</w:t>
      </w:r>
      <w:r w:rsidRPr="00CA4530">
        <w:rPr>
          <w:rFonts w:hint="eastAsia"/>
          <w:szCs w:val="21"/>
        </w:rPr>
        <w:t>名称</w:t>
      </w:r>
      <w:r w:rsidRPr="00CA4530">
        <w:rPr>
          <w:rFonts w:hint="eastAsia"/>
          <w:szCs w:val="21"/>
        </w:rPr>
        <w:t>(</w:t>
      </w:r>
      <w:r w:rsidRPr="00CA4530">
        <w:rPr>
          <w:rFonts w:hint="eastAsia"/>
          <w:szCs w:val="21"/>
        </w:rPr>
        <w:t>电子签章</w:t>
      </w:r>
      <w:r w:rsidRPr="00CA4530">
        <w:rPr>
          <w:szCs w:val="21"/>
        </w:rPr>
        <w:t>)</w:t>
      </w:r>
      <w:r w:rsidRPr="00CA4530">
        <w:rPr>
          <w:szCs w:val="21"/>
        </w:rPr>
        <w:t>：</w:t>
      </w:r>
      <w:bookmarkEnd w:id="327"/>
      <w:r w:rsidRPr="00CA4530">
        <w:rPr>
          <w:szCs w:val="21"/>
          <w:u w:val="single"/>
        </w:rPr>
        <w:t xml:space="preserve">                 </w:t>
      </w:r>
      <w:r w:rsidRPr="00CA4530">
        <w:rPr>
          <w:szCs w:val="21"/>
        </w:rPr>
        <w:t xml:space="preserve">                                            </w:t>
      </w:r>
      <w:r w:rsidRPr="00CA4530">
        <w:rPr>
          <w:szCs w:val="21"/>
        </w:rPr>
        <w:t>年</w:t>
      </w:r>
      <w:r w:rsidRPr="00CA4530">
        <w:rPr>
          <w:szCs w:val="21"/>
        </w:rPr>
        <w:t xml:space="preserve">    </w:t>
      </w:r>
      <w:r w:rsidRPr="00CA4530">
        <w:rPr>
          <w:szCs w:val="21"/>
        </w:rPr>
        <w:t>月</w:t>
      </w:r>
      <w:r w:rsidRPr="00CA4530">
        <w:rPr>
          <w:szCs w:val="21"/>
        </w:rPr>
        <w:t xml:space="preserve">   </w:t>
      </w:r>
      <w:r w:rsidRPr="00CA4530">
        <w:rPr>
          <w:szCs w:val="21"/>
        </w:rPr>
        <w:t>日</w:t>
      </w:r>
    </w:p>
    <w:p w14:paraId="38408FD5" w14:textId="77777777" w:rsidR="00C274B6" w:rsidRPr="00CA4530" w:rsidRDefault="00C274B6">
      <w:pPr>
        <w:spacing w:before="50"/>
        <w:jc w:val="left"/>
        <w:rPr>
          <w:szCs w:val="21"/>
        </w:rPr>
      </w:pPr>
    </w:p>
    <w:p w14:paraId="1FDABE24" w14:textId="77777777" w:rsidR="00C274B6" w:rsidRPr="00CA4530" w:rsidRDefault="00C274B6">
      <w:pPr>
        <w:spacing w:before="50" w:after="120"/>
        <w:jc w:val="left"/>
        <w:rPr>
          <w:szCs w:val="21"/>
        </w:rPr>
      </w:pPr>
    </w:p>
    <w:p w14:paraId="16E65AE3" w14:textId="77777777" w:rsidR="00C274B6" w:rsidRPr="00CA4530" w:rsidRDefault="00C274B6">
      <w:pPr>
        <w:sectPr w:rsidR="00C274B6" w:rsidRPr="00CA4530">
          <w:headerReference w:type="default" r:id="rId23"/>
          <w:pgSz w:w="16838" w:h="11906" w:orient="landscape"/>
          <w:pgMar w:top="1418" w:right="1304" w:bottom="1418" w:left="1304" w:header="851" w:footer="992" w:gutter="0"/>
          <w:cols w:space="720"/>
          <w:docGrid w:linePitch="312"/>
        </w:sectPr>
      </w:pPr>
    </w:p>
    <w:p w14:paraId="64133634" w14:textId="77777777" w:rsidR="00C274B6" w:rsidRPr="00CA4530" w:rsidRDefault="00A17AF9">
      <w:pPr>
        <w:spacing w:before="50" w:after="120"/>
        <w:jc w:val="left"/>
        <w:outlineLvl w:val="1"/>
        <w:rPr>
          <w:szCs w:val="21"/>
        </w:rPr>
      </w:pPr>
      <w:bookmarkStart w:id="328" w:name="_Hlk19050322"/>
      <w:r w:rsidRPr="00CA4530">
        <w:rPr>
          <w:rFonts w:hint="eastAsia"/>
          <w:szCs w:val="21"/>
        </w:rPr>
        <w:lastRenderedPageBreak/>
        <w:t>6</w:t>
      </w:r>
      <w:r w:rsidRPr="00CA4530">
        <w:rPr>
          <w:szCs w:val="21"/>
        </w:rPr>
        <w:t>．符合政府采购政策</w:t>
      </w:r>
      <w:r w:rsidRPr="00CA4530">
        <w:rPr>
          <w:rFonts w:hint="eastAsia"/>
          <w:szCs w:val="21"/>
        </w:rPr>
        <w:t>的</w:t>
      </w:r>
      <w:r w:rsidRPr="00CA4530">
        <w:rPr>
          <w:szCs w:val="21"/>
        </w:rPr>
        <w:t>证明材料。</w:t>
      </w:r>
    </w:p>
    <w:p w14:paraId="501354B6" w14:textId="77777777" w:rsidR="00C274B6" w:rsidRPr="00CA4530" w:rsidRDefault="00A17AF9">
      <w:pPr>
        <w:rPr>
          <w:szCs w:val="21"/>
        </w:rPr>
      </w:pPr>
      <w:r w:rsidRPr="00CA4530">
        <w:rPr>
          <w:rFonts w:hint="eastAsia"/>
          <w:szCs w:val="21"/>
        </w:rPr>
        <w:t>6</w:t>
      </w:r>
      <w:r w:rsidRPr="00CA4530">
        <w:rPr>
          <w:szCs w:val="21"/>
        </w:rPr>
        <w:t>.1</w:t>
      </w:r>
      <w:r w:rsidRPr="00CA4530">
        <w:rPr>
          <w:rFonts w:hint="eastAsia"/>
          <w:bCs/>
          <w:szCs w:val="21"/>
        </w:rPr>
        <w:t>中小企业声明函</w:t>
      </w:r>
      <w:r w:rsidRPr="00CA4530">
        <w:rPr>
          <w:szCs w:val="21"/>
        </w:rPr>
        <w:t>。</w:t>
      </w:r>
    </w:p>
    <w:p w14:paraId="10A5B292" w14:textId="77777777" w:rsidR="00C274B6" w:rsidRPr="00CA4530" w:rsidRDefault="00C274B6">
      <w:pPr>
        <w:spacing w:line="360" w:lineRule="auto"/>
        <w:ind w:firstLineChars="1700" w:firstLine="3584"/>
        <w:rPr>
          <w:b/>
          <w:szCs w:val="21"/>
        </w:rPr>
      </w:pPr>
      <w:bookmarkStart w:id="329" w:name="_Hlk60649458"/>
    </w:p>
    <w:bookmarkEnd w:id="329"/>
    <w:p w14:paraId="3FC04675" w14:textId="77777777" w:rsidR="00C274B6" w:rsidRPr="00CA4530" w:rsidRDefault="00A17AF9">
      <w:pPr>
        <w:spacing w:line="360" w:lineRule="auto"/>
        <w:ind w:firstLineChars="1700" w:firstLine="3584"/>
        <w:rPr>
          <w:b/>
          <w:szCs w:val="21"/>
        </w:rPr>
      </w:pPr>
      <w:r w:rsidRPr="00CA4530">
        <w:rPr>
          <w:rFonts w:hint="eastAsia"/>
          <w:b/>
          <w:szCs w:val="21"/>
        </w:rPr>
        <w:t>中小企业声明函（服务）</w:t>
      </w:r>
    </w:p>
    <w:p w14:paraId="4E5BD1EA" w14:textId="77777777" w:rsidR="00C274B6" w:rsidRPr="00CA4530" w:rsidRDefault="00A17AF9">
      <w:pPr>
        <w:spacing w:line="360" w:lineRule="auto"/>
        <w:ind w:firstLine="420"/>
        <w:rPr>
          <w:bCs/>
          <w:szCs w:val="21"/>
        </w:rPr>
      </w:pPr>
      <w:r w:rsidRPr="00CA4530">
        <w:rPr>
          <w:rFonts w:hint="eastAsia"/>
          <w:bCs/>
          <w:szCs w:val="21"/>
        </w:rPr>
        <w:t>本公司（联合体）郑重声明，根据《政府采购促进中小企业发展管理办法》（财库﹝</w:t>
      </w:r>
      <w:r w:rsidRPr="00CA4530">
        <w:rPr>
          <w:rFonts w:hint="eastAsia"/>
          <w:bCs/>
          <w:szCs w:val="21"/>
        </w:rPr>
        <w:t>2020</w:t>
      </w:r>
      <w:r w:rsidRPr="00CA4530">
        <w:rPr>
          <w:rFonts w:hint="eastAsia"/>
          <w:bCs/>
          <w:szCs w:val="21"/>
        </w:rPr>
        <w:t>﹞</w:t>
      </w:r>
      <w:r w:rsidRPr="00CA4530">
        <w:rPr>
          <w:rFonts w:hint="eastAsia"/>
          <w:bCs/>
          <w:szCs w:val="21"/>
        </w:rPr>
        <w:t xml:space="preserve">46 </w:t>
      </w:r>
      <w:r w:rsidRPr="00CA4530">
        <w:rPr>
          <w:rFonts w:hint="eastAsia"/>
          <w:bCs/>
          <w:szCs w:val="21"/>
        </w:rPr>
        <w:t>号）的规定，本公司（联合体）参加</w:t>
      </w:r>
      <w:r w:rsidRPr="00CA4530">
        <w:rPr>
          <w:rFonts w:hint="eastAsia"/>
          <w:bCs/>
          <w:szCs w:val="21"/>
          <w:u w:val="single"/>
        </w:rPr>
        <w:t>（单位名称）</w:t>
      </w:r>
      <w:r w:rsidRPr="00CA4530">
        <w:rPr>
          <w:rFonts w:hint="eastAsia"/>
          <w:bCs/>
          <w:szCs w:val="21"/>
        </w:rPr>
        <w:t>的</w:t>
      </w:r>
      <w:r w:rsidRPr="00CA4530">
        <w:rPr>
          <w:rFonts w:hint="eastAsia"/>
          <w:bCs/>
          <w:szCs w:val="21"/>
          <w:u w:val="single"/>
        </w:rPr>
        <w:t>（项目名称）</w:t>
      </w:r>
      <w:r w:rsidRPr="00CA4530">
        <w:rPr>
          <w:rFonts w:hint="eastAsia"/>
          <w:bCs/>
          <w:szCs w:val="21"/>
        </w:rPr>
        <w:t>采购活动，服务全部由符合政策要求的中小企业承接。相关企业（含联合体中的中小企业、签订分包意向协议的中小企业）</w:t>
      </w:r>
      <w:r w:rsidRPr="00CA4530">
        <w:rPr>
          <w:rFonts w:hint="eastAsia"/>
          <w:bCs/>
          <w:szCs w:val="21"/>
        </w:rPr>
        <w:t xml:space="preserve"> </w:t>
      </w:r>
      <w:r w:rsidRPr="00CA4530">
        <w:rPr>
          <w:rFonts w:hint="eastAsia"/>
          <w:bCs/>
          <w:szCs w:val="21"/>
        </w:rPr>
        <w:t>的具体情况如下：</w:t>
      </w:r>
    </w:p>
    <w:p w14:paraId="3390EEED" w14:textId="77777777" w:rsidR="00C274B6" w:rsidRPr="00CA4530" w:rsidRDefault="00A17AF9">
      <w:pPr>
        <w:spacing w:line="360" w:lineRule="auto"/>
        <w:ind w:firstLine="420"/>
        <w:rPr>
          <w:bCs/>
          <w:szCs w:val="21"/>
        </w:rPr>
      </w:pPr>
      <w:r w:rsidRPr="00CA4530">
        <w:rPr>
          <w:bCs/>
          <w:szCs w:val="21"/>
        </w:rPr>
        <w:t>1.</w:t>
      </w:r>
      <w:r w:rsidRPr="00CA4530">
        <w:rPr>
          <w:rFonts w:hint="eastAsia"/>
          <w:bCs/>
          <w:szCs w:val="21"/>
          <w:u w:val="single"/>
        </w:rPr>
        <w:t>（标的名称）</w:t>
      </w:r>
      <w:r w:rsidRPr="00CA4530">
        <w:rPr>
          <w:rFonts w:hint="eastAsia"/>
          <w:bCs/>
          <w:szCs w:val="21"/>
        </w:rPr>
        <w:t>，属于</w:t>
      </w:r>
      <w:r w:rsidRPr="00CA4530">
        <w:rPr>
          <w:rFonts w:hint="eastAsia"/>
          <w:bCs/>
          <w:szCs w:val="21"/>
          <w:u w:val="single"/>
        </w:rPr>
        <w:t>（招标文件中明确的所属行业）</w:t>
      </w:r>
      <w:r w:rsidRPr="00CA4530">
        <w:rPr>
          <w:rFonts w:hint="eastAsia"/>
          <w:bCs/>
          <w:szCs w:val="21"/>
        </w:rPr>
        <w:t>行业；承接企业为</w:t>
      </w:r>
      <w:r w:rsidRPr="00CA4530">
        <w:rPr>
          <w:rFonts w:hint="eastAsia"/>
          <w:bCs/>
          <w:szCs w:val="21"/>
          <w:u w:val="single"/>
        </w:rPr>
        <w:t>（企业名称）</w:t>
      </w:r>
      <w:r w:rsidRPr="00CA4530">
        <w:rPr>
          <w:rFonts w:hint="eastAsia"/>
          <w:bCs/>
          <w:szCs w:val="21"/>
        </w:rPr>
        <w:t>，从业人员</w:t>
      </w:r>
      <w:r w:rsidRPr="00CA4530">
        <w:rPr>
          <w:bCs/>
          <w:szCs w:val="21"/>
          <w:u w:val="single"/>
        </w:rPr>
        <w:t xml:space="preserve">    </w:t>
      </w:r>
      <w:r w:rsidRPr="00CA4530">
        <w:rPr>
          <w:rFonts w:hint="eastAsia"/>
          <w:bCs/>
          <w:szCs w:val="21"/>
        </w:rPr>
        <w:t>人，营业收入为</w:t>
      </w:r>
      <w:r w:rsidRPr="00CA4530">
        <w:rPr>
          <w:rFonts w:hint="eastAsia"/>
          <w:bCs/>
          <w:szCs w:val="21"/>
          <w:u w:val="single"/>
        </w:rPr>
        <w:t xml:space="preserve"> </w:t>
      </w:r>
      <w:r w:rsidRPr="00CA4530">
        <w:rPr>
          <w:bCs/>
          <w:szCs w:val="21"/>
          <w:u w:val="single"/>
        </w:rPr>
        <w:t xml:space="preserve">  </w:t>
      </w:r>
      <w:r w:rsidRPr="00CA4530">
        <w:rPr>
          <w:rFonts w:hint="eastAsia"/>
          <w:bCs/>
          <w:szCs w:val="21"/>
          <w:u w:val="single"/>
        </w:rPr>
        <w:t xml:space="preserve"> </w:t>
      </w:r>
      <w:r w:rsidRPr="00CA4530">
        <w:rPr>
          <w:rFonts w:hint="eastAsia"/>
          <w:bCs/>
          <w:szCs w:val="21"/>
        </w:rPr>
        <w:t>万元，资产总额为</w:t>
      </w:r>
      <w:r w:rsidRPr="00CA4530">
        <w:rPr>
          <w:rFonts w:hint="eastAsia"/>
          <w:bCs/>
          <w:szCs w:val="21"/>
          <w:u w:val="single"/>
        </w:rPr>
        <w:t xml:space="preserve">    </w:t>
      </w:r>
      <w:r w:rsidRPr="00CA4530">
        <w:rPr>
          <w:rFonts w:hint="eastAsia"/>
          <w:bCs/>
          <w:szCs w:val="21"/>
        </w:rPr>
        <w:t>万元，属于</w:t>
      </w:r>
      <w:r w:rsidRPr="00CA4530">
        <w:rPr>
          <w:rFonts w:hint="eastAsia"/>
          <w:bCs/>
          <w:szCs w:val="21"/>
          <w:u w:val="single"/>
        </w:rPr>
        <w:t>（中型企业、小型企业、微型企业）</w:t>
      </w:r>
      <w:r w:rsidRPr="00CA4530">
        <w:rPr>
          <w:rFonts w:hint="eastAsia"/>
          <w:bCs/>
          <w:szCs w:val="21"/>
        </w:rPr>
        <w:t>；</w:t>
      </w:r>
    </w:p>
    <w:p w14:paraId="5A2AC9AC" w14:textId="77777777" w:rsidR="00C274B6" w:rsidRPr="00CA4530" w:rsidRDefault="00A17AF9">
      <w:pPr>
        <w:spacing w:line="360" w:lineRule="auto"/>
        <w:ind w:firstLine="420"/>
        <w:rPr>
          <w:bCs/>
          <w:szCs w:val="21"/>
        </w:rPr>
      </w:pPr>
      <w:r w:rsidRPr="00CA4530">
        <w:rPr>
          <w:bCs/>
          <w:szCs w:val="21"/>
        </w:rPr>
        <w:t>2.</w:t>
      </w:r>
      <w:r w:rsidRPr="00CA4530">
        <w:rPr>
          <w:rFonts w:hint="eastAsia"/>
          <w:bCs/>
          <w:szCs w:val="21"/>
          <w:u w:val="single"/>
        </w:rPr>
        <w:t>（标的名称）</w:t>
      </w:r>
      <w:r w:rsidRPr="00CA4530">
        <w:rPr>
          <w:rFonts w:hint="eastAsia"/>
          <w:bCs/>
          <w:szCs w:val="21"/>
        </w:rPr>
        <w:t>，属于</w:t>
      </w:r>
      <w:r w:rsidRPr="00CA4530">
        <w:rPr>
          <w:rFonts w:hint="eastAsia"/>
          <w:bCs/>
          <w:szCs w:val="21"/>
          <w:u w:val="single"/>
        </w:rPr>
        <w:t>（招标文件中明确的所属行业）</w:t>
      </w:r>
      <w:r w:rsidRPr="00CA4530">
        <w:rPr>
          <w:rFonts w:hint="eastAsia"/>
          <w:bCs/>
          <w:szCs w:val="21"/>
        </w:rPr>
        <w:t>行业；承接企业为</w:t>
      </w:r>
      <w:r w:rsidRPr="00CA4530">
        <w:rPr>
          <w:rFonts w:hint="eastAsia"/>
          <w:bCs/>
          <w:szCs w:val="21"/>
          <w:u w:val="single"/>
        </w:rPr>
        <w:t>（企业名称）</w:t>
      </w:r>
      <w:r w:rsidRPr="00CA4530">
        <w:rPr>
          <w:rFonts w:hint="eastAsia"/>
          <w:bCs/>
          <w:szCs w:val="21"/>
        </w:rPr>
        <w:t>，从业人员</w:t>
      </w:r>
      <w:r w:rsidRPr="00CA4530">
        <w:rPr>
          <w:rFonts w:hint="eastAsia"/>
          <w:bCs/>
          <w:szCs w:val="21"/>
          <w:u w:val="single"/>
        </w:rPr>
        <w:t xml:space="preserve">       </w:t>
      </w:r>
      <w:r w:rsidRPr="00CA4530">
        <w:rPr>
          <w:rFonts w:hint="eastAsia"/>
          <w:bCs/>
          <w:szCs w:val="21"/>
        </w:rPr>
        <w:t>人，营业收入为</w:t>
      </w:r>
      <w:r w:rsidRPr="00CA4530">
        <w:rPr>
          <w:rFonts w:hint="eastAsia"/>
          <w:bCs/>
          <w:szCs w:val="21"/>
          <w:u w:val="single"/>
        </w:rPr>
        <w:t xml:space="preserve">     </w:t>
      </w:r>
      <w:r w:rsidRPr="00CA4530">
        <w:rPr>
          <w:rFonts w:hint="eastAsia"/>
          <w:bCs/>
          <w:szCs w:val="21"/>
        </w:rPr>
        <w:t>万元，资产总额为</w:t>
      </w:r>
      <w:r w:rsidRPr="00CA4530">
        <w:rPr>
          <w:rFonts w:hint="eastAsia"/>
          <w:bCs/>
          <w:szCs w:val="21"/>
          <w:u w:val="single"/>
        </w:rPr>
        <w:t xml:space="preserve"> </w:t>
      </w:r>
      <w:r w:rsidRPr="00CA4530">
        <w:rPr>
          <w:bCs/>
          <w:szCs w:val="21"/>
          <w:u w:val="single"/>
        </w:rPr>
        <w:t xml:space="preserve">     </w:t>
      </w:r>
      <w:r w:rsidRPr="00CA4530">
        <w:rPr>
          <w:rFonts w:hint="eastAsia"/>
          <w:bCs/>
          <w:szCs w:val="21"/>
          <w:u w:val="single"/>
        </w:rPr>
        <w:t xml:space="preserve"> </w:t>
      </w:r>
      <w:r w:rsidRPr="00CA4530">
        <w:rPr>
          <w:rFonts w:hint="eastAsia"/>
          <w:bCs/>
          <w:szCs w:val="21"/>
        </w:rPr>
        <w:t>万元，属于</w:t>
      </w:r>
      <w:r w:rsidRPr="00CA4530">
        <w:rPr>
          <w:rFonts w:hint="eastAsia"/>
          <w:bCs/>
          <w:szCs w:val="21"/>
          <w:u w:val="single"/>
        </w:rPr>
        <w:t>（中型企业、小型企业、微型企业）</w:t>
      </w:r>
      <w:r w:rsidRPr="00CA4530">
        <w:rPr>
          <w:rFonts w:hint="eastAsia"/>
          <w:bCs/>
          <w:szCs w:val="21"/>
        </w:rPr>
        <w:t>；</w:t>
      </w:r>
    </w:p>
    <w:p w14:paraId="3687A194" w14:textId="77777777" w:rsidR="00C274B6" w:rsidRPr="00CA4530" w:rsidRDefault="00A17AF9">
      <w:pPr>
        <w:spacing w:line="360" w:lineRule="auto"/>
        <w:ind w:firstLine="420"/>
        <w:rPr>
          <w:bCs/>
          <w:szCs w:val="21"/>
        </w:rPr>
      </w:pPr>
      <w:r w:rsidRPr="00CA4530">
        <w:rPr>
          <w:rFonts w:hint="eastAsia"/>
          <w:bCs/>
          <w:szCs w:val="21"/>
        </w:rPr>
        <w:t>……</w:t>
      </w:r>
    </w:p>
    <w:p w14:paraId="0C4E794B" w14:textId="77777777" w:rsidR="00C274B6" w:rsidRPr="00CA4530" w:rsidRDefault="00A17AF9">
      <w:pPr>
        <w:spacing w:line="360" w:lineRule="auto"/>
        <w:ind w:firstLine="420"/>
        <w:rPr>
          <w:bCs/>
          <w:szCs w:val="21"/>
        </w:rPr>
      </w:pPr>
      <w:r w:rsidRPr="00CA4530">
        <w:rPr>
          <w:rFonts w:hint="eastAsia"/>
          <w:bCs/>
          <w:szCs w:val="21"/>
        </w:rPr>
        <w:t>以上企业，不属于大企业的分支机构，不存在控股股东为大企业的情形，也不存在与大企业的负责人为同一人的情形。</w:t>
      </w:r>
    </w:p>
    <w:p w14:paraId="398FF382" w14:textId="77777777" w:rsidR="00C274B6" w:rsidRPr="00CA4530" w:rsidRDefault="00A17AF9">
      <w:pPr>
        <w:spacing w:line="360" w:lineRule="auto"/>
        <w:ind w:firstLine="420"/>
        <w:rPr>
          <w:bCs/>
          <w:szCs w:val="21"/>
        </w:rPr>
      </w:pPr>
      <w:r w:rsidRPr="00CA4530">
        <w:rPr>
          <w:rFonts w:hint="eastAsia"/>
          <w:bCs/>
          <w:szCs w:val="21"/>
        </w:rPr>
        <w:t>本企业对上述声明内容的真实性负责。如有虚假，将依法承担相应责任。</w:t>
      </w:r>
    </w:p>
    <w:p w14:paraId="627DA415" w14:textId="77777777" w:rsidR="00C274B6" w:rsidRPr="00CA4530" w:rsidRDefault="00A17AF9">
      <w:pPr>
        <w:spacing w:line="360" w:lineRule="auto"/>
        <w:ind w:firstLineChars="1500" w:firstLine="3150"/>
        <w:rPr>
          <w:bCs/>
          <w:szCs w:val="21"/>
        </w:rPr>
      </w:pPr>
      <w:r w:rsidRPr="00CA4530">
        <w:rPr>
          <w:rFonts w:hint="eastAsia"/>
          <w:bCs/>
          <w:szCs w:val="21"/>
        </w:rPr>
        <w:t>企业名称（电子签章）：</w:t>
      </w:r>
      <w:r w:rsidRPr="00CA4530">
        <w:rPr>
          <w:rFonts w:hint="eastAsia"/>
          <w:bCs/>
          <w:szCs w:val="21"/>
        </w:rPr>
        <w:t xml:space="preserve"> </w:t>
      </w:r>
      <w:r w:rsidRPr="00CA4530">
        <w:rPr>
          <w:bCs/>
          <w:szCs w:val="21"/>
        </w:rPr>
        <w:t xml:space="preserve"> </w:t>
      </w:r>
      <w:r w:rsidRPr="00CA4530">
        <w:rPr>
          <w:rFonts w:hint="eastAsia"/>
          <w:bCs/>
          <w:szCs w:val="21"/>
        </w:rPr>
        <w:t>日期：</w:t>
      </w:r>
    </w:p>
    <w:p w14:paraId="090C9C03" w14:textId="77777777" w:rsidR="00C274B6" w:rsidRPr="00CA4530" w:rsidRDefault="00A17AF9">
      <w:pPr>
        <w:spacing w:line="360" w:lineRule="auto"/>
        <w:jc w:val="left"/>
        <w:rPr>
          <w:bCs/>
          <w:szCs w:val="21"/>
        </w:rPr>
      </w:pPr>
      <w:r w:rsidRPr="00CA4530">
        <w:rPr>
          <w:rFonts w:hint="eastAsia"/>
          <w:bCs/>
          <w:szCs w:val="21"/>
        </w:rPr>
        <w:t>（</w:t>
      </w:r>
      <w:r w:rsidRPr="00CA4530">
        <w:rPr>
          <w:rFonts w:hint="eastAsia"/>
          <w:bCs/>
          <w:szCs w:val="21"/>
        </w:rPr>
        <w:t>1</w:t>
      </w:r>
      <w:r w:rsidRPr="00CA4530">
        <w:rPr>
          <w:rFonts w:hint="eastAsia"/>
          <w:bCs/>
          <w:szCs w:val="21"/>
        </w:rPr>
        <w:t>）标的名称按照第二章采购需求一览表中的名称填写，</w:t>
      </w:r>
      <w:r w:rsidRPr="00CA4530">
        <w:rPr>
          <w:szCs w:val="21"/>
        </w:rPr>
        <w:t>所属行业标明</w:t>
      </w:r>
      <w:r w:rsidRPr="00CA4530">
        <w:rPr>
          <w:szCs w:val="21"/>
        </w:rPr>
        <w:t>“/”</w:t>
      </w:r>
      <w:r w:rsidRPr="00CA4530">
        <w:rPr>
          <w:szCs w:val="21"/>
        </w:rPr>
        <w:t>的</w:t>
      </w:r>
      <w:r w:rsidRPr="00CA4530">
        <w:rPr>
          <w:rFonts w:hint="eastAsia"/>
          <w:bCs/>
          <w:szCs w:val="21"/>
        </w:rPr>
        <w:t>，无需在上表填写。</w:t>
      </w:r>
    </w:p>
    <w:p w14:paraId="43C9E586"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2</w:t>
      </w:r>
      <w:r w:rsidRPr="00CA4530">
        <w:rPr>
          <w:rFonts w:hint="eastAsia"/>
          <w:bCs/>
          <w:szCs w:val="21"/>
        </w:rPr>
        <w:t>）如供应商为联合体或分包的，声明函中“项目名称”应填写联合体中小</w:t>
      </w:r>
      <w:proofErr w:type="gramStart"/>
      <w:r w:rsidRPr="00CA4530">
        <w:rPr>
          <w:rFonts w:hint="eastAsia"/>
          <w:bCs/>
          <w:szCs w:val="21"/>
        </w:rPr>
        <w:t>微企业</w:t>
      </w:r>
      <w:proofErr w:type="gramEnd"/>
      <w:r w:rsidRPr="00CA4530">
        <w:rPr>
          <w:rFonts w:hint="eastAsia"/>
          <w:bCs/>
          <w:szCs w:val="21"/>
        </w:rPr>
        <w:t>承担的具体内容或者小</w:t>
      </w:r>
      <w:proofErr w:type="gramStart"/>
      <w:r w:rsidRPr="00CA4530">
        <w:rPr>
          <w:rFonts w:hint="eastAsia"/>
          <w:bCs/>
          <w:szCs w:val="21"/>
        </w:rPr>
        <w:t>微企业</w:t>
      </w:r>
      <w:proofErr w:type="gramEnd"/>
      <w:r w:rsidRPr="00CA4530">
        <w:rPr>
          <w:rFonts w:hint="eastAsia"/>
          <w:bCs/>
          <w:szCs w:val="21"/>
        </w:rPr>
        <w:t>具体分包内容。</w:t>
      </w:r>
    </w:p>
    <w:p w14:paraId="337715A1"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3</w:t>
      </w:r>
      <w:r w:rsidRPr="00CA4530">
        <w:rPr>
          <w:rFonts w:hint="eastAsia"/>
          <w:bCs/>
          <w:szCs w:val="21"/>
        </w:rPr>
        <w:t>）从业人员、营业收入、资产总额填报上一年度数据，无上</w:t>
      </w:r>
      <w:proofErr w:type="gramStart"/>
      <w:r w:rsidRPr="00CA4530">
        <w:rPr>
          <w:rFonts w:hint="eastAsia"/>
          <w:bCs/>
          <w:szCs w:val="21"/>
        </w:rPr>
        <w:t>一</w:t>
      </w:r>
      <w:proofErr w:type="gramEnd"/>
      <w:r w:rsidRPr="00CA4530">
        <w:rPr>
          <w:rFonts w:hint="eastAsia"/>
          <w:bCs/>
          <w:szCs w:val="21"/>
        </w:rPr>
        <w:t>年度数据的新成立企业参照国务院批准的中小企业划分标准，根据企业自身情况如实判断。</w:t>
      </w:r>
    </w:p>
    <w:p w14:paraId="7A85940E"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4</w:t>
      </w:r>
      <w:r w:rsidRPr="00CA4530">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18DE3BB" w14:textId="77777777" w:rsidR="00C274B6" w:rsidRPr="00CA4530" w:rsidRDefault="00A17AF9">
      <w:pPr>
        <w:spacing w:line="360" w:lineRule="auto"/>
        <w:jc w:val="left"/>
        <w:rPr>
          <w:bCs/>
          <w:szCs w:val="21"/>
        </w:rPr>
      </w:pPr>
      <w:r w:rsidRPr="00CA4530">
        <w:rPr>
          <w:rFonts w:hint="eastAsia"/>
          <w:bCs/>
          <w:szCs w:val="21"/>
        </w:rPr>
        <w:t>（</w:t>
      </w:r>
      <w:r w:rsidRPr="00CA4530">
        <w:rPr>
          <w:rFonts w:hint="eastAsia"/>
          <w:bCs/>
          <w:szCs w:val="21"/>
        </w:rPr>
        <w:t>5</w:t>
      </w:r>
      <w:r w:rsidRPr="00CA4530">
        <w:rPr>
          <w:rFonts w:hint="eastAsia"/>
          <w:bCs/>
          <w:szCs w:val="21"/>
        </w:rPr>
        <w:t>）根据国际统计局《劳动工资统计报表制度》，从业人员数是指本单位工作，并取得工资</w:t>
      </w:r>
      <w:proofErr w:type="gramStart"/>
      <w:r w:rsidRPr="00CA4530">
        <w:rPr>
          <w:rFonts w:hint="eastAsia"/>
          <w:bCs/>
          <w:szCs w:val="21"/>
        </w:rPr>
        <w:t>活其他</w:t>
      </w:r>
      <w:proofErr w:type="gramEnd"/>
      <w:r w:rsidRPr="00CA4530">
        <w:rPr>
          <w:rFonts w:hint="eastAsia"/>
          <w:bCs/>
          <w:szCs w:val="21"/>
        </w:rPr>
        <w:t>形式劳动报酬的人员数，是在岗职工、劳务派遣人员及其他从业人员之</w:t>
      </w:r>
      <w:proofErr w:type="gramStart"/>
      <w:r w:rsidRPr="00CA4530">
        <w:rPr>
          <w:rFonts w:hint="eastAsia"/>
          <w:bCs/>
          <w:szCs w:val="21"/>
        </w:rPr>
        <w:t>和</w:t>
      </w:r>
      <w:proofErr w:type="gramEnd"/>
      <w:r w:rsidRPr="00CA4530">
        <w:rPr>
          <w:rFonts w:hint="eastAsia"/>
          <w:bCs/>
          <w:szCs w:val="21"/>
        </w:rPr>
        <w:t>。</w:t>
      </w:r>
    </w:p>
    <w:p w14:paraId="6B666681"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6</w:t>
      </w:r>
      <w:r w:rsidRPr="00CA4530">
        <w:rPr>
          <w:rFonts w:hint="eastAsia"/>
          <w:bCs/>
          <w:szCs w:val="21"/>
        </w:rPr>
        <w:t>）本声明函由供应商填写，供应商应按中小企业划分标准《关于印发中小企业划型标准规定的通知》（工信部联企业〔</w:t>
      </w:r>
      <w:r w:rsidRPr="00CA4530">
        <w:rPr>
          <w:rFonts w:hint="eastAsia"/>
          <w:bCs/>
          <w:szCs w:val="21"/>
        </w:rPr>
        <w:t>2011</w:t>
      </w:r>
      <w:r w:rsidRPr="00CA4530">
        <w:rPr>
          <w:rFonts w:hint="eastAsia"/>
          <w:bCs/>
          <w:szCs w:val="21"/>
        </w:rPr>
        <w:t>〕</w:t>
      </w:r>
      <w:r w:rsidRPr="00CA4530">
        <w:rPr>
          <w:rFonts w:hint="eastAsia"/>
          <w:bCs/>
          <w:szCs w:val="21"/>
        </w:rPr>
        <w:t>300</w:t>
      </w:r>
      <w:r w:rsidRPr="00CA4530">
        <w:rPr>
          <w:rFonts w:hint="eastAsia"/>
          <w:bCs/>
          <w:szCs w:val="21"/>
        </w:rPr>
        <w:t>号</w:t>
      </w:r>
      <w:r w:rsidRPr="00CA4530">
        <w:rPr>
          <w:rFonts w:hint="eastAsia"/>
          <w:szCs w:val="21"/>
        </w:rPr>
        <w:t>以及《金融业企业划型标准规定》（银发〔</w:t>
      </w:r>
      <w:r w:rsidRPr="00CA4530">
        <w:rPr>
          <w:rFonts w:hint="eastAsia"/>
          <w:szCs w:val="21"/>
        </w:rPr>
        <w:t>2015</w:t>
      </w:r>
      <w:r w:rsidRPr="00CA4530">
        <w:rPr>
          <w:rFonts w:hint="eastAsia"/>
          <w:szCs w:val="21"/>
        </w:rPr>
        <w:t>〕</w:t>
      </w:r>
      <w:r w:rsidRPr="00CA4530">
        <w:rPr>
          <w:rFonts w:hint="eastAsia"/>
          <w:szCs w:val="21"/>
        </w:rPr>
        <w:t>309</w:t>
      </w:r>
      <w:r w:rsidRPr="00CA4530">
        <w:rPr>
          <w:rFonts w:hint="eastAsia"/>
          <w:szCs w:val="21"/>
        </w:rPr>
        <w:t>号）</w:t>
      </w:r>
      <w:r w:rsidRPr="00CA4530">
        <w:rPr>
          <w:rFonts w:hint="eastAsia"/>
          <w:bCs/>
          <w:szCs w:val="21"/>
        </w:rPr>
        <w:t>）判断是否为中小企业。</w:t>
      </w:r>
    </w:p>
    <w:p w14:paraId="52776084"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7</w:t>
      </w:r>
      <w:r w:rsidRPr="00CA4530">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48BE9952"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8</w:t>
      </w:r>
      <w:r w:rsidRPr="00CA4530">
        <w:rPr>
          <w:rFonts w:hint="eastAsia"/>
          <w:bCs/>
          <w:szCs w:val="21"/>
        </w:rPr>
        <w:t>）上述企业属于大企业的分支机构或控股股东为大企业或与大企业的负责人为同一人的，不得</w:t>
      </w:r>
      <w:r w:rsidRPr="00CA4530">
        <w:rPr>
          <w:rFonts w:hint="eastAsia"/>
          <w:bCs/>
          <w:szCs w:val="21"/>
        </w:rPr>
        <w:lastRenderedPageBreak/>
        <w:t>享受价格扣除优惠政策。接受分包的小</w:t>
      </w:r>
      <w:proofErr w:type="gramStart"/>
      <w:r w:rsidRPr="00CA4530">
        <w:rPr>
          <w:rFonts w:hint="eastAsia"/>
          <w:bCs/>
          <w:szCs w:val="21"/>
        </w:rPr>
        <w:t>微企业</w:t>
      </w:r>
      <w:proofErr w:type="gramEnd"/>
      <w:r w:rsidRPr="00CA4530">
        <w:rPr>
          <w:rFonts w:hint="eastAsia"/>
          <w:bCs/>
          <w:szCs w:val="21"/>
        </w:rPr>
        <w:t>与分包企业之间存在直接控股、管理关系的，不得享受价格扣除优惠政策。</w:t>
      </w:r>
    </w:p>
    <w:p w14:paraId="530CB1CF" w14:textId="77777777" w:rsidR="00C274B6" w:rsidRPr="00CA4530" w:rsidRDefault="00C274B6">
      <w:pPr>
        <w:spacing w:before="50" w:after="120"/>
        <w:jc w:val="left"/>
        <w:rPr>
          <w:szCs w:val="21"/>
        </w:rPr>
      </w:pPr>
    </w:p>
    <w:p w14:paraId="290E35EE" w14:textId="77777777" w:rsidR="00C274B6" w:rsidRPr="00CA4530" w:rsidRDefault="00A17AF9">
      <w:pPr>
        <w:spacing w:before="50" w:after="120"/>
        <w:jc w:val="left"/>
        <w:rPr>
          <w:szCs w:val="21"/>
        </w:rPr>
      </w:pPr>
      <w:r w:rsidRPr="00CA4530">
        <w:rPr>
          <w:szCs w:val="21"/>
        </w:rPr>
        <w:t>5.2</w:t>
      </w:r>
      <w:r w:rsidRPr="00CA4530">
        <w:rPr>
          <w:szCs w:val="21"/>
        </w:rPr>
        <w:t>监狱企业须提供最新一期《</w:t>
      </w:r>
      <w:r w:rsidRPr="00CA4530">
        <w:rPr>
          <w:szCs w:val="21"/>
        </w:rPr>
        <w:t>XX</w:t>
      </w:r>
      <w:r w:rsidRPr="00CA4530">
        <w:rPr>
          <w:szCs w:val="21"/>
        </w:rPr>
        <w:t>省监狱企业产品目录》或其他监狱企业证明材料。（非监狱企业无需提供）</w:t>
      </w:r>
    </w:p>
    <w:p w14:paraId="2137BC3C" w14:textId="77777777" w:rsidR="00C274B6" w:rsidRPr="00CA4530" w:rsidRDefault="00C274B6">
      <w:pPr>
        <w:spacing w:before="50" w:after="120"/>
        <w:jc w:val="left"/>
        <w:rPr>
          <w:szCs w:val="21"/>
        </w:rPr>
      </w:pPr>
    </w:p>
    <w:p w14:paraId="723D1C4A" w14:textId="77777777" w:rsidR="00C274B6" w:rsidRPr="00CA4530" w:rsidRDefault="00A17AF9">
      <w:pPr>
        <w:spacing w:before="50" w:after="120"/>
        <w:jc w:val="left"/>
      </w:pPr>
      <w:r w:rsidRPr="00CA4530">
        <w:rPr>
          <w:szCs w:val="21"/>
        </w:rPr>
        <w:t>5.3</w:t>
      </w:r>
      <w:bookmarkStart w:id="330" w:name="_Hlk19051624"/>
      <w:r w:rsidRPr="00CA4530">
        <w:t>残疾人福利性单位须提供《残疾人福利性单位声明函》，格式如下。</w:t>
      </w:r>
      <w:r w:rsidRPr="00CA4530">
        <w:rPr>
          <w:szCs w:val="21"/>
        </w:rPr>
        <w:t>（非残疾人福利性单位无需提供）</w:t>
      </w:r>
    </w:p>
    <w:p w14:paraId="2D734290" w14:textId="77777777" w:rsidR="00C274B6" w:rsidRPr="00CA4530" w:rsidRDefault="00A17AF9">
      <w:pPr>
        <w:spacing w:line="360" w:lineRule="auto"/>
        <w:jc w:val="center"/>
        <w:rPr>
          <w:b/>
          <w:szCs w:val="21"/>
        </w:rPr>
      </w:pPr>
      <w:bookmarkStart w:id="331" w:name="OLE_LINK14"/>
      <w:bookmarkStart w:id="332" w:name="OLE_LINK13"/>
      <w:bookmarkEnd w:id="330"/>
      <w:r w:rsidRPr="00CA4530">
        <w:rPr>
          <w:b/>
          <w:szCs w:val="21"/>
        </w:rPr>
        <w:t>残疾人福利性单位声明函</w:t>
      </w:r>
      <w:bookmarkEnd w:id="331"/>
      <w:bookmarkEnd w:id="332"/>
    </w:p>
    <w:p w14:paraId="39CD5592" w14:textId="77777777" w:rsidR="00C274B6" w:rsidRPr="00CA4530" w:rsidRDefault="00A17AF9">
      <w:pPr>
        <w:spacing w:line="360" w:lineRule="auto"/>
        <w:ind w:firstLine="420"/>
        <w:jc w:val="left"/>
        <w:rPr>
          <w:szCs w:val="21"/>
        </w:rPr>
      </w:pPr>
      <w:r w:rsidRPr="00CA4530">
        <w:rPr>
          <w:szCs w:val="21"/>
        </w:rPr>
        <w:t>本单位郑重声明，根据《财政部</w:t>
      </w:r>
      <w:r w:rsidRPr="00CA4530">
        <w:rPr>
          <w:szCs w:val="21"/>
        </w:rPr>
        <w:t xml:space="preserve"> </w:t>
      </w:r>
      <w:r w:rsidRPr="00CA4530">
        <w:rPr>
          <w:szCs w:val="21"/>
        </w:rPr>
        <w:t>民政部</w:t>
      </w:r>
      <w:r w:rsidRPr="00CA4530">
        <w:rPr>
          <w:szCs w:val="21"/>
        </w:rPr>
        <w:t xml:space="preserve"> </w:t>
      </w:r>
      <w:r w:rsidRPr="00CA4530">
        <w:rPr>
          <w:szCs w:val="21"/>
        </w:rPr>
        <w:t>中国残疾人联合会关于促进残疾人就业政府采购政策的通知》（财库〔</w:t>
      </w:r>
      <w:r w:rsidRPr="00CA4530">
        <w:rPr>
          <w:szCs w:val="21"/>
        </w:rPr>
        <w:t>2017</w:t>
      </w:r>
      <w:r w:rsidRPr="00CA4530">
        <w:rPr>
          <w:szCs w:val="21"/>
        </w:rPr>
        <w:t>〕</w:t>
      </w:r>
      <w:r w:rsidRPr="00CA4530">
        <w:rPr>
          <w:szCs w:val="21"/>
        </w:rPr>
        <w:t>141</w:t>
      </w:r>
      <w:r w:rsidRPr="00CA4530">
        <w:rPr>
          <w:szCs w:val="21"/>
        </w:rPr>
        <w:t>号）的规定，本单位为符合条件的残疾人福利性单位，且本单位参加</w:t>
      </w:r>
      <w:r w:rsidRPr="00CA4530">
        <w:rPr>
          <w:szCs w:val="21"/>
          <w:u w:val="single"/>
        </w:rPr>
        <w:t xml:space="preserve">        </w:t>
      </w:r>
      <w:r w:rsidRPr="00CA4530">
        <w:rPr>
          <w:szCs w:val="21"/>
        </w:rPr>
        <w:t>单位的</w:t>
      </w:r>
      <w:r w:rsidRPr="00CA4530">
        <w:rPr>
          <w:szCs w:val="21"/>
          <w:u w:val="single"/>
        </w:rPr>
        <w:t xml:space="preserve">           </w:t>
      </w:r>
      <w:r w:rsidRPr="00CA4530">
        <w:rPr>
          <w:szCs w:val="21"/>
        </w:rPr>
        <w:t>项目采购活动提供本单位制造的货物（由本单位承担工程</w:t>
      </w:r>
      <w:r w:rsidRPr="00CA4530">
        <w:rPr>
          <w:szCs w:val="21"/>
        </w:rPr>
        <w:t>/</w:t>
      </w:r>
      <w:r w:rsidRPr="00CA4530">
        <w:rPr>
          <w:szCs w:val="21"/>
        </w:rPr>
        <w:t>提供服务），或者提供其他残疾人福利性单位制造的货物（不包括使用非残疾人福利性单位注册商标的货物）。</w:t>
      </w:r>
    </w:p>
    <w:p w14:paraId="155891EA" w14:textId="77777777" w:rsidR="00C274B6" w:rsidRPr="00CA4530" w:rsidRDefault="00A17AF9">
      <w:pPr>
        <w:spacing w:line="360" w:lineRule="auto"/>
        <w:ind w:firstLine="420"/>
        <w:rPr>
          <w:szCs w:val="21"/>
        </w:rPr>
      </w:pPr>
      <w:r w:rsidRPr="00CA4530">
        <w:rPr>
          <w:szCs w:val="21"/>
        </w:rPr>
        <w:t>本单位对上述声明的真实性负责。如有虚假，将依法承担相应责任。</w:t>
      </w:r>
    </w:p>
    <w:p w14:paraId="01E2899D" w14:textId="77777777" w:rsidR="00C274B6" w:rsidRPr="00CA4530" w:rsidRDefault="00A17AF9">
      <w:pPr>
        <w:spacing w:line="360" w:lineRule="auto"/>
        <w:ind w:firstLine="420"/>
        <w:rPr>
          <w:spacing w:val="6"/>
          <w:szCs w:val="21"/>
        </w:rPr>
      </w:pPr>
      <w:r w:rsidRPr="00CA4530">
        <w:rPr>
          <w:spacing w:val="6"/>
          <w:sz w:val="30"/>
          <w:szCs w:val="30"/>
        </w:rPr>
        <w:t xml:space="preserve"> </w:t>
      </w:r>
      <w:r w:rsidRPr="00CA4530">
        <w:rPr>
          <w:spacing w:val="6"/>
          <w:szCs w:val="21"/>
        </w:rPr>
        <w:t xml:space="preserve"> </w:t>
      </w:r>
      <w:r w:rsidRPr="00CA4530">
        <w:rPr>
          <w:rFonts w:hint="eastAsia"/>
          <w:spacing w:val="6"/>
          <w:szCs w:val="21"/>
        </w:rPr>
        <w:t xml:space="preserve">                                            </w:t>
      </w:r>
    </w:p>
    <w:p w14:paraId="6AC60A13" w14:textId="77777777" w:rsidR="00C274B6" w:rsidRPr="00CA4530" w:rsidRDefault="00A17AF9">
      <w:pPr>
        <w:spacing w:line="360" w:lineRule="auto"/>
        <w:ind w:firstLine="420"/>
        <w:jc w:val="right"/>
        <w:rPr>
          <w:spacing w:val="6"/>
          <w:szCs w:val="21"/>
        </w:rPr>
      </w:pPr>
      <w:r w:rsidRPr="00CA4530">
        <w:rPr>
          <w:spacing w:val="6"/>
          <w:szCs w:val="21"/>
        </w:rPr>
        <w:t>单位名称（</w:t>
      </w:r>
      <w:r w:rsidRPr="00CA4530">
        <w:rPr>
          <w:rFonts w:hint="eastAsia"/>
          <w:spacing w:val="6"/>
          <w:szCs w:val="21"/>
        </w:rPr>
        <w:t>电子签章</w:t>
      </w:r>
      <w:r w:rsidRPr="00CA4530">
        <w:rPr>
          <w:spacing w:val="6"/>
          <w:szCs w:val="21"/>
        </w:rPr>
        <w:t>）：</w:t>
      </w:r>
      <w:r w:rsidRPr="00CA4530">
        <w:rPr>
          <w:spacing w:val="6"/>
          <w:szCs w:val="21"/>
        </w:rPr>
        <w:t xml:space="preserve">          </w:t>
      </w:r>
    </w:p>
    <w:p w14:paraId="4A7D6407" w14:textId="77777777" w:rsidR="00C274B6" w:rsidRPr="00CA4530" w:rsidRDefault="00A17AF9">
      <w:pPr>
        <w:spacing w:line="360" w:lineRule="auto"/>
        <w:ind w:firstLine="420"/>
        <w:rPr>
          <w:szCs w:val="21"/>
        </w:rPr>
      </w:pPr>
      <w:r w:rsidRPr="00CA4530">
        <w:rPr>
          <w:spacing w:val="6"/>
          <w:szCs w:val="21"/>
        </w:rPr>
        <w:t xml:space="preserve"> </w:t>
      </w:r>
      <w:r w:rsidRPr="00CA4530">
        <w:rPr>
          <w:rFonts w:hint="eastAsia"/>
          <w:spacing w:val="6"/>
          <w:szCs w:val="21"/>
        </w:rPr>
        <w:t xml:space="preserve">                                                      </w:t>
      </w:r>
      <w:r w:rsidRPr="00CA4530">
        <w:rPr>
          <w:spacing w:val="6"/>
          <w:szCs w:val="21"/>
        </w:rPr>
        <w:t>日</w:t>
      </w:r>
      <w:r w:rsidRPr="00CA4530">
        <w:rPr>
          <w:spacing w:val="6"/>
          <w:szCs w:val="21"/>
        </w:rPr>
        <w:t xml:space="preserve">  </w:t>
      </w:r>
      <w:r w:rsidRPr="00CA4530">
        <w:rPr>
          <w:spacing w:val="6"/>
          <w:szCs w:val="21"/>
        </w:rPr>
        <w:t>期：</w:t>
      </w:r>
    </w:p>
    <w:p w14:paraId="47734B51" w14:textId="77777777" w:rsidR="00C274B6" w:rsidRPr="00CA4530" w:rsidRDefault="00C274B6"/>
    <w:p w14:paraId="2D1D360C" w14:textId="77777777" w:rsidR="00C274B6" w:rsidRPr="00CA4530" w:rsidRDefault="00C274B6">
      <w:pPr>
        <w:spacing w:line="360" w:lineRule="auto"/>
        <w:rPr>
          <w:spacing w:val="6"/>
          <w:szCs w:val="21"/>
        </w:rPr>
      </w:pPr>
    </w:p>
    <w:p w14:paraId="3AF17E37" w14:textId="77777777" w:rsidR="00C274B6" w:rsidRPr="00CA4530" w:rsidRDefault="00C274B6">
      <w:pPr>
        <w:spacing w:before="50"/>
        <w:jc w:val="left"/>
        <w:rPr>
          <w:szCs w:val="21"/>
        </w:rPr>
      </w:pPr>
    </w:p>
    <w:p w14:paraId="5D83D49A" w14:textId="77777777" w:rsidR="00C274B6" w:rsidRPr="00CA4530" w:rsidRDefault="00A17AF9">
      <w:pPr>
        <w:spacing w:before="50"/>
        <w:jc w:val="left"/>
        <w:rPr>
          <w:szCs w:val="21"/>
        </w:rPr>
      </w:pPr>
      <w:r w:rsidRPr="00CA4530">
        <w:rPr>
          <w:szCs w:val="21"/>
        </w:rPr>
        <w:br w:type="page"/>
      </w:r>
      <w:r w:rsidRPr="00CA4530">
        <w:rPr>
          <w:rFonts w:hint="eastAsia"/>
          <w:szCs w:val="21"/>
        </w:rPr>
        <w:lastRenderedPageBreak/>
        <w:t>7</w:t>
      </w:r>
      <w:r w:rsidRPr="00CA4530">
        <w:rPr>
          <w:szCs w:val="21"/>
        </w:rPr>
        <w:t>.</w:t>
      </w:r>
      <w:r w:rsidRPr="00CA4530">
        <w:rPr>
          <w:rFonts w:hint="eastAsia"/>
        </w:rPr>
        <w:t xml:space="preserve"> </w:t>
      </w:r>
      <w:r w:rsidRPr="00CA4530">
        <w:rPr>
          <w:rFonts w:hint="eastAsia"/>
          <w:szCs w:val="21"/>
        </w:rPr>
        <w:t>无串</w:t>
      </w:r>
      <w:proofErr w:type="gramStart"/>
      <w:r w:rsidRPr="00CA4530">
        <w:rPr>
          <w:rFonts w:hint="eastAsia"/>
          <w:szCs w:val="21"/>
        </w:rPr>
        <w:t>标行为</w:t>
      </w:r>
      <w:proofErr w:type="gramEnd"/>
      <w:r w:rsidRPr="00CA4530">
        <w:rPr>
          <w:rFonts w:hint="eastAsia"/>
          <w:szCs w:val="21"/>
        </w:rPr>
        <w:t>承诺函</w:t>
      </w:r>
    </w:p>
    <w:p w14:paraId="258002DF" w14:textId="77777777" w:rsidR="00C274B6" w:rsidRPr="00CA4530" w:rsidRDefault="00C274B6">
      <w:pPr>
        <w:spacing w:before="50" w:after="120"/>
        <w:jc w:val="center"/>
        <w:rPr>
          <w:szCs w:val="21"/>
        </w:rPr>
      </w:pPr>
    </w:p>
    <w:p w14:paraId="3AFAE035" w14:textId="77777777" w:rsidR="00C274B6" w:rsidRPr="00CA4530" w:rsidRDefault="00A17AF9">
      <w:pPr>
        <w:spacing w:before="50" w:after="120"/>
        <w:jc w:val="center"/>
        <w:rPr>
          <w:szCs w:val="21"/>
        </w:rPr>
      </w:pPr>
      <w:r w:rsidRPr="00CA4530">
        <w:rPr>
          <w:rFonts w:hint="eastAsia"/>
          <w:szCs w:val="21"/>
        </w:rPr>
        <w:t>投标人参加本项目无围</w:t>
      </w:r>
      <w:proofErr w:type="gramStart"/>
      <w:r w:rsidRPr="00CA4530">
        <w:rPr>
          <w:rFonts w:hint="eastAsia"/>
          <w:szCs w:val="21"/>
        </w:rPr>
        <w:t>标串标行为</w:t>
      </w:r>
      <w:proofErr w:type="gramEnd"/>
      <w:r w:rsidRPr="00CA4530">
        <w:rPr>
          <w:rFonts w:hint="eastAsia"/>
          <w:szCs w:val="21"/>
        </w:rPr>
        <w:t>的承诺函</w:t>
      </w:r>
    </w:p>
    <w:p w14:paraId="457817C3" w14:textId="77777777" w:rsidR="00C274B6" w:rsidRPr="00CA4530" w:rsidRDefault="00C274B6">
      <w:pPr>
        <w:spacing w:before="50" w:after="120"/>
        <w:jc w:val="left"/>
        <w:rPr>
          <w:szCs w:val="21"/>
        </w:rPr>
      </w:pPr>
    </w:p>
    <w:p w14:paraId="2B346AC2" w14:textId="77777777" w:rsidR="00C274B6" w:rsidRPr="00CA4530" w:rsidRDefault="00A17AF9">
      <w:pPr>
        <w:spacing w:before="50" w:after="120"/>
        <w:jc w:val="left"/>
        <w:rPr>
          <w:szCs w:val="21"/>
        </w:rPr>
      </w:pPr>
      <w:r w:rsidRPr="00CA4530">
        <w:rPr>
          <w:rFonts w:hint="eastAsia"/>
          <w:szCs w:val="21"/>
        </w:rPr>
        <w:t>一、我方承诺</w:t>
      </w:r>
      <w:proofErr w:type="gramStart"/>
      <w:r w:rsidRPr="00CA4530">
        <w:rPr>
          <w:rFonts w:hint="eastAsia"/>
          <w:szCs w:val="21"/>
        </w:rPr>
        <w:t>无下列</w:t>
      </w:r>
      <w:proofErr w:type="gramEnd"/>
      <w:r w:rsidRPr="00CA4530">
        <w:rPr>
          <w:rFonts w:hint="eastAsia"/>
          <w:szCs w:val="21"/>
        </w:rPr>
        <w:t>相互串通投标的情形：</w:t>
      </w:r>
    </w:p>
    <w:p w14:paraId="14F062EE" w14:textId="77777777" w:rsidR="00C274B6" w:rsidRPr="00CA4530" w:rsidRDefault="00A17AF9">
      <w:pPr>
        <w:spacing w:before="50" w:after="120"/>
        <w:jc w:val="left"/>
        <w:rPr>
          <w:szCs w:val="21"/>
        </w:rPr>
      </w:pPr>
      <w:r w:rsidRPr="00CA4530">
        <w:rPr>
          <w:rFonts w:hint="eastAsia"/>
          <w:szCs w:val="21"/>
        </w:rPr>
        <w:t>1.</w:t>
      </w:r>
      <w:r w:rsidRPr="00CA4530">
        <w:rPr>
          <w:rFonts w:hint="eastAsia"/>
          <w:szCs w:val="21"/>
        </w:rPr>
        <w:t>不同投标人的投标文件由同一单位或者个人编制；或者不同投标人报名的</w:t>
      </w:r>
      <w:r w:rsidRPr="00CA4530">
        <w:rPr>
          <w:rFonts w:hint="eastAsia"/>
          <w:szCs w:val="21"/>
        </w:rPr>
        <w:t>IP</w:t>
      </w:r>
      <w:r w:rsidRPr="00CA4530">
        <w:rPr>
          <w:rFonts w:hint="eastAsia"/>
          <w:szCs w:val="21"/>
        </w:rPr>
        <w:t>地址一致的；</w:t>
      </w:r>
    </w:p>
    <w:p w14:paraId="650FFEC1" w14:textId="77777777" w:rsidR="00C274B6" w:rsidRPr="00CA4530" w:rsidRDefault="00A17AF9">
      <w:pPr>
        <w:spacing w:before="50" w:after="120"/>
        <w:jc w:val="left"/>
        <w:rPr>
          <w:szCs w:val="21"/>
        </w:rPr>
      </w:pPr>
      <w:r w:rsidRPr="00CA4530">
        <w:rPr>
          <w:rFonts w:hint="eastAsia"/>
          <w:szCs w:val="21"/>
        </w:rPr>
        <w:t>2.</w:t>
      </w:r>
      <w:r w:rsidRPr="00CA4530">
        <w:rPr>
          <w:rFonts w:hint="eastAsia"/>
          <w:szCs w:val="21"/>
        </w:rPr>
        <w:t>不同投标人委托同一单位或者个人办理投标事宜；</w:t>
      </w:r>
    </w:p>
    <w:p w14:paraId="31AD1818" w14:textId="77777777" w:rsidR="00C274B6" w:rsidRPr="00CA4530" w:rsidRDefault="00A17AF9">
      <w:pPr>
        <w:spacing w:before="50" w:after="120"/>
        <w:jc w:val="left"/>
        <w:rPr>
          <w:szCs w:val="21"/>
        </w:rPr>
      </w:pPr>
      <w:r w:rsidRPr="00CA4530">
        <w:rPr>
          <w:rFonts w:hint="eastAsia"/>
          <w:szCs w:val="21"/>
        </w:rPr>
        <w:t>3.</w:t>
      </w:r>
      <w:r w:rsidRPr="00CA4530">
        <w:rPr>
          <w:rFonts w:hint="eastAsia"/>
          <w:szCs w:val="21"/>
        </w:rPr>
        <w:t>不同的投标人的投标文件载明的项目管理员为同一个人；</w:t>
      </w:r>
    </w:p>
    <w:p w14:paraId="58820C5C" w14:textId="77777777" w:rsidR="00C274B6" w:rsidRPr="00CA4530" w:rsidRDefault="00A17AF9">
      <w:pPr>
        <w:spacing w:before="50" w:after="120"/>
        <w:jc w:val="left"/>
        <w:rPr>
          <w:szCs w:val="21"/>
        </w:rPr>
      </w:pPr>
      <w:r w:rsidRPr="00CA4530">
        <w:rPr>
          <w:rFonts w:hint="eastAsia"/>
          <w:szCs w:val="21"/>
        </w:rPr>
        <w:t>4.</w:t>
      </w:r>
      <w:r w:rsidRPr="00CA4530">
        <w:rPr>
          <w:rFonts w:hint="eastAsia"/>
          <w:szCs w:val="21"/>
        </w:rPr>
        <w:t>不同投标人的投标文件异常一致或者投标报价呈规律性差异；</w:t>
      </w:r>
    </w:p>
    <w:p w14:paraId="102115BE" w14:textId="77777777" w:rsidR="00C274B6" w:rsidRPr="00CA4530" w:rsidRDefault="00A17AF9">
      <w:pPr>
        <w:spacing w:before="50" w:after="120"/>
        <w:jc w:val="left"/>
        <w:rPr>
          <w:szCs w:val="21"/>
        </w:rPr>
      </w:pPr>
      <w:r w:rsidRPr="00CA4530">
        <w:rPr>
          <w:rFonts w:hint="eastAsia"/>
          <w:szCs w:val="21"/>
        </w:rPr>
        <w:t>5.</w:t>
      </w:r>
      <w:r w:rsidRPr="00CA4530">
        <w:rPr>
          <w:rFonts w:hint="eastAsia"/>
          <w:szCs w:val="21"/>
        </w:rPr>
        <w:t>不同投标人的投标文件相互混装；</w:t>
      </w:r>
    </w:p>
    <w:p w14:paraId="604BD836" w14:textId="77777777" w:rsidR="00C274B6" w:rsidRPr="00CA4530" w:rsidRDefault="00A17AF9">
      <w:pPr>
        <w:spacing w:before="50" w:after="120"/>
        <w:jc w:val="left"/>
        <w:rPr>
          <w:szCs w:val="21"/>
        </w:rPr>
      </w:pPr>
      <w:r w:rsidRPr="00CA4530">
        <w:rPr>
          <w:rFonts w:hint="eastAsia"/>
          <w:szCs w:val="21"/>
        </w:rPr>
        <w:t>6.</w:t>
      </w:r>
      <w:r w:rsidRPr="00CA4530">
        <w:rPr>
          <w:rFonts w:hint="eastAsia"/>
          <w:szCs w:val="21"/>
        </w:rPr>
        <w:t>不同投标人的投标保证金从同一单位或者个人账户转出。</w:t>
      </w:r>
    </w:p>
    <w:p w14:paraId="58B286AD" w14:textId="77777777" w:rsidR="00C274B6" w:rsidRPr="00CA4530" w:rsidRDefault="00A17AF9">
      <w:pPr>
        <w:spacing w:before="50" w:after="120"/>
        <w:jc w:val="left"/>
        <w:rPr>
          <w:szCs w:val="21"/>
        </w:rPr>
      </w:pPr>
      <w:r w:rsidRPr="00CA4530">
        <w:rPr>
          <w:rFonts w:hint="eastAsia"/>
          <w:szCs w:val="21"/>
        </w:rPr>
        <w:t>二、我方承诺</w:t>
      </w:r>
      <w:proofErr w:type="gramStart"/>
      <w:r w:rsidRPr="00CA4530">
        <w:rPr>
          <w:rFonts w:hint="eastAsia"/>
          <w:szCs w:val="21"/>
        </w:rPr>
        <w:t>无下列</w:t>
      </w:r>
      <w:proofErr w:type="gramEnd"/>
      <w:r w:rsidRPr="00CA4530">
        <w:rPr>
          <w:rFonts w:hint="eastAsia"/>
          <w:szCs w:val="21"/>
        </w:rPr>
        <w:t>恶意串通的情形：</w:t>
      </w:r>
    </w:p>
    <w:p w14:paraId="53E58CBD" w14:textId="77777777" w:rsidR="00C274B6" w:rsidRPr="00CA4530" w:rsidRDefault="00A17AF9">
      <w:pPr>
        <w:spacing w:before="50" w:after="120"/>
        <w:jc w:val="left"/>
        <w:rPr>
          <w:szCs w:val="21"/>
        </w:rPr>
      </w:pPr>
      <w:r w:rsidRPr="00CA4530">
        <w:rPr>
          <w:rFonts w:hint="eastAsia"/>
          <w:szCs w:val="21"/>
        </w:rPr>
        <w:t>1.</w:t>
      </w:r>
      <w:r w:rsidRPr="00CA4530">
        <w:rPr>
          <w:rFonts w:hint="eastAsia"/>
          <w:szCs w:val="21"/>
        </w:rPr>
        <w:t>投标人直接或者间接从采购人或者采购代理机构处获得其他投标人的相关信息并修改其投标文件或者投标文件；</w:t>
      </w:r>
    </w:p>
    <w:p w14:paraId="28550C19" w14:textId="77777777" w:rsidR="00C274B6" w:rsidRPr="00CA4530" w:rsidRDefault="00A17AF9">
      <w:pPr>
        <w:spacing w:before="50" w:after="120"/>
        <w:jc w:val="left"/>
        <w:rPr>
          <w:szCs w:val="21"/>
        </w:rPr>
      </w:pPr>
      <w:r w:rsidRPr="00CA4530">
        <w:rPr>
          <w:rFonts w:hint="eastAsia"/>
          <w:szCs w:val="21"/>
        </w:rPr>
        <w:t>2.</w:t>
      </w:r>
      <w:r w:rsidRPr="00CA4530">
        <w:rPr>
          <w:rFonts w:hint="eastAsia"/>
          <w:szCs w:val="21"/>
        </w:rPr>
        <w:t>投标人按照采购人或者采购代理机构的授意撤换、修改投标文件或者投标文件；</w:t>
      </w:r>
    </w:p>
    <w:p w14:paraId="61BDE1F6" w14:textId="77777777" w:rsidR="00C274B6" w:rsidRPr="00CA4530" w:rsidRDefault="00A17AF9">
      <w:pPr>
        <w:spacing w:before="50" w:after="120"/>
        <w:jc w:val="left"/>
        <w:rPr>
          <w:szCs w:val="21"/>
        </w:rPr>
      </w:pPr>
      <w:r w:rsidRPr="00CA4530">
        <w:rPr>
          <w:rFonts w:hint="eastAsia"/>
          <w:szCs w:val="21"/>
        </w:rPr>
        <w:t>3.</w:t>
      </w:r>
      <w:r w:rsidRPr="00CA4530">
        <w:rPr>
          <w:rFonts w:hint="eastAsia"/>
          <w:szCs w:val="21"/>
        </w:rPr>
        <w:t>投标人之间协商报价、技术方案等投标文件或者投标文件的实质性内容；</w:t>
      </w:r>
    </w:p>
    <w:p w14:paraId="4C929420" w14:textId="77777777" w:rsidR="00C274B6" w:rsidRPr="00CA4530" w:rsidRDefault="00A17AF9">
      <w:pPr>
        <w:spacing w:before="50" w:after="120"/>
        <w:jc w:val="left"/>
        <w:rPr>
          <w:szCs w:val="21"/>
        </w:rPr>
      </w:pPr>
      <w:r w:rsidRPr="00CA4530">
        <w:rPr>
          <w:rFonts w:hint="eastAsia"/>
          <w:szCs w:val="21"/>
        </w:rPr>
        <w:t>4.</w:t>
      </w:r>
      <w:r w:rsidRPr="00CA4530">
        <w:rPr>
          <w:rFonts w:hint="eastAsia"/>
          <w:szCs w:val="21"/>
        </w:rPr>
        <w:t>属于同一集团、协会、商会等组织成员的投标人按照该组织要求协同参加政府采购活动；</w:t>
      </w:r>
    </w:p>
    <w:p w14:paraId="2E496FD6" w14:textId="77777777" w:rsidR="00C274B6" w:rsidRPr="00CA4530" w:rsidRDefault="00A17AF9">
      <w:pPr>
        <w:spacing w:before="50" w:after="120"/>
        <w:jc w:val="left"/>
        <w:rPr>
          <w:szCs w:val="21"/>
        </w:rPr>
      </w:pPr>
      <w:r w:rsidRPr="00CA4530">
        <w:rPr>
          <w:rFonts w:hint="eastAsia"/>
          <w:szCs w:val="21"/>
        </w:rPr>
        <w:t>5.</w:t>
      </w:r>
      <w:r w:rsidRPr="00CA4530">
        <w:rPr>
          <w:rFonts w:hint="eastAsia"/>
          <w:szCs w:val="21"/>
        </w:rPr>
        <w:t>投标人之间事先约定一致抬高或者压低投标报价，或者在招标项目中事先约定轮流以高价位或者低价位中标，或者事先约定由某一特定投标人中标，然后再参加投标；</w:t>
      </w:r>
    </w:p>
    <w:p w14:paraId="525420E9" w14:textId="77777777" w:rsidR="00C274B6" w:rsidRPr="00CA4530" w:rsidRDefault="00A17AF9">
      <w:pPr>
        <w:spacing w:before="50" w:after="120"/>
        <w:jc w:val="left"/>
        <w:rPr>
          <w:szCs w:val="21"/>
        </w:rPr>
      </w:pPr>
      <w:r w:rsidRPr="00CA4530">
        <w:rPr>
          <w:rFonts w:hint="eastAsia"/>
          <w:szCs w:val="21"/>
        </w:rPr>
        <w:t>6.</w:t>
      </w:r>
      <w:r w:rsidRPr="00CA4530">
        <w:rPr>
          <w:rFonts w:hint="eastAsia"/>
          <w:szCs w:val="21"/>
        </w:rPr>
        <w:t>投标人之间商定部分投标人放弃参加政府采购活动或者放弃中标；</w:t>
      </w:r>
    </w:p>
    <w:p w14:paraId="007F5F05" w14:textId="77777777" w:rsidR="00C274B6" w:rsidRPr="00CA4530" w:rsidRDefault="00A17AF9">
      <w:pPr>
        <w:spacing w:before="50" w:after="120"/>
        <w:jc w:val="left"/>
        <w:rPr>
          <w:szCs w:val="21"/>
        </w:rPr>
      </w:pPr>
      <w:r w:rsidRPr="00CA4530">
        <w:rPr>
          <w:rFonts w:hint="eastAsia"/>
          <w:szCs w:val="21"/>
        </w:rPr>
        <w:t>7.</w:t>
      </w:r>
      <w:r w:rsidRPr="00CA4530">
        <w:rPr>
          <w:rFonts w:hint="eastAsia"/>
          <w:szCs w:val="21"/>
        </w:rPr>
        <w:t>投标人与采购人或者采购代理机构之间、投标人相互之间，为谋求特定投标人中标或者排斥其他投标人的其他串通行为。</w:t>
      </w:r>
    </w:p>
    <w:p w14:paraId="316CE429" w14:textId="77777777" w:rsidR="00C274B6" w:rsidRPr="00CA4530" w:rsidRDefault="00A17AF9">
      <w:pPr>
        <w:spacing w:before="50" w:after="120"/>
        <w:jc w:val="left"/>
        <w:rPr>
          <w:szCs w:val="21"/>
        </w:rPr>
      </w:pPr>
      <w:r w:rsidRPr="00CA4530">
        <w:rPr>
          <w:rFonts w:hint="eastAsia"/>
          <w:szCs w:val="21"/>
        </w:rPr>
        <w:t>以上情形一经核查属实，我方愿意承担一切后果，并不再寻求任何旨在减轻或者免除法律责任的辩解。</w:t>
      </w:r>
    </w:p>
    <w:p w14:paraId="3979CC37" w14:textId="77777777" w:rsidR="00C274B6" w:rsidRPr="00CA4530" w:rsidRDefault="00A17AF9">
      <w:pPr>
        <w:spacing w:before="50" w:after="120"/>
        <w:jc w:val="center"/>
        <w:rPr>
          <w:szCs w:val="21"/>
        </w:rPr>
      </w:pPr>
      <w:r w:rsidRPr="00CA4530">
        <w:rPr>
          <w:rFonts w:hint="eastAsia"/>
          <w:szCs w:val="21"/>
        </w:rPr>
        <w:t xml:space="preserve"> </w:t>
      </w:r>
      <w:r w:rsidRPr="00CA4530">
        <w:rPr>
          <w:szCs w:val="21"/>
        </w:rPr>
        <w:t xml:space="preserve"> </w:t>
      </w:r>
    </w:p>
    <w:p w14:paraId="109C3EBA" w14:textId="77777777" w:rsidR="00C274B6" w:rsidRPr="00CA4530" w:rsidRDefault="00C274B6">
      <w:pPr>
        <w:spacing w:before="50" w:after="120"/>
        <w:jc w:val="center"/>
        <w:rPr>
          <w:szCs w:val="21"/>
        </w:rPr>
      </w:pPr>
    </w:p>
    <w:p w14:paraId="551F0E2E" w14:textId="77777777" w:rsidR="00C274B6" w:rsidRPr="00CA4530" w:rsidRDefault="00C274B6">
      <w:pPr>
        <w:spacing w:before="50" w:after="120"/>
        <w:jc w:val="center"/>
        <w:rPr>
          <w:szCs w:val="21"/>
        </w:rPr>
      </w:pPr>
    </w:p>
    <w:p w14:paraId="236FE5C9" w14:textId="77777777" w:rsidR="00C274B6" w:rsidRPr="00CA4530" w:rsidRDefault="00A17AF9">
      <w:pPr>
        <w:spacing w:before="50" w:after="120"/>
        <w:jc w:val="center"/>
        <w:rPr>
          <w:szCs w:val="21"/>
        </w:rPr>
      </w:pPr>
      <w:r w:rsidRPr="00CA4530">
        <w:rPr>
          <w:szCs w:val="21"/>
        </w:rPr>
        <w:t>供应商</w:t>
      </w:r>
      <w:r w:rsidRPr="00CA4530">
        <w:rPr>
          <w:rFonts w:hint="eastAsia"/>
          <w:szCs w:val="21"/>
        </w:rPr>
        <w:t>名称</w:t>
      </w:r>
      <w:r w:rsidRPr="00CA4530">
        <w:rPr>
          <w:rFonts w:hint="eastAsia"/>
          <w:szCs w:val="21"/>
        </w:rPr>
        <w:t>(</w:t>
      </w:r>
      <w:r w:rsidRPr="00CA4530">
        <w:rPr>
          <w:rFonts w:hint="eastAsia"/>
          <w:szCs w:val="21"/>
        </w:rPr>
        <w:t>电子签章</w:t>
      </w:r>
      <w:r w:rsidRPr="00CA4530">
        <w:rPr>
          <w:szCs w:val="21"/>
        </w:rPr>
        <w:t>)</w:t>
      </w:r>
      <w:r w:rsidRPr="00CA4530">
        <w:rPr>
          <w:rFonts w:hint="eastAsia"/>
          <w:szCs w:val="21"/>
        </w:rPr>
        <w:t>：</w:t>
      </w:r>
    </w:p>
    <w:p w14:paraId="16CF1927" w14:textId="77777777" w:rsidR="00C274B6" w:rsidRPr="00CA4530" w:rsidRDefault="00A17AF9">
      <w:pPr>
        <w:spacing w:before="50" w:after="120"/>
        <w:jc w:val="center"/>
        <w:rPr>
          <w:szCs w:val="21"/>
        </w:rPr>
      </w:pPr>
      <w:r w:rsidRPr="00CA4530">
        <w:rPr>
          <w:rFonts w:hint="eastAsia"/>
          <w:szCs w:val="21"/>
        </w:rPr>
        <w:t>日期：</w:t>
      </w:r>
      <w:r w:rsidRPr="00CA4530">
        <w:rPr>
          <w:rFonts w:hint="eastAsia"/>
          <w:szCs w:val="21"/>
        </w:rPr>
        <w:t xml:space="preserve">  </w:t>
      </w:r>
      <w:r w:rsidRPr="00CA4530">
        <w:rPr>
          <w:rFonts w:hint="eastAsia"/>
          <w:szCs w:val="21"/>
        </w:rPr>
        <w:t>年</w:t>
      </w:r>
      <w:r w:rsidRPr="00CA4530">
        <w:rPr>
          <w:rFonts w:hint="eastAsia"/>
          <w:szCs w:val="21"/>
        </w:rPr>
        <w:t xml:space="preserve">  </w:t>
      </w:r>
      <w:r w:rsidRPr="00CA4530">
        <w:rPr>
          <w:rFonts w:hint="eastAsia"/>
          <w:szCs w:val="21"/>
        </w:rPr>
        <w:t>月</w:t>
      </w:r>
      <w:r w:rsidRPr="00CA4530">
        <w:rPr>
          <w:rFonts w:hint="eastAsia"/>
          <w:szCs w:val="21"/>
        </w:rPr>
        <w:t xml:space="preserve">   </w:t>
      </w:r>
      <w:r w:rsidRPr="00CA4530">
        <w:rPr>
          <w:rFonts w:hint="eastAsia"/>
          <w:szCs w:val="21"/>
        </w:rPr>
        <w:t>日</w:t>
      </w:r>
    </w:p>
    <w:p w14:paraId="2204AB6F" w14:textId="77777777" w:rsidR="00C274B6" w:rsidRPr="00CA4530" w:rsidRDefault="00C274B6">
      <w:pPr>
        <w:ind w:firstLineChars="200" w:firstLine="420"/>
        <w:rPr>
          <w:szCs w:val="21"/>
        </w:rPr>
      </w:pPr>
    </w:p>
    <w:p w14:paraId="6BBA893B" w14:textId="77777777" w:rsidR="00C274B6" w:rsidRPr="00CA4530" w:rsidRDefault="00C274B6">
      <w:pPr>
        <w:sectPr w:rsidR="00C274B6" w:rsidRPr="00CA4530">
          <w:headerReference w:type="default" r:id="rId24"/>
          <w:pgSz w:w="11906" w:h="16838"/>
          <w:pgMar w:top="1304" w:right="1418" w:bottom="1304" w:left="1418" w:header="851" w:footer="992" w:gutter="0"/>
          <w:cols w:space="720"/>
          <w:docGrid w:linePitch="312"/>
        </w:sectPr>
      </w:pPr>
    </w:p>
    <w:bookmarkEnd w:id="328"/>
    <w:p w14:paraId="11C70FAF" w14:textId="77777777" w:rsidR="00C274B6" w:rsidRPr="00CA4530" w:rsidRDefault="00A17AF9">
      <w:pPr>
        <w:spacing w:before="50" w:after="120"/>
        <w:jc w:val="left"/>
        <w:rPr>
          <w:szCs w:val="21"/>
        </w:rPr>
      </w:pPr>
      <w:r w:rsidRPr="00CA4530">
        <w:rPr>
          <w:rFonts w:hint="eastAsia"/>
          <w:szCs w:val="21"/>
        </w:rPr>
        <w:lastRenderedPageBreak/>
        <w:t>8</w:t>
      </w:r>
      <w:r w:rsidRPr="00CA4530">
        <w:rPr>
          <w:szCs w:val="21"/>
        </w:rPr>
        <w:t>.</w:t>
      </w:r>
      <w:r w:rsidRPr="00CA4530">
        <w:rPr>
          <w:szCs w:val="21"/>
        </w:rPr>
        <w:t>代理服务费承诺书</w:t>
      </w:r>
    </w:p>
    <w:p w14:paraId="1CB16406" w14:textId="77777777" w:rsidR="00C274B6" w:rsidRPr="00CA4530" w:rsidRDefault="00A17AF9">
      <w:pPr>
        <w:spacing w:line="360" w:lineRule="exact"/>
        <w:rPr>
          <w:szCs w:val="21"/>
        </w:rPr>
      </w:pPr>
      <w:r w:rsidRPr="00CA4530">
        <w:rPr>
          <w:szCs w:val="21"/>
        </w:rPr>
        <w:t>致：广西机电设备招标有限公司</w:t>
      </w:r>
    </w:p>
    <w:p w14:paraId="5C56FD8A" w14:textId="77777777" w:rsidR="00C274B6" w:rsidRPr="00CA4530" w:rsidRDefault="00A17AF9">
      <w:pPr>
        <w:spacing w:line="360" w:lineRule="exact"/>
        <w:ind w:firstLineChars="200" w:firstLine="420"/>
        <w:rPr>
          <w:szCs w:val="21"/>
        </w:rPr>
      </w:pPr>
      <w:bookmarkStart w:id="333" w:name="_Hlk19050395"/>
      <w:r w:rsidRPr="00CA4530">
        <w:rPr>
          <w:szCs w:val="21"/>
        </w:rPr>
        <w:t>我单位参加了贵方组织的招标项目编号为</w:t>
      </w:r>
      <w:r w:rsidRPr="00CA4530">
        <w:rPr>
          <w:b/>
          <w:szCs w:val="21"/>
        </w:rPr>
        <w:t>（</w:t>
      </w:r>
      <w:r w:rsidRPr="00CA4530">
        <w:rPr>
          <w:szCs w:val="21"/>
          <w:u w:val="single"/>
        </w:rPr>
        <w:t xml:space="preserve">                    )</w:t>
      </w:r>
      <w:r w:rsidRPr="00CA4530">
        <w:rPr>
          <w:szCs w:val="21"/>
        </w:rPr>
        <w:t>的投标，并递交了投标保证金</w:t>
      </w:r>
      <w:bookmarkStart w:id="334" w:name="_Hlk19050352"/>
      <w:r w:rsidRPr="00CA4530">
        <w:rPr>
          <w:szCs w:val="21"/>
        </w:rPr>
        <w:t>（</w:t>
      </w:r>
      <w:r w:rsidRPr="00CA4530">
        <w:rPr>
          <w:kern w:val="0"/>
          <w:szCs w:val="21"/>
        </w:rPr>
        <w:t>¥</w:t>
      </w:r>
      <w:r w:rsidRPr="00CA4530">
        <w:rPr>
          <w:szCs w:val="21"/>
          <w:u w:val="single"/>
        </w:rPr>
        <w:t xml:space="preserve">       </w:t>
      </w:r>
      <w:r w:rsidRPr="00CA4530">
        <w:rPr>
          <w:szCs w:val="21"/>
        </w:rPr>
        <w:t>）</w:t>
      </w:r>
      <w:bookmarkEnd w:id="334"/>
      <w:r w:rsidRPr="00CA4530">
        <w:rPr>
          <w:szCs w:val="21"/>
        </w:rPr>
        <w:t>，在此我方说明如下：</w:t>
      </w:r>
    </w:p>
    <w:bookmarkEnd w:id="333"/>
    <w:p w14:paraId="10497C4A" w14:textId="77777777" w:rsidR="00C274B6" w:rsidRPr="00CA4530" w:rsidRDefault="00A17AF9">
      <w:pPr>
        <w:spacing w:line="360" w:lineRule="exact"/>
        <w:ind w:firstLineChars="200" w:firstLine="420"/>
        <w:rPr>
          <w:szCs w:val="21"/>
        </w:rPr>
      </w:pPr>
      <w:r w:rsidRPr="00CA4530">
        <w:rPr>
          <w:szCs w:val="21"/>
        </w:rPr>
        <w:t>1</w:t>
      </w:r>
      <w:r w:rsidRPr="00CA4530">
        <w:rPr>
          <w:szCs w:val="21"/>
        </w:rPr>
        <w:t>．我方承诺，若我单位中标，保证在领取中标通知书之前，按本项目招标文件的规定标准向贵单位支付代理服务费。如我单位未按规定缴纳代理服务费，贵方可</w:t>
      </w:r>
      <w:r w:rsidRPr="00CA4530">
        <w:rPr>
          <w:rFonts w:hint="eastAsia"/>
          <w:szCs w:val="21"/>
        </w:rPr>
        <w:t>不退还</w:t>
      </w:r>
      <w:r w:rsidRPr="00CA4530">
        <w:rPr>
          <w:szCs w:val="21"/>
        </w:rPr>
        <w:t>我单位提交的投标保证金</w:t>
      </w:r>
      <w:r w:rsidRPr="00CA4530">
        <w:rPr>
          <w:rFonts w:hint="eastAsia"/>
          <w:szCs w:val="21"/>
        </w:rPr>
        <w:t>，并从中</w:t>
      </w:r>
      <w:r w:rsidRPr="00CA4530">
        <w:rPr>
          <w:szCs w:val="21"/>
        </w:rPr>
        <w:t>扣除</w:t>
      </w:r>
      <w:r w:rsidRPr="00CA4530">
        <w:rPr>
          <w:rFonts w:hint="eastAsia"/>
          <w:szCs w:val="21"/>
        </w:rPr>
        <w:t>代理服务费</w:t>
      </w:r>
      <w:r w:rsidRPr="00CA4530">
        <w:rPr>
          <w:szCs w:val="21"/>
        </w:rPr>
        <w:t>，余款按下列账户退回。</w:t>
      </w:r>
    </w:p>
    <w:p w14:paraId="6E31DE99" w14:textId="77777777" w:rsidR="00C274B6" w:rsidRPr="00CA4530" w:rsidRDefault="00A17AF9">
      <w:pPr>
        <w:spacing w:line="360" w:lineRule="exact"/>
        <w:ind w:firstLineChars="200" w:firstLine="420"/>
        <w:rPr>
          <w:szCs w:val="21"/>
        </w:rPr>
      </w:pPr>
      <w:bookmarkStart w:id="335" w:name="_Hlk19050518"/>
      <w:r w:rsidRPr="00CA4530">
        <w:rPr>
          <w:szCs w:val="21"/>
        </w:rPr>
        <w:t>我公司选择第</w:t>
      </w:r>
      <w:r w:rsidRPr="00CA4530">
        <w:rPr>
          <w:szCs w:val="21"/>
          <w:u w:val="single"/>
        </w:rPr>
        <w:t xml:space="preserve">     </w:t>
      </w:r>
      <w:r w:rsidRPr="00CA4530">
        <w:rPr>
          <w:szCs w:val="21"/>
        </w:rPr>
        <w:t>种方式缴纳代理服务费。</w:t>
      </w:r>
    </w:p>
    <w:p w14:paraId="0A358ADF" w14:textId="77777777" w:rsidR="00C274B6" w:rsidRPr="00CA4530" w:rsidRDefault="00A17AF9">
      <w:pPr>
        <w:spacing w:line="360" w:lineRule="exact"/>
        <w:ind w:firstLineChars="200" w:firstLine="420"/>
        <w:rPr>
          <w:szCs w:val="21"/>
        </w:rPr>
      </w:pPr>
      <w:r w:rsidRPr="00CA4530">
        <w:rPr>
          <w:szCs w:val="21"/>
        </w:rPr>
        <w:t>第一种方式：一次性足额缴纳代理服务费。</w:t>
      </w:r>
    </w:p>
    <w:p w14:paraId="431D4715" w14:textId="77777777" w:rsidR="00C274B6" w:rsidRPr="00CA4530" w:rsidRDefault="00A17AF9">
      <w:pPr>
        <w:spacing w:line="360" w:lineRule="exact"/>
        <w:ind w:firstLineChars="200" w:firstLine="420"/>
        <w:rPr>
          <w:szCs w:val="21"/>
        </w:rPr>
      </w:pPr>
      <w:r w:rsidRPr="00CA4530">
        <w:rPr>
          <w:szCs w:val="21"/>
        </w:rPr>
        <w:t>第二种方式：从投标保证金中抵扣代理服务费，不足部分补交。</w:t>
      </w:r>
    </w:p>
    <w:bookmarkEnd w:id="335"/>
    <w:p w14:paraId="553CC1B3" w14:textId="77777777" w:rsidR="00C274B6" w:rsidRPr="00CA4530" w:rsidRDefault="00A17AF9">
      <w:pPr>
        <w:spacing w:line="360" w:lineRule="exact"/>
        <w:ind w:firstLineChars="200" w:firstLine="420"/>
        <w:rPr>
          <w:szCs w:val="21"/>
        </w:rPr>
      </w:pPr>
      <w:r w:rsidRPr="00CA4530">
        <w:rPr>
          <w:szCs w:val="21"/>
        </w:rPr>
        <w:t>2</w:t>
      </w:r>
      <w:r w:rsidRPr="00CA4530">
        <w:rPr>
          <w:szCs w:val="21"/>
        </w:rPr>
        <w:t>．如我单位投标保证金无法原路返回，请按下表账户信息无息退还。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3"/>
        <w:gridCol w:w="5431"/>
      </w:tblGrid>
      <w:tr w:rsidR="007C7441" w:rsidRPr="00CA4530" w14:paraId="7D924837" w14:textId="77777777">
        <w:trPr>
          <w:cantSplit/>
          <w:trHeight w:val="372"/>
          <w:jc w:val="center"/>
        </w:trPr>
        <w:tc>
          <w:tcPr>
            <w:tcW w:w="3533" w:type="dxa"/>
            <w:vAlign w:val="center"/>
          </w:tcPr>
          <w:p w14:paraId="16DFDE66" w14:textId="77777777" w:rsidR="00C274B6" w:rsidRPr="00CA4530" w:rsidRDefault="00A17AF9">
            <w:pPr>
              <w:spacing w:line="360" w:lineRule="exact"/>
              <w:jc w:val="center"/>
              <w:rPr>
                <w:szCs w:val="21"/>
              </w:rPr>
            </w:pPr>
            <w:r w:rsidRPr="00CA4530">
              <w:rPr>
                <w:szCs w:val="21"/>
              </w:rPr>
              <w:t>收款户名</w:t>
            </w:r>
          </w:p>
        </w:tc>
        <w:tc>
          <w:tcPr>
            <w:tcW w:w="5431" w:type="dxa"/>
            <w:vAlign w:val="center"/>
          </w:tcPr>
          <w:p w14:paraId="2563B7E3" w14:textId="77777777" w:rsidR="00C274B6" w:rsidRPr="00CA4530" w:rsidRDefault="00C274B6">
            <w:pPr>
              <w:spacing w:line="360" w:lineRule="exact"/>
              <w:jc w:val="center"/>
              <w:rPr>
                <w:szCs w:val="21"/>
              </w:rPr>
            </w:pPr>
          </w:p>
        </w:tc>
      </w:tr>
      <w:tr w:rsidR="007C7441" w:rsidRPr="00CA4530" w14:paraId="73263BB5" w14:textId="77777777">
        <w:trPr>
          <w:cantSplit/>
          <w:trHeight w:val="372"/>
          <w:jc w:val="center"/>
        </w:trPr>
        <w:tc>
          <w:tcPr>
            <w:tcW w:w="3533" w:type="dxa"/>
            <w:vAlign w:val="center"/>
          </w:tcPr>
          <w:p w14:paraId="6FE9747E" w14:textId="77777777" w:rsidR="00C274B6" w:rsidRPr="00CA4530" w:rsidRDefault="00A17AF9">
            <w:pPr>
              <w:spacing w:line="360" w:lineRule="exact"/>
              <w:jc w:val="center"/>
              <w:rPr>
                <w:szCs w:val="21"/>
              </w:rPr>
            </w:pPr>
            <w:proofErr w:type="gramStart"/>
            <w:r w:rsidRPr="00CA4530">
              <w:rPr>
                <w:szCs w:val="21"/>
              </w:rPr>
              <w:t>账</w:t>
            </w:r>
            <w:proofErr w:type="gramEnd"/>
            <w:r w:rsidRPr="00CA4530">
              <w:rPr>
                <w:szCs w:val="21"/>
              </w:rPr>
              <w:t xml:space="preserve">    </w:t>
            </w:r>
            <w:r w:rsidRPr="00CA4530">
              <w:rPr>
                <w:szCs w:val="21"/>
              </w:rPr>
              <w:t>号</w:t>
            </w:r>
          </w:p>
        </w:tc>
        <w:tc>
          <w:tcPr>
            <w:tcW w:w="5431" w:type="dxa"/>
            <w:vAlign w:val="center"/>
          </w:tcPr>
          <w:p w14:paraId="6A26F231" w14:textId="77777777" w:rsidR="00C274B6" w:rsidRPr="00CA4530" w:rsidRDefault="00C274B6">
            <w:pPr>
              <w:spacing w:line="360" w:lineRule="exact"/>
              <w:jc w:val="center"/>
              <w:rPr>
                <w:szCs w:val="21"/>
              </w:rPr>
            </w:pPr>
          </w:p>
        </w:tc>
      </w:tr>
      <w:tr w:rsidR="007C7441" w:rsidRPr="00CA4530" w14:paraId="574BBC54" w14:textId="77777777">
        <w:trPr>
          <w:cantSplit/>
          <w:trHeight w:val="372"/>
          <w:jc w:val="center"/>
        </w:trPr>
        <w:tc>
          <w:tcPr>
            <w:tcW w:w="3533" w:type="dxa"/>
            <w:vAlign w:val="center"/>
          </w:tcPr>
          <w:p w14:paraId="1CCD7CE7" w14:textId="77777777" w:rsidR="00C274B6" w:rsidRPr="00CA4530" w:rsidRDefault="00A17AF9">
            <w:pPr>
              <w:spacing w:line="360" w:lineRule="exact"/>
              <w:jc w:val="center"/>
              <w:rPr>
                <w:szCs w:val="21"/>
              </w:rPr>
            </w:pPr>
            <w:r w:rsidRPr="00CA4530">
              <w:rPr>
                <w:szCs w:val="21"/>
              </w:rPr>
              <w:t>开户银行</w:t>
            </w:r>
          </w:p>
        </w:tc>
        <w:tc>
          <w:tcPr>
            <w:tcW w:w="5431" w:type="dxa"/>
            <w:vAlign w:val="center"/>
          </w:tcPr>
          <w:p w14:paraId="123D5DFF" w14:textId="77777777" w:rsidR="00C274B6" w:rsidRPr="00CA4530" w:rsidRDefault="00C274B6">
            <w:pPr>
              <w:spacing w:line="360" w:lineRule="exact"/>
              <w:jc w:val="center"/>
              <w:rPr>
                <w:szCs w:val="21"/>
              </w:rPr>
            </w:pPr>
          </w:p>
        </w:tc>
      </w:tr>
      <w:tr w:rsidR="007C7441" w:rsidRPr="00CA4530" w14:paraId="4127EC1B" w14:textId="77777777">
        <w:trPr>
          <w:cantSplit/>
          <w:trHeight w:val="372"/>
          <w:jc w:val="center"/>
        </w:trPr>
        <w:tc>
          <w:tcPr>
            <w:tcW w:w="3533" w:type="dxa"/>
            <w:vAlign w:val="center"/>
          </w:tcPr>
          <w:p w14:paraId="0F84C14E" w14:textId="77777777" w:rsidR="00C274B6" w:rsidRPr="00CA4530" w:rsidRDefault="00A17AF9">
            <w:pPr>
              <w:spacing w:line="360" w:lineRule="exact"/>
              <w:jc w:val="center"/>
              <w:rPr>
                <w:szCs w:val="21"/>
              </w:rPr>
            </w:pPr>
            <w:r w:rsidRPr="00CA4530">
              <w:rPr>
                <w:szCs w:val="21"/>
              </w:rPr>
              <w:t>银行行号</w:t>
            </w:r>
          </w:p>
        </w:tc>
        <w:tc>
          <w:tcPr>
            <w:tcW w:w="5431" w:type="dxa"/>
            <w:vAlign w:val="center"/>
          </w:tcPr>
          <w:p w14:paraId="72F87831" w14:textId="77777777" w:rsidR="00C274B6" w:rsidRPr="00CA4530" w:rsidRDefault="00C274B6">
            <w:pPr>
              <w:spacing w:line="360" w:lineRule="exact"/>
              <w:jc w:val="center"/>
              <w:rPr>
                <w:szCs w:val="21"/>
              </w:rPr>
            </w:pPr>
          </w:p>
        </w:tc>
      </w:tr>
    </w:tbl>
    <w:p w14:paraId="3399AED6" w14:textId="77777777" w:rsidR="00C274B6" w:rsidRPr="00CA4530" w:rsidRDefault="00A17AF9">
      <w:pPr>
        <w:spacing w:line="360" w:lineRule="exact"/>
        <w:ind w:firstLineChars="200" w:firstLine="420"/>
        <w:rPr>
          <w:szCs w:val="21"/>
        </w:rPr>
      </w:pPr>
      <w:r w:rsidRPr="00CA4530">
        <w:rPr>
          <w:szCs w:val="21"/>
        </w:rPr>
        <w:t>3</w:t>
      </w:r>
      <w:r w:rsidRPr="00CA4530">
        <w:rPr>
          <w:szCs w:val="21"/>
        </w:rPr>
        <w:t>．如果我单位未遵守有关招标文件关于投标保证金的规定，贵方可以没收我单位投标保证金。</w:t>
      </w:r>
    </w:p>
    <w:p w14:paraId="29D51838" w14:textId="77777777" w:rsidR="00C274B6" w:rsidRPr="00CA4530" w:rsidRDefault="00A17AF9">
      <w:pPr>
        <w:spacing w:line="360" w:lineRule="exact"/>
        <w:ind w:firstLineChars="200" w:firstLine="420"/>
        <w:rPr>
          <w:szCs w:val="21"/>
        </w:rPr>
      </w:pPr>
      <w:r w:rsidRPr="00CA4530">
        <w:rPr>
          <w:szCs w:val="21"/>
        </w:rPr>
        <w:t xml:space="preserve">4. </w:t>
      </w:r>
      <w:r w:rsidRPr="00CA4530">
        <w:rPr>
          <w:szCs w:val="21"/>
        </w:rPr>
        <w:t>我单位选择第</w:t>
      </w:r>
      <w:r w:rsidRPr="00CA4530">
        <w:rPr>
          <w:szCs w:val="21"/>
          <w:u w:val="single"/>
        </w:rPr>
        <w:t xml:space="preserve">     </w:t>
      </w:r>
      <w:r w:rsidRPr="00CA4530">
        <w:rPr>
          <w:szCs w:val="21"/>
        </w:rPr>
        <w:t>种方式作为代理服务费开票类型：</w:t>
      </w:r>
    </w:p>
    <w:p w14:paraId="6F0ED2F7" w14:textId="77777777" w:rsidR="00C274B6" w:rsidRPr="00CA4530" w:rsidRDefault="00A17AF9">
      <w:pPr>
        <w:spacing w:line="360" w:lineRule="exact"/>
        <w:ind w:firstLineChars="200" w:firstLine="420"/>
        <w:rPr>
          <w:szCs w:val="21"/>
        </w:rPr>
      </w:pPr>
      <w:r w:rsidRPr="00CA4530">
        <w:rPr>
          <w:szCs w:val="21"/>
        </w:rPr>
        <w:t>第一种方式：开具收据。</w:t>
      </w:r>
    </w:p>
    <w:p w14:paraId="26C03788" w14:textId="77777777" w:rsidR="00C274B6" w:rsidRPr="00CA4530" w:rsidRDefault="00A17AF9">
      <w:pPr>
        <w:spacing w:line="360" w:lineRule="exact"/>
        <w:ind w:firstLineChars="200" w:firstLine="420"/>
        <w:rPr>
          <w:szCs w:val="21"/>
        </w:rPr>
      </w:pPr>
      <w:r w:rsidRPr="00CA4530">
        <w:rPr>
          <w:szCs w:val="21"/>
        </w:rPr>
        <w:t>第二种方式：开具增值税普通发票。开票信息如下：</w:t>
      </w:r>
      <w:r w:rsidRPr="00CA4530">
        <w:rPr>
          <w:szCs w:val="21"/>
        </w:rPr>
        <w:t>1.</w:t>
      </w:r>
      <w:r w:rsidRPr="00CA4530">
        <w:rPr>
          <w:szCs w:val="21"/>
        </w:rPr>
        <w:t>公司名称</w:t>
      </w:r>
      <w:r w:rsidRPr="00CA4530">
        <w:rPr>
          <w:szCs w:val="21"/>
          <w:u w:val="single"/>
        </w:rPr>
        <w:t xml:space="preserve">                      </w:t>
      </w:r>
      <w:r w:rsidRPr="00CA4530">
        <w:rPr>
          <w:szCs w:val="21"/>
        </w:rPr>
        <w:t>；</w:t>
      </w:r>
      <w:r w:rsidRPr="00CA4530">
        <w:rPr>
          <w:szCs w:val="21"/>
        </w:rPr>
        <w:t>2.</w:t>
      </w:r>
      <w:r w:rsidRPr="00CA4530">
        <w:rPr>
          <w:szCs w:val="21"/>
        </w:rPr>
        <w:t>纳税人识别号</w:t>
      </w:r>
      <w:r w:rsidRPr="00CA4530">
        <w:rPr>
          <w:szCs w:val="21"/>
          <w:u w:val="single"/>
        </w:rPr>
        <w:t xml:space="preserve">                     </w:t>
      </w:r>
      <w:r w:rsidRPr="00CA4530">
        <w:rPr>
          <w:szCs w:val="21"/>
        </w:rPr>
        <w:t>；</w:t>
      </w:r>
    </w:p>
    <w:p w14:paraId="371F222A" w14:textId="77777777" w:rsidR="00C274B6" w:rsidRPr="00CA4530" w:rsidRDefault="00A17AF9">
      <w:pPr>
        <w:spacing w:line="360" w:lineRule="exact"/>
        <w:ind w:firstLineChars="200" w:firstLine="420"/>
        <w:rPr>
          <w:szCs w:val="21"/>
        </w:rPr>
      </w:pPr>
      <w:r w:rsidRPr="00CA4530">
        <w:rPr>
          <w:szCs w:val="21"/>
        </w:rPr>
        <w:t>第三种方式：开具增值税专用发票，开票信息如下：</w:t>
      </w:r>
      <w:r w:rsidRPr="00CA4530">
        <w:rPr>
          <w:szCs w:val="21"/>
        </w:rPr>
        <w:t>1.</w:t>
      </w:r>
      <w:r w:rsidRPr="00CA4530">
        <w:rPr>
          <w:szCs w:val="21"/>
        </w:rPr>
        <w:t>公司名称</w:t>
      </w:r>
      <w:r w:rsidRPr="00CA4530">
        <w:rPr>
          <w:szCs w:val="21"/>
          <w:u w:val="single"/>
        </w:rPr>
        <w:t xml:space="preserve">                      </w:t>
      </w:r>
      <w:r w:rsidRPr="00CA4530">
        <w:rPr>
          <w:szCs w:val="21"/>
        </w:rPr>
        <w:t>；</w:t>
      </w:r>
      <w:r w:rsidRPr="00CA4530">
        <w:rPr>
          <w:szCs w:val="21"/>
        </w:rPr>
        <w:t>2.</w:t>
      </w:r>
      <w:r w:rsidRPr="00CA4530">
        <w:rPr>
          <w:szCs w:val="21"/>
        </w:rPr>
        <w:t>纳税人识别号</w:t>
      </w:r>
      <w:r w:rsidRPr="00CA4530">
        <w:rPr>
          <w:szCs w:val="21"/>
          <w:u w:val="single"/>
        </w:rPr>
        <w:t xml:space="preserve">                     </w:t>
      </w:r>
      <w:r w:rsidRPr="00CA4530">
        <w:rPr>
          <w:szCs w:val="21"/>
        </w:rPr>
        <w:t>；</w:t>
      </w:r>
      <w:r w:rsidRPr="00CA4530">
        <w:rPr>
          <w:szCs w:val="21"/>
        </w:rPr>
        <w:t>3.</w:t>
      </w:r>
      <w:r w:rsidRPr="00CA4530">
        <w:rPr>
          <w:szCs w:val="21"/>
        </w:rPr>
        <w:t>税局登记地址</w:t>
      </w:r>
      <w:r w:rsidRPr="00CA4530">
        <w:rPr>
          <w:szCs w:val="21"/>
          <w:u w:val="single"/>
        </w:rPr>
        <w:t xml:space="preserve">                     </w:t>
      </w:r>
      <w:r w:rsidRPr="00CA4530">
        <w:rPr>
          <w:szCs w:val="21"/>
        </w:rPr>
        <w:t>；</w:t>
      </w:r>
      <w:r w:rsidRPr="00CA4530">
        <w:rPr>
          <w:szCs w:val="21"/>
        </w:rPr>
        <w:t>4.</w:t>
      </w:r>
      <w:r w:rsidRPr="00CA4530">
        <w:rPr>
          <w:szCs w:val="21"/>
        </w:rPr>
        <w:t>税局登记电话</w:t>
      </w:r>
      <w:r w:rsidRPr="00CA4530">
        <w:rPr>
          <w:szCs w:val="21"/>
          <w:u w:val="single"/>
        </w:rPr>
        <w:t xml:space="preserve">             </w:t>
      </w:r>
      <w:r w:rsidRPr="00CA4530">
        <w:rPr>
          <w:szCs w:val="21"/>
        </w:rPr>
        <w:t>；</w:t>
      </w:r>
      <w:r w:rsidRPr="00CA4530">
        <w:rPr>
          <w:szCs w:val="21"/>
        </w:rPr>
        <w:t>5.</w:t>
      </w:r>
      <w:r w:rsidRPr="00CA4530">
        <w:rPr>
          <w:szCs w:val="21"/>
        </w:rPr>
        <w:t>开户银行</w:t>
      </w:r>
      <w:r w:rsidRPr="00CA4530">
        <w:rPr>
          <w:szCs w:val="21"/>
          <w:u w:val="single"/>
        </w:rPr>
        <w:t xml:space="preserve">                 </w:t>
      </w:r>
      <w:r w:rsidRPr="00CA4530">
        <w:rPr>
          <w:szCs w:val="21"/>
        </w:rPr>
        <w:t>；</w:t>
      </w:r>
      <w:r w:rsidRPr="00CA4530">
        <w:rPr>
          <w:szCs w:val="21"/>
        </w:rPr>
        <w:t>6.</w:t>
      </w:r>
      <w:r w:rsidRPr="00CA4530">
        <w:rPr>
          <w:szCs w:val="21"/>
        </w:rPr>
        <w:t>银行账户</w:t>
      </w:r>
      <w:r w:rsidRPr="00CA4530">
        <w:rPr>
          <w:szCs w:val="21"/>
          <w:u w:val="single"/>
        </w:rPr>
        <w:t xml:space="preserve">                         </w:t>
      </w:r>
      <w:r w:rsidRPr="00CA4530">
        <w:rPr>
          <w:szCs w:val="21"/>
        </w:rPr>
        <w:t>。</w:t>
      </w:r>
    </w:p>
    <w:p w14:paraId="406E8338" w14:textId="77777777" w:rsidR="00C274B6" w:rsidRPr="00CA4530" w:rsidRDefault="00C274B6">
      <w:pPr>
        <w:spacing w:before="120" w:line="360" w:lineRule="auto"/>
        <w:jc w:val="left"/>
        <w:rPr>
          <w:szCs w:val="21"/>
        </w:rPr>
      </w:pPr>
    </w:p>
    <w:p w14:paraId="6AACCCA3" w14:textId="77777777" w:rsidR="00C274B6" w:rsidRPr="00CA4530" w:rsidRDefault="00A17AF9">
      <w:pPr>
        <w:spacing w:before="120" w:line="360" w:lineRule="auto"/>
        <w:jc w:val="left"/>
        <w:rPr>
          <w:szCs w:val="21"/>
          <w:u w:val="single"/>
        </w:rPr>
      </w:pPr>
      <w:r w:rsidRPr="00CA4530">
        <w:rPr>
          <w:rFonts w:hint="eastAsia"/>
          <w:szCs w:val="21"/>
        </w:rPr>
        <w:t>供应商名称</w:t>
      </w:r>
      <w:r w:rsidRPr="00CA4530">
        <w:rPr>
          <w:rFonts w:hint="eastAsia"/>
          <w:szCs w:val="21"/>
        </w:rPr>
        <w:t>(</w:t>
      </w:r>
      <w:r w:rsidRPr="00CA4530">
        <w:rPr>
          <w:rFonts w:hint="eastAsia"/>
          <w:szCs w:val="21"/>
        </w:rPr>
        <w:t>电子签章</w:t>
      </w:r>
      <w:r w:rsidRPr="00CA4530">
        <w:rPr>
          <w:rFonts w:hint="eastAsia"/>
          <w:szCs w:val="21"/>
        </w:rPr>
        <w:t>)</w:t>
      </w:r>
      <w:r w:rsidRPr="00CA4530">
        <w:rPr>
          <w:rFonts w:hint="eastAsia"/>
          <w:szCs w:val="21"/>
        </w:rPr>
        <w:t>：</w:t>
      </w:r>
      <w:r w:rsidRPr="00CA4530">
        <w:rPr>
          <w:szCs w:val="21"/>
          <w:u w:val="single"/>
        </w:rPr>
        <w:t xml:space="preserve">                             </w:t>
      </w:r>
    </w:p>
    <w:p w14:paraId="02338C7E" w14:textId="77777777" w:rsidR="00C274B6" w:rsidRPr="00CA4530" w:rsidRDefault="00A17AF9">
      <w:pPr>
        <w:spacing w:before="120" w:line="360" w:lineRule="auto"/>
        <w:jc w:val="left"/>
        <w:rPr>
          <w:szCs w:val="21"/>
        </w:rPr>
      </w:pPr>
      <w:r w:rsidRPr="00CA4530">
        <w:rPr>
          <w:szCs w:val="21"/>
        </w:rPr>
        <w:t>供应商地址：</w:t>
      </w:r>
      <w:r w:rsidRPr="00CA4530">
        <w:rPr>
          <w:szCs w:val="21"/>
          <w:u w:val="single"/>
        </w:rPr>
        <w:t xml:space="preserve">                                     </w:t>
      </w:r>
    </w:p>
    <w:p w14:paraId="0EA17A3E" w14:textId="77777777" w:rsidR="00C274B6" w:rsidRPr="00CA4530" w:rsidRDefault="00A17AF9">
      <w:pPr>
        <w:spacing w:before="120" w:line="360" w:lineRule="auto"/>
        <w:jc w:val="left"/>
        <w:rPr>
          <w:szCs w:val="21"/>
          <w:u w:val="single"/>
        </w:rPr>
      </w:pPr>
      <w:r w:rsidRPr="00CA4530">
        <w:rPr>
          <w:szCs w:val="21"/>
        </w:rPr>
        <w:t>法定代表人或授权代表签字或盖章：</w:t>
      </w:r>
      <w:r w:rsidRPr="00CA4530">
        <w:rPr>
          <w:szCs w:val="21"/>
          <w:u w:val="single"/>
        </w:rPr>
        <w:t xml:space="preserve">                          </w:t>
      </w:r>
    </w:p>
    <w:p w14:paraId="63DB6667" w14:textId="77777777" w:rsidR="00C274B6" w:rsidRPr="00CA4530" w:rsidRDefault="00A17AF9">
      <w:pPr>
        <w:wordWrap w:val="0"/>
        <w:spacing w:before="120" w:line="360" w:lineRule="auto"/>
        <w:jc w:val="right"/>
        <w:rPr>
          <w:szCs w:val="21"/>
        </w:rPr>
      </w:pPr>
      <w:r w:rsidRPr="00CA4530">
        <w:rPr>
          <w:szCs w:val="21"/>
        </w:rPr>
        <w:t>日期：</w:t>
      </w:r>
      <w:r w:rsidRPr="00CA4530">
        <w:rPr>
          <w:szCs w:val="21"/>
          <w:u w:val="single"/>
        </w:rPr>
        <w:t xml:space="preserve">      </w:t>
      </w:r>
      <w:r w:rsidRPr="00CA4530">
        <w:rPr>
          <w:szCs w:val="21"/>
        </w:rPr>
        <w:t>年</w:t>
      </w:r>
      <w:r w:rsidRPr="00CA4530">
        <w:rPr>
          <w:szCs w:val="21"/>
          <w:u w:val="single"/>
        </w:rPr>
        <w:t xml:space="preserve">    </w:t>
      </w:r>
      <w:r w:rsidRPr="00CA4530">
        <w:rPr>
          <w:szCs w:val="21"/>
        </w:rPr>
        <w:t>月</w:t>
      </w:r>
      <w:r w:rsidRPr="00CA4530">
        <w:rPr>
          <w:szCs w:val="21"/>
          <w:u w:val="single"/>
        </w:rPr>
        <w:t xml:space="preserve">    </w:t>
      </w:r>
      <w:r w:rsidRPr="00CA4530">
        <w:rPr>
          <w:szCs w:val="21"/>
        </w:rPr>
        <w:t>日</w:t>
      </w:r>
    </w:p>
    <w:p w14:paraId="72F47201" w14:textId="77777777" w:rsidR="00C274B6" w:rsidRPr="00CA4530" w:rsidRDefault="00A17AF9">
      <w:pPr>
        <w:spacing w:before="120" w:line="360" w:lineRule="auto"/>
        <w:jc w:val="left"/>
        <w:rPr>
          <w:szCs w:val="21"/>
        </w:rPr>
      </w:pPr>
      <w:r w:rsidRPr="00CA4530">
        <w:rPr>
          <w:szCs w:val="21"/>
        </w:rPr>
        <w:t>说明：</w:t>
      </w:r>
    </w:p>
    <w:p w14:paraId="26C6827B" w14:textId="77777777" w:rsidR="00C274B6" w:rsidRPr="00CA4530" w:rsidRDefault="00A17AF9">
      <w:pPr>
        <w:spacing w:line="340" w:lineRule="exact"/>
        <w:ind w:firstLineChars="200" w:firstLine="420"/>
        <w:rPr>
          <w:szCs w:val="21"/>
        </w:rPr>
      </w:pPr>
      <w:r w:rsidRPr="00CA4530">
        <w:rPr>
          <w:szCs w:val="21"/>
        </w:rPr>
        <w:t>（</w:t>
      </w:r>
      <w:r w:rsidRPr="00CA4530">
        <w:rPr>
          <w:szCs w:val="21"/>
        </w:rPr>
        <w:t>1</w:t>
      </w:r>
      <w:r w:rsidRPr="00CA4530">
        <w:rPr>
          <w:szCs w:val="21"/>
        </w:rPr>
        <w:t>）为保障资金安全，上述账户不能为私人账户。</w:t>
      </w:r>
    </w:p>
    <w:p w14:paraId="288874BD" w14:textId="77777777" w:rsidR="00C274B6" w:rsidRPr="00CA4530" w:rsidRDefault="00A17AF9">
      <w:pPr>
        <w:spacing w:line="340" w:lineRule="exact"/>
        <w:ind w:firstLineChars="200" w:firstLine="420"/>
        <w:rPr>
          <w:szCs w:val="21"/>
        </w:rPr>
      </w:pPr>
      <w:r w:rsidRPr="00CA4530">
        <w:rPr>
          <w:szCs w:val="21"/>
        </w:rPr>
        <w:t>（</w:t>
      </w:r>
      <w:r w:rsidRPr="00CA4530">
        <w:rPr>
          <w:szCs w:val="21"/>
        </w:rPr>
        <w:t>2</w:t>
      </w:r>
      <w:r w:rsidRPr="00CA4530">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15F33826" w14:textId="77777777" w:rsidR="00C274B6" w:rsidRPr="00CA4530" w:rsidRDefault="00A17AF9">
      <w:pPr>
        <w:jc w:val="center"/>
      </w:pPr>
      <w:r w:rsidRPr="00CA4530">
        <w:t>（</w:t>
      </w:r>
      <w:r w:rsidRPr="00CA4530">
        <w:t>3</w:t>
      </w:r>
      <w:r w:rsidRPr="00CA4530">
        <w:t>）如供应商未及时收到退回款项，请与广西机电设备招标有限公司财务部联系。广西机电设备招标有限公司财务部联系方式：联系人：吴茜；电话：</w:t>
      </w:r>
      <w:r w:rsidRPr="00CA4530">
        <w:t>0771-2821398</w:t>
      </w:r>
      <w:r w:rsidRPr="00CA4530">
        <w:t>；传真：</w:t>
      </w:r>
      <w:r w:rsidRPr="00CA4530">
        <w:t>0771-2843545</w:t>
      </w:r>
      <w:r w:rsidRPr="00CA4530">
        <w:t>。</w:t>
      </w:r>
    </w:p>
    <w:p w14:paraId="2EBDDA34" w14:textId="77777777" w:rsidR="00C274B6" w:rsidRPr="00CA4530" w:rsidRDefault="00A17AF9">
      <w:pPr>
        <w:spacing w:before="50" w:after="120"/>
        <w:jc w:val="left"/>
        <w:rPr>
          <w:bCs/>
          <w:sz w:val="24"/>
        </w:rPr>
      </w:pPr>
      <w:r w:rsidRPr="00CA4530">
        <w:br w:type="page"/>
      </w:r>
    </w:p>
    <w:p w14:paraId="0CB3F251" w14:textId="77777777" w:rsidR="00C274B6" w:rsidRPr="00CA4530" w:rsidRDefault="00A17AF9">
      <w:pPr>
        <w:spacing w:before="120" w:after="50" w:line="440" w:lineRule="exact"/>
        <w:jc w:val="center"/>
        <w:outlineLvl w:val="1"/>
        <w:rPr>
          <w:bCs/>
          <w:sz w:val="24"/>
        </w:rPr>
      </w:pPr>
      <w:r w:rsidRPr="00CA4530">
        <w:rPr>
          <w:bCs/>
          <w:sz w:val="24"/>
        </w:rPr>
        <w:lastRenderedPageBreak/>
        <w:t>第二部分</w:t>
      </w:r>
      <w:r w:rsidRPr="00CA4530">
        <w:rPr>
          <w:bCs/>
          <w:sz w:val="24"/>
        </w:rPr>
        <w:t xml:space="preserve"> </w:t>
      </w:r>
      <w:r w:rsidRPr="00CA4530">
        <w:rPr>
          <w:bCs/>
          <w:sz w:val="24"/>
        </w:rPr>
        <w:t>技术文件</w:t>
      </w:r>
    </w:p>
    <w:p w14:paraId="6E63D2E2" w14:textId="77777777" w:rsidR="00C274B6" w:rsidRPr="00CA4530" w:rsidRDefault="00A17AF9">
      <w:pPr>
        <w:jc w:val="center"/>
      </w:pPr>
      <w:r w:rsidRPr="00CA4530">
        <w:t>（本</w:t>
      </w:r>
      <w:r w:rsidRPr="00CA4530">
        <w:rPr>
          <w:rFonts w:hint="eastAsia"/>
        </w:rPr>
        <w:t>技术</w:t>
      </w:r>
      <w:r w:rsidRPr="00CA4530">
        <w:t>文件供应商可自行编写，也可参照下述提纲编写）</w:t>
      </w:r>
    </w:p>
    <w:p w14:paraId="069E108E" w14:textId="77777777" w:rsidR="00C274B6" w:rsidRPr="00CA4530" w:rsidRDefault="00C274B6">
      <w:pPr>
        <w:spacing w:before="50" w:after="120"/>
        <w:jc w:val="left"/>
        <w:rPr>
          <w:szCs w:val="21"/>
        </w:rPr>
      </w:pPr>
    </w:p>
    <w:p w14:paraId="78EDD327" w14:textId="77777777" w:rsidR="00C274B6" w:rsidRPr="00CA4530" w:rsidRDefault="00A17AF9">
      <w:pPr>
        <w:rPr>
          <w:szCs w:val="21"/>
        </w:rPr>
      </w:pPr>
      <w:r w:rsidRPr="00CA4530">
        <w:rPr>
          <w:rFonts w:hint="eastAsia"/>
          <w:szCs w:val="21"/>
        </w:rPr>
        <w:t>1</w:t>
      </w:r>
      <w:r w:rsidRPr="00CA4530">
        <w:rPr>
          <w:szCs w:val="21"/>
        </w:rPr>
        <w:t>．</w:t>
      </w:r>
      <w:r w:rsidRPr="00CA4530">
        <w:rPr>
          <w:rFonts w:hint="eastAsia"/>
          <w:szCs w:val="21"/>
        </w:rPr>
        <w:t>对</w:t>
      </w:r>
      <w:r w:rsidRPr="00CA4530">
        <w:rPr>
          <w:szCs w:val="21"/>
        </w:rPr>
        <w:t>本项目第</w:t>
      </w:r>
      <w:r w:rsidRPr="00CA4530">
        <w:rPr>
          <w:rFonts w:hint="eastAsia"/>
          <w:szCs w:val="21"/>
        </w:rPr>
        <w:t>二</w:t>
      </w:r>
      <w:r w:rsidRPr="00CA4530">
        <w:rPr>
          <w:szCs w:val="21"/>
        </w:rPr>
        <w:t>章</w:t>
      </w:r>
      <w:r w:rsidRPr="00CA4530">
        <w:rPr>
          <w:rFonts w:hint="eastAsia"/>
          <w:szCs w:val="21"/>
        </w:rPr>
        <w:t>《</w:t>
      </w:r>
      <w:r w:rsidRPr="00CA4530">
        <w:rPr>
          <w:szCs w:val="21"/>
        </w:rPr>
        <w:t>采购需求</w:t>
      </w:r>
      <w:r w:rsidRPr="00CA4530">
        <w:rPr>
          <w:rFonts w:hint="eastAsia"/>
          <w:szCs w:val="21"/>
        </w:rPr>
        <w:t>》技术</w:t>
      </w:r>
      <w:r w:rsidRPr="00CA4530">
        <w:rPr>
          <w:szCs w:val="21"/>
        </w:rPr>
        <w:t>要求的</w:t>
      </w:r>
      <w:r w:rsidRPr="00CA4530">
        <w:rPr>
          <w:rFonts w:hint="eastAsia"/>
          <w:szCs w:val="21"/>
        </w:rPr>
        <w:t>响应表</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46"/>
        <w:gridCol w:w="3595"/>
        <w:gridCol w:w="3405"/>
        <w:gridCol w:w="1082"/>
      </w:tblGrid>
      <w:tr w:rsidR="007C7441" w:rsidRPr="00CA4530" w14:paraId="193D8D32" w14:textId="77777777">
        <w:trPr>
          <w:trHeight w:val="788"/>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56CA6884" w14:textId="77777777" w:rsidR="00C274B6" w:rsidRPr="00CA4530" w:rsidRDefault="00A17AF9">
            <w:pPr>
              <w:spacing w:before="120"/>
              <w:jc w:val="center"/>
              <w:rPr>
                <w:szCs w:val="21"/>
              </w:rPr>
            </w:pPr>
            <w:r w:rsidRPr="00CA4530">
              <w:rPr>
                <w:szCs w:val="21"/>
              </w:rPr>
              <w:t>序号</w:t>
            </w:r>
          </w:p>
        </w:tc>
        <w:tc>
          <w:tcPr>
            <w:tcW w:w="3595" w:type="dxa"/>
            <w:tcBorders>
              <w:top w:val="single" w:sz="4" w:space="0" w:color="000000"/>
              <w:left w:val="single" w:sz="4" w:space="0" w:color="000000"/>
              <w:bottom w:val="single" w:sz="4" w:space="0" w:color="000000"/>
              <w:right w:val="single" w:sz="4" w:space="0" w:color="000000"/>
            </w:tcBorders>
            <w:vAlign w:val="center"/>
          </w:tcPr>
          <w:p w14:paraId="2E1878C7" w14:textId="77777777" w:rsidR="00C274B6" w:rsidRPr="00CA4530" w:rsidRDefault="00A17AF9">
            <w:pPr>
              <w:spacing w:before="120"/>
              <w:jc w:val="center"/>
              <w:rPr>
                <w:szCs w:val="21"/>
              </w:rPr>
            </w:pPr>
            <w:r w:rsidRPr="00CA4530">
              <w:rPr>
                <w:szCs w:val="21"/>
              </w:rPr>
              <w:t>招标文件要求（注明章节及条款号）</w:t>
            </w:r>
          </w:p>
        </w:tc>
        <w:tc>
          <w:tcPr>
            <w:tcW w:w="3405" w:type="dxa"/>
            <w:tcBorders>
              <w:top w:val="single" w:sz="4" w:space="0" w:color="000000"/>
              <w:left w:val="single" w:sz="4" w:space="0" w:color="000000"/>
              <w:bottom w:val="single" w:sz="4" w:space="0" w:color="000000"/>
              <w:right w:val="single" w:sz="4" w:space="0" w:color="000000"/>
            </w:tcBorders>
            <w:vAlign w:val="center"/>
          </w:tcPr>
          <w:p w14:paraId="7BDE488D" w14:textId="77777777" w:rsidR="00C274B6" w:rsidRPr="00CA4530" w:rsidRDefault="00A17AF9">
            <w:pPr>
              <w:spacing w:before="120"/>
              <w:jc w:val="center"/>
              <w:rPr>
                <w:szCs w:val="21"/>
              </w:rPr>
            </w:pPr>
            <w:r w:rsidRPr="00CA4530">
              <w:rPr>
                <w:szCs w:val="21"/>
              </w:rPr>
              <w:t>投标文件响应内容</w:t>
            </w:r>
          </w:p>
        </w:tc>
        <w:tc>
          <w:tcPr>
            <w:tcW w:w="1082" w:type="dxa"/>
            <w:tcBorders>
              <w:top w:val="single" w:sz="4" w:space="0" w:color="000000"/>
              <w:left w:val="single" w:sz="4" w:space="0" w:color="000000"/>
              <w:bottom w:val="single" w:sz="4" w:space="0" w:color="000000"/>
              <w:right w:val="single" w:sz="4" w:space="0" w:color="000000"/>
            </w:tcBorders>
            <w:vAlign w:val="center"/>
          </w:tcPr>
          <w:p w14:paraId="19923665" w14:textId="77777777" w:rsidR="00C274B6" w:rsidRPr="00CA4530" w:rsidRDefault="00A17AF9">
            <w:pPr>
              <w:spacing w:before="120"/>
              <w:jc w:val="center"/>
              <w:rPr>
                <w:szCs w:val="21"/>
              </w:rPr>
            </w:pPr>
            <w:r w:rsidRPr="00CA4530">
              <w:t>偏离</w:t>
            </w:r>
            <w:r w:rsidRPr="00CA4530">
              <w:rPr>
                <w:szCs w:val="21"/>
              </w:rPr>
              <w:t>说明</w:t>
            </w:r>
          </w:p>
        </w:tc>
      </w:tr>
      <w:tr w:rsidR="007C7441" w:rsidRPr="00CA4530" w14:paraId="32355F91"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695E7C19" w14:textId="77777777" w:rsidR="00C274B6" w:rsidRPr="00CA4530" w:rsidRDefault="00C274B6">
            <w:pPr>
              <w:spacing w:before="120"/>
              <w:jc w:val="center"/>
              <w:rPr>
                <w:szCs w:val="21"/>
              </w:rPr>
            </w:pPr>
          </w:p>
        </w:tc>
        <w:tc>
          <w:tcPr>
            <w:tcW w:w="3595" w:type="dxa"/>
            <w:tcBorders>
              <w:top w:val="single" w:sz="4" w:space="0" w:color="000000"/>
              <w:left w:val="single" w:sz="4" w:space="0" w:color="000000"/>
              <w:bottom w:val="single" w:sz="4" w:space="0" w:color="000000"/>
              <w:right w:val="single" w:sz="4" w:space="0" w:color="000000"/>
            </w:tcBorders>
            <w:vAlign w:val="center"/>
          </w:tcPr>
          <w:p w14:paraId="68CBA91D" w14:textId="77777777" w:rsidR="00C274B6" w:rsidRPr="00CA4530" w:rsidRDefault="00C274B6">
            <w:pPr>
              <w:spacing w:before="120"/>
              <w:jc w:val="center"/>
              <w:rPr>
                <w:szCs w:val="21"/>
              </w:rPr>
            </w:pPr>
          </w:p>
        </w:tc>
        <w:tc>
          <w:tcPr>
            <w:tcW w:w="3405" w:type="dxa"/>
            <w:tcBorders>
              <w:top w:val="single" w:sz="4" w:space="0" w:color="000000"/>
              <w:left w:val="single" w:sz="4" w:space="0" w:color="000000"/>
              <w:bottom w:val="single" w:sz="4" w:space="0" w:color="000000"/>
              <w:right w:val="single" w:sz="4" w:space="0" w:color="000000"/>
            </w:tcBorders>
            <w:vAlign w:val="center"/>
          </w:tcPr>
          <w:p w14:paraId="6823BC29" w14:textId="77777777" w:rsidR="00C274B6" w:rsidRPr="00CA4530" w:rsidRDefault="00C274B6">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DF6700C" w14:textId="77777777" w:rsidR="00C274B6" w:rsidRPr="00CA4530" w:rsidRDefault="00C274B6">
            <w:pPr>
              <w:spacing w:before="120"/>
              <w:jc w:val="center"/>
              <w:rPr>
                <w:szCs w:val="21"/>
              </w:rPr>
            </w:pPr>
          </w:p>
        </w:tc>
      </w:tr>
      <w:tr w:rsidR="007C7441" w:rsidRPr="00CA4530" w14:paraId="67A2E186"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44A00409" w14:textId="77777777" w:rsidR="00C274B6" w:rsidRPr="00CA4530" w:rsidRDefault="00C274B6">
            <w:pPr>
              <w:spacing w:before="120"/>
              <w:jc w:val="center"/>
              <w:rPr>
                <w:szCs w:val="21"/>
              </w:rPr>
            </w:pPr>
          </w:p>
        </w:tc>
        <w:tc>
          <w:tcPr>
            <w:tcW w:w="3595" w:type="dxa"/>
            <w:tcBorders>
              <w:top w:val="single" w:sz="4" w:space="0" w:color="000000"/>
              <w:left w:val="single" w:sz="4" w:space="0" w:color="000000"/>
              <w:bottom w:val="single" w:sz="4" w:space="0" w:color="000000"/>
              <w:right w:val="single" w:sz="4" w:space="0" w:color="000000"/>
            </w:tcBorders>
            <w:vAlign w:val="center"/>
          </w:tcPr>
          <w:p w14:paraId="49C79640" w14:textId="77777777" w:rsidR="00C274B6" w:rsidRPr="00CA4530" w:rsidRDefault="00C274B6">
            <w:pPr>
              <w:spacing w:before="120"/>
              <w:jc w:val="center"/>
              <w:rPr>
                <w:szCs w:val="21"/>
              </w:rPr>
            </w:pPr>
          </w:p>
        </w:tc>
        <w:tc>
          <w:tcPr>
            <w:tcW w:w="3405" w:type="dxa"/>
            <w:tcBorders>
              <w:top w:val="single" w:sz="4" w:space="0" w:color="000000"/>
              <w:left w:val="single" w:sz="4" w:space="0" w:color="000000"/>
              <w:bottom w:val="single" w:sz="4" w:space="0" w:color="000000"/>
              <w:right w:val="single" w:sz="4" w:space="0" w:color="000000"/>
            </w:tcBorders>
            <w:vAlign w:val="center"/>
          </w:tcPr>
          <w:p w14:paraId="08DBEBF2" w14:textId="77777777" w:rsidR="00C274B6" w:rsidRPr="00CA4530" w:rsidRDefault="00C274B6">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7F75C75" w14:textId="77777777" w:rsidR="00C274B6" w:rsidRPr="00CA4530" w:rsidRDefault="00C274B6">
            <w:pPr>
              <w:spacing w:before="120"/>
              <w:jc w:val="center"/>
              <w:rPr>
                <w:szCs w:val="21"/>
              </w:rPr>
            </w:pPr>
          </w:p>
        </w:tc>
      </w:tr>
      <w:tr w:rsidR="007C7441" w:rsidRPr="00CA4530" w14:paraId="3FDE2FD3"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6EB2B69B" w14:textId="77777777" w:rsidR="00C274B6" w:rsidRPr="00CA4530" w:rsidRDefault="00A17AF9">
            <w:pPr>
              <w:spacing w:before="120"/>
              <w:jc w:val="center"/>
              <w:rPr>
                <w:szCs w:val="21"/>
              </w:rPr>
            </w:pPr>
            <w:r w:rsidRPr="00CA4530">
              <w:rPr>
                <w:szCs w:val="21"/>
              </w:rPr>
              <w:t>……</w:t>
            </w:r>
          </w:p>
        </w:tc>
        <w:tc>
          <w:tcPr>
            <w:tcW w:w="3595" w:type="dxa"/>
            <w:tcBorders>
              <w:top w:val="single" w:sz="4" w:space="0" w:color="000000"/>
              <w:left w:val="single" w:sz="4" w:space="0" w:color="000000"/>
              <w:bottom w:val="single" w:sz="4" w:space="0" w:color="000000"/>
              <w:right w:val="single" w:sz="4" w:space="0" w:color="000000"/>
            </w:tcBorders>
            <w:vAlign w:val="center"/>
          </w:tcPr>
          <w:p w14:paraId="59144BD9" w14:textId="77777777" w:rsidR="00C274B6" w:rsidRPr="00CA4530" w:rsidRDefault="00C274B6">
            <w:pPr>
              <w:spacing w:before="120"/>
              <w:jc w:val="center"/>
              <w:rPr>
                <w:szCs w:val="21"/>
              </w:rPr>
            </w:pPr>
          </w:p>
        </w:tc>
        <w:tc>
          <w:tcPr>
            <w:tcW w:w="3405" w:type="dxa"/>
            <w:tcBorders>
              <w:top w:val="single" w:sz="4" w:space="0" w:color="000000"/>
              <w:left w:val="single" w:sz="4" w:space="0" w:color="000000"/>
              <w:bottom w:val="single" w:sz="4" w:space="0" w:color="000000"/>
              <w:right w:val="single" w:sz="4" w:space="0" w:color="000000"/>
            </w:tcBorders>
            <w:vAlign w:val="center"/>
          </w:tcPr>
          <w:p w14:paraId="7AAEA144" w14:textId="77777777" w:rsidR="00C274B6" w:rsidRPr="00CA4530" w:rsidRDefault="00C274B6">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186D9AF4" w14:textId="77777777" w:rsidR="00C274B6" w:rsidRPr="00CA4530" w:rsidRDefault="00C274B6">
            <w:pPr>
              <w:spacing w:before="120"/>
              <w:jc w:val="center"/>
              <w:rPr>
                <w:szCs w:val="21"/>
              </w:rPr>
            </w:pPr>
          </w:p>
        </w:tc>
      </w:tr>
      <w:tr w:rsidR="00C274B6" w:rsidRPr="00CA4530" w14:paraId="52A822A3"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49DD796F" w14:textId="77777777" w:rsidR="00C274B6" w:rsidRPr="00CA4530" w:rsidRDefault="00A17AF9">
            <w:pPr>
              <w:spacing w:before="120"/>
              <w:jc w:val="center"/>
              <w:rPr>
                <w:szCs w:val="21"/>
              </w:rPr>
            </w:pPr>
            <w:r w:rsidRPr="00CA4530">
              <w:rPr>
                <w:szCs w:val="21"/>
              </w:rPr>
              <w:t>……</w:t>
            </w:r>
          </w:p>
        </w:tc>
        <w:tc>
          <w:tcPr>
            <w:tcW w:w="3595" w:type="dxa"/>
            <w:tcBorders>
              <w:top w:val="single" w:sz="4" w:space="0" w:color="000000"/>
              <w:left w:val="single" w:sz="4" w:space="0" w:color="000000"/>
              <w:bottom w:val="single" w:sz="4" w:space="0" w:color="000000"/>
              <w:right w:val="single" w:sz="4" w:space="0" w:color="000000"/>
            </w:tcBorders>
            <w:vAlign w:val="center"/>
          </w:tcPr>
          <w:p w14:paraId="5088719D" w14:textId="77777777" w:rsidR="00C274B6" w:rsidRPr="00CA4530" w:rsidRDefault="00C274B6">
            <w:pPr>
              <w:spacing w:before="120"/>
              <w:jc w:val="center"/>
              <w:rPr>
                <w:szCs w:val="21"/>
              </w:rPr>
            </w:pPr>
          </w:p>
        </w:tc>
        <w:tc>
          <w:tcPr>
            <w:tcW w:w="3405" w:type="dxa"/>
            <w:tcBorders>
              <w:top w:val="single" w:sz="4" w:space="0" w:color="000000"/>
              <w:left w:val="single" w:sz="4" w:space="0" w:color="000000"/>
              <w:bottom w:val="single" w:sz="4" w:space="0" w:color="000000"/>
              <w:right w:val="single" w:sz="4" w:space="0" w:color="000000"/>
            </w:tcBorders>
            <w:vAlign w:val="center"/>
          </w:tcPr>
          <w:p w14:paraId="1D7B6928" w14:textId="77777777" w:rsidR="00C274B6" w:rsidRPr="00CA4530" w:rsidRDefault="00C274B6">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27DE432" w14:textId="77777777" w:rsidR="00C274B6" w:rsidRPr="00CA4530" w:rsidRDefault="00C274B6">
            <w:pPr>
              <w:spacing w:before="120"/>
              <w:jc w:val="center"/>
              <w:rPr>
                <w:szCs w:val="21"/>
              </w:rPr>
            </w:pPr>
          </w:p>
        </w:tc>
      </w:tr>
    </w:tbl>
    <w:p w14:paraId="1745A434" w14:textId="77777777" w:rsidR="00C274B6" w:rsidRPr="00CA4530" w:rsidRDefault="00C274B6">
      <w:pPr>
        <w:rPr>
          <w:szCs w:val="21"/>
        </w:rPr>
      </w:pPr>
    </w:p>
    <w:p w14:paraId="65B92253" w14:textId="77777777" w:rsidR="00C274B6" w:rsidRPr="00CA4530" w:rsidRDefault="00A17AF9">
      <w:pPr>
        <w:pStyle w:val="af"/>
        <w:tabs>
          <w:tab w:val="left" w:pos="2127"/>
        </w:tabs>
        <w:spacing w:line="340" w:lineRule="exact"/>
        <w:jc w:val="left"/>
        <w:rPr>
          <w:rFonts w:ascii="Times New Roman" w:hAnsi="Times New Roman" w:cs="Times New Roman"/>
        </w:rPr>
      </w:pPr>
      <w:bookmarkStart w:id="336" w:name="_Hlk88990482"/>
      <w:r w:rsidRPr="00CA4530">
        <w:t>注：（1）</w:t>
      </w:r>
      <w:r w:rsidRPr="00CA4530">
        <w:rPr>
          <w:rFonts w:ascii="Times New Roman" w:hAnsi="Times New Roman" w:cs="Times New Roman"/>
        </w:rPr>
        <w:t>本表应对招标文件</w:t>
      </w:r>
      <w:r w:rsidRPr="00CA4530">
        <w:t>第</w:t>
      </w:r>
      <w:r w:rsidRPr="00CA4530">
        <w:rPr>
          <w:rFonts w:hint="eastAsia"/>
        </w:rPr>
        <w:t>二</w:t>
      </w:r>
      <w:r w:rsidRPr="00CA4530">
        <w:t>章</w:t>
      </w:r>
      <w:r w:rsidRPr="00CA4530">
        <w:rPr>
          <w:rFonts w:hint="eastAsia"/>
        </w:rPr>
        <w:t>《采购需求》</w:t>
      </w:r>
      <w:r w:rsidRPr="00CA4530">
        <w:rPr>
          <w:rFonts w:ascii="Times New Roman" w:hAnsi="Times New Roman" w:cs="Times New Roman"/>
        </w:rPr>
        <w:t>中所列</w:t>
      </w:r>
      <w:r w:rsidRPr="00CA4530">
        <w:rPr>
          <w:rFonts w:ascii="Times New Roman" w:hAnsi="Times New Roman" w:cs="Times New Roman" w:hint="eastAsia"/>
        </w:rPr>
        <w:t>技术</w:t>
      </w:r>
      <w:r w:rsidRPr="00CA4530">
        <w:rPr>
          <w:rFonts w:ascii="Times New Roman" w:hAnsi="Times New Roman" w:cs="Times New Roman"/>
        </w:rPr>
        <w:t>要求进行响应，并根据响应情况在</w:t>
      </w:r>
      <w:r w:rsidRPr="00CA4530">
        <w:rPr>
          <w:rFonts w:ascii="Times New Roman" w:hAnsi="Times New Roman" w:cs="Times New Roman"/>
        </w:rPr>
        <w:t>“</w:t>
      </w:r>
      <w:r w:rsidRPr="00CA4530">
        <w:rPr>
          <w:rFonts w:ascii="Times New Roman" w:hAnsi="Times New Roman" w:cs="Times New Roman"/>
        </w:rPr>
        <w:t>偏离说明</w:t>
      </w:r>
      <w:r w:rsidRPr="00CA4530">
        <w:rPr>
          <w:rFonts w:ascii="Times New Roman" w:hAnsi="Times New Roman" w:cs="Times New Roman"/>
        </w:rPr>
        <w:t>”</w:t>
      </w:r>
      <w:r w:rsidRPr="00CA4530">
        <w:rPr>
          <w:rFonts w:ascii="Times New Roman" w:hAnsi="Times New Roman" w:cs="Times New Roman"/>
        </w:rPr>
        <w:t>栏填写正偏离或负偏离及原因，完全符合的填写</w:t>
      </w:r>
      <w:r w:rsidRPr="00CA4530">
        <w:rPr>
          <w:rFonts w:ascii="Times New Roman" w:hAnsi="Times New Roman" w:cs="Times New Roman" w:hint="eastAsia"/>
        </w:rPr>
        <w:t>“</w:t>
      </w:r>
      <w:r w:rsidRPr="00CA4530">
        <w:rPr>
          <w:rFonts w:ascii="Times New Roman" w:hAnsi="Times New Roman" w:cs="Times New Roman"/>
        </w:rPr>
        <w:t>无偏离</w:t>
      </w:r>
      <w:r w:rsidRPr="00CA4530">
        <w:rPr>
          <w:rFonts w:ascii="Times New Roman" w:hAnsi="Times New Roman" w:cs="Times New Roman" w:hint="eastAsia"/>
        </w:rPr>
        <w:t>”</w:t>
      </w:r>
      <w:r w:rsidRPr="00CA4530">
        <w:rPr>
          <w:rFonts w:ascii="Times New Roman" w:hAnsi="Times New Roman" w:cs="Times New Roman"/>
        </w:rPr>
        <w:t>。</w:t>
      </w:r>
    </w:p>
    <w:p w14:paraId="0A66B647" w14:textId="77777777" w:rsidR="00C274B6" w:rsidRPr="00CA4530" w:rsidRDefault="00A17AF9">
      <w:r w:rsidRPr="00CA4530">
        <w:rPr>
          <w:rFonts w:hint="eastAsia"/>
        </w:rPr>
        <w:t>（</w:t>
      </w:r>
      <w:r w:rsidRPr="00CA4530">
        <w:rPr>
          <w:rFonts w:hint="eastAsia"/>
        </w:rPr>
        <w:t>2</w:t>
      </w:r>
      <w:r w:rsidRPr="00CA4530">
        <w:rPr>
          <w:rFonts w:hint="eastAsia"/>
        </w:rPr>
        <w:t>）</w:t>
      </w:r>
      <w:r w:rsidRPr="00CA4530">
        <w:t>第</w:t>
      </w:r>
      <w:r w:rsidRPr="00CA4530">
        <w:rPr>
          <w:rFonts w:hint="eastAsia"/>
        </w:rPr>
        <w:t>二</w:t>
      </w:r>
      <w:r w:rsidRPr="00CA4530">
        <w:t>章</w:t>
      </w:r>
      <w:r w:rsidRPr="00CA4530">
        <w:rPr>
          <w:rFonts w:hint="eastAsia"/>
        </w:rPr>
        <w:t>《采购需求》中的总体要求无需响应。</w:t>
      </w:r>
    </w:p>
    <w:p w14:paraId="216B7964" w14:textId="77777777" w:rsidR="00C274B6" w:rsidRPr="00CA4530" w:rsidRDefault="00A17AF9">
      <w:r w:rsidRPr="00CA4530">
        <w:rPr>
          <w:rFonts w:hint="eastAsia"/>
        </w:rPr>
        <w:t>（</w:t>
      </w:r>
      <w:r w:rsidRPr="00CA4530">
        <w:t>3</w:t>
      </w:r>
      <w:r w:rsidRPr="00CA4530">
        <w:rPr>
          <w:rFonts w:hint="eastAsia"/>
        </w:rPr>
        <w:t>）偏离认定说明详见评审方法及标准。</w:t>
      </w:r>
    </w:p>
    <w:p w14:paraId="331CC2A0" w14:textId="77777777" w:rsidR="00C274B6" w:rsidRPr="00CA4530" w:rsidRDefault="00A17AF9">
      <w:r w:rsidRPr="00CA4530">
        <w:t>（</w:t>
      </w:r>
      <w:r w:rsidRPr="00CA4530">
        <w:t>4</w:t>
      </w:r>
      <w:r w:rsidRPr="00CA4530">
        <w:t>）本表可扩展</w:t>
      </w:r>
      <w:r w:rsidRPr="00CA4530">
        <w:rPr>
          <w:rFonts w:hint="eastAsia"/>
        </w:rPr>
        <w:t>或按技术参数的表格编制</w:t>
      </w:r>
      <w:r w:rsidRPr="00CA4530">
        <w:t>。</w:t>
      </w:r>
    </w:p>
    <w:bookmarkEnd w:id="336"/>
    <w:p w14:paraId="71635109" w14:textId="77777777" w:rsidR="00C274B6" w:rsidRPr="00CA4530" w:rsidRDefault="00C274B6">
      <w:pPr>
        <w:rPr>
          <w:szCs w:val="21"/>
        </w:rPr>
      </w:pPr>
    </w:p>
    <w:p w14:paraId="0A28A91B" w14:textId="77777777" w:rsidR="00C274B6" w:rsidRPr="00CA4530" w:rsidRDefault="00C274B6">
      <w:pPr>
        <w:rPr>
          <w:spacing w:val="20"/>
          <w:szCs w:val="21"/>
          <w:u w:val="single"/>
        </w:rPr>
      </w:pPr>
      <w:bookmarkStart w:id="337" w:name="_Hlk88990507"/>
    </w:p>
    <w:p w14:paraId="54EC1466" w14:textId="77777777" w:rsidR="00C274B6" w:rsidRPr="00CA4530" w:rsidRDefault="00A17AF9">
      <w:pPr>
        <w:rPr>
          <w:szCs w:val="21"/>
        </w:rPr>
      </w:pPr>
      <w:r w:rsidRPr="00CA4530">
        <w:rPr>
          <w:szCs w:val="21"/>
        </w:rPr>
        <w:t>供应商</w:t>
      </w:r>
      <w:r w:rsidRPr="00CA4530">
        <w:rPr>
          <w:rFonts w:hint="eastAsia"/>
          <w:szCs w:val="21"/>
        </w:rPr>
        <w:t>名称</w:t>
      </w:r>
      <w:r w:rsidRPr="00CA4530">
        <w:rPr>
          <w:rFonts w:hint="eastAsia"/>
          <w:szCs w:val="21"/>
        </w:rPr>
        <w:t>(</w:t>
      </w:r>
      <w:r w:rsidRPr="00CA4530">
        <w:rPr>
          <w:rFonts w:hint="eastAsia"/>
          <w:szCs w:val="21"/>
        </w:rPr>
        <w:t>电子签章</w:t>
      </w:r>
      <w:r w:rsidRPr="00CA4530">
        <w:rPr>
          <w:szCs w:val="21"/>
        </w:rPr>
        <w:t>)</w:t>
      </w:r>
      <w:bookmarkEnd w:id="337"/>
      <w:r w:rsidRPr="00CA4530">
        <w:rPr>
          <w:spacing w:val="20"/>
          <w:szCs w:val="21"/>
        </w:rPr>
        <w:t>：</w:t>
      </w:r>
      <w:r w:rsidRPr="00CA4530">
        <w:rPr>
          <w:spacing w:val="20"/>
          <w:szCs w:val="21"/>
          <w:u w:val="single"/>
        </w:rPr>
        <w:t xml:space="preserve">            </w:t>
      </w:r>
      <w:r w:rsidRPr="00CA4530">
        <w:rPr>
          <w:spacing w:val="20"/>
          <w:szCs w:val="21"/>
        </w:rPr>
        <w:t xml:space="preserve">              </w:t>
      </w:r>
      <w:r w:rsidRPr="00CA4530">
        <w:rPr>
          <w:spacing w:val="20"/>
          <w:szCs w:val="21"/>
        </w:rPr>
        <w:t>日</w:t>
      </w:r>
      <w:r w:rsidRPr="00CA4530">
        <w:rPr>
          <w:spacing w:val="20"/>
          <w:szCs w:val="21"/>
        </w:rPr>
        <w:t xml:space="preserve"> </w:t>
      </w:r>
      <w:r w:rsidRPr="00CA4530">
        <w:rPr>
          <w:spacing w:val="20"/>
          <w:szCs w:val="21"/>
        </w:rPr>
        <w:t>期：</w:t>
      </w:r>
      <w:r w:rsidRPr="00CA4530">
        <w:rPr>
          <w:spacing w:val="20"/>
          <w:szCs w:val="21"/>
          <w:u w:val="single"/>
        </w:rPr>
        <w:t xml:space="preserve">            </w:t>
      </w:r>
    </w:p>
    <w:p w14:paraId="7FD7719B" w14:textId="77777777" w:rsidR="00C274B6" w:rsidRPr="00CA4530" w:rsidRDefault="00C274B6">
      <w:pPr>
        <w:spacing w:before="50" w:after="120"/>
        <w:jc w:val="left"/>
        <w:rPr>
          <w:szCs w:val="21"/>
        </w:rPr>
      </w:pPr>
    </w:p>
    <w:p w14:paraId="072E3E60" w14:textId="77777777" w:rsidR="00C274B6" w:rsidRPr="00CA4530" w:rsidRDefault="00C274B6">
      <w:pPr>
        <w:spacing w:before="50" w:after="120"/>
        <w:jc w:val="left"/>
        <w:rPr>
          <w:szCs w:val="21"/>
        </w:rPr>
      </w:pPr>
    </w:p>
    <w:p w14:paraId="141B8E1E" w14:textId="77777777" w:rsidR="00C274B6" w:rsidRPr="00CA4530" w:rsidRDefault="00C274B6">
      <w:pPr>
        <w:spacing w:before="50" w:after="120"/>
        <w:jc w:val="left"/>
        <w:rPr>
          <w:szCs w:val="21"/>
        </w:rPr>
      </w:pPr>
    </w:p>
    <w:p w14:paraId="0027D2F1" w14:textId="77777777" w:rsidR="00C274B6" w:rsidRPr="00CA4530" w:rsidRDefault="00C274B6">
      <w:pPr>
        <w:spacing w:before="50" w:after="120"/>
        <w:jc w:val="left"/>
        <w:rPr>
          <w:szCs w:val="21"/>
        </w:rPr>
      </w:pPr>
    </w:p>
    <w:p w14:paraId="12D42A51" w14:textId="77777777" w:rsidR="00C274B6" w:rsidRPr="00CA4530" w:rsidRDefault="00A17AF9">
      <w:pPr>
        <w:spacing w:before="50" w:after="120"/>
        <w:jc w:val="left"/>
        <w:rPr>
          <w:szCs w:val="21"/>
        </w:rPr>
      </w:pPr>
      <w:r w:rsidRPr="00CA4530">
        <w:rPr>
          <w:szCs w:val="21"/>
        </w:rPr>
        <w:t>2</w:t>
      </w:r>
      <w:r w:rsidRPr="00CA4530">
        <w:rPr>
          <w:szCs w:val="21"/>
        </w:rPr>
        <w:t>．</w:t>
      </w:r>
      <w:r w:rsidRPr="00CA4530">
        <w:rPr>
          <w:rFonts w:hint="eastAsia"/>
          <w:szCs w:val="21"/>
        </w:rPr>
        <w:t>实施方案（如有，自行编写）</w:t>
      </w:r>
    </w:p>
    <w:p w14:paraId="706812D5" w14:textId="77777777" w:rsidR="00C274B6" w:rsidRPr="00CA4530" w:rsidRDefault="00C274B6">
      <w:pPr>
        <w:spacing w:before="50" w:after="120"/>
        <w:jc w:val="left"/>
        <w:rPr>
          <w:szCs w:val="21"/>
        </w:rPr>
      </w:pPr>
    </w:p>
    <w:p w14:paraId="63A7606E" w14:textId="77777777" w:rsidR="00C274B6" w:rsidRPr="00CA4530" w:rsidRDefault="00C274B6">
      <w:pPr>
        <w:spacing w:before="50" w:after="120"/>
        <w:jc w:val="left"/>
        <w:rPr>
          <w:szCs w:val="21"/>
        </w:rPr>
      </w:pPr>
    </w:p>
    <w:p w14:paraId="272B5353" w14:textId="77777777" w:rsidR="00C274B6" w:rsidRPr="00CA4530" w:rsidRDefault="00A17AF9">
      <w:pPr>
        <w:spacing w:before="50" w:after="120"/>
        <w:jc w:val="left"/>
        <w:rPr>
          <w:szCs w:val="21"/>
        </w:rPr>
      </w:pPr>
      <w:r w:rsidRPr="00CA4530">
        <w:rPr>
          <w:szCs w:val="21"/>
        </w:rPr>
        <w:t>3</w:t>
      </w:r>
      <w:r w:rsidRPr="00CA4530">
        <w:rPr>
          <w:szCs w:val="21"/>
        </w:rPr>
        <w:t>．</w:t>
      </w:r>
      <w:r w:rsidRPr="00CA4530">
        <w:rPr>
          <w:rFonts w:hint="eastAsia"/>
          <w:szCs w:val="21"/>
        </w:rPr>
        <w:t>进度、质量保障措施及方案（如有，自行编写）</w:t>
      </w:r>
    </w:p>
    <w:p w14:paraId="44285831" w14:textId="77777777" w:rsidR="00C274B6" w:rsidRPr="00CA4530" w:rsidRDefault="00C274B6">
      <w:pPr>
        <w:spacing w:before="50" w:after="120"/>
        <w:jc w:val="left"/>
        <w:rPr>
          <w:szCs w:val="21"/>
        </w:rPr>
      </w:pPr>
    </w:p>
    <w:p w14:paraId="5ACC1CC0" w14:textId="77777777" w:rsidR="00C274B6" w:rsidRPr="00CA4530" w:rsidRDefault="00C274B6">
      <w:pPr>
        <w:spacing w:before="50" w:after="120"/>
        <w:jc w:val="left"/>
        <w:rPr>
          <w:szCs w:val="21"/>
        </w:rPr>
      </w:pPr>
    </w:p>
    <w:p w14:paraId="6377E07E" w14:textId="77777777" w:rsidR="00C274B6" w:rsidRPr="00CA4530" w:rsidRDefault="00A17AF9">
      <w:pPr>
        <w:spacing w:before="50" w:after="120"/>
        <w:jc w:val="left"/>
        <w:rPr>
          <w:szCs w:val="21"/>
        </w:rPr>
      </w:pPr>
      <w:r w:rsidRPr="00CA4530">
        <w:rPr>
          <w:szCs w:val="21"/>
        </w:rPr>
        <w:t>4</w:t>
      </w:r>
      <w:r w:rsidRPr="00CA4530">
        <w:rPr>
          <w:szCs w:val="21"/>
        </w:rPr>
        <w:t>．项目拟投入服务团队人员结构表（包括但不限于学历、证书情况、职称、年龄等）</w:t>
      </w:r>
    </w:p>
    <w:p w14:paraId="08EC2D73" w14:textId="77777777" w:rsidR="00C274B6" w:rsidRPr="00CA4530" w:rsidRDefault="00A17AF9">
      <w:pPr>
        <w:spacing w:before="120" w:after="50" w:line="400" w:lineRule="exact"/>
        <w:jc w:val="center"/>
        <w:rPr>
          <w:szCs w:val="21"/>
        </w:rPr>
      </w:pPr>
      <w:r w:rsidRPr="00CA4530">
        <w:rPr>
          <w:szCs w:val="21"/>
        </w:rPr>
        <w:t>项目拟投入服务团队人员（含项目负责人）一览表</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331"/>
        <w:gridCol w:w="1260"/>
        <w:gridCol w:w="1440"/>
        <w:gridCol w:w="1516"/>
        <w:gridCol w:w="1620"/>
        <w:gridCol w:w="1980"/>
      </w:tblGrid>
      <w:tr w:rsidR="007C7441" w:rsidRPr="00CA4530" w14:paraId="2DE6A80F" w14:textId="77777777">
        <w:trPr>
          <w:jc w:val="center"/>
        </w:trPr>
        <w:tc>
          <w:tcPr>
            <w:tcW w:w="1331" w:type="dxa"/>
            <w:tcBorders>
              <w:top w:val="single" w:sz="4" w:space="0" w:color="000000"/>
              <w:left w:val="single" w:sz="4" w:space="0" w:color="000000"/>
              <w:bottom w:val="single" w:sz="4" w:space="0" w:color="000000"/>
              <w:right w:val="single" w:sz="4" w:space="0" w:color="000000"/>
            </w:tcBorders>
            <w:vAlign w:val="center"/>
          </w:tcPr>
          <w:p w14:paraId="679848ED" w14:textId="77777777" w:rsidR="00C274B6" w:rsidRPr="00CA4530" w:rsidRDefault="00A17AF9">
            <w:pPr>
              <w:spacing w:before="120" w:after="50"/>
              <w:jc w:val="center"/>
              <w:rPr>
                <w:szCs w:val="21"/>
              </w:rPr>
            </w:pPr>
            <w:r w:rsidRPr="00CA4530">
              <w:rPr>
                <w:szCs w:val="21"/>
              </w:rPr>
              <w:t>姓名</w:t>
            </w:r>
          </w:p>
        </w:tc>
        <w:tc>
          <w:tcPr>
            <w:tcW w:w="1260" w:type="dxa"/>
            <w:tcBorders>
              <w:top w:val="single" w:sz="4" w:space="0" w:color="000000"/>
              <w:left w:val="single" w:sz="4" w:space="0" w:color="000000"/>
              <w:bottom w:val="single" w:sz="4" w:space="0" w:color="000000"/>
              <w:right w:val="single" w:sz="4" w:space="0" w:color="000000"/>
            </w:tcBorders>
            <w:vAlign w:val="center"/>
          </w:tcPr>
          <w:p w14:paraId="5832961F" w14:textId="77777777" w:rsidR="00C274B6" w:rsidRPr="00CA4530" w:rsidRDefault="00A17AF9">
            <w:pPr>
              <w:spacing w:before="120" w:after="50"/>
              <w:jc w:val="center"/>
              <w:rPr>
                <w:szCs w:val="21"/>
              </w:rPr>
            </w:pPr>
            <w:r w:rsidRPr="00CA4530">
              <w:rPr>
                <w:szCs w:val="21"/>
              </w:rPr>
              <w:t>职务</w:t>
            </w:r>
          </w:p>
        </w:tc>
        <w:tc>
          <w:tcPr>
            <w:tcW w:w="1440" w:type="dxa"/>
            <w:tcBorders>
              <w:top w:val="single" w:sz="4" w:space="0" w:color="000000"/>
              <w:left w:val="single" w:sz="4" w:space="0" w:color="000000"/>
              <w:bottom w:val="single" w:sz="4" w:space="0" w:color="000000"/>
              <w:right w:val="single" w:sz="4" w:space="0" w:color="000000"/>
            </w:tcBorders>
            <w:vAlign w:val="center"/>
          </w:tcPr>
          <w:p w14:paraId="27B5FDED" w14:textId="77777777" w:rsidR="00C274B6" w:rsidRPr="00CA4530" w:rsidRDefault="00A17AF9">
            <w:pPr>
              <w:spacing w:before="120" w:after="50"/>
              <w:jc w:val="center"/>
              <w:rPr>
                <w:szCs w:val="21"/>
              </w:rPr>
            </w:pPr>
            <w:r w:rsidRPr="00CA4530">
              <w:rPr>
                <w:szCs w:val="21"/>
              </w:rPr>
              <w:t>分配岗位</w:t>
            </w:r>
          </w:p>
        </w:tc>
        <w:tc>
          <w:tcPr>
            <w:tcW w:w="1516" w:type="dxa"/>
            <w:tcBorders>
              <w:top w:val="single" w:sz="4" w:space="0" w:color="000000"/>
              <w:left w:val="single" w:sz="4" w:space="0" w:color="000000"/>
              <w:bottom w:val="single" w:sz="4" w:space="0" w:color="000000"/>
              <w:right w:val="single" w:sz="4" w:space="0" w:color="000000"/>
            </w:tcBorders>
            <w:vAlign w:val="center"/>
          </w:tcPr>
          <w:p w14:paraId="0BDB3EB3" w14:textId="77777777" w:rsidR="00C274B6" w:rsidRPr="00CA4530" w:rsidRDefault="00A17AF9">
            <w:pPr>
              <w:spacing w:before="120" w:after="50"/>
              <w:jc w:val="center"/>
              <w:rPr>
                <w:szCs w:val="21"/>
              </w:rPr>
            </w:pPr>
            <w:r w:rsidRPr="00CA4530">
              <w:rPr>
                <w:szCs w:val="21"/>
              </w:rPr>
              <w:t>持证情况</w:t>
            </w:r>
          </w:p>
        </w:tc>
        <w:tc>
          <w:tcPr>
            <w:tcW w:w="1620" w:type="dxa"/>
            <w:tcBorders>
              <w:top w:val="single" w:sz="4" w:space="0" w:color="000000"/>
              <w:left w:val="single" w:sz="4" w:space="0" w:color="000000"/>
              <w:bottom w:val="single" w:sz="4" w:space="0" w:color="000000"/>
              <w:right w:val="single" w:sz="4" w:space="0" w:color="000000"/>
            </w:tcBorders>
            <w:vAlign w:val="center"/>
          </w:tcPr>
          <w:p w14:paraId="75010515" w14:textId="77777777" w:rsidR="00C274B6" w:rsidRPr="00CA4530" w:rsidRDefault="00A17AF9">
            <w:pPr>
              <w:spacing w:before="120" w:after="50"/>
              <w:jc w:val="center"/>
              <w:rPr>
                <w:szCs w:val="21"/>
              </w:rPr>
            </w:pPr>
            <w:r w:rsidRPr="00CA4530">
              <w:rPr>
                <w:szCs w:val="21"/>
              </w:rPr>
              <w:t>年龄</w:t>
            </w:r>
          </w:p>
        </w:tc>
        <w:tc>
          <w:tcPr>
            <w:tcW w:w="1980" w:type="dxa"/>
            <w:tcBorders>
              <w:top w:val="single" w:sz="4" w:space="0" w:color="000000"/>
              <w:left w:val="single" w:sz="4" w:space="0" w:color="000000"/>
              <w:bottom w:val="single" w:sz="4" w:space="0" w:color="000000"/>
              <w:right w:val="single" w:sz="4" w:space="0" w:color="000000"/>
            </w:tcBorders>
            <w:vAlign w:val="center"/>
          </w:tcPr>
          <w:p w14:paraId="432CEF57" w14:textId="77777777" w:rsidR="00C274B6" w:rsidRPr="00CA4530" w:rsidRDefault="00A17AF9">
            <w:pPr>
              <w:spacing w:before="120" w:after="50"/>
              <w:jc w:val="center"/>
              <w:rPr>
                <w:bCs/>
                <w:szCs w:val="21"/>
              </w:rPr>
            </w:pPr>
            <w:r w:rsidRPr="00CA4530">
              <w:rPr>
                <w:rFonts w:hint="eastAsia"/>
                <w:bCs/>
                <w:szCs w:val="21"/>
              </w:rPr>
              <w:t>备注</w:t>
            </w:r>
          </w:p>
        </w:tc>
      </w:tr>
      <w:tr w:rsidR="007C7441" w:rsidRPr="00CA4530" w14:paraId="7F68A198" w14:textId="77777777">
        <w:trPr>
          <w:jc w:val="center"/>
        </w:trPr>
        <w:tc>
          <w:tcPr>
            <w:tcW w:w="1331" w:type="dxa"/>
            <w:tcBorders>
              <w:top w:val="single" w:sz="4" w:space="0" w:color="000000"/>
              <w:left w:val="single" w:sz="4" w:space="0" w:color="000000"/>
              <w:bottom w:val="single" w:sz="4" w:space="0" w:color="000000"/>
              <w:right w:val="single" w:sz="4" w:space="0" w:color="000000"/>
            </w:tcBorders>
          </w:tcPr>
          <w:p w14:paraId="04CA1DEC" w14:textId="77777777" w:rsidR="00C274B6" w:rsidRPr="00CA4530" w:rsidRDefault="00C274B6">
            <w:pPr>
              <w:spacing w:before="120" w:after="50"/>
              <w:rPr>
                <w:szCs w:val="21"/>
              </w:rPr>
            </w:pPr>
          </w:p>
        </w:tc>
        <w:tc>
          <w:tcPr>
            <w:tcW w:w="1260" w:type="dxa"/>
            <w:tcBorders>
              <w:top w:val="single" w:sz="4" w:space="0" w:color="000000"/>
              <w:left w:val="single" w:sz="4" w:space="0" w:color="000000"/>
              <w:bottom w:val="single" w:sz="4" w:space="0" w:color="000000"/>
              <w:right w:val="single" w:sz="4" w:space="0" w:color="000000"/>
            </w:tcBorders>
          </w:tcPr>
          <w:p w14:paraId="58EA8B60" w14:textId="77777777" w:rsidR="00C274B6" w:rsidRPr="00CA4530" w:rsidRDefault="00C274B6">
            <w:pPr>
              <w:spacing w:before="120" w:after="50"/>
              <w:rPr>
                <w:szCs w:val="21"/>
              </w:rPr>
            </w:pPr>
          </w:p>
        </w:tc>
        <w:tc>
          <w:tcPr>
            <w:tcW w:w="1440" w:type="dxa"/>
            <w:tcBorders>
              <w:top w:val="single" w:sz="4" w:space="0" w:color="000000"/>
              <w:left w:val="single" w:sz="4" w:space="0" w:color="000000"/>
              <w:bottom w:val="single" w:sz="4" w:space="0" w:color="000000"/>
              <w:right w:val="single" w:sz="4" w:space="0" w:color="000000"/>
            </w:tcBorders>
          </w:tcPr>
          <w:p w14:paraId="38F1B4E5" w14:textId="77777777" w:rsidR="00C274B6" w:rsidRPr="00CA4530" w:rsidRDefault="00C274B6">
            <w:pPr>
              <w:spacing w:before="120" w:after="50"/>
              <w:rPr>
                <w:szCs w:val="21"/>
              </w:rPr>
            </w:pPr>
          </w:p>
        </w:tc>
        <w:tc>
          <w:tcPr>
            <w:tcW w:w="1516" w:type="dxa"/>
            <w:tcBorders>
              <w:top w:val="single" w:sz="4" w:space="0" w:color="000000"/>
              <w:left w:val="single" w:sz="4" w:space="0" w:color="000000"/>
              <w:bottom w:val="single" w:sz="4" w:space="0" w:color="000000"/>
              <w:right w:val="single" w:sz="4" w:space="0" w:color="000000"/>
            </w:tcBorders>
          </w:tcPr>
          <w:p w14:paraId="2BB598EC" w14:textId="77777777" w:rsidR="00C274B6" w:rsidRPr="00CA4530" w:rsidRDefault="00C274B6">
            <w:pPr>
              <w:spacing w:before="120" w:after="50"/>
              <w:rPr>
                <w:szCs w:val="21"/>
              </w:rPr>
            </w:pPr>
          </w:p>
        </w:tc>
        <w:tc>
          <w:tcPr>
            <w:tcW w:w="1620" w:type="dxa"/>
            <w:tcBorders>
              <w:top w:val="single" w:sz="4" w:space="0" w:color="000000"/>
              <w:left w:val="single" w:sz="4" w:space="0" w:color="000000"/>
              <w:bottom w:val="single" w:sz="4" w:space="0" w:color="000000"/>
              <w:right w:val="single" w:sz="4" w:space="0" w:color="000000"/>
            </w:tcBorders>
          </w:tcPr>
          <w:p w14:paraId="70B86681" w14:textId="77777777" w:rsidR="00C274B6" w:rsidRPr="00CA4530" w:rsidRDefault="00C274B6">
            <w:pPr>
              <w:spacing w:before="120" w:after="50"/>
              <w:rPr>
                <w:szCs w:val="21"/>
              </w:rPr>
            </w:pPr>
          </w:p>
        </w:tc>
        <w:tc>
          <w:tcPr>
            <w:tcW w:w="1980" w:type="dxa"/>
            <w:tcBorders>
              <w:top w:val="single" w:sz="4" w:space="0" w:color="000000"/>
              <w:left w:val="single" w:sz="4" w:space="0" w:color="000000"/>
              <w:bottom w:val="single" w:sz="4" w:space="0" w:color="000000"/>
              <w:right w:val="single" w:sz="4" w:space="0" w:color="000000"/>
            </w:tcBorders>
          </w:tcPr>
          <w:p w14:paraId="6D415BB8" w14:textId="77777777" w:rsidR="00C274B6" w:rsidRPr="00CA4530" w:rsidRDefault="00C274B6">
            <w:pPr>
              <w:spacing w:before="120" w:after="50"/>
              <w:rPr>
                <w:szCs w:val="21"/>
              </w:rPr>
            </w:pPr>
          </w:p>
        </w:tc>
      </w:tr>
      <w:tr w:rsidR="007C7441" w:rsidRPr="00CA4530" w14:paraId="1147D928" w14:textId="77777777">
        <w:trPr>
          <w:jc w:val="center"/>
        </w:trPr>
        <w:tc>
          <w:tcPr>
            <w:tcW w:w="1331" w:type="dxa"/>
            <w:tcBorders>
              <w:top w:val="single" w:sz="4" w:space="0" w:color="000000"/>
              <w:left w:val="single" w:sz="4" w:space="0" w:color="000000"/>
              <w:bottom w:val="single" w:sz="4" w:space="0" w:color="000000"/>
              <w:right w:val="single" w:sz="4" w:space="0" w:color="000000"/>
            </w:tcBorders>
          </w:tcPr>
          <w:p w14:paraId="6C0C38E1" w14:textId="77777777" w:rsidR="00C274B6" w:rsidRPr="00CA4530" w:rsidRDefault="00C274B6">
            <w:pPr>
              <w:spacing w:before="120" w:after="50"/>
              <w:rPr>
                <w:szCs w:val="21"/>
              </w:rPr>
            </w:pPr>
          </w:p>
        </w:tc>
        <w:tc>
          <w:tcPr>
            <w:tcW w:w="1260" w:type="dxa"/>
            <w:tcBorders>
              <w:top w:val="single" w:sz="4" w:space="0" w:color="000000"/>
              <w:left w:val="single" w:sz="4" w:space="0" w:color="000000"/>
              <w:bottom w:val="single" w:sz="4" w:space="0" w:color="000000"/>
              <w:right w:val="single" w:sz="4" w:space="0" w:color="000000"/>
            </w:tcBorders>
          </w:tcPr>
          <w:p w14:paraId="2BEF08E6" w14:textId="77777777" w:rsidR="00C274B6" w:rsidRPr="00CA4530" w:rsidRDefault="00C274B6">
            <w:pPr>
              <w:spacing w:before="120" w:after="50"/>
              <w:rPr>
                <w:szCs w:val="21"/>
              </w:rPr>
            </w:pPr>
          </w:p>
        </w:tc>
        <w:tc>
          <w:tcPr>
            <w:tcW w:w="1440" w:type="dxa"/>
            <w:tcBorders>
              <w:top w:val="single" w:sz="4" w:space="0" w:color="000000"/>
              <w:left w:val="single" w:sz="4" w:space="0" w:color="000000"/>
              <w:bottom w:val="single" w:sz="4" w:space="0" w:color="000000"/>
              <w:right w:val="single" w:sz="4" w:space="0" w:color="000000"/>
            </w:tcBorders>
          </w:tcPr>
          <w:p w14:paraId="0C352E75" w14:textId="77777777" w:rsidR="00C274B6" w:rsidRPr="00CA4530" w:rsidRDefault="00C274B6">
            <w:pPr>
              <w:spacing w:before="120" w:after="50"/>
              <w:rPr>
                <w:szCs w:val="21"/>
              </w:rPr>
            </w:pPr>
          </w:p>
        </w:tc>
        <w:tc>
          <w:tcPr>
            <w:tcW w:w="1516" w:type="dxa"/>
            <w:tcBorders>
              <w:top w:val="single" w:sz="4" w:space="0" w:color="000000"/>
              <w:left w:val="single" w:sz="4" w:space="0" w:color="000000"/>
              <w:bottom w:val="single" w:sz="4" w:space="0" w:color="000000"/>
              <w:right w:val="single" w:sz="4" w:space="0" w:color="000000"/>
            </w:tcBorders>
          </w:tcPr>
          <w:p w14:paraId="6F43FC3E" w14:textId="77777777" w:rsidR="00C274B6" w:rsidRPr="00CA4530" w:rsidRDefault="00C274B6">
            <w:pPr>
              <w:spacing w:before="120" w:after="50"/>
              <w:rPr>
                <w:szCs w:val="21"/>
              </w:rPr>
            </w:pPr>
          </w:p>
        </w:tc>
        <w:tc>
          <w:tcPr>
            <w:tcW w:w="1620" w:type="dxa"/>
            <w:tcBorders>
              <w:top w:val="single" w:sz="4" w:space="0" w:color="000000"/>
              <w:left w:val="single" w:sz="4" w:space="0" w:color="000000"/>
              <w:bottom w:val="single" w:sz="4" w:space="0" w:color="000000"/>
              <w:right w:val="single" w:sz="4" w:space="0" w:color="000000"/>
            </w:tcBorders>
          </w:tcPr>
          <w:p w14:paraId="1E30CA24" w14:textId="77777777" w:rsidR="00C274B6" w:rsidRPr="00CA4530" w:rsidRDefault="00C274B6">
            <w:pPr>
              <w:spacing w:before="120" w:after="50"/>
              <w:rPr>
                <w:szCs w:val="21"/>
              </w:rPr>
            </w:pPr>
          </w:p>
        </w:tc>
        <w:tc>
          <w:tcPr>
            <w:tcW w:w="1980" w:type="dxa"/>
            <w:tcBorders>
              <w:top w:val="single" w:sz="4" w:space="0" w:color="000000"/>
              <w:left w:val="single" w:sz="4" w:space="0" w:color="000000"/>
              <w:bottom w:val="single" w:sz="4" w:space="0" w:color="000000"/>
              <w:right w:val="single" w:sz="4" w:space="0" w:color="000000"/>
            </w:tcBorders>
          </w:tcPr>
          <w:p w14:paraId="50C7850B" w14:textId="77777777" w:rsidR="00C274B6" w:rsidRPr="00CA4530" w:rsidRDefault="00C274B6">
            <w:pPr>
              <w:spacing w:before="120" w:after="50"/>
              <w:rPr>
                <w:szCs w:val="21"/>
              </w:rPr>
            </w:pPr>
          </w:p>
        </w:tc>
      </w:tr>
      <w:tr w:rsidR="007C7441" w:rsidRPr="00CA4530" w14:paraId="2B12536D" w14:textId="77777777">
        <w:trPr>
          <w:jc w:val="center"/>
        </w:trPr>
        <w:tc>
          <w:tcPr>
            <w:tcW w:w="1331" w:type="dxa"/>
            <w:tcBorders>
              <w:top w:val="single" w:sz="4" w:space="0" w:color="000000"/>
              <w:left w:val="single" w:sz="4" w:space="0" w:color="000000"/>
              <w:bottom w:val="single" w:sz="4" w:space="0" w:color="000000"/>
              <w:right w:val="single" w:sz="4" w:space="0" w:color="000000"/>
            </w:tcBorders>
          </w:tcPr>
          <w:p w14:paraId="0C628510" w14:textId="77777777" w:rsidR="00C274B6" w:rsidRPr="00CA4530" w:rsidRDefault="00C274B6">
            <w:pPr>
              <w:spacing w:before="120" w:after="50"/>
              <w:rPr>
                <w:szCs w:val="21"/>
              </w:rPr>
            </w:pPr>
          </w:p>
        </w:tc>
        <w:tc>
          <w:tcPr>
            <w:tcW w:w="1260" w:type="dxa"/>
            <w:tcBorders>
              <w:top w:val="single" w:sz="4" w:space="0" w:color="000000"/>
              <w:left w:val="single" w:sz="4" w:space="0" w:color="000000"/>
              <w:bottom w:val="single" w:sz="4" w:space="0" w:color="000000"/>
              <w:right w:val="single" w:sz="4" w:space="0" w:color="000000"/>
            </w:tcBorders>
          </w:tcPr>
          <w:p w14:paraId="3A976CC3" w14:textId="77777777" w:rsidR="00C274B6" w:rsidRPr="00CA4530" w:rsidRDefault="00C274B6">
            <w:pPr>
              <w:spacing w:before="120" w:after="50"/>
              <w:rPr>
                <w:szCs w:val="21"/>
              </w:rPr>
            </w:pPr>
          </w:p>
        </w:tc>
        <w:tc>
          <w:tcPr>
            <w:tcW w:w="1440" w:type="dxa"/>
            <w:tcBorders>
              <w:top w:val="single" w:sz="4" w:space="0" w:color="000000"/>
              <w:left w:val="single" w:sz="4" w:space="0" w:color="000000"/>
              <w:bottom w:val="single" w:sz="4" w:space="0" w:color="000000"/>
              <w:right w:val="single" w:sz="4" w:space="0" w:color="000000"/>
            </w:tcBorders>
          </w:tcPr>
          <w:p w14:paraId="5E344649" w14:textId="77777777" w:rsidR="00C274B6" w:rsidRPr="00CA4530" w:rsidRDefault="00C274B6">
            <w:pPr>
              <w:pStyle w:val="af1"/>
              <w:spacing w:before="120" w:after="50"/>
              <w:ind w:left="5250"/>
              <w:rPr>
                <w:rFonts w:ascii="Times New Roman" w:hAnsi="Times New Roman"/>
              </w:rPr>
            </w:pPr>
          </w:p>
        </w:tc>
        <w:tc>
          <w:tcPr>
            <w:tcW w:w="1516" w:type="dxa"/>
            <w:tcBorders>
              <w:top w:val="single" w:sz="4" w:space="0" w:color="000000"/>
              <w:left w:val="single" w:sz="4" w:space="0" w:color="000000"/>
              <w:bottom w:val="single" w:sz="4" w:space="0" w:color="000000"/>
              <w:right w:val="single" w:sz="4" w:space="0" w:color="000000"/>
            </w:tcBorders>
          </w:tcPr>
          <w:p w14:paraId="1679495F" w14:textId="77777777" w:rsidR="00C274B6" w:rsidRPr="00CA4530" w:rsidRDefault="00C274B6">
            <w:pPr>
              <w:spacing w:before="120" w:after="50"/>
              <w:rPr>
                <w:szCs w:val="21"/>
              </w:rPr>
            </w:pPr>
          </w:p>
        </w:tc>
        <w:tc>
          <w:tcPr>
            <w:tcW w:w="1620" w:type="dxa"/>
            <w:tcBorders>
              <w:top w:val="single" w:sz="4" w:space="0" w:color="000000"/>
              <w:left w:val="single" w:sz="4" w:space="0" w:color="000000"/>
              <w:bottom w:val="single" w:sz="4" w:space="0" w:color="000000"/>
              <w:right w:val="single" w:sz="4" w:space="0" w:color="000000"/>
            </w:tcBorders>
          </w:tcPr>
          <w:p w14:paraId="460075BD" w14:textId="77777777" w:rsidR="00C274B6" w:rsidRPr="00CA4530" w:rsidRDefault="00C274B6">
            <w:pPr>
              <w:spacing w:before="120" w:after="50"/>
              <w:rPr>
                <w:szCs w:val="21"/>
              </w:rPr>
            </w:pPr>
          </w:p>
        </w:tc>
        <w:tc>
          <w:tcPr>
            <w:tcW w:w="1980" w:type="dxa"/>
            <w:tcBorders>
              <w:top w:val="single" w:sz="4" w:space="0" w:color="000000"/>
              <w:left w:val="single" w:sz="4" w:space="0" w:color="000000"/>
              <w:bottom w:val="single" w:sz="4" w:space="0" w:color="000000"/>
              <w:right w:val="single" w:sz="4" w:space="0" w:color="000000"/>
            </w:tcBorders>
          </w:tcPr>
          <w:p w14:paraId="1AB19E4B" w14:textId="77777777" w:rsidR="00C274B6" w:rsidRPr="00CA4530" w:rsidRDefault="00C274B6">
            <w:pPr>
              <w:spacing w:before="120" w:after="50"/>
              <w:rPr>
                <w:szCs w:val="21"/>
              </w:rPr>
            </w:pPr>
          </w:p>
        </w:tc>
      </w:tr>
    </w:tbl>
    <w:p w14:paraId="79174E91" w14:textId="77777777" w:rsidR="00C274B6" w:rsidRPr="00CA4530" w:rsidRDefault="00A17AF9">
      <w:pPr>
        <w:spacing w:before="50" w:after="120" w:line="440" w:lineRule="exact"/>
        <w:jc w:val="left"/>
        <w:rPr>
          <w:szCs w:val="21"/>
        </w:rPr>
      </w:pPr>
      <w:r w:rsidRPr="00CA4530">
        <w:rPr>
          <w:szCs w:val="21"/>
        </w:rPr>
        <w:t>注：在填写时，如本表格不适合投标单位的实际情况，可根据本表格式</w:t>
      </w:r>
      <w:proofErr w:type="gramStart"/>
      <w:r w:rsidRPr="00CA4530">
        <w:rPr>
          <w:szCs w:val="21"/>
        </w:rPr>
        <w:t>自行划表填写</w:t>
      </w:r>
      <w:proofErr w:type="gramEnd"/>
      <w:r w:rsidRPr="00CA4530">
        <w:rPr>
          <w:szCs w:val="21"/>
        </w:rPr>
        <w:t>。</w:t>
      </w:r>
    </w:p>
    <w:p w14:paraId="0E2E05F1" w14:textId="77777777" w:rsidR="00C274B6" w:rsidRPr="00CA4530" w:rsidRDefault="00A17AF9">
      <w:pPr>
        <w:rPr>
          <w:spacing w:val="20"/>
          <w:szCs w:val="21"/>
          <w:u w:val="single"/>
        </w:rPr>
      </w:pPr>
      <w:r w:rsidRPr="00CA4530">
        <w:rPr>
          <w:szCs w:val="21"/>
        </w:rPr>
        <w:t>供应商</w:t>
      </w:r>
      <w:r w:rsidRPr="00CA4530">
        <w:rPr>
          <w:rFonts w:hint="eastAsia"/>
          <w:szCs w:val="21"/>
        </w:rPr>
        <w:t>名称</w:t>
      </w:r>
      <w:r w:rsidRPr="00CA4530">
        <w:rPr>
          <w:rFonts w:hint="eastAsia"/>
          <w:szCs w:val="21"/>
        </w:rPr>
        <w:t>(</w:t>
      </w:r>
      <w:r w:rsidRPr="00CA4530">
        <w:rPr>
          <w:rFonts w:hint="eastAsia"/>
          <w:szCs w:val="21"/>
        </w:rPr>
        <w:t>电子签章</w:t>
      </w:r>
      <w:r w:rsidRPr="00CA4530">
        <w:rPr>
          <w:szCs w:val="21"/>
        </w:rPr>
        <w:t>)</w:t>
      </w:r>
      <w:r w:rsidRPr="00CA4530">
        <w:rPr>
          <w:spacing w:val="20"/>
          <w:szCs w:val="21"/>
        </w:rPr>
        <w:t>：</w:t>
      </w:r>
      <w:r w:rsidRPr="00CA4530">
        <w:rPr>
          <w:spacing w:val="20"/>
          <w:szCs w:val="21"/>
          <w:u w:val="single"/>
        </w:rPr>
        <w:t xml:space="preserve">        </w:t>
      </w:r>
      <w:r w:rsidRPr="00CA4530">
        <w:rPr>
          <w:spacing w:val="20"/>
          <w:szCs w:val="21"/>
        </w:rPr>
        <w:t xml:space="preserve">           </w:t>
      </w:r>
      <w:r w:rsidRPr="00CA4530">
        <w:rPr>
          <w:spacing w:val="20"/>
          <w:szCs w:val="21"/>
        </w:rPr>
        <w:t>日</w:t>
      </w:r>
      <w:r w:rsidRPr="00CA4530">
        <w:rPr>
          <w:spacing w:val="20"/>
          <w:szCs w:val="21"/>
        </w:rPr>
        <w:t xml:space="preserve">  </w:t>
      </w:r>
      <w:r w:rsidRPr="00CA4530">
        <w:rPr>
          <w:spacing w:val="20"/>
          <w:szCs w:val="21"/>
        </w:rPr>
        <w:t>期：</w:t>
      </w:r>
      <w:r w:rsidRPr="00CA4530">
        <w:rPr>
          <w:spacing w:val="20"/>
          <w:szCs w:val="21"/>
          <w:u w:val="single"/>
        </w:rPr>
        <w:t xml:space="preserve">        </w:t>
      </w:r>
    </w:p>
    <w:p w14:paraId="16A6AC5F" w14:textId="77777777" w:rsidR="00C274B6" w:rsidRPr="00CA4530" w:rsidRDefault="00C274B6">
      <w:pPr>
        <w:rPr>
          <w:spacing w:val="20"/>
          <w:szCs w:val="21"/>
          <w:u w:val="single"/>
        </w:rPr>
      </w:pPr>
    </w:p>
    <w:p w14:paraId="132F665F" w14:textId="77777777" w:rsidR="00C274B6" w:rsidRPr="00CA4530" w:rsidRDefault="00C274B6">
      <w:pPr>
        <w:rPr>
          <w:szCs w:val="21"/>
        </w:rPr>
      </w:pPr>
    </w:p>
    <w:p w14:paraId="1C770449" w14:textId="77777777" w:rsidR="00C274B6" w:rsidRPr="00CA4530" w:rsidRDefault="00A17AF9">
      <w:pPr>
        <w:spacing w:before="50" w:after="120"/>
        <w:jc w:val="left"/>
        <w:rPr>
          <w:szCs w:val="21"/>
        </w:rPr>
      </w:pPr>
      <w:r w:rsidRPr="00CA4530">
        <w:rPr>
          <w:szCs w:val="21"/>
        </w:rPr>
        <w:lastRenderedPageBreak/>
        <w:t>5</w:t>
      </w:r>
      <w:r w:rsidRPr="00CA4530">
        <w:rPr>
          <w:szCs w:val="21"/>
        </w:rPr>
        <w:t>．</w:t>
      </w:r>
      <w:r w:rsidRPr="00CA4530">
        <w:rPr>
          <w:rFonts w:hint="eastAsia"/>
          <w:szCs w:val="21"/>
        </w:rPr>
        <w:t>其他方案或资料</w:t>
      </w:r>
      <w:r w:rsidRPr="00CA4530">
        <w:rPr>
          <w:szCs w:val="21"/>
        </w:rPr>
        <w:t>。</w:t>
      </w:r>
    </w:p>
    <w:p w14:paraId="1CEC19B9" w14:textId="77777777" w:rsidR="00C274B6" w:rsidRPr="00CA4530" w:rsidRDefault="00C274B6">
      <w:pPr>
        <w:spacing w:before="50" w:after="120"/>
        <w:jc w:val="left"/>
        <w:rPr>
          <w:szCs w:val="21"/>
        </w:rPr>
      </w:pPr>
    </w:p>
    <w:p w14:paraId="28A38056" w14:textId="77777777" w:rsidR="00C274B6" w:rsidRPr="00CA4530" w:rsidRDefault="00C274B6">
      <w:pPr>
        <w:spacing w:before="50" w:after="120"/>
        <w:jc w:val="left"/>
        <w:rPr>
          <w:szCs w:val="21"/>
        </w:rPr>
      </w:pPr>
    </w:p>
    <w:p w14:paraId="27BB7DF0" w14:textId="77777777" w:rsidR="00C274B6" w:rsidRPr="00CA4530" w:rsidRDefault="00A17AF9">
      <w:pPr>
        <w:spacing w:before="120" w:after="50" w:line="440" w:lineRule="exact"/>
        <w:jc w:val="left"/>
        <w:outlineLvl w:val="1"/>
        <w:rPr>
          <w:bCs/>
          <w:sz w:val="24"/>
        </w:rPr>
      </w:pPr>
      <w:r w:rsidRPr="00CA4530">
        <w:rPr>
          <w:szCs w:val="21"/>
        </w:rPr>
        <w:br w:type="page"/>
      </w:r>
      <w:r w:rsidRPr="00CA4530">
        <w:rPr>
          <w:bCs/>
          <w:sz w:val="24"/>
        </w:rPr>
        <w:lastRenderedPageBreak/>
        <w:t>3</w:t>
      </w:r>
      <w:r w:rsidRPr="00CA4530">
        <w:rPr>
          <w:bCs/>
          <w:sz w:val="24"/>
        </w:rPr>
        <w:t>．投标文件封面参考格式</w:t>
      </w:r>
      <w:r w:rsidRPr="00CA4530">
        <w:rPr>
          <w:rFonts w:hint="eastAsia"/>
          <w:bCs/>
          <w:sz w:val="24"/>
        </w:rPr>
        <w:t>（报价文件）</w:t>
      </w:r>
      <w:r w:rsidRPr="00CA4530">
        <w:rPr>
          <w:bCs/>
          <w:sz w:val="24"/>
        </w:rPr>
        <w:t>：</w:t>
      </w:r>
      <w:r w:rsidRPr="00CA4530">
        <w:rPr>
          <w:bCs/>
          <w:sz w:val="24"/>
        </w:rPr>
        <w:t xml:space="preserve"> </w:t>
      </w:r>
    </w:p>
    <w:p w14:paraId="5EDB2951" w14:textId="77777777" w:rsidR="00C274B6" w:rsidRPr="00CA4530" w:rsidRDefault="00C274B6">
      <w:pPr>
        <w:spacing w:before="50" w:after="120" w:line="400" w:lineRule="exact"/>
        <w:jc w:val="left"/>
        <w:rPr>
          <w:bCs/>
          <w:sz w:val="24"/>
        </w:rPr>
      </w:pPr>
    </w:p>
    <w:p w14:paraId="18CCED0F" w14:textId="77777777" w:rsidR="00C274B6" w:rsidRPr="00CA4530" w:rsidRDefault="00C274B6">
      <w:pPr>
        <w:spacing w:before="120" w:after="50" w:line="360" w:lineRule="exact"/>
        <w:rPr>
          <w:sz w:val="24"/>
        </w:rPr>
      </w:pPr>
    </w:p>
    <w:p w14:paraId="08AF09C1" w14:textId="77777777" w:rsidR="00C274B6" w:rsidRPr="00CA4530" w:rsidRDefault="00C274B6">
      <w:pPr>
        <w:spacing w:before="120" w:after="50" w:line="360" w:lineRule="exact"/>
        <w:jc w:val="center"/>
        <w:rPr>
          <w:bCs/>
          <w:sz w:val="24"/>
        </w:rPr>
      </w:pPr>
    </w:p>
    <w:p w14:paraId="3E15F885" w14:textId="77777777" w:rsidR="00C274B6" w:rsidRPr="00CA4530" w:rsidRDefault="00A17AF9">
      <w:pPr>
        <w:spacing w:before="120" w:after="50" w:line="360" w:lineRule="exact"/>
        <w:jc w:val="center"/>
        <w:rPr>
          <w:b/>
          <w:bCs/>
          <w:sz w:val="44"/>
          <w:szCs w:val="44"/>
        </w:rPr>
      </w:pPr>
      <w:r w:rsidRPr="00CA4530">
        <w:rPr>
          <w:rFonts w:hint="eastAsia"/>
          <w:b/>
          <w:bCs/>
          <w:sz w:val="44"/>
          <w:szCs w:val="44"/>
        </w:rPr>
        <w:t>电子</w:t>
      </w:r>
      <w:r w:rsidRPr="00CA4530">
        <w:rPr>
          <w:b/>
          <w:bCs/>
          <w:sz w:val="44"/>
          <w:szCs w:val="44"/>
        </w:rPr>
        <w:t>投标文件</w:t>
      </w:r>
    </w:p>
    <w:p w14:paraId="6BEBE420" w14:textId="77777777" w:rsidR="00C274B6" w:rsidRPr="00CA4530" w:rsidRDefault="00C274B6">
      <w:pPr>
        <w:spacing w:before="120" w:after="50" w:line="360" w:lineRule="exact"/>
        <w:jc w:val="center"/>
        <w:rPr>
          <w:b/>
          <w:bCs/>
          <w:sz w:val="44"/>
          <w:szCs w:val="44"/>
        </w:rPr>
      </w:pPr>
    </w:p>
    <w:p w14:paraId="539B8959" w14:textId="77777777" w:rsidR="00C274B6" w:rsidRPr="00CA4530" w:rsidRDefault="00C274B6">
      <w:pPr>
        <w:spacing w:before="120" w:after="50" w:line="360" w:lineRule="exact"/>
        <w:jc w:val="center"/>
        <w:rPr>
          <w:b/>
          <w:bCs/>
          <w:sz w:val="44"/>
          <w:szCs w:val="44"/>
        </w:rPr>
      </w:pPr>
    </w:p>
    <w:p w14:paraId="10F10090" w14:textId="77777777" w:rsidR="00C274B6" w:rsidRPr="00CA4530" w:rsidRDefault="00A17AF9">
      <w:pPr>
        <w:spacing w:before="120" w:after="50" w:line="360" w:lineRule="exact"/>
        <w:jc w:val="center"/>
        <w:rPr>
          <w:b/>
          <w:bCs/>
          <w:sz w:val="44"/>
          <w:szCs w:val="44"/>
        </w:rPr>
      </w:pPr>
      <w:r w:rsidRPr="00CA4530">
        <w:rPr>
          <w:rFonts w:hint="eastAsia"/>
          <w:b/>
          <w:bCs/>
          <w:sz w:val="44"/>
          <w:szCs w:val="44"/>
        </w:rPr>
        <w:t>报价</w:t>
      </w:r>
      <w:r w:rsidRPr="00CA4530">
        <w:rPr>
          <w:b/>
          <w:bCs/>
          <w:sz w:val="44"/>
          <w:szCs w:val="44"/>
        </w:rPr>
        <w:t>文件</w:t>
      </w:r>
    </w:p>
    <w:p w14:paraId="08AF5701" w14:textId="77777777" w:rsidR="00C274B6" w:rsidRPr="00CA4530" w:rsidRDefault="00C274B6">
      <w:pPr>
        <w:spacing w:before="120" w:after="50" w:line="360" w:lineRule="exact"/>
        <w:rPr>
          <w:bCs/>
          <w:sz w:val="24"/>
        </w:rPr>
      </w:pPr>
    </w:p>
    <w:p w14:paraId="49A967CD" w14:textId="77777777" w:rsidR="00C274B6" w:rsidRPr="00CA4530" w:rsidRDefault="00C274B6">
      <w:pPr>
        <w:spacing w:before="120" w:after="50" w:line="360" w:lineRule="exact"/>
        <w:rPr>
          <w:bCs/>
          <w:sz w:val="24"/>
        </w:rPr>
      </w:pPr>
    </w:p>
    <w:p w14:paraId="03000449" w14:textId="77777777" w:rsidR="00C274B6" w:rsidRPr="00CA4530" w:rsidRDefault="00C274B6">
      <w:pPr>
        <w:spacing w:before="120" w:after="50" w:line="360" w:lineRule="exact"/>
        <w:rPr>
          <w:bCs/>
          <w:sz w:val="24"/>
        </w:rPr>
      </w:pPr>
    </w:p>
    <w:p w14:paraId="32B10BB5" w14:textId="77777777" w:rsidR="00C274B6" w:rsidRPr="00CA4530" w:rsidRDefault="00A17AF9">
      <w:pPr>
        <w:spacing w:before="120" w:after="50" w:line="360" w:lineRule="exact"/>
        <w:ind w:firstLineChars="300" w:firstLine="720"/>
        <w:rPr>
          <w:bCs/>
          <w:sz w:val="24"/>
        </w:rPr>
      </w:pPr>
      <w:r w:rsidRPr="00CA4530">
        <w:rPr>
          <w:bCs/>
          <w:sz w:val="24"/>
        </w:rPr>
        <w:t>项目名称：</w:t>
      </w:r>
      <w:r w:rsidRPr="00CA4530">
        <w:rPr>
          <w:bCs/>
          <w:sz w:val="24"/>
        </w:rPr>
        <w:t xml:space="preserve"> </w:t>
      </w:r>
    </w:p>
    <w:p w14:paraId="4D1AF885" w14:textId="77777777" w:rsidR="00C274B6" w:rsidRPr="00CA4530" w:rsidRDefault="00A17AF9">
      <w:pPr>
        <w:spacing w:before="120" w:after="50" w:line="360" w:lineRule="exact"/>
        <w:ind w:firstLineChars="300" w:firstLine="720"/>
        <w:rPr>
          <w:bCs/>
          <w:sz w:val="24"/>
        </w:rPr>
      </w:pPr>
      <w:r w:rsidRPr="00CA4530">
        <w:rPr>
          <w:bCs/>
          <w:sz w:val="24"/>
        </w:rPr>
        <w:t>项目编号：</w:t>
      </w:r>
    </w:p>
    <w:p w14:paraId="1EBCE806" w14:textId="77777777" w:rsidR="00C274B6" w:rsidRPr="00CA4530" w:rsidRDefault="00A17AF9">
      <w:pPr>
        <w:spacing w:before="120" w:after="50" w:line="360" w:lineRule="exact"/>
        <w:ind w:firstLineChars="300" w:firstLine="720"/>
        <w:rPr>
          <w:bCs/>
          <w:sz w:val="24"/>
        </w:rPr>
      </w:pPr>
      <w:r w:rsidRPr="00CA4530">
        <w:rPr>
          <w:bCs/>
          <w:sz w:val="24"/>
        </w:rPr>
        <w:t>分标号：（若无</w:t>
      </w:r>
      <w:r w:rsidRPr="00CA4530">
        <w:rPr>
          <w:rFonts w:hint="eastAsia"/>
          <w:bCs/>
          <w:sz w:val="24"/>
        </w:rPr>
        <w:t>留空或写</w:t>
      </w:r>
      <w:r w:rsidRPr="00CA4530">
        <w:rPr>
          <w:bCs/>
          <w:sz w:val="24"/>
        </w:rPr>
        <w:t>“/”</w:t>
      </w:r>
      <w:r w:rsidRPr="00CA4530">
        <w:rPr>
          <w:bCs/>
          <w:sz w:val="24"/>
        </w:rPr>
        <w:t>）</w:t>
      </w:r>
    </w:p>
    <w:p w14:paraId="501E02A0" w14:textId="77777777" w:rsidR="00C274B6" w:rsidRPr="00CA4530" w:rsidRDefault="00A17AF9">
      <w:pPr>
        <w:spacing w:before="120" w:after="50" w:line="360" w:lineRule="exact"/>
        <w:ind w:firstLineChars="300" w:firstLine="720"/>
        <w:rPr>
          <w:bCs/>
          <w:sz w:val="24"/>
        </w:rPr>
      </w:pPr>
      <w:r w:rsidRPr="00CA4530">
        <w:rPr>
          <w:bCs/>
          <w:sz w:val="24"/>
        </w:rPr>
        <w:t>供应商名称：</w:t>
      </w:r>
    </w:p>
    <w:p w14:paraId="2A5782CD" w14:textId="77777777" w:rsidR="00C274B6" w:rsidRPr="00CA4530" w:rsidRDefault="00A17AF9">
      <w:pPr>
        <w:spacing w:before="120" w:after="50" w:line="360" w:lineRule="exact"/>
        <w:ind w:firstLineChars="300" w:firstLine="720"/>
        <w:rPr>
          <w:bCs/>
          <w:sz w:val="24"/>
        </w:rPr>
      </w:pPr>
      <w:r w:rsidRPr="00CA4530">
        <w:rPr>
          <w:bCs/>
          <w:sz w:val="24"/>
        </w:rPr>
        <w:t>供应商地址：</w:t>
      </w:r>
    </w:p>
    <w:p w14:paraId="7A41C1AB" w14:textId="77777777" w:rsidR="00C274B6" w:rsidRPr="00CA4530" w:rsidRDefault="00C274B6">
      <w:pPr>
        <w:spacing w:before="120" w:after="50" w:line="360" w:lineRule="exact"/>
        <w:ind w:firstLineChars="300" w:firstLine="720"/>
        <w:rPr>
          <w:bCs/>
          <w:sz w:val="24"/>
        </w:rPr>
      </w:pPr>
    </w:p>
    <w:p w14:paraId="47AFBD19" w14:textId="77777777" w:rsidR="00C274B6" w:rsidRPr="00CA4530" w:rsidRDefault="00C274B6">
      <w:pPr>
        <w:pStyle w:val="a0"/>
        <w:spacing w:before="50" w:after="50" w:line="360" w:lineRule="exact"/>
        <w:ind w:firstLineChars="400" w:firstLine="960"/>
        <w:rPr>
          <w:bCs/>
          <w:sz w:val="24"/>
          <w:szCs w:val="24"/>
        </w:rPr>
      </w:pPr>
    </w:p>
    <w:p w14:paraId="3BF64B36" w14:textId="77777777" w:rsidR="00C274B6" w:rsidRPr="00CA4530" w:rsidRDefault="00A17AF9">
      <w:pPr>
        <w:spacing w:before="120" w:after="50" w:line="360" w:lineRule="exact"/>
        <w:jc w:val="center"/>
        <w:rPr>
          <w:sz w:val="24"/>
        </w:rPr>
      </w:pPr>
      <w:r w:rsidRPr="00CA4530">
        <w:rPr>
          <w:sz w:val="24"/>
        </w:rPr>
        <w:t xml:space="preserve">                        </w:t>
      </w:r>
      <w:r w:rsidRPr="00CA4530">
        <w:rPr>
          <w:sz w:val="24"/>
        </w:rPr>
        <w:t>年</w:t>
      </w:r>
      <w:r w:rsidRPr="00CA4530">
        <w:rPr>
          <w:sz w:val="24"/>
        </w:rPr>
        <w:t xml:space="preserve">  </w:t>
      </w:r>
      <w:r w:rsidRPr="00CA4530">
        <w:rPr>
          <w:sz w:val="24"/>
        </w:rPr>
        <w:t>月</w:t>
      </w:r>
      <w:r w:rsidRPr="00CA4530">
        <w:rPr>
          <w:sz w:val="24"/>
        </w:rPr>
        <w:t xml:space="preserve">  </w:t>
      </w:r>
      <w:r w:rsidRPr="00CA4530">
        <w:rPr>
          <w:sz w:val="24"/>
        </w:rPr>
        <w:t>日</w:t>
      </w:r>
    </w:p>
    <w:p w14:paraId="72B03C5E" w14:textId="77777777" w:rsidR="00C274B6" w:rsidRPr="00CA4530" w:rsidRDefault="00C274B6"/>
    <w:p w14:paraId="6E08D59C" w14:textId="77777777" w:rsidR="00C274B6" w:rsidRPr="00CA4530" w:rsidRDefault="00A17AF9">
      <w:pPr>
        <w:jc w:val="center"/>
        <w:rPr>
          <w:b/>
          <w:bCs/>
          <w:szCs w:val="21"/>
        </w:rPr>
      </w:pPr>
      <w:r w:rsidRPr="00CA4530">
        <w:rPr>
          <w:b/>
          <w:szCs w:val="21"/>
        </w:rPr>
        <w:br w:type="page"/>
      </w:r>
      <w:r w:rsidRPr="00CA4530">
        <w:rPr>
          <w:b/>
          <w:bCs/>
          <w:szCs w:val="21"/>
        </w:rPr>
        <w:lastRenderedPageBreak/>
        <w:t xml:space="preserve"> </w:t>
      </w:r>
    </w:p>
    <w:p w14:paraId="63F7BE6D" w14:textId="77777777" w:rsidR="00C274B6" w:rsidRPr="00CA4530" w:rsidRDefault="00A17AF9">
      <w:pPr>
        <w:spacing w:before="120" w:after="50" w:line="440" w:lineRule="exact"/>
        <w:jc w:val="center"/>
        <w:outlineLvl w:val="1"/>
        <w:rPr>
          <w:bCs/>
          <w:sz w:val="24"/>
        </w:rPr>
      </w:pPr>
      <w:r w:rsidRPr="00CA4530">
        <w:rPr>
          <w:bCs/>
          <w:sz w:val="24"/>
        </w:rPr>
        <w:t>第三部分</w:t>
      </w:r>
      <w:r w:rsidRPr="00CA4530">
        <w:rPr>
          <w:bCs/>
          <w:sz w:val="24"/>
        </w:rPr>
        <w:t xml:space="preserve"> </w:t>
      </w:r>
      <w:r w:rsidRPr="00CA4530">
        <w:rPr>
          <w:bCs/>
          <w:sz w:val="24"/>
        </w:rPr>
        <w:t>报价文件</w:t>
      </w:r>
    </w:p>
    <w:p w14:paraId="32514612" w14:textId="77777777" w:rsidR="00C274B6" w:rsidRPr="00CA4530" w:rsidRDefault="00C274B6">
      <w:pPr>
        <w:jc w:val="center"/>
        <w:rPr>
          <w:b/>
          <w:bCs/>
          <w:szCs w:val="21"/>
        </w:rPr>
      </w:pPr>
    </w:p>
    <w:p w14:paraId="72F9FEA5" w14:textId="77777777" w:rsidR="00C274B6" w:rsidRPr="00CA4530" w:rsidRDefault="00A17AF9">
      <w:r w:rsidRPr="00CA4530">
        <w:t>1</w:t>
      </w:r>
      <w:r w:rsidRPr="00CA4530">
        <w:t>．投标函格式：</w:t>
      </w:r>
    </w:p>
    <w:p w14:paraId="7BAB0589" w14:textId="77777777" w:rsidR="00C274B6" w:rsidRPr="00CA4530" w:rsidRDefault="00C274B6"/>
    <w:p w14:paraId="6B0053E0" w14:textId="77777777" w:rsidR="00C274B6" w:rsidRPr="00CA4530" w:rsidRDefault="00A17AF9">
      <w:pPr>
        <w:jc w:val="center"/>
        <w:rPr>
          <w:b/>
          <w:szCs w:val="21"/>
        </w:rPr>
      </w:pPr>
      <w:r w:rsidRPr="00CA4530">
        <w:rPr>
          <w:b/>
          <w:szCs w:val="21"/>
        </w:rPr>
        <w:t>投</w:t>
      </w:r>
      <w:r w:rsidRPr="00CA4530">
        <w:rPr>
          <w:b/>
          <w:szCs w:val="21"/>
        </w:rPr>
        <w:t xml:space="preserve"> </w:t>
      </w:r>
      <w:r w:rsidRPr="00CA4530">
        <w:rPr>
          <w:b/>
          <w:szCs w:val="21"/>
        </w:rPr>
        <w:t>标</w:t>
      </w:r>
      <w:r w:rsidRPr="00CA4530">
        <w:rPr>
          <w:b/>
          <w:szCs w:val="21"/>
        </w:rPr>
        <w:t xml:space="preserve"> </w:t>
      </w:r>
      <w:r w:rsidRPr="00CA4530">
        <w:rPr>
          <w:b/>
          <w:szCs w:val="21"/>
        </w:rPr>
        <w:t>函</w:t>
      </w:r>
    </w:p>
    <w:p w14:paraId="069EA300" w14:textId="77777777" w:rsidR="00C274B6" w:rsidRPr="00CA4530" w:rsidRDefault="00C274B6">
      <w:pPr>
        <w:rPr>
          <w:b/>
          <w:szCs w:val="21"/>
        </w:rPr>
      </w:pPr>
    </w:p>
    <w:p w14:paraId="0EDFFCC3" w14:textId="77777777" w:rsidR="00C274B6" w:rsidRPr="00CA4530" w:rsidRDefault="00A17AF9">
      <w:pPr>
        <w:spacing w:line="360" w:lineRule="auto"/>
        <w:rPr>
          <w:szCs w:val="21"/>
        </w:rPr>
      </w:pPr>
      <w:r w:rsidRPr="00CA4530">
        <w:rPr>
          <w:szCs w:val="21"/>
        </w:rPr>
        <w:t>致：</w:t>
      </w:r>
      <w:bookmarkStart w:id="338" w:name="_Hlk19051378"/>
      <w:r w:rsidRPr="00CA4530">
        <w:rPr>
          <w:szCs w:val="21"/>
        </w:rPr>
        <w:t>_</w:t>
      </w:r>
      <w:r w:rsidRPr="00CA4530">
        <w:rPr>
          <w:i/>
          <w:iCs/>
          <w:szCs w:val="21"/>
          <w:u w:val="single"/>
        </w:rPr>
        <w:t>（采购</w:t>
      </w:r>
      <w:r w:rsidRPr="00CA4530">
        <w:rPr>
          <w:rFonts w:hint="eastAsia"/>
          <w:i/>
          <w:iCs/>
          <w:szCs w:val="21"/>
          <w:u w:val="single"/>
        </w:rPr>
        <w:t>人</w:t>
      </w:r>
      <w:r w:rsidRPr="00CA4530">
        <w:rPr>
          <w:i/>
          <w:iCs/>
          <w:szCs w:val="21"/>
          <w:u w:val="single"/>
        </w:rPr>
        <w:t>名称）</w:t>
      </w:r>
      <w:r w:rsidRPr="00CA4530">
        <w:rPr>
          <w:i/>
          <w:iCs/>
          <w:szCs w:val="21"/>
        </w:rPr>
        <w:t>_</w:t>
      </w:r>
      <w:bookmarkEnd w:id="338"/>
      <w:r w:rsidRPr="00CA4530">
        <w:rPr>
          <w:szCs w:val="21"/>
        </w:rPr>
        <w:t>：</w:t>
      </w:r>
    </w:p>
    <w:p w14:paraId="41F07C70" w14:textId="77777777" w:rsidR="00C274B6" w:rsidRPr="00CA4530" w:rsidRDefault="00A17AF9">
      <w:pPr>
        <w:spacing w:line="360" w:lineRule="auto"/>
        <w:ind w:firstLineChars="200" w:firstLine="420"/>
        <w:rPr>
          <w:szCs w:val="21"/>
        </w:rPr>
      </w:pPr>
      <w:r w:rsidRPr="00CA4530">
        <w:rPr>
          <w:szCs w:val="21"/>
        </w:rPr>
        <w:t>我方已仔细研究了</w:t>
      </w:r>
      <w:bookmarkStart w:id="339" w:name="_Hlk19051388"/>
      <w:r w:rsidRPr="00CA4530">
        <w:rPr>
          <w:rFonts w:hint="eastAsia"/>
          <w:i/>
          <w:iCs/>
          <w:szCs w:val="21"/>
          <w:u w:val="single"/>
        </w:rPr>
        <w:t>（项目名称）</w:t>
      </w:r>
      <w:bookmarkEnd w:id="339"/>
      <w:r w:rsidRPr="00CA4530">
        <w:rPr>
          <w:szCs w:val="21"/>
        </w:rPr>
        <w:t>的招标文件的全部内容。签字代表</w:t>
      </w:r>
      <w:bookmarkStart w:id="340" w:name="_Hlk19051393"/>
      <w:r w:rsidRPr="00CA4530">
        <w:rPr>
          <w:rFonts w:hint="eastAsia"/>
          <w:i/>
          <w:iCs/>
          <w:szCs w:val="21"/>
          <w:u w:val="single"/>
        </w:rPr>
        <w:t>（授权代表姓名）</w:t>
      </w:r>
      <w:bookmarkEnd w:id="340"/>
      <w:r w:rsidRPr="00CA4530">
        <w:rPr>
          <w:szCs w:val="21"/>
        </w:rPr>
        <w:t>经正式授权并代表供应商</w:t>
      </w:r>
      <w:r w:rsidRPr="00CA4530">
        <w:rPr>
          <w:szCs w:val="21"/>
        </w:rPr>
        <w:t>_</w:t>
      </w:r>
      <w:bookmarkStart w:id="341" w:name="_Hlk19051402"/>
      <w:r w:rsidRPr="00CA4530">
        <w:rPr>
          <w:i/>
          <w:iCs/>
          <w:szCs w:val="21"/>
          <w:u w:val="single"/>
        </w:rPr>
        <w:t>（供应商名称）</w:t>
      </w:r>
      <w:bookmarkEnd w:id="341"/>
      <w:r w:rsidRPr="00CA4530">
        <w:rPr>
          <w:szCs w:val="21"/>
        </w:rPr>
        <w:t>提交投标文件</w:t>
      </w:r>
      <w:r w:rsidRPr="00CA4530">
        <w:rPr>
          <w:rFonts w:hint="eastAsia"/>
          <w:szCs w:val="21"/>
        </w:rPr>
        <w:t>。</w:t>
      </w:r>
    </w:p>
    <w:p w14:paraId="41E2A5FC" w14:textId="77777777" w:rsidR="00C274B6" w:rsidRPr="00CA4530" w:rsidRDefault="00A17AF9">
      <w:pPr>
        <w:spacing w:line="360" w:lineRule="auto"/>
        <w:rPr>
          <w:szCs w:val="21"/>
        </w:rPr>
      </w:pPr>
      <w:r w:rsidRPr="00CA4530">
        <w:rPr>
          <w:szCs w:val="21"/>
        </w:rPr>
        <w:t>据此函，签字代表宣布同意如下：</w:t>
      </w:r>
    </w:p>
    <w:p w14:paraId="2F069176" w14:textId="77777777" w:rsidR="00C274B6" w:rsidRPr="00CA4530" w:rsidRDefault="00A17AF9">
      <w:pPr>
        <w:spacing w:line="360" w:lineRule="auto"/>
        <w:rPr>
          <w:szCs w:val="21"/>
        </w:rPr>
      </w:pPr>
      <w:r w:rsidRPr="00CA4530">
        <w:rPr>
          <w:szCs w:val="21"/>
        </w:rPr>
        <w:t>（</w:t>
      </w:r>
      <w:r w:rsidRPr="00CA4530">
        <w:rPr>
          <w:szCs w:val="21"/>
        </w:rPr>
        <w:t>1</w:t>
      </w:r>
      <w:r w:rsidRPr="00CA4530">
        <w:rPr>
          <w:szCs w:val="21"/>
        </w:rPr>
        <w:t>）</w:t>
      </w:r>
      <w:r w:rsidRPr="00CA4530">
        <w:rPr>
          <w:rFonts w:hint="eastAsia"/>
          <w:szCs w:val="21"/>
        </w:rPr>
        <w:t>我方</w:t>
      </w:r>
      <w:r w:rsidRPr="00CA4530">
        <w:rPr>
          <w:szCs w:val="21"/>
        </w:rPr>
        <w:t>已详细审查全部</w:t>
      </w:r>
      <w:r w:rsidRPr="00CA4530">
        <w:rPr>
          <w:szCs w:val="21"/>
        </w:rPr>
        <w:t>“</w:t>
      </w:r>
      <w:r w:rsidRPr="00CA4530">
        <w:rPr>
          <w:szCs w:val="21"/>
        </w:rPr>
        <w:t>招标文件</w:t>
      </w:r>
      <w:r w:rsidRPr="00CA4530">
        <w:rPr>
          <w:szCs w:val="21"/>
        </w:rPr>
        <w:t>”</w:t>
      </w:r>
      <w:r w:rsidRPr="00CA4530">
        <w:rPr>
          <w:szCs w:val="21"/>
        </w:rPr>
        <w:t>，包括修改文件（如有的话）以及全部参考资料和有关附件，已经了解我方对于招标文件、采购过程、采购结果有依法进行询问、质疑、投诉的权利及相关渠道和要求。</w:t>
      </w:r>
    </w:p>
    <w:p w14:paraId="2A071856" w14:textId="77777777" w:rsidR="00C274B6" w:rsidRPr="00CA4530" w:rsidRDefault="00A17AF9">
      <w:pPr>
        <w:spacing w:line="360" w:lineRule="auto"/>
        <w:rPr>
          <w:szCs w:val="21"/>
        </w:rPr>
      </w:pPr>
      <w:r w:rsidRPr="00CA4530">
        <w:rPr>
          <w:szCs w:val="21"/>
        </w:rPr>
        <w:t>（</w:t>
      </w:r>
      <w:r w:rsidRPr="00CA4530">
        <w:rPr>
          <w:szCs w:val="21"/>
        </w:rPr>
        <w:t>2</w:t>
      </w:r>
      <w:r w:rsidRPr="00CA4530">
        <w:rPr>
          <w:szCs w:val="21"/>
        </w:rPr>
        <w:t>）</w:t>
      </w:r>
      <w:r w:rsidRPr="00CA4530">
        <w:rPr>
          <w:rFonts w:hint="eastAsia"/>
          <w:szCs w:val="21"/>
        </w:rPr>
        <w:t>我方</w:t>
      </w:r>
      <w:r w:rsidRPr="00CA4530">
        <w:rPr>
          <w:szCs w:val="21"/>
        </w:rPr>
        <w:t>在投标之前已经与贵方进行了充分的沟通，完全理解并接受招标文件的各项规定和要求，对招标文件的合理性、合法性不再有异议。</w:t>
      </w:r>
    </w:p>
    <w:p w14:paraId="6D3D651E" w14:textId="77777777" w:rsidR="00C274B6" w:rsidRPr="00CA4530" w:rsidRDefault="00A17AF9">
      <w:pPr>
        <w:spacing w:line="360" w:lineRule="auto"/>
        <w:rPr>
          <w:szCs w:val="21"/>
        </w:rPr>
      </w:pPr>
      <w:r w:rsidRPr="00CA4530">
        <w:rPr>
          <w:rFonts w:hint="eastAsia"/>
          <w:szCs w:val="21"/>
        </w:rPr>
        <w:t>（</w:t>
      </w:r>
      <w:r w:rsidRPr="00CA4530">
        <w:rPr>
          <w:rFonts w:hint="eastAsia"/>
          <w:szCs w:val="21"/>
        </w:rPr>
        <w:t>3</w:t>
      </w:r>
      <w:r w:rsidRPr="00CA4530">
        <w:rPr>
          <w:rFonts w:hint="eastAsia"/>
          <w:szCs w:val="21"/>
        </w:rPr>
        <w:t>）我方承诺本投标有效期为第三</w:t>
      </w:r>
      <w:proofErr w:type="gramStart"/>
      <w:r w:rsidRPr="00CA4530">
        <w:rPr>
          <w:rFonts w:hint="eastAsia"/>
          <w:szCs w:val="21"/>
        </w:rPr>
        <w:t>章供应</w:t>
      </w:r>
      <w:proofErr w:type="gramEnd"/>
      <w:r w:rsidRPr="00CA4530">
        <w:rPr>
          <w:rFonts w:hint="eastAsia"/>
          <w:szCs w:val="21"/>
        </w:rPr>
        <w:t>商须知规定的期限。</w:t>
      </w:r>
    </w:p>
    <w:p w14:paraId="675D33D8" w14:textId="77777777" w:rsidR="00C274B6" w:rsidRPr="00CA4530" w:rsidRDefault="00A17AF9">
      <w:pPr>
        <w:spacing w:line="360" w:lineRule="auto"/>
        <w:rPr>
          <w:szCs w:val="21"/>
        </w:rPr>
      </w:pPr>
      <w:r w:rsidRPr="00CA4530">
        <w:rPr>
          <w:szCs w:val="21"/>
        </w:rPr>
        <w:t>（</w:t>
      </w:r>
      <w:r w:rsidRPr="00CA4530">
        <w:rPr>
          <w:szCs w:val="21"/>
        </w:rPr>
        <w:t>4</w:t>
      </w:r>
      <w:r w:rsidRPr="00CA4530">
        <w:rPr>
          <w:szCs w:val="21"/>
        </w:rPr>
        <w:t>）如中标，本投标文件至本项目合同履行</w:t>
      </w:r>
      <w:proofErr w:type="gramStart"/>
      <w:r w:rsidRPr="00CA4530">
        <w:rPr>
          <w:szCs w:val="21"/>
        </w:rPr>
        <w:t>完毕止均保持</w:t>
      </w:r>
      <w:proofErr w:type="gramEnd"/>
      <w:r w:rsidRPr="00CA4530">
        <w:rPr>
          <w:szCs w:val="21"/>
        </w:rPr>
        <w:t>有效，</w:t>
      </w:r>
      <w:r w:rsidRPr="00CA4530">
        <w:rPr>
          <w:rFonts w:hint="eastAsia"/>
          <w:szCs w:val="21"/>
        </w:rPr>
        <w:t>我方</w:t>
      </w:r>
      <w:r w:rsidRPr="00CA4530">
        <w:rPr>
          <w:szCs w:val="21"/>
        </w:rPr>
        <w:t>将按</w:t>
      </w:r>
      <w:r w:rsidRPr="00CA4530">
        <w:rPr>
          <w:szCs w:val="21"/>
        </w:rPr>
        <w:t>“</w:t>
      </w:r>
      <w:r w:rsidRPr="00CA4530">
        <w:rPr>
          <w:szCs w:val="21"/>
        </w:rPr>
        <w:t>招标文件</w:t>
      </w:r>
      <w:r w:rsidRPr="00CA4530">
        <w:rPr>
          <w:szCs w:val="21"/>
        </w:rPr>
        <w:t>”</w:t>
      </w:r>
      <w:r w:rsidRPr="00CA4530">
        <w:rPr>
          <w:szCs w:val="21"/>
        </w:rPr>
        <w:t>及政府采购法律、法规的规定履行合同责任和义务</w:t>
      </w:r>
      <w:r w:rsidRPr="00CA4530">
        <w:rPr>
          <w:rFonts w:hint="eastAsia"/>
          <w:szCs w:val="21"/>
        </w:rPr>
        <w:t>，并承诺</w:t>
      </w:r>
      <w:proofErr w:type="gramStart"/>
      <w:r w:rsidRPr="00CA4530">
        <w:rPr>
          <w:szCs w:val="21"/>
        </w:rPr>
        <w:t>不</w:t>
      </w:r>
      <w:proofErr w:type="gramEnd"/>
      <w:r w:rsidRPr="00CA4530">
        <w:rPr>
          <w:szCs w:val="21"/>
        </w:rPr>
        <w:t>分包及转包他人。</w:t>
      </w:r>
    </w:p>
    <w:p w14:paraId="7D9AE0B9" w14:textId="77777777" w:rsidR="00C274B6" w:rsidRPr="00CA4530" w:rsidRDefault="00A17AF9">
      <w:pPr>
        <w:spacing w:line="360" w:lineRule="auto"/>
        <w:rPr>
          <w:szCs w:val="21"/>
        </w:rPr>
      </w:pPr>
      <w:r w:rsidRPr="00CA4530">
        <w:rPr>
          <w:szCs w:val="21"/>
        </w:rPr>
        <w:t>（</w:t>
      </w:r>
      <w:r w:rsidRPr="00CA4530">
        <w:rPr>
          <w:szCs w:val="21"/>
        </w:rPr>
        <w:t>5</w:t>
      </w:r>
      <w:r w:rsidRPr="00CA4530">
        <w:rPr>
          <w:szCs w:val="21"/>
        </w:rPr>
        <w:t>）</w:t>
      </w:r>
      <w:r w:rsidRPr="00CA4530">
        <w:rPr>
          <w:rFonts w:hint="eastAsia"/>
          <w:szCs w:val="21"/>
        </w:rPr>
        <w:t>我方</w:t>
      </w:r>
      <w:r w:rsidRPr="00CA4530">
        <w:rPr>
          <w:szCs w:val="21"/>
        </w:rPr>
        <w:t>同意按照贵方要求提供与投标有关的一切数据或资料。</w:t>
      </w:r>
    </w:p>
    <w:p w14:paraId="39AC11B1" w14:textId="77777777" w:rsidR="00C274B6" w:rsidRPr="00CA4530" w:rsidRDefault="00A17AF9">
      <w:pPr>
        <w:spacing w:line="360" w:lineRule="auto"/>
        <w:rPr>
          <w:szCs w:val="21"/>
        </w:rPr>
      </w:pPr>
      <w:r w:rsidRPr="00CA4530">
        <w:rPr>
          <w:szCs w:val="21"/>
        </w:rPr>
        <w:t>（</w:t>
      </w:r>
      <w:r w:rsidRPr="00CA4530">
        <w:rPr>
          <w:szCs w:val="21"/>
        </w:rPr>
        <w:t>6</w:t>
      </w:r>
      <w:r w:rsidRPr="00CA4530">
        <w:rPr>
          <w:szCs w:val="21"/>
        </w:rPr>
        <w:t>）与本项目有关的一切正式往来信函请寄：</w:t>
      </w:r>
    </w:p>
    <w:p w14:paraId="192F9024" w14:textId="77777777" w:rsidR="00C274B6" w:rsidRPr="00CA4530" w:rsidRDefault="00A17AF9">
      <w:pPr>
        <w:spacing w:line="360" w:lineRule="auto"/>
        <w:rPr>
          <w:szCs w:val="21"/>
        </w:rPr>
      </w:pPr>
      <w:r w:rsidRPr="00CA4530">
        <w:rPr>
          <w:szCs w:val="21"/>
        </w:rPr>
        <w:t>地址：</w:t>
      </w:r>
      <w:r w:rsidRPr="00CA4530">
        <w:rPr>
          <w:szCs w:val="21"/>
          <w:u w:val="single"/>
        </w:rPr>
        <w:t xml:space="preserve">                      </w:t>
      </w:r>
      <w:r w:rsidRPr="00CA4530">
        <w:rPr>
          <w:szCs w:val="21"/>
        </w:rPr>
        <w:t>邮编：</w:t>
      </w:r>
      <w:r w:rsidRPr="00CA4530">
        <w:rPr>
          <w:szCs w:val="21"/>
          <w:u w:val="single"/>
        </w:rPr>
        <w:t xml:space="preserve">         </w:t>
      </w:r>
      <w:r w:rsidRPr="00CA4530">
        <w:rPr>
          <w:szCs w:val="21"/>
        </w:rPr>
        <w:t xml:space="preserve">  </w:t>
      </w:r>
      <w:r w:rsidRPr="00CA4530">
        <w:rPr>
          <w:szCs w:val="21"/>
        </w:rPr>
        <w:t>电话：</w:t>
      </w:r>
      <w:r w:rsidRPr="00CA4530">
        <w:rPr>
          <w:szCs w:val="21"/>
          <w:u w:val="single"/>
        </w:rPr>
        <w:t xml:space="preserve">            </w:t>
      </w:r>
    </w:p>
    <w:p w14:paraId="50B96A94" w14:textId="77777777" w:rsidR="00C274B6" w:rsidRPr="00CA4530" w:rsidRDefault="00A17AF9">
      <w:pPr>
        <w:spacing w:line="360" w:lineRule="auto"/>
        <w:rPr>
          <w:szCs w:val="21"/>
        </w:rPr>
      </w:pPr>
      <w:r w:rsidRPr="00CA4530">
        <w:rPr>
          <w:szCs w:val="21"/>
        </w:rPr>
        <w:t>传真：</w:t>
      </w:r>
      <w:r w:rsidRPr="00CA4530">
        <w:rPr>
          <w:szCs w:val="21"/>
          <w:u w:val="single"/>
        </w:rPr>
        <w:t xml:space="preserve">           </w:t>
      </w:r>
      <w:r w:rsidRPr="00CA4530">
        <w:rPr>
          <w:szCs w:val="21"/>
        </w:rPr>
        <w:t xml:space="preserve">  </w:t>
      </w:r>
    </w:p>
    <w:p w14:paraId="743A7DC3" w14:textId="77777777" w:rsidR="00C274B6" w:rsidRPr="00CA4530" w:rsidRDefault="00A17AF9">
      <w:pPr>
        <w:spacing w:line="360" w:lineRule="auto"/>
        <w:rPr>
          <w:szCs w:val="21"/>
        </w:rPr>
      </w:pPr>
      <w:r w:rsidRPr="00CA4530">
        <w:rPr>
          <w:szCs w:val="21"/>
        </w:rPr>
        <w:t>供应商代表姓名</w:t>
      </w:r>
      <w:r w:rsidRPr="00CA4530">
        <w:rPr>
          <w:szCs w:val="21"/>
          <w:u w:val="single"/>
        </w:rPr>
        <w:t xml:space="preserve">         </w:t>
      </w:r>
      <w:r w:rsidRPr="00CA4530">
        <w:rPr>
          <w:szCs w:val="21"/>
        </w:rPr>
        <w:t xml:space="preserve">  </w:t>
      </w:r>
      <w:r w:rsidRPr="00CA4530">
        <w:rPr>
          <w:szCs w:val="21"/>
        </w:rPr>
        <w:t>职务：</w:t>
      </w:r>
      <w:r w:rsidRPr="00CA4530">
        <w:rPr>
          <w:szCs w:val="21"/>
          <w:u w:val="single"/>
        </w:rPr>
        <w:t xml:space="preserve">          </w:t>
      </w:r>
      <w:r w:rsidRPr="00CA4530">
        <w:rPr>
          <w:rFonts w:hint="eastAsia"/>
          <w:szCs w:val="21"/>
        </w:rPr>
        <w:t>邮箱：</w:t>
      </w:r>
      <w:r w:rsidRPr="00CA4530">
        <w:rPr>
          <w:rFonts w:hint="eastAsia"/>
          <w:szCs w:val="21"/>
          <w:u w:val="single"/>
        </w:rPr>
        <w:t xml:space="preserve"> </w:t>
      </w:r>
      <w:r w:rsidRPr="00CA4530">
        <w:rPr>
          <w:szCs w:val="21"/>
          <w:u w:val="single"/>
        </w:rPr>
        <w:t xml:space="preserve">             </w:t>
      </w:r>
      <w:r w:rsidRPr="00CA4530">
        <w:rPr>
          <w:szCs w:val="21"/>
        </w:rPr>
        <w:t xml:space="preserve"> </w:t>
      </w:r>
    </w:p>
    <w:p w14:paraId="02F7A56B" w14:textId="77777777" w:rsidR="00C274B6" w:rsidRPr="00CA4530" w:rsidRDefault="00C274B6">
      <w:pPr>
        <w:spacing w:line="360" w:lineRule="auto"/>
        <w:rPr>
          <w:szCs w:val="21"/>
        </w:rPr>
      </w:pPr>
    </w:p>
    <w:p w14:paraId="7191ABD8" w14:textId="77777777" w:rsidR="00C274B6" w:rsidRPr="00CA4530" w:rsidRDefault="00C274B6">
      <w:pPr>
        <w:spacing w:line="360" w:lineRule="auto"/>
        <w:rPr>
          <w:szCs w:val="21"/>
        </w:rPr>
      </w:pPr>
    </w:p>
    <w:p w14:paraId="7C7A8397" w14:textId="77777777" w:rsidR="00C274B6" w:rsidRPr="00CA4530" w:rsidRDefault="00C274B6">
      <w:pPr>
        <w:spacing w:line="360" w:lineRule="auto"/>
        <w:rPr>
          <w:szCs w:val="21"/>
        </w:rPr>
      </w:pPr>
    </w:p>
    <w:p w14:paraId="03172E05" w14:textId="77777777" w:rsidR="00C274B6" w:rsidRPr="00CA4530" w:rsidRDefault="00A17AF9">
      <w:pPr>
        <w:spacing w:line="360" w:lineRule="auto"/>
        <w:rPr>
          <w:szCs w:val="21"/>
        </w:rPr>
      </w:pPr>
      <w:r w:rsidRPr="00CA4530">
        <w:rPr>
          <w:rFonts w:hint="eastAsia"/>
          <w:szCs w:val="21"/>
        </w:rPr>
        <w:t>供应商名称</w:t>
      </w:r>
      <w:r w:rsidRPr="00CA4530">
        <w:rPr>
          <w:rFonts w:hint="eastAsia"/>
          <w:szCs w:val="21"/>
        </w:rPr>
        <w:t>(</w:t>
      </w:r>
      <w:r w:rsidRPr="00CA4530">
        <w:rPr>
          <w:rFonts w:hint="eastAsia"/>
          <w:szCs w:val="21"/>
        </w:rPr>
        <w:t>电子签章</w:t>
      </w:r>
      <w:r w:rsidRPr="00CA4530">
        <w:rPr>
          <w:rFonts w:hint="eastAsia"/>
          <w:szCs w:val="21"/>
        </w:rPr>
        <w:t>)</w:t>
      </w:r>
      <w:r w:rsidRPr="00CA4530">
        <w:rPr>
          <w:rFonts w:hint="eastAsia"/>
          <w:szCs w:val="21"/>
        </w:rPr>
        <w:t>：</w:t>
      </w:r>
    </w:p>
    <w:p w14:paraId="2B4D3A87" w14:textId="77777777" w:rsidR="00C274B6" w:rsidRPr="00CA4530" w:rsidRDefault="00A17AF9">
      <w:pPr>
        <w:spacing w:line="360" w:lineRule="auto"/>
        <w:rPr>
          <w:szCs w:val="21"/>
        </w:rPr>
      </w:pPr>
      <w:r w:rsidRPr="00CA4530">
        <w:rPr>
          <w:szCs w:val="21"/>
        </w:rPr>
        <w:t>日期：</w:t>
      </w:r>
      <w:r w:rsidRPr="00CA4530">
        <w:rPr>
          <w:szCs w:val="21"/>
          <w:u w:val="single"/>
        </w:rPr>
        <w:t xml:space="preserve">      </w:t>
      </w:r>
      <w:r w:rsidRPr="00CA4530">
        <w:rPr>
          <w:szCs w:val="21"/>
        </w:rPr>
        <w:t>年</w:t>
      </w:r>
      <w:r w:rsidRPr="00CA4530">
        <w:rPr>
          <w:szCs w:val="21"/>
          <w:u w:val="single"/>
        </w:rPr>
        <w:t xml:space="preserve">    </w:t>
      </w:r>
      <w:r w:rsidRPr="00CA4530">
        <w:rPr>
          <w:szCs w:val="21"/>
        </w:rPr>
        <w:t>月</w:t>
      </w:r>
      <w:r w:rsidRPr="00CA4530">
        <w:rPr>
          <w:szCs w:val="21"/>
          <w:u w:val="single"/>
        </w:rPr>
        <w:t xml:space="preserve">   </w:t>
      </w:r>
      <w:r w:rsidRPr="00CA4530">
        <w:rPr>
          <w:szCs w:val="21"/>
        </w:rPr>
        <w:t>日</w:t>
      </w:r>
    </w:p>
    <w:p w14:paraId="4CCB162D" w14:textId="77777777" w:rsidR="00C274B6" w:rsidRPr="00CA4530" w:rsidRDefault="00A17AF9">
      <w:r w:rsidRPr="00CA4530">
        <w:rPr>
          <w:b/>
          <w:szCs w:val="21"/>
        </w:rPr>
        <w:br w:type="page"/>
      </w:r>
      <w:r w:rsidRPr="00CA4530">
        <w:lastRenderedPageBreak/>
        <w:t>2</w:t>
      </w:r>
      <w:r w:rsidRPr="00CA4530">
        <w:t>．投标报价明细表格式：</w:t>
      </w:r>
    </w:p>
    <w:p w14:paraId="261E919E" w14:textId="77777777" w:rsidR="00C274B6" w:rsidRPr="00CA4530" w:rsidRDefault="00A17AF9">
      <w:pPr>
        <w:jc w:val="center"/>
        <w:rPr>
          <w:b/>
          <w:szCs w:val="21"/>
        </w:rPr>
      </w:pPr>
      <w:r w:rsidRPr="00CA4530">
        <w:rPr>
          <w:b/>
          <w:szCs w:val="21"/>
        </w:rPr>
        <w:t>投标报价明细表</w:t>
      </w:r>
    </w:p>
    <w:p w14:paraId="7DC528FF" w14:textId="77777777" w:rsidR="00C274B6" w:rsidRPr="00CA4530" w:rsidRDefault="00A17AF9">
      <w:pPr>
        <w:ind w:firstLineChars="1150" w:firstLine="2415"/>
        <w:rPr>
          <w:szCs w:val="21"/>
        </w:rPr>
      </w:pPr>
      <w:r w:rsidRPr="00CA4530">
        <w:rPr>
          <w:szCs w:val="21"/>
        </w:rPr>
        <w:t xml:space="preserve">                            </w:t>
      </w:r>
      <w:r w:rsidRPr="00CA4530">
        <w:rPr>
          <w:szCs w:val="21"/>
        </w:rPr>
        <w:t>金额单位：人民币（元）</w:t>
      </w:r>
    </w:p>
    <w:tbl>
      <w:tblPr>
        <w:tblW w:w="9616"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46"/>
        <w:gridCol w:w="2551"/>
        <w:gridCol w:w="1418"/>
        <w:gridCol w:w="992"/>
        <w:gridCol w:w="1134"/>
        <w:gridCol w:w="2675"/>
      </w:tblGrid>
      <w:tr w:rsidR="007C7441" w:rsidRPr="00CA4530" w14:paraId="31D4E983" w14:textId="77777777" w:rsidTr="003A030C">
        <w:trPr>
          <w:trHeight w:hRule="exact" w:val="7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FC2AD3C" w14:textId="77777777" w:rsidR="003C313A" w:rsidRPr="00CA4530" w:rsidRDefault="003C313A" w:rsidP="003C313A">
            <w:pPr>
              <w:jc w:val="center"/>
              <w:rPr>
                <w:spacing w:val="20"/>
                <w:szCs w:val="21"/>
              </w:rPr>
            </w:pPr>
            <w:r w:rsidRPr="00CA4530">
              <w:rPr>
                <w:szCs w:val="21"/>
              </w:rPr>
              <w:t>序号</w:t>
            </w:r>
          </w:p>
        </w:tc>
        <w:tc>
          <w:tcPr>
            <w:tcW w:w="2551" w:type="dxa"/>
            <w:tcBorders>
              <w:top w:val="single" w:sz="4" w:space="0" w:color="000000"/>
              <w:left w:val="single" w:sz="4" w:space="0" w:color="000000"/>
              <w:bottom w:val="single" w:sz="4" w:space="0" w:color="000000"/>
              <w:right w:val="single" w:sz="4" w:space="0" w:color="000000"/>
            </w:tcBorders>
            <w:vAlign w:val="center"/>
          </w:tcPr>
          <w:p w14:paraId="3A7C8E2B" w14:textId="77777777" w:rsidR="003C313A" w:rsidRPr="00CA4530" w:rsidRDefault="003C313A" w:rsidP="003C313A">
            <w:pPr>
              <w:jc w:val="center"/>
              <w:rPr>
                <w:szCs w:val="21"/>
              </w:rPr>
            </w:pPr>
            <w:r w:rsidRPr="00CA4530">
              <w:rPr>
                <w:szCs w:val="21"/>
              </w:rPr>
              <w:t>服务名称</w:t>
            </w:r>
          </w:p>
        </w:tc>
        <w:tc>
          <w:tcPr>
            <w:tcW w:w="1418" w:type="dxa"/>
            <w:tcBorders>
              <w:top w:val="single" w:sz="4" w:space="0" w:color="000000"/>
              <w:left w:val="single" w:sz="4" w:space="0" w:color="000000"/>
              <w:bottom w:val="single" w:sz="4" w:space="0" w:color="000000"/>
              <w:right w:val="single" w:sz="4" w:space="0" w:color="000000"/>
            </w:tcBorders>
            <w:vAlign w:val="center"/>
          </w:tcPr>
          <w:p w14:paraId="5766EA60" w14:textId="66C4D4B8" w:rsidR="003C313A" w:rsidRPr="00CA4530" w:rsidRDefault="003C313A" w:rsidP="003C313A">
            <w:pPr>
              <w:jc w:val="center"/>
              <w:rPr>
                <w:szCs w:val="21"/>
              </w:rPr>
            </w:pPr>
            <w:r w:rsidRPr="00CA4530">
              <w:rPr>
                <w:rFonts w:hint="eastAsia"/>
                <w:szCs w:val="21"/>
              </w:rPr>
              <w:t>数量及单位</w:t>
            </w:r>
          </w:p>
        </w:tc>
        <w:tc>
          <w:tcPr>
            <w:tcW w:w="992" w:type="dxa"/>
            <w:tcBorders>
              <w:top w:val="single" w:sz="4" w:space="0" w:color="000000"/>
              <w:left w:val="single" w:sz="4" w:space="0" w:color="000000"/>
              <w:bottom w:val="single" w:sz="4" w:space="0" w:color="000000"/>
              <w:right w:val="single" w:sz="4" w:space="0" w:color="000000"/>
            </w:tcBorders>
            <w:vAlign w:val="center"/>
          </w:tcPr>
          <w:p w14:paraId="2FCA4DE6" w14:textId="2821855D" w:rsidR="003C313A" w:rsidRPr="00CA4530" w:rsidRDefault="003C313A" w:rsidP="003C313A">
            <w:pPr>
              <w:jc w:val="center"/>
              <w:rPr>
                <w:szCs w:val="21"/>
              </w:rPr>
            </w:pPr>
            <w:r w:rsidRPr="00CA4530">
              <w:rPr>
                <w:rFonts w:hint="eastAsia"/>
                <w:szCs w:val="21"/>
              </w:rPr>
              <w:t>单价</w:t>
            </w:r>
          </w:p>
        </w:tc>
        <w:tc>
          <w:tcPr>
            <w:tcW w:w="1134" w:type="dxa"/>
            <w:tcBorders>
              <w:top w:val="single" w:sz="4" w:space="0" w:color="000000"/>
              <w:left w:val="single" w:sz="4" w:space="0" w:color="000000"/>
              <w:bottom w:val="single" w:sz="4" w:space="0" w:color="000000"/>
              <w:right w:val="single" w:sz="4" w:space="0" w:color="000000"/>
            </w:tcBorders>
            <w:vAlign w:val="center"/>
          </w:tcPr>
          <w:p w14:paraId="1B05FF42" w14:textId="2906178E" w:rsidR="003C313A" w:rsidRPr="00CA4530" w:rsidRDefault="003C313A" w:rsidP="003C313A">
            <w:pPr>
              <w:jc w:val="center"/>
              <w:rPr>
                <w:szCs w:val="21"/>
              </w:rPr>
            </w:pPr>
            <w:r w:rsidRPr="00CA4530">
              <w:rPr>
                <w:rFonts w:hint="eastAsia"/>
                <w:szCs w:val="21"/>
              </w:rPr>
              <w:t>总价</w:t>
            </w:r>
          </w:p>
        </w:tc>
        <w:tc>
          <w:tcPr>
            <w:tcW w:w="2675" w:type="dxa"/>
            <w:tcBorders>
              <w:top w:val="single" w:sz="4" w:space="0" w:color="000000"/>
              <w:left w:val="single" w:sz="4" w:space="0" w:color="000000"/>
              <w:bottom w:val="single" w:sz="4" w:space="0" w:color="000000"/>
              <w:right w:val="single" w:sz="4" w:space="0" w:color="000000"/>
            </w:tcBorders>
            <w:vAlign w:val="center"/>
          </w:tcPr>
          <w:p w14:paraId="223A4E27" w14:textId="61609EFB" w:rsidR="003C313A" w:rsidRPr="00CA4530" w:rsidRDefault="003C313A" w:rsidP="003C313A">
            <w:pPr>
              <w:jc w:val="center"/>
              <w:rPr>
                <w:szCs w:val="21"/>
              </w:rPr>
            </w:pPr>
            <w:r w:rsidRPr="00CA4530">
              <w:rPr>
                <w:rFonts w:hint="eastAsia"/>
                <w:szCs w:val="21"/>
              </w:rPr>
              <w:t>备注</w:t>
            </w:r>
          </w:p>
        </w:tc>
      </w:tr>
      <w:tr w:rsidR="007C7441" w:rsidRPr="00CA4530" w14:paraId="4A4057CE" w14:textId="77777777" w:rsidTr="003A030C">
        <w:trPr>
          <w:trHeight w:hRule="exact" w:val="7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00F1B09" w14:textId="77777777" w:rsidR="003C313A" w:rsidRPr="00CA4530" w:rsidRDefault="003C313A">
            <w:pPr>
              <w:jc w:val="center"/>
              <w:rPr>
                <w:spacing w:val="20"/>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E8CF6F1" w14:textId="77777777" w:rsidR="003C313A" w:rsidRPr="00CA4530" w:rsidRDefault="003C313A">
            <w:pPr>
              <w:jc w:val="center"/>
              <w:rPr>
                <w:spacing w:val="20"/>
                <w:szCs w:val="21"/>
              </w:rPr>
            </w:pPr>
          </w:p>
        </w:tc>
        <w:tc>
          <w:tcPr>
            <w:tcW w:w="1418" w:type="dxa"/>
            <w:tcBorders>
              <w:top w:val="single" w:sz="4" w:space="0" w:color="000000"/>
              <w:left w:val="single" w:sz="4" w:space="0" w:color="000000"/>
              <w:bottom w:val="single" w:sz="4" w:space="0" w:color="000000"/>
              <w:right w:val="single" w:sz="4" w:space="0" w:color="000000"/>
            </w:tcBorders>
          </w:tcPr>
          <w:p w14:paraId="30EA711D" w14:textId="77777777" w:rsidR="003C313A" w:rsidRPr="00CA4530" w:rsidRDefault="003C313A">
            <w:pPr>
              <w:jc w:val="center"/>
              <w:rPr>
                <w:spacing w:val="2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D96CAA" w14:textId="77777777" w:rsidR="003C313A" w:rsidRPr="00CA4530" w:rsidRDefault="003C313A">
            <w:pPr>
              <w:jc w:val="center"/>
              <w:rPr>
                <w:spacing w:val="2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E9037C" w14:textId="77777777" w:rsidR="003C313A" w:rsidRPr="00CA4530" w:rsidRDefault="003C313A">
            <w:pPr>
              <w:jc w:val="center"/>
              <w:rPr>
                <w:spacing w:val="20"/>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14:paraId="2D023F3A" w14:textId="501E3BCD" w:rsidR="003C313A" w:rsidRPr="00CA4530" w:rsidRDefault="003C313A">
            <w:pPr>
              <w:jc w:val="center"/>
              <w:rPr>
                <w:spacing w:val="20"/>
                <w:szCs w:val="21"/>
              </w:rPr>
            </w:pPr>
          </w:p>
        </w:tc>
      </w:tr>
      <w:tr w:rsidR="007C7441" w:rsidRPr="00CA4530" w14:paraId="5B3FB84F" w14:textId="77777777" w:rsidTr="003A030C">
        <w:trPr>
          <w:trHeight w:hRule="exact" w:val="7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755B78" w14:textId="77777777" w:rsidR="003C313A" w:rsidRPr="00CA4530" w:rsidRDefault="003C313A">
            <w:pPr>
              <w:jc w:val="center"/>
              <w:rPr>
                <w:spacing w:val="20"/>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E42D812" w14:textId="77777777" w:rsidR="003C313A" w:rsidRPr="00CA4530" w:rsidRDefault="003C313A">
            <w:pPr>
              <w:jc w:val="center"/>
              <w:rPr>
                <w:spacing w:val="20"/>
                <w:szCs w:val="21"/>
              </w:rPr>
            </w:pPr>
          </w:p>
        </w:tc>
        <w:tc>
          <w:tcPr>
            <w:tcW w:w="1418" w:type="dxa"/>
            <w:tcBorders>
              <w:top w:val="single" w:sz="4" w:space="0" w:color="000000"/>
              <w:left w:val="single" w:sz="4" w:space="0" w:color="000000"/>
              <w:bottom w:val="single" w:sz="4" w:space="0" w:color="000000"/>
              <w:right w:val="single" w:sz="4" w:space="0" w:color="000000"/>
            </w:tcBorders>
          </w:tcPr>
          <w:p w14:paraId="5567FD55" w14:textId="77777777" w:rsidR="003C313A" w:rsidRPr="00CA4530" w:rsidRDefault="003C313A">
            <w:pPr>
              <w:jc w:val="center"/>
              <w:rPr>
                <w:spacing w:val="2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871F6A7" w14:textId="77777777" w:rsidR="003C313A" w:rsidRPr="00CA4530" w:rsidRDefault="003C313A">
            <w:pPr>
              <w:jc w:val="center"/>
              <w:rPr>
                <w:spacing w:val="2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68A384" w14:textId="77777777" w:rsidR="003C313A" w:rsidRPr="00CA4530" w:rsidRDefault="003C313A">
            <w:pPr>
              <w:jc w:val="center"/>
              <w:rPr>
                <w:spacing w:val="20"/>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14:paraId="116E9B12" w14:textId="303787FC" w:rsidR="003C313A" w:rsidRPr="00CA4530" w:rsidRDefault="003C313A">
            <w:pPr>
              <w:jc w:val="center"/>
              <w:rPr>
                <w:spacing w:val="20"/>
                <w:szCs w:val="21"/>
              </w:rPr>
            </w:pPr>
          </w:p>
        </w:tc>
      </w:tr>
      <w:tr w:rsidR="007C7441" w:rsidRPr="00CA4530" w14:paraId="1E90F998" w14:textId="77777777" w:rsidTr="003A030C">
        <w:trPr>
          <w:trHeight w:hRule="exact" w:val="7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68EA66F" w14:textId="77777777" w:rsidR="003C313A" w:rsidRPr="00CA4530" w:rsidRDefault="003C313A">
            <w:pPr>
              <w:jc w:val="center"/>
              <w:rPr>
                <w:spacing w:val="20"/>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993D435" w14:textId="77777777" w:rsidR="003C313A" w:rsidRPr="00CA4530" w:rsidRDefault="003C313A">
            <w:pPr>
              <w:jc w:val="center"/>
              <w:rPr>
                <w:spacing w:val="20"/>
                <w:szCs w:val="21"/>
              </w:rPr>
            </w:pPr>
            <w:r w:rsidRPr="00CA4530">
              <w:rPr>
                <w:spacing w:val="20"/>
                <w:szCs w:val="21"/>
              </w:rPr>
              <w:t>……</w:t>
            </w:r>
          </w:p>
        </w:tc>
        <w:tc>
          <w:tcPr>
            <w:tcW w:w="1418" w:type="dxa"/>
            <w:tcBorders>
              <w:top w:val="single" w:sz="4" w:space="0" w:color="000000"/>
              <w:left w:val="single" w:sz="4" w:space="0" w:color="000000"/>
              <w:bottom w:val="single" w:sz="4" w:space="0" w:color="000000"/>
              <w:right w:val="single" w:sz="4" w:space="0" w:color="000000"/>
            </w:tcBorders>
          </w:tcPr>
          <w:p w14:paraId="5740AD99" w14:textId="77777777" w:rsidR="003C313A" w:rsidRPr="00CA4530" w:rsidRDefault="003C313A">
            <w:pPr>
              <w:jc w:val="center"/>
              <w:rPr>
                <w:spacing w:val="2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29EAB3" w14:textId="77777777" w:rsidR="003C313A" w:rsidRPr="00CA4530" w:rsidRDefault="003C313A">
            <w:pPr>
              <w:jc w:val="center"/>
              <w:rPr>
                <w:spacing w:val="2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4DF6B7" w14:textId="77777777" w:rsidR="003C313A" w:rsidRPr="00CA4530" w:rsidRDefault="003C313A">
            <w:pPr>
              <w:jc w:val="center"/>
              <w:rPr>
                <w:spacing w:val="20"/>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14:paraId="6750B732" w14:textId="1255D80C" w:rsidR="003C313A" w:rsidRPr="00CA4530" w:rsidRDefault="003C313A">
            <w:pPr>
              <w:jc w:val="center"/>
              <w:rPr>
                <w:spacing w:val="20"/>
                <w:szCs w:val="21"/>
              </w:rPr>
            </w:pPr>
          </w:p>
        </w:tc>
      </w:tr>
      <w:tr w:rsidR="003A030C" w:rsidRPr="00CA4530" w14:paraId="64553D6E" w14:textId="77777777" w:rsidTr="006B42C3">
        <w:trPr>
          <w:trHeight w:hRule="exact" w:val="784"/>
          <w:jc w:val="center"/>
        </w:trPr>
        <w:tc>
          <w:tcPr>
            <w:tcW w:w="9616" w:type="dxa"/>
            <w:gridSpan w:val="6"/>
            <w:tcBorders>
              <w:top w:val="single" w:sz="4" w:space="0" w:color="000000"/>
              <w:left w:val="single" w:sz="4" w:space="0" w:color="000000"/>
              <w:bottom w:val="single" w:sz="4" w:space="0" w:color="000000"/>
              <w:right w:val="single" w:sz="4" w:space="0" w:color="000000"/>
            </w:tcBorders>
            <w:vAlign w:val="center"/>
          </w:tcPr>
          <w:p w14:paraId="562F0164" w14:textId="30BF6815" w:rsidR="003A030C" w:rsidRPr="00CA4530" w:rsidRDefault="003A030C" w:rsidP="003A030C">
            <w:pPr>
              <w:jc w:val="left"/>
              <w:rPr>
                <w:spacing w:val="20"/>
                <w:szCs w:val="21"/>
              </w:rPr>
            </w:pPr>
            <w:r w:rsidRPr="00CA4530">
              <w:rPr>
                <w:rFonts w:hint="eastAsia"/>
                <w:spacing w:val="20"/>
                <w:szCs w:val="21"/>
              </w:rPr>
              <w:t>合计金额大写：人民币</w:t>
            </w:r>
            <w:r w:rsidRPr="00CA4530">
              <w:rPr>
                <w:rFonts w:hint="eastAsia"/>
                <w:spacing w:val="20"/>
                <w:szCs w:val="21"/>
                <w:u w:val="single"/>
              </w:rPr>
              <w:t xml:space="preserve">           </w:t>
            </w:r>
            <w:r w:rsidRPr="00CA4530">
              <w:rPr>
                <w:rFonts w:hint="eastAsia"/>
                <w:spacing w:val="20"/>
                <w:szCs w:val="21"/>
              </w:rPr>
              <w:t>（￥</w:t>
            </w:r>
            <w:r w:rsidRPr="00CA4530">
              <w:rPr>
                <w:rFonts w:hint="eastAsia"/>
                <w:spacing w:val="20"/>
                <w:szCs w:val="21"/>
                <w:u w:val="single"/>
              </w:rPr>
              <w:t xml:space="preserve">           </w:t>
            </w:r>
            <w:r w:rsidRPr="00CA4530">
              <w:rPr>
                <w:rFonts w:hint="eastAsia"/>
                <w:spacing w:val="20"/>
                <w:szCs w:val="21"/>
              </w:rPr>
              <w:t>）</w:t>
            </w:r>
          </w:p>
        </w:tc>
      </w:tr>
    </w:tbl>
    <w:p w14:paraId="3AC3FC6F" w14:textId="77777777" w:rsidR="00C274B6" w:rsidRPr="00CA4530" w:rsidRDefault="00C274B6">
      <w:pPr>
        <w:rPr>
          <w:spacing w:val="20"/>
          <w:szCs w:val="21"/>
          <w:u w:val="single"/>
        </w:rPr>
      </w:pPr>
    </w:p>
    <w:p w14:paraId="0BB7FB5B" w14:textId="77777777" w:rsidR="00C274B6" w:rsidRPr="00CA4530" w:rsidRDefault="00C274B6">
      <w:pPr>
        <w:spacing w:line="360" w:lineRule="auto"/>
        <w:rPr>
          <w:spacing w:val="20"/>
          <w:szCs w:val="21"/>
        </w:rPr>
      </w:pPr>
    </w:p>
    <w:p w14:paraId="2C327B0C" w14:textId="77777777" w:rsidR="00C274B6" w:rsidRPr="00CA4530" w:rsidRDefault="00A17AF9">
      <w:pPr>
        <w:spacing w:before="50" w:after="120"/>
        <w:jc w:val="left"/>
        <w:rPr>
          <w:szCs w:val="21"/>
        </w:rPr>
      </w:pPr>
      <w:r w:rsidRPr="00CA4530">
        <w:rPr>
          <w:rFonts w:hint="eastAsia"/>
          <w:szCs w:val="21"/>
        </w:rPr>
        <w:t>注：本表如与广西政府采购云平台不一致的，以广西政府采购云平台为准。</w:t>
      </w:r>
    </w:p>
    <w:p w14:paraId="27A73C8C" w14:textId="77777777" w:rsidR="00C274B6" w:rsidRPr="00CA4530" w:rsidRDefault="00C274B6">
      <w:pPr>
        <w:spacing w:before="50" w:after="120"/>
        <w:jc w:val="left"/>
        <w:rPr>
          <w:szCs w:val="21"/>
        </w:rPr>
      </w:pPr>
    </w:p>
    <w:p w14:paraId="55CAA1BF" w14:textId="77777777" w:rsidR="00C274B6" w:rsidRPr="00CA4530" w:rsidRDefault="00C274B6">
      <w:pPr>
        <w:spacing w:before="50" w:after="120"/>
        <w:jc w:val="left"/>
        <w:rPr>
          <w:szCs w:val="21"/>
        </w:rPr>
      </w:pPr>
    </w:p>
    <w:p w14:paraId="59AC02E3" w14:textId="77777777" w:rsidR="00C274B6" w:rsidRPr="00CA4530" w:rsidRDefault="00A17AF9">
      <w:pPr>
        <w:spacing w:before="50" w:after="120"/>
        <w:jc w:val="left"/>
        <w:rPr>
          <w:szCs w:val="21"/>
        </w:rPr>
      </w:pPr>
      <w:r w:rsidRPr="00CA4530">
        <w:rPr>
          <w:rFonts w:hint="eastAsia"/>
          <w:szCs w:val="21"/>
        </w:rPr>
        <w:t>供应商名称（电子签章）：</w:t>
      </w:r>
      <w:r w:rsidRPr="00CA4530">
        <w:rPr>
          <w:rFonts w:hint="eastAsia"/>
          <w:szCs w:val="21"/>
        </w:rPr>
        <w:t xml:space="preserve">                          </w:t>
      </w:r>
    </w:p>
    <w:p w14:paraId="36F7AAE3" w14:textId="77777777" w:rsidR="00C274B6" w:rsidRPr="00CA4530" w:rsidRDefault="00A17AF9">
      <w:pPr>
        <w:spacing w:before="50" w:after="120"/>
        <w:jc w:val="left"/>
        <w:rPr>
          <w:szCs w:val="21"/>
        </w:rPr>
      </w:pPr>
      <w:r w:rsidRPr="00CA4530">
        <w:rPr>
          <w:rFonts w:hint="eastAsia"/>
          <w:szCs w:val="21"/>
        </w:rPr>
        <w:t>日</w:t>
      </w:r>
      <w:r w:rsidRPr="00CA4530">
        <w:rPr>
          <w:rFonts w:hint="eastAsia"/>
          <w:szCs w:val="21"/>
        </w:rPr>
        <w:t xml:space="preserve">  </w:t>
      </w:r>
      <w:r w:rsidRPr="00CA4530">
        <w:rPr>
          <w:rFonts w:hint="eastAsia"/>
          <w:szCs w:val="21"/>
        </w:rPr>
        <w:t>期：</w:t>
      </w:r>
      <w:r w:rsidRPr="00CA4530">
        <w:rPr>
          <w:rFonts w:hint="eastAsia"/>
          <w:szCs w:val="21"/>
        </w:rPr>
        <w:t xml:space="preserve">         </w:t>
      </w:r>
      <w:r w:rsidRPr="00CA4530">
        <w:rPr>
          <w:rFonts w:hint="eastAsia"/>
          <w:szCs w:val="21"/>
        </w:rPr>
        <w:t>年</w:t>
      </w:r>
      <w:r w:rsidRPr="00CA4530">
        <w:rPr>
          <w:rFonts w:hint="eastAsia"/>
          <w:szCs w:val="21"/>
        </w:rPr>
        <w:t xml:space="preserve">   </w:t>
      </w:r>
      <w:r w:rsidRPr="00CA4530">
        <w:rPr>
          <w:rFonts w:hint="eastAsia"/>
          <w:szCs w:val="21"/>
        </w:rPr>
        <w:t>月</w:t>
      </w:r>
      <w:r w:rsidRPr="00CA4530">
        <w:rPr>
          <w:rFonts w:hint="eastAsia"/>
          <w:szCs w:val="21"/>
        </w:rPr>
        <w:t xml:space="preserve">   </w:t>
      </w:r>
      <w:r w:rsidRPr="00CA4530">
        <w:rPr>
          <w:rFonts w:hint="eastAsia"/>
          <w:szCs w:val="21"/>
        </w:rPr>
        <w:t>日</w:t>
      </w:r>
      <w:r w:rsidRPr="00CA4530">
        <w:rPr>
          <w:rFonts w:hint="eastAsia"/>
          <w:szCs w:val="21"/>
        </w:rPr>
        <w:t xml:space="preserve"> </w:t>
      </w:r>
      <w:r w:rsidRPr="00CA4530">
        <w:rPr>
          <w:szCs w:val="21"/>
        </w:rPr>
        <w:br w:type="page"/>
      </w:r>
      <w:r w:rsidRPr="00CA4530">
        <w:lastRenderedPageBreak/>
        <w:t>3</w:t>
      </w:r>
      <w:r w:rsidRPr="00CA4530">
        <w:t>．过低报价合理性的说明。（如有）</w:t>
      </w:r>
    </w:p>
    <w:p w14:paraId="566399EF" w14:textId="77777777" w:rsidR="00C274B6" w:rsidRPr="00CA4530" w:rsidRDefault="00A17AF9">
      <w:pPr>
        <w:spacing w:line="360" w:lineRule="auto"/>
        <w:ind w:firstLineChars="200" w:firstLine="420"/>
        <w:rPr>
          <w:szCs w:val="21"/>
        </w:rPr>
      </w:pPr>
      <w:r w:rsidRPr="00CA4530">
        <w:rPr>
          <w:szCs w:val="21"/>
        </w:rPr>
        <w:t>评审委员会认为供应商的报价明显低于其他通过符合性审查供应商报价的，供应商将被要求以书面方式提供</w:t>
      </w:r>
      <w:r w:rsidRPr="00CA4530">
        <w:rPr>
          <w:rFonts w:hint="eastAsia"/>
          <w:szCs w:val="21"/>
        </w:rPr>
        <w:t>说明</w:t>
      </w:r>
      <w:r w:rsidRPr="00CA4530">
        <w:rPr>
          <w:szCs w:val="21"/>
        </w:rPr>
        <w:t>。为避免在评审现场因未能及时提供说明而导致被评审委员会作为无效投标，供应商</w:t>
      </w:r>
      <w:r w:rsidRPr="00CA4530">
        <w:rPr>
          <w:rFonts w:hint="eastAsia"/>
        </w:rPr>
        <w:t>自行决定是否</w:t>
      </w:r>
      <w:r w:rsidRPr="00CA4530">
        <w:rPr>
          <w:kern w:val="1"/>
          <w:szCs w:val="21"/>
        </w:rPr>
        <w:t>直接在</w:t>
      </w:r>
      <w:r w:rsidRPr="00CA4530">
        <w:rPr>
          <w:szCs w:val="21"/>
        </w:rPr>
        <w:t>此处</w:t>
      </w:r>
      <w:r w:rsidRPr="00CA4530">
        <w:rPr>
          <w:rFonts w:hint="eastAsia"/>
          <w:szCs w:val="21"/>
        </w:rPr>
        <w:t>进行陈述</w:t>
      </w:r>
      <w:r w:rsidRPr="00CA4530">
        <w:rPr>
          <w:szCs w:val="21"/>
        </w:rPr>
        <w:t>。格式自拟。</w:t>
      </w:r>
      <w:r w:rsidRPr="00CA4530">
        <w:rPr>
          <w:rFonts w:hint="eastAsia"/>
          <w:szCs w:val="21"/>
        </w:rPr>
        <w:t>（</w:t>
      </w:r>
      <w:r w:rsidRPr="00CA4530">
        <w:rPr>
          <w:rFonts w:hint="eastAsia"/>
          <w:kern w:val="1"/>
          <w:szCs w:val="21"/>
        </w:rPr>
        <w:t>具体要求详见第四章评审方法及标准“过低报价合理性的审查”</w:t>
      </w:r>
      <w:r w:rsidRPr="00CA4530">
        <w:rPr>
          <w:rFonts w:hint="eastAsia"/>
          <w:szCs w:val="21"/>
        </w:rPr>
        <w:t>）</w:t>
      </w:r>
    </w:p>
    <w:p w14:paraId="57CF0CCD" w14:textId="77777777" w:rsidR="00C274B6" w:rsidRPr="00CA4530" w:rsidRDefault="00A17AF9">
      <w:pPr>
        <w:widowControl/>
        <w:jc w:val="left"/>
        <w:outlineLvl w:val="1"/>
        <w:rPr>
          <w:szCs w:val="21"/>
        </w:rPr>
      </w:pPr>
      <w:r w:rsidRPr="00CA4530">
        <w:rPr>
          <w:szCs w:val="21"/>
        </w:rPr>
        <w:br w:type="page"/>
      </w:r>
      <w:r w:rsidRPr="00CA4530">
        <w:rPr>
          <w:rFonts w:hint="eastAsia"/>
          <w:szCs w:val="21"/>
        </w:rPr>
        <w:lastRenderedPageBreak/>
        <w:t>4</w:t>
      </w:r>
      <w:r w:rsidRPr="00CA4530">
        <w:rPr>
          <w:rFonts w:hint="eastAsia"/>
          <w:szCs w:val="21"/>
        </w:rPr>
        <w:t>．</w:t>
      </w:r>
      <w:r w:rsidRPr="00CA4530">
        <w:rPr>
          <w:rFonts w:hint="eastAsia"/>
          <w:bCs/>
          <w:szCs w:val="21"/>
        </w:rPr>
        <w:t>中小企业声明函</w:t>
      </w:r>
      <w:r w:rsidRPr="00CA4530">
        <w:rPr>
          <w:szCs w:val="21"/>
        </w:rPr>
        <w:t>。</w:t>
      </w:r>
    </w:p>
    <w:p w14:paraId="3D2AE984" w14:textId="77777777" w:rsidR="00C274B6" w:rsidRPr="00CA4530" w:rsidRDefault="00C274B6">
      <w:pPr>
        <w:spacing w:line="360" w:lineRule="auto"/>
        <w:ind w:firstLineChars="1700" w:firstLine="3584"/>
        <w:rPr>
          <w:b/>
          <w:szCs w:val="21"/>
        </w:rPr>
      </w:pPr>
    </w:p>
    <w:p w14:paraId="324D4D03" w14:textId="77777777" w:rsidR="00C274B6" w:rsidRPr="00CA4530" w:rsidRDefault="00A17AF9">
      <w:pPr>
        <w:spacing w:line="360" w:lineRule="auto"/>
        <w:ind w:firstLineChars="1700" w:firstLine="3584"/>
        <w:rPr>
          <w:b/>
          <w:szCs w:val="21"/>
        </w:rPr>
      </w:pPr>
      <w:r w:rsidRPr="00CA4530">
        <w:rPr>
          <w:rFonts w:hint="eastAsia"/>
          <w:b/>
          <w:szCs w:val="21"/>
        </w:rPr>
        <w:t>中小企业声明函（服务）</w:t>
      </w:r>
    </w:p>
    <w:p w14:paraId="5A9040AF" w14:textId="77777777" w:rsidR="00C274B6" w:rsidRPr="00CA4530" w:rsidRDefault="00A17AF9">
      <w:pPr>
        <w:spacing w:line="360" w:lineRule="auto"/>
        <w:ind w:firstLine="420"/>
        <w:rPr>
          <w:bCs/>
          <w:szCs w:val="21"/>
        </w:rPr>
      </w:pPr>
      <w:r w:rsidRPr="00CA4530">
        <w:rPr>
          <w:rFonts w:hint="eastAsia"/>
          <w:bCs/>
          <w:szCs w:val="21"/>
        </w:rPr>
        <w:t>本公司（联合体）郑重声明，根据《政府采购促进中小企业发展管理办法》（财库﹝</w:t>
      </w:r>
      <w:r w:rsidRPr="00CA4530">
        <w:rPr>
          <w:rFonts w:hint="eastAsia"/>
          <w:bCs/>
          <w:szCs w:val="21"/>
        </w:rPr>
        <w:t>2020</w:t>
      </w:r>
      <w:r w:rsidRPr="00CA4530">
        <w:rPr>
          <w:rFonts w:hint="eastAsia"/>
          <w:bCs/>
          <w:szCs w:val="21"/>
        </w:rPr>
        <w:t>﹞</w:t>
      </w:r>
      <w:r w:rsidRPr="00CA4530">
        <w:rPr>
          <w:rFonts w:hint="eastAsia"/>
          <w:bCs/>
          <w:szCs w:val="21"/>
        </w:rPr>
        <w:t xml:space="preserve">46 </w:t>
      </w:r>
      <w:r w:rsidRPr="00CA4530">
        <w:rPr>
          <w:rFonts w:hint="eastAsia"/>
          <w:bCs/>
          <w:szCs w:val="21"/>
        </w:rPr>
        <w:t>号）的规定，本公司（联合体）参加</w:t>
      </w:r>
      <w:r w:rsidRPr="00CA4530">
        <w:rPr>
          <w:rFonts w:hint="eastAsia"/>
          <w:bCs/>
          <w:szCs w:val="21"/>
          <w:u w:val="single"/>
        </w:rPr>
        <w:t>（单位名称）</w:t>
      </w:r>
      <w:r w:rsidRPr="00CA4530">
        <w:rPr>
          <w:rFonts w:hint="eastAsia"/>
          <w:bCs/>
          <w:szCs w:val="21"/>
        </w:rPr>
        <w:t>的</w:t>
      </w:r>
      <w:r w:rsidRPr="00CA4530">
        <w:rPr>
          <w:rFonts w:hint="eastAsia"/>
          <w:bCs/>
          <w:szCs w:val="21"/>
          <w:u w:val="single"/>
        </w:rPr>
        <w:t>（项目名称）</w:t>
      </w:r>
      <w:r w:rsidRPr="00CA4530">
        <w:rPr>
          <w:rFonts w:hint="eastAsia"/>
          <w:bCs/>
          <w:szCs w:val="21"/>
        </w:rPr>
        <w:t>采购活动，服务全部由符合政策要求的中小企业承接。相关企业（含联合体中的中小企业、签订分包意向协议的中小企业）</w:t>
      </w:r>
      <w:r w:rsidRPr="00CA4530">
        <w:rPr>
          <w:rFonts w:hint="eastAsia"/>
          <w:bCs/>
          <w:szCs w:val="21"/>
        </w:rPr>
        <w:t xml:space="preserve"> </w:t>
      </w:r>
      <w:r w:rsidRPr="00CA4530">
        <w:rPr>
          <w:rFonts w:hint="eastAsia"/>
          <w:bCs/>
          <w:szCs w:val="21"/>
        </w:rPr>
        <w:t>的具体情况如下：</w:t>
      </w:r>
    </w:p>
    <w:p w14:paraId="6B0E562F" w14:textId="77777777" w:rsidR="00C274B6" w:rsidRPr="00CA4530" w:rsidRDefault="00A17AF9">
      <w:pPr>
        <w:spacing w:line="360" w:lineRule="auto"/>
        <w:ind w:firstLine="420"/>
        <w:rPr>
          <w:bCs/>
          <w:szCs w:val="21"/>
        </w:rPr>
      </w:pPr>
      <w:r w:rsidRPr="00CA4530">
        <w:rPr>
          <w:bCs/>
          <w:szCs w:val="21"/>
        </w:rPr>
        <w:t>1.</w:t>
      </w:r>
      <w:r w:rsidRPr="00CA4530">
        <w:rPr>
          <w:rFonts w:hint="eastAsia"/>
          <w:bCs/>
          <w:szCs w:val="21"/>
          <w:u w:val="single"/>
        </w:rPr>
        <w:t>（标的名称）</w:t>
      </w:r>
      <w:r w:rsidRPr="00CA4530">
        <w:rPr>
          <w:rFonts w:hint="eastAsia"/>
          <w:bCs/>
          <w:szCs w:val="21"/>
        </w:rPr>
        <w:t>，属于</w:t>
      </w:r>
      <w:r w:rsidRPr="00CA4530">
        <w:rPr>
          <w:rFonts w:hint="eastAsia"/>
          <w:bCs/>
          <w:szCs w:val="21"/>
          <w:u w:val="single"/>
        </w:rPr>
        <w:t>（招标文件中明确的所属行业）</w:t>
      </w:r>
      <w:r w:rsidRPr="00CA4530">
        <w:rPr>
          <w:rFonts w:hint="eastAsia"/>
          <w:bCs/>
          <w:szCs w:val="21"/>
        </w:rPr>
        <w:t>行业；承接企业为</w:t>
      </w:r>
      <w:r w:rsidRPr="00CA4530">
        <w:rPr>
          <w:rFonts w:hint="eastAsia"/>
          <w:bCs/>
          <w:szCs w:val="21"/>
          <w:u w:val="single"/>
        </w:rPr>
        <w:t>（企业名称）</w:t>
      </w:r>
      <w:r w:rsidRPr="00CA4530">
        <w:rPr>
          <w:rFonts w:hint="eastAsia"/>
          <w:bCs/>
          <w:szCs w:val="21"/>
        </w:rPr>
        <w:t>，从业人员</w:t>
      </w:r>
      <w:r w:rsidRPr="00CA4530">
        <w:rPr>
          <w:bCs/>
          <w:szCs w:val="21"/>
          <w:u w:val="single"/>
        </w:rPr>
        <w:t xml:space="preserve">    </w:t>
      </w:r>
      <w:r w:rsidRPr="00CA4530">
        <w:rPr>
          <w:rFonts w:hint="eastAsia"/>
          <w:bCs/>
          <w:szCs w:val="21"/>
        </w:rPr>
        <w:t>人，营业收入为</w:t>
      </w:r>
      <w:r w:rsidRPr="00CA4530">
        <w:rPr>
          <w:rFonts w:hint="eastAsia"/>
          <w:bCs/>
          <w:szCs w:val="21"/>
          <w:u w:val="single"/>
        </w:rPr>
        <w:t xml:space="preserve"> </w:t>
      </w:r>
      <w:r w:rsidRPr="00CA4530">
        <w:rPr>
          <w:bCs/>
          <w:szCs w:val="21"/>
          <w:u w:val="single"/>
        </w:rPr>
        <w:t xml:space="preserve">  </w:t>
      </w:r>
      <w:r w:rsidRPr="00CA4530">
        <w:rPr>
          <w:rFonts w:hint="eastAsia"/>
          <w:bCs/>
          <w:szCs w:val="21"/>
          <w:u w:val="single"/>
        </w:rPr>
        <w:t xml:space="preserve"> </w:t>
      </w:r>
      <w:r w:rsidRPr="00CA4530">
        <w:rPr>
          <w:rFonts w:hint="eastAsia"/>
          <w:bCs/>
          <w:szCs w:val="21"/>
        </w:rPr>
        <w:t>万元，资产总额为</w:t>
      </w:r>
      <w:r w:rsidRPr="00CA4530">
        <w:rPr>
          <w:rFonts w:hint="eastAsia"/>
          <w:bCs/>
          <w:szCs w:val="21"/>
          <w:u w:val="single"/>
        </w:rPr>
        <w:t xml:space="preserve">    </w:t>
      </w:r>
      <w:r w:rsidRPr="00CA4530">
        <w:rPr>
          <w:rFonts w:hint="eastAsia"/>
          <w:bCs/>
          <w:szCs w:val="21"/>
        </w:rPr>
        <w:t>万元，属于</w:t>
      </w:r>
      <w:r w:rsidRPr="00CA4530">
        <w:rPr>
          <w:rFonts w:hint="eastAsia"/>
          <w:bCs/>
          <w:szCs w:val="21"/>
          <w:u w:val="single"/>
        </w:rPr>
        <w:t>（中型企业、小型企业、微型企业）</w:t>
      </w:r>
      <w:r w:rsidRPr="00CA4530">
        <w:rPr>
          <w:rFonts w:hint="eastAsia"/>
          <w:bCs/>
          <w:szCs w:val="21"/>
        </w:rPr>
        <w:t>；</w:t>
      </w:r>
    </w:p>
    <w:p w14:paraId="200D3666" w14:textId="77777777" w:rsidR="00C274B6" w:rsidRPr="00CA4530" w:rsidRDefault="00A17AF9">
      <w:pPr>
        <w:spacing w:line="360" w:lineRule="auto"/>
        <w:ind w:firstLine="420"/>
        <w:rPr>
          <w:bCs/>
          <w:szCs w:val="21"/>
        </w:rPr>
      </w:pPr>
      <w:r w:rsidRPr="00CA4530">
        <w:rPr>
          <w:bCs/>
          <w:szCs w:val="21"/>
        </w:rPr>
        <w:t>2.</w:t>
      </w:r>
      <w:r w:rsidRPr="00CA4530">
        <w:rPr>
          <w:rFonts w:hint="eastAsia"/>
          <w:bCs/>
          <w:szCs w:val="21"/>
          <w:u w:val="single"/>
        </w:rPr>
        <w:t>（标的名称）</w:t>
      </w:r>
      <w:r w:rsidRPr="00CA4530">
        <w:rPr>
          <w:rFonts w:hint="eastAsia"/>
          <w:bCs/>
          <w:szCs w:val="21"/>
        </w:rPr>
        <w:t>，属于</w:t>
      </w:r>
      <w:r w:rsidRPr="00CA4530">
        <w:rPr>
          <w:rFonts w:hint="eastAsia"/>
          <w:bCs/>
          <w:szCs w:val="21"/>
          <w:u w:val="single"/>
        </w:rPr>
        <w:t>（招标文件中明确的所属行业）</w:t>
      </w:r>
      <w:r w:rsidRPr="00CA4530">
        <w:rPr>
          <w:rFonts w:hint="eastAsia"/>
          <w:bCs/>
          <w:szCs w:val="21"/>
        </w:rPr>
        <w:t>行业；承接企业为</w:t>
      </w:r>
      <w:r w:rsidRPr="00CA4530">
        <w:rPr>
          <w:rFonts w:hint="eastAsia"/>
          <w:bCs/>
          <w:szCs w:val="21"/>
          <w:u w:val="single"/>
        </w:rPr>
        <w:t>（企业名称）</w:t>
      </w:r>
      <w:r w:rsidRPr="00CA4530">
        <w:rPr>
          <w:rFonts w:hint="eastAsia"/>
          <w:bCs/>
          <w:szCs w:val="21"/>
        </w:rPr>
        <w:t>，从业人员</w:t>
      </w:r>
      <w:r w:rsidRPr="00CA4530">
        <w:rPr>
          <w:rFonts w:hint="eastAsia"/>
          <w:bCs/>
          <w:szCs w:val="21"/>
          <w:u w:val="single"/>
        </w:rPr>
        <w:t xml:space="preserve">       </w:t>
      </w:r>
      <w:r w:rsidRPr="00CA4530">
        <w:rPr>
          <w:rFonts w:hint="eastAsia"/>
          <w:bCs/>
          <w:szCs w:val="21"/>
        </w:rPr>
        <w:t>人，营业收入为</w:t>
      </w:r>
      <w:r w:rsidRPr="00CA4530">
        <w:rPr>
          <w:rFonts w:hint="eastAsia"/>
          <w:bCs/>
          <w:szCs w:val="21"/>
          <w:u w:val="single"/>
        </w:rPr>
        <w:t xml:space="preserve">     </w:t>
      </w:r>
      <w:r w:rsidRPr="00CA4530">
        <w:rPr>
          <w:rFonts w:hint="eastAsia"/>
          <w:bCs/>
          <w:szCs w:val="21"/>
        </w:rPr>
        <w:t>万元，资产总额为</w:t>
      </w:r>
      <w:r w:rsidRPr="00CA4530">
        <w:rPr>
          <w:rFonts w:hint="eastAsia"/>
          <w:bCs/>
          <w:szCs w:val="21"/>
          <w:u w:val="single"/>
        </w:rPr>
        <w:t xml:space="preserve"> </w:t>
      </w:r>
      <w:r w:rsidRPr="00CA4530">
        <w:rPr>
          <w:bCs/>
          <w:szCs w:val="21"/>
          <w:u w:val="single"/>
        </w:rPr>
        <w:t xml:space="preserve">     </w:t>
      </w:r>
      <w:r w:rsidRPr="00CA4530">
        <w:rPr>
          <w:rFonts w:hint="eastAsia"/>
          <w:bCs/>
          <w:szCs w:val="21"/>
          <w:u w:val="single"/>
        </w:rPr>
        <w:t xml:space="preserve"> </w:t>
      </w:r>
      <w:r w:rsidRPr="00CA4530">
        <w:rPr>
          <w:rFonts w:hint="eastAsia"/>
          <w:bCs/>
          <w:szCs w:val="21"/>
        </w:rPr>
        <w:t>万元，属于</w:t>
      </w:r>
      <w:r w:rsidRPr="00CA4530">
        <w:rPr>
          <w:rFonts w:hint="eastAsia"/>
          <w:bCs/>
          <w:szCs w:val="21"/>
          <w:u w:val="single"/>
        </w:rPr>
        <w:t>（中型企业、小型企业、微型企业）</w:t>
      </w:r>
      <w:r w:rsidRPr="00CA4530">
        <w:rPr>
          <w:rFonts w:hint="eastAsia"/>
          <w:bCs/>
          <w:szCs w:val="21"/>
        </w:rPr>
        <w:t>；</w:t>
      </w:r>
    </w:p>
    <w:p w14:paraId="35EC9B21" w14:textId="77777777" w:rsidR="00C274B6" w:rsidRPr="00CA4530" w:rsidRDefault="00A17AF9">
      <w:pPr>
        <w:spacing w:line="360" w:lineRule="auto"/>
        <w:ind w:firstLine="420"/>
        <w:rPr>
          <w:bCs/>
          <w:szCs w:val="21"/>
        </w:rPr>
      </w:pPr>
      <w:r w:rsidRPr="00CA4530">
        <w:rPr>
          <w:rFonts w:hint="eastAsia"/>
          <w:bCs/>
          <w:szCs w:val="21"/>
        </w:rPr>
        <w:t>……</w:t>
      </w:r>
    </w:p>
    <w:p w14:paraId="5108240B" w14:textId="77777777" w:rsidR="00C274B6" w:rsidRPr="00CA4530" w:rsidRDefault="00A17AF9">
      <w:pPr>
        <w:spacing w:line="360" w:lineRule="auto"/>
        <w:ind w:firstLine="420"/>
        <w:rPr>
          <w:bCs/>
          <w:szCs w:val="21"/>
        </w:rPr>
      </w:pPr>
      <w:r w:rsidRPr="00CA4530">
        <w:rPr>
          <w:rFonts w:hint="eastAsia"/>
          <w:bCs/>
          <w:szCs w:val="21"/>
        </w:rPr>
        <w:t>以上企业，不属于大企业的分支机构，不存在控股股东为大企业的情形，也不存在与大企业的负责人为同一人的情形。</w:t>
      </w:r>
    </w:p>
    <w:p w14:paraId="405B98C8" w14:textId="77777777" w:rsidR="00C274B6" w:rsidRPr="00CA4530" w:rsidRDefault="00A17AF9">
      <w:pPr>
        <w:spacing w:line="360" w:lineRule="auto"/>
        <w:ind w:firstLine="420"/>
        <w:rPr>
          <w:bCs/>
          <w:szCs w:val="21"/>
        </w:rPr>
      </w:pPr>
      <w:r w:rsidRPr="00CA4530">
        <w:rPr>
          <w:rFonts w:hint="eastAsia"/>
          <w:bCs/>
          <w:szCs w:val="21"/>
        </w:rPr>
        <w:t>本企业对上述声明内容的真实性负责。如有虚假，将依法承担相应责任。</w:t>
      </w:r>
    </w:p>
    <w:p w14:paraId="150101E2" w14:textId="77777777" w:rsidR="00C274B6" w:rsidRPr="00CA4530" w:rsidRDefault="00A17AF9">
      <w:pPr>
        <w:spacing w:line="360" w:lineRule="auto"/>
        <w:ind w:firstLineChars="1500" w:firstLine="3150"/>
        <w:rPr>
          <w:bCs/>
          <w:szCs w:val="21"/>
        </w:rPr>
      </w:pPr>
      <w:r w:rsidRPr="00CA4530">
        <w:rPr>
          <w:rFonts w:hint="eastAsia"/>
          <w:bCs/>
          <w:szCs w:val="21"/>
        </w:rPr>
        <w:t>企业名称（电子签章）：</w:t>
      </w:r>
      <w:r w:rsidRPr="00CA4530">
        <w:rPr>
          <w:rFonts w:hint="eastAsia"/>
          <w:bCs/>
          <w:szCs w:val="21"/>
        </w:rPr>
        <w:t xml:space="preserve"> </w:t>
      </w:r>
      <w:r w:rsidRPr="00CA4530">
        <w:rPr>
          <w:bCs/>
          <w:szCs w:val="21"/>
        </w:rPr>
        <w:t xml:space="preserve"> </w:t>
      </w:r>
      <w:r w:rsidRPr="00CA4530">
        <w:rPr>
          <w:rFonts w:hint="eastAsia"/>
          <w:bCs/>
          <w:szCs w:val="21"/>
        </w:rPr>
        <w:t>日期：</w:t>
      </w:r>
    </w:p>
    <w:p w14:paraId="62B1EAAE" w14:textId="77777777" w:rsidR="00C274B6" w:rsidRPr="00CA4530" w:rsidRDefault="00A17AF9">
      <w:pPr>
        <w:spacing w:line="360" w:lineRule="auto"/>
        <w:jc w:val="left"/>
        <w:rPr>
          <w:bCs/>
          <w:szCs w:val="21"/>
        </w:rPr>
      </w:pPr>
      <w:r w:rsidRPr="00CA4530">
        <w:rPr>
          <w:rFonts w:hint="eastAsia"/>
          <w:bCs/>
          <w:szCs w:val="21"/>
        </w:rPr>
        <w:t>（</w:t>
      </w:r>
      <w:r w:rsidRPr="00CA4530">
        <w:rPr>
          <w:rFonts w:hint="eastAsia"/>
          <w:bCs/>
          <w:szCs w:val="21"/>
        </w:rPr>
        <w:t>1</w:t>
      </w:r>
      <w:r w:rsidRPr="00CA4530">
        <w:rPr>
          <w:rFonts w:hint="eastAsia"/>
          <w:bCs/>
          <w:szCs w:val="21"/>
        </w:rPr>
        <w:t>）标的名称按照第二章采购需求一览表中的名称填写，</w:t>
      </w:r>
      <w:r w:rsidRPr="00CA4530">
        <w:rPr>
          <w:szCs w:val="21"/>
        </w:rPr>
        <w:t>所属行业标明</w:t>
      </w:r>
      <w:r w:rsidRPr="00CA4530">
        <w:rPr>
          <w:szCs w:val="21"/>
        </w:rPr>
        <w:t>“/”</w:t>
      </w:r>
      <w:r w:rsidRPr="00CA4530">
        <w:rPr>
          <w:szCs w:val="21"/>
        </w:rPr>
        <w:t>的</w:t>
      </w:r>
      <w:r w:rsidRPr="00CA4530">
        <w:rPr>
          <w:rFonts w:hint="eastAsia"/>
          <w:bCs/>
          <w:szCs w:val="21"/>
        </w:rPr>
        <w:t>，无需在上表填写。</w:t>
      </w:r>
    </w:p>
    <w:p w14:paraId="5E84FC29"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2</w:t>
      </w:r>
      <w:r w:rsidRPr="00CA4530">
        <w:rPr>
          <w:rFonts w:hint="eastAsia"/>
          <w:bCs/>
          <w:szCs w:val="21"/>
        </w:rPr>
        <w:t>）如供应商为联合体或分包的，声明函中“项目名称”应填写联合体中小</w:t>
      </w:r>
      <w:proofErr w:type="gramStart"/>
      <w:r w:rsidRPr="00CA4530">
        <w:rPr>
          <w:rFonts w:hint="eastAsia"/>
          <w:bCs/>
          <w:szCs w:val="21"/>
        </w:rPr>
        <w:t>微企业</w:t>
      </w:r>
      <w:proofErr w:type="gramEnd"/>
      <w:r w:rsidRPr="00CA4530">
        <w:rPr>
          <w:rFonts w:hint="eastAsia"/>
          <w:bCs/>
          <w:szCs w:val="21"/>
        </w:rPr>
        <w:t>承担的具体内容或者小</w:t>
      </w:r>
      <w:proofErr w:type="gramStart"/>
      <w:r w:rsidRPr="00CA4530">
        <w:rPr>
          <w:rFonts w:hint="eastAsia"/>
          <w:bCs/>
          <w:szCs w:val="21"/>
        </w:rPr>
        <w:t>微企业</w:t>
      </w:r>
      <w:proofErr w:type="gramEnd"/>
      <w:r w:rsidRPr="00CA4530">
        <w:rPr>
          <w:rFonts w:hint="eastAsia"/>
          <w:bCs/>
          <w:szCs w:val="21"/>
        </w:rPr>
        <w:t>具体分包内容。</w:t>
      </w:r>
    </w:p>
    <w:p w14:paraId="2ECAA0C4"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3</w:t>
      </w:r>
      <w:r w:rsidRPr="00CA4530">
        <w:rPr>
          <w:rFonts w:hint="eastAsia"/>
          <w:bCs/>
          <w:szCs w:val="21"/>
        </w:rPr>
        <w:t>）从业人员、营业收入、资产总额填报上一年度数据，无上</w:t>
      </w:r>
      <w:proofErr w:type="gramStart"/>
      <w:r w:rsidRPr="00CA4530">
        <w:rPr>
          <w:rFonts w:hint="eastAsia"/>
          <w:bCs/>
          <w:szCs w:val="21"/>
        </w:rPr>
        <w:t>一</w:t>
      </w:r>
      <w:proofErr w:type="gramEnd"/>
      <w:r w:rsidRPr="00CA4530">
        <w:rPr>
          <w:rFonts w:hint="eastAsia"/>
          <w:bCs/>
          <w:szCs w:val="21"/>
        </w:rPr>
        <w:t>年度数据的新成立企业参照国务院批准的中小企业划分标准，根据企业自身情况如实判断。</w:t>
      </w:r>
    </w:p>
    <w:p w14:paraId="2E8639F3"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4</w:t>
      </w:r>
      <w:r w:rsidRPr="00CA4530">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E69E256" w14:textId="77777777" w:rsidR="00C274B6" w:rsidRPr="00CA4530" w:rsidRDefault="00A17AF9">
      <w:pPr>
        <w:spacing w:line="360" w:lineRule="auto"/>
        <w:jc w:val="left"/>
        <w:rPr>
          <w:bCs/>
          <w:szCs w:val="21"/>
        </w:rPr>
      </w:pPr>
      <w:r w:rsidRPr="00CA4530">
        <w:rPr>
          <w:rFonts w:hint="eastAsia"/>
          <w:bCs/>
          <w:szCs w:val="21"/>
        </w:rPr>
        <w:t>（</w:t>
      </w:r>
      <w:r w:rsidRPr="00CA4530">
        <w:rPr>
          <w:rFonts w:hint="eastAsia"/>
          <w:bCs/>
          <w:szCs w:val="21"/>
        </w:rPr>
        <w:t>5</w:t>
      </w:r>
      <w:r w:rsidRPr="00CA4530">
        <w:rPr>
          <w:rFonts w:hint="eastAsia"/>
          <w:bCs/>
          <w:szCs w:val="21"/>
        </w:rPr>
        <w:t>）根据国际统计局《劳动工资统计报表制度》，从业人员数是指本单位工作，并取得工资</w:t>
      </w:r>
      <w:proofErr w:type="gramStart"/>
      <w:r w:rsidRPr="00CA4530">
        <w:rPr>
          <w:rFonts w:hint="eastAsia"/>
          <w:bCs/>
          <w:szCs w:val="21"/>
        </w:rPr>
        <w:t>活其他</w:t>
      </w:r>
      <w:proofErr w:type="gramEnd"/>
      <w:r w:rsidRPr="00CA4530">
        <w:rPr>
          <w:rFonts w:hint="eastAsia"/>
          <w:bCs/>
          <w:szCs w:val="21"/>
        </w:rPr>
        <w:t>形式劳动报酬的人员数，是在岗职工、劳务派遣人员及其他从业人员之</w:t>
      </w:r>
      <w:proofErr w:type="gramStart"/>
      <w:r w:rsidRPr="00CA4530">
        <w:rPr>
          <w:rFonts w:hint="eastAsia"/>
          <w:bCs/>
          <w:szCs w:val="21"/>
        </w:rPr>
        <w:t>和</w:t>
      </w:r>
      <w:proofErr w:type="gramEnd"/>
      <w:r w:rsidRPr="00CA4530">
        <w:rPr>
          <w:rFonts w:hint="eastAsia"/>
          <w:bCs/>
          <w:szCs w:val="21"/>
        </w:rPr>
        <w:t>。</w:t>
      </w:r>
    </w:p>
    <w:p w14:paraId="6F1CECE2"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6</w:t>
      </w:r>
      <w:r w:rsidRPr="00CA4530">
        <w:rPr>
          <w:rFonts w:hint="eastAsia"/>
          <w:bCs/>
          <w:szCs w:val="21"/>
        </w:rPr>
        <w:t>）本声明函由供应商填写，供应商应按中小企业划分标准《关于印发中小企业划型标准规定的通知》（工信部联企业〔</w:t>
      </w:r>
      <w:r w:rsidRPr="00CA4530">
        <w:rPr>
          <w:rFonts w:hint="eastAsia"/>
          <w:bCs/>
          <w:szCs w:val="21"/>
        </w:rPr>
        <w:t>2011</w:t>
      </w:r>
      <w:r w:rsidRPr="00CA4530">
        <w:rPr>
          <w:rFonts w:hint="eastAsia"/>
          <w:bCs/>
          <w:szCs w:val="21"/>
        </w:rPr>
        <w:t>〕</w:t>
      </w:r>
      <w:r w:rsidRPr="00CA4530">
        <w:rPr>
          <w:rFonts w:hint="eastAsia"/>
          <w:bCs/>
          <w:szCs w:val="21"/>
        </w:rPr>
        <w:t>300</w:t>
      </w:r>
      <w:r w:rsidRPr="00CA4530">
        <w:rPr>
          <w:rFonts w:hint="eastAsia"/>
          <w:bCs/>
          <w:szCs w:val="21"/>
        </w:rPr>
        <w:t>号</w:t>
      </w:r>
      <w:r w:rsidRPr="00CA4530">
        <w:rPr>
          <w:rFonts w:hint="eastAsia"/>
          <w:szCs w:val="21"/>
        </w:rPr>
        <w:t>以及《金融业企业划型标准规定》（银发〔</w:t>
      </w:r>
      <w:r w:rsidRPr="00CA4530">
        <w:rPr>
          <w:rFonts w:hint="eastAsia"/>
          <w:szCs w:val="21"/>
        </w:rPr>
        <w:t>2015</w:t>
      </w:r>
      <w:r w:rsidRPr="00CA4530">
        <w:rPr>
          <w:rFonts w:hint="eastAsia"/>
          <w:szCs w:val="21"/>
        </w:rPr>
        <w:t>〕</w:t>
      </w:r>
      <w:r w:rsidRPr="00CA4530">
        <w:rPr>
          <w:rFonts w:hint="eastAsia"/>
          <w:szCs w:val="21"/>
        </w:rPr>
        <w:t>309</w:t>
      </w:r>
      <w:r w:rsidRPr="00CA4530">
        <w:rPr>
          <w:rFonts w:hint="eastAsia"/>
          <w:szCs w:val="21"/>
        </w:rPr>
        <w:t>号）</w:t>
      </w:r>
      <w:r w:rsidRPr="00CA4530">
        <w:rPr>
          <w:rFonts w:hint="eastAsia"/>
          <w:bCs/>
          <w:szCs w:val="21"/>
        </w:rPr>
        <w:t>）判断是否为中小企业。</w:t>
      </w:r>
    </w:p>
    <w:p w14:paraId="43B88CD1"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7</w:t>
      </w:r>
      <w:r w:rsidRPr="00CA4530">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19FF0B5D" w14:textId="77777777" w:rsidR="00C274B6" w:rsidRPr="00CA4530" w:rsidRDefault="00A17AF9">
      <w:pPr>
        <w:spacing w:line="360" w:lineRule="auto"/>
        <w:jc w:val="left"/>
        <w:rPr>
          <w:bCs/>
          <w:szCs w:val="21"/>
        </w:rPr>
      </w:pPr>
      <w:r w:rsidRPr="00CA4530">
        <w:rPr>
          <w:rFonts w:hint="eastAsia"/>
          <w:bCs/>
          <w:szCs w:val="21"/>
        </w:rPr>
        <w:t>（</w:t>
      </w:r>
      <w:r w:rsidRPr="00CA4530">
        <w:rPr>
          <w:bCs/>
          <w:szCs w:val="21"/>
        </w:rPr>
        <w:t>8</w:t>
      </w:r>
      <w:r w:rsidRPr="00CA4530">
        <w:rPr>
          <w:rFonts w:hint="eastAsia"/>
          <w:bCs/>
          <w:szCs w:val="21"/>
        </w:rPr>
        <w:t>）上述企业属于大企业的分支机构或控股股东为大企业或与大企业的负责人为同一人的，不得享受价格扣除优惠政策。接受分包的小</w:t>
      </w:r>
      <w:proofErr w:type="gramStart"/>
      <w:r w:rsidRPr="00CA4530">
        <w:rPr>
          <w:rFonts w:hint="eastAsia"/>
          <w:bCs/>
          <w:szCs w:val="21"/>
        </w:rPr>
        <w:t>微企业</w:t>
      </w:r>
      <w:proofErr w:type="gramEnd"/>
      <w:r w:rsidRPr="00CA4530">
        <w:rPr>
          <w:rFonts w:hint="eastAsia"/>
          <w:bCs/>
          <w:szCs w:val="21"/>
        </w:rPr>
        <w:t>与分包企业之间存在直接控股、管理关系的，不得享受价格扣除优惠政策。</w:t>
      </w:r>
    </w:p>
    <w:p w14:paraId="6863B5AA" w14:textId="77777777" w:rsidR="00C274B6" w:rsidRPr="00CA4530" w:rsidRDefault="00C274B6">
      <w:pPr>
        <w:spacing w:before="50" w:after="120"/>
        <w:jc w:val="left"/>
        <w:rPr>
          <w:szCs w:val="21"/>
        </w:rPr>
      </w:pPr>
    </w:p>
    <w:p w14:paraId="543D3484" w14:textId="77777777" w:rsidR="00C274B6" w:rsidRPr="00CA4530" w:rsidRDefault="00A17AF9">
      <w:pPr>
        <w:spacing w:before="50" w:after="120"/>
        <w:jc w:val="left"/>
        <w:rPr>
          <w:szCs w:val="21"/>
        </w:rPr>
      </w:pPr>
      <w:r w:rsidRPr="00CA4530">
        <w:rPr>
          <w:rFonts w:hint="eastAsia"/>
          <w:szCs w:val="21"/>
        </w:rPr>
        <w:t>4.1</w:t>
      </w:r>
      <w:r w:rsidRPr="00CA4530">
        <w:rPr>
          <w:szCs w:val="21"/>
        </w:rPr>
        <w:t>监狱企业须提供最新一期《</w:t>
      </w:r>
      <w:r w:rsidRPr="00CA4530">
        <w:rPr>
          <w:szCs w:val="21"/>
        </w:rPr>
        <w:t>XX</w:t>
      </w:r>
      <w:r w:rsidRPr="00CA4530">
        <w:rPr>
          <w:szCs w:val="21"/>
        </w:rPr>
        <w:t>省监狱企业产品目录》或其他监狱企业证明材料。（非监狱企业无</w:t>
      </w:r>
      <w:r w:rsidRPr="00CA4530">
        <w:rPr>
          <w:szCs w:val="21"/>
        </w:rPr>
        <w:lastRenderedPageBreak/>
        <w:t>需提供）</w:t>
      </w:r>
    </w:p>
    <w:p w14:paraId="4B148C29" w14:textId="77777777" w:rsidR="00C274B6" w:rsidRPr="00CA4530" w:rsidRDefault="00C274B6">
      <w:pPr>
        <w:spacing w:before="50" w:after="120"/>
        <w:jc w:val="left"/>
        <w:rPr>
          <w:szCs w:val="21"/>
        </w:rPr>
      </w:pPr>
    </w:p>
    <w:p w14:paraId="6E51E36C" w14:textId="77777777" w:rsidR="00C274B6" w:rsidRPr="00CA4530" w:rsidRDefault="00A17AF9">
      <w:pPr>
        <w:spacing w:before="50" w:after="120"/>
        <w:jc w:val="left"/>
      </w:pPr>
      <w:r w:rsidRPr="00CA4530">
        <w:rPr>
          <w:rFonts w:hint="eastAsia"/>
          <w:szCs w:val="21"/>
        </w:rPr>
        <w:t>4.2</w:t>
      </w:r>
      <w:r w:rsidRPr="00CA4530">
        <w:t>残疾人福利性单位须提供《残疾人福利性单位声明函》，格式如下。</w:t>
      </w:r>
      <w:r w:rsidRPr="00CA4530">
        <w:rPr>
          <w:szCs w:val="21"/>
        </w:rPr>
        <w:t>（非残疾人福利性单位无需提供）</w:t>
      </w:r>
    </w:p>
    <w:p w14:paraId="568EA0F7" w14:textId="77777777" w:rsidR="00C274B6" w:rsidRPr="00CA4530" w:rsidRDefault="00A17AF9">
      <w:pPr>
        <w:spacing w:line="360" w:lineRule="auto"/>
        <w:jc w:val="center"/>
        <w:rPr>
          <w:b/>
          <w:szCs w:val="21"/>
        </w:rPr>
      </w:pPr>
      <w:r w:rsidRPr="00CA4530">
        <w:rPr>
          <w:b/>
          <w:szCs w:val="21"/>
        </w:rPr>
        <w:t>残疾人福利性单位声明函</w:t>
      </w:r>
    </w:p>
    <w:p w14:paraId="38C211F3" w14:textId="77777777" w:rsidR="00C274B6" w:rsidRPr="00CA4530" w:rsidRDefault="00A17AF9">
      <w:pPr>
        <w:spacing w:line="360" w:lineRule="auto"/>
        <w:ind w:firstLine="420"/>
        <w:jc w:val="left"/>
        <w:rPr>
          <w:szCs w:val="21"/>
        </w:rPr>
      </w:pPr>
      <w:r w:rsidRPr="00CA4530">
        <w:rPr>
          <w:szCs w:val="21"/>
        </w:rPr>
        <w:t>本单位郑重声明，根据《财政部</w:t>
      </w:r>
      <w:r w:rsidRPr="00CA4530">
        <w:rPr>
          <w:szCs w:val="21"/>
        </w:rPr>
        <w:t xml:space="preserve"> </w:t>
      </w:r>
      <w:r w:rsidRPr="00CA4530">
        <w:rPr>
          <w:szCs w:val="21"/>
        </w:rPr>
        <w:t>民政部</w:t>
      </w:r>
      <w:r w:rsidRPr="00CA4530">
        <w:rPr>
          <w:szCs w:val="21"/>
        </w:rPr>
        <w:t xml:space="preserve"> </w:t>
      </w:r>
      <w:r w:rsidRPr="00CA4530">
        <w:rPr>
          <w:szCs w:val="21"/>
        </w:rPr>
        <w:t>中国残疾人联合会关于促进残疾人就业政府采购政策的通知》（财库〔</w:t>
      </w:r>
      <w:r w:rsidRPr="00CA4530">
        <w:rPr>
          <w:szCs w:val="21"/>
        </w:rPr>
        <w:t>2017</w:t>
      </w:r>
      <w:r w:rsidRPr="00CA4530">
        <w:rPr>
          <w:szCs w:val="21"/>
        </w:rPr>
        <w:t>〕</w:t>
      </w:r>
      <w:r w:rsidRPr="00CA4530">
        <w:rPr>
          <w:szCs w:val="21"/>
        </w:rPr>
        <w:t>141</w:t>
      </w:r>
      <w:r w:rsidRPr="00CA4530">
        <w:rPr>
          <w:szCs w:val="21"/>
        </w:rPr>
        <w:t>号）的规定，本单位为符合条件的残疾人福利性单位，且本单位参加</w:t>
      </w:r>
      <w:r w:rsidRPr="00CA4530">
        <w:rPr>
          <w:szCs w:val="21"/>
          <w:u w:val="single"/>
        </w:rPr>
        <w:t xml:space="preserve">        </w:t>
      </w:r>
      <w:r w:rsidRPr="00CA4530">
        <w:rPr>
          <w:szCs w:val="21"/>
        </w:rPr>
        <w:t>单位的</w:t>
      </w:r>
      <w:r w:rsidRPr="00CA4530">
        <w:rPr>
          <w:szCs w:val="21"/>
          <w:u w:val="single"/>
        </w:rPr>
        <w:t xml:space="preserve">           </w:t>
      </w:r>
      <w:r w:rsidRPr="00CA4530">
        <w:rPr>
          <w:szCs w:val="21"/>
        </w:rPr>
        <w:t>项目采购活动提供本单位制造的货物（由本单位承担工程</w:t>
      </w:r>
      <w:r w:rsidRPr="00CA4530">
        <w:rPr>
          <w:szCs w:val="21"/>
        </w:rPr>
        <w:t>/</w:t>
      </w:r>
      <w:r w:rsidRPr="00CA4530">
        <w:rPr>
          <w:szCs w:val="21"/>
        </w:rPr>
        <w:t>提供服务），或者提供其他残疾人福利性单位制造的货物（不包括使用非残疾人福利性单位注册商标的货物）。</w:t>
      </w:r>
    </w:p>
    <w:p w14:paraId="0837788A" w14:textId="77777777" w:rsidR="00C274B6" w:rsidRPr="00CA4530" w:rsidRDefault="00A17AF9">
      <w:pPr>
        <w:spacing w:line="360" w:lineRule="auto"/>
        <w:ind w:firstLine="420"/>
        <w:rPr>
          <w:szCs w:val="21"/>
        </w:rPr>
      </w:pPr>
      <w:r w:rsidRPr="00CA4530">
        <w:rPr>
          <w:szCs w:val="21"/>
        </w:rPr>
        <w:t>本单位对上述声明的真实性负责。如有虚假，将依法承担相应责任。</w:t>
      </w:r>
    </w:p>
    <w:p w14:paraId="5317F0C4" w14:textId="77777777" w:rsidR="00C274B6" w:rsidRPr="00CA4530" w:rsidRDefault="00A17AF9">
      <w:pPr>
        <w:spacing w:line="360" w:lineRule="auto"/>
        <w:ind w:firstLine="420"/>
        <w:rPr>
          <w:spacing w:val="6"/>
          <w:szCs w:val="21"/>
        </w:rPr>
      </w:pPr>
      <w:r w:rsidRPr="00CA4530">
        <w:rPr>
          <w:spacing w:val="6"/>
          <w:sz w:val="30"/>
          <w:szCs w:val="30"/>
        </w:rPr>
        <w:t xml:space="preserve"> </w:t>
      </w:r>
      <w:r w:rsidRPr="00CA4530">
        <w:rPr>
          <w:spacing w:val="6"/>
          <w:szCs w:val="21"/>
        </w:rPr>
        <w:t xml:space="preserve"> </w:t>
      </w:r>
      <w:r w:rsidRPr="00CA4530">
        <w:rPr>
          <w:rFonts w:hint="eastAsia"/>
          <w:spacing w:val="6"/>
          <w:szCs w:val="21"/>
        </w:rPr>
        <w:t xml:space="preserve">                                            </w:t>
      </w:r>
    </w:p>
    <w:p w14:paraId="587C769A" w14:textId="77777777" w:rsidR="00C274B6" w:rsidRPr="00CA4530" w:rsidRDefault="00A17AF9">
      <w:pPr>
        <w:spacing w:line="360" w:lineRule="auto"/>
        <w:ind w:firstLine="420"/>
        <w:jc w:val="right"/>
        <w:rPr>
          <w:spacing w:val="6"/>
          <w:szCs w:val="21"/>
        </w:rPr>
      </w:pPr>
      <w:r w:rsidRPr="00CA4530">
        <w:rPr>
          <w:spacing w:val="6"/>
          <w:szCs w:val="21"/>
        </w:rPr>
        <w:t>单位名称（</w:t>
      </w:r>
      <w:r w:rsidRPr="00CA4530">
        <w:rPr>
          <w:rFonts w:hint="eastAsia"/>
          <w:spacing w:val="6"/>
          <w:szCs w:val="21"/>
        </w:rPr>
        <w:t>电子签章</w:t>
      </w:r>
      <w:r w:rsidRPr="00CA4530">
        <w:rPr>
          <w:spacing w:val="6"/>
          <w:szCs w:val="21"/>
        </w:rPr>
        <w:t>）：</w:t>
      </w:r>
      <w:r w:rsidRPr="00CA4530">
        <w:rPr>
          <w:spacing w:val="6"/>
          <w:szCs w:val="21"/>
        </w:rPr>
        <w:t xml:space="preserve">          </w:t>
      </w:r>
    </w:p>
    <w:p w14:paraId="39DEE543" w14:textId="77777777" w:rsidR="00C274B6" w:rsidRPr="00CA4530" w:rsidRDefault="00A17AF9">
      <w:pPr>
        <w:spacing w:line="360" w:lineRule="auto"/>
        <w:ind w:firstLine="420"/>
        <w:rPr>
          <w:szCs w:val="21"/>
        </w:rPr>
      </w:pPr>
      <w:r w:rsidRPr="00CA4530">
        <w:rPr>
          <w:spacing w:val="6"/>
          <w:szCs w:val="21"/>
        </w:rPr>
        <w:t xml:space="preserve"> </w:t>
      </w:r>
      <w:r w:rsidRPr="00CA4530">
        <w:rPr>
          <w:rFonts w:hint="eastAsia"/>
          <w:spacing w:val="6"/>
          <w:szCs w:val="21"/>
        </w:rPr>
        <w:t xml:space="preserve">                                                      </w:t>
      </w:r>
      <w:r w:rsidRPr="00CA4530">
        <w:rPr>
          <w:spacing w:val="6"/>
          <w:szCs w:val="21"/>
        </w:rPr>
        <w:t>日</w:t>
      </w:r>
      <w:r w:rsidRPr="00CA4530">
        <w:rPr>
          <w:spacing w:val="6"/>
          <w:szCs w:val="21"/>
        </w:rPr>
        <w:t xml:space="preserve">  </w:t>
      </w:r>
      <w:r w:rsidRPr="00CA4530">
        <w:rPr>
          <w:spacing w:val="6"/>
          <w:szCs w:val="21"/>
        </w:rPr>
        <w:t>期：</w:t>
      </w:r>
    </w:p>
    <w:p w14:paraId="7394687A" w14:textId="77777777" w:rsidR="00C274B6" w:rsidRPr="00CA4530" w:rsidRDefault="00C274B6">
      <w:pPr>
        <w:spacing w:line="360" w:lineRule="auto"/>
        <w:ind w:firstLineChars="200" w:firstLine="420"/>
        <w:rPr>
          <w:szCs w:val="21"/>
        </w:rPr>
      </w:pPr>
    </w:p>
    <w:p w14:paraId="46154D00" w14:textId="77777777" w:rsidR="00C274B6" w:rsidRPr="00CA4530" w:rsidRDefault="00A17AF9">
      <w:pPr>
        <w:widowControl/>
        <w:jc w:val="left"/>
        <w:outlineLvl w:val="1"/>
        <w:rPr>
          <w:szCs w:val="21"/>
        </w:rPr>
      </w:pPr>
      <w:r w:rsidRPr="00CA4530">
        <w:rPr>
          <w:szCs w:val="21"/>
        </w:rPr>
        <w:br w:type="page"/>
      </w:r>
      <w:r w:rsidRPr="00CA4530">
        <w:rPr>
          <w:rFonts w:hint="eastAsia"/>
          <w:szCs w:val="21"/>
        </w:rPr>
        <w:lastRenderedPageBreak/>
        <w:t>5</w:t>
      </w:r>
      <w:r w:rsidRPr="00CA4530">
        <w:rPr>
          <w:rFonts w:hint="eastAsia"/>
          <w:szCs w:val="21"/>
        </w:rPr>
        <w:t>．开标一览表</w:t>
      </w:r>
    </w:p>
    <w:p w14:paraId="3A37D769" w14:textId="77777777" w:rsidR="00C274B6" w:rsidRPr="00CA4530" w:rsidRDefault="00C274B6">
      <w:pPr>
        <w:widowControl/>
        <w:jc w:val="left"/>
        <w:rPr>
          <w:szCs w:val="21"/>
        </w:rPr>
      </w:pPr>
    </w:p>
    <w:p w14:paraId="0B4FABE4" w14:textId="77777777" w:rsidR="00C274B6" w:rsidRPr="00CA4530" w:rsidRDefault="00C274B6">
      <w:pPr>
        <w:widowControl/>
        <w:jc w:val="left"/>
        <w:rPr>
          <w:szCs w:val="21"/>
        </w:rPr>
      </w:pPr>
    </w:p>
    <w:p w14:paraId="0A820E04" w14:textId="77777777" w:rsidR="00C274B6" w:rsidRPr="00CA4530" w:rsidRDefault="00C274B6">
      <w:pPr>
        <w:widowControl/>
        <w:jc w:val="left"/>
        <w:rPr>
          <w:szCs w:val="21"/>
        </w:rPr>
      </w:pPr>
    </w:p>
    <w:p w14:paraId="3A606E2B" w14:textId="77777777" w:rsidR="00C274B6" w:rsidRPr="00CA4530" w:rsidRDefault="00C274B6">
      <w:pPr>
        <w:rPr>
          <w:b/>
          <w:szCs w:val="21"/>
        </w:rPr>
      </w:pPr>
    </w:p>
    <w:p w14:paraId="206F42BC" w14:textId="77777777" w:rsidR="00C274B6" w:rsidRPr="00CA4530" w:rsidRDefault="00C274B6">
      <w:pPr>
        <w:rPr>
          <w:b/>
          <w:szCs w:val="21"/>
        </w:rPr>
      </w:pPr>
    </w:p>
    <w:p w14:paraId="4CEECE4E" w14:textId="77777777" w:rsidR="00C274B6" w:rsidRPr="007C7441" w:rsidRDefault="00A17AF9">
      <w:pPr>
        <w:spacing w:line="360" w:lineRule="auto"/>
        <w:rPr>
          <w:szCs w:val="21"/>
        </w:rPr>
      </w:pPr>
      <w:r w:rsidRPr="00CA4530">
        <w:rPr>
          <w:rFonts w:hint="eastAsia"/>
          <w:b/>
          <w:szCs w:val="21"/>
        </w:rPr>
        <w:t>格式详见广西政府采购云平台，且仅在广西政府采购云平台填写即可。</w:t>
      </w:r>
    </w:p>
    <w:sectPr w:rsidR="00C274B6" w:rsidRPr="007C7441">
      <w:headerReference w:type="default" r:id="rId25"/>
      <w:headerReference w:type="first" r:id="rId26"/>
      <w:pgSz w:w="11906" w:h="16838"/>
      <w:pgMar w:top="993" w:right="1133" w:bottom="1246"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2E8D1" w14:textId="77777777" w:rsidR="00A17AF9" w:rsidRDefault="00A17AF9">
      <w:r>
        <w:separator/>
      </w:r>
    </w:p>
  </w:endnote>
  <w:endnote w:type="continuationSeparator" w:id="0">
    <w:p w14:paraId="0A8B987F" w14:textId="77777777" w:rsidR="00A17AF9" w:rsidRDefault="00A1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auto"/>
    <w:pitch w:val="default"/>
    <w:sig w:usb0="00000000" w:usb1="00000000" w:usb2="00082016" w:usb3="00000000" w:csb0="00040001" w:csb1="00000000"/>
  </w:font>
  <w:font w:name="pingfang sc">
    <w:altName w:val="宋体"/>
    <w:charset w:val="86"/>
    <w:family w:val="auto"/>
    <w:pitch w:val="default"/>
    <w:sig w:usb0="00000000" w:usb1="00000000" w:usb2="00000017" w:usb3="00000000" w:csb0="00040001" w:csb1="00000000"/>
  </w:font>
  <w:font w:name="新宋体">
    <w:panose1 w:val="02010609030101010101"/>
    <w:charset w:val="86"/>
    <w:family w:val="modern"/>
    <w:pitch w:val="fixed"/>
    <w:sig w:usb0="00000203" w:usb1="288F0000" w:usb2="00000016" w:usb3="00000000" w:csb0="00040001" w:csb1="00000000"/>
  </w:font>
  <w:font w:name="金山简隶书">
    <w:altName w:val="宋体"/>
    <w:charset w:val="00"/>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6D26" w14:textId="77777777" w:rsidR="00C274B6" w:rsidRDefault="00A17AF9">
    <w:pPr>
      <w:pStyle w:val="af5"/>
      <w:framePr w:wrap="around" w:vAnchor="text" w:hAnchor="margin" w:xAlign="center" w:y="1"/>
    </w:pPr>
    <w:r>
      <w:fldChar w:fldCharType="begin"/>
    </w:r>
    <w:r>
      <w:rPr>
        <w:rStyle w:val="aff5"/>
      </w:rPr>
      <w:instrText xml:space="preserve">PAGE  </w:instrText>
    </w:r>
    <w:r>
      <w:fldChar w:fldCharType="end"/>
    </w:r>
  </w:p>
  <w:p w14:paraId="0F664A1C" w14:textId="77777777" w:rsidR="00C274B6" w:rsidRDefault="00C274B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52F0" w14:textId="77777777" w:rsidR="00C274B6" w:rsidRDefault="00C274B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911C" w14:textId="77777777" w:rsidR="00C274B6" w:rsidRDefault="00C274B6">
    <w:pPr>
      <w:pStyle w:val="af5"/>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39D7" w14:textId="77777777" w:rsidR="00C274B6" w:rsidRDefault="00A17AF9">
    <w:pPr>
      <w:pStyle w:val="af5"/>
      <w:framePr w:wrap="around" w:vAnchor="text" w:hAnchor="margin" w:xAlign="center" w:y="1"/>
    </w:pPr>
    <w:r>
      <w:fldChar w:fldCharType="begin"/>
    </w:r>
    <w:r>
      <w:rPr>
        <w:rStyle w:val="aff5"/>
      </w:rPr>
      <w:instrText xml:space="preserve">PAGE  </w:instrText>
    </w:r>
    <w:r>
      <w:fldChar w:fldCharType="separate"/>
    </w:r>
    <w:r>
      <w:rPr>
        <w:rStyle w:val="aff5"/>
      </w:rPr>
      <w:t>8</w:t>
    </w:r>
    <w:r>
      <w:fldChar w:fldCharType="end"/>
    </w:r>
  </w:p>
  <w:p w14:paraId="760CBB54" w14:textId="77777777" w:rsidR="00C274B6" w:rsidRDefault="00C274B6">
    <w:pPr>
      <w:pStyle w:val="a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A8D2" w14:textId="77777777" w:rsidR="00C274B6" w:rsidRDefault="00A17AF9">
    <w:pPr>
      <w:pStyle w:val="af5"/>
      <w:jc w:val="center"/>
    </w:pPr>
    <w:r>
      <w:rPr>
        <w:lang w:val="zh-CN"/>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874E" w14:textId="77777777" w:rsidR="00C274B6" w:rsidRDefault="00A17AF9">
    <w:pPr>
      <w:pStyle w:val="af5"/>
      <w:framePr w:wrap="around" w:vAnchor="text" w:hAnchor="margin" w:xAlign="center" w:y="1"/>
    </w:pPr>
    <w:r>
      <w:fldChar w:fldCharType="begin"/>
    </w:r>
    <w:r>
      <w:rPr>
        <w:rStyle w:val="aff5"/>
      </w:rPr>
      <w:instrText xml:space="preserve">PAGE  </w:instrText>
    </w:r>
    <w:r>
      <w:fldChar w:fldCharType="separate"/>
    </w:r>
    <w:r>
      <w:rPr>
        <w:rStyle w:val="aff5"/>
      </w:rPr>
      <w:t>59</w:t>
    </w:r>
    <w:r>
      <w:fldChar w:fldCharType="end"/>
    </w:r>
  </w:p>
  <w:p w14:paraId="5B6CA8A8" w14:textId="77777777" w:rsidR="00C274B6" w:rsidRDefault="00C274B6">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04A6" w14:textId="77777777" w:rsidR="00A17AF9" w:rsidRDefault="00A17AF9">
      <w:r>
        <w:separator/>
      </w:r>
    </w:p>
  </w:footnote>
  <w:footnote w:type="continuationSeparator" w:id="0">
    <w:p w14:paraId="20B88224" w14:textId="77777777" w:rsidR="00A17AF9" w:rsidRDefault="00A1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5B6A" w14:textId="77777777" w:rsidR="00C274B6" w:rsidRDefault="00C274B6">
    <w:pPr>
      <w:pStyle w:val="a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14AC" w14:textId="77777777" w:rsidR="00C274B6" w:rsidRDefault="00A17AF9">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26F8" w14:textId="77777777" w:rsidR="00C274B6" w:rsidRDefault="00A17AF9">
    <w:pPr>
      <w:pStyle w:val="af7"/>
      <w:jc w:val="left"/>
    </w:pPr>
    <w:r>
      <w:rPr>
        <w:rFonts w:hint="eastAsia"/>
      </w:rPr>
      <w:t>广西机电设备招标有限公司招标文件</w:t>
    </w:r>
    <w:r>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DF98" w14:textId="77777777" w:rsidR="00C274B6" w:rsidRDefault="00A17AF9">
    <w:pPr>
      <w:pStyle w:val="af7"/>
      <w:jc w:val="left"/>
    </w:pPr>
    <w:r>
      <w:rPr>
        <w:rFonts w:hint="eastAsia"/>
      </w:rPr>
      <w:t>广西机电设备招标有限公司招标文件</w:t>
    </w:r>
    <w:r>
      <w:rPr>
        <w:rFonts w:hint="eastAsia"/>
      </w:rPr>
      <w:t xml:space="preserve">                                                            </w:t>
    </w:r>
  </w:p>
  <w:p w14:paraId="2B1A9E97" w14:textId="77777777" w:rsidR="00C274B6" w:rsidRDefault="00C274B6">
    <w:pPr>
      <w:pStyle w:val="af7"/>
      <w:pBdr>
        <w:bottom w:val="none" w:sz="0" w:space="0" w:color="000000"/>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55D1" w14:textId="77777777" w:rsidR="00C274B6" w:rsidRDefault="00C274B6">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D4A0" w14:textId="77777777" w:rsidR="00C274B6" w:rsidRDefault="00C274B6">
    <w:pPr>
      <w:pStyle w:val="af7"/>
      <w:pBdr>
        <w:bottom w:val="none" w:sz="0" w:space="0" w:color="000000"/>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3C7E" w14:textId="77777777" w:rsidR="00C274B6" w:rsidRDefault="00A17AF9">
    <w:pPr>
      <w:pStyle w:val="af7"/>
      <w:jc w:val="left"/>
    </w:pPr>
    <w:r>
      <w:rPr>
        <w:rFonts w:hint="eastAsia"/>
      </w:rPr>
      <w:t>广西机电设备招标有限公司招标文件</w:t>
    </w:r>
    <w:r>
      <w:rPr>
        <w:rFonts w:hint="eastAsia"/>
      </w:rPr>
      <w:t xml:space="preserve">                                                               </w:t>
    </w:r>
  </w:p>
  <w:p w14:paraId="77D297A5" w14:textId="77777777" w:rsidR="00C274B6" w:rsidRDefault="00C274B6">
    <w:pPr>
      <w:pStyle w:val="af7"/>
      <w:pBdr>
        <w:bottom w:val="none" w:sz="0" w:space="0" w:color="000000"/>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74BF" w14:textId="77777777" w:rsidR="00C274B6" w:rsidRDefault="00A17AF9">
    <w:pPr>
      <w:pStyle w:val="af7"/>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DE7" w14:textId="77777777" w:rsidR="00C274B6" w:rsidRDefault="00A17AF9">
    <w:pPr>
      <w:pStyle w:val="af7"/>
      <w:jc w:val="left"/>
    </w:pPr>
    <w:r>
      <w:rPr>
        <w:rFonts w:hint="eastAsia"/>
      </w:rPr>
      <w:t>广西机电设备招标有限公司招标文件</w:t>
    </w:r>
    <w:r>
      <w:rPr>
        <w:rFonts w:hint="eastAsia"/>
      </w:rPr>
      <w:t xml:space="preserve">                                                              </w:t>
    </w:r>
  </w:p>
  <w:p w14:paraId="721E7EC4" w14:textId="77777777" w:rsidR="00C274B6" w:rsidRDefault="00C274B6">
    <w:pPr>
      <w:pStyle w:val="af7"/>
      <w:pBdr>
        <w:bottom w:val="none" w:sz="0" w:space="0" w:color="000000"/>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18A9" w14:textId="77777777" w:rsidR="00C274B6" w:rsidRDefault="00A17AF9">
    <w:pPr>
      <w:pStyle w:val="af7"/>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71C6" w14:textId="77777777" w:rsidR="00C274B6" w:rsidRDefault="00A17AF9">
    <w:pPr>
      <w:pStyle w:val="af7"/>
      <w:jc w:val="left"/>
    </w:pPr>
    <w:r>
      <w:rPr>
        <w:rFonts w:hint="eastAsia"/>
      </w:rPr>
      <w:t>广西机电设备招标有限公司招标文件</w:t>
    </w:r>
    <w:r>
      <w:rPr>
        <w:rFonts w:hint="eastAsia"/>
      </w:rPr>
      <w:t xml:space="preserve">                                                     </w:t>
    </w:r>
    <w:r>
      <w:rPr>
        <w:rFonts w:hint="eastAsia"/>
      </w:rPr>
      <w:t>评审方法及标准</w:t>
    </w:r>
  </w:p>
  <w:p w14:paraId="5D6FC246" w14:textId="77777777" w:rsidR="00C274B6" w:rsidRDefault="00C274B6">
    <w:pPr>
      <w:pStyle w:val="af7"/>
      <w:pBdr>
        <w:bottom w:val="none" w:sz="0" w:space="0" w:color="000000"/>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591B" w14:textId="77777777" w:rsidR="00C274B6" w:rsidRDefault="00A17AF9">
    <w:pPr>
      <w:pStyle w:val="af7"/>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60BAD6"/>
    <w:multiLevelType w:val="singleLevel"/>
    <w:tmpl w:val="8160BAD6"/>
    <w:lvl w:ilvl="0">
      <w:start w:val="2"/>
      <w:numFmt w:val="chineseCounting"/>
      <w:suff w:val="nothing"/>
      <w:lvlText w:val="%1、"/>
      <w:lvlJc w:val="left"/>
      <w:rPr>
        <w:rFonts w:hint="eastAsia"/>
      </w:rPr>
    </w:lvl>
  </w:abstractNum>
  <w:abstractNum w:abstractNumId="1" w15:restartNumberingAfterBreak="0">
    <w:nsid w:val="98B5B30B"/>
    <w:multiLevelType w:val="singleLevel"/>
    <w:tmpl w:val="98B5B30B"/>
    <w:lvl w:ilvl="0">
      <w:start w:val="10"/>
      <w:numFmt w:val="decimal"/>
      <w:lvlText w:val="%1."/>
      <w:lvlJc w:val="left"/>
      <w:pPr>
        <w:tabs>
          <w:tab w:val="left" w:pos="312"/>
        </w:tabs>
      </w:pPr>
    </w:lvl>
  </w:abstractNum>
  <w:abstractNum w:abstractNumId="2" w15:restartNumberingAfterBreak="0">
    <w:nsid w:val="9FF7F953"/>
    <w:multiLevelType w:val="singleLevel"/>
    <w:tmpl w:val="9FF7F953"/>
    <w:lvl w:ilvl="0">
      <w:start w:val="1"/>
      <w:numFmt w:val="decimal"/>
      <w:lvlText w:val="(%1)"/>
      <w:lvlJc w:val="left"/>
      <w:pPr>
        <w:ind w:left="425" w:hanging="425"/>
      </w:pPr>
      <w:rPr>
        <w:rFonts w:hint="default"/>
      </w:rPr>
    </w:lvl>
  </w:abstractNum>
  <w:abstractNum w:abstractNumId="3" w15:restartNumberingAfterBreak="0">
    <w:nsid w:val="A61F77B0"/>
    <w:multiLevelType w:val="singleLevel"/>
    <w:tmpl w:val="A61F77B0"/>
    <w:lvl w:ilvl="0">
      <w:start w:val="3"/>
      <w:numFmt w:val="decimal"/>
      <w:suff w:val="space"/>
      <w:lvlText w:val="%1."/>
      <w:lvlJc w:val="left"/>
    </w:lvl>
  </w:abstractNum>
  <w:abstractNum w:abstractNumId="4" w15:restartNumberingAfterBreak="0">
    <w:nsid w:val="AA5DFB60"/>
    <w:multiLevelType w:val="singleLevel"/>
    <w:tmpl w:val="AA5DFB60"/>
    <w:lvl w:ilvl="0">
      <w:start w:val="1"/>
      <w:numFmt w:val="decimal"/>
      <w:lvlText w:val="(%1)"/>
      <w:lvlJc w:val="left"/>
      <w:pPr>
        <w:ind w:left="425" w:hanging="425"/>
      </w:pPr>
    </w:lvl>
  </w:abstractNum>
  <w:abstractNum w:abstractNumId="5" w15:restartNumberingAfterBreak="0">
    <w:nsid w:val="B372C5E4"/>
    <w:multiLevelType w:val="singleLevel"/>
    <w:tmpl w:val="B372C5E4"/>
    <w:lvl w:ilvl="0">
      <w:start w:val="1"/>
      <w:numFmt w:val="decimal"/>
      <w:suff w:val="nothing"/>
      <w:lvlText w:val="%1、"/>
      <w:lvlJc w:val="left"/>
      <w:pPr>
        <w:ind w:left="426"/>
      </w:pPr>
    </w:lvl>
  </w:abstractNum>
  <w:abstractNum w:abstractNumId="6" w15:restartNumberingAfterBreak="0">
    <w:nsid w:val="B3739D39"/>
    <w:multiLevelType w:val="singleLevel"/>
    <w:tmpl w:val="B3739D39"/>
    <w:lvl w:ilvl="0">
      <w:start w:val="1"/>
      <w:numFmt w:val="decimal"/>
      <w:lvlText w:val="(%1)"/>
      <w:lvlJc w:val="left"/>
      <w:pPr>
        <w:ind w:left="425" w:hanging="425"/>
      </w:pPr>
      <w:rPr>
        <w:rFonts w:hint="default"/>
      </w:rPr>
    </w:lvl>
  </w:abstractNum>
  <w:abstractNum w:abstractNumId="7" w15:restartNumberingAfterBreak="0">
    <w:nsid w:val="B5589B9E"/>
    <w:multiLevelType w:val="singleLevel"/>
    <w:tmpl w:val="B5589B9E"/>
    <w:lvl w:ilvl="0">
      <w:start w:val="1"/>
      <w:numFmt w:val="decimal"/>
      <w:lvlText w:val="(%1)"/>
      <w:lvlJc w:val="left"/>
      <w:pPr>
        <w:ind w:left="425" w:hanging="425"/>
      </w:pPr>
      <w:rPr>
        <w:rFonts w:hint="default"/>
      </w:rPr>
    </w:lvl>
  </w:abstractNum>
  <w:abstractNum w:abstractNumId="8" w15:restartNumberingAfterBreak="0">
    <w:nsid w:val="B57F78B2"/>
    <w:multiLevelType w:val="singleLevel"/>
    <w:tmpl w:val="B57F78B2"/>
    <w:lvl w:ilvl="0">
      <w:start w:val="1"/>
      <w:numFmt w:val="decimal"/>
      <w:lvlText w:val="(%1)"/>
      <w:lvlJc w:val="left"/>
      <w:pPr>
        <w:ind w:left="425" w:hanging="425"/>
      </w:pPr>
      <w:rPr>
        <w:rFonts w:hint="default"/>
      </w:rPr>
    </w:lvl>
  </w:abstractNum>
  <w:abstractNum w:abstractNumId="9" w15:restartNumberingAfterBreak="0">
    <w:nsid w:val="B6D7EF6B"/>
    <w:multiLevelType w:val="singleLevel"/>
    <w:tmpl w:val="B6D7EF6B"/>
    <w:lvl w:ilvl="0">
      <w:start w:val="1"/>
      <w:numFmt w:val="decimal"/>
      <w:lvlText w:val="(%1)"/>
      <w:lvlJc w:val="left"/>
      <w:pPr>
        <w:ind w:left="425" w:hanging="425"/>
      </w:pPr>
      <w:rPr>
        <w:rFonts w:hint="default"/>
      </w:rPr>
    </w:lvl>
  </w:abstractNum>
  <w:abstractNum w:abstractNumId="10" w15:restartNumberingAfterBreak="0">
    <w:nsid w:val="B6EC3EFB"/>
    <w:multiLevelType w:val="singleLevel"/>
    <w:tmpl w:val="B6EC3EFB"/>
    <w:lvl w:ilvl="0">
      <w:start w:val="1"/>
      <w:numFmt w:val="decimal"/>
      <w:lvlText w:val="(%1)"/>
      <w:lvlJc w:val="left"/>
      <w:pPr>
        <w:ind w:left="425" w:hanging="425"/>
      </w:pPr>
      <w:rPr>
        <w:rFonts w:hint="default"/>
      </w:rPr>
    </w:lvl>
  </w:abstractNum>
  <w:abstractNum w:abstractNumId="11" w15:restartNumberingAfterBreak="0">
    <w:nsid w:val="BDEA89A9"/>
    <w:multiLevelType w:val="singleLevel"/>
    <w:tmpl w:val="BDEA89A9"/>
    <w:lvl w:ilvl="0">
      <w:start w:val="1"/>
      <w:numFmt w:val="decimal"/>
      <w:lvlText w:val="(%1)"/>
      <w:lvlJc w:val="left"/>
      <w:pPr>
        <w:ind w:left="425" w:hanging="425"/>
      </w:pPr>
      <w:rPr>
        <w:rFonts w:hint="default"/>
      </w:rPr>
    </w:lvl>
  </w:abstractNum>
  <w:abstractNum w:abstractNumId="12" w15:restartNumberingAfterBreak="0">
    <w:nsid w:val="BF5A9B35"/>
    <w:multiLevelType w:val="singleLevel"/>
    <w:tmpl w:val="BF5A9B35"/>
    <w:lvl w:ilvl="0">
      <w:start w:val="1"/>
      <w:numFmt w:val="decimal"/>
      <w:lvlText w:val="(%1)"/>
      <w:lvlJc w:val="left"/>
      <w:pPr>
        <w:ind w:left="425" w:hanging="425"/>
      </w:pPr>
      <w:rPr>
        <w:rFonts w:hint="default"/>
      </w:rPr>
    </w:lvl>
  </w:abstractNum>
  <w:abstractNum w:abstractNumId="13" w15:restartNumberingAfterBreak="0">
    <w:nsid w:val="BF9B71C5"/>
    <w:multiLevelType w:val="singleLevel"/>
    <w:tmpl w:val="BF9B71C5"/>
    <w:lvl w:ilvl="0">
      <w:start w:val="1"/>
      <w:numFmt w:val="decimal"/>
      <w:lvlText w:val="(%1)"/>
      <w:lvlJc w:val="left"/>
      <w:pPr>
        <w:ind w:left="425" w:hanging="425"/>
      </w:pPr>
      <w:rPr>
        <w:rFonts w:hint="default"/>
      </w:rPr>
    </w:lvl>
  </w:abstractNum>
  <w:abstractNum w:abstractNumId="14" w15:restartNumberingAfterBreak="0">
    <w:nsid w:val="BFFD2BD8"/>
    <w:multiLevelType w:val="singleLevel"/>
    <w:tmpl w:val="BFFD2BD8"/>
    <w:lvl w:ilvl="0">
      <w:start w:val="1"/>
      <w:numFmt w:val="decimal"/>
      <w:lvlText w:val="(%1)"/>
      <w:lvlJc w:val="left"/>
      <w:pPr>
        <w:ind w:left="425" w:hanging="425"/>
      </w:pPr>
      <w:rPr>
        <w:rFonts w:hint="default"/>
      </w:rPr>
    </w:lvl>
  </w:abstractNum>
  <w:abstractNum w:abstractNumId="15" w15:restartNumberingAfterBreak="0">
    <w:nsid w:val="C7FEE876"/>
    <w:multiLevelType w:val="singleLevel"/>
    <w:tmpl w:val="C7FEE876"/>
    <w:lvl w:ilvl="0">
      <w:start w:val="1"/>
      <w:numFmt w:val="decimal"/>
      <w:lvlText w:val="(%1)"/>
      <w:lvlJc w:val="left"/>
      <w:pPr>
        <w:ind w:left="425" w:hanging="425"/>
      </w:pPr>
      <w:rPr>
        <w:rFonts w:hint="default"/>
      </w:rPr>
    </w:lvl>
  </w:abstractNum>
  <w:abstractNum w:abstractNumId="16" w15:restartNumberingAfterBreak="0">
    <w:nsid w:val="CACA5954"/>
    <w:multiLevelType w:val="singleLevel"/>
    <w:tmpl w:val="CACA5954"/>
    <w:lvl w:ilvl="0">
      <w:start w:val="1"/>
      <w:numFmt w:val="decimal"/>
      <w:lvlText w:val="(%1)"/>
      <w:lvlJc w:val="left"/>
      <w:pPr>
        <w:ind w:left="425" w:hanging="425"/>
      </w:pPr>
      <w:rPr>
        <w:rFonts w:hint="default"/>
      </w:rPr>
    </w:lvl>
  </w:abstractNum>
  <w:abstractNum w:abstractNumId="17" w15:restartNumberingAfterBreak="0">
    <w:nsid w:val="CBEFB976"/>
    <w:multiLevelType w:val="singleLevel"/>
    <w:tmpl w:val="CBEFB976"/>
    <w:lvl w:ilvl="0">
      <w:start w:val="1"/>
      <w:numFmt w:val="decimal"/>
      <w:lvlText w:val="(%1)"/>
      <w:lvlJc w:val="left"/>
      <w:pPr>
        <w:ind w:left="425" w:hanging="425"/>
      </w:pPr>
      <w:rPr>
        <w:rFonts w:hint="default"/>
      </w:rPr>
    </w:lvl>
  </w:abstractNum>
  <w:abstractNum w:abstractNumId="18" w15:restartNumberingAfterBreak="0">
    <w:nsid w:val="CFC996EF"/>
    <w:multiLevelType w:val="singleLevel"/>
    <w:tmpl w:val="CFC996EF"/>
    <w:lvl w:ilvl="0">
      <w:start w:val="7"/>
      <w:numFmt w:val="decimal"/>
      <w:suff w:val="nothing"/>
      <w:lvlText w:val="（%1）"/>
      <w:lvlJc w:val="left"/>
    </w:lvl>
  </w:abstractNum>
  <w:abstractNum w:abstractNumId="19" w15:restartNumberingAfterBreak="0">
    <w:nsid w:val="D5AAA2D1"/>
    <w:multiLevelType w:val="singleLevel"/>
    <w:tmpl w:val="D5AAA2D1"/>
    <w:lvl w:ilvl="0">
      <w:start w:val="1"/>
      <w:numFmt w:val="decimal"/>
      <w:lvlText w:val="(%1)"/>
      <w:lvlJc w:val="left"/>
      <w:pPr>
        <w:ind w:left="425" w:hanging="425"/>
      </w:pPr>
      <w:rPr>
        <w:rFonts w:hint="default"/>
      </w:rPr>
    </w:lvl>
  </w:abstractNum>
  <w:abstractNum w:abstractNumId="20" w15:restartNumberingAfterBreak="0">
    <w:nsid w:val="DAEF0E82"/>
    <w:multiLevelType w:val="singleLevel"/>
    <w:tmpl w:val="DAEF0E82"/>
    <w:lvl w:ilvl="0">
      <w:start w:val="1"/>
      <w:numFmt w:val="decimal"/>
      <w:lvlText w:val="(%1)"/>
      <w:lvlJc w:val="left"/>
      <w:pPr>
        <w:ind w:left="425" w:hanging="425"/>
      </w:pPr>
      <w:rPr>
        <w:rFonts w:hint="default"/>
      </w:rPr>
    </w:lvl>
  </w:abstractNum>
  <w:abstractNum w:abstractNumId="21" w15:restartNumberingAfterBreak="0">
    <w:nsid w:val="DDBC24FA"/>
    <w:multiLevelType w:val="singleLevel"/>
    <w:tmpl w:val="DDBC24FA"/>
    <w:lvl w:ilvl="0">
      <w:start w:val="1"/>
      <w:numFmt w:val="decimal"/>
      <w:lvlText w:val="(%1)"/>
      <w:lvlJc w:val="left"/>
      <w:pPr>
        <w:ind w:left="425" w:hanging="425"/>
      </w:pPr>
      <w:rPr>
        <w:rFonts w:hint="default"/>
      </w:rPr>
    </w:lvl>
  </w:abstractNum>
  <w:abstractNum w:abstractNumId="22" w15:restartNumberingAfterBreak="0">
    <w:nsid w:val="DDE20335"/>
    <w:multiLevelType w:val="singleLevel"/>
    <w:tmpl w:val="DDE20335"/>
    <w:lvl w:ilvl="0">
      <w:start w:val="1"/>
      <w:numFmt w:val="decimal"/>
      <w:lvlText w:val="(%1)"/>
      <w:lvlJc w:val="left"/>
      <w:pPr>
        <w:ind w:left="425" w:hanging="425"/>
      </w:pPr>
      <w:rPr>
        <w:rFonts w:hint="default"/>
      </w:rPr>
    </w:lvl>
  </w:abstractNum>
  <w:abstractNum w:abstractNumId="23" w15:restartNumberingAfterBreak="0">
    <w:nsid w:val="DF7CD37F"/>
    <w:multiLevelType w:val="singleLevel"/>
    <w:tmpl w:val="DF7CD37F"/>
    <w:lvl w:ilvl="0">
      <w:start w:val="1"/>
      <w:numFmt w:val="decimal"/>
      <w:lvlText w:val="(%1)"/>
      <w:lvlJc w:val="left"/>
      <w:pPr>
        <w:ind w:left="425" w:hanging="425"/>
      </w:pPr>
      <w:rPr>
        <w:rFonts w:hint="default"/>
      </w:rPr>
    </w:lvl>
  </w:abstractNum>
  <w:abstractNum w:abstractNumId="24" w15:restartNumberingAfterBreak="0">
    <w:nsid w:val="E56BD6C2"/>
    <w:multiLevelType w:val="singleLevel"/>
    <w:tmpl w:val="E56BD6C2"/>
    <w:lvl w:ilvl="0">
      <w:start w:val="1"/>
      <w:numFmt w:val="decimal"/>
      <w:lvlText w:val="(%1)"/>
      <w:lvlJc w:val="left"/>
      <w:pPr>
        <w:ind w:left="425" w:hanging="425"/>
      </w:pPr>
      <w:rPr>
        <w:rFonts w:hint="default"/>
      </w:rPr>
    </w:lvl>
  </w:abstractNum>
  <w:abstractNum w:abstractNumId="25" w15:restartNumberingAfterBreak="0">
    <w:nsid w:val="E6EE3146"/>
    <w:multiLevelType w:val="singleLevel"/>
    <w:tmpl w:val="E6EE3146"/>
    <w:lvl w:ilvl="0">
      <w:start w:val="1"/>
      <w:numFmt w:val="decimal"/>
      <w:lvlText w:val="(%1)"/>
      <w:lvlJc w:val="left"/>
      <w:pPr>
        <w:ind w:left="425" w:hanging="425"/>
      </w:pPr>
      <w:rPr>
        <w:rFonts w:hint="default"/>
      </w:rPr>
    </w:lvl>
  </w:abstractNum>
  <w:abstractNum w:abstractNumId="26" w15:restartNumberingAfterBreak="0">
    <w:nsid w:val="E9F862BA"/>
    <w:multiLevelType w:val="singleLevel"/>
    <w:tmpl w:val="E9F862BA"/>
    <w:lvl w:ilvl="0">
      <w:start w:val="1"/>
      <w:numFmt w:val="decimal"/>
      <w:lvlText w:val="(%1)"/>
      <w:lvlJc w:val="left"/>
      <w:pPr>
        <w:ind w:left="425" w:hanging="425"/>
      </w:pPr>
      <w:rPr>
        <w:rFonts w:hint="default"/>
      </w:rPr>
    </w:lvl>
  </w:abstractNum>
  <w:abstractNum w:abstractNumId="27" w15:restartNumberingAfterBreak="0">
    <w:nsid w:val="EAFEF829"/>
    <w:multiLevelType w:val="singleLevel"/>
    <w:tmpl w:val="EAFEF829"/>
    <w:lvl w:ilvl="0">
      <w:start w:val="1"/>
      <w:numFmt w:val="decimal"/>
      <w:lvlText w:val="(%1)"/>
      <w:lvlJc w:val="left"/>
      <w:pPr>
        <w:ind w:left="425" w:hanging="425"/>
      </w:pPr>
      <w:rPr>
        <w:rFonts w:hint="default"/>
      </w:rPr>
    </w:lvl>
  </w:abstractNum>
  <w:abstractNum w:abstractNumId="28" w15:restartNumberingAfterBreak="0">
    <w:nsid w:val="EBBF367A"/>
    <w:multiLevelType w:val="singleLevel"/>
    <w:tmpl w:val="EBBF367A"/>
    <w:lvl w:ilvl="0">
      <w:start w:val="9"/>
      <w:numFmt w:val="decimal"/>
      <w:suff w:val="nothing"/>
      <w:lvlText w:val="%1、"/>
      <w:lvlJc w:val="left"/>
    </w:lvl>
  </w:abstractNum>
  <w:abstractNum w:abstractNumId="29" w15:restartNumberingAfterBreak="0">
    <w:nsid w:val="ED1A4DAB"/>
    <w:multiLevelType w:val="singleLevel"/>
    <w:tmpl w:val="ED1A4DAB"/>
    <w:lvl w:ilvl="0">
      <w:start w:val="1"/>
      <w:numFmt w:val="decimal"/>
      <w:lvlText w:val="(%1)"/>
      <w:lvlJc w:val="left"/>
      <w:pPr>
        <w:ind w:left="425" w:hanging="425"/>
      </w:pPr>
      <w:rPr>
        <w:rFonts w:hint="default"/>
      </w:rPr>
    </w:lvl>
  </w:abstractNum>
  <w:abstractNum w:abstractNumId="30" w15:restartNumberingAfterBreak="0">
    <w:nsid w:val="EF64E8B2"/>
    <w:multiLevelType w:val="singleLevel"/>
    <w:tmpl w:val="EF64E8B2"/>
    <w:lvl w:ilvl="0">
      <w:start w:val="1"/>
      <w:numFmt w:val="decimal"/>
      <w:lvlText w:val="(%1)"/>
      <w:lvlJc w:val="left"/>
      <w:pPr>
        <w:ind w:left="425" w:hanging="425"/>
      </w:pPr>
      <w:rPr>
        <w:rFonts w:hint="default"/>
      </w:rPr>
    </w:lvl>
  </w:abstractNum>
  <w:abstractNum w:abstractNumId="31" w15:restartNumberingAfterBreak="0">
    <w:nsid w:val="EF9ACA51"/>
    <w:multiLevelType w:val="singleLevel"/>
    <w:tmpl w:val="EF9ACA51"/>
    <w:lvl w:ilvl="0">
      <w:start w:val="1"/>
      <w:numFmt w:val="decimal"/>
      <w:lvlText w:val="(%1)"/>
      <w:lvlJc w:val="left"/>
      <w:pPr>
        <w:ind w:left="425" w:hanging="425"/>
      </w:pPr>
      <w:rPr>
        <w:rFonts w:hint="default"/>
      </w:rPr>
    </w:lvl>
  </w:abstractNum>
  <w:abstractNum w:abstractNumId="32" w15:restartNumberingAfterBreak="0">
    <w:nsid w:val="F41D0E82"/>
    <w:multiLevelType w:val="singleLevel"/>
    <w:tmpl w:val="F41D0E82"/>
    <w:lvl w:ilvl="0">
      <w:start w:val="1"/>
      <w:numFmt w:val="decimal"/>
      <w:suff w:val="nothing"/>
      <w:lvlText w:val="%1、"/>
      <w:lvlJc w:val="left"/>
    </w:lvl>
  </w:abstractNum>
  <w:abstractNum w:abstractNumId="33" w15:restartNumberingAfterBreak="0">
    <w:nsid w:val="F5EB3624"/>
    <w:multiLevelType w:val="singleLevel"/>
    <w:tmpl w:val="F5EB3624"/>
    <w:lvl w:ilvl="0">
      <w:start w:val="1"/>
      <w:numFmt w:val="decimal"/>
      <w:lvlText w:val="(%1)"/>
      <w:lvlJc w:val="left"/>
      <w:pPr>
        <w:ind w:left="425" w:hanging="425"/>
      </w:pPr>
      <w:rPr>
        <w:rFonts w:hint="default"/>
      </w:rPr>
    </w:lvl>
  </w:abstractNum>
  <w:abstractNum w:abstractNumId="34" w15:restartNumberingAfterBreak="0">
    <w:nsid w:val="F77DDE19"/>
    <w:multiLevelType w:val="singleLevel"/>
    <w:tmpl w:val="F77DDE19"/>
    <w:lvl w:ilvl="0">
      <w:start w:val="1"/>
      <w:numFmt w:val="decimal"/>
      <w:lvlText w:val="(%1)"/>
      <w:lvlJc w:val="left"/>
      <w:pPr>
        <w:ind w:left="425" w:hanging="425"/>
      </w:pPr>
      <w:rPr>
        <w:rFonts w:hint="default"/>
      </w:rPr>
    </w:lvl>
  </w:abstractNum>
  <w:abstractNum w:abstractNumId="35" w15:restartNumberingAfterBreak="0">
    <w:nsid w:val="F7B7152B"/>
    <w:multiLevelType w:val="singleLevel"/>
    <w:tmpl w:val="F7B7152B"/>
    <w:lvl w:ilvl="0">
      <w:start w:val="1"/>
      <w:numFmt w:val="decimal"/>
      <w:lvlText w:val="(%1)"/>
      <w:lvlJc w:val="left"/>
      <w:pPr>
        <w:ind w:left="425" w:hanging="425"/>
      </w:pPr>
      <w:rPr>
        <w:rFonts w:hint="default"/>
      </w:rPr>
    </w:lvl>
  </w:abstractNum>
  <w:abstractNum w:abstractNumId="36" w15:restartNumberingAfterBreak="0">
    <w:nsid w:val="F7DDC874"/>
    <w:multiLevelType w:val="singleLevel"/>
    <w:tmpl w:val="F7DDC874"/>
    <w:lvl w:ilvl="0">
      <w:start w:val="1"/>
      <w:numFmt w:val="decimal"/>
      <w:lvlText w:val="(%1)"/>
      <w:lvlJc w:val="left"/>
      <w:pPr>
        <w:ind w:left="425" w:hanging="425"/>
      </w:pPr>
      <w:rPr>
        <w:rFonts w:hint="default"/>
      </w:rPr>
    </w:lvl>
  </w:abstractNum>
  <w:abstractNum w:abstractNumId="37" w15:restartNumberingAfterBreak="0">
    <w:nsid w:val="FCDDD6C7"/>
    <w:multiLevelType w:val="singleLevel"/>
    <w:tmpl w:val="FCDDD6C7"/>
    <w:lvl w:ilvl="0">
      <w:start w:val="1"/>
      <w:numFmt w:val="decimal"/>
      <w:suff w:val="nothing"/>
      <w:lvlText w:val="（%1）"/>
      <w:lvlJc w:val="left"/>
    </w:lvl>
  </w:abstractNum>
  <w:abstractNum w:abstractNumId="38" w15:restartNumberingAfterBreak="0">
    <w:nsid w:val="FD5BBB0C"/>
    <w:multiLevelType w:val="singleLevel"/>
    <w:tmpl w:val="FD5BBB0C"/>
    <w:lvl w:ilvl="0">
      <w:start w:val="1"/>
      <w:numFmt w:val="decimal"/>
      <w:lvlText w:val="(%1)"/>
      <w:lvlJc w:val="left"/>
      <w:pPr>
        <w:ind w:left="425" w:hanging="425"/>
      </w:pPr>
      <w:rPr>
        <w:rFonts w:hint="default"/>
      </w:rPr>
    </w:lvl>
  </w:abstractNum>
  <w:abstractNum w:abstractNumId="39" w15:restartNumberingAfterBreak="0">
    <w:nsid w:val="FE8E622A"/>
    <w:multiLevelType w:val="singleLevel"/>
    <w:tmpl w:val="FE8E622A"/>
    <w:lvl w:ilvl="0">
      <w:start w:val="1"/>
      <w:numFmt w:val="decimal"/>
      <w:lvlText w:val="(%1)"/>
      <w:lvlJc w:val="left"/>
      <w:pPr>
        <w:ind w:left="425" w:hanging="425"/>
      </w:pPr>
    </w:lvl>
  </w:abstractNum>
  <w:abstractNum w:abstractNumId="40" w15:restartNumberingAfterBreak="0">
    <w:nsid w:val="FEFB93C3"/>
    <w:multiLevelType w:val="singleLevel"/>
    <w:tmpl w:val="FEFB93C3"/>
    <w:lvl w:ilvl="0">
      <w:start w:val="1"/>
      <w:numFmt w:val="decimal"/>
      <w:lvlText w:val="(%1)"/>
      <w:lvlJc w:val="left"/>
      <w:pPr>
        <w:ind w:left="425" w:hanging="425"/>
      </w:pPr>
      <w:rPr>
        <w:rFonts w:hint="default"/>
      </w:rPr>
    </w:lvl>
  </w:abstractNum>
  <w:abstractNum w:abstractNumId="41" w15:restartNumberingAfterBreak="0">
    <w:nsid w:val="FEFEAE94"/>
    <w:multiLevelType w:val="singleLevel"/>
    <w:tmpl w:val="FEFEAE94"/>
    <w:lvl w:ilvl="0">
      <w:start w:val="1"/>
      <w:numFmt w:val="decimal"/>
      <w:lvlText w:val="(%1)"/>
      <w:lvlJc w:val="left"/>
      <w:pPr>
        <w:ind w:left="425" w:hanging="425"/>
      </w:pPr>
      <w:rPr>
        <w:rFonts w:hint="default"/>
      </w:rPr>
    </w:lvl>
  </w:abstractNum>
  <w:abstractNum w:abstractNumId="42" w15:restartNumberingAfterBreak="0">
    <w:nsid w:val="FF3636B9"/>
    <w:multiLevelType w:val="singleLevel"/>
    <w:tmpl w:val="FF3636B9"/>
    <w:lvl w:ilvl="0">
      <w:start w:val="1"/>
      <w:numFmt w:val="decimal"/>
      <w:lvlText w:val="(%1)"/>
      <w:lvlJc w:val="left"/>
      <w:pPr>
        <w:ind w:left="425" w:hanging="425"/>
      </w:pPr>
      <w:rPr>
        <w:rFonts w:hint="default"/>
      </w:rPr>
    </w:lvl>
  </w:abstractNum>
  <w:abstractNum w:abstractNumId="43" w15:restartNumberingAfterBreak="0">
    <w:nsid w:val="FF5E5EAF"/>
    <w:multiLevelType w:val="singleLevel"/>
    <w:tmpl w:val="FF5E5EAF"/>
    <w:lvl w:ilvl="0">
      <w:start w:val="1"/>
      <w:numFmt w:val="decimal"/>
      <w:lvlText w:val="(%1)"/>
      <w:lvlJc w:val="left"/>
      <w:pPr>
        <w:ind w:left="425" w:hanging="425"/>
      </w:pPr>
      <w:rPr>
        <w:rFonts w:hint="default"/>
      </w:rPr>
    </w:lvl>
  </w:abstractNum>
  <w:abstractNum w:abstractNumId="44" w15:restartNumberingAfterBreak="0">
    <w:nsid w:val="FF6F2FC2"/>
    <w:multiLevelType w:val="singleLevel"/>
    <w:tmpl w:val="FF6F2FC2"/>
    <w:lvl w:ilvl="0">
      <w:start w:val="1"/>
      <w:numFmt w:val="decimal"/>
      <w:lvlText w:val="(%1)"/>
      <w:lvlJc w:val="left"/>
      <w:pPr>
        <w:ind w:left="425" w:hanging="425"/>
      </w:pPr>
      <w:rPr>
        <w:rFonts w:hint="default"/>
      </w:rPr>
    </w:lvl>
  </w:abstractNum>
  <w:abstractNum w:abstractNumId="45" w15:restartNumberingAfterBreak="0">
    <w:nsid w:val="FFA80887"/>
    <w:multiLevelType w:val="singleLevel"/>
    <w:tmpl w:val="FFA80887"/>
    <w:lvl w:ilvl="0">
      <w:start w:val="1"/>
      <w:numFmt w:val="decimal"/>
      <w:lvlText w:val="(%1)"/>
      <w:lvlJc w:val="left"/>
      <w:pPr>
        <w:ind w:left="425" w:hanging="425"/>
      </w:pPr>
      <w:rPr>
        <w:rFonts w:hint="default"/>
      </w:rPr>
    </w:lvl>
  </w:abstractNum>
  <w:abstractNum w:abstractNumId="46" w15:restartNumberingAfterBreak="0">
    <w:nsid w:val="FFBDE1FF"/>
    <w:multiLevelType w:val="singleLevel"/>
    <w:tmpl w:val="FFBDE1FF"/>
    <w:lvl w:ilvl="0">
      <w:start w:val="1"/>
      <w:numFmt w:val="decimal"/>
      <w:lvlText w:val="(%1)"/>
      <w:lvlJc w:val="left"/>
      <w:pPr>
        <w:ind w:left="425" w:hanging="425"/>
      </w:pPr>
      <w:rPr>
        <w:rFonts w:hint="default"/>
      </w:rPr>
    </w:lvl>
  </w:abstractNum>
  <w:abstractNum w:abstractNumId="47" w15:restartNumberingAfterBreak="0">
    <w:nsid w:val="FFDF9D82"/>
    <w:multiLevelType w:val="singleLevel"/>
    <w:tmpl w:val="FFDF9D82"/>
    <w:lvl w:ilvl="0">
      <w:start w:val="1"/>
      <w:numFmt w:val="decimal"/>
      <w:lvlText w:val="%1."/>
      <w:lvlJc w:val="left"/>
      <w:pPr>
        <w:ind w:left="425" w:hanging="425"/>
      </w:pPr>
      <w:rPr>
        <w:rFonts w:hint="default"/>
      </w:rPr>
    </w:lvl>
  </w:abstractNum>
  <w:abstractNum w:abstractNumId="48" w15:restartNumberingAfterBreak="0">
    <w:nsid w:val="FFF7EF2F"/>
    <w:multiLevelType w:val="singleLevel"/>
    <w:tmpl w:val="FFF7EF2F"/>
    <w:lvl w:ilvl="0">
      <w:start w:val="1"/>
      <w:numFmt w:val="decimal"/>
      <w:lvlText w:val="(%1)"/>
      <w:lvlJc w:val="left"/>
      <w:pPr>
        <w:ind w:left="425" w:hanging="425"/>
      </w:pPr>
      <w:rPr>
        <w:rFonts w:hint="default"/>
      </w:rPr>
    </w:lvl>
  </w:abstractNum>
  <w:abstractNum w:abstractNumId="49" w15:restartNumberingAfterBreak="0">
    <w:nsid w:val="00000013"/>
    <w:multiLevelType w:val="multilevel"/>
    <w:tmpl w:val="00000013"/>
    <w:lvl w:ilvl="0">
      <w:start w:val="1"/>
      <w:numFmt w:val="decimal"/>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007539C2"/>
    <w:multiLevelType w:val="multilevel"/>
    <w:tmpl w:val="007539C2"/>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1" w15:restartNumberingAfterBreak="0">
    <w:nsid w:val="008C319C"/>
    <w:multiLevelType w:val="multilevel"/>
    <w:tmpl w:val="008C319C"/>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2" w15:restartNumberingAfterBreak="0">
    <w:nsid w:val="021937FD"/>
    <w:multiLevelType w:val="multilevel"/>
    <w:tmpl w:val="021937FD"/>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025B0125"/>
    <w:multiLevelType w:val="multilevel"/>
    <w:tmpl w:val="025B0125"/>
    <w:lvl w:ilvl="0">
      <w:start w:val="1"/>
      <w:numFmt w:val="decimal"/>
      <w:lvlText w:val="（%1）"/>
      <w:lvlJc w:val="left"/>
      <w:pPr>
        <w:ind w:left="427" w:hanging="440"/>
      </w:pPr>
    </w:lvl>
    <w:lvl w:ilvl="1">
      <w:start w:val="1"/>
      <w:numFmt w:val="lowerLetter"/>
      <w:lvlText w:val="%2)"/>
      <w:lvlJc w:val="left"/>
      <w:pPr>
        <w:ind w:left="867" w:hanging="440"/>
      </w:pPr>
    </w:lvl>
    <w:lvl w:ilvl="2">
      <w:start w:val="1"/>
      <w:numFmt w:val="lowerRoman"/>
      <w:lvlText w:val="%3."/>
      <w:lvlJc w:val="right"/>
      <w:pPr>
        <w:ind w:left="1307" w:hanging="440"/>
      </w:pPr>
    </w:lvl>
    <w:lvl w:ilvl="3">
      <w:start w:val="1"/>
      <w:numFmt w:val="decimal"/>
      <w:lvlText w:val="%4."/>
      <w:lvlJc w:val="left"/>
      <w:pPr>
        <w:ind w:left="1747" w:hanging="440"/>
      </w:pPr>
    </w:lvl>
    <w:lvl w:ilvl="4">
      <w:start w:val="1"/>
      <w:numFmt w:val="lowerLetter"/>
      <w:lvlText w:val="%5)"/>
      <w:lvlJc w:val="left"/>
      <w:pPr>
        <w:ind w:left="2187" w:hanging="440"/>
      </w:pPr>
    </w:lvl>
    <w:lvl w:ilvl="5">
      <w:start w:val="1"/>
      <w:numFmt w:val="lowerRoman"/>
      <w:lvlText w:val="%6."/>
      <w:lvlJc w:val="right"/>
      <w:pPr>
        <w:ind w:left="2627" w:hanging="440"/>
      </w:pPr>
    </w:lvl>
    <w:lvl w:ilvl="6">
      <w:start w:val="1"/>
      <w:numFmt w:val="decimal"/>
      <w:lvlText w:val="%7."/>
      <w:lvlJc w:val="left"/>
      <w:pPr>
        <w:ind w:left="3067" w:hanging="440"/>
      </w:pPr>
    </w:lvl>
    <w:lvl w:ilvl="7">
      <w:start w:val="1"/>
      <w:numFmt w:val="lowerLetter"/>
      <w:lvlText w:val="%8)"/>
      <w:lvlJc w:val="left"/>
      <w:pPr>
        <w:ind w:left="3507" w:hanging="440"/>
      </w:pPr>
    </w:lvl>
    <w:lvl w:ilvl="8">
      <w:start w:val="1"/>
      <w:numFmt w:val="lowerRoman"/>
      <w:lvlText w:val="%9."/>
      <w:lvlJc w:val="right"/>
      <w:pPr>
        <w:ind w:left="3947" w:hanging="440"/>
      </w:pPr>
    </w:lvl>
  </w:abstractNum>
  <w:abstractNum w:abstractNumId="54" w15:restartNumberingAfterBreak="0">
    <w:nsid w:val="052C0D40"/>
    <w:multiLevelType w:val="multilevel"/>
    <w:tmpl w:val="052C0D40"/>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5" w15:restartNumberingAfterBreak="0">
    <w:nsid w:val="07DA5AF3"/>
    <w:multiLevelType w:val="multilevel"/>
    <w:tmpl w:val="07DA5AF3"/>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6" w15:restartNumberingAfterBreak="0">
    <w:nsid w:val="08D57FA0"/>
    <w:multiLevelType w:val="multilevel"/>
    <w:tmpl w:val="08D57FA0"/>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08EB3E28"/>
    <w:multiLevelType w:val="multilevel"/>
    <w:tmpl w:val="08EB3E28"/>
    <w:lvl w:ilvl="0">
      <w:start w:val="1"/>
      <w:numFmt w:val="decimal"/>
      <w:suff w:val="space"/>
      <w:lvlText w:val="（%1）"/>
      <w:lvlJc w:val="left"/>
      <w:pPr>
        <w:ind w:left="440" w:hanging="440"/>
      </w:pPr>
      <w:rPr>
        <w:rFonts w:hint="eastAsia"/>
      </w:rPr>
    </w:lvl>
    <w:lvl w:ilvl="1">
      <w:start w:val="1"/>
      <w:numFmt w:val="lowerLetter"/>
      <w:lvlText w:val="%2)"/>
      <w:lvlJc w:val="left"/>
      <w:pPr>
        <w:ind w:left="1239" w:hanging="440"/>
      </w:pPr>
    </w:lvl>
    <w:lvl w:ilvl="2">
      <w:start w:val="1"/>
      <w:numFmt w:val="lowerRoman"/>
      <w:lvlText w:val="%3."/>
      <w:lvlJc w:val="right"/>
      <w:pPr>
        <w:ind w:left="1679" w:hanging="440"/>
      </w:pPr>
    </w:lvl>
    <w:lvl w:ilvl="3">
      <w:start w:val="1"/>
      <w:numFmt w:val="decimal"/>
      <w:lvlText w:val="%4."/>
      <w:lvlJc w:val="left"/>
      <w:pPr>
        <w:ind w:left="2119" w:hanging="440"/>
      </w:pPr>
    </w:lvl>
    <w:lvl w:ilvl="4">
      <w:start w:val="1"/>
      <w:numFmt w:val="lowerLetter"/>
      <w:lvlText w:val="%5)"/>
      <w:lvlJc w:val="left"/>
      <w:pPr>
        <w:ind w:left="2559" w:hanging="440"/>
      </w:pPr>
    </w:lvl>
    <w:lvl w:ilvl="5">
      <w:start w:val="1"/>
      <w:numFmt w:val="lowerRoman"/>
      <w:lvlText w:val="%6."/>
      <w:lvlJc w:val="right"/>
      <w:pPr>
        <w:ind w:left="2999" w:hanging="440"/>
      </w:pPr>
    </w:lvl>
    <w:lvl w:ilvl="6">
      <w:start w:val="1"/>
      <w:numFmt w:val="decimal"/>
      <w:lvlText w:val="%7."/>
      <w:lvlJc w:val="left"/>
      <w:pPr>
        <w:ind w:left="3439" w:hanging="440"/>
      </w:pPr>
    </w:lvl>
    <w:lvl w:ilvl="7">
      <w:start w:val="1"/>
      <w:numFmt w:val="lowerLetter"/>
      <w:lvlText w:val="%8)"/>
      <w:lvlJc w:val="left"/>
      <w:pPr>
        <w:ind w:left="3879" w:hanging="440"/>
      </w:pPr>
    </w:lvl>
    <w:lvl w:ilvl="8">
      <w:start w:val="1"/>
      <w:numFmt w:val="lowerRoman"/>
      <w:lvlText w:val="%9."/>
      <w:lvlJc w:val="right"/>
      <w:pPr>
        <w:ind w:left="4319" w:hanging="440"/>
      </w:pPr>
    </w:lvl>
  </w:abstractNum>
  <w:abstractNum w:abstractNumId="58" w15:restartNumberingAfterBreak="0">
    <w:nsid w:val="09D73186"/>
    <w:multiLevelType w:val="multilevel"/>
    <w:tmpl w:val="09D73186"/>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0AF87FAE"/>
    <w:multiLevelType w:val="multilevel"/>
    <w:tmpl w:val="0AF87FA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0" w15:restartNumberingAfterBreak="0">
    <w:nsid w:val="0B4A3EFC"/>
    <w:multiLevelType w:val="multilevel"/>
    <w:tmpl w:val="0B4A3EFC"/>
    <w:lvl w:ilvl="0">
      <w:start w:val="1"/>
      <w:numFmt w:val="decimal"/>
      <w:lvlText w:val="%1"/>
      <w:lvlJc w:val="left"/>
      <w:pPr>
        <w:ind w:left="425" w:hanging="425"/>
      </w:pPr>
      <w:rPr>
        <w:rFonts w:hint="eastAsia"/>
      </w:rPr>
    </w:lvl>
    <w:lvl w:ilvl="1">
      <w:start w:val="1"/>
      <w:numFmt w:val="decimal"/>
      <w:suff w:val="space"/>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0E90583B"/>
    <w:multiLevelType w:val="multilevel"/>
    <w:tmpl w:val="0E90583B"/>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2" w15:restartNumberingAfterBreak="0">
    <w:nsid w:val="122C49FD"/>
    <w:multiLevelType w:val="multilevel"/>
    <w:tmpl w:val="122C49FD"/>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3" w15:restartNumberingAfterBreak="0">
    <w:nsid w:val="12417E09"/>
    <w:multiLevelType w:val="multilevel"/>
    <w:tmpl w:val="12417E0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4" w15:restartNumberingAfterBreak="0">
    <w:nsid w:val="12E75AF9"/>
    <w:multiLevelType w:val="multilevel"/>
    <w:tmpl w:val="12E75AF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5" w15:restartNumberingAfterBreak="0">
    <w:nsid w:val="13AF6796"/>
    <w:multiLevelType w:val="multilevel"/>
    <w:tmpl w:val="13AF6796"/>
    <w:lvl w:ilvl="0">
      <w:start w:val="1"/>
      <w:numFmt w:val="decimal"/>
      <w:lvlText w:val="%1"/>
      <w:lvlJc w:val="left"/>
      <w:pPr>
        <w:ind w:left="425" w:hanging="425"/>
      </w:pPr>
      <w:rPr>
        <w:rFonts w:hint="eastAsia"/>
      </w:rPr>
    </w:lvl>
    <w:lvl w:ilvl="1">
      <w:start w:val="1"/>
      <w:numFmt w:val="decimal"/>
      <w:suff w:val="space"/>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14A41AD7"/>
    <w:multiLevelType w:val="multilevel"/>
    <w:tmpl w:val="14A41AD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156A45E9"/>
    <w:multiLevelType w:val="multilevel"/>
    <w:tmpl w:val="156A45E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8" w15:restartNumberingAfterBreak="0">
    <w:nsid w:val="17B52D4C"/>
    <w:multiLevelType w:val="multilevel"/>
    <w:tmpl w:val="17B52D4C"/>
    <w:lvl w:ilvl="0">
      <w:start w:val="1"/>
      <w:numFmt w:val="decimal"/>
      <w:lvlText w:val="%1)"/>
      <w:lvlJc w:val="left"/>
      <w:pPr>
        <w:ind w:left="849" w:hanging="440"/>
      </w:pPr>
    </w:lvl>
    <w:lvl w:ilvl="1">
      <w:start w:val="1"/>
      <w:numFmt w:val="lowerLetter"/>
      <w:lvlText w:val="%2)"/>
      <w:lvlJc w:val="left"/>
      <w:pPr>
        <w:ind w:left="1289" w:hanging="440"/>
      </w:pPr>
    </w:lvl>
    <w:lvl w:ilvl="2">
      <w:start w:val="1"/>
      <w:numFmt w:val="lowerRoman"/>
      <w:lvlText w:val="%3."/>
      <w:lvlJc w:val="right"/>
      <w:pPr>
        <w:ind w:left="1729" w:hanging="440"/>
      </w:pPr>
    </w:lvl>
    <w:lvl w:ilvl="3">
      <w:start w:val="1"/>
      <w:numFmt w:val="decimal"/>
      <w:lvlText w:val="%4."/>
      <w:lvlJc w:val="left"/>
      <w:pPr>
        <w:ind w:left="2169" w:hanging="440"/>
      </w:pPr>
    </w:lvl>
    <w:lvl w:ilvl="4">
      <w:start w:val="1"/>
      <w:numFmt w:val="lowerLetter"/>
      <w:lvlText w:val="%5)"/>
      <w:lvlJc w:val="left"/>
      <w:pPr>
        <w:ind w:left="2609" w:hanging="440"/>
      </w:pPr>
    </w:lvl>
    <w:lvl w:ilvl="5">
      <w:start w:val="1"/>
      <w:numFmt w:val="lowerRoman"/>
      <w:lvlText w:val="%6."/>
      <w:lvlJc w:val="right"/>
      <w:pPr>
        <w:ind w:left="3049" w:hanging="440"/>
      </w:pPr>
    </w:lvl>
    <w:lvl w:ilvl="6">
      <w:start w:val="1"/>
      <w:numFmt w:val="decimal"/>
      <w:lvlText w:val="%7."/>
      <w:lvlJc w:val="left"/>
      <w:pPr>
        <w:ind w:left="3489" w:hanging="440"/>
      </w:pPr>
    </w:lvl>
    <w:lvl w:ilvl="7">
      <w:start w:val="1"/>
      <w:numFmt w:val="lowerLetter"/>
      <w:lvlText w:val="%8)"/>
      <w:lvlJc w:val="left"/>
      <w:pPr>
        <w:ind w:left="3929" w:hanging="440"/>
      </w:pPr>
    </w:lvl>
    <w:lvl w:ilvl="8">
      <w:start w:val="1"/>
      <w:numFmt w:val="lowerRoman"/>
      <w:lvlText w:val="%9."/>
      <w:lvlJc w:val="right"/>
      <w:pPr>
        <w:ind w:left="4369" w:hanging="440"/>
      </w:pPr>
    </w:lvl>
  </w:abstractNum>
  <w:abstractNum w:abstractNumId="69" w15:restartNumberingAfterBreak="0">
    <w:nsid w:val="188E2EFB"/>
    <w:multiLevelType w:val="multilevel"/>
    <w:tmpl w:val="188E2EFB"/>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0" w15:restartNumberingAfterBreak="0">
    <w:nsid w:val="19602E51"/>
    <w:multiLevelType w:val="multilevel"/>
    <w:tmpl w:val="19602E51"/>
    <w:lvl w:ilvl="0">
      <w:start w:val="1"/>
      <w:numFmt w:val="decimal"/>
      <w:lvlText w:val="（%1）"/>
      <w:lvlJc w:val="left"/>
      <w:pPr>
        <w:ind w:left="709" w:hanging="440"/>
      </w:pPr>
    </w:lvl>
    <w:lvl w:ilvl="1">
      <w:start w:val="1"/>
      <w:numFmt w:val="lowerLetter"/>
      <w:lvlText w:val="%2)"/>
      <w:lvlJc w:val="left"/>
      <w:pPr>
        <w:ind w:left="1149" w:hanging="440"/>
      </w:pPr>
    </w:lvl>
    <w:lvl w:ilvl="2">
      <w:start w:val="1"/>
      <w:numFmt w:val="lowerRoman"/>
      <w:lvlText w:val="%3."/>
      <w:lvlJc w:val="right"/>
      <w:pPr>
        <w:ind w:left="1589" w:hanging="440"/>
      </w:pPr>
    </w:lvl>
    <w:lvl w:ilvl="3">
      <w:start w:val="1"/>
      <w:numFmt w:val="decimal"/>
      <w:lvlText w:val="%4."/>
      <w:lvlJc w:val="left"/>
      <w:pPr>
        <w:ind w:left="2029" w:hanging="440"/>
      </w:pPr>
    </w:lvl>
    <w:lvl w:ilvl="4">
      <w:start w:val="1"/>
      <w:numFmt w:val="lowerLetter"/>
      <w:lvlText w:val="%5)"/>
      <w:lvlJc w:val="left"/>
      <w:pPr>
        <w:ind w:left="2469" w:hanging="440"/>
      </w:pPr>
    </w:lvl>
    <w:lvl w:ilvl="5">
      <w:start w:val="1"/>
      <w:numFmt w:val="lowerRoman"/>
      <w:lvlText w:val="%6."/>
      <w:lvlJc w:val="right"/>
      <w:pPr>
        <w:ind w:left="2909" w:hanging="440"/>
      </w:pPr>
    </w:lvl>
    <w:lvl w:ilvl="6">
      <w:start w:val="1"/>
      <w:numFmt w:val="decimal"/>
      <w:lvlText w:val="%7."/>
      <w:lvlJc w:val="left"/>
      <w:pPr>
        <w:ind w:left="3349" w:hanging="440"/>
      </w:pPr>
    </w:lvl>
    <w:lvl w:ilvl="7">
      <w:start w:val="1"/>
      <w:numFmt w:val="lowerLetter"/>
      <w:lvlText w:val="%8)"/>
      <w:lvlJc w:val="left"/>
      <w:pPr>
        <w:ind w:left="3789" w:hanging="440"/>
      </w:pPr>
    </w:lvl>
    <w:lvl w:ilvl="8">
      <w:start w:val="1"/>
      <w:numFmt w:val="lowerRoman"/>
      <w:lvlText w:val="%9."/>
      <w:lvlJc w:val="right"/>
      <w:pPr>
        <w:ind w:left="4229" w:hanging="440"/>
      </w:pPr>
    </w:lvl>
  </w:abstractNum>
  <w:abstractNum w:abstractNumId="71" w15:restartNumberingAfterBreak="0">
    <w:nsid w:val="1ADB075A"/>
    <w:multiLevelType w:val="multilevel"/>
    <w:tmpl w:val="1ADB075A"/>
    <w:lvl w:ilvl="0">
      <w:start w:val="1"/>
      <w:numFmt w:val="decimal"/>
      <w:suff w:val="space"/>
      <w:lvlText w:val="（%1）"/>
      <w:lvlJc w:val="left"/>
      <w:pPr>
        <w:ind w:left="440" w:hanging="440"/>
      </w:pPr>
      <w:rPr>
        <w:rFonts w:hint="eastAsia"/>
      </w:rPr>
    </w:lvl>
    <w:lvl w:ilvl="1">
      <w:start w:val="1"/>
      <w:numFmt w:val="lowerLetter"/>
      <w:lvlText w:val="%2)"/>
      <w:lvlJc w:val="left"/>
      <w:pPr>
        <w:ind w:left="1239" w:hanging="440"/>
      </w:pPr>
    </w:lvl>
    <w:lvl w:ilvl="2">
      <w:start w:val="1"/>
      <w:numFmt w:val="lowerRoman"/>
      <w:lvlText w:val="%3."/>
      <w:lvlJc w:val="right"/>
      <w:pPr>
        <w:ind w:left="1679" w:hanging="440"/>
      </w:pPr>
    </w:lvl>
    <w:lvl w:ilvl="3">
      <w:start w:val="1"/>
      <w:numFmt w:val="decimal"/>
      <w:lvlText w:val="%4."/>
      <w:lvlJc w:val="left"/>
      <w:pPr>
        <w:ind w:left="2119" w:hanging="440"/>
      </w:pPr>
    </w:lvl>
    <w:lvl w:ilvl="4">
      <w:start w:val="1"/>
      <w:numFmt w:val="lowerLetter"/>
      <w:lvlText w:val="%5)"/>
      <w:lvlJc w:val="left"/>
      <w:pPr>
        <w:ind w:left="2559" w:hanging="440"/>
      </w:pPr>
    </w:lvl>
    <w:lvl w:ilvl="5">
      <w:start w:val="1"/>
      <w:numFmt w:val="lowerRoman"/>
      <w:lvlText w:val="%6."/>
      <w:lvlJc w:val="right"/>
      <w:pPr>
        <w:ind w:left="2999" w:hanging="440"/>
      </w:pPr>
    </w:lvl>
    <w:lvl w:ilvl="6">
      <w:start w:val="1"/>
      <w:numFmt w:val="decimal"/>
      <w:lvlText w:val="%7."/>
      <w:lvlJc w:val="left"/>
      <w:pPr>
        <w:ind w:left="3439" w:hanging="440"/>
      </w:pPr>
    </w:lvl>
    <w:lvl w:ilvl="7">
      <w:start w:val="1"/>
      <w:numFmt w:val="lowerLetter"/>
      <w:lvlText w:val="%8)"/>
      <w:lvlJc w:val="left"/>
      <w:pPr>
        <w:ind w:left="3879" w:hanging="440"/>
      </w:pPr>
    </w:lvl>
    <w:lvl w:ilvl="8">
      <w:start w:val="1"/>
      <w:numFmt w:val="lowerRoman"/>
      <w:lvlText w:val="%9."/>
      <w:lvlJc w:val="right"/>
      <w:pPr>
        <w:ind w:left="4319" w:hanging="440"/>
      </w:pPr>
    </w:lvl>
  </w:abstractNum>
  <w:abstractNum w:abstractNumId="72" w15:restartNumberingAfterBreak="0">
    <w:nsid w:val="1B84403E"/>
    <w:multiLevelType w:val="multilevel"/>
    <w:tmpl w:val="1B84403E"/>
    <w:lvl w:ilvl="0">
      <w:start w:val="1"/>
      <w:numFmt w:val="decimal"/>
      <w:suff w:val="nothing"/>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1F3C6D8E"/>
    <w:multiLevelType w:val="multilevel"/>
    <w:tmpl w:val="1F3C6D8E"/>
    <w:lvl w:ilvl="0">
      <w:start w:val="1"/>
      <w:numFmt w:val="decimal"/>
      <w:lvlText w:val="（%1）"/>
      <w:lvlJc w:val="left"/>
      <w:pPr>
        <w:ind w:left="854" w:hanging="440"/>
      </w:pPr>
    </w:lvl>
    <w:lvl w:ilvl="1">
      <w:start w:val="1"/>
      <w:numFmt w:val="lowerLetter"/>
      <w:lvlText w:val="%2)"/>
      <w:lvlJc w:val="left"/>
      <w:pPr>
        <w:ind w:left="1294" w:hanging="440"/>
      </w:pPr>
    </w:lvl>
    <w:lvl w:ilvl="2">
      <w:start w:val="1"/>
      <w:numFmt w:val="lowerRoman"/>
      <w:lvlText w:val="%3."/>
      <w:lvlJc w:val="right"/>
      <w:pPr>
        <w:ind w:left="1734" w:hanging="440"/>
      </w:pPr>
    </w:lvl>
    <w:lvl w:ilvl="3">
      <w:start w:val="1"/>
      <w:numFmt w:val="decimal"/>
      <w:lvlText w:val="%4."/>
      <w:lvlJc w:val="left"/>
      <w:pPr>
        <w:ind w:left="2174" w:hanging="440"/>
      </w:pPr>
    </w:lvl>
    <w:lvl w:ilvl="4">
      <w:start w:val="1"/>
      <w:numFmt w:val="lowerLetter"/>
      <w:lvlText w:val="%5)"/>
      <w:lvlJc w:val="left"/>
      <w:pPr>
        <w:ind w:left="2614" w:hanging="440"/>
      </w:pPr>
    </w:lvl>
    <w:lvl w:ilvl="5">
      <w:start w:val="1"/>
      <w:numFmt w:val="lowerRoman"/>
      <w:lvlText w:val="%6."/>
      <w:lvlJc w:val="right"/>
      <w:pPr>
        <w:ind w:left="3054" w:hanging="440"/>
      </w:pPr>
    </w:lvl>
    <w:lvl w:ilvl="6">
      <w:start w:val="1"/>
      <w:numFmt w:val="decimal"/>
      <w:lvlText w:val="%7."/>
      <w:lvlJc w:val="left"/>
      <w:pPr>
        <w:ind w:left="3494" w:hanging="440"/>
      </w:pPr>
    </w:lvl>
    <w:lvl w:ilvl="7">
      <w:start w:val="1"/>
      <w:numFmt w:val="lowerLetter"/>
      <w:lvlText w:val="%8)"/>
      <w:lvlJc w:val="left"/>
      <w:pPr>
        <w:ind w:left="3934" w:hanging="440"/>
      </w:pPr>
    </w:lvl>
    <w:lvl w:ilvl="8">
      <w:start w:val="1"/>
      <w:numFmt w:val="lowerRoman"/>
      <w:lvlText w:val="%9."/>
      <w:lvlJc w:val="right"/>
      <w:pPr>
        <w:ind w:left="4374" w:hanging="440"/>
      </w:pPr>
    </w:lvl>
  </w:abstractNum>
  <w:abstractNum w:abstractNumId="74" w15:restartNumberingAfterBreak="0">
    <w:nsid w:val="1F617386"/>
    <w:multiLevelType w:val="multilevel"/>
    <w:tmpl w:val="1F617386"/>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5" w15:restartNumberingAfterBreak="0">
    <w:nsid w:val="219179F4"/>
    <w:multiLevelType w:val="multilevel"/>
    <w:tmpl w:val="219179F4"/>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6" w15:restartNumberingAfterBreak="0">
    <w:nsid w:val="238D0B03"/>
    <w:multiLevelType w:val="multilevel"/>
    <w:tmpl w:val="238D0B03"/>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15:restartNumberingAfterBreak="0">
    <w:nsid w:val="2706382F"/>
    <w:multiLevelType w:val="multilevel"/>
    <w:tmpl w:val="2706382F"/>
    <w:lvl w:ilvl="0">
      <w:start w:val="1"/>
      <w:numFmt w:val="decimal"/>
      <w:lvlText w:val="%1)"/>
      <w:lvlJc w:val="left"/>
      <w:pPr>
        <w:ind w:left="849" w:hanging="440"/>
      </w:pPr>
    </w:lvl>
    <w:lvl w:ilvl="1">
      <w:start w:val="1"/>
      <w:numFmt w:val="lowerLetter"/>
      <w:lvlText w:val="%2)"/>
      <w:lvlJc w:val="left"/>
      <w:pPr>
        <w:ind w:left="1289" w:hanging="440"/>
      </w:pPr>
    </w:lvl>
    <w:lvl w:ilvl="2">
      <w:start w:val="1"/>
      <w:numFmt w:val="lowerRoman"/>
      <w:lvlText w:val="%3."/>
      <w:lvlJc w:val="right"/>
      <w:pPr>
        <w:ind w:left="1729" w:hanging="440"/>
      </w:pPr>
    </w:lvl>
    <w:lvl w:ilvl="3">
      <w:start w:val="1"/>
      <w:numFmt w:val="decimal"/>
      <w:lvlText w:val="%4."/>
      <w:lvlJc w:val="left"/>
      <w:pPr>
        <w:ind w:left="2169" w:hanging="440"/>
      </w:pPr>
    </w:lvl>
    <w:lvl w:ilvl="4">
      <w:start w:val="1"/>
      <w:numFmt w:val="lowerLetter"/>
      <w:lvlText w:val="%5)"/>
      <w:lvlJc w:val="left"/>
      <w:pPr>
        <w:ind w:left="2609" w:hanging="440"/>
      </w:pPr>
    </w:lvl>
    <w:lvl w:ilvl="5">
      <w:start w:val="1"/>
      <w:numFmt w:val="lowerRoman"/>
      <w:lvlText w:val="%6."/>
      <w:lvlJc w:val="right"/>
      <w:pPr>
        <w:ind w:left="3049" w:hanging="440"/>
      </w:pPr>
    </w:lvl>
    <w:lvl w:ilvl="6">
      <w:start w:val="1"/>
      <w:numFmt w:val="decimal"/>
      <w:lvlText w:val="%7."/>
      <w:lvlJc w:val="left"/>
      <w:pPr>
        <w:ind w:left="3489" w:hanging="440"/>
      </w:pPr>
    </w:lvl>
    <w:lvl w:ilvl="7">
      <w:start w:val="1"/>
      <w:numFmt w:val="lowerLetter"/>
      <w:lvlText w:val="%8)"/>
      <w:lvlJc w:val="left"/>
      <w:pPr>
        <w:ind w:left="3929" w:hanging="440"/>
      </w:pPr>
    </w:lvl>
    <w:lvl w:ilvl="8">
      <w:start w:val="1"/>
      <w:numFmt w:val="lowerRoman"/>
      <w:lvlText w:val="%9."/>
      <w:lvlJc w:val="right"/>
      <w:pPr>
        <w:ind w:left="4369" w:hanging="440"/>
      </w:pPr>
    </w:lvl>
  </w:abstractNum>
  <w:abstractNum w:abstractNumId="78" w15:restartNumberingAfterBreak="0">
    <w:nsid w:val="27FA52A6"/>
    <w:multiLevelType w:val="multilevel"/>
    <w:tmpl w:val="27FA52A6"/>
    <w:lvl w:ilvl="0">
      <w:start w:val="1"/>
      <w:numFmt w:val="decimal"/>
      <w:lvlText w:val="（%1）"/>
      <w:lvlJc w:val="left"/>
      <w:pPr>
        <w:ind w:left="854" w:hanging="440"/>
      </w:pPr>
    </w:lvl>
    <w:lvl w:ilvl="1">
      <w:start w:val="1"/>
      <w:numFmt w:val="lowerLetter"/>
      <w:lvlText w:val="%2)"/>
      <w:lvlJc w:val="left"/>
      <w:pPr>
        <w:ind w:left="1294" w:hanging="440"/>
      </w:pPr>
    </w:lvl>
    <w:lvl w:ilvl="2">
      <w:start w:val="1"/>
      <w:numFmt w:val="lowerRoman"/>
      <w:lvlText w:val="%3."/>
      <w:lvlJc w:val="right"/>
      <w:pPr>
        <w:ind w:left="1734" w:hanging="440"/>
      </w:pPr>
    </w:lvl>
    <w:lvl w:ilvl="3">
      <w:start w:val="1"/>
      <w:numFmt w:val="decimal"/>
      <w:lvlText w:val="%4."/>
      <w:lvlJc w:val="left"/>
      <w:pPr>
        <w:ind w:left="2174" w:hanging="440"/>
      </w:pPr>
    </w:lvl>
    <w:lvl w:ilvl="4">
      <w:start w:val="1"/>
      <w:numFmt w:val="lowerLetter"/>
      <w:lvlText w:val="%5)"/>
      <w:lvlJc w:val="left"/>
      <w:pPr>
        <w:ind w:left="2614" w:hanging="440"/>
      </w:pPr>
    </w:lvl>
    <w:lvl w:ilvl="5">
      <w:start w:val="1"/>
      <w:numFmt w:val="lowerRoman"/>
      <w:lvlText w:val="%6."/>
      <w:lvlJc w:val="right"/>
      <w:pPr>
        <w:ind w:left="3054" w:hanging="440"/>
      </w:pPr>
    </w:lvl>
    <w:lvl w:ilvl="6">
      <w:start w:val="1"/>
      <w:numFmt w:val="decimal"/>
      <w:lvlText w:val="%7."/>
      <w:lvlJc w:val="left"/>
      <w:pPr>
        <w:ind w:left="3494" w:hanging="440"/>
      </w:pPr>
    </w:lvl>
    <w:lvl w:ilvl="7">
      <w:start w:val="1"/>
      <w:numFmt w:val="lowerLetter"/>
      <w:lvlText w:val="%8)"/>
      <w:lvlJc w:val="left"/>
      <w:pPr>
        <w:ind w:left="3934" w:hanging="440"/>
      </w:pPr>
    </w:lvl>
    <w:lvl w:ilvl="8">
      <w:start w:val="1"/>
      <w:numFmt w:val="lowerRoman"/>
      <w:lvlText w:val="%9."/>
      <w:lvlJc w:val="right"/>
      <w:pPr>
        <w:ind w:left="4374" w:hanging="440"/>
      </w:pPr>
    </w:lvl>
  </w:abstractNum>
  <w:abstractNum w:abstractNumId="79" w15:restartNumberingAfterBreak="0">
    <w:nsid w:val="27FD45B8"/>
    <w:multiLevelType w:val="multilevel"/>
    <w:tmpl w:val="27FD45B8"/>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0" w15:restartNumberingAfterBreak="0">
    <w:nsid w:val="2C585977"/>
    <w:multiLevelType w:val="multilevel"/>
    <w:tmpl w:val="2C585977"/>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1" w15:restartNumberingAfterBreak="0">
    <w:nsid w:val="2CF61941"/>
    <w:multiLevelType w:val="multilevel"/>
    <w:tmpl w:val="2CF61941"/>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2" w15:restartNumberingAfterBreak="0">
    <w:nsid w:val="2DF13D50"/>
    <w:multiLevelType w:val="multilevel"/>
    <w:tmpl w:val="2DF13D50"/>
    <w:lvl w:ilvl="0">
      <w:start w:val="1"/>
      <w:numFmt w:val="decimal"/>
      <w:lvlText w:val="%1"/>
      <w:lvlJc w:val="left"/>
      <w:pPr>
        <w:ind w:left="425" w:hanging="425"/>
      </w:pPr>
      <w:rPr>
        <w:rFonts w:hint="eastAsia"/>
      </w:rPr>
    </w:lvl>
    <w:lvl w:ilvl="1">
      <w:start w:val="1"/>
      <w:numFmt w:val="decimal"/>
      <w:suff w:val="space"/>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15:restartNumberingAfterBreak="0">
    <w:nsid w:val="321E6DEB"/>
    <w:multiLevelType w:val="multilevel"/>
    <w:tmpl w:val="321E6DEB"/>
    <w:lvl w:ilvl="0">
      <w:start w:val="1"/>
      <w:numFmt w:val="decimal"/>
      <w:lvlText w:val="（%1）"/>
      <w:lvlJc w:val="left"/>
      <w:pPr>
        <w:ind w:left="1140" w:hanging="720"/>
      </w:pPr>
      <w:rPr>
        <w:rFonts w:hint="eastAsia"/>
      </w:rPr>
    </w:lvl>
    <w:lvl w:ilvl="1">
      <w:start w:val="1"/>
      <w:numFmt w:val="decimal"/>
      <w:lvlText w:val="（%2）"/>
      <w:lvlJc w:val="left"/>
      <w:pPr>
        <w:ind w:left="860" w:hanging="440"/>
      </w:p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4" w15:restartNumberingAfterBreak="0">
    <w:nsid w:val="345D1FE9"/>
    <w:multiLevelType w:val="multilevel"/>
    <w:tmpl w:val="345D1FE9"/>
    <w:lvl w:ilvl="0">
      <w:start w:val="1"/>
      <w:numFmt w:val="decimal"/>
      <w:lvlText w:val="%1)"/>
      <w:lvlJc w:val="left"/>
      <w:pPr>
        <w:ind w:left="849" w:hanging="440"/>
      </w:pPr>
    </w:lvl>
    <w:lvl w:ilvl="1">
      <w:start w:val="1"/>
      <w:numFmt w:val="lowerLetter"/>
      <w:lvlText w:val="%2)"/>
      <w:lvlJc w:val="left"/>
      <w:pPr>
        <w:ind w:left="1289" w:hanging="440"/>
      </w:pPr>
    </w:lvl>
    <w:lvl w:ilvl="2">
      <w:start w:val="1"/>
      <w:numFmt w:val="lowerRoman"/>
      <w:lvlText w:val="%3."/>
      <w:lvlJc w:val="right"/>
      <w:pPr>
        <w:ind w:left="1729" w:hanging="440"/>
      </w:pPr>
    </w:lvl>
    <w:lvl w:ilvl="3">
      <w:start w:val="1"/>
      <w:numFmt w:val="decimal"/>
      <w:lvlText w:val="%4."/>
      <w:lvlJc w:val="left"/>
      <w:pPr>
        <w:ind w:left="2169" w:hanging="440"/>
      </w:pPr>
    </w:lvl>
    <w:lvl w:ilvl="4">
      <w:start w:val="1"/>
      <w:numFmt w:val="lowerLetter"/>
      <w:lvlText w:val="%5)"/>
      <w:lvlJc w:val="left"/>
      <w:pPr>
        <w:ind w:left="2609" w:hanging="440"/>
      </w:pPr>
    </w:lvl>
    <w:lvl w:ilvl="5">
      <w:start w:val="1"/>
      <w:numFmt w:val="lowerRoman"/>
      <w:lvlText w:val="%6."/>
      <w:lvlJc w:val="right"/>
      <w:pPr>
        <w:ind w:left="3049" w:hanging="440"/>
      </w:pPr>
    </w:lvl>
    <w:lvl w:ilvl="6">
      <w:start w:val="1"/>
      <w:numFmt w:val="decimal"/>
      <w:lvlText w:val="%7."/>
      <w:lvlJc w:val="left"/>
      <w:pPr>
        <w:ind w:left="3489" w:hanging="440"/>
      </w:pPr>
    </w:lvl>
    <w:lvl w:ilvl="7">
      <w:start w:val="1"/>
      <w:numFmt w:val="lowerLetter"/>
      <w:lvlText w:val="%8)"/>
      <w:lvlJc w:val="left"/>
      <w:pPr>
        <w:ind w:left="3929" w:hanging="440"/>
      </w:pPr>
    </w:lvl>
    <w:lvl w:ilvl="8">
      <w:start w:val="1"/>
      <w:numFmt w:val="lowerRoman"/>
      <w:lvlText w:val="%9."/>
      <w:lvlJc w:val="right"/>
      <w:pPr>
        <w:ind w:left="4369" w:hanging="440"/>
      </w:pPr>
    </w:lvl>
  </w:abstractNum>
  <w:abstractNum w:abstractNumId="85" w15:restartNumberingAfterBreak="0">
    <w:nsid w:val="348F1E7F"/>
    <w:multiLevelType w:val="multilevel"/>
    <w:tmpl w:val="348F1E7F"/>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6" w15:restartNumberingAfterBreak="0">
    <w:nsid w:val="3609364E"/>
    <w:multiLevelType w:val="multilevel"/>
    <w:tmpl w:val="3609364E"/>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7" w15:restartNumberingAfterBreak="0">
    <w:nsid w:val="360B100D"/>
    <w:multiLevelType w:val="multilevel"/>
    <w:tmpl w:val="360B100D"/>
    <w:lvl w:ilvl="0">
      <w:start w:val="1"/>
      <w:numFmt w:val="decimal"/>
      <w:lvlText w:val="（%1）"/>
      <w:lvlJc w:val="left"/>
      <w:pPr>
        <w:ind w:left="854" w:hanging="440"/>
      </w:pPr>
    </w:lvl>
    <w:lvl w:ilvl="1">
      <w:start w:val="1"/>
      <w:numFmt w:val="lowerLetter"/>
      <w:lvlText w:val="%2)"/>
      <w:lvlJc w:val="left"/>
      <w:pPr>
        <w:ind w:left="1294" w:hanging="440"/>
      </w:pPr>
    </w:lvl>
    <w:lvl w:ilvl="2">
      <w:start w:val="1"/>
      <w:numFmt w:val="lowerRoman"/>
      <w:lvlText w:val="%3."/>
      <w:lvlJc w:val="right"/>
      <w:pPr>
        <w:ind w:left="1734" w:hanging="440"/>
      </w:pPr>
    </w:lvl>
    <w:lvl w:ilvl="3">
      <w:start w:val="1"/>
      <w:numFmt w:val="decimal"/>
      <w:lvlText w:val="%4."/>
      <w:lvlJc w:val="left"/>
      <w:pPr>
        <w:ind w:left="2174" w:hanging="440"/>
      </w:pPr>
    </w:lvl>
    <w:lvl w:ilvl="4">
      <w:start w:val="1"/>
      <w:numFmt w:val="lowerLetter"/>
      <w:lvlText w:val="%5)"/>
      <w:lvlJc w:val="left"/>
      <w:pPr>
        <w:ind w:left="2614" w:hanging="440"/>
      </w:pPr>
    </w:lvl>
    <w:lvl w:ilvl="5">
      <w:start w:val="1"/>
      <w:numFmt w:val="lowerRoman"/>
      <w:lvlText w:val="%6."/>
      <w:lvlJc w:val="right"/>
      <w:pPr>
        <w:ind w:left="3054" w:hanging="440"/>
      </w:pPr>
    </w:lvl>
    <w:lvl w:ilvl="6">
      <w:start w:val="1"/>
      <w:numFmt w:val="decimal"/>
      <w:lvlText w:val="%7."/>
      <w:lvlJc w:val="left"/>
      <w:pPr>
        <w:ind w:left="3494" w:hanging="440"/>
      </w:pPr>
    </w:lvl>
    <w:lvl w:ilvl="7">
      <w:start w:val="1"/>
      <w:numFmt w:val="lowerLetter"/>
      <w:lvlText w:val="%8)"/>
      <w:lvlJc w:val="left"/>
      <w:pPr>
        <w:ind w:left="3934" w:hanging="440"/>
      </w:pPr>
    </w:lvl>
    <w:lvl w:ilvl="8">
      <w:start w:val="1"/>
      <w:numFmt w:val="lowerRoman"/>
      <w:lvlText w:val="%9."/>
      <w:lvlJc w:val="right"/>
      <w:pPr>
        <w:ind w:left="4374" w:hanging="440"/>
      </w:pPr>
    </w:lvl>
  </w:abstractNum>
  <w:abstractNum w:abstractNumId="88" w15:restartNumberingAfterBreak="0">
    <w:nsid w:val="37086B36"/>
    <w:multiLevelType w:val="multilevel"/>
    <w:tmpl w:val="37086B36"/>
    <w:lvl w:ilvl="0">
      <w:start w:val="1"/>
      <w:numFmt w:val="decimal"/>
      <w:lvlText w:val="%1"/>
      <w:lvlJc w:val="left"/>
      <w:pPr>
        <w:ind w:left="425" w:hanging="425"/>
      </w:pPr>
      <w:rPr>
        <w:rFonts w:hint="eastAsia"/>
      </w:rPr>
    </w:lvl>
    <w:lvl w:ilvl="1">
      <w:start w:val="1"/>
      <w:numFmt w:val="decimal"/>
      <w:suff w:val="space"/>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15:restartNumberingAfterBreak="0">
    <w:nsid w:val="3A922F42"/>
    <w:multiLevelType w:val="multilevel"/>
    <w:tmpl w:val="3A922F42"/>
    <w:lvl w:ilvl="0">
      <w:start w:val="1"/>
      <w:numFmt w:val="decimal"/>
      <w:lvlText w:val="（%1）"/>
      <w:lvlJc w:val="left"/>
      <w:pPr>
        <w:ind w:left="440" w:hanging="440"/>
      </w:pPr>
    </w:lvl>
    <w:lvl w:ilvl="1">
      <w:start w:val="1"/>
      <w:numFmt w:val="decimal"/>
      <w:lvlText w:val="(%2)"/>
      <w:lvlJc w:val="left"/>
      <w:pPr>
        <w:ind w:left="849"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0" w15:restartNumberingAfterBreak="0">
    <w:nsid w:val="3B1C7415"/>
    <w:multiLevelType w:val="multilevel"/>
    <w:tmpl w:val="3B1C7415"/>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1" w15:restartNumberingAfterBreak="0">
    <w:nsid w:val="3B8F2004"/>
    <w:multiLevelType w:val="multilevel"/>
    <w:tmpl w:val="3B8F2004"/>
    <w:lvl w:ilvl="0">
      <w:start w:val="1"/>
      <w:numFmt w:val="decimal"/>
      <w:suff w:val="space"/>
      <w:lvlText w:val="（%1）"/>
      <w:lvlJc w:val="left"/>
      <w:pPr>
        <w:ind w:left="840" w:hanging="4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2" w15:restartNumberingAfterBreak="0">
    <w:nsid w:val="3BD934AC"/>
    <w:multiLevelType w:val="multilevel"/>
    <w:tmpl w:val="3BD934AC"/>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3" w15:restartNumberingAfterBreak="0">
    <w:nsid w:val="3C5F3875"/>
    <w:multiLevelType w:val="multilevel"/>
    <w:tmpl w:val="3C5F3875"/>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4" w15:restartNumberingAfterBreak="0">
    <w:nsid w:val="3D120D17"/>
    <w:multiLevelType w:val="multilevel"/>
    <w:tmpl w:val="3D120D17"/>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5" w15:restartNumberingAfterBreak="0">
    <w:nsid w:val="3E3A7B79"/>
    <w:multiLevelType w:val="multilevel"/>
    <w:tmpl w:val="3E3A7B79"/>
    <w:lvl w:ilvl="0">
      <w:start w:val="1"/>
      <w:numFmt w:val="decimal"/>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6" w15:restartNumberingAfterBreak="0">
    <w:nsid w:val="3F851937"/>
    <w:multiLevelType w:val="multilevel"/>
    <w:tmpl w:val="3F851937"/>
    <w:lvl w:ilvl="0">
      <w:start w:val="1"/>
      <w:numFmt w:val="decimal"/>
      <w:lvlText w:val="（%1）"/>
      <w:lvlJc w:val="left"/>
      <w:pPr>
        <w:ind w:left="440" w:hanging="440"/>
      </w:pPr>
    </w:lvl>
    <w:lvl w:ilvl="1">
      <w:start w:val="1"/>
      <w:numFmt w:val="decimal"/>
      <w:lvlText w:val="（%2）"/>
      <w:lvlJc w:val="left"/>
      <w:pPr>
        <w:ind w:left="709"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7" w15:restartNumberingAfterBreak="0">
    <w:nsid w:val="3FFA696A"/>
    <w:multiLevelType w:val="singleLevel"/>
    <w:tmpl w:val="3FFA696A"/>
    <w:lvl w:ilvl="0">
      <w:start w:val="1"/>
      <w:numFmt w:val="decimal"/>
      <w:lvlText w:val="(%1)"/>
      <w:lvlJc w:val="left"/>
      <w:pPr>
        <w:ind w:left="425" w:hanging="425"/>
      </w:pPr>
      <w:rPr>
        <w:rFonts w:hint="default"/>
      </w:rPr>
    </w:lvl>
  </w:abstractNum>
  <w:abstractNum w:abstractNumId="98" w15:restartNumberingAfterBreak="0">
    <w:nsid w:val="4199419B"/>
    <w:multiLevelType w:val="multilevel"/>
    <w:tmpl w:val="4199419B"/>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9" w15:restartNumberingAfterBreak="0">
    <w:nsid w:val="43FB27E6"/>
    <w:multiLevelType w:val="multilevel"/>
    <w:tmpl w:val="43FB27E6"/>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0" w15:restartNumberingAfterBreak="0">
    <w:nsid w:val="44430648"/>
    <w:multiLevelType w:val="multilevel"/>
    <w:tmpl w:val="44430648"/>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1" w15:restartNumberingAfterBreak="0">
    <w:nsid w:val="44A825AE"/>
    <w:multiLevelType w:val="multilevel"/>
    <w:tmpl w:val="44A825AE"/>
    <w:lvl w:ilvl="0">
      <w:start w:val="1"/>
      <w:numFmt w:val="decimal"/>
      <w:suff w:val="space"/>
      <w:lvlText w:val="（%1）"/>
      <w:lvlJc w:val="left"/>
      <w:pPr>
        <w:ind w:left="440" w:hanging="440"/>
      </w:pPr>
      <w:rPr>
        <w:rFonts w:hint="eastAsia"/>
      </w:rPr>
    </w:lvl>
    <w:lvl w:ilvl="1">
      <w:start w:val="1"/>
      <w:numFmt w:val="lowerLetter"/>
      <w:lvlText w:val="%2)"/>
      <w:lvlJc w:val="left"/>
      <w:pPr>
        <w:ind w:left="1239" w:hanging="440"/>
      </w:pPr>
    </w:lvl>
    <w:lvl w:ilvl="2">
      <w:start w:val="1"/>
      <w:numFmt w:val="lowerRoman"/>
      <w:lvlText w:val="%3."/>
      <w:lvlJc w:val="right"/>
      <w:pPr>
        <w:ind w:left="1679" w:hanging="440"/>
      </w:pPr>
    </w:lvl>
    <w:lvl w:ilvl="3">
      <w:start w:val="1"/>
      <w:numFmt w:val="decimal"/>
      <w:lvlText w:val="%4."/>
      <w:lvlJc w:val="left"/>
      <w:pPr>
        <w:ind w:left="2119" w:hanging="440"/>
      </w:pPr>
    </w:lvl>
    <w:lvl w:ilvl="4">
      <w:start w:val="1"/>
      <w:numFmt w:val="lowerLetter"/>
      <w:lvlText w:val="%5)"/>
      <w:lvlJc w:val="left"/>
      <w:pPr>
        <w:ind w:left="2559" w:hanging="440"/>
      </w:pPr>
    </w:lvl>
    <w:lvl w:ilvl="5">
      <w:start w:val="1"/>
      <w:numFmt w:val="lowerRoman"/>
      <w:lvlText w:val="%6."/>
      <w:lvlJc w:val="right"/>
      <w:pPr>
        <w:ind w:left="2999" w:hanging="440"/>
      </w:pPr>
    </w:lvl>
    <w:lvl w:ilvl="6">
      <w:start w:val="1"/>
      <w:numFmt w:val="decimal"/>
      <w:lvlText w:val="%7."/>
      <w:lvlJc w:val="left"/>
      <w:pPr>
        <w:ind w:left="3439" w:hanging="440"/>
      </w:pPr>
    </w:lvl>
    <w:lvl w:ilvl="7">
      <w:start w:val="1"/>
      <w:numFmt w:val="lowerLetter"/>
      <w:lvlText w:val="%8)"/>
      <w:lvlJc w:val="left"/>
      <w:pPr>
        <w:ind w:left="3879" w:hanging="440"/>
      </w:pPr>
    </w:lvl>
    <w:lvl w:ilvl="8">
      <w:start w:val="1"/>
      <w:numFmt w:val="lowerRoman"/>
      <w:lvlText w:val="%9."/>
      <w:lvlJc w:val="right"/>
      <w:pPr>
        <w:ind w:left="4319" w:hanging="440"/>
      </w:pPr>
    </w:lvl>
  </w:abstractNum>
  <w:abstractNum w:abstractNumId="102" w15:restartNumberingAfterBreak="0">
    <w:nsid w:val="455F03E2"/>
    <w:multiLevelType w:val="multilevel"/>
    <w:tmpl w:val="455F03E2"/>
    <w:lvl w:ilvl="0">
      <w:start w:val="1"/>
      <w:numFmt w:val="decimal"/>
      <w:lvlText w:val="(%1)"/>
      <w:lvlJc w:val="left"/>
      <w:pPr>
        <w:ind w:left="849" w:hanging="440"/>
      </w:pPr>
      <w:rPr>
        <w:rFonts w:hint="eastAsia"/>
      </w:rPr>
    </w:lvl>
    <w:lvl w:ilvl="1">
      <w:start w:val="1"/>
      <w:numFmt w:val="lowerLetter"/>
      <w:lvlText w:val="%2)"/>
      <w:lvlJc w:val="left"/>
      <w:pPr>
        <w:ind w:left="1289" w:hanging="440"/>
      </w:pPr>
    </w:lvl>
    <w:lvl w:ilvl="2">
      <w:start w:val="1"/>
      <w:numFmt w:val="lowerRoman"/>
      <w:lvlText w:val="%3."/>
      <w:lvlJc w:val="right"/>
      <w:pPr>
        <w:ind w:left="1729" w:hanging="440"/>
      </w:pPr>
    </w:lvl>
    <w:lvl w:ilvl="3">
      <w:start w:val="1"/>
      <w:numFmt w:val="decimal"/>
      <w:lvlText w:val="%4."/>
      <w:lvlJc w:val="left"/>
      <w:pPr>
        <w:ind w:left="2169" w:hanging="440"/>
      </w:pPr>
    </w:lvl>
    <w:lvl w:ilvl="4">
      <w:start w:val="1"/>
      <w:numFmt w:val="lowerLetter"/>
      <w:lvlText w:val="%5)"/>
      <w:lvlJc w:val="left"/>
      <w:pPr>
        <w:ind w:left="2609" w:hanging="440"/>
      </w:pPr>
    </w:lvl>
    <w:lvl w:ilvl="5">
      <w:start w:val="1"/>
      <w:numFmt w:val="lowerRoman"/>
      <w:lvlText w:val="%6."/>
      <w:lvlJc w:val="right"/>
      <w:pPr>
        <w:ind w:left="3049" w:hanging="440"/>
      </w:pPr>
    </w:lvl>
    <w:lvl w:ilvl="6">
      <w:start w:val="1"/>
      <w:numFmt w:val="decimal"/>
      <w:lvlText w:val="%7."/>
      <w:lvlJc w:val="left"/>
      <w:pPr>
        <w:ind w:left="3489" w:hanging="440"/>
      </w:pPr>
    </w:lvl>
    <w:lvl w:ilvl="7">
      <w:start w:val="1"/>
      <w:numFmt w:val="lowerLetter"/>
      <w:lvlText w:val="%8)"/>
      <w:lvlJc w:val="left"/>
      <w:pPr>
        <w:ind w:left="3929" w:hanging="440"/>
      </w:pPr>
    </w:lvl>
    <w:lvl w:ilvl="8">
      <w:start w:val="1"/>
      <w:numFmt w:val="lowerRoman"/>
      <w:lvlText w:val="%9."/>
      <w:lvlJc w:val="right"/>
      <w:pPr>
        <w:ind w:left="4369" w:hanging="440"/>
      </w:pPr>
    </w:lvl>
  </w:abstractNum>
  <w:abstractNum w:abstractNumId="103" w15:restartNumberingAfterBreak="0">
    <w:nsid w:val="46557329"/>
    <w:multiLevelType w:val="multilevel"/>
    <w:tmpl w:val="46557329"/>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4" w15:restartNumberingAfterBreak="0">
    <w:nsid w:val="48036D2E"/>
    <w:multiLevelType w:val="multilevel"/>
    <w:tmpl w:val="48036D2E"/>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5" w15:restartNumberingAfterBreak="0">
    <w:nsid w:val="4BC32C7F"/>
    <w:multiLevelType w:val="multilevel"/>
    <w:tmpl w:val="4BC32C7F"/>
    <w:lvl w:ilvl="0">
      <w:start w:val="1"/>
      <w:numFmt w:val="decimal"/>
      <w:lvlText w:val="（%1）"/>
      <w:lvlJc w:val="left"/>
      <w:pPr>
        <w:ind w:left="440" w:hanging="440"/>
      </w:pPr>
    </w:lvl>
    <w:lvl w:ilvl="1">
      <w:start w:val="1"/>
      <w:numFmt w:val="decimal"/>
      <w:lvlText w:val="(%2)"/>
      <w:lvlJc w:val="left"/>
      <w:pPr>
        <w:ind w:left="440" w:hanging="440"/>
      </w:pPr>
      <w:rPr>
        <w:rFonts w:hint="default"/>
      </w:rPr>
    </w:lvl>
    <w:lvl w:ilvl="2">
      <w:numFmt w:val="bullet"/>
      <w:lvlText w:val="▲"/>
      <w:lvlJc w:val="left"/>
      <w:pPr>
        <w:ind w:left="1240" w:hanging="360"/>
      </w:pPr>
      <w:rPr>
        <w:rFonts w:ascii="宋体" w:eastAsia="宋体" w:hAnsi="宋体" w:cs="Times New Roman" w:hint="eastAsia"/>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6" w15:restartNumberingAfterBreak="0">
    <w:nsid w:val="4BF536E9"/>
    <w:multiLevelType w:val="multilevel"/>
    <w:tmpl w:val="4BF536E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7" w15:restartNumberingAfterBreak="0">
    <w:nsid w:val="4D527E54"/>
    <w:multiLevelType w:val="multilevel"/>
    <w:tmpl w:val="4D527E54"/>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8" w15:restartNumberingAfterBreak="0">
    <w:nsid w:val="4E1F526A"/>
    <w:multiLevelType w:val="multilevel"/>
    <w:tmpl w:val="4E1F526A"/>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9" w15:restartNumberingAfterBreak="0">
    <w:nsid w:val="52EA2502"/>
    <w:multiLevelType w:val="multilevel"/>
    <w:tmpl w:val="52EA2502"/>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0" w15:restartNumberingAfterBreak="0">
    <w:nsid w:val="53384329"/>
    <w:multiLevelType w:val="multilevel"/>
    <w:tmpl w:val="53384329"/>
    <w:lvl w:ilvl="0">
      <w:start w:val="1"/>
      <w:numFmt w:val="decimal"/>
      <w:lvlText w:val="（%1）"/>
      <w:lvlJc w:val="left"/>
      <w:pPr>
        <w:ind w:left="426" w:hanging="440"/>
      </w:pPr>
    </w:lvl>
    <w:lvl w:ilvl="1">
      <w:start w:val="1"/>
      <w:numFmt w:val="lowerLetter"/>
      <w:lvlText w:val="%2)"/>
      <w:lvlJc w:val="left"/>
      <w:pPr>
        <w:ind w:left="866" w:hanging="440"/>
      </w:pPr>
    </w:lvl>
    <w:lvl w:ilvl="2">
      <w:start w:val="1"/>
      <w:numFmt w:val="lowerRoman"/>
      <w:lvlText w:val="%3."/>
      <w:lvlJc w:val="right"/>
      <w:pPr>
        <w:ind w:left="1306" w:hanging="440"/>
      </w:pPr>
    </w:lvl>
    <w:lvl w:ilvl="3">
      <w:start w:val="1"/>
      <w:numFmt w:val="decimal"/>
      <w:lvlText w:val="%4."/>
      <w:lvlJc w:val="left"/>
      <w:pPr>
        <w:ind w:left="1746" w:hanging="440"/>
      </w:pPr>
    </w:lvl>
    <w:lvl w:ilvl="4">
      <w:start w:val="1"/>
      <w:numFmt w:val="lowerLetter"/>
      <w:lvlText w:val="%5)"/>
      <w:lvlJc w:val="left"/>
      <w:pPr>
        <w:ind w:left="2186" w:hanging="440"/>
      </w:pPr>
    </w:lvl>
    <w:lvl w:ilvl="5">
      <w:start w:val="1"/>
      <w:numFmt w:val="lowerRoman"/>
      <w:lvlText w:val="%6."/>
      <w:lvlJc w:val="right"/>
      <w:pPr>
        <w:ind w:left="2626" w:hanging="440"/>
      </w:pPr>
    </w:lvl>
    <w:lvl w:ilvl="6">
      <w:start w:val="1"/>
      <w:numFmt w:val="decimal"/>
      <w:lvlText w:val="%7."/>
      <w:lvlJc w:val="left"/>
      <w:pPr>
        <w:ind w:left="3066" w:hanging="440"/>
      </w:pPr>
    </w:lvl>
    <w:lvl w:ilvl="7">
      <w:start w:val="1"/>
      <w:numFmt w:val="lowerLetter"/>
      <w:lvlText w:val="%8)"/>
      <w:lvlJc w:val="left"/>
      <w:pPr>
        <w:ind w:left="3506" w:hanging="440"/>
      </w:pPr>
    </w:lvl>
    <w:lvl w:ilvl="8">
      <w:start w:val="1"/>
      <w:numFmt w:val="lowerRoman"/>
      <w:lvlText w:val="%9."/>
      <w:lvlJc w:val="right"/>
      <w:pPr>
        <w:ind w:left="3946" w:hanging="440"/>
      </w:pPr>
    </w:lvl>
  </w:abstractNum>
  <w:abstractNum w:abstractNumId="111" w15:restartNumberingAfterBreak="0">
    <w:nsid w:val="5490647D"/>
    <w:multiLevelType w:val="multilevel"/>
    <w:tmpl w:val="5490647D"/>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12" w15:restartNumberingAfterBreak="0">
    <w:nsid w:val="55A26324"/>
    <w:multiLevelType w:val="multilevel"/>
    <w:tmpl w:val="55A26324"/>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3" w15:restartNumberingAfterBreak="0">
    <w:nsid w:val="5A2B7595"/>
    <w:multiLevelType w:val="multilevel"/>
    <w:tmpl w:val="5A2B7595"/>
    <w:lvl w:ilvl="0">
      <w:start w:val="1"/>
      <w:numFmt w:val="decimal"/>
      <w:lvlText w:val="（%1）"/>
      <w:lvlJc w:val="left"/>
      <w:pPr>
        <w:ind w:left="849" w:hanging="440"/>
      </w:pPr>
    </w:lvl>
    <w:lvl w:ilvl="1">
      <w:start w:val="1"/>
      <w:numFmt w:val="lowerLetter"/>
      <w:lvlText w:val="%2)"/>
      <w:lvlJc w:val="left"/>
      <w:pPr>
        <w:ind w:left="1289" w:hanging="440"/>
      </w:pPr>
    </w:lvl>
    <w:lvl w:ilvl="2">
      <w:start w:val="1"/>
      <w:numFmt w:val="lowerRoman"/>
      <w:lvlText w:val="%3."/>
      <w:lvlJc w:val="right"/>
      <w:pPr>
        <w:ind w:left="1729" w:hanging="440"/>
      </w:pPr>
    </w:lvl>
    <w:lvl w:ilvl="3">
      <w:start w:val="1"/>
      <w:numFmt w:val="decimal"/>
      <w:lvlText w:val="%4."/>
      <w:lvlJc w:val="left"/>
      <w:pPr>
        <w:ind w:left="2169" w:hanging="440"/>
      </w:pPr>
    </w:lvl>
    <w:lvl w:ilvl="4">
      <w:start w:val="1"/>
      <w:numFmt w:val="lowerLetter"/>
      <w:lvlText w:val="%5)"/>
      <w:lvlJc w:val="left"/>
      <w:pPr>
        <w:ind w:left="2609" w:hanging="440"/>
      </w:pPr>
    </w:lvl>
    <w:lvl w:ilvl="5">
      <w:start w:val="1"/>
      <w:numFmt w:val="lowerRoman"/>
      <w:lvlText w:val="%6."/>
      <w:lvlJc w:val="right"/>
      <w:pPr>
        <w:ind w:left="3049" w:hanging="440"/>
      </w:pPr>
    </w:lvl>
    <w:lvl w:ilvl="6">
      <w:start w:val="1"/>
      <w:numFmt w:val="decimal"/>
      <w:lvlText w:val="%7."/>
      <w:lvlJc w:val="left"/>
      <w:pPr>
        <w:ind w:left="3489" w:hanging="440"/>
      </w:pPr>
    </w:lvl>
    <w:lvl w:ilvl="7">
      <w:start w:val="1"/>
      <w:numFmt w:val="lowerLetter"/>
      <w:lvlText w:val="%8)"/>
      <w:lvlJc w:val="left"/>
      <w:pPr>
        <w:ind w:left="3929" w:hanging="440"/>
      </w:pPr>
    </w:lvl>
    <w:lvl w:ilvl="8">
      <w:start w:val="1"/>
      <w:numFmt w:val="lowerRoman"/>
      <w:lvlText w:val="%9."/>
      <w:lvlJc w:val="right"/>
      <w:pPr>
        <w:ind w:left="4369" w:hanging="440"/>
      </w:pPr>
    </w:lvl>
  </w:abstractNum>
  <w:abstractNum w:abstractNumId="114" w15:restartNumberingAfterBreak="0">
    <w:nsid w:val="5B797AAE"/>
    <w:multiLevelType w:val="multilevel"/>
    <w:tmpl w:val="5B797AAE"/>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5" w15:restartNumberingAfterBreak="0">
    <w:nsid w:val="5BFFF5BD"/>
    <w:multiLevelType w:val="singleLevel"/>
    <w:tmpl w:val="5BFFF5BD"/>
    <w:lvl w:ilvl="0">
      <w:start w:val="1"/>
      <w:numFmt w:val="decimal"/>
      <w:lvlText w:val="(%1)"/>
      <w:lvlJc w:val="left"/>
      <w:pPr>
        <w:ind w:left="425" w:hanging="425"/>
      </w:pPr>
      <w:rPr>
        <w:rFonts w:hint="default"/>
      </w:rPr>
    </w:lvl>
  </w:abstractNum>
  <w:abstractNum w:abstractNumId="116" w15:restartNumberingAfterBreak="0">
    <w:nsid w:val="5C003B96"/>
    <w:multiLevelType w:val="multilevel"/>
    <w:tmpl w:val="5C003B96"/>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7" w15:restartNumberingAfterBreak="0">
    <w:nsid w:val="5D026772"/>
    <w:multiLevelType w:val="multilevel"/>
    <w:tmpl w:val="5D026772"/>
    <w:lvl w:ilvl="0">
      <w:start w:val="1"/>
      <w:numFmt w:val="decimal"/>
      <w:suff w:val="space"/>
      <w:lvlText w:val="（%1）"/>
      <w:lvlJc w:val="left"/>
      <w:pPr>
        <w:ind w:left="840" w:hanging="4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8" w15:restartNumberingAfterBreak="0">
    <w:nsid w:val="5D097D85"/>
    <w:multiLevelType w:val="multilevel"/>
    <w:tmpl w:val="5D097D85"/>
    <w:lvl w:ilvl="0">
      <w:start w:val="1"/>
      <w:numFmt w:val="decimal"/>
      <w:suff w:val="space"/>
      <w:lvlText w:val="（%1）"/>
      <w:lvlJc w:val="left"/>
      <w:pPr>
        <w:ind w:left="440" w:hanging="440"/>
      </w:pPr>
      <w:rPr>
        <w:rFonts w:hint="eastAsia"/>
      </w:rPr>
    </w:lvl>
    <w:lvl w:ilvl="1">
      <w:start w:val="1"/>
      <w:numFmt w:val="lowerLetter"/>
      <w:lvlText w:val="%2)"/>
      <w:lvlJc w:val="left"/>
      <w:pPr>
        <w:ind w:left="1239" w:hanging="440"/>
      </w:pPr>
    </w:lvl>
    <w:lvl w:ilvl="2">
      <w:start w:val="1"/>
      <w:numFmt w:val="lowerRoman"/>
      <w:lvlText w:val="%3."/>
      <w:lvlJc w:val="right"/>
      <w:pPr>
        <w:ind w:left="1679" w:hanging="440"/>
      </w:pPr>
    </w:lvl>
    <w:lvl w:ilvl="3">
      <w:start w:val="1"/>
      <w:numFmt w:val="decimal"/>
      <w:lvlText w:val="%4."/>
      <w:lvlJc w:val="left"/>
      <w:pPr>
        <w:ind w:left="2119" w:hanging="440"/>
      </w:pPr>
    </w:lvl>
    <w:lvl w:ilvl="4">
      <w:start w:val="1"/>
      <w:numFmt w:val="lowerLetter"/>
      <w:lvlText w:val="%5)"/>
      <w:lvlJc w:val="left"/>
      <w:pPr>
        <w:ind w:left="2559" w:hanging="440"/>
      </w:pPr>
    </w:lvl>
    <w:lvl w:ilvl="5">
      <w:start w:val="1"/>
      <w:numFmt w:val="lowerRoman"/>
      <w:lvlText w:val="%6."/>
      <w:lvlJc w:val="right"/>
      <w:pPr>
        <w:ind w:left="2999" w:hanging="440"/>
      </w:pPr>
    </w:lvl>
    <w:lvl w:ilvl="6">
      <w:start w:val="1"/>
      <w:numFmt w:val="decimal"/>
      <w:lvlText w:val="%7."/>
      <w:lvlJc w:val="left"/>
      <w:pPr>
        <w:ind w:left="3439" w:hanging="440"/>
      </w:pPr>
    </w:lvl>
    <w:lvl w:ilvl="7">
      <w:start w:val="1"/>
      <w:numFmt w:val="lowerLetter"/>
      <w:lvlText w:val="%8)"/>
      <w:lvlJc w:val="left"/>
      <w:pPr>
        <w:ind w:left="3879" w:hanging="440"/>
      </w:pPr>
    </w:lvl>
    <w:lvl w:ilvl="8">
      <w:start w:val="1"/>
      <w:numFmt w:val="lowerRoman"/>
      <w:lvlText w:val="%9."/>
      <w:lvlJc w:val="right"/>
      <w:pPr>
        <w:ind w:left="4319" w:hanging="440"/>
      </w:pPr>
    </w:lvl>
  </w:abstractNum>
  <w:abstractNum w:abstractNumId="119" w15:restartNumberingAfterBreak="0">
    <w:nsid w:val="5D9E31AF"/>
    <w:multiLevelType w:val="multilevel"/>
    <w:tmpl w:val="5D9E31A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0" w15:restartNumberingAfterBreak="0">
    <w:nsid w:val="5DA26255"/>
    <w:multiLevelType w:val="multilevel"/>
    <w:tmpl w:val="5DA26255"/>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1" w15:restartNumberingAfterBreak="0">
    <w:nsid w:val="5F1F666B"/>
    <w:multiLevelType w:val="multilevel"/>
    <w:tmpl w:val="5F1F666B"/>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2" w15:restartNumberingAfterBreak="0">
    <w:nsid w:val="606B2F67"/>
    <w:multiLevelType w:val="multilevel"/>
    <w:tmpl w:val="606B2F67"/>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3" w15:restartNumberingAfterBreak="0">
    <w:nsid w:val="61124181"/>
    <w:multiLevelType w:val="multilevel"/>
    <w:tmpl w:val="61124181"/>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4" w15:restartNumberingAfterBreak="0">
    <w:nsid w:val="624D7715"/>
    <w:multiLevelType w:val="multilevel"/>
    <w:tmpl w:val="624D7715"/>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5" w15:restartNumberingAfterBreak="0">
    <w:nsid w:val="62AD511A"/>
    <w:multiLevelType w:val="multilevel"/>
    <w:tmpl w:val="62AD511A"/>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6" w15:restartNumberingAfterBreak="0">
    <w:nsid w:val="631140AC"/>
    <w:multiLevelType w:val="multilevel"/>
    <w:tmpl w:val="631140AC"/>
    <w:lvl w:ilvl="0">
      <w:start w:val="1"/>
      <w:numFmt w:val="decimal"/>
      <w:suff w:val="space"/>
      <w:lvlText w:val="（%1）"/>
      <w:lvlJc w:val="left"/>
      <w:pPr>
        <w:ind w:left="840" w:hanging="4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7" w15:restartNumberingAfterBreak="0">
    <w:nsid w:val="63225808"/>
    <w:multiLevelType w:val="multilevel"/>
    <w:tmpl w:val="63225808"/>
    <w:lvl w:ilvl="0">
      <w:start w:val="1"/>
      <w:numFmt w:val="decimal"/>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8" w15:restartNumberingAfterBreak="0">
    <w:nsid w:val="63A32EB8"/>
    <w:multiLevelType w:val="multilevel"/>
    <w:tmpl w:val="63A32EB8"/>
    <w:lvl w:ilvl="0">
      <w:start w:val="1"/>
      <w:numFmt w:val="decimal"/>
      <w:lvlText w:val="（%1）"/>
      <w:lvlJc w:val="left"/>
      <w:pPr>
        <w:ind w:left="849" w:hanging="440"/>
      </w:pPr>
    </w:lvl>
    <w:lvl w:ilvl="1">
      <w:start w:val="1"/>
      <w:numFmt w:val="lowerLetter"/>
      <w:lvlText w:val="%2)"/>
      <w:lvlJc w:val="left"/>
      <w:pPr>
        <w:ind w:left="1289" w:hanging="440"/>
      </w:pPr>
    </w:lvl>
    <w:lvl w:ilvl="2">
      <w:start w:val="1"/>
      <w:numFmt w:val="lowerRoman"/>
      <w:lvlText w:val="%3."/>
      <w:lvlJc w:val="right"/>
      <w:pPr>
        <w:ind w:left="1729" w:hanging="440"/>
      </w:pPr>
    </w:lvl>
    <w:lvl w:ilvl="3">
      <w:start w:val="1"/>
      <w:numFmt w:val="decimal"/>
      <w:lvlText w:val="%4."/>
      <w:lvlJc w:val="left"/>
      <w:pPr>
        <w:ind w:left="2169" w:hanging="440"/>
      </w:pPr>
    </w:lvl>
    <w:lvl w:ilvl="4">
      <w:start w:val="1"/>
      <w:numFmt w:val="lowerLetter"/>
      <w:lvlText w:val="%5)"/>
      <w:lvlJc w:val="left"/>
      <w:pPr>
        <w:ind w:left="2609" w:hanging="440"/>
      </w:pPr>
    </w:lvl>
    <w:lvl w:ilvl="5">
      <w:start w:val="1"/>
      <w:numFmt w:val="lowerRoman"/>
      <w:lvlText w:val="%6."/>
      <w:lvlJc w:val="right"/>
      <w:pPr>
        <w:ind w:left="3049" w:hanging="440"/>
      </w:pPr>
    </w:lvl>
    <w:lvl w:ilvl="6">
      <w:start w:val="1"/>
      <w:numFmt w:val="decimal"/>
      <w:lvlText w:val="%7."/>
      <w:lvlJc w:val="left"/>
      <w:pPr>
        <w:ind w:left="3489" w:hanging="440"/>
      </w:pPr>
    </w:lvl>
    <w:lvl w:ilvl="7">
      <w:start w:val="1"/>
      <w:numFmt w:val="lowerLetter"/>
      <w:lvlText w:val="%8)"/>
      <w:lvlJc w:val="left"/>
      <w:pPr>
        <w:ind w:left="3929" w:hanging="440"/>
      </w:pPr>
    </w:lvl>
    <w:lvl w:ilvl="8">
      <w:start w:val="1"/>
      <w:numFmt w:val="lowerRoman"/>
      <w:lvlText w:val="%9."/>
      <w:lvlJc w:val="right"/>
      <w:pPr>
        <w:ind w:left="4369" w:hanging="440"/>
      </w:pPr>
    </w:lvl>
  </w:abstractNum>
  <w:abstractNum w:abstractNumId="129" w15:restartNumberingAfterBreak="0">
    <w:nsid w:val="64136F30"/>
    <w:multiLevelType w:val="multilevel"/>
    <w:tmpl w:val="64136F3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0" w15:restartNumberingAfterBreak="0">
    <w:nsid w:val="654566D9"/>
    <w:multiLevelType w:val="multilevel"/>
    <w:tmpl w:val="654566D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1" w15:restartNumberingAfterBreak="0">
    <w:nsid w:val="6D343AFE"/>
    <w:multiLevelType w:val="multilevel"/>
    <w:tmpl w:val="6D343AFE"/>
    <w:lvl w:ilvl="0">
      <w:start w:val="1"/>
      <w:numFmt w:val="decimal"/>
      <w:lvlText w:val="（%1）"/>
      <w:lvlJc w:val="left"/>
      <w:pPr>
        <w:ind w:left="440" w:hanging="440"/>
      </w:pPr>
    </w:lvl>
    <w:lvl w:ilvl="1">
      <w:start w:val="1"/>
      <w:numFmt w:val="decimal"/>
      <w:lvlText w:val="（%2）"/>
      <w:lvlJc w:val="left"/>
      <w:pPr>
        <w:ind w:left="849"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2" w15:restartNumberingAfterBreak="0">
    <w:nsid w:val="6DF3631C"/>
    <w:multiLevelType w:val="multilevel"/>
    <w:tmpl w:val="6DF3631C"/>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3" w15:restartNumberingAfterBreak="0">
    <w:nsid w:val="6F544B48"/>
    <w:multiLevelType w:val="multilevel"/>
    <w:tmpl w:val="6F544B48"/>
    <w:lvl w:ilvl="0">
      <w:start w:val="1"/>
      <w:numFmt w:val="decimal"/>
      <w:lvlText w:val="（%1）"/>
      <w:lvlJc w:val="left"/>
      <w:pPr>
        <w:ind w:left="894" w:hanging="440"/>
      </w:pPr>
    </w:lvl>
    <w:lvl w:ilvl="1">
      <w:start w:val="1"/>
      <w:numFmt w:val="lowerLetter"/>
      <w:lvlText w:val="%2)"/>
      <w:lvlJc w:val="left"/>
      <w:pPr>
        <w:ind w:left="1334" w:hanging="440"/>
      </w:pPr>
    </w:lvl>
    <w:lvl w:ilvl="2">
      <w:start w:val="1"/>
      <w:numFmt w:val="lowerRoman"/>
      <w:lvlText w:val="%3."/>
      <w:lvlJc w:val="right"/>
      <w:pPr>
        <w:ind w:left="1774" w:hanging="440"/>
      </w:pPr>
    </w:lvl>
    <w:lvl w:ilvl="3">
      <w:start w:val="1"/>
      <w:numFmt w:val="decimal"/>
      <w:lvlText w:val="%4."/>
      <w:lvlJc w:val="left"/>
      <w:pPr>
        <w:ind w:left="2214" w:hanging="440"/>
      </w:pPr>
    </w:lvl>
    <w:lvl w:ilvl="4">
      <w:start w:val="1"/>
      <w:numFmt w:val="lowerLetter"/>
      <w:lvlText w:val="%5)"/>
      <w:lvlJc w:val="left"/>
      <w:pPr>
        <w:ind w:left="2654" w:hanging="440"/>
      </w:pPr>
    </w:lvl>
    <w:lvl w:ilvl="5">
      <w:start w:val="1"/>
      <w:numFmt w:val="lowerRoman"/>
      <w:lvlText w:val="%6."/>
      <w:lvlJc w:val="right"/>
      <w:pPr>
        <w:ind w:left="3094" w:hanging="440"/>
      </w:pPr>
    </w:lvl>
    <w:lvl w:ilvl="6">
      <w:start w:val="1"/>
      <w:numFmt w:val="decimal"/>
      <w:lvlText w:val="%7."/>
      <w:lvlJc w:val="left"/>
      <w:pPr>
        <w:ind w:left="3534" w:hanging="440"/>
      </w:pPr>
    </w:lvl>
    <w:lvl w:ilvl="7">
      <w:start w:val="1"/>
      <w:numFmt w:val="lowerLetter"/>
      <w:lvlText w:val="%8)"/>
      <w:lvlJc w:val="left"/>
      <w:pPr>
        <w:ind w:left="3974" w:hanging="440"/>
      </w:pPr>
    </w:lvl>
    <w:lvl w:ilvl="8">
      <w:start w:val="1"/>
      <w:numFmt w:val="lowerRoman"/>
      <w:lvlText w:val="%9."/>
      <w:lvlJc w:val="right"/>
      <w:pPr>
        <w:ind w:left="4414" w:hanging="440"/>
      </w:pPr>
    </w:lvl>
  </w:abstractNum>
  <w:abstractNum w:abstractNumId="134" w15:restartNumberingAfterBreak="0">
    <w:nsid w:val="6FB53A72"/>
    <w:multiLevelType w:val="multilevel"/>
    <w:tmpl w:val="6FB53A72"/>
    <w:lvl w:ilvl="0">
      <w:start w:val="1"/>
      <w:numFmt w:val="decimal"/>
      <w:suff w:val="space"/>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5" w15:restartNumberingAfterBreak="0">
    <w:nsid w:val="70397FDC"/>
    <w:multiLevelType w:val="multilevel"/>
    <w:tmpl w:val="70397FDC"/>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6" w15:restartNumberingAfterBreak="0">
    <w:nsid w:val="7049AA7A"/>
    <w:multiLevelType w:val="singleLevel"/>
    <w:tmpl w:val="7049AA7A"/>
    <w:lvl w:ilvl="0">
      <w:start w:val="1"/>
      <w:numFmt w:val="decimal"/>
      <w:lvlText w:val="(%1)"/>
      <w:lvlJc w:val="left"/>
      <w:pPr>
        <w:ind w:left="425" w:hanging="425"/>
      </w:pPr>
    </w:lvl>
  </w:abstractNum>
  <w:abstractNum w:abstractNumId="137" w15:restartNumberingAfterBreak="0">
    <w:nsid w:val="721F6316"/>
    <w:multiLevelType w:val="multilevel"/>
    <w:tmpl w:val="721F6316"/>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8" w15:restartNumberingAfterBreak="0">
    <w:nsid w:val="73C76349"/>
    <w:multiLevelType w:val="multilevel"/>
    <w:tmpl w:val="73C76349"/>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9" w15:restartNumberingAfterBreak="0">
    <w:nsid w:val="758D7404"/>
    <w:multiLevelType w:val="multilevel"/>
    <w:tmpl w:val="758D7404"/>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40" w15:restartNumberingAfterBreak="0">
    <w:nsid w:val="76DF8FE3"/>
    <w:multiLevelType w:val="singleLevel"/>
    <w:tmpl w:val="76DF8FE3"/>
    <w:lvl w:ilvl="0">
      <w:start w:val="1"/>
      <w:numFmt w:val="decimal"/>
      <w:lvlText w:val="(%1)"/>
      <w:lvlJc w:val="left"/>
      <w:pPr>
        <w:ind w:left="425" w:hanging="425"/>
      </w:pPr>
      <w:rPr>
        <w:rFonts w:hint="default"/>
      </w:rPr>
    </w:lvl>
  </w:abstractNum>
  <w:abstractNum w:abstractNumId="141" w15:restartNumberingAfterBreak="0">
    <w:nsid w:val="79AB55E2"/>
    <w:multiLevelType w:val="multilevel"/>
    <w:tmpl w:val="79AB55E2"/>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2" w15:restartNumberingAfterBreak="0">
    <w:nsid w:val="7A5E4028"/>
    <w:multiLevelType w:val="multilevel"/>
    <w:tmpl w:val="7A5E402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3" w15:restartNumberingAfterBreak="0">
    <w:nsid w:val="7B08262A"/>
    <w:multiLevelType w:val="multilevel"/>
    <w:tmpl w:val="7B08262A"/>
    <w:lvl w:ilvl="0">
      <w:start w:val="1"/>
      <w:numFmt w:val="decimal"/>
      <w:lvlText w:val="（%1）"/>
      <w:lvlJc w:val="left"/>
      <w:pPr>
        <w:ind w:left="440" w:hanging="440"/>
      </w:pPr>
    </w:lvl>
    <w:lvl w:ilvl="1">
      <w:start w:val="1"/>
      <w:numFmt w:val="decimal"/>
      <w:lvlText w:val="(%2)"/>
      <w:lvlJc w:val="left"/>
      <w:pPr>
        <w:ind w:left="849"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4" w15:restartNumberingAfterBreak="0">
    <w:nsid w:val="7B426D1F"/>
    <w:multiLevelType w:val="multilevel"/>
    <w:tmpl w:val="7B426D1F"/>
    <w:lvl w:ilvl="0">
      <w:start w:val="1"/>
      <w:numFmt w:val="decimal"/>
      <w:lvlText w:val="（%1）"/>
      <w:lvlJc w:val="left"/>
      <w:pPr>
        <w:ind w:left="849" w:hanging="440"/>
      </w:pPr>
    </w:lvl>
    <w:lvl w:ilvl="1">
      <w:start w:val="1"/>
      <w:numFmt w:val="lowerLetter"/>
      <w:lvlText w:val="%2)"/>
      <w:lvlJc w:val="left"/>
      <w:pPr>
        <w:ind w:left="1289" w:hanging="440"/>
      </w:pPr>
    </w:lvl>
    <w:lvl w:ilvl="2">
      <w:start w:val="1"/>
      <w:numFmt w:val="lowerRoman"/>
      <w:lvlText w:val="%3."/>
      <w:lvlJc w:val="right"/>
      <w:pPr>
        <w:ind w:left="1729" w:hanging="440"/>
      </w:pPr>
    </w:lvl>
    <w:lvl w:ilvl="3">
      <w:start w:val="1"/>
      <w:numFmt w:val="decimal"/>
      <w:lvlText w:val="%4."/>
      <w:lvlJc w:val="left"/>
      <w:pPr>
        <w:ind w:left="2169" w:hanging="440"/>
      </w:pPr>
    </w:lvl>
    <w:lvl w:ilvl="4">
      <w:start w:val="1"/>
      <w:numFmt w:val="lowerLetter"/>
      <w:lvlText w:val="%5)"/>
      <w:lvlJc w:val="left"/>
      <w:pPr>
        <w:ind w:left="2609" w:hanging="440"/>
      </w:pPr>
    </w:lvl>
    <w:lvl w:ilvl="5">
      <w:start w:val="1"/>
      <w:numFmt w:val="lowerRoman"/>
      <w:lvlText w:val="%6."/>
      <w:lvlJc w:val="right"/>
      <w:pPr>
        <w:ind w:left="3049" w:hanging="440"/>
      </w:pPr>
    </w:lvl>
    <w:lvl w:ilvl="6">
      <w:start w:val="1"/>
      <w:numFmt w:val="decimal"/>
      <w:lvlText w:val="%7."/>
      <w:lvlJc w:val="left"/>
      <w:pPr>
        <w:ind w:left="3489" w:hanging="440"/>
      </w:pPr>
    </w:lvl>
    <w:lvl w:ilvl="7">
      <w:start w:val="1"/>
      <w:numFmt w:val="lowerLetter"/>
      <w:lvlText w:val="%8)"/>
      <w:lvlJc w:val="left"/>
      <w:pPr>
        <w:ind w:left="3929" w:hanging="440"/>
      </w:pPr>
    </w:lvl>
    <w:lvl w:ilvl="8">
      <w:start w:val="1"/>
      <w:numFmt w:val="lowerRoman"/>
      <w:lvlText w:val="%9."/>
      <w:lvlJc w:val="right"/>
      <w:pPr>
        <w:ind w:left="4369" w:hanging="440"/>
      </w:pPr>
    </w:lvl>
  </w:abstractNum>
  <w:abstractNum w:abstractNumId="145" w15:restartNumberingAfterBreak="0">
    <w:nsid w:val="7CFE70C8"/>
    <w:multiLevelType w:val="singleLevel"/>
    <w:tmpl w:val="7CFE70C8"/>
    <w:lvl w:ilvl="0">
      <w:start w:val="1"/>
      <w:numFmt w:val="decimal"/>
      <w:lvlText w:val="(%1)"/>
      <w:lvlJc w:val="left"/>
      <w:pPr>
        <w:ind w:left="425" w:hanging="425"/>
      </w:pPr>
      <w:rPr>
        <w:rFonts w:hint="default"/>
      </w:rPr>
    </w:lvl>
  </w:abstractNum>
  <w:abstractNum w:abstractNumId="146" w15:restartNumberingAfterBreak="0">
    <w:nsid w:val="7EFF4269"/>
    <w:multiLevelType w:val="singleLevel"/>
    <w:tmpl w:val="7EFF4269"/>
    <w:lvl w:ilvl="0">
      <w:start w:val="1"/>
      <w:numFmt w:val="decimal"/>
      <w:lvlText w:val="(%1)"/>
      <w:lvlJc w:val="left"/>
      <w:pPr>
        <w:ind w:left="425" w:hanging="425"/>
      </w:pPr>
      <w:rPr>
        <w:rFonts w:hint="default"/>
      </w:rPr>
    </w:lvl>
  </w:abstractNum>
  <w:abstractNum w:abstractNumId="147" w15:restartNumberingAfterBreak="0">
    <w:nsid w:val="7FB593D7"/>
    <w:multiLevelType w:val="singleLevel"/>
    <w:tmpl w:val="7FB593D7"/>
    <w:lvl w:ilvl="0">
      <w:start w:val="1"/>
      <w:numFmt w:val="decimal"/>
      <w:lvlText w:val="(%1)"/>
      <w:lvlJc w:val="left"/>
      <w:pPr>
        <w:ind w:left="425" w:hanging="425"/>
      </w:pPr>
      <w:rPr>
        <w:rFonts w:hint="default"/>
      </w:rPr>
    </w:lvl>
  </w:abstractNum>
  <w:abstractNum w:abstractNumId="148" w15:restartNumberingAfterBreak="0">
    <w:nsid w:val="7FBA33D5"/>
    <w:multiLevelType w:val="singleLevel"/>
    <w:tmpl w:val="7FBA33D5"/>
    <w:lvl w:ilvl="0">
      <w:start w:val="1"/>
      <w:numFmt w:val="decimal"/>
      <w:lvlText w:val="(%1)"/>
      <w:lvlJc w:val="left"/>
      <w:pPr>
        <w:ind w:left="425" w:hanging="425"/>
      </w:pPr>
      <w:rPr>
        <w:rFonts w:hint="default"/>
      </w:rPr>
    </w:lvl>
  </w:abstractNum>
  <w:abstractNum w:abstractNumId="149" w15:restartNumberingAfterBreak="0">
    <w:nsid w:val="7FF6C13D"/>
    <w:multiLevelType w:val="singleLevel"/>
    <w:tmpl w:val="7FF6C13D"/>
    <w:lvl w:ilvl="0">
      <w:start w:val="1"/>
      <w:numFmt w:val="decimal"/>
      <w:lvlText w:val="(%1)"/>
      <w:lvlJc w:val="left"/>
      <w:pPr>
        <w:ind w:left="425" w:hanging="425"/>
      </w:pPr>
      <w:rPr>
        <w:rFonts w:hint="default"/>
      </w:rPr>
    </w:lvl>
  </w:abstractNum>
  <w:num w:numId="1" w16cid:durableId="1043747625">
    <w:abstractNumId w:val="65"/>
  </w:num>
  <w:num w:numId="2" w16cid:durableId="2022270900">
    <w:abstractNumId w:val="127"/>
  </w:num>
  <w:num w:numId="3" w16cid:durableId="199439719">
    <w:abstractNumId w:val="88"/>
  </w:num>
  <w:num w:numId="4" w16cid:durableId="1894998460">
    <w:abstractNumId w:val="82"/>
  </w:num>
  <w:num w:numId="5" w16cid:durableId="1180465472">
    <w:abstractNumId w:val="60"/>
  </w:num>
  <w:num w:numId="6" w16cid:durableId="95100331">
    <w:abstractNumId w:val="27"/>
  </w:num>
  <w:num w:numId="7" w16cid:durableId="787547308">
    <w:abstractNumId w:val="37"/>
  </w:num>
  <w:num w:numId="8" w16cid:durableId="384061244">
    <w:abstractNumId w:val="29"/>
  </w:num>
  <w:num w:numId="9" w16cid:durableId="1345285887">
    <w:abstractNumId w:val="28"/>
  </w:num>
  <w:num w:numId="10" w16cid:durableId="282813872">
    <w:abstractNumId w:val="95"/>
  </w:num>
  <w:num w:numId="11" w16cid:durableId="189730295">
    <w:abstractNumId w:val="69"/>
  </w:num>
  <w:num w:numId="12" w16cid:durableId="2061590047">
    <w:abstractNumId w:val="141"/>
  </w:num>
  <w:num w:numId="13" w16cid:durableId="562374002">
    <w:abstractNumId w:val="75"/>
  </w:num>
  <w:num w:numId="14" w16cid:durableId="288321034">
    <w:abstractNumId w:val="83"/>
  </w:num>
  <w:num w:numId="15" w16cid:durableId="3896395">
    <w:abstractNumId w:val="62"/>
  </w:num>
  <w:num w:numId="16" w16cid:durableId="894244252">
    <w:abstractNumId w:val="130"/>
  </w:num>
  <w:num w:numId="17" w16cid:durableId="607394812">
    <w:abstractNumId w:val="109"/>
  </w:num>
  <w:num w:numId="18" w16cid:durableId="1823303513">
    <w:abstractNumId w:val="85"/>
  </w:num>
  <w:num w:numId="19" w16cid:durableId="1387756725">
    <w:abstractNumId w:val="100"/>
  </w:num>
  <w:num w:numId="20" w16cid:durableId="814951805">
    <w:abstractNumId w:val="70"/>
  </w:num>
  <w:num w:numId="21" w16cid:durableId="876091115">
    <w:abstractNumId w:val="96"/>
  </w:num>
  <w:num w:numId="22" w16cid:durableId="643856110">
    <w:abstractNumId w:val="50"/>
  </w:num>
  <w:num w:numId="23" w16cid:durableId="38018785">
    <w:abstractNumId w:val="107"/>
  </w:num>
  <w:num w:numId="24" w16cid:durableId="1936010333">
    <w:abstractNumId w:val="54"/>
  </w:num>
  <w:num w:numId="25" w16cid:durableId="53161259">
    <w:abstractNumId w:val="121"/>
  </w:num>
  <w:num w:numId="26" w16cid:durableId="1709336021">
    <w:abstractNumId w:val="74"/>
  </w:num>
  <w:num w:numId="27" w16cid:durableId="475338992">
    <w:abstractNumId w:val="86"/>
  </w:num>
  <w:num w:numId="28" w16cid:durableId="1986935691">
    <w:abstractNumId w:val="108"/>
  </w:num>
  <w:num w:numId="29" w16cid:durableId="2092850815">
    <w:abstractNumId w:val="122"/>
  </w:num>
  <w:num w:numId="30" w16cid:durableId="657732057">
    <w:abstractNumId w:val="53"/>
  </w:num>
  <w:num w:numId="31" w16cid:durableId="982655879">
    <w:abstractNumId w:val="128"/>
  </w:num>
  <w:num w:numId="32" w16cid:durableId="1401055052">
    <w:abstractNumId w:val="131"/>
  </w:num>
  <w:num w:numId="33" w16cid:durableId="322508519">
    <w:abstractNumId w:val="113"/>
  </w:num>
  <w:num w:numId="34" w16cid:durableId="620916991">
    <w:abstractNumId w:val="77"/>
  </w:num>
  <w:num w:numId="35" w16cid:durableId="2091845984">
    <w:abstractNumId w:val="84"/>
  </w:num>
  <w:num w:numId="36" w16cid:durableId="1433629666">
    <w:abstractNumId w:val="68"/>
  </w:num>
  <w:num w:numId="37" w16cid:durableId="1942687984">
    <w:abstractNumId w:val="114"/>
  </w:num>
  <w:num w:numId="38" w16cid:durableId="43261009">
    <w:abstractNumId w:val="58"/>
  </w:num>
  <w:num w:numId="39" w16cid:durableId="1951425074">
    <w:abstractNumId w:val="89"/>
  </w:num>
  <w:num w:numId="40" w16cid:durableId="1441879021">
    <w:abstractNumId w:val="133"/>
  </w:num>
  <w:num w:numId="41" w16cid:durableId="152912420">
    <w:abstractNumId w:val="78"/>
  </w:num>
  <w:num w:numId="42" w16cid:durableId="1943298288">
    <w:abstractNumId w:val="87"/>
  </w:num>
  <w:num w:numId="43" w16cid:durableId="1548252357">
    <w:abstractNumId w:val="73"/>
  </w:num>
  <w:num w:numId="44" w16cid:durableId="906494125">
    <w:abstractNumId w:val="105"/>
  </w:num>
  <w:num w:numId="45" w16cid:durableId="1586841344">
    <w:abstractNumId w:val="110"/>
  </w:num>
  <w:num w:numId="46" w16cid:durableId="1559239848">
    <w:abstractNumId w:val="111"/>
  </w:num>
  <w:num w:numId="47" w16cid:durableId="1890142274">
    <w:abstractNumId w:val="139"/>
  </w:num>
  <w:num w:numId="48" w16cid:durableId="83459172">
    <w:abstractNumId w:val="143"/>
  </w:num>
  <w:num w:numId="49" w16cid:durableId="1473714727">
    <w:abstractNumId w:val="102"/>
  </w:num>
  <w:num w:numId="50" w16cid:durableId="1382443067">
    <w:abstractNumId w:val="55"/>
  </w:num>
  <w:num w:numId="51" w16cid:durableId="469172927">
    <w:abstractNumId w:val="98"/>
  </w:num>
  <w:num w:numId="52" w16cid:durableId="2076587888">
    <w:abstractNumId w:val="132"/>
  </w:num>
  <w:num w:numId="53" w16cid:durableId="1756974890">
    <w:abstractNumId w:val="106"/>
  </w:num>
  <w:num w:numId="54" w16cid:durableId="271910236">
    <w:abstractNumId w:val="67"/>
  </w:num>
  <w:num w:numId="55" w16cid:durableId="733427353">
    <w:abstractNumId w:val="64"/>
  </w:num>
  <w:num w:numId="56" w16cid:durableId="1042167325">
    <w:abstractNumId w:val="3"/>
  </w:num>
  <w:num w:numId="57" w16cid:durableId="130833921">
    <w:abstractNumId w:val="63"/>
  </w:num>
  <w:num w:numId="58" w16cid:durableId="316038893">
    <w:abstractNumId w:val="125"/>
  </w:num>
  <w:num w:numId="59" w16cid:durableId="1769110196">
    <w:abstractNumId w:val="93"/>
  </w:num>
  <w:num w:numId="60" w16cid:durableId="1669357629">
    <w:abstractNumId w:val="124"/>
  </w:num>
  <w:num w:numId="61" w16cid:durableId="2138181046">
    <w:abstractNumId w:val="51"/>
  </w:num>
  <w:num w:numId="62" w16cid:durableId="1811243075">
    <w:abstractNumId w:val="144"/>
  </w:num>
  <w:num w:numId="63" w16cid:durableId="1782719150">
    <w:abstractNumId w:val="142"/>
  </w:num>
  <w:num w:numId="64" w16cid:durableId="2032800981">
    <w:abstractNumId w:val="72"/>
  </w:num>
  <w:num w:numId="65" w16cid:durableId="1763062764">
    <w:abstractNumId w:val="76"/>
  </w:num>
  <w:num w:numId="66" w16cid:durableId="654384139">
    <w:abstractNumId w:val="129"/>
  </w:num>
  <w:num w:numId="67" w16cid:durableId="1567835804">
    <w:abstractNumId w:val="36"/>
  </w:num>
  <w:num w:numId="68" w16cid:durableId="204417083">
    <w:abstractNumId w:val="46"/>
  </w:num>
  <w:num w:numId="69" w16cid:durableId="1239052324">
    <w:abstractNumId w:val="19"/>
  </w:num>
  <w:num w:numId="70" w16cid:durableId="248269505">
    <w:abstractNumId w:val="42"/>
  </w:num>
  <w:num w:numId="71" w16cid:durableId="1915891029">
    <w:abstractNumId w:val="148"/>
  </w:num>
  <w:num w:numId="72" w16cid:durableId="1544903246">
    <w:abstractNumId w:val="140"/>
  </w:num>
  <w:num w:numId="73" w16cid:durableId="656230882">
    <w:abstractNumId w:val="6"/>
  </w:num>
  <w:num w:numId="74" w16cid:durableId="1407260592">
    <w:abstractNumId w:val="24"/>
  </w:num>
  <w:num w:numId="75" w16cid:durableId="1838114691">
    <w:abstractNumId w:val="45"/>
  </w:num>
  <w:num w:numId="76" w16cid:durableId="521750733">
    <w:abstractNumId w:val="31"/>
  </w:num>
  <w:num w:numId="77" w16cid:durableId="1370035797">
    <w:abstractNumId w:val="30"/>
  </w:num>
  <w:num w:numId="78" w16cid:durableId="353462647">
    <w:abstractNumId w:val="44"/>
  </w:num>
  <w:num w:numId="79" w16cid:durableId="1012029793">
    <w:abstractNumId w:val="17"/>
  </w:num>
  <w:num w:numId="80" w16cid:durableId="2038505724">
    <w:abstractNumId w:val="38"/>
  </w:num>
  <w:num w:numId="81" w16cid:durableId="618150819">
    <w:abstractNumId w:val="8"/>
  </w:num>
  <w:num w:numId="82" w16cid:durableId="2018385544">
    <w:abstractNumId w:val="9"/>
  </w:num>
  <w:num w:numId="83" w16cid:durableId="952522288">
    <w:abstractNumId w:val="23"/>
  </w:num>
  <w:num w:numId="84" w16cid:durableId="1145270710">
    <w:abstractNumId w:val="12"/>
  </w:num>
  <w:num w:numId="85" w16cid:durableId="2005551722">
    <w:abstractNumId w:val="21"/>
  </w:num>
  <w:num w:numId="86" w16cid:durableId="2006593999">
    <w:abstractNumId w:val="22"/>
  </w:num>
  <w:num w:numId="87" w16cid:durableId="1876039595">
    <w:abstractNumId w:val="26"/>
  </w:num>
  <w:num w:numId="88" w16cid:durableId="596838274">
    <w:abstractNumId w:val="33"/>
  </w:num>
  <w:num w:numId="89" w16cid:durableId="1037707204">
    <w:abstractNumId w:val="7"/>
  </w:num>
  <w:num w:numId="90" w16cid:durableId="1497956569">
    <w:abstractNumId w:val="41"/>
  </w:num>
  <w:num w:numId="91" w16cid:durableId="1184124141">
    <w:abstractNumId w:val="35"/>
  </w:num>
  <w:num w:numId="92" w16cid:durableId="2142073696">
    <w:abstractNumId w:val="145"/>
  </w:num>
  <w:num w:numId="93" w16cid:durableId="2128740405">
    <w:abstractNumId w:val="40"/>
  </w:num>
  <w:num w:numId="94" w16cid:durableId="1046100361">
    <w:abstractNumId w:val="10"/>
  </w:num>
  <w:num w:numId="95" w16cid:durableId="1506045206">
    <w:abstractNumId w:val="15"/>
  </w:num>
  <w:num w:numId="96" w16cid:durableId="1945839902">
    <w:abstractNumId w:val="146"/>
  </w:num>
  <w:num w:numId="97" w16cid:durableId="1506704639">
    <w:abstractNumId w:val="34"/>
  </w:num>
  <w:num w:numId="98" w16cid:durableId="474418352">
    <w:abstractNumId w:val="149"/>
  </w:num>
  <w:num w:numId="99" w16cid:durableId="512229677">
    <w:abstractNumId w:val="14"/>
  </w:num>
  <w:num w:numId="100" w16cid:durableId="1706251862">
    <w:abstractNumId w:val="48"/>
  </w:num>
  <w:num w:numId="101" w16cid:durableId="962998393">
    <w:abstractNumId w:val="2"/>
  </w:num>
  <w:num w:numId="102" w16cid:durableId="702096668">
    <w:abstractNumId w:val="11"/>
  </w:num>
  <w:num w:numId="103" w16cid:durableId="1632708702">
    <w:abstractNumId w:val="25"/>
  </w:num>
  <w:num w:numId="104" w16cid:durableId="1527019631">
    <w:abstractNumId w:val="13"/>
  </w:num>
  <w:num w:numId="105" w16cid:durableId="57172319">
    <w:abstractNumId w:val="115"/>
  </w:num>
  <w:num w:numId="106" w16cid:durableId="1089346200">
    <w:abstractNumId w:val="16"/>
  </w:num>
  <w:num w:numId="107" w16cid:durableId="1419331449">
    <w:abstractNumId w:val="147"/>
  </w:num>
  <w:num w:numId="108" w16cid:durableId="2097246750">
    <w:abstractNumId w:val="20"/>
  </w:num>
  <w:num w:numId="109" w16cid:durableId="1737777780">
    <w:abstractNumId w:val="97"/>
  </w:num>
  <w:num w:numId="110" w16cid:durableId="1566792729">
    <w:abstractNumId w:val="43"/>
  </w:num>
  <w:num w:numId="111" w16cid:durableId="916480917">
    <w:abstractNumId w:val="47"/>
  </w:num>
  <w:num w:numId="112" w16cid:durableId="1863011965">
    <w:abstractNumId w:val="91"/>
  </w:num>
  <w:num w:numId="113" w16cid:durableId="429013689">
    <w:abstractNumId w:val="59"/>
  </w:num>
  <w:num w:numId="114" w16cid:durableId="2028363237">
    <w:abstractNumId w:val="126"/>
  </w:num>
  <w:num w:numId="115" w16cid:durableId="1550260472">
    <w:abstractNumId w:val="66"/>
  </w:num>
  <w:num w:numId="116" w16cid:durableId="2141610862">
    <w:abstractNumId w:val="56"/>
  </w:num>
  <w:num w:numId="117" w16cid:durableId="192229435">
    <w:abstractNumId w:val="117"/>
  </w:num>
  <w:num w:numId="118" w16cid:durableId="1957329954">
    <w:abstractNumId w:val="18"/>
  </w:num>
  <w:num w:numId="119" w16cid:durableId="1389963095">
    <w:abstractNumId w:val="80"/>
  </w:num>
  <w:num w:numId="120" w16cid:durableId="1004012624">
    <w:abstractNumId w:val="79"/>
  </w:num>
  <w:num w:numId="121" w16cid:durableId="731663378">
    <w:abstractNumId w:val="103"/>
  </w:num>
  <w:num w:numId="122" w16cid:durableId="1187721283">
    <w:abstractNumId w:val="81"/>
  </w:num>
  <w:num w:numId="123" w16cid:durableId="28770654">
    <w:abstractNumId w:val="112"/>
  </w:num>
  <w:num w:numId="124" w16cid:durableId="799229793">
    <w:abstractNumId w:val="120"/>
  </w:num>
  <w:num w:numId="125" w16cid:durableId="1625886511">
    <w:abstractNumId w:val="104"/>
  </w:num>
  <w:num w:numId="126" w16cid:durableId="1515681970">
    <w:abstractNumId w:val="119"/>
  </w:num>
  <w:num w:numId="127" w16cid:durableId="1593246741">
    <w:abstractNumId w:val="134"/>
  </w:num>
  <w:num w:numId="128" w16cid:durableId="1921408690">
    <w:abstractNumId w:val="116"/>
  </w:num>
  <w:num w:numId="129" w16cid:durableId="1782072890">
    <w:abstractNumId w:val="123"/>
  </w:num>
  <w:num w:numId="130" w16cid:durableId="523134171">
    <w:abstractNumId w:val="101"/>
  </w:num>
  <w:num w:numId="131" w16cid:durableId="1101100799">
    <w:abstractNumId w:val="118"/>
  </w:num>
  <w:num w:numId="132" w16cid:durableId="1874229751">
    <w:abstractNumId w:val="57"/>
  </w:num>
  <w:num w:numId="133" w16cid:durableId="332955313">
    <w:abstractNumId w:val="71"/>
  </w:num>
  <w:num w:numId="134" w16cid:durableId="587078170">
    <w:abstractNumId w:val="90"/>
  </w:num>
  <w:num w:numId="135" w16cid:durableId="213467990">
    <w:abstractNumId w:val="4"/>
    <w:lvlOverride w:ilvl="0">
      <w:startOverride w:val="1"/>
    </w:lvlOverride>
  </w:num>
  <w:num w:numId="136" w16cid:durableId="1737699592">
    <w:abstractNumId w:val="39"/>
    <w:lvlOverride w:ilvl="0">
      <w:startOverride w:val="1"/>
    </w:lvlOverride>
  </w:num>
  <w:num w:numId="137" w16cid:durableId="437412227">
    <w:abstractNumId w:val="136"/>
    <w:lvlOverride w:ilvl="0">
      <w:startOverride w:val="1"/>
    </w:lvlOverride>
  </w:num>
  <w:num w:numId="138" w16cid:durableId="451166485">
    <w:abstractNumId w:val="1"/>
  </w:num>
  <w:num w:numId="139" w16cid:durableId="412165692">
    <w:abstractNumId w:val="61"/>
  </w:num>
  <w:num w:numId="140" w16cid:durableId="1085805155">
    <w:abstractNumId w:val="92"/>
  </w:num>
  <w:num w:numId="141" w16cid:durableId="687831014">
    <w:abstractNumId w:val="135"/>
  </w:num>
  <w:num w:numId="142" w16cid:durableId="1464957811">
    <w:abstractNumId w:val="99"/>
  </w:num>
  <w:num w:numId="143" w16cid:durableId="1006596863">
    <w:abstractNumId w:val="52"/>
  </w:num>
  <w:num w:numId="144" w16cid:durableId="1371765242">
    <w:abstractNumId w:val="94"/>
  </w:num>
  <w:num w:numId="145" w16cid:durableId="1977295640">
    <w:abstractNumId w:val="138"/>
  </w:num>
  <w:num w:numId="146" w16cid:durableId="463888578">
    <w:abstractNumId w:val="137"/>
  </w:num>
  <w:num w:numId="147" w16cid:durableId="1364987765">
    <w:abstractNumId w:val="5"/>
  </w:num>
  <w:num w:numId="148" w16cid:durableId="393554560">
    <w:abstractNumId w:val="49"/>
  </w:num>
  <w:num w:numId="149" w16cid:durableId="997072024">
    <w:abstractNumId w:val="32"/>
  </w:num>
  <w:num w:numId="150" w16cid:durableId="711616448">
    <w:abstractNumId w:val="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efaultTabStop w:val="420"/>
  <w:noPunctuationKerning/>
  <w:characterSpacingControl w:val="compressPunctuation"/>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28"/>
    <w:rsid w:val="00000328"/>
    <w:rsid w:val="00003428"/>
    <w:rsid w:val="00003ED2"/>
    <w:rsid w:val="000048B0"/>
    <w:rsid w:val="00013D41"/>
    <w:rsid w:val="000237D4"/>
    <w:rsid w:val="000357B7"/>
    <w:rsid w:val="000375BE"/>
    <w:rsid w:val="00061DB3"/>
    <w:rsid w:val="00065E2A"/>
    <w:rsid w:val="000779D7"/>
    <w:rsid w:val="00077D22"/>
    <w:rsid w:val="00091F60"/>
    <w:rsid w:val="00093D1A"/>
    <w:rsid w:val="00096EE9"/>
    <w:rsid w:val="0009718F"/>
    <w:rsid w:val="000B4451"/>
    <w:rsid w:val="000B7DBB"/>
    <w:rsid w:val="000C2157"/>
    <w:rsid w:val="000D0E9D"/>
    <w:rsid w:val="000F2851"/>
    <w:rsid w:val="000F72DE"/>
    <w:rsid w:val="00110859"/>
    <w:rsid w:val="00117D50"/>
    <w:rsid w:val="001274D6"/>
    <w:rsid w:val="00130484"/>
    <w:rsid w:val="0013396C"/>
    <w:rsid w:val="0013511E"/>
    <w:rsid w:val="001547DF"/>
    <w:rsid w:val="001578E5"/>
    <w:rsid w:val="00165408"/>
    <w:rsid w:val="00176720"/>
    <w:rsid w:val="0018275D"/>
    <w:rsid w:val="001853D0"/>
    <w:rsid w:val="001A4673"/>
    <w:rsid w:val="001A5511"/>
    <w:rsid w:val="001A5549"/>
    <w:rsid w:val="001A7958"/>
    <w:rsid w:val="001D7C4E"/>
    <w:rsid w:val="001F18BA"/>
    <w:rsid w:val="001F1D1B"/>
    <w:rsid w:val="001F41DE"/>
    <w:rsid w:val="00207A36"/>
    <w:rsid w:val="002122D7"/>
    <w:rsid w:val="002256C2"/>
    <w:rsid w:val="00242147"/>
    <w:rsid w:val="00242CA4"/>
    <w:rsid w:val="002571E7"/>
    <w:rsid w:val="00270714"/>
    <w:rsid w:val="00277E37"/>
    <w:rsid w:val="00281C6C"/>
    <w:rsid w:val="002913D0"/>
    <w:rsid w:val="002C2B42"/>
    <w:rsid w:val="002C596E"/>
    <w:rsid w:val="002D5BA3"/>
    <w:rsid w:val="002F5F8A"/>
    <w:rsid w:val="003105A7"/>
    <w:rsid w:val="00310BEF"/>
    <w:rsid w:val="00312A04"/>
    <w:rsid w:val="00315CAE"/>
    <w:rsid w:val="003224B6"/>
    <w:rsid w:val="003236A2"/>
    <w:rsid w:val="00327840"/>
    <w:rsid w:val="00333E05"/>
    <w:rsid w:val="003369C3"/>
    <w:rsid w:val="003370B4"/>
    <w:rsid w:val="00342E63"/>
    <w:rsid w:val="00350045"/>
    <w:rsid w:val="00356F79"/>
    <w:rsid w:val="003671CA"/>
    <w:rsid w:val="0037241F"/>
    <w:rsid w:val="003728CB"/>
    <w:rsid w:val="00373B1B"/>
    <w:rsid w:val="003752FB"/>
    <w:rsid w:val="00377ADA"/>
    <w:rsid w:val="0039240B"/>
    <w:rsid w:val="00393478"/>
    <w:rsid w:val="00393FEC"/>
    <w:rsid w:val="0039649B"/>
    <w:rsid w:val="003A030C"/>
    <w:rsid w:val="003A2B0C"/>
    <w:rsid w:val="003A519D"/>
    <w:rsid w:val="003B4AEA"/>
    <w:rsid w:val="003B5673"/>
    <w:rsid w:val="003C313A"/>
    <w:rsid w:val="003D35FD"/>
    <w:rsid w:val="003D7CE5"/>
    <w:rsid w:val="003E3642"/>
    <w:rsid w:val="003E4262"/>
    <w:rsid w:val="003E5967"/>
    <w:rsid w:val="003E7D84"/>
    <w:rsid w:val="003F7133"/>
    <w:rsid w:val="00414A98"/>
    <w:rsid w:val="00416746"/>
    <w:rsid w:val="00423655"/>
    <w:rsid w:val="00425A29"/>
    <w:rsid w:val="00426A22"/>
    <w:rsid w:val="0043477F"/>
    <w:rsid w:val="00442309"/>
    <w:rsid w:val="00442849"/>
    <w:rsid w:val="00453485"/>
    <w:rsid w:val="00455D96"/>
    <w:rsid w:val="0045657D"/>
    <w:rsid w:val="00456F88"/>
    <w:rsid w:val="00461FE6"/>
    <w:rsid w:val="00474ADE"/>
    <w:rsid w:val="004839EA"/>
    <w:rsid w:val="00493805"/>
    <w:rsid w:val="004960C6"/>
    <w:rsid w:val="004A3CB7"/>
    <w:rsid w:val="004B313B"/>
    <w:rsid w:val="004B4969"/>
    <w:rsid w:val="004B4F2E"/>
    <w:rsid w:val="004B5448"/>
    <w:rsid w:val="004C128C"/>
    <w:rsid w:val="004C4563"/>
    <w:rsid w:val="004C6539"/>
    <w:rsid w:val="004D525E"/>
    <w:rsid w:val="004E2751"/>
    <w:rsid w:val="00500DBB"/>
    <w:rsid w:val="00507858"/>
    <w:rsid w:val="00514552"/>
    <w:rsid w:val="005179F2"/>
    <w:rsid w:val="00535681"/>
    <w:rsid w:val="005449A3"/>
    <w:rsid w:val="00545425"/>
    <w:rsid w:val="0054545D"/>
    <w:rsid w:val="00546C4D"/>
    <w:rsid w:val="00547D11"/>
    <w:rsid w:val="00557D95"/>
    <w:rsid w:val="005772F8"/>
    <w:rsid w:val="005829B4"/>
    <w:rsid w:val="00583DB3"/>
    <w:rsid w:val="00584B72"/>
    <w:rsid w:val="00597DF3"/>
    <w:rsid w:val="00597F9D"/>
    <w:rsid w:val="005A6719"/>
    <w:rsid w:val="005B0F69"/>
    <w:rsid w:val="005D0DFB"/>
    <w:rsid w:val="005E14E2"/>
    <w:rsid w:val="005E2A82"/>
    <w:rsid w:val="005E312D"/>
    <w:rsid w:val="005F32B9"/>
    <w:rsid w:val="005F36BE"/>
    <w:rsid w:val="005F4E2D"/>
    <w:rsid w:val="005F791F"/>
    <w:rsid w:val="005F7CEC"/>
    <w:rsid w:val="0060592B"/>
    <w:rsid w:val="0060684C"/>
    <w:rsid w:val="00614182"/>
    <w:rsid w:val="00616DB5"/>
    <w:rsid w:val="0062095E"/>
    <w:rsid w:val="006263B0"/>
    <w:rsid w:val="0063400F"/>
    <w:rsid w:val="00636C33"/>
    <w:rsid w:val="00645C88"/>
    <w:rsid w:val="006514D8"/>
    <w:rsid w:val="00651BE4"/>
    <w:rsid w:val="00666B83"/>
    <w:rsid w:val="006907CF"/>
    <w:rsid w:val="00691EA6"/>
    <w:rsid w:val="006A7F71"/>
    <w:rsid w:val="006B0846"/>
    <w:rsid w:val="006B21E8"/>
    <w:rsid w:val="006D01CA"/>
    <w:rsid w:val="006D7DFD"/>
    <w:rsid w:val="006F27BE"/>
    <w:rsid w:val="006F51CB"/>
    <w:rsid w:val="0070758B"/>
    <w:rsid w:val="00711046"/>
    <w:rsid w:val="007267D1"/>
    <w:rsid w:val="00753713"/>
    <w:rsid w:val="00755FC9"/>
    <w:rsid w:val="00766DEC"/>
    <w:rsid w:val="00772CB8"/>
    <w:rsid w:val="00776652"/>
    <w:rsid w:val="007801CA"/>
    <w:rsid w:val="007911F3"/>
    <w:rsid w:val="007938D3"/>
    <w:rsid w:val="007A15B3"/>
    <w:rsid w:val="007A4CE2"/>
    <w:rsid w:val="007B2C24"/>
    <w:rsid w:val="007B6FDF"/>
    <w:rsid w:val="007C7441"/>
    <w:rsid w:val="007D6BE3"/>
    <w:rsid w:val="007E060F"/>
    <w:rsid w:val="007F0CB7"/>
    <w:rsid w:val="007F510E"/>
    <w:rsid w:val="00803516"/>
    <w:rsid w:val="00813DF5"/>
    <w:rsid w:val="00813F9D"/>
    <w:rsid w:val="00814E40"/>
    <w:rsid w:val="00821C91"/>
    <w:rsid w:val="00831F4C"/>
    <w:rsid w:val="00833FE9"/>
    <w:rsid w:val="008413CD"/>
    <w:rsid w:val="00877922"/>
    <w:rsid w:val="00893202"/>
    <w:rsid w:val="008975FC"/>
    <w:rsid w:val="008A058C"/>
    <w:rsid w:val="008A2F3E"/>
    <w:rsid w:val="008A6A0D"/>
    <w:rsid w:val="008B0182"/>
    <w:rsid w:val="008C5D30"/>
    <w:rsid w:val="008D7B08"/>
    <w:rsid w:val="008E0223"/>
    <w:rsid w:val="008E2AE9"/>
    <w:rsid w:val="008E5BE1"/>
    <w:rsid w:val="008F420E"/>
    <w:rsid w:val="008F6C4C"/>
    <w:rsid w:val="0092135A"/>
    <w:rsid w:val="009223D1"/>
    <w:rsid w:val="0095477E"/>
    <w:rsid w:val="00961BB6"/>
    <w:rsid w:val="00982DAE"/>
    <w:rsid w:val="00986DDE"/>
    <w:rsid w:val="00991A68"/>
    <w:rsid w:val="00994DE7"/>
    <w:rsid w:val="009963DC"/>
    <w:rsid w:val="009976E2"/>
    <w:rsid w:val="009A1C82"/>
    <w:rsid w:val="009A4860"/>
    <w:rsid w:val="009B11EC"/>
    <w:rsid w:val="009C5FEF"/>
    <w:rsid w:val="009D283D"/>
    <w:rsid w:val="009D3482"/>
    <w:rsid w:val="009F50FA"/>
    <w:rsid w:val="009F600C"/>
    <w:rsid w:val="009F667D"/>
    <w:rsid w:val="00A054CA"/>
    <w:rsid w:val="00A1505D"/>
    <w:rsid w:val="00A17AF9"/>
    <w:rsid w:val="00A2251C"/>
    <w:rsid w:val="00A27323"/>
    <w:rsid w:val="00A35DE4"/>
    <w:rsid w:val="00A41C0F"/>
    <w:rsid w:val="00A41D35"/>
    <w:rsid w:val="00A56A2A"/>
    <w:rsid w:val="00A60E4B"/>
    <w:rsid w:val="00A624DB"/>
    <w:rsid w:val="00A65E0F"/>
    <w:rsid w:val="00A85125"/>
    <w:rsid w:val="00A85604"/>
    <w:rsid w:val="00AB482F"/>
    <w:rsid w:val="00AB60C3"/>
    <w:rsid w:val="00AB6128"/>
    <w:rsid w:val="00AC55C1"/>
    <w:rsid w:val="00AD44B1"/>
    <w:rsid w:val="00AD55B1"/>
    <w:rsid w:val="00AD5E13"/>
    <w:rsid w:val="00AD6133"/>
    <w:rsid w:val="00AE12F9"/>
    <w:rsid w:val="00AE6068"/>
    <w:rsid w:val="00AF3A91"/>
    <w:rsid w:val="00AF40A9"/>
    <w:rsid w:val="00AF5457"/>
    <w:rsid w:val="00B17BAF"/>
    <w:rsid w:val="00B219BA"/>
    <w:rsid w:val="00B23D82"/>
    <w:rsid w:val="00B42D34"/>
    <w:rsid w:val="00B6699A"/>
    <w:rsid w:val="00B66FBB"/>
    <w:rsid w:val="00B757AF"/>
    <w:rsid w:val="00B83BE8"/>
    <w:rsid w:val="00B87720"/>
    <w:rsid w:val="00B87C35"/>
    <w:rsid w:val="00B937BB"/>
    <w:rsid w:val="00BB0BEC"/>
    <w:rsid w:val="00BC6F8F"/>
    <w:rsid w:val="00BC7ACD"/>
    <w:rsid w:val="00BD4992"/>
    <w:rsid w:val="00BE0FE0"/>
    <w:rsid w:val="00BF32C8"/>
    <w:rsid w:val="00BF6302"/>
    <w:rsid w:val="00C04756"/>
    <w:rsid w:val="00C068F9"/>
    <w:rsid w:val="00C07F89"/>
    <w:rsid w:val="00C10187"/>
    <w:rsid w:val="00C12FE8"/>
    <w:rsid w:val="00C204BF"/>
    <w:rsid w:val="00C2318B"/>
    <w:rsid w:val="00C274B6"/>
    <w:rsid w:val="00C31CF3"/>
    <w:rsid w:val="00C44F4D"/>
    <w:rsid w:val="00C65B03"/>
    <w:rsid w:val="00C74D46"/>
    <w:rsid w:val="00C83067"/>
    <w:rsid w:val="00C9600E"/>
    <w:rsid w:val="00C977F3"/>
    <w:rsid w:val="00CA4530"/>
    <w:rsid w:val="00CC06A8"/>
    <w:rsid w:val="00CC1DFD"/>
    <w:rsid w:val="00CC2D31"/>
    <w:rsid w:val="00CC3BB6"/>
    <w:rsid w:val="00CE0D61"/>
    <w:rsid w:val="00CE3AA6"/>
    <w:rsid w:val="00CF1C2F"/>
    <w:rsid w:val="00D06163"/>
    <w:rsid w:val="00D06F2E"/>
    <w:rsid w:val="00D133CE"/>
    <w:rsid w:val="00D14365"/>
    <w:rsid w:val="00D2376E"/>
    <w:rsid w:val="00D2714C"/>
    <w:rsid w:val="00D27F36"/>
    <w:rsid w:val="00D32B3B"/>
    <w:rsid w:val="00D3732B"/>
    <w:rsid w:val="00D60215"/>
    <w:rsid w:val="00D74833"/>
    <w:rsid w:val="00D760D5"/>
    <w:rsid w:val="00D83398"/>
    <w:rsid w:val="00D912D6"/>
    <w:rsid w:val="00DA594C"/>
    <w:rsid w:val="00DB54C8"/>
    <w:rsid w:val="00DC1A98"/>
    <w:rsid w:val="00DD713B"/>
    <w:rsid w:val="00DD7215"/>
    <w:rsid w:val="00DD7CA2"/>
    <w:rsid w:val="00DE1003"/>
    <w:rsid w:val="00DF2ED2"/>
    <w:rsid w:val="00DF563B"/>
    <w:rsid w:val="00DF6997"/>
    <w:rsid w:val="00E0153D"/>
    <w:rsid w:val="00E105F3"/>
    <w:rsid w:val="00E163C6"/>
    <w:rsid w:val="00E219B3"/>
    <w:rsid w:val="00E22FC8"/>
    <w:rsid w:val="00E23828"/>
    <w:rsid w:val="00E464DC"/>
    <w:rsid w:val="00E46AF7"/>
    <w:rsid w:val="00E47FC4"/>
    <w:rsid w:val="00E8071C"/>
    <w:rsid w:val="00E9443C"/>
    <w:rsid w:val="00EC71C7"/>
    <w:rsid w:val="00ED0FB6"/>
    <w:rsid w:val="00ED1674"/>
    <w:rsid w:val="00ED6D91"/>
    <w:rsid w:val="00EE6CBD"/>
    <w:rsid w:val="00EE79BC"/>
    <w:rsid w:val="00F238CD"/>
    <w:rsid w:val="00F240DD"/>
    <w:rsid w:val="00F271E9"/>
    <w:rsid w:val="00F27C28"/>
    <w:rsid w:val="00F3096C"/>
    <w:rsid w:val="00F33BA0"/>
    <w:rsid w:val="00F5101E"/>
    <w:rsid w:val="00F62B92"/>
    <w:rsid w:val="00F72C9F"/>
    <w:rsid w:val="00F851AC"/>
    <w:rsid w:val="00F87DF5"/>
    <w:rsid w:val="00FA09E3"/>
    <w:rsid w:val="00FB739B"/>
    <w:rsid w:val="00FB78A1"/>
    <w:rsid w:val="00FC365B"/>
    <w:rsid w:val="00FC5842"/>
    <w:rsid w:val="00FD3A94"/>
    <w:rsid w:val="00FD502E"/>
    <w:rsid w:val="00FE03F1"/>
    <w:rsid w:val="00FE2112"/>
    <w:rsid w:val="08E56BAF"/>
    <w:rsid w:val="15D3322D"/>
    <w:rsid w:val="1D3F17E9"/>
    <w:rsid w:val="21BD4918"/>
    <w:rsid w:val="22A254BE"/>
    <w:rsid w:val="25455E14"/>
    <w:rsid w:val="29E47CD8"/>
    <w:rsid w:val="2FD951A4"/>
    <w:rsid w:val="311E6E4C"/>
    <w:rsid w:val="32747406"/>
    <w:rsid w:val="350F3D9C"/>
    <w:rsid w:val="3D2240DC"/>
    <w:rsid w:val="47D90B64"/>
    <w:rsid w:val="4F4A3DFE"/>
    <w:rsid w:val="505C2373"/>
    <w:rsid w:val="562B7C58"/>
    <w:rsid w:val="592B73E8"/>
    <w:rsid w:val="593715E2"/>
    <w:rsid w:val="64B72EBA"/>
    <w:rsid w:val="701207F5"/>
    <w:rsid w:val="71924286"/>
    <w:rsid w:val="7BCC0C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2C1F"/>
  <w15:docId w15:val="{6B2990B0-EDA7-44FD-8270-ED9C7150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
    <w:unhideWhenUsed/>
    <w:qFormat/>
    <w:pPr>
      <w:keepNext/>
      <w:keepLines/>
      <w:spacing w:before="260" w:after="260" w:line="413" w:lineRule="auto"/>
      <w:outlineLvl w:val="2"/>
    </w:pPr>
    <w:rPr>
      <w:b/>
      <w:bCs/>
      <w:sz w:val="32"/>
      <w:szCs w:val="32"/>
    </w:rPr>
  </w:style>
  <w:style w:type="paragraph" w:styleId="4">
    <w:name w:val="heading 4"/>
    <w:basedOn w:val="a"/>
    <w:next w:val="a"/>
    <w:link w:val="40"/>
    <w:uiPriority w:val="9"/>
    <w:unhideWhenUsed/>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uiPriority w:val="9"/>
    <w:semiHidden/>
    <w:unhideWhenUsed/>
    <w:qFormat/>
    <w:pPr>
      <w:keepNext/>
      <w:keepLines/>
      <w:spacing w:before="280" w:after="290" w:line="372" w:lineRule="auto"/>
      <w:outlineLvl w:val="4"/>
    </w:pPr>
    <w:rPr>
      <w:b/>
      <w:sz w:val="28"/>
    </w:rPr>
  </w:style>
  <w:style w:type="paragraph" w:styleId="6">
    <w:name w:val="heading 6"/>
    <w:basedOn w:val="a"/>
    <w:next w:val="a0"/>
    <w:link w:val="60"/>
    <w:uiPriority w:val="9"/>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spacing w:line="312" w:lineRule="atLeast"/>
      <w:ind w:left="2520"/>
    </w:pPr>
    <w:rPr>
      <w:kern w:val="0"/>
      <w:szCs w:val="20"/>
    </w:rPr>
  </w:style>
  <w:style w:type="paragraph" w:styleId="a4">
    <w:name w:val="List Number"/>
    <w:basedOn w:val="a"/>
    <w:qFormat/>
    <w:pPr>
      <w:widowControl/>
      <w:tabs>
        <w:tab w:val="left" w:pos="454"/>
        <w:tab w:val="left" w:pos="720"/>
        <w:tab w:val="left" w:pos="840"/>
      </w:tabs>
      <w:spacing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spacing w:line="312" w:lineRule="atLeast"/>
    </w:pPr>
    <w:rPr>
      <w:kern w:val="0"/>
      <w:szCs w:val="20"/>
    </w:rPr>
  </w:style>
  <w:style w:type="paragraph" w:styleId="a8">
    <w:name w:val="annotation text"/>
    <w:basedOn w:val="a"/>
    <w:link w:val="a9"/>
    <w:uiPriority w:val="9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ab"/>
    <w:uiPriority w:val="99"/>
    <w:qFormat/>
    <w:pPr>
      <w:spacing w:line="380" w:lineRule="exact"/>
    </w:pPr>
    <w:rPr>
      <w:sz w:val="24"/>
    </w:rPr>
  </w:style>
  <w:style w:type="paragraph" w:styleId="ac">
    <w:name w:val="Body Text Indent"/>
    <w:basedOn w:val="a"/>
    <w:link w:val="ad"/>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e">
    <w:name w:val="Block Text"/>
    <w:basedOn w:val="a"/>
    <w:qFormat/>
    <w:pPr>
      <w:ind w:left="420" w:right="33"/>
      <w:jc w:val="left"/>
    </w:pPr>
    <w:rPr>
      <w:kern w:val="0"/>
      <w:sz w:val="24"/>
      <w:szCs w:val="20"/>
    </w:rPr>
  </w:style>
  <w:style w:type="paragraph" w:styleId="TOC5">
    <w:name w:val="toc 5"/>
    <w:basedOn w:val="a"/>
    <w:next w:val="a"/>
    <w:qFormat/>
    <w:pPr>
      <w:tabs>
        <w:tab w:val="right" w:leader="dot" w:pos="9185"/>
      </w:tabs>
      <w:spacing w:line="312" w:lineRule="atLeast"/>
      <w:ind w:left="1680"/>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cs="Courier New"/>
      <w:szCs w:val="21"/>
    </w:rPr>
  </w:style>
  <w:style w:type="paragraph" w:styleId="TOC8">
    <w:name w:val="toc 8"/>
    <w:basedOn w:val="a"/>
    <w:next w:val="a"/>
    <w:qFormat/>
    <w:pPr>
      <w:tabs>
        <w:tab w:val="right" w:leader="dot" w:pos="9185"/>
      </w:tabs>
      <w:spacing w:line="312" w:lineRule="atLeast"/>
      <w:ind w:left="2940"/>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jc w:val="left"/>
    </w:pPr>
    <w:rPr>
      <w:sz w:val="18"/>
      <w:szCs w:val="18"/>
    </w:rPr>
  </w:style>
  <w:style w:type="paragraph" w:styleId="af7">
    <w:name w:val="header"/>
    <w:basedOn w:val="a"/>
    <w:link w:val="af8"/>
    <w:uiPriority w:val="99"/>
    <w:qFormat/>
    <w:pPr>
      <w:pBdr>
        <w:bottom w:val="single" w:sz="6" w:space="1" w:color="000000"/>
      </w:pBdr>
      <w:tabs>
        <w:tab w:val="center" w:pos="4153"/>
        <w:tab w:val="right" w:pos="8306"/>
      </w:tabs>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spacing w:line="312" w:lineRule="atLeast"/>
      <w:ind w:left="1260"/>
    </w:pPr>
    <w:rPr>
      <w:kern w:val="0"/>
      <w:szCs w:val="20"/>
    </w:rPr>
  </w:style>
  <w:style w:type="paragraph" w:styleId="af9">
    <w:name w:val="Subtitle"/>
    <w:basedOn w:val="a"/>
    <w:next w:val="a"/>
    <w:link w:val="af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b">
    <w:name w:val="List"/>
    <w:basedOn w:val="a"/>
    <w:qFormat/>
    <w:pPr>
      <w:ind w:left="200" w:hangingChars="200" w:hanging="200"/>
    </w:pPr>
    <w:rPr>
      <w:sz w:val="28"/>
    </w:rPr>
  </w:style>
  <w:style w:type="paragraph" w:styleId="TOC6">
    <w:name w:val="toc 6"/>
    <w:basedOn w:val="a"/>
    <w:next w:val="a"/>
    <w:qFormat/>
    <w:pPr>
      <w:tabs>
        <w:tab w:val="right" w:leader="dot" w:pos="9185"/>
      </w:tabs>
      <w:spacing w:line="312" w:lineRule="atLeast"/>
      <w:ind w:left="2100"/>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spacing w:line="312" w:lineRule="atLeast"/>
      <w:ind w:left="3360"/>
    </w:pPr>
    <w:rPr>
      <w:kern w:val="0"/>
      <w:szCs w:val="20"/>
    </w:rPr>
  </w:style>
  <w:style w:type="paragraph" w:styleId="24">
    <w:name w:val="Body Text 2"/>
    <w:basedOn w:val="a"/>
    <w:link w:val="25"/>
    <w:qFormat/>
    <w:pPr>
      <w:spacing w:after="120" w:line="480" w:lineRule="auto"/>
    </w:pPr>
  </w:style>
  <w:style w:type="paragraph" w:styleId="41">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d">
    <w:name w:val="Title"/>
    <w:basedOn w:val="a"/>
    <w:link w:val="afe"/>
    <w:uiPriority w:val="10"/>
    <w:qFormat/>
    <w:pPr>
      <w:jc w:val="center"/>
    </w:pPr>
    <w:rPr>
      <w:sz w:val="30"/>
    </w:rPr>
  </w:style>
  <w:style w:type="paragraph" w:styleId="aff">
    <w:name w:val="annotation subject"/>
    <w:basedOn w:val="a8"/>
    <w:next w:val="a8"/>
    <w:link w:val="aff0"/>
    <w:qFormat/>
    <w:rPr>
      <w:b/>
      <w:bCs/>
    </w:rPr>
  </w:style>
  <w:style w:type="paragraph" w:styleId="aff1">
    <w:name w:val="Body Text First Indent"/>
    <w:basedOn w:val="aa"/>
    <w:link w:val="aff2"/>
    <w:qFormat/>
    <w:pPr>
      <w:spacing w:after="120" w:line="240" w:lineRule="auto"/>
      <w:ind w:firstLineChars="100" w:firstLine="420"/>
    </w:pPr>
    <w:rPr>
      <w:sz w:val="21"/>
    </w:rPr>
  </w:style>
  <w:style w:type="paragraph" w:styleId="27">
    <w:name w:val="Body Text First Indent 2"/>
    <w:basedOn w:val="ac"/>
    <w:link w:val="28"/>
    <w:qFormat/>
    <w:pPr>
      <w:spacing w:after="120"/>
      <w:ind w:leftChars="200" w:left="420" w:firstLineChars="200" w:firstLine="420"/>
    </w:pPr>
    <w:rPr>
      <w:rFonts w:ascii="Times New Roman" w:eastAsia="宋体"/>
      <w:sz w:val="21"/>
      <w:szCs w:val="24"/>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style>
  <w:style w:type="character" w:styleId="aff6">
    <w:name w:val="FollowedHyperlink"/>
    <w:uiPriority w:val="99"/>
    <w:qFormat/>
    <w:rPr>
      <w:color w:val="800080"/>
      <w:u w:val="single"/>
    </w:rPr>
  </w:style>
  <w:style w:type="character" w:styleId="aff7">
    <w:name w:val="Emphasis"/>
    <w:basedOn w:val="a1"/>
    <w:qFormat/>
    <w:rPr>
      <w:i/>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paragraph" w:customStyle="1" w:styleId="12">
    <w:name w:val="样式1"/>
    <w:basedOn w:val="a"/>
    <w:qFormat/>
    <w:pPr>
      <w:spacing w:before="120" w:after="120" w:line="300" w:lineRule="auto"/>
    </w:pPr>
    <w:rPr>
      <w:rFonts w:ascii="宋体" w:hAnsi="宋体"/>
      <w:b/>
      <w:sz w:val="24"/>
      <w:szCs w:val="20"/>
    </w:rPr>
  </w:style>
  <w:style w:type="character" w:customStyle="1" w:styleId="z-">
    <w:name w:val="z-窗体顶端 字符"/>
    <w:link w:val="z-1"/>
    <w:qFormat/>
    <w:rPr>
      <w:rFonts w:ascii="Arial"/>
      <w:vanish/>
      <w:kern w:val="2"/>
      <w:sz w:val="16"/>
      <w:szCs w:val="24"/>
    </w:rPr>
  </w:style>
  <w:style w:type="paragraph" w:customStyle="1" w:styleId="z-1">
    <w:name w:val="z-窗体顶端1"/>
    <w:basedOn w:val="a"/>
    <w:next w:val="a"/>
    <w:link w:val="z-"/>
    <w:qFormat/>
    <w:pPr>
      <w:pBdr>
        <w:bottom w:val="single" w:sz="6" w:space="1" w:color="000000"/>
      </w:pBdr>
      <w:jc w:val="center"/>
    </w:pPr>
    <w:rPr>
      <w:rFonts w:ascii="Arial"/>
      <w:vanish/>
      <w:sz w:val="16"/>
    </w:rPr>
  </w:style>
  <w:style w:type="character" w:customStyle="1" w:styleId="80">
    <w:name w:val="标题 8 字符"/>
    <w:link w:val="8"/>
    <w:qFormat/>
    <w:rPr>
      <w:rFonts w:ascii="Arial" w:eastAsia="黑体" w:hAnsi="Arial"/>
      <w:kern w:val="2"/>
      <w:sz w:val="24"/>
      <w:szCs w:val="24"/>
    </w:rPr>
  </w:style>
  <w:style w:type="paragraph" w:customStyle="1" w:styleId="CharCharChar1">
    <w:name w:val="Char Char Char1"/>
    <w:basedOn w:val="a6"/>
    <w:qFormat/>
    <w:pPr>
      <w:spacing w:line="240" w:lineRule="auto"/>
    </w:pPr>
    <w:rPr>
      <w:rFonts w:ascii="Tahoma" w:hAnsi="Tahoma"/>
      <w:kern w:val="2"/>
      <w:sz w:val="24"/>
      <w:szCs w:val="24"/>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af4">
    <w:name w:val="批注框文本 字符"/>
    <w:link w:val="af3"/>
    <w:qFormat/>
    <w:rPr>
      <w:kern w:val="2"/>
      <w:sz w:val="18"/>
      <w:szCs w:val="18"/>
    </w:r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ParaChar1">
    <w:name w:val="默认段落字体 Para Char1"/>
    <w:next w:val="a"/>
    <w:qFormat/>
    <w:pPr>
      <w:keepNext/>
      <w:keepLines/>
      <w:tabs>
        <w:tab w:val="left" w:pos="360"/>
      </w:tabs>
      <w:spacing w:before="240" w:after="240"/>
      <w:outlineLvl w:val="7"/>
    </w:pPr>
    <w:rPr>
      <w:rFonts w:ascii="Arial" w:hAnsi="Arial" w:cs="Arial"/>
      <w:kern w:val="2"/>
      <w:sz w:val="21"/>
      <w:szCs w:val="22"/>
    </w:rPr>
  </w:style>
  <w:style w:type="character" w:customStyle="1" w:styleId="ab">
    <w:name w:val="正文文本 字符"/>
    <w:link w:val="aa"/>
    <w:uiPriority w:val="99"/>
    <w:qFormat/>
    <w:rPr>
      <w:kern w:val="2"/>
      <w:sz w:val="24"/>
      <w:szCs w:val="24"/>
    </w:rPr>
  </w:style>
  <w:style w:type="character" w:customStyle="1" w:styleId="apple-converted-space">
    <w:name w:val="apple-converted-space"/>
    <w:qFormat/>
  </w:style>
  <w:style w:type="character" w:customStyle="1" w:styleId="af8">
    <w:name w:val="页眉 字符"/>
    <w:link w:val="af7"/>
    <w:uiPriority w:val="99"/>
    <w:qFormat/>
    <w:rPr>
      <w:kern w:val="2"/>
      <w:sz w:val="18"/>
      <w:szCs w:val="18"/>
    </w:rPr>
  </w:style>
  <w:style w:type="paragraph" w:customStyle="1" w:styleId="Char">
    <w:name w:val="Char"/>
    <w:basedOn w:val="a"/>
    <w:qFormat/>
    <w:pPr>
      <w:tabs>
        <w:tab w:val="left" w:pos="360"/>
      </w:tabs>
      <w:ind w:left="252" w:hangingChars="140" w:hanging="252"/>
    </w:pPr>
    <w:rPr>
      <w:rFonts w:ascii="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styleId="affa">
    <w:name w:val="List Paragraph"/>
    <w:basedOn w:val="a"/>
    <w:uiPriority w:val="34"/>
    <w:qFormat/>
    <w:pPr>
      <w:ind w:firstLineChars="200" w:firstLine="420"/>
    </w:pPr>
    <w:rPr>
      <w:rFonts w:ascii="Calibri" w:hAnsi="Calibri"/>
      <w:szCs w:val="22"/>
    </w:rPr>
  </w:style>
  <w:style w:type="character" w:customStyle="1" w:styleId="30">
    <w:name w:val="标题 3 字符"/>
    <w:link w:val="3"/>
    <w:qFormat/>
    <w:rPr>
      <w:b/>
      <w:bCs/>
      <w:kern w:val="2"/>
      <w:sz w:val="32"/>
      <w:szCs w:val="32"/>
    </w:rPr>
  </w:style>
  <w:style w:type="character" w:customStyle="1" w:styleId="mark8">
    <w:name w:val="mark8"/>
    <w:qFormat/>
    <w:rPr>
      <w:b/>
      <w:bCs/>
      <w:sz w:val="21"/>
      <w:szCs w:val="21"/>
    </w:rPr>
  </w:style>
  <w:style w:type="paragraph" w:customStyle="1" w:styleId="ParaChar">
    <w:name w:val="默认段落字体 Para Char"/>
    <w:basedOn w:val="a"/>
    <w:qFormat/>
    <w:pPr>
      <w:spacing w:line="360" w:lineRule="auto"/>
    </w:pPr>
    <w:rPr>
      <w:kern w:val="0"/>
      <w:sz w:val="24"/>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affb">
    <w:name w:val="缺省文本"/>
    <w:basedOn w:val="a"/>
    <w:qFormat/>
    <w:pPr>
      <w:autoSpaceDE w:val="0"/>
      <w:autoSpaceDN w:val="0"/>
      <w:spacing w:line="360" w:lineRule="auto"/>
      <w:jc w:val="left"/>
    </w:pPr>
    <w:rPr>
      <w:kern w:val="0"/>
      <w:sz w:val="24"/>
      <w:szCs w:val="20"/>
    </w:rPr>
  </w:style>
  <w:style w:type="paragraph" w:customStyle="1" w:styleId="CharCharCharCharCharCharCharCharCharCharCharCharChar">
    <w:name w:val="Char Char Char Char Char Char Char Char Char Char Char Char Char"/>
    <w:basedOn w:val="a6"/>
    <w:qFormat/>
    <w:pPr>
      <w:spacing w:line="240" w:lineRule="auto"/>
    </w:pPr>
    <w:rPr>
      <w:rFonts w:ascii="Tahoma" w:hAnsi="Tahoma"/>
      <w:kern w:val="2"/>
      <w:sz w:val="24"/>
      <w:szCs w:val="24"/>
    </w:rPr>
  </w:style>
  <w:style w:type="paragraph" w:customStyle="1" w:styleId="Char1">
    <w:name w:val="Char1"/>
    <w:basedOn w:val="a"/>
    <w:qFormat/>
    <w:rPr>
      <w:szCs w:val="21"/>
    </w:rPr>
  </w:style>
  <w:style w:type="character" w:customStyle="1" w:styleId="graytext1">
    <w:name w:val="graytext1"/>
    <w:qFormat/>
    <w:rPr>
      <w:color w:val="666666"/>
    </w:rPr>
  </w:style>
  <w:style w:type="paragraph" w:customStyle="1" w:styleId="CharCharCharCharCharCharChar">
    <w:name w:val="Char Char Char Char Char Char Char"/>
    <w:basedOn w:val="a"/>
    <w:qFormat/>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11">
    <w:name w:val="Char Char Char Char Char Char Char11"/>
    <w:basedOn w:val="a"/>
    <w:qFormat/>
  </w:style>
  <w:style w:type="character" w:customStyle="1" w:styleId="shorttext1">
    <w:name w:val="short_text1"/>
    <w:qFormat/>
    <w:rPr>
      <w:sz w:val="26"/>
    </w:rPr>
  </w:style>
  <w:style w:type="paragraph" w:customStyle="1" w:styleId="2-2ji">
    <w:name w:val="2-2ji"/>
    <w:basedOn w:val="2"/>
    <w:qFormat/>
    <w:pPr>
      <w:spacing w:before="0" w:after="0" w:line="360" w:lineRule="auto"/>
      <w:jc w:val="center"/>
    </w:pPr>
    <w:rPr>
      <w:rFonts w:ascii="宋体" w:eastAsia="宋体" w:hAnsi="宋体"/>
      <w:bCs w:val="0"/>
      <w:kern w:val="0"/>
      <w:sz w:val="36"/>
    </w:rPr>
  </w:style>
  <w:style w:type="paragraph" w:customStyle="1" w:styleId="affc">
    <w:name w:val="图"/>
    <w:basedOn w:val="a"/>
    <w:qFormat/>
    <w:pPr>
      <w:keepNext/>
      <w:spacing w:before="60" w:after="60" w:line="300" w:lineRule="auto"/>
      <w:jc w:val="center"/>
    </w:pPr>
    <w:rPr>
      <w:spacing w:val="20"/>
      <w:kern w:val="0"/>
      <w:sz w:val="24"/>
      <w:szCs w:val="20"/>
    </w:rPr>
  </w:style>
  <w:style w:type="paragraph" w:customStyle="1" w:styleId="CharCharCharCharCharCharCharCharCharCharCharCharCharCharCharChar11">
    <w:name w:val="Char Char Char Char Char Char Char Char Char Char Char Char Char Char Char Char11"/>
    <w:basedOn w:val="a"/>
    <w:qFormat/>
    <w:pPr>
      <w:tabs>
        <w:tab w:val="left" w:pos="360"/>
      </w:tabs>
      <w:spacing w:line="360" w:lineRule="auto"/>
      <w:ind w:left="482" w:firstLineChars="200" w:firstLine="200"/>
    </w:pPr>
    <w:rPr>
      <w:rFonts w:ascii="宋体"/>
      <w:sz w:val="24"/>
    </w:rPr>
  </w:style>
  <w:style w:type="character" w:customStyle="1" w:styleId="062">
    <w:name w:val="062"/>
    <w:qFormat/>
    <w:rPr>
      <w:rFonts w:ascii="宋体" w:hAnsi="宋体"/>
      <w:b/>
      <w:bCs/>
      <w:sz w:val="32"/>
    </w:rPr>
  </w:style>
  <w:style w:type="paragraph" w:customStyle="1" w:styleId="F2">
    <w:name w:val="F2"/>
    <w:basedOn w:val="a"/>
    <w:qFormat/>
    <w:pPr>
      <w:autoSpaceDE w:val="0"/>
      <w:autoSpaceDN w:val="0"/>
      <w:ind w:firstLine="601"/>
    </w:pPr>
    <w:rPr>
      <w:kern w:val="0"/>
      <w:sz w:val="24"/>
      <w:szCs w:val="20"/>
    </w:rPr>
  </w:style>
  <w:style w:type="paragraph" w:customStyle="1" w:styleId="2a">
    <w:name w:val="2"/>
    <w:qFormat/>
    <w:pPr>
      <w:widowControl w:val="0"/>
      <w:jc w:val="both"/>
    </w:pPr>
    <w:rPr>
      <w:kern w:val="2"/>
      <w:sz w:val="21"/>
      <w:szCs w:val="24"/>
    </w:rPr>
  </w:style>
  <w:style w:type="paragraph" w:customStyle="1" w:styleId="affd">
    <w:name w:val="表格"/>
    <w:basedOn w:val="a"/>
    <w:qFormat/>
    <w:pPr>
      <w:spacing w:line="400" w:lineRule="exact"/>
    </w:pPr>
    <w:rPr>
      <w:sz w:val="24"/>
    </w:rPr>
  </w:style>
  <w:style w:type="character" w:customStyle="1" w:styleId="1051">
    <w:name w:val="1051"/>
    <w:qFormat/>
    <w:rPr>
      <w:sz w:val="21"/>
      <w:szCs w:val="21"/>
    </w:rPr>
  </w:style>
  <w:style w:type="character" w:customStyle="1" w:styleId="40">
    <w:name w:val="标题 4 字符"/>
    <w:link w:val="4"/>
    <w:qFormat/>
    <w:rPr>
      <w:rFonts w:ascii="Arial" w:eastAsia="黑体" w:hAnsi="Arial"/>
      <w:sz w:val="28"/>
    </w:rPr>
  </w:style>
  <w:style w:type="character" w:customStyle="1" w:styleId="25">
    <w:name w:val="正文文本 2 字符"/>
    <w:link w:val="24"/>
    <w:qFormat/>
    <w:rPr>
      <w:kern w:val="2"/>
      <w:sz w:val="21"/>
      <w:szCs w:val="24"/>
    </w:rPr>
  </w:style>
  <w:style w:type="paragraph" w:customStyle="1" w:styleId="CharCharCharCharCharChar1Char11">
    <w:name w:val="Char Char Char Char Char Char1 Char11"/>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50">
    <w:name w:val="标题 5 字符"/>
    <w:link w:val="5"/>
    <w:qFormat/>
    <w:rPr>
      <w:b/>
      <w:kern w:val="2"/>
      <w:sz w:val="28"/>
      <w:szCs w:val="24"/>
    </w:rPr>
  </w:style>
  <w:style w:type="character" w:customStyle="1" w:styleId="20">
    <w:name w:val="标题 2 字符"/>
    <w:link w:val="2"/>
    <w:qFormat/>
    <w:rPr>
      <w:rFonts w:ascii="Arial" w:eastAsia="黑体" w:hAnsi="Arial"/>
      <w:b/>
      <w:bCs/>
      <w:kern w:val="2"/>
      <w:sz w:val="32"/>
      <w:szCs w:val="32"/>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0" w:after="0" w:line="400" w:lineRule="exact"/>
    </w:pPr>
    <w:rPr>
      <w:rFonts w:ascii="宋体" w:hAnsi="宋体"/>
      <w:sz w:val="24"/>
      <w:szCs w:val="24"/>
    </w:rPr>
  </w:style>
  <w:style w:type="character" w:customStyle="1" w:styleId="HTML0">
    <w:name w:val="HTML 预设格式 字符"/>
    <w:link w:val="HTML"/>
    <w:qFormat/>
    <w:rPr>
      <w:rFonts w:ascii="黑体" w:eastAsia="黑体" w:hAnsi="Courier New" w:cs="Courier New"/>
    </w:rPr>
  </w:style>
  <w:style w:type="character" w:customStyle="1" w:styleId="70">
    <w:name w:val="标题 7 字符"/>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paragraph" w:customStyle="1" w:styleId="affe">
    <w:name w:val="样式"/>
    <w:qFormat/>
    <w:pPr>
      <w:widowControl w:val="0"/>
      <w:autoSpaceDE w:val="0"/>
      <w:autoSpaceDN w:val="0"/>
    </w:pPr>
    <w:rPr>
      <w:rFonts w:ascii="宋体" w:hAnsi="宋体" w:cs="宋体"/>
      <w:kern w:val="2"/>
      <w:sz w:val="24"/>
      <w:szCs w:val="24"/>
    </w:rPr>
  </w:style>
  <w:style w:type="character" w:customStyle="1" w:styleId="13">
    <w:name w:val="批注文字 字符1"/>
    <w:qFormat/>
    <w:rPr>
      <w:kern w:val="2"/>
      <w:sz w:val="21"/>
      <w:szCs w:val="24"/>
    </w:rPr>
  </w:style>
  <w:style w:type="character" w:customStyle="1" w:styleId="small">
    <w:name w:val="small"/>
    <w:qFormat/>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
    <w:name w:val="表内文字"/>
    <w:basedOn w:val="a"/>
    <w:qFormat/>
    <w:pPr>
      <w:spacing w:before="50" w:after="50"/>
      <w:jc w:val="center"/>
    </w:pPr>
    <w:rPr>
      <w:rFonts w:ascii="仿宋_GB2312" w:eastAsia="仿宋_GB2312" w:hAnsi="宋体"/>
      <w:b/>
      <w:color w:val="000000"/>
      <w:sz w:val="32"/>
      <w:szCs w:val="3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90">
    <w:name w:val="标题 9 字符"/>
    <w:link w:val="9"/>
    <w:qFormat/>
    <w:rPr>
      <w:rFonts w:ascii="Arial" w:eastAsia="黑体" w:hAnsi="Arial"/>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31">
    <w:name w:val="xl31"/>
    <w:basedOn w:val="a"/>
    <w:qFormat/>
    <w:pPr>
      <w:widowControl/>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CharCharCharChar11">
    <w:name w:val="Char Char Char Char1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e">
    <w:name w:val="标题 字符"/>
    <w:link w:val="afd"/>
    <w:qFormat/>
    <w:rPr>
      <w:kern w:val="2"/>
      <w:sz w:val="30"/>
      <w:szCs w:val="24"/>
    </w:rPr>
  </w:style>
  <w:style w:type="paragraph" w:customStyle="1" w:styleId="xl30">
    <w:name w:val="xl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Default">
    <w:name w:val="Default"/>
    <w:qFormat/>
    <w:pPr>
      <w:widowControl w:val="0"/>
      <w:autoSpaceDE w:val="0"/>
      <w:autoSpaceDN w:val="0"/>
    </w:pPr>
    <w:rPr>
      <w:rFonts w:ascii="宋体" w:cs="宋体"/>
      <w:color w:val="000000"/>
      <w:kern w:val="2"/>
      <w:sz w:val="24"/>
      <w:szCs w:val="24"/>
    </w:rPr>
  </w:style>
  <w:style w:type="character" w:customStyle="1" w:styleId="aff0">
    <w:name w:val="批注主题 字符"/>
    <w:link w:val="aff"/>
    <w:qFormat/>
    <w:rPr>
      <w:b/>
      <w:bCs/>
      <w:kern w:val="2"/>
      <w:sz w:val="21"/>
      <w:szCs w:val="24"/>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gray12">
    <w:name w:val="gray12"/>
    <w:qFormat/>
  </w:style>
  <w:style w:type="paragraph" w:customStyle="1" w:styleId="afff0">
    <w:name w:val="正文首行缩进两字符"/>
    <w:basedOn w:val="a"/>
    <w:qFormat/>
    <w:pPr>
      <w:spacing w:line="360" w:lineRule="auto"/>
      <w:ind w:firstLineChars="200" w:firstLine="200"/>
    </w:pPr>
  </w:style>
  <w:style w:type="character" w:customStyle="1" w:styleId="60">
    <w:name w:val="标题 6 字符"/>
    <w:link w:val="6"/>
    <w:qFormat/>
    <w:rPr>
      <w:rFonts w:ascii="Arial" w:eastAsia="黑体" w:hAnsi="Arial"/>
      <w:b/>
      <w:kern w:val="2"/>
      <w:sz w:val="24"/>
      <w:szCs w:val="24"/>
    </w:rPr>
  </w:style>
  <w:style w:type="paragraph" w:customStyle="1" w:styleId="CharCharCharCharCharCharCharCharCharCharCharCharChar11">
    <w:name w:val="Char Char Char Char Char Char Char Char Char Char Char Char Char11"/>
    <w:basedOn w:val="a6"/>
    <w:qFormat/>
    <w:pPr>
      <w:spacing w:line="240" w:lineRule="auto"/>
    </w:pPr>
    <w:rPr>
      <w:rFonts w:ascii="Tahoma" w:hAnsi="Tahoma"/>
      <w:kern w:val="2"/>
      <w:sz w:val="24"/>
      <w:szCs w:val="24"/>
    </w:rPr>
  </w:style>
  <w:style w:type="paragraph" w:customStyle="1" w:styleId="CharCharChar">
    <w:name w:val="Char Char Char"/>
    <w:basedOn w:val="a"/>
    <w:qFormat/>
    <w:rPr>
      <w:rFonts w:ascii="Tahoma" w:hAnsi="Tahoma"/>
      <w:sz w:val="24"/>
      <w:szCs w:val="20"/>
    </w:rPr>
  </w:style>
  <w:style w:type="character" w:customStyle="1" w:styleId="af6">
    <w:name w:val="页脚 字符"/>
    <w:link w:val="af5"/>
    <w:uiPriority w:val="99"/>
    <w:qFormat/>
    <w:rPr>
      <w:kern w:val="2"/>
      <w:sz w:val="18"/>
      <w:szCs w:val="18"/>
    </w:rPr>
  </w:style>
  <w:style w:type="character" w:customStyle="1" w:styleId="content2">
    <w:name w:val="content2"/>
    <w:qFormat/>
  </w:style>
  <w:style w:type="character" w:customStyle="1" w:styleId="af2">
    <w:name w:val="日期 字符"/>
    <w:link w:val="af1"/>
    <w:qFormat/>
    <w:rPr>
      <w:rFonts w:ascii="宋体" w:hAnsi="Courier New" w:cs="Courier New"/>
      <w:kern w:val="2"/>
      <w:sz w:val="21"/>
      <w:szCs w:val="21"/>
    </w:rPr>
  </w:style>
  <w:style w:type="character" w:customStyle="1" w:styleId="a7">
    <w:name w:val="文档结构图 字符"/>
    <w:link w:val="a6"/>
    <w:qFormat/>
    <w:rPr>
      <w:sz w:val="21"/>
      <w:shd w:val="clear" w:color="auto" w:fill="000080"/>
    </w:rPr>
  </w:style>
  <w:style w:type="character" w:customStyle="1" w:styleId="28">
    <w:name w:val="正文文本首行缩进 2 字符"/>
    <w:link w:val="27"/>
    <w:qFormat/>
    <w:rPr>
      <w:kern w:val="2"/>
      <w:sz w:val="21"/>
      <w:szCs w:val="24"/>
    </w:rPr>
  </w:style>
  <w:style w:type="character" w:customStyle="1" w:styleId="a9">
    <w:name w:val="批注文字 字符"/>
    <w:link w:val="a8"/>
    <w:qFormat/>
    <w:rPr>
      <w:kern w:val="2"/>
      <w:sz w:val="21"/>
      <w:szCs w:val="24"/>
    </w:rPr>
  </w:style>
  <w:style w:type="paragraph" w:customStyle="1" w:styleId="14">
    <w:name w:val="1"/>
    <w:basedOn w:val="a"/>
    <w:next w:val="af"/>
    <w:qFormat/>
    <w:rPr>
      <w:rFonts w:ascii="宋体" w:hAnsi="Courier New"/>
      <w:szCs w:val="20"/>
    </w:rPr>
  </w:style>
  <w:style w:type="character" w:customStyle="1" w:styleId="aff2">
    <w:name w:val="正文文本首行缩进 字符"/>
    <w:link w:val="aff1"/>
    <w:qFormat/>
    <w:rPr>
      <w:kern w:val="2"/>
      <w:sz w:val="21"/>
      <w:szCs w:val="24"/>
    </w:rPr>
  </w:style>
  <w:style w:type="character" w:customStyle="1" w:styleId="15">
    <w:name w:val="纯文本 字符1"/>
    <w:qFormat/>
    <w:rPr>
      <w:rFonts w:ascii="宋体" w:eastAsia="宋体" w:hAnsi="Courier New" w:cs="Courier New"/>
      <w:kern w:val="2"/>
      <w:sz w:val="21"/>
      <w:szCs w:val="21"/>
      <w:lang w:val="en-US" w:eastAsia="zh-CN" w:bidi="ar-SA"/>
    </w:rPr>
  </w:style>
  <w:style w:type="paragraph" w:customStyle="1" w:styleId="xl23">
    <w:name w:val="xl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bCs/>
      <w:kern w:val="0"/>
      <w:sz w:val="24"/>
    </w:rPr>
  </w:style>
  <w:style w:type="character" w:customStyle="1" w:styleId="style21">
    <w:name w:val="style21"/>
    <w:qFormat/>
    <w:rPr>
      <w:sz w:val="17"/>
      <w:szCs w:val="17"/>
    </w:rPr>
  </w:style>
  <w:style w:type="paragraph" w:customStyle="1" w:styleId="2ji">
    <w:name w:val="2ji"/>
    <w:basedOn w:val="2"/>
    <w:qFormat/>
    <w:pPr>
      <w:spacing w:before="0" w:after="0" w:line="360" w:lineRule="auto"/>
    </w:pPr>
    <w:rPr>
      <w:rFonts w:ascii="宋体" w:eastAsia="宋体" w:hAnsi="宋体"/>
      <w:kern w:val="0"/>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style11">
    <w:name w:val="style11"/>
    <w:qFormat/>
    <w:rPr>
      <w:rFonts w:ascii="Arial" w:hAnsi="Arial" w:cs="Arial"/>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unnamed3">
    <w:name w:val="unnamed3"/>
    <w:qFormat/>
  </w:style>
  <w:style w:type="paragraph" w:customStyle="1" w:styleId="afff1">
    <w:name w:val="正文段"/>
    <w:basedOn w:val="a"/>
    <w:qFormat/>
    <w:pPr>
      <w:widowControl/>
      <w:spacing w:after="156"/>
      <w:ind w:firstLineChars="200" w:firstLine="200"/>
    </w:pPr>
    <w:rPr>
      <w:kern w:val="0"/>
      <w:sz w:val="24"/>
      <w:szCs w:val="20"/>
    </w:rPr>
  </w:style>
  <w:style w:type="paragraph" w:customStyle="1" w:styleId="xl26">
    <w:name w:val="xl26"/>
    <w:basedOn w:val="a"/>
    <w:qFormat/>
    <w:pPr>
      <w:widowControl/>
      <w:pBdr>
        <w:left w:val="single" w:sz="4" w:space="0" w:color="000000"/>
        <w:bottom w:val="single" w:sz="4" w:space="0" w:color="000000"/>
        <w:right w:val="single" w:sz="4" w:space="0" w:color="000000"/>
      </w:pBdr>
      <w:spacing w:before="100" w:beforeAutospacing="1" w:after="100" w:afterAutospacing="1"/>
    </w:pPr>
    <w:rPr>
      <w:kern w:val="0"/>
      <w:szCs w:val="21"/>
    </w:rPr>
  </w:style>
  <w:style w:type="character" w:customStyle="1" w:styleId="Char20">
    <w:name w:val="批注文字 Char2"/>
    <w:qFormat/>
    <w:rPr>
      <w:kern w:val="2"/>
      <w:sz w:val="21"/>
      <w:szCs w:val="24"/>
      <w:lang w:bidi="ar-SA"/>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444">
    <w:name w:val="444"/>
    <w:basedOn w:val="a"/>
    <w:qFormat/>
    <w:pPr>
      <w:spacing w:line="312" w:lineRule="atLeast"/>
      <w:jc w:val="center"/>
    </w:pPr>
    <w:rPr>
      <w:b/>
      <w:kern w:val="0"/>
      <w:sz w:val="36"/>
      <w:szCs w:val="36"/>
    </w:rPr>
  </w:style>
  <w:style w:type="character" w:customStyle="1" w:styleId="36">
    <w:name w:val="正文文本缩进 3 字符"/>
    <w:link w:val="35"/>
    <w:qFormat/>
    <w:rPr>
      <w:kern w:val="2"/>
      <w:sz w:val="16"/>
      <w:szCs w:val="16"/>
    </w:rPr>
  </w:style>
  <w:style w:type="character" w:customStyle="1" w:styleId="16">
    <w:name w:val="正文文本 字符1"/>
    <w:uiPriority w:val="99"/>
    <w:qFormat/>
    <w:rPr>
      <w:kern w:val="2"/>
      <w:sz w:val="24"/>
      <w:szCs w:val="24"/>
    </w:rPr>
  </w:style>
  <w:style w:type="paragraph" w:customStyle="1" w:styleId="Char41">
    <w:name w:val="Char41"/>
    <w:basedOn w:val="a"/>
    <w:qFormat/>
    <w:pPr>
      <w:widowControl/>
      <w:spacing w:line="500" w:lineRule="exact"/>
      <w:outlineLvl w:val="2"/>
    </w:pPr>
    <w:rPr>
      <w:rFonts w:ascii="黑体" w:eastAsia="黑体" w:hAnsi="Verdana" w:cs="黑体"/>
      <w:kern w:val="0"/>
      <w:sz w:val="28"/>
      <w:szCs w:val="28"/>
      <w:lang w:eastAsia="en-US"/>
    </w:rPr>
  </w:style>
  <w:style w:type="character" w:customStyle="1" w:styleId="text11">
    <w:name w:val="text11"/>
    <w:qFormat/>
    <w:rPr>
      <w:rFonts w:ascii="Verdana" w:hAnsi="Verdana"/>
      <w:color w:val="4E4E4E"/>
      <w:sz w:val="18"/>
      <w:szCs w:val="18"/>
    </w:rPr>
  </w:style>
  <w:style w:type="character" w:customStyle="1" w:styleId="17">
    <w:name w:val="未处理的提及1"/>
    <w:uiPriority w:val="99"/>
    <w:unhideWhenUsed/>
    <w:qFormat/>
    <w:rPr>
      <w:color w:val="605E5C"/>
      <w:shd w:val="clear" w:color="auto" w:fill="E1DFDD"/>
    </w:rPr>
  </w:style>
  <w:style w:type="paragraph" w:customStyle="1" w:styleId="18">
    <w:name w:val="列出段落1"/>
    <w:basedOn w:val="a"/>
    <w:uiPriority w:val="99"/>
    <w:qFormat/>
    <w:pPr>
      <w:spacing w:line="360" w:lineRule="atLeast"/>
      <w:ind w:firstLineChars="200" w:firstLine="420"/>
      <w:jc w:val="left"/>
    </w:pPr>
    <w:rPr>
      <w:rFonts w:ascii="Calibri" w:hAnsi="Calibri"/>
      <w:kern w:val="0"/>
      <w:sz w:val="24"/>
      <w:szCs w:val="22"/>
    </w:rPr>
  </w:style>
  <w:style w:type="paragraph" w:customStyle="1" w:styleId="afff2">
    <w:name w:val="五号正文（标准）"/>
    <w:basedOn w:val="a"/>
    <w:qFormat/>
    <w:pPr>
      <w:spacing w:line="360" w:lineRule="auto"/>
      <w:ind w:right="55" w:firstLineChars="200" w:firstLine="560"/>
    </w:pPr>
    <w:rPr>
      <w:rFonts w:eastAsia="仿宋_GB2312"/>
      <w:sz w:val="28"/>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case31">
    <w:name w:val="case31"/>
    <w:qFormat/>
    <w:rPr>
      <w:sz w:val="21"/>
      <w:szCs w:val="21"/>
    </w:rPr>
  </w:style>
  <w:style w:type="character" w:customStyle="1" w:styleId="33">
    <w:name w:val="正文文本 3 字符"/>
    <w:link w:val="32"/>
    <w:qFormat/>
    <w:rPr>
      <w:b/>
      <w:bCs/>
      <w:kern w:val="2"/>
      <w:sz w:val="24"/>
      <w:szCs w:val="24"/>
    </w:rPr>
  </w:style>
  <w:style w:type="paragraph" w:customStyle="1" w:styleId="CharCharChar21">
    <w:name w:val="Char Char Char21"/>
    <w:basedOn w:val="a6"/>
    <w:qFormat/>
    <w:pPr>
      <w:spacing w:line="240" w:lineRule="auto"/>
    </w:pPr>
    <w:rPr>
      <w:rFonts w:ascii="Tahoma" w:hAnsi="Tahoma"/>
      <w:kern w:val="2"/>
      <w:sz w:val="24"/>
      <w:szCs w:val="24"/>
    </w:rPr>
  </w:style>
  <w:style w:type="character" w:customStyle="1" w:styleId="23">
    <w:name w:val="正文文本缩进 2 字符"/>
    <w:link w:val="22"/>
    <w:qFormat/>
    <w:rPr>
      <w:kern w:val="2"/>
      <w:sz w:val="32"/>
    </w:rPr>
  </w:style>
  <w:style w:type="character" w:customStyle="1" w:styleId="white">
    <w:name w:val="white"/>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9">
    <w:name w:val="修订1"/>
    <w:uiPriority w:val="99"/>
    <w:unhideWhenUsed/>
    <w:qFormat/>
    <w:rPr>
      <w:kern w:val="2"/>
      <w:sz w:val="21"/>
      <w:szCs w:val="24"/>
    </w:rPr>
  </w:style>
  <w:style w:type="character" w:customStyle="1" w:styleId="ad">
    <w:name w:val="正文文本缩进 字符"/>
    <w:link w:val="ac"/>
    <w:uiPriority w:val="99"/>
    <w:qFormat/>
    <w:rPr>
      <w:rFonts w:ascii="仿宋_GB2312" w:eastAsia="仿宋_GB2312"/>
      <w:kern w:val="2"/>
      <w:sz w:val="32"/>
    </w:rPr>
  </w:style>
  <w:style w:type="character" w:customStyle="1" w:styleId="-2Char">
    <w:name w:val="正文-2字符首行缩进 Char"/>
    <w:link w:val="-2"/>
    <w:qFormat/>
    <w:rPr>
      <w:rFonts w:ascii="仿宋_GB2312" w:eastAsia="仿宋_GB2312" w:hAnsi="Calibri"/>
      <w:sz w:val="28"/>
      <w:szCs w:val="22"/>
    </w:rPr>
  </w:style>
  <w:style w:type="character" w:customStyle="1" w:styleId="f151">
    <w:name w:val="f151"/>
    <w:qFormat/>
    <w:rPr>
      <w:sz w:val="23"/>
      <w:szCs w:val="23"/>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0">
    <w:name w:val="次小点说明 Char"/>
    <w:basedOn w:val="a0"/>
    <w:qFormat/>
    <w:pPr>
      <w:ind w:firstLine="0"/>
    </w:pPr>
    <w:rPr>
      <w:sz w:val="24"/>
      <w:szCs w:val="24"/>
    </w:rPr>
  </w:style>
  <w:style w:type="paragraph" w:customStyle="1" w:styleId="Char211">
    <w:name w:val="Char211"/>
    <w:basedOn w:val="a"/>
    <w:qFormat/>
    <w:pPr>
      <w:widowControl/>
      <w:spacing w:after="160" w:line="240" w:lineRule="exact"/>
      <w:jc w:val="left"/>
    </w:pPr>
    <w:rPr>
      <w:rFonts w:ascii="Verdana" w:hAnsi="Verdana"/>
      <w:kern w:val="0"/>
      <w:szCs w:val="20"/>
      <w:lang w:eastAsia="en-US"/>
    </w:rPr>
  </w:style>
  <w:style w:type="paragraph" w:customStyle="1" w:styleId="Style172">
    <w:name w:val="_Style 172"/>
    <w:basedOn w:val="a"/>
    <w:next w:val="affa"/>
    <w:qFormat/>
    <w:pPr>
      <w:ind w:firstLineChars="200" w:firstLine="200"/>
    </w:pPr>
  </w:style>
  <w:style w:type="paragraph" w:customStyle="1" w:styleId="afff3">
    <w:name w:val="基准标题"/>
    <w:basedOn w:val="aa"/>
    <w:next w:val="aa"/>
    <w:qFormat/>
    <w:pPr>
      <w:keepNext/>
      <w:keepLines/>
      <w:jc w:val="left"/>
    </w:pPr>
    <w:rPr>
      <w:rFonts w:ascii="Arial Black" w:hAnsi="Arial Black"/>
      <w:spacing w:val="-10"/>
      <w:kern w:val="28"/>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PlainText1">
    <w:name w:val="Plain Text1"/>
    <w:qFormat/>
    <w:pPr>
      <w:widowControl w:val="0"/>
      <w:jc w:val="both"/>
    </w:pPr>
    <w:rPr>
      <w:rFonts w:ascii="宋体" w:hAnsi="Courier New"/>
      <w:kern w:val="2"/>
      <w:sz w:val="21"/>
      <w:szCs w:val="21"/>
    </w:rPr>
  </w:style>
  <w:style w:type="character" w:customStyle="1" w:styleId="font31">
    <w:name w:val="font31"/>
    <w:basedOn w:val="a1"/>
    <w:qFormat/>
    <w:rPr>
      <w:rFonts w:ascii="宋体" w:eastAsia="宋体" w:hAnsi="宋体" w:cs="宋体" w:hint="eastAsia"/>
      <w:color w:val="000000"/>
      <w:sz w:val="22"/>
      <w:szCs w:val="22"/>
      <w:u w:val="none"/>
    </w:rPr>
  </w:style>
  <w:style w:type="character" w:customStyle="1" w:styleId="1Char">
    <w:name w:val="标题 1 Char"/>
    <w:qFormat/>
    <w:rPr>
      <w:kern w:val="44"/>
      <w:sz w:val="44"/>
      <w:szCs w:val="44"/>
    </w:rPr>
  </w:style>
  <w:style w:type="paragraph" w:customStyle="1" w:styleId="afff4">
    <w:name w:val="表格文字"/>
    <w:basedOn w:val="a"/>
    <w:next w:val="aa"/>
    <w:autoRedefine/>
    <w:qFormat/>
    <w:pPr>
      <w:adjustRightInd w:val="0"/>
      <w:spacing w:line="420" w:lineRule="atLeast"/>
      <w:jc w:val="left"/>
      <w:textAlignment w:val="baseline"/>
    </w:pPr>
    <w:rPr>
      <w:kern w:val="0"/>
    </w:rPr>
  </w:style>
  <w:style w:type="character" w:customStyle="1" w:styleId="font51">
    <w:name w:val="font51"/>
    <w:basedOn w:val="a1"/>
    <w:qFormat/>
    <w:rPr>
      <w:rFonts w:ascii="微软雅黑" w:eastAsia="微软雅黑" w:hAnsi="微软雅黑" w:cs="微软雅黑" w:hint="eastAsia"/>
      <w:color w:val="000000"/>
      <w:sz w:val="24"/>
      <w:szCs w:val="24"/>
      <w:u w:val="none"/>
    </w:rPr>
  </w:style>
  <w:style w:type="character" w:customStyle="1" w:styleId="font91">
    <w:name w:val="font91"/>
    <w:basedOn w:val="a1"/>
    <w:qFormat/>
    <w:rPr>
      <w:rFonts w:ascii="微软雅黑" w:eastAsia="微软雅黑" w:hAnsi="微软雅黑" w:cs="微软雅黑" w:hint="eastAsia"/>
      <w:b/>
      <w:bCs/>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table" w:customStyle="1" w:styleId="TableNormal">
    <w:name w:val="Table Normal"/>
    <w:qFormat/>
    <w:tblPr>
      <w:tblCellMar>
        <w:top w:w="0" w:type="dxa"/>
        <w:left w:w="0" w:type="dxa"/>
        <w:bottom w:w="0" w:type="dxa"/>
        <w:right w:w="0" w:type="dxa"/>
      </w:tblCellMar>
    </w:tblPr>
  </w:style>
  <w:style w:type="character" w:customStyle="1" w:styleId="ca-12">
    <w:name w:val="ca-12"/>
    <w:qFormat/>
    <w:rPr>
      <w:rFonts w:eastAsia="宋体" w:cs="Times New Roman"/>
      <w:kern w:val="2"/>
      <w:sz w:val="24"/>
      <w:szCs w:val="24"/>
      <w:lang w:val="en-US" w:eastAsia="zh-CN" w:bidi="ar-SA"/>
    </w:rPr>
  </w:style>
  <w:style w:type="paragraph" w:customStyle="1" w:styleId="TableParagraph">
    <w:name w:val="Table Paragraph"/>
    <w:basedOn w:val="a"/>
    <w:uiPriority w:val="1"/>
    <w:qFormat/>
    <w:rPr>
      <w:rFonts w:ascii="宋体" w:hAnsi="宋体" w:cs="宋体"/>
      <w:lang w:val="zh-CN"/>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160">
    <w:name w:val="正文_16"/>
    <w:qFormat/>
    <w:pPr>
      <w:widowControl w:val="0"/>
      <w:jc w:val="both"/>
    </w:pPr>
    <w:rPr>
      <w:rFonts w:ascii="Calibri" w:hAnsi="Calibri"/>
      <w:kern w:val="2"/>
      <w:sz w:val="21"/>
      <w:szCs w:val="22"/>
    </w:rPr>
  </w:style>
  <w:style w:type="paragraph" w:customStyle="1" w:styleId="Normal2">
    <w:name w:val="Normal_2"/>
    <w:qFormat/>
    <w:pPr>
      <w:widowControl w:val="0"/>
      <w:jc w:val="both"/>
    </w:pPr>
    <w:rPr>
      <w:rFonts w:ascii="等线" w:eastAsia="等线" w:hAnsi="等线" w:cs="Arial"/>
    </w:rPr>
  </w:style>
  <w:style w:type="paragraph" w:customStyle="1" w:styleId="1b">
    <w:name w:val="日期1"/>
    <w:basedOn w:val="a"/>
    <w:next w:val="a"/>
    <w:qFormat/>
    <w:pPr>
      <w:spacing w:line="440" w:lineRule="atLeast"/>
    </w:pPr>
    <w:rPr>
      <w:spacing w:val="12"/>
      <w:sz w:val="24"/>
      <w:szCs w:val="20"/>
    </w:rPr>
  </w:style>
  <w:style w:type="paragraph" w:customStyle="1" w:styleId="208521">
    <w:name w:val="样式 样式 左侧:  2 字符 + 左侧:  0.85 厘米 首行缩进:  2 字符1"/>
    <w:basedOn w:val="a"/>
    <w:qFormat/>
    <w:pPr>
      <w:ind w:left="482" w:firstLineChars="200" w:firstLine="200"/>
    </w:pPr>
  </w:style>
  <w:style w:type="paragraph" w:customStyle="1" w:styleId="1c">
    <w:name w:val="正文文本缩进1"/>
    <w:basedOn w:val="a"/>
    <w:qFormat/>
    <w:pPr>
      <w:ind w:firstLineChars="352" w:firstLine="830"/>
    </w:pPr>
    <w:rPr>
      <w:szCs w:val="21"/>
    </w:rPr>
  </w:style>
  <w:style w:type="paragraph" w:customStyle="1" w:styleId="210">
    <w:name w:val="正文文本缩进 21"/>
    <w:basedOn w:val="a"/>
    <w:qFormat/>
    <w:pPr>
      <w:spacing w:line="360" w:lineRule="auto"/>
      <w:ind w:firstLine="505"/>
    </w:pPr>
  </w:style>
  <w:style w:type="paragraph" w:customStyle="1" w:styleId="211">
    <w:name w:val="正文文本 21"/>
    <w:basedOn w:val="a"/>
    <w:qFormat/>
    <w:pPr>
      <w:adjustRightInd w:val="0"/>
      <w:spacing w:line="300" w:lineRule="auto"/>
      <w:jc w:val="center"/>
      <w:textAlignment w:val="baseline"/>
    </w:pPr>
    <w:rPr>
      <w:sz w:val="24"/>
      <w:szCs w:val="20"/>
    </w:rPr>
  </w:style>
  <w:style w:type="paragraph" w:customStyle="1" w:styleId="TableText">
    <w:name w:val="Table Text"/>
    <w:basedOn w:val="a"/>
    <w:qFormat/>
    <w:pPr>
      <w:widowControl/>
      <w:spacing w:before="60" w:after="60"/>
      <w:jc w:val="left"/>
    </w:pPr>
    <w:rPr>
      <w:kern w:val="0"/>
    </w:rPr>
  </w:style>
  <w:style w:type="character" w:customStyle="1" w:styleId="Char4">
    <w:name w:val="批注框文本 Char"/>
    <w:basedOn w:val="a1"/>
    <w:qFormat/>
    <w:rPr>
      <w:kern w:val="2"/>
      <w:sz w:val="18"/>
      <w:szCs w:val="18"/>
    </w:rPr>
  </w:style>
  <w:style w:type="paragraph" w:customStyle="1" w:styleId="CharCharChar2">
    <w:name w:val="Char Char Char2"/>
    <w:basedOn w:val="a"/>
    <w:qFormat/>
    <w:rPr>
      <w:rFonts w:ascii="Tahoma" w:hAnsi="Tahoma"/>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Char1">
    <w:name w:val="Char Char Char Char Char Char Char Char Char Char Char Char Char1"/>
    <w:basedOn w:val="a6"/>
    <w:qFormat/>
    <w:pPr>
      <w:spacing w:line="240" w:lineRule="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
    <w:name w:val="Char Char Char Char Char Char Char1"/>
    <w:basedOn w:val="a"/>
    <w:qFormat/>
  </w:style>
  <w:style w:type="paragraph" w:customStyle="1" w:styleId="Char40">
    <w:name w:val="Char4"/>
    <w:basedOn w:val="a"/>
    <w:qFormat/>
    <w:pPr>
      <w:tabs>
        <w:tab w:val="left" w:pos="360"/>
      </w:tabs>
      <w:ind w:left="252" w:hangingChars="140" w:hanging="252"/>
    </w:pPr>
    <w:rPr>
      <w:rFonts w:ascii="宋体"/>
      <w:sz w:val="18"/>
      <w:szCs w:val="18"/>
    </w:rPr>
  </w:style>
  <w:style w:type="character" w:customStyle="1" w:styleId="1d">
    <w:name w:val="页脚 字符1"/>
    <w:qFormat/>
    <w:rPr>
      <w:kern w:val="2"/>
      <w:sz w:val="18"/>
      <w:szCs w:val="18"/>
    </w:rPr>
  </w:style>
  <w:style w:type="character" w:customStyle="1" w:styleId="afa">
    <w:name w:val="副标题 字符"/>
    <w:basedOn w:val="a1"/>
    <w:link w:val="af9"/>
    <w:uiPriority w:val="11"/>
    <w:qFormat/>
    <w:rPr>
      <w:rFonts w:asciiTheme="majorHAnsi" w:eastAsiaTheme="majorEastAsia" w:hAnsiTheme="majorHAnsi" w:cstheme="majorBidi"/>
      <w:color w:val="595959" w:themeColor="text1" w:themeTint="A6"/>
      <w:spacing w:val="15"/>
      <w:sz w:val="28"/>
      <w:szCs w:val="28"/>
    </w:rPr>
  </w:style>
  <w:style w:type="paragraph" w:styleId="afff5">
    <w:name w:val="Quote"/>
    <w:basedOn w:val="a"/>
    <w:next w:val="a"/>
    <w:link w:val="afff6"/>
    <w:uiPriority w:val="29"/>
    <w:qFormat/>
    <w:pPr>
      <w:spacing w:before="160" w:after="160"/>
      <w:jc w:val="center"/>
    </w:pPr>
    <w:rPr>
      <w:i/>
      <w:iCs/>
      <w:color w:val="404040" w:themeColor="text1" w:themeTint="BF"/>
    </w:rPr>
  </w:style>
  <w:style w:type="character" w:customStyle="1" w:styleId="afff6">
    <w:name w:val="引用 字符"/>
    <w:basedOn w:val="a1"/>
    <w:link w:val="afff5"/>
    <w:uiPriority w:val="29"/>
    <w:qFormat/>
    <w:rPr>
      <w:i/>
      <w:iCs/>
      <w:color w:val="404040" w:themeColor="text1" w:themeTint="BF"/>
      <w:szCs w:val="24"/>
    </w:rPr>
  </w:style>
  <w:style w:type="character" w:customStyle="1" w:styleId="1e">
    <w:name w:val="明显强调1"/>
    <w:basedOn w:val="a1"/>
    <w:uiPriority w:val="21"/>
    <w:qFormat/>
    <w:rPr>
      <w:i/>
      <w:iCs/>
      <w:color w:val="2F5496" w:themeColor="accent1" w:themeShade="BF"/>
    </w:rPr>
  </w:style>
  <w:style w:type="paragraph" w:styleId="afff7">
    <w:name w:val="Intense Quote"/>
    <w:basedOn w:val="a"/>
    <w:next w:val="a"/>
    <w:link w:val="aff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f8">
    <w:name w:val="明显引用 字符"/>
    <w:basedOn w:val="a1"/>
    <w:link w:val="afff7"/>
    <w:uiPriority w:val="30"/>
    <w:qFormat/>
    <w:rPr>
      <w:i/>
      <w:iCs/>
      <w:color w:val="2F5496" w:themeColor="accent1" w:themeShade="BF"/>
      <w:szCs w:val="24"/>
    </w:rPr>
  </w:style>
  <w:style w:type="character" w:customStyle="1" w:styleId="1f">
    <w:name w:val="明显参考1"/>
    <w:basedOn w:val="a1"/>
    <w:uiPriority w:val="32"/>
    <w:qFormat/>
    <w:rPr>
      <w:b/>
      <w:bCs/>
      <w:smallCaps/>
      <w:color w:val="2F5496" w:themeColor="accent1" w:themeShade="BF"/>
      <w:spacing w:val="5"/>
    </w:rPr>
  </w:style>
  <w:style w:type="character" w:customStyle="1" w:styleId="z-Char">
    <w:name w:val="z-窗体顶端 Char"/>
    <w:link w:val="z-11"/>
    <w:qFormat/>
    <w:rPr>
      <w:rFonts w:ascii="Arial"/>
      <w:vanish/>
      <w:sz w:val="16"/>
      <w:szCs w:val="24"/>
    </w:rPr>
  </w:style>
  <w:style w:type="paragraph" w:customStyle="1" w:styleId="z-11">
    <w:name w:val="z-窗体顶端11"/>
    <w:basedOn w:val="a"/>
    <w:next w:val="a"/>
    <w:link w:val="z-Char"/>
    <w:qFormat/>
    <w:pPr>
      <w:pBdr>
        <w:bottom w:val="single" w:sz="6" w:space="1" w:color="000000"/>
      </w:pBdr>
      <w:jc w:val="center"/>
    </w:pPr>
    <w:rPr>
      <w:rFonts w:ascii="Arial"/>
      <w:vanish/>
      <w:sz w:val="16"/>
    </w:rPr>
  </w:style>
  <w:style w:type="character" w:customStyle="1" w:styleId="z-10">
    <w:name w:val="z-窗体顶端 字符1"/>
    <w:basedOn w:val="a1"/>
    <w:uiPriority w:val="99"/>
    <w:semiHidden/>
    <w:qFormat/>
    <w:rPr>
      <w:rFonts w:ascii="Arial" w:eastAsia="宋体" w:hAnsi="Arial" w:cs="Arial"/>
      <w:vanish/>
      <w:sz w:val="16"/>
      <w:szCs w:val="16"/>
    </w:rPr>
  </w:style>
  <w:style w:type="paragraph" w:customStyle="1" w:styleId="TOC11">
    <w:name w:val="TOC 标题1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1f0">
    <w:name w:val="批注框文本 字符1"/>
    <w:basedOn w:val="a1"/>
    <w:uiPriority w:val="99"/>
    <w:semiHidden/>
    <w:qFormat/>
    <w:rPr>
      <w:rFonts w:ascii="Times New Roman" w:eastAsia="宋体" w:hAnsi="Times New Roman" w:cs="Times New Roman"/>
      <w:sz w:val="18"/>
      <w:szCs w:val="18"/>
    </w:rPr>
  </w:style>
  <w:style w:type="character" w:customStyle="1" w:styleId="1f1">
    <w:name w:val="页眉 字符1"/>
    <w:basedOn w:val="a1"/>
    <w:uiPriority w:val="99"/>
    <w:semiHidden/>
    <w:qFormat/>
    <w:rPr>
      <w:rFonts w:ascii="Times New Roman" w:eastAsia="宋体" w:hAnsi="Times New Roman" w:cs="Times New Roman"/>
      <w:sz w:val="18"/>
      <w:szCs w:val="18"/>
    </w:rPr>
  </w:style>
  <w:style w:type="character" w:customStyle="1" w:styleId="110">
    <w:name w:val="未处理的提及11"/>
    <w:uiPriority w:val="99"/>
    <w:unhideWhenUsed/>
    <w:qFormat/>
    <w:rPr>
      <w:color w:val="605E5C"/>
      <w:shd w:val="clear" w:color="auto" w:fill="E1DFDD"/>
    </w:rPr>
  </w:style>
  <w:style w:type="character" w:customStyle="1" w:styleId="HTML1">
    <w:name w:val="HTML 预设格式 字符1"/>
    <w:basedOn w:val="a1"/>
    <w:uiPriority w:val="99"/>
    <w:semiHidden/>
    <w:qFormat/>
    <w:rPr>
      <w:rFonts w:ascii="Courier New" w:eastAsia="宋体" w:hAnsi="Courier New" w:cs="Courier New"/>
      <w:sz w:val="20"/>
      <w:szCs w:val="20"/>
    </w:rPr>
  </w:style>
  <w:style w:type="paragraph" w:customStyle="1" w:styleId="111">
    <w:name w:val="修订11"/>
    <w:uiPriority w:val="99"/>
    <w:unhideWhenUsed/>
    <w:qFormat/>
    <w:rPr>
      <w:kern w:val="2"/>
      <w:sz w:val="21"/>
      <w:szCs w:val="24"/>
    </w:rPr>
  </w:style>
  <w:style w:type="character" w:customStyle="1" w:styleId="212">
    <w:name w:val="正文文本缩进 2 字符1"/>
    <w:basedOn w:val="a1"/>
    <w:uiPriority w:val="99"/>
    <w:semiHidden/>
    <w:qFormat/>
    <w:rPr>
      <w:rFonts w:ascii="Times New Roman" w:eastAsia="宋体" w:hAnsi="Times New Roman" w:cs="Times New Roman"/>
      <w:szCs w:val="24"/>
    </w:rPr>
  </w:style>
  <w:style w:type="paragraph" w:customStyle="1" w:styleId="2b">
    <w:name w:val="修订2"/>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D:\2023\12&#26376;\&#20132;&#36890;&#38134;&#34892;&#24191;&#35199;&#21306;&#20998;&#34892;&#24191;&#35199;&#22766;&#26063;&#33258;&#27835;&#21306;&#27743;&#28392;&#21307;&#38498;&#20449;&#24687;&#21270;&#24314;&#35774;&#39033;&#30446;\&#24191;&#35199;&#21306;&#27743;&#28392;&#21307;&#38498;&#36135;&#29289;&#37319;&#36141;&#25216;&#26415;&#21442;&#25968;&#34920;(&#26234;&#19994;0908).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cy.zfcg.gxzf.gov.cn/"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306</Pages>
  <Words>34125</Words>
  <Characters>194518</Characters>
  <Application>Microsoft Office Word</Application>
  <DocSecurity>0</DocSecurity>
  <Lines>1620</Lines>
  <Paragraphs>456</Paragraphs>
  <ScaleCrop>false</ScaleCrop>
  <Company/>
  <LinksUpToDate>false</LinksUpToDate>
  <CharactersWithSpaces>228187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2025-02-26T06:41:00Z</cp:lastPrinted>
  <dcterms:created xsi:type="dcterms:W3CDTF">2025-03-03T08:45:00Z</dcterms:created>
  <dcterms:modified xsi:type="dcterms:W3CDTF">2025-03-04T10:14:00Z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0FC307F133BA49619B9A5C9C12F2D094_13</vt:lpwstr>
  </property>
  <property fmtid="{D5CDD505-2E9C-101B-9397-08002B2CF9AE}" pid="4" name="KSOTemplateDocerSaveRecord">
    <vt:lpwstr>eyJoZGlkIjoiM2ZlYzY5NTJjOTYyYjM4ZjZiY2UyYjAzNjM1Yzc3ODQiLCJ1c2VySWQiOiI1MzgyOTk5NTkifQ==</vt:lpwstr>
  </property>
</Properties>
</file>