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8488D2">
      <w:pPr>
        <w:pStyle w:val="2"/>
        <w:kinsoku w:val="0"/>
        <w:overflowPunct w:val="0"/>
        <w:rPr>
          <w:rFonts w:ascii="Arial" w:hAnsi="Arial" w:cs="Arial"/>
          <w:color w:val="auto"/>
          <w:highlight w:val="none"/>
        </w:rPr>
      </w:pPr>
      <w:bookmarkStart w:id="0" w:name="_Toc217446030"/>
      <w:bookmarkStart w:id="1" w:name="_Toc183682338"/>
    </w:p>
    <w:p w14:paraId="30A40238">
      <w:pPr>
        <w:rPr>
          <w:rFonts w:ascii="Arial" w:hAnsi="Arial" w:cs="Arial"/>
          <w:color w:val="auto"/>
          <w:highlight w:val="none"/>
        </w:rPr>
      </w:pPr>
    </w:p>
    <w:p w14:paraId="7FB954DF">
      <w:pPr>
        <w:tabs>
          <w:tab w:val="left" w:pos="1710"/>
        </w:tabs>
        <w:rPr>
          <w:rFonts w:ascii="Arial" w:hAnsi="Arial" w:cs="Arial"/>
          <w:color w:val="auto"/>
          <w:highlight w:val="none"/>
        </w:rPr>
      </w:pPr>
    </w:p>
    <w:p w14:paraId="6E5C8009">
      <w:pPr>
        <w:tabs>
          <w:tab w:val="left" w:pos="1710"/>
        </w:tabs>
        <w:rPr>
          <w:rFonts w:ascii="Arial" w:hAnsi="Arial" w:cs="Arial"/>
          <w:color w:val="auto"/>
          <w:highlight w:val="none"/>
        </w:rPr>
      </w:pPr>
    </w:p>
    <w:p w14:paraId="14750273">
      <w:pPr>
        <w:tabs>
          <w:tab w:val="left" w:pos="1710"/>
        </w:tabs>
        <w:rPr>
          <w:rFonts w:ascii="Arial" w:hAnsi="Arial" w:cs="Arial"/>
          <w:color w:val="auto"/>
          <w:highlight w:val="none"/>
        </w:rPr>
      </w:pPr>
    </w:p>
    <w:p w14:paraId="35898900">
      <w:pPr>
        <w:tabs>
          <w:tab w:val="left" w:pos="1710"/>
        </w:tabs>
        <w:rPr>
          <w:rFonts w:ascii="Arial" w:hAnsi="Arial" w:cs="Arial"/>
          <w:color w:val="auto"/>
          <w:highlight w:val="none"/>
        </w:rPr>
      </w:pPr>
    </w:p>
    <w:p w14:paraId="1203C755">
      <w:pPr>
        <w:tabs>
          <w:tab w:val="left" w:pos="1710"/>
        </w:tabs>
        <w:rPr>
          <w:rFonts w:ascii="Arial" w:hAnsi="Arial" w:cs="Arial"/>
          <w:color w:val="auto"/>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4768"/>
      </w:tblGrid>
      <w:tr w14:paraId="71B8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537" w:type="dxa"/>
            <w:gridSpan w:val="2"/>
            <w:tcBorders>
              <w:top w:val="nil"/>
              <w:left w:val="nil"/>
              <w:right w:val="nil"/>
            </w:tcBorders>
          </w:tcPr>
          <w:p w14:paraId="1414FF5F">
            <w:pPr>
              <w:snapToGrid w:val="0"/>
              <w:spacing w:line="240" w:lineRule="atLeast"/>
              <w:jc w:val="center"/>
              <w:rPr>
                <w:rFonts w:ascii="Arial" w:hAnsi="Arial" w:cs="Arial"/>
                <w:b/>
                <w:color w:val="auto"/>
                <w:sz w:val="60"/>
                <w:szCs w:val="60"/>
                <w:highlight w:val="none"/>
              </w:rPr>
            </w:pPr>
            <w:r>
              <w:rPr>
                <w:rFonts w:ascii="Arial" w:hAnsi="Arial" w:cs="Arial"/>
                <w:b/>
                <w:color w:val="auto"/>
                <w:sz w:val="60"/>
                <w:szCs w:val="60"/>
                <w:highlight w:val="none"/>
              </w:rPr>
              <w:t>招  标  文  件</w:t>
            </w:r>
          </w:p>
        </w:tc>
      </w:tr>
      <w:tr w14:paraId="4DA5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1769" w:type="dxa"/>
            <w:vAlign w:val="center"/>
          </w:tcPr>
          <w:p w14:paraId="71F4B2B5">
            <w:pPr>
              <w:rPr>
                <w:rFonts w:ascii="Arial" w:hAnsi="Arial" w:cs="Arial"/>
                <w:b/>
                <w:color w:val="auto"/>
                <w:sz w:val="32"/>
                <w:szCs w:val="32"/>
                <w:highlight w:val="none"/>
              </w:rPr>
            </w:pPr>
            <w:r>
              <w:rPr>
                <w:rFonts w:ascii="Arial" w:hAnsi="Arial" w:cs="Arial"/>
                <w:b/>
                <w:color w:val="auto"/>
                <w:sz w:val="32"/>
                <w:szCs w:val="32"/>
                <w:highlight w:val="none"/>
              </w:rPr>
              <w:t>项目名称：</w:t>
            </w:r>
          </w:p>
        </w:tc>
        <w:tc>
          <w:tcPr>
            <w:tcW w:w="4768" w:type="dxa"/>
            <w:vAlign w:val="center"/>
          </w:tcPr>
          <w:p w14:paraId="1BD9801E">
            <w:pPr>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眼科视光部镜片协议供应商</w:t>
            </w:r>
          </w:p>
        </w:tc>
      </w:tr>
      <w:tr w14:paraId="2957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5F46DD97">
            <w:pPr>
              <w:rPr>
                <w:rFonts w:ascii="Arial" w:hAnsi="Arial" w:cs="Arial"/>
                <w:b/>
                <w:color w:val="auto"/>
                <w:sz w:val="32"/>
                <w:szCs w:val="32"/>
                <w:highlight w:val="none"/>
              </w:rPr>
            </w:pPr>
            <w:r>
              <w:rPr>
                <w:rFonts w:ascii="Arial" w:hAnsi="Arial" w:cs="Arial"/>
                <w:b/>
                <w:color w:val="auto"/>
                <w:sz w:val="32"/>
                <w:szCs w:val="32"/>
                <w:highlight w:val="none"/>
              </w:rPr>
              <w:t>项目编号：</w:t>
            </w:r>
          </w:p>
        </w:tc>
        <w:tc>
          <w:tcPr>
            <w:tcW w:w="4768" w:type="dxa"/>
            <w:vAlign w:val="center"/>
          </w:tcPr>
          <w:p w14:paraId="53A27010">
            <w:pPr>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GXZC2025-G3-000059-JDZB</w:t>
            </w:r>
          </w:p>
        </w:tc>
      </w:tr>
      <w:tr w14:paraId="195E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08A74AA9">
            <w:pPr>
              <w:rPr>
                <w:rFonts w:ascii="Arial" w:hAnsi="Arial" w:cs="Arial"/>
                <w:b/>
                <w:color w:val="auto"/>
                <w:sz w:val="32"/>
                <w:szCs w:val="32"/>
                <w:highlight w:val="none"/>
              </w:rPr>
            </w:pPr>
            <w:r>
              <w:rPr>
                <w:rFonts w:ascii="Arial" w:hAnsi="Arial" w:cs="Arial"/>
                <w:b/>
                <w:color w:val="auto"/>
                <w:sz w:val="32"/>
                <w:szCs w:val="32"/>
                <w:highlight w:val="none"/>
              </w:rPr>
              <w:t>联系电话：</w:t>
            </w:r>
          </w:p>
        </w:tc>
        <w:tc>
          <w:tcPr>
            <w:tcW w:w="4768" w:type="dxa"/>
            <w:vAlign w:val="center"/>
          </w:tcPr>
          <w:p w14:paraId="26B21926">
            <w:pPr>
              <w:rPr>
                <w:rFonts w:ascii="Arial" w:hAnsi="Arial" w:cs="Arial"/>
                <w:b/>
                <w:color w:val="auto"/>
                <w:sz w:val="32"/>
                <w:szCs w:val="32"/>
                <w:highlight w:val="none"/>
              </w:rPr>
            </w:pPr>
            <w:r>
              <w:rPr>
                <w:rFonts w:ascii="Arial" w:hAnsi="Arial" w:cs="Arial"/>
                <w:b/>
                <w:color w:val="auto"/>
                <w:sz w:val="32"/>
                <w:szCs w:val="32"/>
                <w:highlight w:val="none"/>
              </w:rPr>
              <w:t>0773-3696789转2</w:t>
            </w:r>
          </w:p>
        </w:tc>
      </w:tr>
    </w:tbl>
    <w:p w14:paraId="7B859D69">
      <w:pPr>
        <w:tabs>
          <w:tab w:val="left" w:pos="1710"/>
        </w:tabs>
        <w:rPr>
          <w:rFonts w:ascii="Arial" w:hAnsi="Arial" w:cs="Arial"/>
          <w:color w:val="auto"/>
          <w:highlight w:val="none"/>
        </w:rPr>
      </w:pPr>
    </w:p>
    <w:p w14:paraId="0F2F81D5">
      <w:pPr>
        <w:rPr>
          <w:rFonts w:ascii="Arial" w:hAnsi="Arial" w:cs="Arial"/>
          <w:color w:val="auto"/>
          <w:highlight w:val="none"/>
        </w:rPr>
      </w:pPr>
    </w:p>
    <w:p w14:paraId="7A39991F">
      <w:pPr>
        <w:rPr>
          <w:rFonts w:ascii="Arial" w:hAnsi="Arial" w:cs="Arial"/>
          <w:color w:val="auto"/>
          <w:highlight w:val="none"/>
        </w:rPr>
      </w:pPr>
    </w:p>
    <w:p w14:paraId="08EED95E">
      <w:pPr>
        <w:rPr>
          <w:rFonts w:ascii="Arial" w:hAnsi="Arial" w:cs="Arial"/>
          <w:color w:val="auto"/>
          <w:highlight w:val="none"/>
        </w:rPr>
      </w:pPr>
    </w:p>
    <w:p w14:paraId="7FED0EA1">
      <w:pPr>
        <w:rPr>
          <w:rFonts w:ascii="Arial" w:hAnsi="Arial" w:cs="Arial"/>
          <w:color w:val="auto"/>
          <w:highlight w:val="none"/>
        </w:rPr>
      </w:pPr>
    </w:p>
    <w:p w14:paraId="79BEE155">
      <w:pPr>
        <w:widowControl/>
        <w:jc w:val="left"/>
        <w:rPr>
          <w:rFonts w:ascii="Arial" w:hAnsi="Arial" w:cs="Arial"/>
          <w:color w:val="auto"/>
          <w:kern w:val="0"/>
          <w:sz w:val="24"/>
          <w:highlight w:val="none"/>
        </w:rPr>
      </w:pPr>
    </w:p>
    <w:p w14:paraId="65AACC0B">
      <w:pPr>
        <w:rPr>
          <w:rFonts w:ascii="Arial" w:hAnsi="Arial" w:cs="Arial"/>
          <w:color w:val="auto"/>
          <w:highlight w:val="none"/>
        </w:rPr>
      </w:pPr>
    </w:p>
    <w:p w14:paraId="0F2AB232">
      <w:pPr>
        <w:rPr>
          <w:rFonts w:ascii="Arial" w:hAnsi="Arial" w:cs="Arial"/>
          <w:color w:val="auto"/>
          <w:highlight w:val="none"/>
        </w:rPr>
      </w:pPr>
    </w:p>
    <w:p w14:paraId="23547F3E">
      <w:pPr>
        <w:rPr>
          <w:rFonts w:ascii="Arial" w:hAnsi="Arial" w:cs="Arial"/>
          <w:color w:val="auto"/>
          <w:highlight w:val="none"/>
        </w:rPr>
      </w:pPr>
    </w:p>
    <w:p w14:paraId="2960C984">
      <w:pPr>
        <w:rPr>
          <w:rFonts w:ascii="Arial" w:hAnsi="Arial" w:cs="Arial"/>
          <w:color w:val="auto"/>
          <w:highlight w:val="none"/>
        </w:rPr>
      </w:pPr>
    </w:p>
    <w:p w14:paraId="2F39147D">
      <w:pPr>
        <w:rPr>
          <w:rFonts w:ascii="Arial" w:hAnsi="Arial" w:cs="Arial"/>
          <w:color w:val="auto"/>
          <w:highlight w:val="none"/>
        </w:rPr>
      </w:pPr>
    </w:p>
    <w:p w14:paraId="65842E65">
      <w:pPr>
        <w:rPr>
          <w:rFonts w:ascii="Arial" w:hAnsi="Arial" w:cs="Arial"/>
          <w:color w:val="auto"/>
          <w:highlight w:val="none"/>
        </w:rPr>
      </w:pPr>
    </w:p>
    <w:p w14:paraId="652D4D70">
      <w:pPr>
        <w:rPr>
          <w:rFonts w:ascii="Arial" w:hAnsi="Arial" w:cs="Arial"/>
          <w:color w:val="auto"/>
          <w:highlight w:val="none"/>
        </w:rPr>
      </w:pPr>
    </w:p>
    <w:p w14:paraId="5FF0C143">
      <w:pPr>
        <w:rPr>
          <w:rFonts w:ascii="Arial" w:hAnsi="Arial" w:cs="Arial"/>
          <w:color w:val="auto"/>
          <w:highlight w:val="none"/>
        </w:rPr>
      </w:pPr>
    </w:p>
    <w:p w14:paraId="01D29BB0">
      <w:pPr>
        <w:rPr>
          <w:rFonts w:ascii="Arial" w:hAnsi="Arial" w:cs="Arial"/>
          <w:color w:val="auto"/>
          <w:highlight w:val="none"/>
        </w:rPr>
      </w:pPr>
    </w:p>
    <w:p w14:paraId="144AB8A1">
      <w:pPr>
        <w:rPr>
          <w:rFonts w:ascii="Arial" w:hAnsi="Arial" w:cs="Arial"/>
          <w:color w:val="auto"/>
          <w:highlight w:val="none"/>
        </w:rPr>
      </w:pPr>
    </w:p>
    <w:tbl>
      <w:tblPr>
        <w:tblStyle w:val="53"/>
        <w:tblW w:w="0" w:type="auto"/>
        <w:jc w:val="center"/>
        <w:tblLayout w:type="fixed"/>
        <w:tblCellMar>
          <w:top w:w="0" w:type="dxa"/>
          <w:left w:w="108" w:type="dxa"/>
          <w:bottom w:w="0" w:type="dxa"/>
          <w:right w:w="108" w:type="dxa"/>
        </w:tblCellMar>
      </w:tblPr>
      <w:tblGrid>
        <w:gridCol w:w="2707"/>
        <w:gridCol w:w="6"/>
        <w:gridCol w:w="5571"/>
      </w:tblGrid>
      <w:tr w14:paraId="2BB3913E">
        <w:tblPrEx>
          <w:tblCellMar>
            <w:top w:w="0" w:type="dxa"/>
            <w:left w:w="108" w:type="dxa"/>
            <w:bottom w:w="0" w:type="dxa"/>
            <w:right w:w="108" w:type="dxa"/>
          </w:tblCellMar>
        </w:tblPrEx>
        <w:trPr>
          <w:trHeight w:val="703" w:hRule="atLeast"/>
          <w:jc w:val="center"/>
        </w:trPr>
        <w:tc>
          <w:tcPr>
            <w:tcW w:w="2707" w:type="dxa"/>
            <w:vAlign w:val="center"/>
          </w:tcPr>
          <w:p w14:paraId="53DD0A21">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 xml:space="preserve">  采购人：</w:t>
            </w:r>
          </w:p>
        </w:tc>
        <w:tc>
          <w:tcPr>
            <w:tcW w:w="5577" w:type="dxa"/>
            <w:gridSpan w:val="2"/>
            <w:vAlign w:val="center"/>
          </w:tcPr>
          <w:p w14:paraId="2C8CED45">
            <w:pPr>
              <w:autoSpaceDE w:val="0"/>
              <w:autoSpaceDN w:val="0"/>
              <w:adjustRightInd w:val="0"/>
              <w:jc w:val="left"/>
              <w:rPr>
                <w:rFonts w:ascii="Arial" w:hAnsi="Arial" w:cs="Arial"/>
                <w:b/>
                <w:color w:val="auto"/>
                <w:sz w:val="32"/>
                <w:szCs w:val="32"/>
                <w:highlight w:val="none"/>
              </w:rPr>
            </w:pPr>
            <w:r>
              <w:rPr>
                <w:rFonts w:ascii="Arial" w:hAnsi="Arial" w:cs="Arial"/>
                <w:b/>
                <w:color w:val="auto"/>
                <w:sz w:val="32"/>
                <w:szCs w:val="32"/>
                <w:highlight w:val="none"/>
              </w:rPr>
              <w:t>桂林医学院附属医院</w:t>
            </w:r>
          </w:p>
        </w:tc>
      </w:tr>
      <w:tr w14:paraId="7B77214A">
        <w:tblPrEx>
          <w:tblCellMar>
            <w:top w:w="0" w:type="dxa"/>
            <w:left w:w="108" w:type="dxa"/>
            <w:bottom w:w="0" w:type="dxa"/>
            <w:right w:w="108" w:type="dxa"/>
          </w:tblCellMar>
        </w:tblPrEx>
        <w:trPr>
          <w:trHeight w:val="703" w:hRule="atLeast"/>
          <w:jc w:val="center"/>
        </w:trPr>
        <w:tc>
          <w:tcPr>
            <w:tcW w:w="2713" w:type="dxa"/>
            <w:gridSpan w:val="2"/>
          </w:tcPr>
          <w:p w14:paraId="609A99F0">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采购代理机构：</w:t>
            </w:r>
          </w:p>
        </w:tc>
        <w:tc>
          <w:tcPr>
            <w:tcW w:w="5571" w:type="dxa"/>
          </w:tcPr>
          <w:p w14:paraId="114406B2">
            <w:pPr>
              <w:autoSpaceDE w:val="0"/>
              <w:autoSpaceDN w:val="0"/>
              <w:adjustRightInd w:val="0"/>
              <w:rPr>
                <w:rFonts w:ascii="Arial" w:hAnsi="Arial" w:cs="Arial"/>
                <w:b/>
                <w:color w:val="auto"/>
                <w:sz w:val="32"/>
                <w:szCs w:val="32"/>
                <w:highlight w:val="none"/>
                <w:u w:val="single"/>
              </w:rPr>
            </w:pPr>
            <w:r>
              <w:rPr>
                <w:rFonts w:ascii="Arial" w:hAnsi="Arial" w:cs="Arial"/>
                <w:b/>
                <w:color w:val="auto"/>
                <w:sz w:val="32"/>
                <w:szCs w:val="32"/>
                <w:highlight w:val="none"/>
              </w:rPr>
              <w:t>广西机电设备招标有限公司</w:t>
            </w:r>
          </w:p>
        </w:tc>
      </w:tr>
    </w:tbl>
    <w:p w14:paraId="4FE84207">
      <w:pPr>
        <w:rPr>
          <w:rFonts w:ascii="Arial" w:hAnsi="Arial" w:cs="Arial"/>
          <w:color w:val="auto"/>
          <w:highlight w:val="none"/>
        </w:rPr>
      </w:pPr>
    </w:p>
    <w:p w14:paraId="0C0ADD81">
      <w:pPr>
        <w:ind w:firstLine="321" w:firstLineChars="100"/>
        <w:jc w:val="center"/>
        <w:rPr>
          <w:rFonts w:ascii="Arial" w:hAnsi="Arial" w:cs="Arial"/>
          <w:b/>
          <w:color w:val="auto"/>
          <w:sz w:val="32"/>
          <w:szCs w:val="32"/>
          <w:highlight w:val="none"/>
        </w:rPr>
        <w:sectPr>
          <w:headerReference r:id="rId3" w:type="first"/>
          <w:footerReference r:id="rId5" w:type="first"/>
          <w:footerReference r:id="rId4" w:type="even"/>
          <w:type w:val="nextColumn"/>
          <w:pgSz w:w="11906" w:h="16838"/>
          <w:pgMar w:top="1418" w:right="1418" w:bottom="1246" w:left="1418" w:header="851" w:footer="992" w:gutter="0"/>
          <w:pgNumType w:start="0"/>
          <w:cols w:space="720" w:num="1"/>
          <w:titlePg/>
          <w:docGrid w:linePitch="312" w:charSpace="0"/>
        </w:sectPr>
      </w:pPr>
      <w:r>
        <w:rPr>
          <w:rFonts w:ascii="Arial" w:hAnsi="Arial" w:cs="Arial"/>
          <w:b/>
          <w:color w:val="auto"/>
          <w:sz w:val="32"/>
          <w:szCs w:val="32"/>
          <w:highlight w:val="none"/>
        </w:rPr>
        <w:t>202</w:t>
      </w:r>
      <w:r>
        <w:rPr>
          <w:rFonts w:hint="eastAsia" w:ascii="Arial" w:hAnsi="Arial" w:cs="Arial"/>
          <w:b/>
          <w:color w:val="auto"/>
          <w:sz w:val="32"/>
          <w:szCs w:val="32"/>
          <w:highlight w:val="none"/>
          <w:lang w:val="en-US" w:eastAsia="zh-CN"/>
        </w:rPr>
        <w:t>5</w:t>
      </w:r>
      <w:r>
        <w:rPr>
          <w:rFonts w:ascii="Arial" w:hAnsi="Arial" w:cs="Arial"/>
          <w:b/>
          <w:color w:val="auto"/>
          <w:sz w:val="32"/>
          <w:szCs w:val="32"/>
          <w:highlight w:val="none"/>
        </w:rPr>
        <w:t>年</w:t>
      </w:r>
      <w:r>
        <w:rPr>
          <w:rFonts w:hint="eastAsia" w:ascii="Arial" w:hAnsi="Arial" w:cs="Arial"/>
          <w:b/>
          <w:color w:val="auto"/>
          <w:sz w:val="32"/>
          <w:szCs w:val="32"/>
          <w:highlight w:val="none"/>
          <w:lang w:val="en-US" w:eastAsia="zh-CN"/>
        </w:rPr>
        <w:t>1</w:t>
      </w:r>
      <w:r>
        <w:rPr>
          <w:rFonts w:ascii="Arial" w:hAnsi="Arial" w:cs="Arial"/>
          <w:b/>
          <w:color w:val="auto"/>
          <w:sz w:val="32"/>
          <w:szCs w:val="32"/>
          <w:highlight w:val="none"/>
        </w:rPr>
        <w:t>月</w:t>
      </w:r>
    </w:p>
    <w:p w14:paraId="39528CA0">
      <w:pPr>
        <w:spacing w:line="360" w:lineRule="auto"/>
        <w:rPr>
          <w:rFonts w:ascii="Arial" w:hAnsi="Arial" w:cs="Arial"/>
          <w:b/>
          <w:color w:val="auto"/>
          <w:sz w:val="24"/>
          <w:highlight w:val="none"/>
        </w:rPr>
      </w:pPr>
    </w:p>
    <w:p w14:paraId="62E94880">
      <w:pPr>
        <w:pStyle w:val="28"/>
        <w:snapToGrid w:val="0"/>
        <w:spacing w:before="120" w:after="120" w:line="320" w:lineRule="exact"/>
        <w:jc w:val="center"/>
        <w:outlineLvl w:val="0"/>
        <w:rPr>
          <w:rFonts w:ascii="Arial" w:hAnsi="Arial" w:cs="Arial"/>
          <w:color w:val="auto"/>
          <w:sz w:val="32"/>
          <w:szCs w:val="32"/>
          <w:highlight w:val="none"/>
        </w:rPr>
      </w:pPr>
      <w:bookmarkStart w:id="2" w:name="_Toc5130"/>
      <w:bookmarkStart w:id="3" w:name="_Toc6931"/>
      <w:r>
        <w:rPr>
          <w:rFonts w:ascii="Arial" w:hAnsi="Arial" w:cs="Arial"/>
          <w:color w:val="auto"/>
          <w:sz w:val="32"/>
          <w:szCs w:val="32"/>
          <w:highlight w:val="none"/>
        </w:rPr>
        <w:t>目录</w:t>
      </w:r>
      <w:bookmarkEnd w:id="2"/>
      <w:bookmarkEnd w:id="3"/>
    </w:p>
    <w:p w14:paraId="4D93E437">
      <w:pPr>
        <w:pStyle w:val="35"/>
        <w:tabs>
          <w:tab w:val="right" w:leader="dot" w:pos="9354"/>
          <w:tab w:val="clear" w:pos="8398"/>
        </w:tabs>
        <w:ind w:firstLine="241"/>
        <w:rPr>
          <w:rFonts w:ascii="Arial" w:hAnsi="Arial" w:cs="Arial"/>
          <w:color w:val="auto"/>
          <w:highlight w:val="none"/>
        </w:rPr>
      </w:pPr>
      <w:r>
        <w:rPr>
          <w:rFonts w:ascii="Arial" w:hAnsi="Arial" w:cs="Arial"/>
          <w:color w:val="auto"/>
          <w:highlight w:val="none"/>
        </w:rPr>
        <w:fldChar w:fldCharType="begin"/>
      </w:r>
      <w:r>
        <w:rPr>
          <w:rStyle w:val="61"/>
          <w:rFonts w:ascii="Arial" w:hAnsi="Arial" w:cs="Arial"/>
          <w:color w:val="auto"/>
          <w:highlight w:val="none"/>
        </w:rPr>
        <w:instrText xml:space="preserve"> TOC \o "1-1" \h \z \u </w:instrText>
      </w:r>
      <w:r>
        <w:rPr>
          <w:rFonts w:ascii="Arial" w:hAnsi="Arial" w:cs="Arial"/>
          <w:color w:val="auto"/>
          <w:highlight w:val="none"/>
        </w:rPr>
        <w:fldChar w:fldCharType="separate"/>
      </w:r>
      <w:r>
        <w:rPr>
          <w:color w:val="auto"/>
          <w:highlight w:val="none"/>
        </w:rPr>
        <w:fldChar w:fldCharType="begin"/>
      </w:r>
      <w:r>
        <w:rPr>
          <w:color w:val="auto"/>
          <w:highlight w:val="none"/>
        </w:rPr>
        <w:instrText xml:space="preserve"> HYPERLINK \l "_Toc7051" </w:instrText>
      </w:r>
      <w:r>
        <w:rPr>
          <w:color w:val="auto"/>
          <w:highlight w:val="none"/>
        </w:rPr>
        <w:fldChar w:fldCharType="separate"/>
      </w:r>
      <w:r>
        <w:rPr>
          <w:rFonts w:ascii="Arial" w:hAnsi="Arial" w:cs="Arial"/>
          <w:color w:val="auto"/>
          <w:szCs w:val="32"/>
          <w:highlight w:val="none"/>
        </w:rPr>
        <w:t>第一章  招标公告</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_Toc7051 </w:instrText>
      </w:r>
      <w:r>
        <w:rPr>
          <w:rFonts w:ascii="Arial" w:hAnsi="Arial" w:cs="Arial"/>
          <w:color w:val="auto"/>
          <w:highlight w:val="none"/>
        </w:rPr>
        <w:fldChar w:fldCharType="separate"/>
      </w:r>
      <w:r>
        <w:rPr>
          <w:rFonts w:ascii="Arial" w:hAnsi="Arial" w:cs="Arial"/>
          <w:color w:val="auto"/>
          <w:highlight w:val="none"/>
        </w:rPr>
        <w:t>1</w:t>
      </w:r>
      <w:r>
        <w:rPr>
          <w:rFonts w:ascii="Arial" w:hAnsi="Arial" w:cs="Arial"/>
          <w:color w:val="auto"/>
          <w:highlight w:val="none"/>
        </w:rPr>
        <w:fldChar w:fldCharType="end"/>
      </w:r>
      <w:r>
        <w:rPr>
          <w:rFonts w:ascii="Arial" w:hAnsi="Arial" w:cs="Arial"/>
          <w:color w:val="auto"/>
          <w:highlight w:val="none"/>
        </w:rPr>
        <w:fldChar w:fldCharType="end"/>
      </w:r>
    </w:p>
    <w:p w14:paraId="77D328EA">
      <w:pPr>
        <w:pStyle w:val="35"/>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"_Toc30557" </w:instrText>
      </w:r>
      <w:r>
        <w:rPr>
          <w:color w:val="auto"/>
          <w:highlight w:val="none"/>
        </w:rPr>
        <w:fldChar w:fldCharType="separate"/>
      </w:r>
      <w:r>
        <w:rPr>
          <w:rFonts w:ascii="Arial" w:hAnsi="Arial" w:cs="Arial"/>
          <w:color w:val="auto"/>
          <w:szCs w:val="32"/>
          <w:highlight w:val="none"/>
        </w:rPr>
        <w:t>第二章  项目采购需求</w:t>
      </w:r>
      <w:r>
        <w:rPr>
          <w:rFonts w:ascii="Arial" w:hAnsi="Arial" w:cs="Arial"/>
          <w:color w:val="auto"/>
          <w:highlight w:val="none"/>
        </w:rPr>
        <w:tab/>
      </w:r>
      <w:bookmarkStart w:id="4" w:name="_Hlt36561128"/>
      <w:bookmarkStart w:id="5" w:name="_Hlt36561127"/>
      <w:bookmarkStart w:id="141" w:name="_GoBack"/>
      <w:bookmarkEnd w:id="141"/>
      <w:r>
        <w:rPr>
          <w:rFonts w:ascii="Arial" w:hAnsi="Arial" w:cs="Arial"/>
          <w:color w:val="auto"/>
          <w:highlight w:val="none"/>
        </w:rPr>
        <w:fldChar w:fldCharType="begin"/>
      </w:r>
      <w:r>
        <w:rPr>
          <w:rFonts w:ascii="Arial" w:hAnsi="Arial" w:cs="Arial"/>
          <w:color w:val="auto"/>
          <w:highlight w:val="none"/>
        </w:rPr>
        <w:instrText xml:space="preserve"> PAGEREF _Toc30557 </w:instrText>
      </w:r>
      <w:r>
        <w:rPr>
          <w:rFonts w:ascii="Arial" w:hAnsi="Arial" w:cs="Arial"/>
          <w:color w:val="auto"/>
          <w:highlight w:val="none"/>
        </w:rPr>
        <w:fldChar w:fldCharType="separate"/>
      </w:r>
      <w:r>
        <w:rPr>
          <w:rFonts w:ascii="Arial" w:hAnsi="Arial" w:cs="Arial"/>
          <w:color w:val="auto"/>
          <w:highlight w:val="none"/>
        </w:rPr>
        <w:t>4</w:t>
      </w:r>
      <w:r>
        <w:rPr>
          <w:rFonts w:ascii="Arial" w:hAnsi="Arial" w:cs="Arial"/>
          <w:color w:val="auto"/>
          <w:highlight w:val="none"/>
        </w:rPr>
        <w:fldChar w:fldCharType="end"/>
      </w:r>
      <w:bookmarkEnd w:id="4"/>
      <w:bookmarkEnd w:id="5"/>
      <w:r>
        <w:rPr>
          <w:rFonts w:ascii="Arial" w:hAnsi="Arial" w:cs="Arial"/>
          <w:color w:val="auto"/>
          <w:highlight w:val="none"/>
        </w:rPr>
        <w:fldChar w:fldCharType="end"/>
      </w:r>
    </w:p>
    <w:p w14:paraId="60566D57">
      <w:pPr>
        <w:pStyle w:val="35"/>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"_Toc28503" </w:instrText>
      </w:r>
      <w:r>
        <w:rPr>
          <w:color w:val="auto"/>
          <w:highlight w:val="none"/>
        </w:rPr>
        <w:fldChar w:fldCharType="separate"/>
      </w:r>
      <w:r>
        <w:rPr>
          <w:rFonts w:ascii="Arial" w:hAnsi="Arial" w:cs="Arial"/>
          <w:color w:val="auto"/>
          <w:szCs w:val="32"/>
          <w:highlight w:val="none"/>
        </w:rPr>
        <w:t>第三章  供应商须知</w:t>
      </w:r>
      <w:r>
        <w:rPr>
          <w:rFonts w:ascii="Arial" w:hAnsi="Arial" w:cs="Arial"/>
          <w:color w:val="auto"/>
          <w:highlight w:val="none"/>
        </w:rPr>
        <w:tab/>
      </w:r>
      <w:bookmarkStart w:id="6" w:name="_Hlt36561130"/>
      <w:r>
        <w:rPr>
          <w:rFonts w:ascii="Arial" w:hAnsi="Arial" w:cs="Arial"/>
          <w:color w:val="auto"/>
          <w:highlight w:val="none"/>
        </w:rPr>
        <w:fldChar w:fldCharType="begin"/>
      </w:r>
      <w:r>
        <w:rPr>
          <w:rFonts w:ascii="Arial" w:hAnsi="Arial" w:cs="Arial"/>
          <w:color w:val="auto"/>
          <w:highlight w:val="none"/>
        </w:rPr>
        <w:instrText xml:space="preserve"> PAGEREF _Toc28503 </w:instrText>
      </w:r>
      <w:r>
        <w:rPr>
          <w:rFonts w:ascii="Arial" w:hAnsi="Arial" w:cs="Arial"/>
          <w:color w:val="auto"/>
          <w:highlight w:val="none"/>
        </w:rPr>
        <w:fldChar w:fldCharType="separate"/>
      </w:r>
      <w:r>
        <w:rPr>
          <w:rFonts w:ascii="Arial" w:hAnsi="Arial" w:cs="Arial"/>
          <w:color w:val="auto"/>
          <w:highlight w:val="none"/>
        </w:rPr>
        <w:t>61</w:t>
      </w:r>
      <w:r>
        <w:rPr>
          <w:rFonts w:ascii="Arial" w:hAnsi="Arial" w:cs="Arial"/>
          <w:color w:val="auto"/>
          <w:highlight w:val="none"/>
        </w:rPr>
        <w:fldChar w:fldCharType="end"/>
      </w:r>
      <w:bookmarkEnd w:id="6"/>
      <w:r>
        <w:rPr>
          <w:rFonts w:ascii="Arial" w:hAnsi="Arial" w:cs="Arial"/>
          <w:color w:val="auto"/>
          <w:highlight w:val="none"/>
        </w:rPr>
        <w:fldChar w:fldCharType="end"/>
      </w:r>
    </w:p>
    <w:p w14:paraId="73A2F6C0">
      <w:pPr>
        <w:pStyle w:val="35"/>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"_Toc32204" </w:instrText>
      </w:r>
      <w:r>
        <w:rPr>
          <w:color w:val="auto"/>
          <w:highlight w:val="none"/>
        </w:rPr>
        <w:fldChar w:fldCharType="separate"/>
      </w:r>
      <w:r>
        <w:rPr>
          <w:rFonts w:ascii="Arial" w:hAnsi="Arial" w:cs="Arial"/>
          <w:color w:val="auto"/>
          <w:szCs w:val="32"/>
          <w:highlight w:val="none"/>
        </w:rPr>
        <w:t>第四章  评标方法及评标标准</w:t>
      </w:r>
      <w:r>
        <w:rPr>
          <w:rFonts w:ascii="Arial" w:hAnsi="Arial" w:cs="Arial"/>
          <w:color w:val="auto"/>
          <w:highlight w:val="none"/>
        </w:rPr>
        <w:tab/>
      </w:r>
      <w:bookmarkStart w:id="7" w:name="_Hlt36561136"/>
      <w:r>
        <w:rPr>
          <w:rFonts w:ascii="Arial" w:hAnsi="Arial" w:cs="Arial"/>
          <w:color w:val="auto"/>
          <w:highlight w:val="none"/>
        </w:rPr>
        <w:fldChar w:fldCharType="begin"/>
      </w:r>
      <w:r>
        <w:rPr>
          <w:rFonts w:ascii="Arial" w:hAnsi="Arial" w:cs="Arial"/>
          <w:color w:val="auto"/>
          <w:highlight w:val="none"/>
        </w:rPr>
        <w:instrText xml:space="preserve"> PAGEREF _Toc32204 </w:instrText>
      </w:r>
      <w:r>
        <w:rPr>
          <w:rFonts w:ascii="Arial" w:hAnsi="Arial" w:cs="Arial"/>
          <w:color w:val="auto"/>
          <w:highlight w:val="none"/>
        </w:rPr>
        <w:fldChar w:fldCharType="separate"/>
      </w:r>
      <w:r>
        <w:rPr>
          <w:rFonts w:ascii="Arial" w:hAnsi="Arial" w:cs="Arial"/>
          <w:color w:val="auto"/>
          <w:highlight w:val="none"/>
        </w:rPr>
        <w:t>75</w:t>
      </w:r>
      <w:r>
        <w:rPr>
          <w:rFonts w:ascii="Arial" w:hAnsi="Arial" w:cs="Arial"/>
          <w:color w:val="auto"/>
          <w:highlight w:val="none"/>
        </w:rPr>
        <w:fldChar w:fldCharType="end"/>
      </w:r>
      <w:bookmarkEnd w:id="7"/>
      <w:r>
        <w:rPr>
          <w:rFonts w:ascii="Arial" w:hAnsi="Arial" w:cs="Arial"/>
          <w:color w:val="auto"/>
          <w:highlight w:val="none"/>
        </w:rPr>
        <w:fldChar w:fldCharType="end"/>
      </w:r>
    </w:p>
    <w:p w14:paraId="5A490AED">
      <w:pPr>
        <w:pStyle w:val="35"/>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"_Toc25902" </w:instrText>
      </w:r>
      <w:r>
        <w:rPr>
          <w:color w:val="auto"/>
          <w:highlight w:val="none"/>
        </w:rPr>
        <w:fldChar w:fldCharType="separate"/>
      </w:r>
      <w:r>
        <w:rPr>
          <w:rFonts w:ascii="Arial" w:hAnsi="Arial" w:cs="Arial"/>
          <w:color w:val="auto"/>
          <w:szCs w:val="32"/>
          <w:highlight w:val="none"/>
        </w:rPr>
        <w:t>第五章  合同主要条款格式</w:t>
      </w:r>
      <w:r>
        <w:rPr>
          <w:rFonts w:ascii="Arial" w:hAnsi="Arial" w:cs="Arial"/>
          <w:color w:val="auto"/>
          <w:highlight w:val="none"/>
        </w:rPr>
        <w:tab/>
      </w:r>
      <w:bookmarkStart w:id="8" w:name="_Hlt34060445"/>
      <w:r>
        <w:rPr>
          <w:rFonts w:ascii="Arial" w:hAnsi="Arial" w:cs="Arial"/>
          <w:color w:val="auto"/>
          <w:highlight w:val="none"/>
        </w:rPr>
        <w:fldChar w:fldCharType="begin"/>
      </w:r>
      <w:r>
        <w:rPr>
          <w:rFonts w:ascii="Arial" w:hAnsi="Arial" w:cs="Arial"/>
          <w:color w:val="auto"/>
          <w:highlight w:val="none"/>
        </w:rPr>
        <w:instrText xml:space="preserve"> PAGEREF _Toc25902 </w:instrText>
      </w:r>
      <w:r>
        <w:rPr>
          <w:rFonts w:ascii="Arial" w:hAnsi="Arial" w:cs="Arial"/>
          <w:color w:val="auto"/>
          <w:highlight w:val="none"/>
        </w:rPr>
        <w:fldChar w:fldCharType="separate"/>
      </w:r>
      <w:r>
        <w:rPr>
          <w:rFonts w:ascii="Arial" w:hAnsi="Arial" w:cs="Arial"/>
          <w:color w:val="auto"/>
          <w:highlight w:val="none"/>
        </w:rPr>
        <w:t>87</w:t>
      </w:r>
      <w:r>
        <w:rPr>
          <w:rFonts w:ascii="Arial" w:hAnsi="Arial" w:cs="Arial"/>
          <w:color w:val="auto"/>
          <w:highlight w:val="none"/>
        </w:rPr>
        <w:fldChar w:fldCharType="end"/>
      </w:r>
      <w:bookmarkEnd w:id="8"/>
      <w:r>
        <w:rPr>
          <w:rFonts w:ascii="Arial" w:hAnsi="Arial" w:cs="Arial"/>
          <w:color w:val="auto"/>
          <w:highlight w:val="none"/>
        </w:rPr>
        <w:fldChar w:fldCharType="end"/>
      </w:r>
    </w:p>
    <w:p w14:paraId="7B36338C">
      <w:pPr>
        <w:pStyle w:val="35"/>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"_Toc21747" </w:instrText>
      </w:r>
      <w:r>
        <w:rPr>
          <w:color w:val="auto"/>
          <w:highlight w:val="none"/>
        </w:rPr>
        <w:fldChar w:fldCharType="separate"/>
      </w:r>
      <w:r>
        <w:rPr>
          <w:rFonts w:ascii="Arial" w:hAnsi="Arial" w:cs="Arial"/>
          <w:color w:val="auto"/>
          <w:szCs w:val="32"/>
          <w:highlight w:val="none"/>
        </w:rPr>
        <w:t>第六章  投标文件格式</w:t>
      </w:r>
      <w:bookmarkStart w:id="9" w:name="_Hlt34060451"/>
      <w:r>
        <w:rPr>
          <w:rFonts w:ascii="Arial" w:hAnsi="Arial" w:cs="Arial"/>
          <w:color w:val="auto"/>
          <w:highlight w:val="none"/>
        </w:rPr>
        <w:tab/>
      </w:r>
      <w:bookmarkEnd w:id="9"/>
      <w:bookmarkStart w:id="10" w:name="_Hlt36561143"/>
      <w:r>
        <w:rPr>
          <w:rFonts w:ascii="Arial" w:hAnsi="Arial" w:cs="Arial"/>
          <w:color w:val="auto"/>
          <w:highlight w:val="none"/>
        </w:rPr>
        <w:fldChar w:fldCharType="begin"/>
      </w:r>
      <w:r>
        <w:rPr>
          <w:rFonts w:ascii="Arial" w:hAnsi="Arial" w:cs="Arial"/>
          <w:color w:val="auto"/>
          <w:highlight w:val="none"/>
        </w:rPr>
        <w:instrText xml:space="preserve"> PAGEREF _Toc21747 </w:instrText>
      </w:r>
      <w:r>
        <w:rPr>
          <w:rFonts w:ascii="Arial" w:hAnsi="Arial" w:cs="Arial"/>
          <w:color w:val="auto"/>
          <w:highlight w:val="none"/>
        </w:rPr>
        <w:fldChar w:fldCharType="separate"/>
      </w:r>
      <w:r>
        <w:rPr>
          <w:rFonts w:ascii="Arial" w:hAnsi="Arial" w:cs="Arial"/>
          <w:color w:val="auto"/>
          <w:highlight w:val="none"/>
        </w:rPr>
        <w:t>92</w:t>
      </w:r>
      <w:r>
        <w:rPr>
          <w:rFonts w:ascii="Arial" w:hAnsi="Arial" w:cs="Arial"/>
          <w:color w:val="auto"/>
          <w:highlight w:val="none"/>
        </w:rPr>
        <w:fldChar w:fldCharType="end"/>
      </w:r>
      <w:bookmarkEnd w:id="10"/>
      <w:r>
        <w:rPr>
          <w:rFonts w:ascii="Arial" w:hAnsi="Arial" w:cs="Arial"/>
          <w:color w:val="auto"/>
          <w:highlight w:val="none"/>
        </w:rPr>
        <w:fldChar w:fldCharType="end"/>
      </w:r>
    </w:p>
    <w:p w14:paraId="699652B1">
      <w:pPr>
        <w:pStyle w:val="35"/>
        <w:ind w:firstLine="241"/>
        <w:rPr>
          <w:rFonts w:ascii="Arial" w:hAnsi="Arial" w:cs="Arial"/>
          <w:color w:val="auto"/>
          <w:highlight w:val="none"/>
        </w:rPr>
      </w:pPr>
      <w:r>
        <w:rPr>
          <w:rFonts w:ascii="Arial" w:hAnsi="Arial" w:cs="Arial"/>
          <w:color w:val="auto"/>
          <w:highlight w:val="none"/>
        </w:rPr>
        <w:fldChar w:fldCharType="end"/>
      </w:r>
    </w:p>
    <w:p w14:paraId="2BC4C321">
      <w:pPr>
        <w:spacing w:before="120" w:beforeLines="50" w:line="480" w:lineRule="exact"/>
        <w:rPr>
          <w:rFonts w:ascii="Arial" w:hAnsi="Arial" w:cs="Arial"/>
          <w:color w:val="auto"/>
          <w:sz w:val="28"/>
          <w:szCs w:val="28"/>
          <w:highlight w:val="none"/>
        </w:rPr>
      </w:pPr>
    </w:p>
    <w:p w14:paraId="1CA222EC">
      <w:pPr>
        <w:spacing w:before="120" w:beforeLines="50" w:line="480" w:lineRule="exact"/>
        <w:rPr>
          <w:rFonts w:ascii="Arial" w:hAnsi="Arial" w:cs="Arial"/>
          <w:color w:val="auto"/>
          <w:sz w:val="30"/>
          <w:highlight w:val="none"/>
        </w:rPr>
        <w:sectPr>
          <w:headerReference r:id="rId6" w:type="first"/>
          <w:footerReference r:id="rId7" w:type="first"/>
          <w:pgSz w:w="11906" w:h="16838"/>
          <w:pgMar w:top="1418" w:right="1134" w:bottom="1247" w:left="1418" w:header="851" w:footer="992" w:gutter="0"/>
          <w:pgNumType w:start="0"/>
          <w:cols w:space="720" w:num="1"/>
          <w:titlePg/>
          <w:docGrid w:linePitch="312" w:charSpace="0"/>
        </w:sectPr>
      </w:pPr>
    </w:p>
    <w:p w14:paraId="6672EDB0">
      <w:pPr>
        <w:pStyle w:val="28"/>
        <w:snapToGrid w:val="0"/>
        <w:spacing w:before="120" w:after="120" w:line="320" w:lineRule="exact"/>
        <w:jc w:val="center"/>
        <w:outlineLvl w:val="0"/>
        <w:rPr>
          <w:rFonts w:ascii="Arial" w:hAnsi="Arial" w:cs="Arial"/>
          <w:color w:val="auto"/>
          <w:sz w:val="32"/>
          <w:szCs w:val="32"/>
          <w:highlight w:val="none"/>
        </w:rPr>
      </w:pPr>
      <w:bookmarkStart w:id="11" w:name="_Toc254970489"/>
      <w:bookmarkStart w:id="12" w:name="_Toc254970630"/>
      <w:r>
        <w:rPr>
          <w:rFonts w:ascii="Arial" w:hAnsi="Arial" w:cs="Arial"/>
          <w:color w:val="auto"/>
          <w:sz w:val="32"/>
          <w:szCs w:val="32"/>
          <w:highlight w:val="none"/>
        </w:rPr>
        <w:tab/>
      </w:r>
      <w:bookmarkStart w:id="13" w:name="_Toc7051"/>
      <w:r>
        <w:rPr>
          <w:rFonts w:ascii="Arial" w:hAnsi="Arial" w:cs="Arial"/>
          <w:color w:val="auto"/>
          <w:sz w:val="32"/>
          <w:szCs w:val="32"/>
          <w:highlight w:val="none"/>
        </w:rPr>
        <w:t>第一章  招标公告</w:t>
      </w:r>
      <w:bookmarkEnd w:id="13"/>
    </w:p>
    <w:p w14:paraId="54968013">
      <w:pPr>
        <w:spacing w:line="400" w:lineRule="exact"/>
        <w:jc w:val="center"/>
        <w:rPr>
          <w:rFonts w:hint="eastAsia" w:ascii="Arial" w:hAnsi="Arial" w:eastAsia="宋体" w:cs="Arial"/>
          <w:color w:val="auto"/>
          <w:kern w:val="0"/>
          <w:sz w:val="24"/>
          <w:highlight w:val="none"/>
          <w:lang w:eastAsia="zh-CN"/>
        </w:rPr>
      </w:pPr>
      <w:r>
        <w:rPr>
          <w:rFonts w:ascii="Arial" w:hAnsi="Arial" w:cs="Arial"/>
          <w:color w:val="auto"/>
          <w:kern w:val="0"/>
          <w:sz w:val="24"/>
          <w:highlight w:val="none"/>
        </w:rPr>
        <w:t>广西机电设备招标有限公司关于</w:t>
      </w:r>
      <w:r>
        <w:rPr>
          <w:rFonts w:hint="eastAsia" w:ascii="Arial" w:hAnsi="Arial" w:cs="Arial"/>
          <w:color w:val="auto"/>
          <w:kern w:val="0"/>
          <w:sz w:val="24"/>
          <w:highlight w:val="none"/>
          <w:lang w:eastAsia="zh-CN"/>
        </w:rPr>
        <w:t>眼科视光部镜片协议供应商</w:t>
      </w:r>
    </w:p>
    <w:p w14:paraId="76BDC913">
      <w:pPr>
        <w:spacing w:line="400" w:lineRule="exact"/>
        <w:jc w:val="center"/>
        <w:rPr>
          <w:rFonts w:ascii="Arial" w:hAnsi="Arial" w:cs="Arial"/>
          <w:color w:val="auto"/>
          <w:kern w:val="0"/>
          <w:szCs w:val="21"/>
          <w:highlight w:val="none"/>
        </w:rPr>
      </w:pPr>
      <w:r>
        <w:rPr>
          <w:rFonts w:ascii="Arial" w:hAnsi="Arial" w:cs="Arial"/>
          <w:color w:val="auto"/>
          <w:sz w:val="24"/>
          <w:highlight w:val="none"/>
        </w:rPr>
        <w:t>(</w:t>
      </w:r>
      <w:r>
        <w:rPr>
          <w:rFonts w:hint="eastAsia" w:ascii="Arial" w:hAnsi="Arial" w:cs="Arial"/>
          <w:color w:val="auto"/>
          <w:sz w:val="24"/>
          <w:highlight w:val="none"/>
          <w:lang w:eastAsia="zh-CN"/>
        </w:rPr>
        <w:t>GXZC2025-G3-000059-JDZB</w:t>
      </w:r>
      <w:r>
        <w:rPr>
          <w:rFonts w:ascii="Arial" w:hAnsi="Arial" w:cs="Arial"/>
          <w:color w:val="auto"/>
          <w:sz w:val="24"/>
          <w:highlight w:val="none"/>
        </w:rPr>
        <w:t>)</w:t>
      </w:r>
      <w:r>
        <w:rPr>
          <w:rFonts w:ascii="Arial" w:hAnsi="Arial" w:cs="Arial"/>
          <w:color w:val="auto"/>
          <w:kern w:val="0"/>
          <w:sz w:val="24"/>
          <w:highlight w:val="none"/>
        </w:rPr>
        <w:t>公开招标公告</w:t>
      </w:r>
    </w:p>
    <w:tbl>
      <w:tblPr>
        <w:tblStyle w:val="53"/>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14:paraId="1A73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335" w:type="dxa"/>
          </w:tcPr>
          <w:p w14:paraId="6731162C">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项目概况</w:t>
            </w:r>
          </w:p>
          <w:p w14:paraId="56161BD3">
            <w:pPr>
              <w:spacing w:line="312" w:lineRule="auto"/>
              <w:ind w:firstLine="420" w:firstLineChars="200"/>
              <w:jc w:val="left"/>
              <w:rPr>
                <w:rFonts w:ascii="Arial" w:hAnsi="Arial" w:cs="Arial"/>
                <w:b/>
                <w:bCs/>
                <w:color w:val="auto"/>
                <w:kern w:val="0"/>
                <w:szCs w:val="21"/>
                <w:highlight w:val="none"/>
              </w:rPr>
            </w:pPr>
            <w:r>
              <w:rPr>
                <w:rFonts w:hint="eastAsia" w:ascii="Arial" w:hAnsi="Arial" w:cs="Arial"/>
                <w:color w:val="auto"/>
                <w:szCs w:val="21"/>
                <w:highlight w:val="none"/>
                <w:lang w:eastAsia="zh-CN"/>
              </w:rPr>
              <w:t>眼科视光部镜片协议供应商</w:t>
            </w:r>
            <w:r>
              <w:rPr>
                <w:rFonts w:hint="eastAsia" w:ascii="Arial" w:hAnsi="Arial" w:cs="Arial"/>
                <w:color w:val="auto"/>
                <w:szCs w:val="21"/>
                <w:highlight w:val="none"/>
              </w:rPr>
              <w:t xml:space="preserve"> </w:t>
            </w:r>
            <w:r>
              <w:rPr>
                <w:rFonts w:ascii="Arial" w:hAnsi="Arial" w:cs="Arial"/>
                <w:color w:val="auto"/>
                <w:szCs w:val="21"/>
                <w:highlight w:val="none"/>
              </w:rPr>
              <w:t>招标项目的潜在供应商应登录广西政府采购云平台（https://www.gcy.zfcg.gxzf.gov.cn/）在线申请获取招标文件，并于202</w:t>
            </w:r>
            <w:r>
              <w:rPr>
                <w:rFonts w:hint="eastAsia" w:ascii="Arial" w:hAnsi="Arial" w:cs="Arial"/>
                <w:color w:val="auto"/>
                <w:szCs w:val="21"/>
                <w:highlight w:val="none"/>
                <w:lang w:val="en-US" w:eastAsia="zh-CN"/>
              </w:rPr>
              <w:t>5</w:t>
            </w:r>
            <w:r>
              <w:rPr>
                <w:rFonts w:ascii="Arial" w:hAnsi="Arial" w:cs="Arial"/>
                <w:color w:val="auto"/>
                <w:szCs w:val="21"/>
                <w:highlight w:val="none"/>
              </w:rPr>
              <w:t>年</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11</w:t>
            </w:r>
            <w:r>
              <w:rPr>
                <w:rFonts w:hint="eastAsia" w:ascii="Arial" w:hAnsi="Arial" w:cs="Arial"/>
                <w:color w:val="auto"/>
                <w:szCs w:val="21"/>
                <w:highlight w:val="none"/>
              </w:rPr>
              <w:t>日</w:t>
            </w:r>
            <w:r>
              <w:rPr>
                <w:rFonts w:ascii="Arial" w:hAnsi="Arial" w:cs="Arial"/>
                <w:color w:val="auto"/>
                <w:szCs w:val="21"/>
                <w:highlight w:val="none"/>
              </w:rPr>
              <w:t>9点30分（北京时间）前递交投标文件。</w:t>
            </w:r>
          </w:p>
        </w:tc>
      </w:tr>
    </w:tbl>
    <w:p w14:paraId="53FF7E38">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一、项目基本情况</w:t>
      </w:r>
    </w:p>
    <w:p w14:paraId="17080A00">
      <w:pPr>
        <w:spacing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项目编号：</w:t>
      </w:r>
      <w:r>
        <w:rPr>
          <w:rFonts w:hint="eastAsia" w:ascii="Arial" w:hAnsi="Arial" w:cs="Arial"/>
          <w:color w:val="auto"/>
          <w:szCs w:val="21"/>
          <w:highlight w:val="none"/>
          <w:lang w:eastAsia="zh-CN"/>
        </w:rPr>
        <w:t>GXZC2025-G3-000059-JDZB</w:t>
      </w:r>
    </w:p>
    <w:p w14:paraId="3496D020">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项目名称：</w:t>
      </w:r>
      <w:r>
        <w:rPr>
          <w:rFonts w:hint="eastAsia" w:ascii="Arial" w:hAnsi="Arial" w:cs="Arial"/>
          <w:color w:val="auto"/>
          <w:kern w:val="0"/>
          <w:szCs w:val="21"/>
          <w:highlight w:val="none"/>
          <w:lang w:eastAsia="zh-CN"/>
        </w:rPr>
        <w:t>眼科视光部镜片协议供应商</w:t>
      </w:r>
    </w:p>
    <w:p w14:paraId="7BA8BAC7">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预算总金额（元）：</w:t>
      </w:r>
      <w:r>
        <w:rPr>
          <w:rFonts w:hint="eastAsia" w:ascii="Arial" w:hAnsi="Arial" w:cs="Arial"/>
          <w:color w:val="auto"/>
          <w:kern w:val="0"/>
          <w:szCs w:val="21"/>
          <w:highlight w:val="none"/>
        </w:rPr>
        <w:t>6000000</w:t>
      </w:r>
    </w:p>
    <w:p w14:paraId="4DA4F7C7">
      <w:pPr>
        <w:tabs>
          <w:tab w:val="left" w:pos="3150"/>
        </w:tabs>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采购需求：</w:t>
      </w:r>
    </w:p>
    <w:p w14:paraId="46DABAA0">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标项一：A分标：</w:t>
      </w:r>
      <w:r>
        <w:rPr>
          <w:rFonts w:hint="eastAsia" w:ascii="Arial" w:hAnsi="Arial" w:cs="Arial"/>
          <w:color w:val="auto"/>
          <w:kern w:val="0"/>
          <w:szCs w:val="21"/>
          <w:highlight w:val="none"/>
          <w:lang w:eastAsia="zh-CN"/>
        </w:rPr>
        <w:t>眼科视光部镜片协议供应商</w:t>
      </w:r>
      <w:r>
        <w:rPr>
          <w:rFonts w:hint="eastAsia" w:ascii="Arial" w:hAnsi="Arial" w:cs="Arial"/>
          <w:color w:val="auto"/>
          <w:kern w:val="0"/>
          <w:szCs w:val="21"/>
          <w:highlight w:val="none"/>
        </w:rPr>
        <w:t>Ⅰ</w:t>
      </w:r>
    </w:p>
    <w:p w14:paraId="41FF3D66">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数量：1</w:t>
      </w:r>
    </w:p>
    <w:p w14:paraId="5AA1CFF9">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预算金额（元）：3000000</w:t>
      </w:r>
    </w:p>
    <w:p w14:paraId="54BEABD7">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简要规格描述或项目基本概况介绍、用途：供应商按采购人需求提供眼镜片等产品，如需进一步了解，详见招标文件。</w:t>
      </w:r>
    </w:p>
    <w:p w14:paraId="62837B2D">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最高限价（元）：3000000</w:t>
      </w:r>
    </w:p>
    <w:p w14:paraId="4561998C">
      <w:pPr>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合同履行期限：自签订合同之日起2</w:t>
      </w:r>
      <w:r>
        <w:rPr>
          <w:rFonts w:ascii="Arial" w:hAnsi="Arial" w:cs="Arial"/>
          <w:color w:val="auto"/>
          <w:kern w:val="0"/>
          <w:szCs w:val="21"/>
          <w:highlight w:val="none"/>
        </w:rPr>
        <w:t>年，按采购人需求进行供货。</w:t>
      </w:r>
    </w:p>
    <w:p w14:paraId="47F3DB31">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本标项（否）接受联合体投标</w:t>
      </w:r>
    </w:p>
    <w:p w14:paraId="7F61A4DF">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备注：</w:t>
      </w:r>
    </w:p>
    <w:p w14:paraId="2492F962">
      <w:pPr>
        <w:tabs>
          <w:tab w:val="left" w:pos="3150"/>
        </w:tabs>
        <w:spacing w:line="312" w:lineRule="auto"/>
        <w:ind w:firstLine="420" w:firstLineChars="200"/>
        <w:jc w:val="left"/>
        <w:rPr>
          <w:rFonts w:ascii="Arial" w:hAnsi="Arial" w:cs="Arial"/>
          <w:color w:val="auto"/>
          <w:kern w:val="0"/>
          <w:szCs w:val="21"/>
          <w:highlight w:val="none"/>
        </w:rPr>
      </w:pPr>
    </w:p>
    <w:p w14:paraId="56F148BC">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标项二：B分标：</w:t>
      </w:r>
      <w:r>
        <w:rPr>
          <w:rFonts w:hint="eastAsia" w:ascii="Arial" w:hAnsi="Arial" w:cs="Arial"/>
          <w:color w:val="auto"/>
          <w:kern w:val="0"/>
          <w:szCs w:val="21"/>
          <w:highlight w:val="none"/>
          <w:lang w:eastAsia="zh-CN"/>
        </w:rPr>
        <w:t>眼科视光部镜片协议供应商</w:t>
      </w:r>
      <w:r>
        <w:rPr>
          <w:rFonts w:ascii="Arial" w:hAnsi="Arial" w:cs="Arial"/>
          <w:color w:val="auto"/>
          <w:kern w:val="0"/>
          <w:szCs w:val="21"/>
          <w:highlight w:val="none"/>
        </w:rPr>
        <w:t>Ⅱ</w:t>
      </w:r>
    </w:p>
    <w:p w14:paraId="1D8FD660">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数量：1</w:t>
      </w:r>
    </w:p>
    <w:p w14:paraId="492DA718">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预算金额（元）：3000000</w:t>
      </w:r>
    </w:p>
    <w:p w14:paraId="085828CC">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简要规格描述或项目基本概况介绍、用途：供应商按采购人需求提供眼镜片等产品，如需进一步了解，详见招标文件。</w:t>
      </w:r>
    </w:p>
    <w:p w14:paraId="34667BDD">
      <w:pPr>
        <w:tabs>
          <w:tab w:val="left" w:pos="3150"/>
        </w:tabs>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最高限价（元）：3000000</w:t>
      </w:r>
    </w:p>
    <w:p w14:paraId="257397B7">
      <w:pPr>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合同履行期限：自签订合同之日起2</w:t>
      </w:r>
      <w:r>
        <w:rPr>
          <w:rFonts w:ascii="Arial" w:hAnsi="Arial" w:cs="Arial"/>
          <w:color w:val="auto"/>
          <w:kern w:val="0"/>
          <w:szCs w:val="21"/>
          <w:highlight w:val="none"/>
        </w:rPr>
        <w:t>年，按采购人需求进行供货。</w:t>
      </w:r>
    </w:p>
    <w:p w14:paraId="4D5D57C8">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本标项（否）接受联合体投标</w:t>
      </w:r>
    </w:p>
    <w:p w14:paraId="35AA059B">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备注：</w:t>
      </w:r>
    </w:p>
    <w:p w14:paraId="2FA41BF7">
      <w:pPr>
        <w:tabs>
          <w:tab w:val="left" w:pos="3150"/>
        </w:tabs>
        <w:spacing w:line="312" w:lineRule="auto"/>
        <w:ind w:firstLine="420" w:firstLineChars="200"/>
        <w:jc w:val="left"/>
        <w:rPr>
          <w:rFonts w:ascii="Arial" w:hAnsi="Arial" w:cs="Arial"/>
          <w:color w:val="auto"/>
          <w:kern w:val="0"/>
          <w:szCs w:val="21"/>
          <w:highlight w:val="none"/>
        </w:rPr>
      </w:pPr>
    </w:p>
    <w:p w14:paraId="77BFEDB7">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二、申请人的资格要求</w:t>
      </w:r>
    </w:p>
    <w:p w14:paraId="3B1A9D2D">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1.满足《中华人民共和国政府采购法》第二十二条规定； </w:t>
      </w:r>
    </w:p>
    <w:p w14:paraId="73D0B0B2">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2.落实政府采购政策需满足的资格要求：本项目非专门面向中小微企业采购。</w:t>
      </w:r>
    </w:p>
    <w:p w14:paraId="0DA8C645">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3.本项目的特定资格要求：</w:t>
      </w:r>
    </w:p>
    <w:p w14:paraId="20F2682B">
      <w:pPr>
        <w:adjustRightInd w:val="0"/>
        <w:snapToGrid w:val="0"/>
        <w:spacing w:line="36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（1）资质要求：无。</w:t>
      </w:r>
    </w:p>
    <w:p w14:paraId="1B91D373">
      <w:pPr>
        <w:adjustRightInd w:val="0"/>
        <w:snapToGrid w:val="0"/>
        <w:spacing w:line="360"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（2）业绩要求：无。</w:t>
      </w:r>
    </w:p>
    <w:p w14:paraId="69387590">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7DD3931C">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4</w:t>
      </w:r>
      <w:r>
        <w:rPr>
          <w:rFonts w:ascii="Arial" w:hAnsi="Arial" w:cs="Arial"/>
          <w:color w:val="auto"/>
          <w:kern w:val="0"/>
          <w:szCs w:val="21"/>
          <w:highlight w:val="none"/>
        </w:rPr>
        <w:t>）未被列入失信被执行人、重大税收违法失信主体、政府采购严重违法失信行为记录名单。</w:t>
      </w:r>
    </w:p>
    <w:p w14:paraId="14278EA4">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5</w:t>
      </w:r>
      <w:r>
        <w:rPr>
          <w:rFonts w:ascii="Arial" w:hAnsi="Arial" w:cs="Arial"/>
          <w:color w:val="auto"/>
          <w:kern w:val="0"/>
          <w:szCs w:val="21"/>
          <w:highlight w:val="none"/>
        </w:rPr>
        <w:t>）本项目不允许分包。</w:t>
      </w:r>
    </w:p>
    <w:p w14:paraId="50CBD303">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6</w:t>
      </w:r>
      <w:r>
        <w:rPr>
          <w:rFonts w:ascii="Arial" w:hAnsi="Arial" w:cs="Arial"/>
          <w:color w:val="auto"/>
          <w:kern w:val="0"/>
          <w:szCs w:val="21"/>
          <w:highlight w:val="none"/>
        </w:rPr>
        <w:t>）本项目不接受联合体投标。</w:t>
      </w:r>
    </w:p>
    <w:p w14:paraId="5432402B">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7</w:t>
      </w:r>
      <w:r>
        <w:rPr>
          <w:rFonts w:ascii="Arial" w:hAnsi="Arial" w:cs="Arial"/>
          <w:color w:val="auto"/>
          <w:kern w:val="0"/>
          <w:szCs w:val="21"/>
          <w:highlight w:val="none"/>
        </w:rPr>
        <w:t>）按照招标公告规定获得招标文件。</w:t>
      </w:r>
    </w:p>
    <w:p w14:paraId="033A1974">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三、获取招标文件</w:t>
      </w:r>
    </w:p>
    <w:p w14:paraId="768C64B8">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时间：202</w:t>
      </w:r>
      <w:r>
        <w:rPr>
          <w:rFonts w:hint="eastAsia" w:ascii="Arial" w:hAnsi="Arial" w:cs="Arial"/>
          <w:color w:val="auto"/>
          <w:szCs w:val="21"/>
          <w:highlight w:val="none"/>
          <w:lang w:val="en-US" w:eastAsia="zh-CN"/>
        </w:rPr>
        <w:t>5</w:t>
      </w:r>
      <w:r>
        <w:rPr>
          <w:rFonts w:ascii="Arial" w:hAnsi="Arial" w:cs="Arial"/>
          <w:color w:val="auto"/>
          <w:szCs w:val="21"/>
          <w:highlight w:val="none"/>
        </w:rPr>
        <w:t>年</w:t>
      </w:r>
      <w:r>
        <w:rPr>
          <w:rFonts w:hint="eastAsia" w:ascii="Arial" w:hAnsi="Arial" w:cs="Arial"/>
          <w:color w:val="auto"/>
          <w:szCs w:val="21"/>
          <w:highlight w:val="none"/>
          <w:lang w:val="en-US" w:eastAsia="zh-CN"/>
        </w:rPr>
        <w:t>1</w:t>
      </w:r>
      <w:r>
        <w:rPr>
          <w:rFonts w:ascii="Arial" w:hAnsi="Arial" w:cs="Arial"/>
          <w:color w:val="auto"/>
          <w:szCs w:val="21"/>
          <w:highlight w:val="none"/>
        </w:rPr>
        <w:t>月</w:t>
      </w:r>
      <w:r>
        <w:rPr>
          <w:rFonts w:hint="eastAsia" w:ascii="Arial" w:hAnsi="Arial" w:cs="Arial"/>
          <w:color w:val="auto"/>
          <w:szCs w:val="21"/>
          <w:highlight w:val="none"/>
          <w:lang w:val="en-US" w:eastAsia="zh-CN"/>
        </w:rPr>
        <w:t>21</w:t>
      </w:r>
      <w:r>
        <w:rPr>
          <w:rFonts w:ascii="Arial" w:hAnsi="Arial" w:cs="Arial"/>
          <w:color w:val="auto"/>
          <w:szCs w:val="21"/>
          <w:highlight w:val="none"/>
        </w:rPr>
        <w:t>日至202</w:t>
      </w:r>
      <w:r>
        <w:rPr>
          <w:rFonts w:hint="eastAsia" w:ascii="Arial" w:hAnsi="Arial" w:cs="Arial"/>
          <w:color w:val="auto"/>
          <w:szCs w:val="21"/>
          <w:highlight w:val="none"/>
          <w:lang w:val="en-US" w:eastAsia="zh-CN"/>
        </w:rPr>
        <w:t>5</w:t>
      </w:r>
      <w:r>
        <w:rPr>
          <w:rFonts w:ascii="Arial" w:hAnsi="Arial" w:cs="Arial"/>
          <w:color w:val="auto"/>
          <w:szCs w:val="21"/>
          <w:highlight w:val="none"/>
        </w:rPr>
        <w:t>年</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11</w:t>
      </w:r>
      <w:r>
        <w:rPr>
          <w:rFonts w:hint="eastAsia" w:ascii="Arial" w:hAnsi="Arial" w:cs="Arial"/>
          <w:color w:val="auto"/>
          <w:szCs w:val="21"/>
          <w:highlight w:val="none"/>
        </w:rPr>
        <w:t>日</w:t>
      </w:r>
      <w:r>
        <w:rPr>
          <w:rFonts w:ascii="Arial" w:hAnsi="Arial" w:cs="Arial"/>
          <w:color w:val="auto"/>
          <w:szCs w:val="21"/>
          <w:highlight w:val="none"/>
        </w:rPr>
        <w:t xml:space="preserve"> ，每天上午00:00至12:00，下午12:00至23:59（北京时间，法定节假日除外）</w:t>
      </w:r>
    </w:p>
    <w:p w14:paraId="4681643A">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地点（网址）：广西政府采购云平台 （https://www.gcy.zfcg.gxzf.gov.cn/） </w:t>
      </w:r>
    </w:p>
    <w:p w14:paraId="554A952D">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方式：供应商登录广西政府采购云平台https://www.gcy.zfcg.gxzf.gov.cn/在线申请获取采购文件（进入“项目采购”应用，在获取采购文件菜单中选择项目，申请获取采购文件）</w:t>
      </w:r>
    </w:p>
    <w:p w14:paraId="66E67C7C">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售价（元）：0  </w:t>
      </w:r>
    </w:p>
    <w:p w14:paraId="1F5C6F70">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四、提交投标文件截止时间、开标时间和地点</w:t>
      </w:r>
    </w:p>
    <w:p w14:paraId="2FD25B57">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提交投标文件截止时间：202</w:t>
      </w:r>
      <w:r>
        <w:rPr>
          <w:rFonts w:hint="eastAsia" w:ascii="Arial" w:hAnsi="Arial" w:cs="Arial"/>
          <w:color w:val="auto"/>
          <w:szCs w:val="21"/>
          <w:highlight w:val="none"/>
          <w:lang w:val="en-US" w:eastAsia="zh-CN"/>
        </w:rPr>
        <w:t>5</w:t>
      </w:r>
      <w:r>
        <w:rPr>
          <w:rFonts w:ascii="Arial" w:hAnsi="Arial" w:cs="Arial"/>
          <w:color w:val="auto"/>
          <w:szCs w:val="21"/>
          <w:highlight w:val="none"/>
        </w:rPr>
        <w:t>年</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11</w:t>
      </w:r>
      <w:r>
        <w:rPr>
          <w:rFonts w:hint="eastAsia" w:ascii="Arial" w:hAnsi="Arial" w:cs="Arial"/>
          <w:color w:val="auto"/>
          <w:szCs w:val="21"/>
          <w:highlight w:val="none"/>
        </w:rPr>
        <w:t>日</w:t>
      </w:r>
      <w:r>
        <w:rPr>
          <w:rFonts w:ascii="Arial" w:hAnsi="Arial" w:cs="Arial"/>
          <w:color w:val="auto"/>
          <w:szCs w:val="21"/>
          <w:highlight w:val="none"/>
        </w:rPr>
        <w:t>09:30（北京时间）</w:t>
      </w:r>
    </w:p>
    <w:p w14:paraId="6512A115">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地点（网址）：通过广西政府采购云平台实行在线投标。</w:t>
      </w:r>
    </w:p>
    <w:p w14:paraId="70906036">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开标时间：202</w:t>
      </w:r>
      <w:r>
        <w:rPr>
          <w:rFonts w:hint="eastAsia" w:ascii="Arial" w:hAnsi="Arial" w:cs="Arial"/>
          <w:color w:val="auto"/>
          <w:szCs w:val="21"/>
          <w:highlight w:val="none"/>
          <w:lang w:val="en-US" w:eastAsia="zh-CN"/>
        </w:rPr>
        <w:t>5</w:t>
      </w:r>
      <w:r>
        <w:rPr>
          <w:rFonts w:ascii="Arial" w:hAnsi="Arial" w:cs="Arial"/>
          <w:color w:val="auto"/>
          <w:szCs w:val="21"/>
          <w:highlight w:val="none"/>
        </w:rPr>
        <w:t>年</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11</w:t>
      </w:r>
      <w:r>
        <w:rPr>
          <w:rFonts w:hint="eastAsia" w:ascii="Arial" w:hAnsi="Arial" w:cs="Arial"/>
          <w:color w:val="auto"/>
          <w:szCs w:val="21"/>
          <w:highlight w:val="none"/>
        </w:rPr>
        <w:t>日</w:t>
      </w:r>
      <w:r>
        <w:rPr>
          <w:rFonts w:ascii="Arial" w:hAnsi="Arial" w:cs="Arial"/>
          <w:color w:val="auto"/>
          <w:szCs w:val="21"/>
          <w:highlight w:val="none"/>
        </w:rPr>
        <w:t xml:space="preserve">09:30 </w:t>
      </w:r>
    </w:p>
    <w:p w14:paraId="2C2E67A6">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开标地点：通过广西政府采购云平台实行在线解密开启。</w:t>
      </w:r>
    </w:p>
    <w:p w14:paraId="7B375B2F">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五、公告期限</w:t>
      </w:r>
    </w:p>
    <w:p w14:paraId="6A9C097B">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自本公告发布之日起5个工作日。</w:t>
      </w:r>
    </w:p>
    <w:p w14:paraId="13B703B1">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六、其他补充事宜</w:t>
      </w:r>
    </w:p>
    <w:p w14:paraId="5AB51BFA">
      <w:pPr>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1.公告发布媒体：广西政府采购网、中国政府采购网 </w:t>
      </w:r>
    </w:p>
    <w:p w14:paraId="7A56F780">
      <w:pPr>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2.需落实的政府采购政策：本项目适用政府采购促进中小企业、监狱企业发展、促进残疾人就业、</w:t>
      </w:r>
      <w:r>
        <w:rPr>
          <w:rFonts w:ascii="Arial" w:hAnsi="Arial" w:cs="Arial"/>
          <w:color w:val="auto"/>
          <w:highlight w:val="none"/>
        </w:rPr>
        <w:t>节能环保、</w:t>
      </w:r>
      <w:r>
        <w:rPr>
          <w:rFonts w:ascii="Arial" w:hAnsi="Arial" w:cs="Arial"/>
          <w:color w:val="auto"/>
          <w:szCs w:val="21"/>
          <w:highlight w:val="none"/>
        </w:rPr>
        <w:t>信息安全产品等有关政策，具体详见招标文件。</w:t>
      </w:r>
    </w:p>
    <w:p w14:paraId="71801DF3">
      <w:pPr>
        <w:snapToGrid w:val="0"/>
        <w:spacing w:line="300" w:lineRule="auto"/>
        <w:ind w:firstLine="420" w:firstLineChars="200"/>
        <w:jc w:val="left"/>
        <w:rPr>
          <w:rFonts w:ascii="Arial" w:hAnsi="Arial" w:cs="Arial"/>
          <w:color w:val="auto"/>
          <w:szCs w:val="21"/>
          <w:highlight w:val="none"/>
        </w:rPr>
      </w:pPr>
      <w:bookmarkStart w:id="14" w:name="_Hlk88997182"/>
      <w:r>
        <w:rPr>
          <w:rFonts w:ascii="Arial" w:hAnsi="Arial" w:cs="Arial"/>
          <w:color w:val="auto"/>
          <w:szCs w:val="21"/>
          <w:highlight w:val="none"/>
        </w:rPr>
        <w:t>3.投标文件解密时间：截标时间后30分钟内（202</w:t>
      </w:r>
      <w:r>
        <w:rPr>
          <w:rFonts w:hint="eastAsia" w:ascii="Arial" w:hAnsi="Arial" w:cs="Arial"/>
          <w:color w:val="auto"/>
          <w:szCs w:val="21"/>
          <w:highlight w:val="none"/>
          <w:lang w:val="en-US" w:eastAsia="zh-CN"/>
        </w:rPr>
        <w:t>5</w:t>
      </w:r>
      <w:r>
        <w:rPr>
          <w:rFonts w:ascii="Arial" w:hAnsi="Arial" w:cs="Arial"/>
          <w:color w:val="auto"/>
          <w:szCs w:val="21"/>
          <w:highlight w:val="none"/>
        </w:rPr>
        <w:t>年</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11</w:t>
      </w:r>
      <w:r>
        <w:rPr>
          <w:rFonts w:hint="eastAsia" w:ascii="Arial" w:hAnsi="Arial" w:cs="Arial"/>
          <w:color w:val="auto"/>
          <w:szCs w:val="21"/>
          <w:highlight w:val="none"/>
        </w:rPr>
        <w:t>日</w:t>
      </w:r>
      <w:r>
        <w:rPr>
          <w:rFonts w:ascii="Arial" w:hAnsi="Arial" w:cs="Arial"/>
          <w:color w:val="auto"/>
          <w:szCs w:val="21"/>
          <w:highlight w:val="none"/>
        </w:rPr>
        <w:t>上午9时30分至10时00分）供应商可以登录广西政府采购云平台，用“项目采购-开标评标”功能进行解密投标文件。若供应商在规定时间内无法解密或解密失败，可以以电子备份投标文件作为依据【在接到无法解密或解密失败的通知后，供应商可根据自身实际情况按通知时要求的时间到桂林市公共资源交易中心</w:t>
      </w:r>
      <w:r>
        <w:rPr>
          <w:rFonts w:hint="eastAsia" w:ascii="Arial" w:hAnsi="Arial" w:cs="Arial"/>
          <w:color w:val="auto"/>
          <w:szCs w:val="21"/>
          <w:highlight w:val="none"/>
          <w:lang w:val="en-US" w:eastAsia="zh-CN"/>
        </w:rPr>
        <w:t>5</w:t>
      </w:r>
      <w:r>
        <w:rPr>
          <w:rFonts w:ascii="Arial" w:hAnsi="Arial" w:cs="Arial"/>
          <w:color w:val="auto"/>
          <w:szCs w:val="21"/>
          <w:highlight w:val="none"/>
        </w:rPr>
        <w:t>号开标</w:t>
      </w:r>
      <w:r>
        <w:rPr>
          <w:rFonts w:hint="eastAsia" w:ascii="Arial" w:hAnsi="Arial" w:cs="Arial"/>
          <w:color w:val="auto"/>
          <w:szCs w:val="21"/>
          <w:highlight w:val="none"/>
        </w:rPr>
        <w:t>仓</w:t>
      </w:r>
      <w:r>
        <w:rPr>
          <w:rFonts w:ascii="Arial" w:hAnsi="Arial" w:cs="Arial"/>
          <w:color w:val="auto"/>
          <w:szCs w:val="21"/>
          <w:highlight w:val="none"/>
        </w:rPr>
        <w:t>现场提交或以电子邮件的形式（以通知时所告知的电子邮箱地址为准）提交电子备份投标文件】，若供应商在规定时间内无法解密或解密失败且未提供电子备份投标文件的（包含提供的电子备份文件无效或无法解密的情况），视为投标无效。</w:t>
      </w:r>
    </w:p>
    <w:bookmarkEnd w:id="14"/>
    <w:p w14:paraId="69FD230B">
      <w:pPr>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4.“广西政府采购云平台”电子投标相关事宜：</w:t>
      </w:r>
    </w:p>
    <w:p w14:paraId="5D3BA029">
      <w:pPr>
        <w:snapToGrid w:val="0"/>
        <w:spacing w:line="300" w:lineRule="auto"/>
        <w:ind w:firstLine="420" w:firstLineChars="200"/>
        <w:rPr>
          <w:rFonts w:ascii="Arial" w:hAnsi="Arial" w:cs="Arial"/>
          <w:color w:val="auto"/>
          <w:szCs w:val="21"/>
          <w:highlight w:val="none"/>
        </w:rPr>
      </w:pPr>
      <w:r>
        <w:rPr>
          <w:rFonts w:ascii="Arial" w:hAnsi="Arial" w:cs="Arial"/>
          <w:color w:val="auto"/>
          <w:kern w:val="0"/>
          <w:szCs w:val="21"/>
          <w:highlight w:val="none"/>
        </w:rPr>
        <w:t>（1）</w:t>
      </w:r>
      <w:r>
        <w:rPr>
          <w:rFonts w:ascii="Arial" w:hAnsi="Arial" w:cs="Arial"/>
          <w:color w:val="auto"/>
          <w:szCs w:val="21"/>
          <w:highlight w:val="none"/>
        </w:rPr>
        <w:t>未进行网上注册并办理数字证书（CA认证）的供应商将无法参与本项目政府采购活动，潜在供应商应当在响应截止时间前，完成广西政府采购云平台上的CA数字证书办理及投标文件的提交。完成CA数字证书办理预计7日左右，建议各供应商抓紧时间办理。</w:t>
      </w:r>
    </w:p>
    <w:p w14:paraId="44FAA92F">
      <w:pPr>
        <w:snapToGrid w:val="0"/>
        <w:spacing w:line="300" w:lineRule="auto"/>
        <w:ind w:firstLine="420" w:firstLineChars="200"/>
        <w:rPr>
          <w:rFonts w:ascii="Arial" w:hAnsi="Arial" w:cs="Arial"/>
          <w:color w:val="auto"/>
          <w:kern w:val="0"/>
          <w:szCs w:val="21"/>
          <w:highlight w:val="none"/>
        </w:rPr>
      </w:pPr>
      <w:r>
        <w:rPr>
          <w:rFonts w:ascii="Arial" w:hAnsi="Arial" w:cs="Arial"/>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08CE1BE8">
      <w:pPr>
        <w:snapToGrid w:val="0"/>
        <w:spacing w:line="30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（3）若对项目采购电子交易系统操作有疑问，可登录“</w:t>
      </w:r>
      <w:r>
        <w:rPr>
          <w:rFonts w:ascii="Arial" w:hAnsi="Arial" w:cs="Arial"/>
          <w:color w:val="auto"/>
          <w:szCs w:val="21"/>
          <w:highlight w:val="none"/>
        </w:rPr>
        <w:t>广西政府采购云平台</w:t>
      </w:r>
      <w:r>
        <w:rPr>
          <w:rFonts w:ascii="Arial" w:hAnsi="Arial" w:cs="Arial"/>
          <w:color w:val="auto"/>
          <w:kern w:val="0"/>
          <w:szCs w:val="21"/>
          <w:highlight w:val="none"/>
        </w:rPr>
        <w:t>”（https://www.gcy.zfcg.gxzf.gov.cn/），点击右侧咨询小采获取采小蜜智能服务管家帮助或点击右侧帮助文档查看供应商指南或拨打</w:t>
      </w:r>
      <w:r>
        <w:rPr>
          <w:rFonts w:hint="eastAsia" w:ascii="Arial" w:hAnsi="Arial" w:cs="Arial"/>
          <w:color w:val="auto"/>
          <w:kern w:val="0"/>
          <w:szCs w:val="21"/>
          <w:highlight w:val="none"/>
        </w:rPr>
        <w:t>广西政府采购云平台</w:t>
      </w:r>
      <w:r>
        <w:rPr>
          <w:rFonts w:ascii="Arial" w:hAnsi="Arial" w:cs="Arial"/>
          <w:color w:val="auto"/>
          <w:kern w:val="0"/>
          <w:szCs w:val="21"/>
          <w:highlight w:val="none"/>
        </w:rPr>
        <w:t>服务热线95763获取热线服务帮助。</w:t>
      </w:r>
    </w:p>
    <w:p w14:paraId="0451DD5F">
      <w:pPr>
        <w:adjustRightInd w:val="0"/>
        <w:snapToGrid w:val="0"/>
        <w:spacing w:line="360" w:lineRule="exact"/>
        <w:ind w:firstLine="422" w:firstLineChars="200"/>
        <w:rPr>
          <w:rFonts w:ascii="Arial" w:hAnsi="Arial" w:cs="Arial"/>
          <w:b/>
          <w:bCs/>
          <w:color w:val="auto"/>
          <w:kern w:val="0"/>
          <w:szCs w:val="21"/>
          <w:highlight w:val="none"/>
        </w:rPr>
      </w:pPr>
      <w:r>
        <w:rPr>
          <w:rFonts w:hint="eastAsia" w:ascii="Arial" w:hAnsi="Arial" w:cs="Arial"/>
          <w:b/>
          <w:bCs/>
          <w:color w:val="auto"/>
          <w:kern w:val="0"/>
          <w:szCs w:val="21"/>
          <w:highlight w:val="none"/>
        </w:rPr>
        <w:t>5.各标项采购预算不等于实际采购金额，服务期限内各标项实际采购金额按采购人实际完成采购量进行结算。</w:t>
      </w:r>
    </w:p>
    <w:p w14:paraId="0EAEDC06">
      <w:pPr>
        <w:snapToGrid w:val="0"/>
        <w:spacing w:line="288" w:lineRule="auto"/>
        <w:ind w:firstLine="442" w:firstLineChars="200"/>
        <w:rPr>
          <w:rFonts w:ascii="Arial" w:hAnsi="Arial" w:cs="Arial"/>
          <w:b/>
          <w:bCs/>
          <w:color w:val="auto"/>
          <w:kern w:val="0"/>
          <w:sz w:val="22"/>
          <w:szCs w:val="22"/>
          <w:highlight w:val="none"/>
        </w:rPr>
      </w:pPr>
      <w:r>
        <w:rPr>
          <w:rFonts w:hint="eastAsia" w:ascii="Arial" w:hAnsi="Arial" w:cs="Arial"/>
          <w:b/>
          <w:bCs/>
          <w:color w:val="auto"/>
          <w:kern w:val="0"/>
          <w:sz w:val="22"/>
          <w:szCs w:val="22"/>
          <w:highlight w:val="none"/>
        </w:rPr>
        <w:t>6.</w:t>
      </w:r>
      <w:r>
        <w:rPr>
          <w:rFonts w:hint="eastAsia" w:ascii="Arial" w:hAnsi="Arial" w:cs="Arial"/>
          <w:b/>
          <w:bCs/>
          <w:color w:val="auto"/>
          <w:szCs w:val="21"/>
          <w:highlight w:val="none"/>
        </w:rPr>
        <w:t>本项目共分为A、B两个分标，供应商可以参与任意一个或多个分标的投标，但最多只能成为其中一个分标的中标人。本</w:t>
      </w:r>
      <w:r>
        <w:rPr>
          <w:rFonts w:hint="eastAsia" w:ascii="Arial" w:hAnsi="Arial" w:cs="Arial"/>
          <w:b/>
          <w:color w:val="auto"/>
          <w:szCs w:val="21"/>
          <w:highlight w:val="none"/>
        </w:rPr>
        <w:t>项目评审顺序为：</w:t>
      </w:r>
      <w:r>
        <w:rPr>
          <w:rFonts w:hint="eastAsia" w:ascii="Arial" w:hAnsi="Arial" w:cs="Arial"/>
          <w:b/>
          <w:bCs/>
          <w:color w:val="auto"/>
          <w:szCs w:val="21"/>
          <w:highlight w:val="none"/>
        </w:rPr>
        <w:t>A分标→B分标。处理原则如下：</w:t>
      </w:r>
      <w:r>
        <w:rPr>
          <w:rFonts w:hint="eastAsia" w:ascii="Arial" w:hAnsi="Arial" w:cs="Arial"/>
          <w:b/>
          <w:color w:val="auto"/>
          <w:szCs w:val="21"/>
          <w:highlight w:val="none"/>
        </w:rPr>
        <w:t>本若某供应商一旦被推荐为A分标的第一中标候选人，则在其综合得分排名第一的其他标项将被推荐为末位中标候选人，相应标项的其他供应商排名依次自动上升一位。直至所有标项中标候选人推荐顺序确定为止。</w:t>
      </w:r>
    </w:p>
    <w:p w14:paraId="299C3C7B">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七、对本次招标提出询问，请按以下方式联系</w:t>
      </w:r>
    </w:p>
    <w:p w14:paraId="3835F283">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1、采购人信息</w:t>
      </w:r>
    </w:p>
    <w:p w14:paraId="17CE7166">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名称：</w:t>
      </w:r>
      <w:r>
        <w:rPr>
          <w:rFonts w:ascii="Arial" w:hAnsi="Arial" w:cs="Arial"/>
          <w:color w:val="auto"/>
          <w:kern w:val="0"/>
          <w:szCs w:val="21"/>
          <w:highlight w:val="none"/>
          <w:u w:val="single"/>
        </w:rPr>
        <w:t>桂林医学院附属医院</w:t>
      </w:r>
    </w:p>
    <w:p w14:paraId="7EC2BBF8">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地址：</w:t>
      </w:r>
      <w:r>
        <w:rPr>
          <w:rFonts w:ascii="Arial" w:hAnsi="Arial" w:cs="Arial"/>
          <w:color w:val="auto"/>
          <w:kern w:val="0"/>
          <w:szCs w:val="21"/>
          <w:highlight w:val="none"/>
          <w:u w:val="single"/>
        </w:rPr>
        <w:t>桂林市秀峰区乐群路15号</w:t>
      </w:r>
    </w:p>
    <w:p w14:paraId="4DC1C12D">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项目联系人：</w:t>
      </w:r>
      <w:r>
        <w:rPr>
          <w:rFonts w:hint="eastAsia" w:ascii="Arial" w:hAnsi="Arial" w:cs="Arial"/>
          <w:color w:val="auto"/>
          <w:kern w:val="0"/>
          <w:szCs w:val="21"/>
          <w:highlight w:val="none"/>
          <w:u w:val="single"/>
        </w:rPr>
        <w:t>唐</w:t>
      </w:r>
      <w:r>
        <w:rPr>
          <w:rFonts w:ascii="Arial" w:hAnsi="Arial" w:cs="Arial"/>
          <w:color w:val="auto"/>
          <w:kern w:val="0"/>
          <w:szCs w:val="21"/>
          <w:highlight w:val="none"/>
          <w:u w:val="single"/>
        </w:rPr>
        <w:t>老师</w:t>
      </w:r>
    </w:p>
    <w:p w14:paraId="184D08BD">
      <w:pPr>
        <w:widowControl/>
        <w:spacing w:line="288" w:lineRule="auto"/>
        <w:ind w:left="420" w:leftChars="200"/>
        <w:jc w:val="left"/>
        <w:rPr>
          <w:rFonts w:ascii="Arial" w:hAnsi="Arial" w:cs="Arial"/>
          <w:color w:val="auto"/>
          <w:kern w:val="0"/>
          <w:szCs w:val="21"/>
          <w:highlight w:val="none"/>
          <w:u w:val="single"/>
        </w:rPr>
      </w:pPr>
      <w:r>
        <w:rPr>
          <w:rFonts w:ascii="Arial" w:hAnsi="Arial" w:cs="Arial"/>
          <w:color w:val="auto"/>
          <w:kern w:val="0"/>
          <w:szCs w:val="21"/>
          <w:highlight w:val="none"/>
        </w:rPr>
        <w:t>项目联系方式：</w:t>
      </w:r>
      <w:r>
        <w:rPr>
          <w:rFonts w:ascii="Arial" w:hAnsi="Arial" w:cs="Arial"/>
          <w:color w:val="auto"/>
          <w:kern w:val="0"/>
          <w:szCs w:val="21"/>
          <w:highlight w:val="none"/>
          <w:u w:val="single"/>
        </w:rPr>
        <w:t>0773-2802050</w:t>
      </w:r>
    </w:p>
    <w:p w14:paraId="14ABCFCC">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邮箱：gyzbcg@163.com</w:t>
      </w:r>
    </w:p>
    <w:p w14:paraId="60A60259">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2、采购代理机构信息</w:t>
      </w:r>
    </w:p>
    <w:p w14:paraId="4EDFA399">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名称：</w:t>
      </w:r>
      <w:r>
        <w:rPr>
          <w:rFonts w:ascii="Arial" w:hAnsi="Arial" w:cs="Arial"/>
          <w:color w:val="auto"/>
          <w:kern w:val="0"/>
          <w:szCs w:val="21"/>
          <w:highlight w:val="none"/>
          <w:u w:val="single"/>
        </w:rPr>
        <w:t>广西机电设备招标有限公司</w:t>
      </w:r>
    </w:p>
    <w:p w14:paraId="4D21D8C0">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地址：</w:t>
      </w:r>
      <w:r>
        <w:rPr>
          <w:rFonts w:ascii="Arial" w:hAnsi="Arial" w:cs="Arial"/>
          <w:color w:val="auto"/>
          <w:kern w:val="0"/>
          <w:szCs w:val="21"/>
          <w:highlight w:val="none"/>
          <w:u w:val="single"/>
        </w:rPr>
        <w:t>桂林市骖鸾路31号湘商大厦6楼603（桂林分公司）</w:t>
      </w:r>
    </w:p>
    <w:p w14:paraId="580920DC">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项目联系人：</w:t>
      </w:r>
      <w:r>
        <w:rPr>
          <w:rFonts w:ascii="Arial" w:hAnsi="Arial" w:cs="Arial"/>
          <w:color w:val="auto"/>
          <w:kern w:val="0"/>
          <w:szCs w:val="21"/>
          <w:highlight w:val="none"/>
          <w:u w:val="single"/>
        </w:rPr>
        <w:t>曾昭卉</w:t>
      </w:r>
    </w:p>
    <w:p w14:paraId="27B5BB4A">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联系方式：</w:t>
      </w:r>
      <w:r>
        <w:rPr>
          <w:rFonts w:ascii="Arial" w:hAnsi="Arial" w:cs="Arial"/>
          <w:color w:val="auto"/>
          <w:kern w:val="0"/>
          <w:szCs w:val="21"/>
          <w:highlight w:val="none"/>
          <w:u w:val="single"/>
        </w:rPr>
        <w:t xml:space="preserve"> 0773-3696789转2 </w:t>
      </w:r>
      <w:r>
        <w:rPr>
          <w:rFonts w:ascii="Arial" w:hAnsi="Arial" w:cs="Arial"/>
          <w:color w:val="auto"/>
          <w:kern w:val="0"/>
          <w:szCs w:val="21"/>
          <w:highlight w:val="none"/>
        </w:rPr>
        <w:t xml:space="preserve"> </w:t>
      </w:r>
    </w:p>
    <w:p w14:paraId="6D26FAFF">
      <w:pPr>
        <w:spacing w:line="312" w:lineRule="auto"/>
        <w:ind w:firstLine="360" w:firstLineChars="200"/>
        <w:jc w:val="right"/>
        <w:rPr>
          <w:rFonts w:ascii="Arial" w:hAnsi="Arial" w:cs="Arial"/>
          <w:color w:val="auto"/>
          <w:kern w:val="0"/>
          <w:sz w:val="18"/>
          <w:szCs w:val="18"/>
          <w:highlight w:val="none"/>
        </w:rPr>
      </w:pPr>
    </w:p>
    <w:p w14:paraId="10681894">
      <w:pPr>
        <w:spacing w:line="288" w:lineRule="auto"/>
        <w:ind w:firstLine="420" w:firstLineChars="200"/>
        <w:jc w:val="right"/>
        <w:rPr>
          <w:rFonts w:ascii="Arial" w:hAnsi="Arial" w:cs="Arial"/>
          <w:color w:val="auto"/>
          <w:szCs w:val="21"/>
          <w:highlight w:val="none"/>
        </w:rPr>
      </w:pPr>
      <w:bookmarkStart w:id="15" w:name="_Hlk74218063"/>
      <w:bookmarkStart w:id="16" w:name="_Hlk86933897"/>
      <w:r>
        <w:rPr>
          <w:rFonts w:ascii="Arial" w:hAnsi="Arial" w:cs="Arial"/>
          <w:color w:val="auto"/>
          <w:szCs w:val="21"/>
          <w:highlight w:val="none"/>
        </w:rPr>
        <w:t>广西机电设备招标有限公司</w:t>
      </w:r>
    </w:p>
    <w:bookmarkEnd w:id="15"/>
    <w:bookmarkEnd w:id="16"/>
    <w:p w14:paraId="13BEC1F7">
      <w:pPr>
        <w:jc w:val="right"/>
        <w:rPr>
          <w:rFonts w:ascii="Arial" w:hAnsi="Arial" w:cs="Arial"/>
          <w:color w:val="auto"/>
          <w:highlight w:val="none"/>
        </w:rPr>
        <w:sectPr>
          <w:headerReference r:id="rId9" w:type="first"/>
          <w:footerReference r:id="rId11" w:type="first"/>
          <w:headerReference r:id="rId8" w:type="default"/>
          <w:footerReference r:id="rId10" w:type="default"/>
          <w:pgSz w:w="11906" w:h="16838"/>
          <w:pgMar w:top="993" w:right="1133" w:bottom="1246" w:left="1418" w:header="851" w:footer="992" w:gutter="0"/>
          <w:pgNumType w:start="1"/>
          <w:cols w:space="720" w:num="1"/>
          <w:titlePg/>
          <w:docGrid w:linePitch="312" w:charSpace="0"/>
        </w:sectPr>
      </w:pPr>
      <w:r>
        <w:rPr>
          <w:rFonts w:ascii="Arial" w:hAnsi="Arial" w:cs="Arial"/>
          <w:color w:val="auto"/>
          <w:highlight w:val="none"/>
        </w:rPr>
        <w:t>202</w:t>
      </w:r>
      <w:r>
        <w:rPr>
          <w:rFonts w:hint="eastAsia" w:ascii="Arial" w:hAnsi="Arial" w:cs="Arial"/>
          <w:color w:val="auto"/>
          <w:highlight w:val="none"/>
          <w:lang w:val="en-US" w:eastAsia="zh-CN"/>
        </w:rPr>
        <w:t>5</w:t>
      </w:r>
      <w:r>
        <w:rPr>
          <w:rFonts w:ascii="Arial" w:hAnsi="Arial" w:cs="Arial"/>
          <w:color w:val="auto"/>
          <w:highlight w:val="none"/>
        </w:rPr>
        <w:t>年</w:t>
      </w:r>
      <w:r>
        <w:rPr>
          <w:rFonts w:hint="eastAsia" w:ascii="Arial" w:hAnsi="Arial" w:cs="Arial"/>
          <w:color w:val="auto"/>
          <w:highlight w:val="none"/>
          <w:lang w:val="en-US" w:eastAsia="zh-CN"/>
        </w:rPr>
        <w:t>1</w:t>
      </w:r>
      <w:r>
        <w:rPr>
          <w:rFonts w:ascii="Arial" w:hAnsi="Arial" w:cs="Arial"/>
          <w:color w:val="auto"/>
          <w:highlight w:val="none"/>
        </w:rPr>
        <w:t>月</w:t>
      </w:r>
      <w:r>
        <w:rPr>
          <w:rFonts w:hint="eastAsia" w:ascii="Arial" w:hAnsi="Arial" w:cs="Arial"/>
          <w:color w:val="auto"/>
          <w:highlight w:val="none"/>
          <w:lang w:val="en-US" w:eastAsia="zh-CN"/>
        </w:rPr>
        <w:t>21</w:t>
      </w:r>
      <w:r>
        <w:rPr>
          <w:rFonts w:ascii="Arial" w:hAnsi="Arial" w:cs="Arial"/>
          <w:color w:val="auto"/>
          <w:highlight w:val="none"/>
        </w:rPr>
        <w:t>日</w:t>
      </w:r>
    </w:p>
    <w:p w14:paraId="6E02698C">
      <w:pPr>
        <w:pStyle w:val="28"/>
        <w:snapToGrid w:val="0"/>
        <w:spacing w:before="120" w:after="120" w:line="320" w:lineRule="exact"/>
        <w:jc w:val="center"/>
        <w:outlineLvl w:val="0"/>
        <w:rPr>
          <w:rFonts w:ascii="Arial" w:hAnsi="Arial" w:cs="Arial"/>
          <w:color w:val="auto"/>
          <w:sz w:val="32"/>
          <w:szCs w:val="32"/>
          <w:highlight w:val="none"/>
        </w:rPr>
      </w:pPr>
      <w:r>
        <w:rPr>
          <w:rFonts w:ascii="Arial" w:hAnsi="Arial" w:cs="Arial"/>
          <w:color w:val="auto"/>
          <w:highlight w:val="none"/>
        </w:rPr>
        <w:br w:type="page"/>
      </w:r>
      <w:bookmarkEnd w:id="11"/>
      <w:bookmarkEnd w:id="12"/>
      <w:bookmarkStart w:id="17" w:name="_Toc30557"/>
      <w:r>
        <w:rPr>
          <w:rFonts w:ascii="Arial" w:hAnsi="Arial" w:cs="Arial"/>
          <w:color w:val="auto"/>
          <w:sz w:val="32"/>
          <w:szCs w:val="32"/>
          <w:highlight w:val="none"/>
        </w:rPr>
        <w:t>第二章  项目采购需求</w:t>
      </w:r>
      <w:bookmarkEnd w:id="17"/>
    </w:p>
    <w:p w14:paraId="22B6FAE2">
      <w:pPr>
        <w:spacing w:line="360" w:lineRule="auto"/>
        <w:rPr>
          <w:rFonts w:ascii="Arial" w:hAnsi="Arial" w:eastAsia="黑体" w:cs="Arial"/>
          <w:b/>
          <w:color w:val="auto"/>
          <w:kern w:val="0"/>
          <w:sz w:val="28"/>
          <w:szCs w:val="28"/>
          <w:highlight w:val="none"/>
        </w:rPr>
      </w:pPr>
      <w:bookmarkStart w:id="18" w:name="_Toc254970631"/>
      <w:bookmarkStart w:id="19" w:name="_Toc254970490"/>
      <w:r>
        <w:rPr>
          <w:rFonts w:ascii="Arial" w:hAnsi="Arial" w:eastAsia="黑体" w:cs="Arial"/>
          <w:b/>
          <w:color w:val="auto"/>
          <w:kern w:val="0"/>
          <w:sz w:val="28"/>
          <w:szCs w:val="28"/>
          <w:highlight w:val="none"/>
        </w:rPr>
        <w:t>一、总体要求</w:t>
      </w:r>
    </w:p>
    <w:p w14:paraId="1E6A5B43">
      <w:pPr>
        <w:spacing w:line="360" w:lineRule="auto"/>
        <w:rPr>
          <w:rFonts w:ascii="Arial" w:hAnsi="Arial" w:cs="Arial"/>
          <w:color w:val="auto"/>
          <w:szCs w:val="21"/>
          <w:highlight w:val="none"/>
        </w:rPr>
      </w:pPr>
      <w:r>
        <w:rPr>
          <w:rFonts w:ascii="Arial" w:hAnsi="Arial" w:cs="Arial"/>
          <w:color w:val="auto"/>
          <w:szCs w:val="21"/>
          <w:highlight w:val="none"/>
        </w:rPr>
        <w:t>1.政府采购政策的应用</w:t>
      </w:r>
    </w:p>
    <w:p w14:paraId="2002B243">
      <w:pPr>
        <w:spacing w:line="360" w:lineRule="auto"/>
        <w:rPr>
          <w:rFonts w:ascii="Arial" w:hAnsi="Arial" w:cs="Arial"/>
          <w:color w:val="auto"/>
          <w:szCs w:val="21"/>
          <w:highlight w:val="none"/>
        </w:rPr>
      </w:pPr>
      <w:r>
        <w:rPr>
          <w:rFonts w:ascii="Arial" w:hAnsi="Arial" w:cs="Arial"/>
          <w:color w:val="auto"/>
          <w:szCs w:val="21"/>
          <w:highlight w:val="none"/>
        </w:rPr>
        <w:t>详见招标文件“评审方法及标准/政府采购政策应用说明”。</w:t>
      </w:r>
    </w:p>
    <w:p w14:paraId="4F22943E">
      <w:pPr>
        <w:spacing w:line="360" w:lineRule="auto"/>
        <w:rPr>
          <w:rFonts w:ascii="Arial" w:hAnsi="Arial" w:cs="Arial"/>
          <w:color w:val="auto"/>
          <w:szCs w:val="21"/>
          <w:highlight w:val="none"/>
        </w:rPr>
      </w:pPr>
      <w:r>
        <w:rPr>
          <w:rFonts w:ascii="Arial" w:hAnsi="Arial" w:cs="Arial"/>
          <w:color w:val="auto"/>
          <w:szCs w:val="21"/>
          <w:highlight w:val="none"/>
        </w:rPr>
        <w:t>2.采购需求要求未尽事宜由采购人与中标供应商在采购合同中约定。</w:t>
      </w:r>
    </w:p>
    <w:p w14:paraId="701D4424">
      <w:pPr>
        <w:spacing w:line="360" w:lineRule="auto"/>
        <w:rPr>
          <w:rFonts w:ascii="Arial" w:hAnsi="Arial" w:cs="Arial"/>
          <w:b/>
          <w:bCs/>
          <w:color w:val="auto"/>
          <w:szCs w:val="21"/>
          <w:highlight w:val="none"/>
        </w:rPr>
      </w:pPr>
      <w:r>
        <w:rPr>
          <w:rFonts w:ascii="Arial" w:hAnsi="Arial" w:cs="Arial"/>
          <w:b/>
          <w:bCs/>
          <w:color w:val="auto"/>
          <w:szCs w:val="21"/>
          <w:highlight w:val="none"/>
        </w:rPr>
        <w:t>3.标注“▲”的条款或要求系指实质性条款或实质性要求，必须满足，如存在负偏离将导致投标被否决。</w:t>
      </w:r>
    </w:p>
    <w:p w14:paraId="6700C8B5">
      <w:pPr>
        <w:snapToGrid w:val="0"/>
        <w:spacing w:line="288" w:lineRule="auto"/>
        <w:ind w:firstLine="422" w:firstLineChars="200"/>
        <w:rPr>
          <w:rFonts w:ascii="Arial" w:hAnsi="Arial" w:cs="Arial"/>
          <w:b/>
          <w:bCs/>
          <w:color w:val="auto"/>
          <w:szCs w:val="21"/>
          <w:highlight w:val="none"/>
        </w:rPr>
      </w:pPr>
      <w:r>
        <w:rPr>
          <w:rFonts w:hint="eastAsia" w:ascii="Arial" w:hAnsi="Arial" w:cs="Arial"/>
          <w:b/>
          <w:bCs/>
          <w:color w:val="auto"/>
          <w:szCs w:val="21"/>
          <w:highlight w:val="none"/>
        </w:rPr>
        <w:t>本项目共分为A、B两个分标，供应商可以参与任意一个或多个分标的投标，但最多只能成为其中一个分标的中标人。本</w:t>
      </w:r>
      <w:r>
        <w:rPr>
          <w:rFonts w:hint="eastAsia" w:ascii="Arial" w:hAnsi="Arial" w:cs="Arial"/>
          <w:b/>
          <w:color w:val="auto"/>
          <w:szCs w:val="21"/>
          <w:highlight w:val="none"/>
        </w:rPr>
        <w:t>项目评审顺序为：</w:t>
      </w:r>
      <w:r>
        <w:rPr>
          <w:rFonts w:hint="eastAsia" w:ascii="Arial" w:hAnsi="Arial" w:cs="Arial"/>
          <w:b/>
          <w:bCs/>
          <w:color w:val="auto"/>
          <w:szCs w:val="21"/>
          <w:highlight w:val="none"/>
        </w:rPr>
        <w:t>A分标→B分标。处理原则如下：</w:t>
      </w:r>
      <w:r>
        <w:rPr>
          <w:rFonts w:hint="eastAsia" w:ascii="Arial" w:hAnsi="Arial" w:cs="Arial"/>
          <w:b/>
          <w:color w:val="auto"/>
          <w:szCs w:val="21"/>
          <w:highlight w:val="none"/>
        </w:rPr>
        <w:t>本若某供应商一旦被推荐为A分标的第一中标候选人，则在其综合得分排名第一的其他标项将被推荐为末位中标候选人，相应标项的其他供应商排名依次自动上升一位。直至所有标项中标候选人推荐顺序确定为止。</w:t>
      </w:r>
    </w:p>
    <w:p w14:paraId="25B03515">
      <w:pPr>
        <w:spacing w:line="360" w:lineRule="auto"/>
        <w:rPr>
          <w:rFonts w:ascii="Arial" w:hAnsi="Arial" w:eastAsia="黑体" w:cs="Arial"/>
          <w:b/>
          <w:color w:val="auto"/>
          <w:kern w:val="0"/>
          <w:sz w:val="28"/>
          <w:szCs w:val="28"/>
          <w:highlight w:val="none"/>
        </w:rPr>
      </w:pPr>
      <w:r>
        <w:rPr>
          <w:rFonts w:ascii="Arial" w:hAnsi="Arial" w:eastAsia="黑体" w:cs="Arial"/>
          <w:b/>
          <w:color w:val="auto"/>
          <w:kern w:val="0"/>
          <w:sz w:val="28"/>
          <w:szCs w:val="28"/>
          <w:highlight w:val="none"/>
        </w:rPr>
        <w:t>二、技术要求</w:t>
      </w:r>
    </w:p>
    <w:p w14:paraId="5AC62CDF">
      <w:pPr>
        <w:spacing w:line="360" w:lineRule="auto"/>
        <w:rPr>
          <w:rFonts w:ascii="Arial" w:hAnsi="Arial" w:cs="Arial"/>
          <w:color w:val="auto"/>
          <w:szCs w:val="21"/>
          <w:highlight w:val="none"/>
        </w:rPr>
      </w:pPr>
      <w:r>
        <w:rPr>
          <w:rFonts w:ascii="Arial" w:hAnsi="Arial" w:cs="Arial"/>
          <w:color w:val="auto"/>
          <w:szCs w:val="21"/>
          <w:highlight w:val="none"/>
        </w:rPr>
        <w:t>1.需实现的功能、目标及应用场景</w:t>
      </w:r>
    </w:p>
    <w:p w14:paraId="3099AC9B">
      <w:pPr>
        <w:spacing w:line="360" w:lineRule="auto"/>
        <w:rPr>
          <w:rFonts w:ascii="Arial" w:hAnsi="Arial" w:cs="Arial"/>
          <w:color w:val="auto"/>
          <w:szCs w:val="21"/>
          <w:highlight w:val="none"/>
        </w:rPr>
      </w:pPr>
      <w:r>
        <w:rPr>
          <w:rFonts w:ascii="Arial" w:hAnsi="Arial" w:cs="Arial"/>
          <w:color w:val="auto"/>
          <w:szCs w:val="21"/>
          <w:highlight w:val="none"/>
        </w:rPr>
        <w:t>满足招标文件要求，验收达到合格标准。</w:t>
      </w:r>
    </w:p>
    <w:p w14:paraId="2E93A33C">
      <w:pPr>
        <w:spacing w:line="360" w:lineRule="auto"/>
        <w:rPr>
          <w:rFonts w:ascii="Arial" w:hAnsi="Arial" w:cs="Arial"/>
          <w:color w:val="auto"/>
          <w:szCs w:val="21"/>
          <w:highlight w:val="none"/>
        </w:rPr>
      </w:pPr>
      <w:r>
        <w:rPr>
          <w:rFonts w:ascii="Arial" w:hAnsi="Arial" w:cs="Arial"/>
          <w:color w:val="auto"/>
          <w:szCs w:val="21"/>
          <w:highlight w:val="none"/>
        </w:rPr>
        <w:t>2.是否接受进口产品：</w:t>
      </w:r>
    </w:p>
    <w:p w14:paraId="1061B50F">
      <w:pPr>
        <w:spacing w:line="360" w:lineRule="auto"/>
        <w:rPr>
          <w:rFonts w:ascii="Arial" w:hAnsi="Arial" w:cs="Arial"/>
          <w:b/>
          <w:bCs/>
          <w:color w:val="auto"/>
          <w:sz w:val="28"/>
          <w:szCs w:val="28"/>
          <w:highlight w:val="none"/>
        </w:rPr>
      </w:pPr>
      <w:r>
        <w:rPr>
          <w:rFonts w:ascii="Arial" w:hAnsi="Arial" w:cs="Arial"/>
          <w:b/>
          <w:bCs/>
          <w:color w:val="auto"/>
          <w:sz w:val="28"/>
          <w:szCs w:val="28"/>
          <w:highlight w:val="none"/>
        </w:rPr>
        <w:t>本项目不接受进口产品。</w:t>
      </w:r>
    </w:p>
    <w:p w14:paraId="3FE426D8">
      <w:pPr>
        <w:spacing w:line="360" w:lineRule="auto"/>
        <w:rPr>
          <w:rFonts w:ascii="Arial" w:hAnsi="Arial" w:cs="Arial"/>
          <w:color w:val="auto"/>
          <w:szCs w:val="21"/>
          <w:highlight w:val="none"/>
        </w:rPr>
      </w:pPr>
      <w:r>
        <w:rPr>
          <w:rFonts w:ascii="Arial" w:hAnsi="Arial" w:cs="Arial"/>
          <w:color w:val="auto"/>
          <w:szCs w:val="21"/>
          <w:highlight w:val="none"/>
        </w:rPr>
        <w:t>3.需执行的国家相关标准、行业标准、地方标准或者其他标准、规范</w:t>
      </w:r>
    </w:p>
    <w:p w14:paraId="66A8A3C8">
      <w:pPr>
        <w:spacing w:line="360" w:lineRule="auto"/>
        <w:rPr>
          <w:rFonts w:ascii="Arial" w:hAnsi="Arial" w:cs="Arial"/>
          <w:iCs/>
          <w:color w:val="auto"/>
          <w:szCs w:val="21"/>
          <w:highlight w:val="none"/>
        </w:rPr>
      </w:pPr>
      <w:r>
        <w:rPr>
          <w:rFonts w:ascii="Arial" w:hAnsi="Arial" w:cs="Arial"/>
          <w:color w:val="auto"/>
          <w:szCs w:val="21"/>
          <w:highlight w:val="none"/>
        </w:rPr>
        <w:t>本项目应执行的国家相关标准、行业标准、地方标准或者其他标准、规范为：</w:t>
      </w:r>
      <w:r>
        <w:rPr>
          <w:rFonts w:ascii="Arial" w:hAnsi="Arial" w:cs="Arial"/>
          <w:color w:val="auto"/>
          <w:szCs w:val="21"/>
          <w:highlight w:val="none"/>
          <w:u w:val="single"/>
        </w:rPr>
        <w:t xml:space="preserve">  </w:t>
      </w:r>
      <w:r>
        <w:rPr>
          <w:rFonts w:ascii="Arial" w:hAnsi="Arial" w:cs="Arial"/>
          <w:i/>
          <w:color w:val="auto"/>
          <w:szCs w:val="21"/>
          <w:highlight w:val="none"/>
          <w:u w:val="single"/>
        </w:rPr>
        <w:t xml:space="preserve">详见技术指标要求    </w:t>
      </w:r>
    </w:p>
    <w:p w14:paraId="25E57245">
      <w:pPr>
        <w:spacing w:line="360" w:lineRule="auto"/>
        <w:rPr>
          <w:rFonts w:ascii="Arial" w:hAnsi="Arial" w:cs="Arial"/>
          <w:color w:val="auto"/>
          <w:szCs w:val="21"/>
          <w:highlight w:val="none"/>
        </w:rPr>
      </w:pPr>
      <w:r>
        <w:rPr>
          <w:rFonts w:ascii="Arial" w:hAnsi="Arial" w:cs="Arial"/>
          <w:color w:val="auto"/>
          <w:szCs w:val="21"/>
          <w:highlight w:val="none"/>
        </w:rPr>
        <w:t>4.一般说明</w:t>
      </w:r>
    </w:p>
    <w:p w14:paraId="73623BBC">
      <w:pPr>
        <w:spacing w:line="360" w:lineRule="auto"/>
        <w:rPr>
          <w:rFonts w:ascii="Arial" w:hAnsi="Arial" w:cs="Arial"/>
          <w:color w:val="auto"/>
          <w:szCs w:val="21"/>
          <w:highlight w:val="none"/>
        </w:rPr>
      </w:pPr>
      <w:r>
        <w:rPr>
          <w:rFonts w:ascii="Arial" w:hAnsi="Arial" w:cs="Arial"/>
          <w:color w:val="auto"/>
          <w:szCs w:val="21"/>
          <w:highlight w:val="none"/>
        </w:rPr>
        <w:t>（1）本章中如提及品牌型号，仅起参考作用。供应商可选用其他品牌型号替代，但这些替代的品牌型号要实质上参照或相当于或优于参考品牌型号及其技术参数性能（配置）要求。</w:t>
      </w:r>
    </w:p>
    <w:p w14:paraId="38125ECA">
      <w:pPr>
        <w:spacing w:line="360" w:lineRule="auto"/>
        <w:rPr>
          <w:rFonts w:ascii="Arial" w:hAnsi="Arial" w:cs="Arial"/>
          <w:color w:val="auto"/>
          <w:szCs w:val="21"/>
          <w:highlight w:val="none"/>
        </w:rPr>
      </w:pPr>
      <w:r>
        <w:rPr>
          <w:rFonts w:ascii="Arial" w:hAnsi="Arial" w:cs="Arial"/>
          <w:color w:val="auto"/>
          <w:szCs w:val="21"/>
          <w:highlight w:val="none"/>
        </w:rPr>
        <w:t xml:space="preserve">（2）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 </w:t>
      </w:r>
    </w:p>
    <w:p w14:paraId="305A5F0C">
      <w:pPr>
        <w:spacing w:line="360" w:lineRule="auto"/>
        <w:rPr>
          <w:rFonts w:ascii="Arial" w:hAnsi="Arial" w:cs="Arial"/>
          <w:color w:val="auto"/>
          <w:kern w:val="0"/>
          <w:szCs w:val="21"/>
          <w:highlight w:val="none"/>
        </w:rPr>
      </w:pPr>
      <w:r>
        <w:rPr>
          <w:rFonts w:ascii="Arial" w:hAnsi="Arial" w:cs="Arial"/>
          <w:color w:val="auto"/>
          <w:szCs w:val="21"/>
          <w:highlight w:val="none"/>
        </w:rPr>
        <w:t>5.核心产品</w:t>
      </w:r>
    </w:p>
    <w:p w14:paraId="5CB9A47D">
      <w:pPr>
        <w:spacing w:line="360" w:lineRule="auto"/>
        <w:rPr>
          <w:rFonts w:ascii="Arial" w:hAnsi="Arial" w:cs="Arial"/>
          <w:color w:val="auto"/>
          <w:kern w:val="0"/>
          <w:szCs w:val="21"/>
          <w:highlight w:val="none"/>
        </w:rPr>
      </w:pPr>
      <w:r>
        <w:rPr>
          <w:rFonts w:hint="eastAsia" w:ascii="Arial" w:hAnsi="Arial" w:cs="Arial"/>
          <w:strike w:val="0"/>
          <w:dstrike w:val="0"/>
          <w:color w:val="auto"/>
          <w:kern w:val="0"/>
          <w:szCs w:val="21"/>
          <w:highlight w:val="none"/>
        </w:rPr>
        <w:t>本项目不设定核心产品。</w:t>
      </w:r>
    </w:p>
    <w:p w14:paraId="30BBF1BC">
      <w:pPr>
        <w:spacing w:line="360" w:lineRule="auto"/>
        <w:rPr>
          <w:rFonts w:ascii="Arial" w:hAnsi="Arial" w:cs="Arial"/>
          <w:color w:val="auto"/>
          <w:szCs w:val="21"/>
          <w:highlight w:val="none"/>
        </w:rPr>
      </w:pPr>
      <w:r>
        <w:rPr>
          <w:rFonts w:ascii="Arial" w:hAnsi="Arial" w:cs="Arial"/>
          <w:color w:val="auto"/>
          <w:szCs w:val="21"/>
          <w:highlight w:val="none"/>
        </w:rPr>
        <w:t>6.标的名称、数量、需满足的质量、技术规格、物理特性、性能、材料、结构、外观、安全，或者服务内容和标准一览表</w:t>
      </w:r>
    </w:p>
    <w:p w14:paraId="02202973">
      <w:pPr>
        <w:spacing w:line="360" w:lineRule="auto"/>
        <w:rPr>
          <w:rFonts w:hint="eastAsia" w:ascii="Arial" w:hAnsi="Arial" w:eastAsia="宋体" w:cs="Arial"/>
          <w:color w:val="auto"/>
          <w:szCs w:val="21"/>
          <w:highlight w:val="none"/>
          <w:lang w:eastAsia="zh-CN"/>
        </w:rPr>
      </w:pPr>
      <w:r>
        <w:rPr>
          <w:rFonts w:hint="eastAsia" w:ascii="Arial" w:hAnsi="Arial" w:cs="Arial"/>
          <w:color w:val="auto"/>
          <w:szCs w:val="21"/>
          <w:highlight w:val="none"/>
        </w:rPr>
        <w:t>7.</w:t>
      </w:r>
      <w:r>
        <w:rPr>
          <w:rFonts w:ascii="Arial" w:hAnsi="Arial" w:cs="Arial"/>
          <w:color w:val="auto"/>
          <w:szCs w:val="21"/>
          <w:highlight w:val="none"/>
        </w:rPr>
        <w:t>本项目所属行业：</w:t>
      </w:r>
      <w:r>
        <w:rPr>
          <w:rFonts w:hint="eastAsia" w:ascii="Arial" w:hAnsi="Arial" w:cs="Arial"/>
          <w:color w:val="auto"/>
          <w:szCs w:val="21"/>
          <w:highlight w:val="none"/>
          <w:lang w:val="en-US" w:eastAsia="zh-CN"/>
        </w:rPr>
        <w:t>零售业</w:t>
      </w:r>
    </w:p>
    <w:p w14:paraId="78A9D567">
      <w:pPr>
        <w:rPr>
          <w:rFonts w:ascii="Arial" w:hAnsi="Arial" w:cs="Arial"/>
          <w:color w:val="auto"/>
          <w:szCs w:val="21"/>
          <w:highlight w:val="none"/>
        </w:rPr>
      </w:pPr>
      <w:r>
        <w:rPr>
          <w:rFonts w:ascii="Arial" w:hAnsi="Arial" w:cs="Arial"/>
          <w:color w:val="auto"/>
          <w:szCs w:val="21"/>
          <w:highlight w:val="none"/>
        </w:rPr>
        <w:br w:type="page"/>
      </w:r>
    </w:p>
    <w:p w14:paraId="671D82EB">
      <w:pPr>
        <w:pStyle w:val="52"/>
        <w:ind w:left="0" w:leftChars="0" w:firstLine="0" w:firstLineChars="0"/>
        <w:jc w:val="center"/>
        <w:rPr>
          <w:rFonts w:hint="eastAsia" w:ascii="Arial" w:hAnsi="Arial" w:eastAsia="仿宋_GB2312" w:cs="Arial"/>
          <w:b/>
          <w:bCs/>
          <w:color w:val="auto"/>
          <w:kern w:val="0"/>
          <w:szCs w:val="21"/>
          <w:highlight w:val="none"/>
          <w:lang w:eastAsia="zh-CN"/>
        </w:rPr>
      </w:pPr>
      <w:r>
        <w:rPr>
          <w:rFonts w:hint="eastAsia" w:ascii="Arial" w:hAnsi="Arial" w:cs="Arial"/>
          <w:b/>
          <w:bCs/>
          <w:color w:val="auto"/>
          <w:kern w:val="0"/>
          <w:sz w:val="28"/>
          <w:highlight w:val="none"/>
        </w:rPr>
        <w:t>A分标：</w:t>
      </w:r>
      <w:r>
        <w:rPr>
          <w:rFonts w:hint="eastAsia" w:ascii="Arial" w:hAnsi="Arial" w:cs="Arial"/>
          <w:b/>
          <w:bCs/>
          <w:color w:val="auto"/>
          <w:kern w:val="0"/>
          <w:sz w:val="28"/>
          <w:highlight w:val="none"/>
          <w:lang w:eastAsia="zh-CN"/>
        </w:rPr>
        <w:t>眼科视光部镜片协议供应商</w:t>
      </w:r>
      <w:r>
        <w:rPr>
          <w:rFonts w:hint="eastAsia" w:ascii="Arial" w:hAnsi="Arial" w:cs="Arial"/>
          <w:b/>
          <w:bCs/>
          <w:color w:val="auto"/>
          <w:kern w:val="0"/>
          <w:szCs w:val="21"/>
          <w:highlight w:val="none"/>
        </w:rPr>
        <w:t>Ⅰ</w:t>
      </w:r>
    </w:p>
    <w:p w14:paraId="58C990F6">
      <w:pPr>
        <w:spacing w:line="360" w:lineRule="auto"/>
        <w:rPr>
          <w:rFonts w:ascii="Arial" w:hAnsi="Arial" w:cs="Arial"/>
          <w:color w:val="auto"/>
          <w:szCs w:val="21"/>
          <w:highlight w:val="none"/>
        </w:rPr>
      </w:pPr>
    </w:p>
    <w:tbl>
      <w:tblPr>
        <w:tblStyle w:val="53"/>
        <w:tblW w:w="0" w:type="auto"/>
        <w:jc w:val="center"/>
        <w:tblLayout w:type="fixed"/>
        <w:tblCellMar>
          <w:top w:w="0" w:type="dxa"/>
          <w:left w:w="0" w:type="dxa"/>
          <w:bottom w:w="0" w:type="dxa"/>
          <w:right w:w="0" w:type="dxa"/>
        </w:tblCellMar>
      </w:tblPr>
      <w:tblGrid>
        <w:gridCol w:w="440"/>
        <w:gridCol w:w="862"/>
        <w:gridCol w:w="507"/>
        <w:gridCol w:w="569"/>
        <w:gridCol w:w="6703"/>
        <w:gridCol w:w="660"/>
      </w:tblGrid>
      <w:tr w14:paraId="5EC138E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9C3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序号</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9BB3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标的名称</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EA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单位</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945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上限单价</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（元）</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AE2E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技术要求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3373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规格</w:t>
            </w:r>
          </w:p>
        </w:tc>
      </w:tr>
      <w:tr w14:paraId="626E43B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2D0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22E4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1.591青少年近视管理镜片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A1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9235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1958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FBB9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szCs w:val="21"/>
                <w:highlight w:val="none"/>
              </w:rPr>
              <w:t>一、</w:t>
            </w:r>
            <w:r>
              <w:rPr>
                <w:rFonts w:ascii="Arial" w:hAnsi="Arial" w:cs="Arial"/>
                <w:color w:val="auto"/>
                <w:kern w:val="0"/>
                <w:szCs w:val="21"/>
                <w:highlight w:val="none"/>
                <w:lang w:bidi="ar"/>
              </w:rPr>
              <w:t>性能要求  1、通过单光镜片表面进行矫正。2、隐形分布在11圈星环上1021个微透镜、可使光线在视网膜前方形成非聚焦的光束带，延缓眼轴增长，有效延缓近视加深。3、镜片为超轻PC片，比重轻、抗冲击性强，其抗冲击性为不少于普通树脂镜片的12倍。4、膜层特性:易清洁、耐油污、防尘，双重防护、双面防紫外线、防蓝光；智能防蓝光膜层，符合《蓝光防护膜的光健康与光安全应用技术要求》GB/T38120-2019中光安全标准，适合更多电子数码生活场景。二、光度范围：球镜 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410D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597C06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376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9CDC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1.591青少年近视管理镜片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04C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89B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1701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B065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通过单光镜片表面进行矫正。2、隐形分布在11圈星环上1021个微透镜、可使光线在视网膜前方形成非聚焦的光束带，并产生延缓眼轴增长的信号区，有效延缓近视加深。3、镜片为超轻PC片，比重轻、抗冲击性强，其抗冲击性为普通树脂镜片的12倍。4、膜层特性适合日常学习和生活场景。二、光度范围：球镜 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39F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7F9C43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684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FA03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1.591青少年近视管理镜片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2B7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E975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1958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7C92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通过单光镜片表面进行矫正。2、隐形分布在11圈星环上1021个微透镜、可使光线在视网膜前方形成非聚焦的光束带，并产生延缓眼轴增长的信号区，有效延缓近视加深。3、镜片为超轻PC片，比重轻、抗冲击性强，其抗冲击性为普通树脂镜片的12倍。4、膜层特性全新膜层、耐用、易清洁、耐刮花、耐油污、防尘。二、光度范围：球镜 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9EB0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E96321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402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81E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1BA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3F33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498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A7077">
            <w:pPr>
              <w:widowControl/>
              <w:adjustRightInd w:val="0"/>
              <w:snapToGrid w:val="0"/>
              <w:spacing w:line="264"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 xml:space="preserve">一、性能要求  1、渐进多焦镜片。2、远用光平坦，近用视野宽阔，舒适的过渡带。3、宽视野，满足视觉高要求。4、近用区加宽，适合阅读，写字或上网等近距离使用。5、波阵面技术，配戴者更快的适应，看近透过镜片下半部分的附加光度减少调节滞后。  </w:t>
            </w:r>
          </w:p>
          <w:p w14:paraId="2841BB8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二、光度范围：球镜+4.00~~-6.00、柱镜0~~-2.00、下加光+1.50/+2.00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DEB9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4EEF098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60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194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1.591PC青少年近视管理渐进多焦点镜片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E46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646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675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7DF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1、镜片为超轻PC片，比重轻、抗冲击性强，其抗冲击性为普通树脂镜片的12倍。 2、渐进多焦镜片。3、远用光平坦，近用视野宽阔，舒适的过渡带。4、宽视野，满足视觉高要求。5、近用区加宽，适合阅读，写字或上网等近距离使用。6、波阵面技术，配戴者更快的适应，看近透过镜片下半部分的附加光度减少调节滞后。二、光度范围：球镜+4.00~~-6.00、柱镜0~~-2.00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11BD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0C719B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A24F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92AE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18C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64FB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247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CD04B">
            <w:pPr>
              <w:widowControl/>
              <w:adjustRightInd w:val="0"/>
              <w:snapToGrid w:val="0"/>
              <w:spacing w:line="264"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一、性能要求  1、渐进多焦镜片。2、远用光平坦，近用视野宽阔，舒适的过渡带。3、近用区加宽，适合阅读，写字或上网等近距离使用。4、波阵面技术，配戴者更快的适应。</w:t>
            </w:r>
          </w:p>
          <w:p w14:paraId="60E94DB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二、光度范围：球镜+4.00~~-6.00、柱镜0~~-2.00、下加光+1.50/+2.00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76ED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71804B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C15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0EE6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4EB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04F9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498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6F36">
            <w:pPr>
              <w:widowControl/>
              <w:adjustRightInd w:val="0"/>
              <w:snapToGrid w:val="0"/>
              <w:spacing w:line="264"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 xml:space="preserve">一、性能要求  1、渐进多焦镜片。2、远用光平坦，近用视野宽阔，舒适的过渡带。3、近用区加宽，适合阅读，写字或上网等近距离使用。4、波阵面技术，配戴者更快的适应。 </w:t>
            </w:r>
          </w:p>
          <w:p w14:paraId="2EC5925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二、光度范围：球镜+4.00~~-6.00、柱镜0~~-2.00、下加光+1.50/+2.00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0B17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59A354B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1A9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3E0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017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92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483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F8498">
            <w:pPr>
              <w:widowControl/>
              <w:adjustRightInd w:val="0"/>
              <w:snapToGrid w:val="0"/>
              <w:spacing w:line="264"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一、性能要求  1、渐进多焦镜片。2、远用光平坦，近用视野宽阔，舒适的过渡带。</w:t>
            </w:r>
          </w:p>
          <w:p w14:paraId="695296F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3、宽视野，满足视觉高要求。4、近用区加宽，适合阅读，写字或上网等近距离使用。5、波阵面技术，配戴者更快的适应，看近透过镜片下半部分的附加光度减少调节滞后。  二、光度范围：球镜+4.00~~-6.00、柱镜0~~-2.00、下加光+1.50/+2.00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07E0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45F241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65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104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FC66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61C0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782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4D6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渐进多焦镜片。2、远用光平坦，近用视野宽阔，舒适的过渡带。3、宽视野，满足视觉高要求。4、近用区加宽，适合阅读，写字或上网等近距离使用。5、波阵面技术，配戴者更快的适应，看近透过镜片下半部分的附加光度减少调节滞后。6、蓝光防护，镜片科有效阻挡高能蓝光，提高视觉清晰度和对比度，令入眼的屏幕光线更为柔和，提升眼部舒适度。  二、光度范围：球镜+4.00~~-6.00、柱镜0~~-2.00、下加光+1.50/+2.00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E42A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96DB69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89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15F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11D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CCAD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889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396B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渐进多焦镜片。2、远用光平坦，近用视野宽阔，舒适的过渡带。3、宽视野，满足视觉高要求。4、近用区加宽，适合阅读，写字或上网等近距离使用。5、波阵面技术，配戴者更快的适应，看近透过镜片下半部分的附加光度减少调节滞后。6、蓝光防护，镜片科有效阻挡高能蓝光，提高视觉清晰度和对比度，提升眼部舒适度。 二、光度范围：球镜+4.00~~-8.00、柱镜0~~-4.00、下加光+1.50/+2.00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E605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F28946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B19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7FFB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CE6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16A6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590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C4C1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进多焦镜片。2、远用光平坦，近用视野宽阔，舒适的过渡带。3、宽视野，满足视觉高要求。4、近用区加宽，适合阅读，写字或上网等近距离使用。5、波阵面技术，配戴者更快的适应，看近透过镜片下半部分的附加光度减少调节滞后。二、光度范围：球镜+4.00~~-8.00、柱镜0~~-4.00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F091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902064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067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93C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1.591PC青少年近视管理渐进多焦点镜片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AEC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C140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953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C5D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DFB数码研磨技术，远用区域增加，渐进区更靠近眼球，中、近视区域更宽广，镜片具有宽广的近视区和远视区以及较宽广的渐进带宽度。2、通道可装配各种款式大小的镜框。3、蓝光防护，镜片科有效阻挡高能蓝光，提高视觉清晰度和对比度，令入眼的屏幕光线更为柔和，提升眼部舒适度。4、镜片为超轻PC片，比重轻、抗冲击性强，其抗冲击性为普通树脂镜片的12倍。 二、光度范围：球镜+4.00~~-8.00、柱镜0~~-4.00、下加光+1.50/+2.00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93A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AF2FC93">
        <w:tblPrEx>
          <w:tblCellMar>
            <w:top w:w="0" w:type="dxa"/>
            <w:left w:w="0" w:type="dxa"/>
            <w:bottom w:w="0" w:type="dxa"/>
            <w:right w:w="0" w:type="dxa"/>
          </w:tblCellMar>
        </w:tblPrEx>
        <w:trPr>
          <w:trHeight w:val="9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0C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9A96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1.591PC青少年近视管理渐进多焦点镜片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8A8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902A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654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A107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DFB数码研磨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+4.00~~-8.00、柱镜0~~-4.00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8BBF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4A7E94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81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DF6C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1.591PC青少年近视管理渐进多焦点镜片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11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9CB4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1488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CF1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亚洲版设计，采用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6、蓝光防护，镜片科有效阻挡高能蓝光，提高视觉清晰度和对比度，令入眼的屏幕光线更为柔和，提升眼部舒适度，提高更高视觉敏锐度。镜片为超轻PC片，比重轻、抗冲击性强，其抗冲击性为普通树脂镜片的12倍。 二、光度范围：球镜+4.00~~-8.00、柱镜0~~-4.00、下加光+1.50/+2.00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A5FD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38848F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99F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837C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1.591PC青少年近视管理渐进多焦点镜片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B13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99D2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1188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478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亚洲版设计，采用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镜片为超轻PC片，比重轻、抗冲击性强，其抗冲击性为普通树脂镜片的12倍。二、光度范围：球镜+4.00~~-8.00、柱镜0~~-4.00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1E3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44D297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0CC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61FB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6CD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DC6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740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9849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亚洲版设计，采用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高更高视觉敏锐度。6、蓝光防护，镜片科有效阻挡高能蓝光，提高视觉清晰度和对比度，令入眼的屏幕光线更为柔和，提升眼部舒适度，提高更高视觉敏锐度。二、光度范围：球镜+4.00~~-8.00、柱镜0~~-4.00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FE2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B256BF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DB3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6E29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C25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E6A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440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D51D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DFB数码研磨技术，远用区域增加，渐进区更靠近眼球，中、近视区域更宽广，镜片具有宽广的近视区和远视区以及较宽广的渐进带宽度，2、通道可装配各种款式大小的镜框。二、光度范围：球镜+4.00~~-8.00，柱镜0~~-4.00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F5E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59FE64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7C7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490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4A1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D722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804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5661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亚洲版设计，采用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6、蓝光防护，镜片科有效阻挡高能蓝光，提高视觉清晰度和对比度，令入眼的屏幕光线更为柔和，提升眼部舒适度，提高更高视觉敏锐度。镜片为超轻PC片，比重轻、抗冲击性强，其抗冲击性为普通树脂镜片的12倍。二、光度范围：球镜+4.00~~-8.00、柱镜0~~-4.00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D6C1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10D1D1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B61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CFE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1.5青少年近视管理渐进多焦点镜片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BF5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F69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504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1CB9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亚洲版设计，采用波阵面技术渐进多焦镜片。2、远用光平坦，近用视野宽阔，舒适的过渡带。3、宽视野，满足视觉高要求。4、近用区加宽，适合阅读，写字或上网等近距离使用。5、波阵面技术，配戴者更快的适应，看近透过镜片下半部分的附加光度减少调节滞后，提升眼部舒适度，提高更高视觉敏锐度。二、光度范围：球镜+4.00~~-8.00、柱镜0~~-4.00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7317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4B5C8B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F894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7B14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1.591青少年近视管理镜片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A0D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3BDF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1223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E4C8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1、镜片为超轻PC片，比重轻、抗冲击性强，其抗冲击性为普通树脂镜片的12倍。</w:t>
            </w:r>
            <w:r>
              <w:rPr>
                <w:rFonts w:ascii="Arial" w:hAnsi="Arial" w:cs="Arial"/>
                <w:b/>
                <w:bCs/>
                <w:color w:val="auto"/>
                <w:szCs w:val="21"/>
                <w:highlight w:val="none"/>
              </w:rPr>
              <w:t>▲</w:t>
            </w:r>
            <w:r>
              <w:rPr>
                <w:rFonts w:ascii="Arial" w:hAnsi="Arial" w:cs="Arial"/>
                <w:b/>
                <w:bCs/>
                <w:color w:val="auto"/>
                <w:kern w:val="0"/>
                <w:szCs w:val="21"/>
                <w:highlight w:val="none"/>
                <w:lang w:bidi="ar"/>
              </w:rPr>
              <w:t>2、采用集成网阵优化技术，实现更有效的光信号刺激，使用更具对称性的六边形微透镜单元设计，结合非球面设计，优化全视野动态用眼舒适度。</w:t>
            </w:r>
            <w:r>
              <w:rPr>
                <w:rFonts w:ascii="Arial" w:hAnsi="Arial" w:cs="Arial"/>
                <w:b/>
                <w:bCs/>
                <w:color w:val="auto"/>
                <w:szCs w:val="21"/>
                <w:highlight w:val="none"/>
              </w:rPr>
              <w:t>▲</w:t>
            </w:r>
            <w:r>
              <w:rPr>
                <w:rFonts w:ascii="Arial" w:hAnsi="Arial" w:cs="Arial"/>
                <w:b/>
                <w:bCs/>
                <w:color w:val="auto"/>
                <w:kern w:val="0"/>
                <w:szCs w:val="21"/>
                <w:highlight w:val="none"/>
                <w:lang w:bidi="ar"/>
              </w:rPr>
              <w:t>3、膜层特性双面膜层工艺，防油污、防尘、防水、照相不反光，耐磨度高。</w:t>
            </w:r>
            <w:r>
              <w:rPr>
                <w:rFonts w:ascii="Arial" w:hAnsi="Arial" w:cs="Arial"/>
                <w:color w:val="auto"/>
                <w:kern w:val="0"/>
                <w:szCs w:val="21"/>
                <w:highlight w:val="none"/>
                <w:lang w:bidi="ar"/>
              </w:rPr>
              <w:t>二、光度范围：球镜+1.00~~-12.00、柱镜0~~-4.00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0D51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A85F9C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5C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8471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1.60青少年近视管理镜片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C04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222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1821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AF0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1、采用集成网阵优化技术，实现更有效的光信号刺激，使用更具对称性的六边形微透镜单元设计，结合非球面设计，优化全视野动态用眼舒适度。</w:t>
            </w:r>
            <w:r>
              <w:rPr>
                <w:rFonts w:ascii="Arial" w:hAnsi="Arial" w:cs="Arial"/>
                <w:b/>
                <w:bCs/>
                <w:color w:val="auto"/>
                <w:szCs w:val="21"/>
                <w:highlight w:val="none"/>
              </w:rPr>
              <w:t>▲</w:t>
            </w:r>
            <w:r>
              <w:rPr>
                <w:rFonts w:ascii="Arial" w:hAnsi="Arial" w:cs="Arial"/>
                <w:b/>
                <w:bCs/>
                <w:color w:val="auto"/>
                <w:kern w:val="0"/>
                <w:szCs w:val="21"/>
                <w:highlight w:val="none"/>
                <w:lang w:bidi="ar"/>
              </w:rPr>
              <w:t>2、膜层特性双面膜层工艺，防油污、防尘、防水、照相不反光，耐磨度高。</w:t>
            </w:r>
            <w:r>
              <w:rPr>
                <w:rFonts w:ascii="Arial" w:hAnsi="Arial" w:cs="Arial"/>
                <w:b/>
                <w:bCs/>
                <w:color w:val="auto"/>
                <w:szCs w:val="21"/>
                <w:highlight w:val="none"/>
              </w:rPr>
              <w:t>▲</w:t>
            </w:r>
            <w:r>
              <w:rPr>
                <w:rFonts w:ascii="Arial" w:hAnsi="Arial" w:cs="Arial"/>
                <w:b/>
                <w:bCs/>
                <w:color w:val="auto"/>
                <w:kern w:val="0"/>
                <w:szCs w:val="21"/>
                <w:highlight w:val="none"/>
                <w:lang w:bidi="ar"/>
              </w:rPr>
              <w:t>二、光度范围：球镜+1.00~~-12.00、柱镜0~~-4.00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A086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9F32E1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9CF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DB2E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1.591青少年近视管理镜片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3C0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212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1701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D121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1、采用DOT点扩散近视防控技术，镜片表面有数以千计的光扩散点，通过扩散光线有效降低对比度，采用高透高洁UV膜层，可阻隔紫外线。</w:t>
            </w:r>
            <w:r>
              <w:rPr>
                <w:rFonts w:ascii="Arial" w:hAnsi="Arial" w:cs="Arial"/>
                <w:b/>
                <w:bCs/>
                <w:color w:val="auto"/>
                <w:szCs w:val="21"/>
                <w:highlight w:val="none"/>
              </w:rPr>
              <w:t>▲</w:t>
            </w:r>
            <w:r>
              <w:rPr>
                <w:rFonts w:ascii="Arial" w:hAnsi="Arial" w:cs="Arial"/>
                <w:b/>
                <w:bCs/>
                <w:color w:val="auto"/>
                <w:kern w:val="0"/>
                <w:szCs w:val="21"/>
                <w:highlight w:val="none"/>
                <w:lang w:bidi="ar"/>
              </w:rPr>
              <w:t>2、中央光度稳定区小、周边正光度增加迅速、近视管理功能区明显增大，具有近视管理功能。</w:t>
            </w:r>
            <w:r>
              <w:rPr>
                <w:rFonts w:ascii="Arial" w:hAnsi="Arial" w:cs="Arial"/>
                <w:color w:val="auto"/>
                <w:kern w:val="0"/>
                <w:szCs w:val="21"/>
                <w:highlight w:val="none"/>
                <w:lang w:bidi="ar"/>
              </w:rPr>
              <w:t>二、光度范围：球镜+0.00~~-8.00、柱镜0~~-2.00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66D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EACB8D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135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C2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1.67青少年近视管理镜片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524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F2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2129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6196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1、采用DOT点扩散近视防控技术，镜片表面有数以千计的光扩散点，通过扩散光线有效降低对比度，采用高透高洁UV膜层，可阻隔紫外线。</w:t>
            </w:r>
            <w:r>
              <w:rPr>
                <w:rFonts w:ascii="Arial" w:hAnsi="Arial" w:cs="Arial"/>
                <w:b/>
                <w:bCs/>
                <w:color w:val="auto"/>
                <w:szCs w:val="21"/>
                <w:highlight w:val="none"/>
              </w:rPr>
              <w:t>▲</w:t>
            </w:r>
            <w:r>
              <w:rPr>
                <w:rFonts w:ascii="Arial" w:hAnsi="Arial" w:cs="Arial"/>
                <w:b/>
                <w:bCs/>
                <w:color w:val="auto"/>
                <w:kern w:val="0"/>
                <w:szCs w:val="21"/>
                <w:highlight w:val="none"/>
                <w:lang w:bidi="ar"/>
              </w:rPr>
              <w:t>2、中央光度稳定区小、周边正光度增加迅速、近视管理功能区明显增大，近视管理效果增强。</w:t>
            </w:r>
            <w:r>
              <w:rPr>
                <w:rFonts w:ascii="Arial" w:hAnsi="Arial" w:cs="Arial"/>
                <w:color w:val="auto"/>
                <w:kern w:val="0"/>
                <w:szCs w:val="21"/>
                <w:highlight w:val="none"/>
                <w:lang w:bidi="ar"/>
              </w:rPr>
              <w:t>二、光度范围：球镜+0.00~~-10.00、柱镜0~~-4.00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911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712258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086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F6C1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1.50青少年抗疲劳护眼镜片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C63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4F70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590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2608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1、中央光度稳定区小、周边正光度增加迅速、近视管理功能区明显增大、参考多种个性化</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参数进行镜片设计和像差优化，近视管理效果增强。二、光度范围：球镜+8.00~~-10.00、柱镜0~~-6.00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F37B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B93FCE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709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260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车房1.60青少年高清镜片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DF7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DD64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1017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C2E8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1、参考多只种数据进行镜片设计和像差优化，具有防紫外线，防有害光功能。二、光度范围：+8.00-12.00、柱镜0---6.00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F94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779C0A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3F8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3AB6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1.60青少年高清镜片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2E4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76D1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1231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953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1、轻松视觉，运动无压力，缓解疲劳，参考多只种数据进行镜片设计和像差优化，防紫外线，防有害光。二、光度范围：+8.00-12.00、柱镜0---6.00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BFA5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78A863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8D6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FFD7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1.56成人视疲劳防护镜片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207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BBC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520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C504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 xml:space="preserve">1、镜片针对性缓解数码屏蓝光侵害，以及频繁使用数码产品造成的视疲劳。 </w:t>
            </w:r>
            <w:r>
              <w:rPr>
                <w:rFonts w:ascii="Arial" w:hAnsi="Arial" w:cs="Arial"/>
                <w:b/>
                <w:bCs/>
                <w:color w:val="auto"/>
                <w:szCs w:val="21"/>
                <w:highlight w:val="none"/>
              </w:rPr>
              <w:t>▲</w:t>
            </w:r>
            <w:r>
              <w:rPr>
                <w:rFonts w:ascii="Arial" w:hAnsi="Arial" w:cs="Arial"/>
                <w:b/>
                <w:bCs/>
                <w:color w:val="auto"/>
                <w:kern w:val="0"/>
                <w:szCs w:val="21"/>
                <w:highlight w:val="none"/>
                <w:lang w:bidi="ar"/>
              </w:rPr>
              <w:t>2、防护型、舒压型、增强型三种类型适合不同眼部状态的人群。</w:t>
            </w:r>
            <w:r>
              <w:rPr>
                <w:rFonts w:ascii="Arial" w:hAnsi="Arial" w:cs="Arial"/>
                <w:b/>
                <w:bCs/>
                <w:color w:val="auto"/>
                <w:szCs w:val="21"/>
                <w:highlight w:val="none"/>
              </w:rPr>
              <w:t>▲</w:t>
            </w:r>
            <w:r>
              <w:rPr>
                <w:rFonts w:ascii="Arial" w:hAnsi="Arial" w:cs="Arial"/>
                <w:b/>
                <w:bCs/>
                <w:color w:val="auto"/>
                <w:kern w:val="0"/>
                <w:szCs w:val="21"/>
                <w:highlight w:val="none"/>
                <w:lang w:bidi="ar"/>
              </w:rPr>
              <w:t>3、膜层特性易清洁、耐油污、防尘，双重防护、双面防紫外线、防蓝光；智能防蓝光膜层，符合《蓝光防护膜的光健康与光安全应用技术要求》GB/T 38120-2019中光安全标准，适合更多电子数码生活场景。</w:t>
            </w:r>
            <w:r>
              <w:rPr>
                <w:rFonts w:ascii="Arial" w:hAnsi="Arial" w:cs="Arial"/>
                <w:color w:val="auto"/>
                <w:kern w:val="0"/>
                <w:szCs w:val="21"/>
                <w:highlight w:val="none"/>
                <w:lang w:bidi="ar"/>
              </w:rPr>
              <w:t>二、光度范围：球镜+0～-8.00、柱镜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F0C5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1E9D800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FC0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8D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1.60成人视疲劳防护镜片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38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EA79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961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9D8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1、镜片针对性缓解数码屏蓝光侵害，以及频繁使用数码产品造成的视疲劳。</w:t>
            </w:r>
            <w:r>
              <w:rPr>
                <w:rFonts w:ascii="Arial" w:hAnsi="Arial" w:cs="Arial"/>
                <w:b/>
                <w:bCs/>
                <w:color w:val="auto"/>
                <w:szCs w:val="21"/>
                <w:highlight w:val="none"/>
              </w:rPr>
              <w:t>▲</w:t>
            </w:r>
            <w:r>
              <w:rPr>
                <w:rFonts w:ascii="Arial" w:hAnsi="Arial" w:cs="Arial"/>
                <w:b/>
                <w:bCs/>
                <w:color w:val="auto"/>
                <w:kern w:val="0"/>
                <w:szCs w:val="21"/>
                <w:highlight w:val="none"/>
                <w:lang w:bidi="ar"/>
              </w:rPr>
              <w:t>2、防护型、舒压型、增强型三种类型适合不同眼部状态的人群。</w:t>
            </w:r>
            <w:r>
              <w:rPr>
                <w:rFonts w:ascii="Arial" w:hAnsi="Arial" w:cs="Arial"/>
                <w:b/>
                <w:bCs/>
                <w:color w:val="auto"/>
                <w:szCs w:val="21"/>
                <w:highlight w:val="none"/>
              </w:rPr>
              <w:t>▲</w:t>
            </w:r>
            <w:r>
              <w:rPr>
                <w:rFonts w:ascii="Arial" w:hAnsi="Arial" w:cs="Arial"/>
                <w:b/>
                <w:bCs/>
                <w:color w:val="auto"/>
                <w:kern w:val="0"/>
                <w:szCs w:val="21"/>
                <w:highlight w:val="none"/>
                <w:lang w:bidi="ar"/>
              </w:rPr>
              <w:t>3、膜层特性易清洁、耐油污、防尘，双重防护、双面防紫外线、防蓝光；智能防蓝光膜层，符合《蓝光防护膜的光健康与光安全应用技术要求》GB/T 38120-2019中光安全标准，适合更多电子数码生活场景。</w:t>
            </w:r>
            <w:r>
              <w:rPr>
                <w:rFonts w:ascii="Arial" w:hAnsi="Arial" w:cs="Arial"/>
                <w:color w:val="auto"/>
                <w:kern w:val="0"/>
                <w:szCs w:val="21"/>
                <w:highlight w:val="none"/>
                <w:lang w:bidi="ar"/>
              </w:rPr>
              <w:t>二、光度范围：球镜+0～-10.00、柱镜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3780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7EFC56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08E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0972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1.591成人视疲劳防护镜片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366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F40A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1060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2C1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1、镜片针对性缓解数码屏蓝光侵害，以及频繁使用数码产品造成的视疲劳。</w:t>
            </w:r>
            <w:r>
              <w:rPr>
                <w:rFonts w:ascii="Arial" w:hAnsi="Arial" w:cs="Arial"/>
                <w:b/>
                <w:bCs/>
                <w:color w:val="auto"/>
                <w:szCs w:val="21"/>
                <w:highlight w:val="none"/>
              </w:rPr>
              <w:t>▲</w:t>
            </w:r>
            <w:r>
              <w:rPr>
                <w:rFonts w:ascii="Arial" w:hAnsi="Arial" w:cs="Arial"/>
                <w:b/>
                <w:bCs/>
                <w:color w:val="auto"/>
                <w:kern w:val="0"/>
                <w:szCs w:val="21"/>
                <w:highlight w:val="none"/>
                <w:lang w:bidi="ar"/>
              </w:rPr>
              <w:t>2、防护型、舒压型、增强型三种类型适合不同眼部状态的人群。</w:t>
            </w:r>
            <w:r>
              <w:rPr>
                <w:rFonts w:ascii="Arial" w:hAnsi="Arial" w:cs="Arial"/>
                <w:b/>
                <w:bCs/>
                <w:color w:val="auto"/>
                <w:szCs w:val="21"/>
                <w:highlight w:val="none"/>
              </w:rPr>
              <w:t>▲</w:t>
            </w:r>
            <w:r>
              <w:rPr>
                <w:rFonts w:ascii="Arial" w:hAnsi="Arial" w:cs="Arial"/>
                <w:b/>
                <w:bCs/>
                <w:color w:val="auto"/>
                <w:kern w:val="0"/>
                <w:szCs w:val="21"/>
                <w:highlight w:val="none"/>
                <w:lang w:bidi="ar"/>
              </w:rPr>
              <w:t>3、膜层特性易清洁、耐油污、防尘，双重防护、双面防紫外线、防蓝光；智能防蓝光膜层，符合《蓝光防护膜的光健康与光安全应用技术要求》GB/T 38120-2019中光安全标准，适合更多电子数码生活场景。</w:t>
            </w:r>
            <w:r>
              <w:rPr>
                <w:rFonts w:ascii="Arial" w:hAnsi="Arial" w:cs="Arial"/>
                <w:color w:val="auto"/>
                <w:kern w:val="0"/>
                <w:szCs w:val="21"/>
                <w:highlight w:val="none"/>
                <w:lang w:bidi="ar"/>
              </w:rPr>
              <w:t xml:space="preserve">   二、光度范围：球镜+0～-8.00、柱镜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0238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56D2C0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D3F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62D3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1.74成人视疲劳防护镜片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77E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0668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2941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296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1、镜片针对性缓解数码屏蓝光侵害，以及频繁使用数码产品造成的视疲劳。</w:t>
            </w:r>
            <w:r>
              <w:rPr>
                <w:rFonts w:ascii="Arial" w:hAnsi="Arial" w:cs="Arial"/>
                <w:b/>
                <w:bCs/>
                <w:color w:val="auto"/>
                <w:szCs w:val="21"/>
                <w:highlight w:val="none"/>
              </w:rPr>
              <w:t>▲</w:t>
            </w:r>
            <w:r>
              <w:rPr>
                <w:rFonts w:ascii="Arial" w:hAnsi="Arial" w:cs="Arial"/>
                <w:b/>
                <w:bCs/>
                <w:color w:val="auto"/>
                <w:kern w:val="0"/>
                <w:szCs w:val="21"/>
                <w:highlight w:val="none"/>
                <w:lang w:bidi="ar"/>
              </w:rPr>
              <w:t>2、防护型、舒压型、增强型三种类型适合不同眼部状态的人群。</w:t>
            </w:r>
            <w:r>
              <w:rPr>
                <w:rFonts w:ascii="Arial" w:hAnsi="Arial" w:cs="Arial"/>
                <w:b/>
                <w:bCs/>
                <w:color w:val="auto"/>
                <w:szCs w:val="21"/>
                <w:highlight w:val="none"/>
              </w:rPr>
              <w:t>▲</w:t>
            </w:r>
            <w:r>
              <w:rPr>
                <w:rFonts w:ascii="Arial" w:hAnsi="Arial" w:cs="Arial"/>
                <w:b/>
                <w:bCs/>
                <w:color w:val="auto"/>
                <w:kern w:val="0"/>
                <w:szCs w:val="21"/>
                <w:highlight w:val="none"/>
                <w:lang w:bidi="ar"/>
              </w:rPr>
              <w:t>3、膜层特性易清洁、耐油污、防尘，双重防护、双面防紫外线、防蓝光；智能防蓝光膜层，符合《蓝光防护膜的光健康与光安全应用技术要求》GB/T 38120-2019中光安全标准，适合更多电子数码生活场景。</w:t>
            </w:r>
            <w:r>
              <w:rPr>
                <w:rFonts w:ascii="Arial" w:hAnsi="Arial" w:cs="Arial"/>
                <w:color w:val="auto"/>
                <w:kern w:val="0"/>
                <w:szCs w:val="21"/>
                <w:highlight w:val="none"/>
                <w:lang w:bidi="ar"/>
              </w:rPr>
              <w:t xml:space="preserve">  二、光度范围：球镜+0～-12.00、柱镜 0～-600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CE9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0094C4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A8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DBD7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1.60成人轻松舒适高清镜片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F74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4A4B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1103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624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1、双核智能成像技术，成像精准，视觉清晰，在视近区域减少60%的度数误差和散光。 2、智能防蓝系统/健康护眼系统，区分防护蓝光，符合国标要求。3、膜层特性3、具有360°全角度减反射技术和智能蓝光捕捉技术。4、双面紫外线防护、耐刮划、防水、防尘、耐污。   二、光度范围：球镜0～+500、-400～-800、柱镜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E6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BB491A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CCA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02EC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1.67成人轻松舒适高清镜片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777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FB46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1488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65AB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1、双核智能成像技术，成像精准，视觉清晰，在视近区域减少60%的度数误差和散光。 2、智能防蓝系统/健康护眼系统，区分防护蓝光，符合国标要求。3、膜层特性光度清晰不泛黄，智能蓝光捕捉/健康护眼系统，区分防护蓝光，符合《蓝光防护膜的光健康与光安全应用技术要求》GB/T 38120-2019中光安全标准。4、具有360°全角度减反射技术和智能蓝光捕捉技术。5、双面紫外线防护、耐刮划、防水、防尘、耐污。  二、光度范围：球镜0～+500、-400～-10.00、柱镜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E0CF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39FA4A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F866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DA2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1.6个性化高透高洁膜层渐进片定制</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3A8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553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4617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40BF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1、八轴2.0 设计，使镜片各个方向上的像差大幅度减少。2、镜框内密集优化设计，针对镜框范围设计，将像差推向镜框外边，优化视觉区域。3、参考个性化</w:t>
            </w:r>
            <w:bookmarkStart w:id="20" w:name="OLE_LINK2"/>
            <w:r>
              <w:rPr>
                <w:rFonts w:ascii="Arial" w:hAnsi="Arial" w:cs="Arial"/>
                <w:color w:val="auto"/>
                <w:kern w:val="0"/>
                <w:szCs w:val="21"/>
                <w:highlight w:val="none"/>
                <w:lang w:bidi="ar"/>
              </w:rPr>
              <w:t>配戴</w:t>
            </w:r>
            <w:bookmarkEnd w:id="20"/>
            <w:r>
              <w:rPr>
                <w:rFonts w:ascii="Arial" w:hAnsi="Arial" w:cs="Arial"/>
                <w:color w:val="auto"/>
                <w:kern w:val="0"/>
                <w:szCs w:val="21"/>
                <w:highlight w:val="none"/>
                <w:lang w:bidi="ar"/>
              </w:rPr>
              <w:t>参数，进行镜片设计和像差优化，配戴更舒适。   二、联合光度+6.00-16.00/0.00-6.00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9200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03615D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AE3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36C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1.6个性化渐进定制</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DB9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75F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4617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772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1、八轴2.0 设计，使镜片各个方向上的像差大幅度减少。2、镜框内密集优化设计，针对镜框范围设计，将像差推向镜框外边，优化视觉区域。3、参考个性化配戴参数，进行镜片设计和像差优化，配戴更舒适。  二、联合光度+6.00-16.00/0.00-6.00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5F28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车房片</w:t>
            </w:r>
          </w:p>
        </w:tc>
      </w:tr>
      <w:tr w14:paraId="2848516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884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4C73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CD9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848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530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4BBB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1.55折射率的树脂材料制成。2、镜片镀有高性能的减反射膜层,使得镜片的透光率和耐磨性等均达到优良品质。3、洁净镀膜防水、防污、防油。4、适用于初次配戴渐进镜片者，比传统的双光镜片更美观，配戴体验更好。二、光度范围：球镜+300～-300、下加光+150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DDB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DA5A1F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6B3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C49D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1.55成人单光防疲劳镜片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C52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A475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304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D93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1.55折射率的树脂材料制成。2、镜片镀有高性能的减反射膜层,使得镜片的透光率和耐磨性等均达到优良品质。3、洁净镀膜防水、防污、防油。4、适用于初次配戴渐进镜片者，比传统的双光镜片更美观，配戴体验更好。5、后表面设计聚焦增强,视野广。6、DFB数码磨片加工技术更精确匹配戴镜者光度远近视野快速自然的过渡。7、灵敏反应，室内外随心切换，室外遇紫外线立即反应变至灰色，回到室内，镜片又快速褪色会透明，保持视觉清晰。二、光度范围：球镜+400～-600、柱镜0～-400、联合光度-600、下加光+100～+300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7173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B20827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E01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47C5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1.55成人单光防疲劳镜片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1E1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39EB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355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E5D6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1.55折射率的树脂材料制成。2、镜片镀有高性能的减反射膜层,使得镜片的透光率和耐磨性等均达到优良品质。3、洁净镀膜防水、防污、防油。4、适用于初次配戴渐进镜片者，比传统的双光镜片更美观，配戴体验更好。5、后表面设计聚焦增强,视野广，6、DFB数码磨片加工技术更精确匹配戴镜者光度远近视野快速自然的过渡。    二、光度范围：球镜+600～-1000，柱镜0～-400、联合光度-1000、下加光+100～+300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5EE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373BD0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A81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FCB2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1.55成人单光变色防疲劳镜片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16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ED6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423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B15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MR-7光学材料制成，具有高折射率、高阿贝数、低比重、高抗冲击性等特征。2、运用聚氨酶技术生产出的高折射率镜片材料，更好的改善了影像的变形,为光学镜片配戴者提供了优良的解决方案。3、适用于初次配戴渐进镜片者，比传统的双光镜片更美观，配戴体验更好。4、后表面设计聚焦增强,视野广，5、DFB数码磨片加工技术更精确匹配戴镜者光度远近视野快速自然的过渡。 二、光度范围：球镜+600～-1000柱镜0～-400、联合光度-1000、下加光+100～+300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9259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64E4D6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F1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BD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1.55成人单光防疲劳镜片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E80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2B7E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440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043D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非球面设计,保留了镜片高质量的特点,生产技术和加膜工艺使镜片耐磨易清洗。2、适合光度配戴者配镜的选择。3、洁净镀膜防水、防污、防油。4、后表面设计聚焦增强,视野广，5、DFB数码磨片加工技术更精确匹配戴镜者光度远近视野快速自然的过渡。二、光度范围：球镜+600～-1000、柱镜0～-400、联合光度-1000、下加光+100～+300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5DD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91A182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534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43B1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1.67成人单光防疲劳镜片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C48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D8E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748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F7CC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1、采用1.55折射率的树脂材料制成。2、镜片镀有高性能的减反射膜层,使得镜片的透光率和耐磨性等均达到优良品质。3、洁净镀膜防水、防污、防油。二、光度范围：球镜+400～-800、柱镜0～-200、联合光度-800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433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7C6278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E47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7AC6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1.6成人单光防疲劳镜片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D18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A7E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432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649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1、采用MR-7光学材料制成，具有高折射率、高阿贝数、低比重、高抗冲击性等特征。2、运用聚氨酶技术生产出的高折射率镜片材料，更好的改善了影像的变形,为光学镜片</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者提供了优良的解决方案。3、洁净镀膜防水、防污、防油。 二、光度范围：球镜0～-1200、柱镜0～-200、联合光度-1200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EBE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558720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9F1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C4FB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1.6成人单光防疲劳镜片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798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41F8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569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AE5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1、采用非球面设计,有效解决成像变形,使</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者更舒适。2、洁净镀膜防水、防污、防油。二、光度范围：球镜+400～-800、柱镜0～-200、联合光度-800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BFAA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7FBC56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4AB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CE35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1.6成人单光防疲劳镜片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201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9DD2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654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9866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1.55折射率的树脂材料制成，真实还原事物影像。2、镜片镀有高性能的减反射膜层,使得镜片的透光率和耐磨性等均达到优良品质。3、洁净镀膜防水、防污、防油。二、光度范围：球镜+600～-1000、柱镜0～-400、联合光度-1000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8FA0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F8BACB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F6C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F18B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1.50舒缓疲劳镜片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31A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447B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675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0C25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舒适性，膜层易洁双面防紫外线，同一镜片提供两个区域，看远清晰，看近缓解疲劳，清晰舒适。二、光度范围：+8.00---10.00、柱镜0--6.00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0F03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742E51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CAB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6176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1.60舒缓疲劳镜片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9BA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864C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1060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C92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舒适性，膜层易洁双面防紫外线，同一镜片提供两个区域，看远清晰，看近缓解疲劳，清晰舒适。二、光度范围：+8.00---12.00、柱镜0--6.00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AF39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5BD2EC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70C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65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1.67舒缓疲劳镜片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2CE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F093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1359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F7A3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舒适性，膜层易洁双面防紫外线，同一镜片提供两个区域，看远清晰，看近缓解疲劳，清晰舒适。二、光度范围：+5.00---17.00、柱镜0--6.00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771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D5C317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E43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7F1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1.50舒缓疲劳镜片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867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B99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1146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2C97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舒适性，膜层易洁双面防紫外线，同一镜片提供两个区域，看远清晰，看近缓解疲劳，清晰舒适。二、光度范围：+8.00---10.00、柱镜0--6.00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CFF6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853DE2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0EB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3B9C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1.50舒缓疲劳镜片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24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0E3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1488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A02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舒适性，膜层易洁双面防紫外线，同一镜片提供两个区域，看远清晰，看近缓解疲劳，清晰舒适。二、光度范围：+8.00---10.00、柱镜0--6.00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206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B564F9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A24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DB17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1.60舒缓疲劳镜片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75C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4B7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1701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2CDB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舒适性，膜层易洁双面防紫外线，同一镜片提供两个区域，看远清晰，看近缓解疲劳，清晰舒适。二、光度范围：+8.00---12.00、柱镜0--6.00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7CF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FF6B9A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4BA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B6A8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1.60舒缓疲劳镜片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C65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B71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2385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C13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舒适性，膜层易洁双面防紫外线，同一镜片提供两个区域，看远清晰，看近缓解疲劳，清晰舒适。二、光度范围：+8.00---12.00、柱镜0--6.00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CFC9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84ADFE4">
        <w:tblPrEx>
          <w:tblCellMar>
            <w:top w:w="0" w:type="dxa"/>
            <w:left w:w="0" w:type="dxa"/>
            <w:bottom w:w="0" w:type="dxa"/>
            <w:right w:w="0" w:type="dxa"/>
          </w:tblCellMar>
        </w:tblPrEx>
        <w:trPr>
          <w:trHeight w:val="90" w:hRule="atLeast"/>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7D6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92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1.67舒缓疲劳镜片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81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BA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2129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8672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舒适性，膜层易洁双面防紫外线，同一镜片提供两个区域，看远清晰，看近缓解疲劳，清晰舒适。二、光度范围：+8.00---12.00、柱镜0--6.00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BCCB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2A8879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B9C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8D7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1.74舒缓疲劳镜片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231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6A7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2984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239F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舒适性，膜层易洁双面防紫外线，同一镜片提供两个区域，看远清晰，看近缓解疲劳，清晰舒适。二、光度范围：+8.00---12.00、柱镜0--6.00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458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314E44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EF2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E21D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1.74舒缓疲劳镜片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AC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18D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3411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2480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舒适性，膜层易洁双面防紫外线，同一镜片提供两个区域，看远清晰，看近缓解疲劳，清晰舒适。二、光度范围：+8.00---12.00、柱镜0--6.00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855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76AFEC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76D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2A4F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1.50近视太阳镜镜片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CB5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CF4D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1402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F3E0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1、性能特点：近视太阳镜，双重技术，后面表加工技术可提高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舒适性，膜层易洁双面防紫外线，同一镜片提供两个区域，看远清晰，看近缓解疲劳，清晰舒适。二、光度范围：+8.00---10.00、柱镜0--6.00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FC6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5272C1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678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F7CD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1.6近视太阳镜镜片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57A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6C6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2129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CE73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1、性能特点：近视太阳镜，双重技术，后面表加工技术可提高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舒适性，膜层易洁双面防紫外线，同一镜片提供两个区域，看远清晰，看近缓解疲劳，清晰舒适。二、光度范围：00---10.00、柱镜0--6.00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7075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B8CFB0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63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FA0E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1.67近视太阳镜镜片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05A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A2F3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2556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2164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1、性能特点：近视太阳镜，双重技术，后面表加工技术可提高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舒适性，膜层易洁双面防紫外线，同一镜片提供两个区域，看远清晰，看近缓解疲劳，清晰舒适。二、光度范围：0---10.00、柱镜0--6.00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579E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06DE4F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E81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1666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1.60舒缓高清镜片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2F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AB1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3839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B5F2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1、性能特点：双重技术，数字表面技术，双重技术，后面表加工技术可提高</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舒适性，膜层易洁双面防紫外线，同一镜片提供两个区域，看远清晰，看近缓解疲劳，清晰舒适。二、光度范围：+8.00---10.00、柱镜0--6.00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801B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4EB13A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974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F6C2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1.60双非球面舒缓镜片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D1C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698E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4266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5756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前后表面采用防护防油污及防水设置。2、镜片采用非球面技术，光学性能好,边缘像差大幅度降低,视物不变形，清晰、自然。3、舒适高清，在阳光反射下，镜片透光率高,视觉清晰自然。4、全防紫外线，镜片在加工中镜片材料里承加抗紫外线材料,使其拥有高轻度的防紫外线功能。二、光度范围：球镜 0～-10.00、+0.00～+600、柱镜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6A73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AC7718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D0B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8CFE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1.6双非球面舒缓镜片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856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AB8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4651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564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前后表面采用防护防油污及防水设置。2、镜片采用非球面技术，光学性能好,边缘像差大幅度降低,视物不变形，清晰、自然。3、舒适高清，在阳光反射下，镜片透光率高,视觉清晰自然。4、全防紫外线，镜片在加工中镜片材料里承加抗紫外线材料,使其拥有高轻度的防紫外线功能。二、光度范围：球镜 0～-10.00、+0.00～+600、柱镜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34F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FADDD3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04A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1BE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1.67双非球面舒缓镜片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1F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AD9E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5121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D896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前后表面采用防护防油污及防水设置。2、镜片采用非球面技术，光学性能好,边缘像差大幅度降低,视物不变形，清晰、自然。3、舒适高清，在阳光反射下，镜片透光率高,视觉清晰自然。4、全防紫外线，镜片在加工中镜片材料里承加抗紫外线材料,使其拥有高轻度的防紫外线功能。二、光度范围：球镜 0～-12.00、+0.00～+600、柱镜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054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64831D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640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1F47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1.74双非球面舒缓镜片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748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35A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5976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6641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前后表面采用防护防油污及防水设置。2、镜片采用非球面技术，光学性能好,边缘像差大幅度降低,视物不变形，清晰、自然。3、舒适高清，在阳光反射下，镜片透光率高,视觉清晰自然。4、全防紫外线，镜片在加工中镜片材料里承加抗紫外线材料,使其拥有高轻度的防紫外线功能。二、光度范围：球镜 0～-10.00、+0.00～+600、柱镜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559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5DA7B8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E37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BA21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1.74双非球面舒缓镜片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2A4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E74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6404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E25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前后表面采用防护防油污及防水设置。2、镜片采用非球面技术，光学性能好,边缘像差大幅度降低,视物不变形，清晰、自然。3、舒适高清，在阳光反射下，镜片透光率高,视觉清晰自然。4、全防紫外线，镜片在加工中镜片材料里承加抗紫外线材料,使其拥有高轻度的防紫外线功能。二、光度范围：球镜 0～-10.00、+0.00～+600、柱镜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694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0BA03D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933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2CB7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1.74双非球面舒缓镜片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89E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4F3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7182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E15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前后表面采用防护防油污及防水设置。2、镜片采用非球面技术，光学性能好,边缘像差大幅度降低,视物不变形，清晰、自然。3、舒适高清，在阳光反射下，镜片透光率高,视觉清晰自然。4、全防紫外线，镜片在加工中镜片材料里承加抗紫外线材料,使其拥有高轻度的防紫外线功能。二、光度范围：球镜 0～-10.00、+0.00～+600、柱镜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83E8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A92BD9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C8F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ABA9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w:t>
            </w:r>
            <w:bookmarkStart w:id="21" w:name="OLE_LINK3"/>
            <w:r>
              <w:rPr>
                <w:rFonts w:ascii="Arial" w:hAnsi="Arial" w:cs="Arial"/>
                <w:color w:val="auto"/>
                <w:kern w:val="0"/>
                <w:szCs w:val="21"/>
                <w:highlight w:val="none"/>
                <w:lang w:bidi="ar"/>
              </w:rPr>
              <w:t>成人渐进驾驶镜片</w:t>
            </w:r>
            <w:bookmarkEnd w:id="21"/>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50F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993A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7584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4DE5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戴镜者在一臂之内（40和70cm之间的范围）以及更远的范围，都可清晰捕捉细节。2、具有双眼视觉信息同步技术和纳米光学技术，确保达到宽广视野的视觉效果。3、3D设计时融入主视眼因素，优先优化主视眼，提升视觉反应速度，可以阻挡100%紫外线防护，膜层可以防止炫光刺眼。 二、光度范围：球镜+600~-950、柱镜0~-400、下加光+0.75~~+3.00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323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7D404C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797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6D6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1.591成人渐进偏光防雾片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84B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98B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12286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06DA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满足近视患者戴上近视偏光镜要求的同时带防雾功能。2、镜片前后表面采用防护防油污及防水设置，镜片表面手感滑，镜片易清洁，雨天可减少水珠停留。3、镜片采用非球面技术，光学性能好,边缘像差大幅度降低,视物不变形，清晰、自然。4、舒适高清，在阳光反射下，镜片表面泛有黄绿色或绿色。二、光度范围：球镜 0～-18.00、柱镜 0～-600、下加光+0.75~~+3.00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DBA2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5A617E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4E7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561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1.591成人渐进防雾片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A20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B96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12286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FD81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防雾功能。2、镜片前后表面采用防护防油污及防水设置，镜片表面手感滑，镜片易清洁，雨天可减少水珠停留。3、镜片采用非球面技术，光学性能好,边缘像差大幅度降低,视物不变形，清晰、自然。4、舒适高清，在阳光反射下，镜片表面泛有黄绿色或绿色。 二、光度范围：球镜 0～-18.00、柱镜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0C8C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6C1BF3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8E9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F41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1.591成人渐进驾驶宇宙</w:t>
            </w:r>
            <w:r>
              <w:rPr>
                <w:rFonts w:hint="eastAsia" w:ascii="Arial" w:hAnsi="Arial" w:cs="Arial"/>
                <w:color w:val="auto"/>
                <w:kern w:val="0"/>
                <w:szCs w:val="21"/>
                <w:highlight w:val="none"/>
                <w:lang w:bidi="ar"/>
              </w:rPr>
              <w:t>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567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1A86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3309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B5DA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一个镜片满足看远，看中，看近，同时防眩光。2、镜片前后表面采用防护防油污及防水设置，镜片表面手感滑，镜片易清洁，雨天可减少水珠停留。3、镜片采用非球面技术，光学性能好,边缘像差大幅度降低,视物不变形，清晰、自然。4、舒适高清，在阳光反射下，镜片表面泛有黄绿色或绿色。 二、光度范围：球镜 0～-18.00、柱镜 0～-600、下加光+0.75~~+3.00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904C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065D5E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64E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FA5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1.591成人渐进驾驶镜片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A76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21FD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3309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8D1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一个镜片满足看远，看中，看近，同时防眩光。2、镜片前后表面采用防护防油污及防水设置，镜片表面手感滑，镜片易清洁，雨天可减少水珠停留。3、镜片采用非球面技术，光学性能好,边缘像差大幅度降低,视物不变形，清晰、自然。4、舒适高清，在阳光反射下，镜片表面泛有黄绿色或绿色。  二、光度范围：球镜 0～-18.00、柱镜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26D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5438DB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12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E120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1.591成人渐进防雾片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9D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5772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5019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FEBC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1、性能要求满足近视患者戴上近视偏光镜要求的同时带防雾功能。  2、镜片前后表面采用防护防油污及防水设置，镜片表面手感滑，镜片易清洁，雨天可减少水珠停留。3、镜片采用非球面技术，光学性能好,边缘像差大幅度降低,视物不变形，清晰、自然。4、舒适高清，在阳光反射下，镜片表面泛有黄绿色或绿色。 二、光度范围：球镜 0～-18.00、柱镜 0～-600、下加光+0.75~~+3.00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CA2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D54A67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78C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FB5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1.591成人渐进驾驶镜片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D58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D13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5019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699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一个镜片满足看远，看中，看近，同时防眩光。2、镜片前后表面采用防护防油污及防水设置，镜片表面手感滑，镜片易清洁，雨天可减少水珠停留。3、镜片采用非球面技术，光学性能好,边缘像差大幅度降低,视物不变形，清晰、自然。4、舒适高清，在阳光反射下，镜片表面泛有黄绿色或绿色。二、光度范围：球镜 0～-18.00、柱镜 0～-600、下加光+0.75~~+3.00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6D6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5EC563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894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F1BF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1.67成人渐进防雾镜片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BA7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158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1744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1093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 二、光度范围：  球镜 0～-18.00、柱镜 0～-600、下加光+0.75~~+3.00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6416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D0305A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7A7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86D4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1.67成人渐进驾驶镜片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A49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449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2732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2012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一个镜片满足看远，看中，看近，同时防眩光。2、镜片前后表面采用防护防油污及防水设置，镜片表面手感滑，镜片易清洁，雨天可减少水珠停留。3、镜片采用非球面技术，光学性能好,边缘像差大幅度降低,视物不变形，清晰、自然。4、舒适高清，在阳光反射下，镜片表面泛有黄绿色或绿色。 二、光度范围：球镜 0～-18.00、柱镜 0～-600、下加光+0.75~~+3.00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4A0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BD3489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6CF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177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1.67渐进驾驶镜片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3BC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183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7156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0A9F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2、可以让戴镜者在一臂之内（40和70cm之间的范围）以及更远的范围，都可清晰捕捉细节（双眼视觉信息同步技术）（纳米光学技术），确保达到宽广视野的视觉效果，并且趋近于零的泳动影响。3、1.67折射率针对高度数的患者，通过镜眼距离 前倾角 镜架面弯，量身定制的镜片，可以减少炫光刺眼。 二、光度范围：球镜+900~-1100、柱镜0~-400、下加光+0.75~~+3.00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E46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4D273F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258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3A8B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1.6渐进防雾镜片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B22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903A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855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E9B2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纳米光学技术）。2、确保达到宽广视野的视觉效果，并且趋近于零的泳动影响。3、3D设计时融入主视眼因素，优先优化主视眼，提升视觉反应速度，4、防雾膜可以减少雾气的困扰。二、光度范围：球镜+800~-1000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956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302E56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A7D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40A8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1.6渐进防雾镜片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691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C1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3523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3857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纳米光学技术）。2、确保达到宽广视野的视觉效果，并且趋近于零的泳动影响。3、考虑了亚洲人的戴镜情况，将以上5个参数用固定值表示，在镜片加工时按照这5个固定值来进行优化，给予戴镜者更舒适的视觉感受。4、另外还考虑了亚洲人的身高因素，将渐进镜片设计时的重要参考因素：近阅读距离，定为373mm。5、防雾膜可以减少雾气的困扰。  二、光度范围：球镜+800~-1000、柱镜0~-400、下加光+0.75~~+3.00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9751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B9AF3E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2BE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780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1.6渐进驾驶镜</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12E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F65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3523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4E92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纳米光学技术）。2、确保达到宽广视野的视觉效果，并且趋近于零的泳动影响。3、考虑了亚洲人的戴镜情况，将以上5个参数用固定值表示，在镜片加工时按照这5个固定值来进行优化，给予戴镜者更舒，适的视觉感受。4、另外还考虑了亚洲人的身高因素，将渐进镜片设计时的重要参考因素：近用阅读距离，定为373mm。5、雾膜可以减少雾气的困扰，  二、光度范围：球镜+800~-1000、柱镜0~-400、下加光+0.75~~+3.00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1087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FA5E58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5A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231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1.6渐进防雾镜片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89C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6B16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5019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4DAC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纳米光学技术）。2、确保达到宽广视野的视觉效果，并且趋近于零的泳动影响。3、1.74针对高度数的患者，通过镜眼距离 前倾角 镜架面弯,量身定制的镜片。4、防雾膜可以减少雾气的困扰。二、光度范围：球镜+800~-1000、柱镜0~-400、下加光+0.75~~+3.00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0F8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CD3215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FF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3184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1.6渐进驾驶镜</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29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6D51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5019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809A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纳米光学技术）。2、确保达到宽广视野的视觉效果，并且趋近于零的泳动影响。3、通过 镜眼距离 前倾角 镜架面弯,量身定制的镜片，可以减少炫光刺眼。 二、光度范围：球镜+800~-1000、柱镜0~-400、下加光+0.75~~+3.00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858C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5350C6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65D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AB6F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1.59成人渐进片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B83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904D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7798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5DC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2、都可清晰捕捉细节，具有双眼视觉信息同步技术和纳米光学技术，确保达到宽广视野的视觉效果。3、3D设计时融入主视眼因素，优先优化主视眼，提升视觉反应速度。4、1.591宇宙片可以阻挡100%紫外线防护耐抗冲击，钻晶膜致，耐磨，耐刮划减少镜片表面反光，紫外线防护≥E-SPF35。二、光度范围：球镜+600~-950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5D8D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3E0CBF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8AEF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2EA0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48A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B1E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1748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3030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2、都可清晰捕捉细节，具有双眼视觉信息同步技术和纳米光学技术，确保达到宽广视野的视觉效果。3、3D设计时融入主视眼因素，优先优化主视眼，提升视觉反应速度，钻晶膜岩，耐磨，耐刮划。二、光度范围：球镜+900~-1100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037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1AF149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473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FC72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610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DE46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7610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7E6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和（纳米光学技术）。2、确保达到宽广视野的视觉效果，并且趋近于零的泳动影响。3、3D设计时融入主视眼因素，优先优化主视眼，提升视觉反应速度。4、1.591宇宙片可以阻挡100%紫外线防护耐抗冲击，钻晶膜岩，耐磨，耐刮划。 二、光度范围：球镜+600~-950、柱镜0~-400、下加光+0.75~~+3.00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84BE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CB459E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A77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2542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57F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81B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4275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BE3B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和（纳米光学技术）。2、确保达到宽广视野的视觉效果，并且趋近于零的泳动影响。3D设计时融入主视眼因素，优先优化主视眼，提升视觉反应速度。3、1.591宇宙片可以阻挡100%紫外线防护耐抗冲击，钻晶膜岩，耐磨，耐刮划，偏光适合经常处于强光和反射光的配镜着。  二、光度范围：球镜+600~-950、柱镜0~-400、下加光+0.75~~+3.00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31C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4A15EC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C51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2D4C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1.591渐进偏光镜片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C62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50F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4463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A00E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 一、性能要求  1、无需过多移动头部去寻找合适视觉点，可以让戴镜者在一臂之内（40和70cm之间的范围）以及更远的范围，都可清晰捕捉细节（双眼视觉信息同步技术）和（纳米光学技术）。2、确保达到宽广视野的视觉效果，并且趋近于零的泳动影响。3、3D设计时融入主视眼因素，优先优化主视眼，提升视觉反应速度。4、1.591宇宙片可以阻挡100%紫外线防护耐抗冲击，钻晶膜岩，耐磨，耐刮划。5、偏光适合经常处于强光和反射光的配镜着。 二、光度范围：球镜+600~-950、柱镜0~-400、下加光+0.75~~+3.00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4B10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F454A1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A95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DE5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1.6渐进变色镜片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C8B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BDF8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8465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CEC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和（纳米光学技术）。2、确保达到宽广视野的视觉效果，并且趋近于零的泳动影响。3D设计时融入主视眼因素，优先优化主视眼，提升视觉反应速度，根据周边环境光线条件</w:t>
            </w:r>
            <w:r>
              <w:rPr>
                <w:rFonts w:hint="eastAsia" w:ascii="Arial" w:hAnsi="Arial" w:cs="Arial"/>
                <w:color w:val="auto"/>
                <w:kern w:val="0"/>
                <w:szCs w:val="21"/>
                <w:highlight w:val="none"/>
                <w:lang w:bidi="ar"/>
              </w:rPr>
              <w:t>灰变</w:t>
            </w:r>
            <w:r>
              <w:rPr>
                <w:rFonts w:ascii="Arial" w:hAnsi="Arial" w:cs="Arial"/>
                <w:color w:val="auto"/>
                <w:kern w:val="0"/>
                <w:szCs w:val="21"/>
                <w:highlight w:val="none"/>
                <w:lang w:bidi="ar"/>
              </w:rPr>
              <w:t>。3、T8灵活调节镜片颜色，在室外，由透明镜片迅速变为深色镜片，步入室内后，深色镜片快速恢复至透明色。4、1.67折射率对于高度数的人群比较合适，钻晶膜岩，耐磨，耐刮划。二、光度范围：球镜+800~-1000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ABB0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176383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AFC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07E5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1.591渐进变色镜片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ED9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9BF1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3420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D1F9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和（纳米光学技术）。2、确保达到宽广视野的视觉效果，并且趋近于零的泳动影响。3、3D设计时融入主视眼因素，优先优化主视眼，提升视觉反应速度。4、1.591宇宙片可以阻挡100%紫外线防护耐抗冲击，防雾膜可以解除雾气的困扰。二、光度范围：球镜+600~-9.50、柱镜-400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57E1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4DCB8E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29E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73B3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1.591渐进变色镜片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6D5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160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3608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FEE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和（纳米光学技术）。2、确保达到宽广视野的视觉效果，并且趋近于零的泳动影响。3、3D设计时融入主视眼因素，优先优化主视眼，提升视觉反应速度，根据周边环境光线条件</w:t>
            </w:r>
            <w:r>
              <w:rPr>
                <w:rFonts w:hint="eastAsia" w:ascii="Arial" w:hAnsi="Arial" w:cs="Arial"/>
                <w:color w:val="auto"/>
                <w:kern w:val="0"/>
                <w:szCs w:val="21"/>
                <w:highlight w:val="none"/>
                <w:lang w:bidi="ar"/>
              </w:rPr>
              <w:t>灰变</w:t>
            </w:r>
            <w:r>
              <w:rPr>
                <w:rFonts w:ascii="Arial" w:hAnsi="Arial" w:cs="Arial"/>
                <w:color w:val="auto"/>
                <w:kern w:val="0"/>
                <w:szCs w:val="21"/>
                <w:highlight w:val="none"/>
                <w:lang w:bidi="ar"/>
              </w:rPr>
              <w:t>，T8灵活调节镜片颜色，在室外，由透明镜片迅速变为深色镜片，步入室内后，深色镜片快速恢复至透明色。4、1.591宇宙片可以阻挡100%紫外线防护耐抗冲击，钻晶膜岩，耐磨，耐刮划，二、光度范围：球镜+600~-950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1701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F62957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DE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EF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1.591渐进变色镜片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042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321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1877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933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和（纳米光学技术）。2、确保达到宽广视野的视觉效果，并且趋近于零的泳动影响。3、3D设计时融入主视眼因素，优先优化主视眼，提升视觉反应速度，根据周边环境光线条件灰</w:t>
            </w:r>
            <w:r>
              <w:rPr>
                <w:rFonts w:hint="eastAsia" w:ascii="Arial" w:hAnsi="Arial" w:cs="Arial"/>
                <w:color w:val="auto"/>
                <w:kern w:val="0"/>
                <w:szCs w:val="21"/>
                <w:highlight w:val="none"/>
                <w:lang w:bidi="ar"/>
              </w:rPr>
              <w:t>变</w:t>
            </w:r>
            <w:r>
              <w:rPr>
                <w:rFonts w:ascii="Arial" w:hAnsi="Arial" w:cs="Arial"/>
                <w:color w:val="auto"/>
                <w:kern w:val="0"/>
                <w:szCs w:val="21"/>
                <w:highlight w:val="none"/>
                <w:lang w:bidi="ar"/>
              </w:rPr>
              <w:t>，T8灵活调节镜片颜色，在室外，由透明镜片迅速变为深色镜片，步入室内后，深色镜片快速恢复至透明色。4、1.591宇宙片可以阻挡100%紫外线防护耐抗冲击，可以减少炫光刺眼。二、光度范围：球镜+600~-950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6E2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5D9422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18C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F020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55F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B949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2565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BC75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纳米光学技术）。2、确保达到宽广视野的视觉效果，并且趋近于零的泳动影响。3、考虑了亚洲人的戴镜情况，将以上5个参数用固定值表示，在镜片加工时按照这5个固定值来进行优化，给予戴镜者更舒适的视觉感受，另外还考虑了亚洲人的身高因素，将渐进镜片设计时的重要参考因素用阅读距离，定为373mm。4、防雾膜可以减少雾气的困扰，钻晶膜岩耐刮划，耐磨</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 xml:space="preserve">  二、光度范围：球镜+350~-400、柱镜0~-400、下加光+0.75~~+3.00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91D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9883CE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C9B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08D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1.59易适应渐进片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E50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646B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2988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8415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纳米光学技术）。2、确保达到宽广视野的视觉效果，并且趋近于零的泳动影响。考虑了亚洲人的戴镜情况，将以上5个参数用固定值表示，在镜片加工时按照这5个固定值来进行优化，给予戴镜者更舒适的视觉感受，另外还考虑了亚洲人的身高因素，将渐进镜片设计时的重要参考因素：近阅读距离，定为373mm。3、1.591宇宙片可以阻挡100%紫外线防护，钻晶膜致可减少镜片前表面反光。 二、光度范围：球镜+600~-950、柱镜0~-400、下加光+0.75~~+3.00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EB48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8FE0EF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38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160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1.60易适应渐进片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1AA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A7C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2599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B692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纳米光学技术）。2、确保达到宽广视野的视觉效果，并且趋近于零的泳动影响。考虑了亚洲人的戴镜情况，将以上5个参数用固定值表示，在镜片加工时按照这5个固定值来进行优化，给予戴镜者更舒，适的视觉感受。3、另外还考虑了亚洲人的身高因素，将渐进镜片设计时的重要参考因素近用阅读距离，定为373mm。4、钻晶膜致可减少镜片前表面反光。  二、光度范围：球镜+800~-1000、柱镜0~-400、下加光+0.75~~+3.00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C9F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EB0CF9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DD0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2459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1.74(R)易适应渐进片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DB0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00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3159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EED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纳米光学技术）。2、确保达到宽广视野的视觉效果，并且趋近于零的泳动影响。1.74针对高度数的人群，考虑了亚洲人的戴镜情况，将以上5个参数用固定值表示，在镜片加工时按照这5个固定值来进行优化，给予戴镜者更舒适的视觉感受。3、另外还考虑了亚洲人的身高因素，将渐进镜片设计时的重要参考因素近用阅读距离，定为373mm。4、钻晶膜岩耐刮划，耐磨。二、光度范围：  球镜+1300~-1400、柱镜0~-600、下加光+0.75~~+3.00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6CF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30878D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BAB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D4E6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1.74易适应渐进片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CD1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A827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2988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573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纳米光学技术）。2、确保达到宽广视野的视觉效果，并且趋近于零的泳动影响。3、考虑了亚洲人的戴镜情况，将以上5个参数用固定值表示，在镜片加工时按照这5个固定值来进行优化，给予戴镜者更舒适的视觉感受。4、另外还考虑了亚洲人的身高因素，将渐进镜片设计时的重要参考因素：近用阅读距离，定为373mm。5、1.591宇宙片可以阻挡100%紫外线防护，钻晶膜致减少镜片前表面反光。 二、光度范围：球镜+600~-950、柱镜0~-400、下加光+0.75~~+3.00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98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BFADD7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3CE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B3C8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1.591易适应渐进片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519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4425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4275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8348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无需过多移动头部去寻找合适视觉点，可以让戴镜者在一臂之内（40和70cm之间的范围）以及更远的范围，都可清晰捕捉细节（双眼视觉信息同步技术）（纳米光学技术）。2、确保达到宽广视野的视觉效果，并且趋近于零的泳动影响。考虑了亚洲人的戴镜情况，将以上5个参数用固定值表示，在镜片加工时按照这5个固定值来进行优化，给予戴镜者更舒适的视觉感受。3、另外还考虑了亚洲人的身高因素，将渐进镜片设计时的重要参考因素：近用阅读距离，定为373mm。4、1.591宇宙片可以阻挡100%紫外线防护，钻晶膜岩，耐磨，耐刮划。适合高度光敏感或经常暴露在强光下的配戴者。二、光度范围：  球镜+600~-950、柱镜0~-400、下加光+0.75~~+3.00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999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6572B6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39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C77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1.591轻薄渐进驾驶镜片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714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982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2304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B6D9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1、性能特点：使用WAVE2.0技术，双眼验光处方平衡技术，优化左右眼验光处方差异，左右视网膜图像可在大脑精准重叠。2、从远到近视觉切换更顺畅。二、光度范围：+6.00---12.00、散光0---4.00、下加光+0.75~~+3.00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D510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65142E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B82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280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1.5轻薄渐进驾驶镜片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BC0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02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1877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62C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1、性能特点：使用WAVE2.0技术，双眼验光处方平衡技术，优化左右眼验光处方差异，左右视网膜图像可在大脑精准重叠。2、从远到近视觉切换更顺畅。二、光度范围：+6.00---12.00、散光0---4.00、下加光+0.75~~+3.00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641F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5746A7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953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034D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1.67渐进驾驶镜片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03B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810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2732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EA7E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1、性能特点：使用WAVE2.0技术，双眼验光处方平衡技术，优化左右眼验光处方差异，左右视网膜图像可在大脑精准重叠。2、从远到近视觉切换更顺畅。 二、光度范围：+6.00---12.00、散光0---4.00、下加光+0.75~~+3.00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07D5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AE57E6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4AF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8FC1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1.6渐进防雾镜片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57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6D4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2304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6A17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1、性能特点：使用WAVE2.0技术，双眼验光处方平衡技术，优化左右眼验光处方差异，左右视网膜图像可在大脑精准重叠，从远到近视觉切换更顺畅。二、光度范围：+6.00---12.00、散光0---4.00、下加光+0.75~~+3.00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3C87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46D228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66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7FE2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1.74渐进防雾片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21F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207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4014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4A1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1、性能特点：使用WAVE2.0技术，双眼验光处方平衡技术，优化左右眼验光处方差异，左右视网膜图像可在大脑精准重叠。2、从远到近视觉切换更顺畅。二、光度范围：+6.00---12.00、散光0---4.00、下加光+0.75~~+3.00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2AD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338318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CD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2F1B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973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D117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1235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558F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WAVE2.0波阵面高清设计，提高夜晚白天视物的清晰度和对比敏感度，高清视觉效果。2、自由曲面渐进技术,减少像差，扩大镜片可视区域，清晰且宽阔的视野。3、15个基础设计组合，弹性平衡优化技术，考虑下加光和屈光不正定制镜片，定制渐进曲线以提高姿势灵活性，镜片完全适应处方，不低于90%的新戴镜者轻松适应,扩展有效视觉区域不小于46%，提高舒适度。4、防蓝光；防护有害蓝光（385-445nm，透过有益蓝光（445-505nm），减少反光，符合《蓝光防护膜的光健康与光安全应用技术要求》GB/T 38120-2019中光安全标准。5、光度范围：球镜+350～-400、柱镜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6C13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B17EC9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0F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24D5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806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09D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1150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054A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WAVE2.0波阵面高清设计，提高夜晚白天视物的清晰度和对比敏感度，高清视觉效果。2、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防雾镜片能有效阻挡雾气并保持更长时间的清晰无雾的视界。5、光度范围：球镜+500～-900、柱镜 0～-400、下加光+0.75D-+3.50D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A31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48E471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F91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0088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473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53D3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1449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7F64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WAVE2.0波阵面高清设计，提高夜晚白天视物的清晰度和对比敏感度，高清视觉效果。2、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防雾镜片能有效阻挡雾气并保持更长时间的清晰无雾的视界。二、光度范围：球镜+600～-1000、柱镜 0～-400、下加光+0.75D-+3.50D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E74F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A9571E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2F6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27F8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44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715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1663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5BC5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一、性能要求1、WAVE2.0波阵面高清设计，提高夜晚白天视物的清晰度和对比敏感度，高清视觉效果。2、 自由曲面渐进技术,减少像差，扩大镜片可视区域，清晰且宽阔的视野。3、 15个基础设计组合，弹性平衡优化技术，考虑下加光和屈光不正定制镜片，定制渐进曲线以提高姿势灵活性，镜片完全适应处方，90%的新戴镜者轻松适应,扩展有效视觉区域不小于46%，提高舒适度。4、防蓝光；防护有害蓝光（385-445nm，透过有益蓝光（445-505nm），减少反光，符合《蓝光防护膜的光健康与光安全应用技术要求》GB/T 38120-2019中光安全标准。二、光度范围：球镜+600～-1000、柱镜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742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C5A431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B2C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9466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92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5527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1278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115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1、WAVE2.0波阵面高清设计，提高夜晚白天视物的清晰度和对比敏感度，高清视觉效果。2 、自由曲面渐进技术,减少像差，扩大镜片可视区域，清晰且宽阔的视野。3、 15个基础设计组合，弹性平衡优化技术，考虑下加光和屈光不正定制镜片，定制渐进曲线以提高姿势灵活性，镜片完全适应处方，90%的新戴镜者轻松适应,扩展有效视觉区域不小于46%，提高舒适度。4、易清洁，防紫外线。二、光度范围：球镜+600～-1000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5A57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DA34D7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5C1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4205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6CD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1E1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3159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8E6E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1、WAVE2.0波阵面高清设计，提高夜晚白天视物的清晰度和对比敏感度，高清视觉效果。2、 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防雾镜片能有效阻挡雾气并保持更长时间的清晰无雾的视界。二、光度范围：球镜+800～-1600、柱镜 0～-400、下加光+0.75D-+3.50D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001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1C81CE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E61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029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2DF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2D7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3373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71F7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1、WAVE2.0波阵面高清设计，提高夜晚白天视物的清晰度和对比敏感度，高清视觉效果。2、 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防蓝光；防护有害蓝光（385-445nm，透过有益蓝光（445-505nm），减少反光，符合《蓝光防护膜的光健康与光安全应用技术要求》GB/T 38120-2019中光安全标准。二、光度范围：球镜+800～-1600、柱镜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431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E6757B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B06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26A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08C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3687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1449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E58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1、WAVE2.0波阵面高清设计，提高夜晚白天视物的清晰度和对比敏感度，高清视觉效果。2 、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防雾镜片能有效阻挡雾气并保持更长时间的清晰无雾的视界。二、光度范围：球镜+600～-1000、柱镜 0～-400、下加光+0.75D-+3.50D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4A7B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119CC4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668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09BD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6D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14FD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1449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B34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1、WAVE2.0波阵面高清设计，提高夜晚白天视物的清晰度和对比敏感度，高清视觉效果。2 、自由曲面渐进技术,减少像差，扩大镜片可视区域，清晰且宽阔的视野。3 、15个基础设计组合，弹性平衡优化技术，考虑下加光和屈光不正定制镜片，定制渐进曲线以提高姿势灵活性，镜片完全适应处方，90%的新戴镜者轻松适应,扩展有效视觉区域不小于46%，提高舒适度。4、防蓝光；防护有害蓝光（385-445nm，透过有益蓝光（445-505nm），符合《蓝光防护膜的光健康与光安全应用技术要求》GB/T 38120-2019中光安全标准。二、光度范围：球镜+600～-1000、柱镜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E10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857759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1FB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DB30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945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9468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1475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C2B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WAVE2.0波阵面高清设计，提高夜晚白天视物的清晰度和对比敏感度，高清视觉效果。2、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耐刮耐污、耐高温，紫外线防护。二、光度范围：球镜+600～-1000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AE40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46CAB1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77C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996F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8A0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E1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1278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2A0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WAVE2.0波阵面高清设计，提高夜晚白天视物的清晰度和对比敏感度，高清视觉效果。2、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易清洁，防紫外线。二、光度范围：球镜+600～-1000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7799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00C104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01C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8461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1.591PC新舒适型渐进片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EF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65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979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029C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后表面渐进，看远为近视患者提供清晰的远用视力，看近透过镜片下半部分的附加光度矫正近用视力。2、DFB数码研磨技术，平衡远近视觉区域，散光对称均匀分布，高精准数码磨片，光度更精准，清晰度好，泳动感少，容易适应。3、整体舒适设计，符合人体工程学，更自然的用镜习惯。4、防雾镜片能有效阻挡雾气并保持更长时间的清晰无雾的视界。二、光度范围：球镜+600～-1000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554B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E06EEB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3E6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CB90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1.591PC新舒适型渐进片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0AF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044F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979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876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后表面渐进，看远为近视患者提供清晰的远用视力，看近透过镜片下半部分的附加光度矫正近用视力。2、DFB数码研磨技术，平衡远近视觉区域，散光对称均匀分布，高精准数码磨片，光度更精准，清晰度好，泳动感少，容易适应。3、整体舒适设计，符合人体工程学，更自然的用镜习惯。4、防蓝光；防护有害蓝光（385-445nm，透过有益蓝光（445-505nm），符合《蓝光防护膜的光健康与光安全应用技术要求》GB/T 38120-2019中光安全标准。二、光度范围：球镜+球镜+600～-1000、柱镜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98D2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6F08EC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EB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5471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1.6新舒适型渐进片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1C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5753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1022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7AD0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后表面渐进，看远为近视患者提供清晰的远用视力，看近透过镜片下半部分的附加光度矫正近用视力。2、DFB数码研磨技术，平衡远近视觉区域，散光对称均匀分布，高精准数码磨片，光度更精准，清晰度好，泳动感少，容易适应。3、整体舒适设计，符合人体工程学，更自然的用镜习惯。4、防雾镜片能有效阻挡雾气并保持更长时间的清晰无雾的视界。二、光度范围：球镜+600～-1000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1C2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5C8BF8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346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6945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1.6新舒适型渐进片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570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722D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1022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B27C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后表面渐进，看远为近视患者提供清晰的远用视力，看近透过镜片下半部分的附加光度矫正近用视力。2、DFB数码研磨技术，平衡远近视觉区域，散光对称均匀分布，高精准数码磨片，光度更精准，清晰度好，泳动感少，容易适应。3、整体舒适设计，符合人体工程学，更自然的用镜习惯。4、防蓝光；防护有害蓝光（385-445nm，透过有益蓝光（445-505nm），符合《蓝光防护膜的光健康与光安全应用技术要求》GB/T 38120-2019中光安全标准。二、光度范围：球镜+600～-1000、柱镜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7DD5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BF3F68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59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B1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0E3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2EFC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851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180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后表面渐进，看远为近视患者提供清晰的远用视力，看近透过镜片下半部分的附加光度矫正近用视力。2、DFB数码研磨技术，平衡远近视觉区域，散光对称均匀分布，高精准数码磨片，光度更精准，清晰度好，泳动感少，容易适应。3、整体舒适设计，符合人体工程学，更自然的用镜习惯。4、易清洁，防紫外线。二、光度范围：球镜+600～-1000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A5A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B68A06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D43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7DCC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1.591舒适型渐进片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D3A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0D00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808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7B1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后表面渐进，看远为近视患者提供清晰的远用视力，看近透过镜片下半部分的附加光度矫正近用视力。2、DFB数码研磨技术，平衡远近视觉区域，散光对称均匀分布，高精准数码磨片，光度更精准，清晰度好，泳动感少，容易适应。3、整体舒适设计，符合人体工程学，更自然的用镜习惯。4、易清洁，防紫外线。二、光度范围：球镜+600～-1000、柱镜 0～-400、下加光+0.75D-+3.50D</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5922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F3A3D5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489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B59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1.591自由视渐进片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B5B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F78B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893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3502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1、后表面渐进，看远为近视患者提供清晰的远用视力，看近透过镜片下半部分的附加光度矫正近用视力 清晰舒适的远近视力。2、DFB数码研磨技术 高精准数码磨片，光度更精准 清晰度好，平衡远近视觉区域，散光对称均匀分布 泳动感少，容易适应。3、智能过滤光线，吸收有害蓝光和紫外线，透过有益蓝光。PC材料 超强韧性，抗冲击能力强，100%防UV，超轻 安全系数高，防护效果强。  二、球镜+600~-1000、柱镜-400、ADD+0.75~+300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7E90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B6683C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D0D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482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1.5自由视渐进片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84D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CD12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637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823D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1、后表面渐进，看远为近视患者提供清晰的远用视力，看近透过镜片下半部分的附加光度矫正近用视力 清晰舒适的远近视力。2、DFB数码研磨技术 高精准数码磨片，光度更精准 清晰度好，平衡远近视觉区域，散光对称均匀分布 泳动感少，容易适应。3、智能过滤光线，吸收有害蓝光和紫外线， 透过有益蓝光。二、光度范围：球镜+3.50~-400、柱镜-400、ADD+0.75~+300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712B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F8857C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299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4DBD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1.6自由视渐进片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75A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F9F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893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CA8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1、后表面渐进，看远为近视患者提供清晰的远用视力，看近透过镜片下半部分的附加光度矫正近用视力 清晰舒适的远近视力。2、DFB数码研磨技术 高精准数码磨片，光度更精准 清晰度好，平衡远近视觉区域，散光对称均匀分布 泳动感少，容易适应。3、防雾膜可以解除雾气的困扰。二、光度范围：球镜+600~-1000、柱镜-400、ADD+0.75~+300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6B5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5C041F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5CD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437F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1.6自由视渐进片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9D5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B167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893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D5B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1、后表面渐进，看远为近视患者提供清晰的远用视力，看近透过镜片下半部分的附加光度矫正近用视力 清晰舒适的远近视力。2、DFB数码研磨技术 高精准数码磨片，光度更精准 清晰度好，平衡远近视觉区域，散光对称均匀分布 泳动感少，容易适应。3、智能过滤光线，吸收有害蓝光和紫外线， 透过有益蓝光。二、光度范围：球镜+600~-1000、柱镜-400、ADD+0.75~+300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36CD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8ED96B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33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47BE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1.5轻薄电脑专用镜片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5CE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93E2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851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8F85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4、光学设置，看远清晰，看近舒适。5、膜层特性全新膜层、耐用、易清洁、耐刮花、耐油污、防尘。二、光度范围：球镜0～+500、-400～-800、柱镜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F82A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0A73D6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9D4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90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1.67轻薄电脑专用镜片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BE9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2A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1748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B0A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电脑专用镜片。2、为长时间近距离用眼需求的戴镜者缓解视觉疲劳。3、符合人体工学，无需使用者刻意改变原有戴镜习惯。4、根据微波动原理，代偿调节动力，易适应。5、光学设置，看远清晰，看近舒适。5、膜层特性全新膜层、耐用、易清洁、耐刮花、耐油污、防尘。二、光度范围：球镜0～+500、-400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E4B2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A82A29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433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3574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1.6轻薄电脑防蓝光专用镜片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5BB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651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1193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810F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电脑专用镜片。为希望提高办公效率的戴镜者设计的电脑专用镜片，轻易切换数码屏幕，提供更宽的中近距离视野。2、为长时间近距离用眼需求的戴镜者缓解视觉疲劳。3、符合人体工学，无需使用者刻意改变原有戴镜习惯。 4、根据微波动原理，代偿调节动力，易适应。5、光学设置，看远清晰，看近舒适。6、膜层特性全新膜层、耐用、易清洁、耐刮花、耐油污、防尘。二、光度范围：球镜0～+500、-400～-800、柱镜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62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4106DE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14E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97B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1.56适清松渐进片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A2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161A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419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A17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1、采用1.55折射率的树脂材料制成。2、镜片镀有高性能的减反射膜层,使得镜片的透光率和耐磨性等均达到优良品质。3、洁净镀膜防水、防污、防油。4、适用于初次配戴渐进镜片者，比传统的双光镜片更美观，</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体验更好。二、光度范围：球镜+300～-300、下加光+150～+250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B47A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24B2D8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3AD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2835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1.56成人易适应渐进片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802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873D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363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2F1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1、非球面变色，轻松适应，首次尝试</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渐进镜片的人群。2、为亚洲</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设计，改善对比度，视力清晰度和视觉范围，缓解眼睛紧张。左右眼非对称设计，确保视线远近切换时的自认过渡，提供更为宽广的视野范围。可根据年龄快速确定下加光度，轻松选择，快速适应。高能蓝光过滤系统，阻隔有害蓝光，透过有益蓝光，视觉聚焦优化，光度优化，缓解看近时眼部力量，蓝洁UV膜，双面紫外线防护 。二、光度范围：球镜+6.00～10.00、柱镜0～400、下加光+1.00+2.00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101E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BC1596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687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DF72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1.67成人易适应渐进片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B52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AE4D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1231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B162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符合人体工学，配戴舒适，易适应。2、采用后表面数码聚焦增强技术，精确匹配戴镜者的处方光度，减少无序散光，扩大视觉区域。3、膜层特性易清洁、耐油污、防尘，双重防护、双面防紫外线、防蓝光；智能防蓝光膜层，符合《蓝光防护膜的光健康与光安全应用技术要求》GB/T 38120-2019中光安全标准。二、光度范围：球镜+500～-900、柱镜 0～-400、下加光+1.00～+3.50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41E3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9E6592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853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DE43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1.67成人防疲劳易渐进</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AA6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8D08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1103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5F7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度数的变化不会产生像跳，外观和普通单光镜片一样，不存在明显分界线。2、采用视区优化，减轻眼部压力，不断加大远、中、近三个区域的视野范围，左右两边盲区小。3、贴合眼球的自然转动。4、一副镜片看远看近，捕捉真实细节，远用区舒适，轻松看远看近，中区优化，无需转动头部，快速找到焦点，提供宽大近用视区，适合阅读。二、光度范围：球镜+6.00～10.00、柱镜0～400、下加光+1.00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E758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B50E87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D70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EAAE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1.60数字非球面渐进片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9CE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C92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1915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1BD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1、看远看近使用，采用非球面设计,有效解决成像变形。2、洁净镀膜防水、防污、防油。3、采用</w:t>
            </w:r>
            <w:r>
              <w:rPr>
                <w:rFonts w:hint="eastAsia" w:ascii="Arial" w:hAnsi="Arial" w:cs="Arial"/>
                <w:color w:val="auto"/>
                <w:kern w:val="0"/>
                <w:szCs w:val="21"/>
                <w:highlight w:val="none"/>
                <w:lang w:bidi="ar"/>
              </w:rPr>
              <w:t>的</w:t>
            </w:r>
            <w:r>
              <w:rPr>
                <w:rFonts w:ascii="Arial" w:hAnsi="Arial" w:cs="Arial"/>
                <w:color w:val="auto"/>
                <w:kern w:val="0"/>
                <w:szCs w:val="21"/>
                <w:highlight w:val="none"/>
                <w:lang w:bidi="ar"/>
              </w:rPr>
              <w:t>生产技术和加膜工艺</w:t>
            </w:r>
            <w:r>
              <w:rPr>
                <w:rFonts w:hint="eastAsia" w:ascii="Arial" w:hAnsi="Arial" w:cs="Arial"/>
                <w:color w:val="auto"/>
                <w:kern w:val="0"/>
                <w:szCs w:val="21"/>
                <w:highlight w:val="none"/>
                <w:lang w:bidi="ar"/>
              </w:rPr>
              <w:t>使</w:t>
            </w:r>
            <w:r>
              <w:rPr>
                <w:rFonts w:ascii="Arial" w:hAnsi="Arial" w:cs="Arial"/>
                <w:color w:val="auto"/>
                <w:kern w:val="0"/>
                <w:szCs w:val="21"/>
                <w:highlight w:val="none"/>
                <w:lang w:bidi="ar"/>
              </w:rPr>
              <w:t>镜片更薄，</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更美观是高光度</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者配镜的选择。二、光度范围：球镜+600～-1400、柱镜0～-400、联合光度-1400、下加光+1.00+2.00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B96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D2E085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19E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7FBF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1.67数字非球面渐进片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71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9D5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2129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E17D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1、看远看近使用，采用非球面设计</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有效解决成像变形。2、洁净镀膜防水、防污、防油。3、采用先进的生产技术和加膜工艺镜片更薄，</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更美观是高光度</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者配镜的选择。二、光度范围：球镜+600～-1400、柱镜0～-400、联合光度-1400、下加光+1.00+2.00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044F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A56AAB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46B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8C6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1.67数字非球面渐进片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8AC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DB5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2343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12B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1、看远看近使用，采用非球面设计,使镜片更薄、更平、更轻,有效解决成像变形,使</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者更舒适。2、洁净镀膜防水、防污、防油。3、采用先进的生产技术和加膜工艺镜片更薄，</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更美观是高光度</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者配镜的选择。二、光度范围：球镜+600～-1400、柱镜0～-400、联合光度-1400、下加光+1.00+2.00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D7F4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B97873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D37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0A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1.591成人变色片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6B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ED9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1050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1AA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适合日常配镜的高品质镜片。2、即时适应各种光线环境，提供更清晰的视线、更舒适的配镜感受、更全方位的视力保护根据周边环境光线条件，灵活调节镜片颜色，在室外，由透明镜片迅速变为深色镜片，步入室内后，深色镜片快速恢复至透明色。3、阻挡99%+UVA和UVB，1.591宇宙片，理化性质稳定透明度清晰度高，更耐抗冲击，钻晶膜洁高密度表面技术，使镜片易清洁，防静电，不沾灰尘。二、光度范围：球镜0~-600、柱镜-200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2C25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0462FD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D7D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978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1.74成人变色片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95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D092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7182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9108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适合日常配镜的高品质镜片。即时适应各种光线环境，提供更清晰的视线、更舒适的配镜感受、更全方位的视力保护根据周边环境光线条件，在室外灵活调节镜片颜色。2、由透明镜片迅速变为深色镜片，步入室内后，深色镜片快速恢复至透明色。3、阻挡99%+UVA和UVB，钻晶膜致镜片前表面不反光美观度更好。 二、光度范围： 球镜+600~-1800、柱镜-400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03D9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48985B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B19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6DF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1.591高感成人变色片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2C1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41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1701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4F02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新型纳米复合基质设计，高温环境下变色更深，在高温环境和车内变色最深的感光变色镜片。2、适合高度光敏感或经常暴露在强光下的配戴者。3、1.591宇宙片，理化性质稳定透明度清晰度高，更耐抗冲击，钻晶膜致镜片前表面不反光美观度更好。  二、光度范围：球镜+500~-1000、柱镜-400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0681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820DD4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4C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5F6B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1.56超轻薄变色片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F60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D252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1701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178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适合日常配镜的高品质镜片。即时适应各种光线环境，提供更清晰的视线、更舒适的配镜感受、更全方位的视力保护根据周边环境光线条件。2、灵活调节镜片颜色，在室外，由透明镜片迅速变为深色镜片，步入室内后，深色镜片快速恢复至透明色。3、阻挡99%+UVA和UVB，钻晶膜致镜片前表面不反光美观度更好。二、光度范围：球镜+800~-1200、柱镜-400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5B5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9E8D21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748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EBD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1.60轻薄变色片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510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F15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1513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CFD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适合日常配镜的高品质镜片。即时适应各种光线环境，提供更清晰的视线、更舒适的配镜感受、更全方位的视力保护根据周边环境光线条件，在室外灵活调节镜片颜色。2、由透明镜片迅速变为深色镜片，步入室内后，深色镜片快速恢复至透明色。3、阻挡99%+UVA和UVB，钻晶膜岩耐磨、岩耐刮划镜片不容易花。二、光度范围：+800~-1200、柱镜-400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B5A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044772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9A3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DE4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1.50轻薄时尚变色片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F35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59C0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932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F3E5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适合日常配镜的高品质镜片。即时适应各种光线环境，提供更清晰的视线、更舒适的配镜感受、更全方位的视力保护根据周边环境光线条件，灵活调节镜片颜色，在室外。2、由透明镜片迅速变为深色镜片，步入室内后，深色镜片快速恢复至透明色。3、阻挡99%+UVA和UVB，钻晶膜洁高密度表面技术，使镜片易清洁，防静电，不沾灰尘。二、光度范围球镜+550~-700、柱镜-400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FB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539F2D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943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60B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1.59快速变色片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966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D5AF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2086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0BF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新型纳米复合基质设计，考虑了亚洲人的戴镜情况，将以上5个参数用固定值表示，在镜片加工时按照这5个固定值来进行优化，给予戴镜者更舒适的视觉感受。2、另外还考虑了亚洲人的身高因素，将渐进镜片设计时的重要参考因素。3、1.591宇宙理化性质稳定透明度清晰度高，更耐抗冲击，钻晶膜致镜片前表面不反光美观度更好。二、光度范围：球镜+500~-1000、柱镜-400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E091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EC9177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F3F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37C9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1.55成人变色片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62A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401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215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DED0">
            <w:pPr>
              <w:widowControl/>
              <w:numPr>
                <w:ilvl w:val="0"/>
                <w:numId w:val="1"/>
              </w:numPr>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性能要求  1、纳米技术，透过离子轰击进行镜片表面预处理，透过离子轰击进行镜片表面预处理，材料源自半导体技术。2、有用多层镀膜结构，包含了加硬膜、超级减反射膜及清洁膜并同时具有抗静电功能，为镜片提供全方位的保护。 3、防水和防油镀膜呈现极强的水珠效应，液体和灰尘会从镜片滴落或掉落，镜片粘到污垢时的清洁和保养工作也会变得更为容易，能有效简化清洁工作。4、宽带减反射镀膜可消除刺眼的眩光和反光；超过99%的卓越透明度。二、光度范围：球镜+800～-1200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C303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479D3EE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E38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A904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1.591超薄防蓝光</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EEC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70A9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609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9AB4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针对性缓解数码屏蓝光侵害，以及频繁使用数码产品造成的视疲劳。防蓝光不反光，光度清晰不泛黄，智能蓝光捕捉/健康护眼系统，区分防护蓝光。2、符合《蓝光防护膜的光健康与光安全应用技术要求》GB/T 38120-2019中光安全标准。3、易清洁、耐油污、防尘，双重防护、双面防紫外线、防蓝光；智能防蓝光膜层。 二、光度范围：+8.00~~-18.00、散光0~~-6.00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56DD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5933C6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ABD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3A75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1.67超薄防蓝光</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DAA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525D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1050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62F8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针对性缓解数码屏蓝光侵害，以及频繁使用数码产品造成的视疲劳。防蓝光不反光，光度清晰不泛黄，智能蓝光捕捉/健康护眼系统，区分防护蓝光。2、符合《蓝光防护膜的光健康与光安全应用技术要求》GB/T 38120-2019中光安全标准。 3、易清洁、耐油污、防尘，双重防护、双面防紫外线、防蓝光；智能防蓝光膜层。二、光度范围：+8.00~~-18.00、散光0~~-6.00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7C9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5261807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D05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4FB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1.6超薄防蓝光</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D67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6353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653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58B5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针对性缓解数码屏蓝光侵害，以及频繁使用数码产品造成的视疲劳。防蓝光不反光，光度清晰不泛黄，智能蓝光捕捉/健康护眼系统，区分防护蓝光。2、符合《蓝光防护膜的光健康与光安全应用技术要求》GB/T 38120-2019中光安全标准。3、易清洁、耐油污、防尘，双重防护、双面防紫外线、防蓝光；智能防蓝光膜层。  二、光度范围：+8.00~~-18.00、散光0~~-6.00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C065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42B99F8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953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7B0F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1.56超薄防蓝光</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9E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20EC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641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A3A8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针对性缓解数码屏蓝光侵害，以及频繁使用数码产品造成的视疲劳。防蓝光不反光，光度清晰不泛黄，智能蓝光捕捉/健康护眼系统，区分防护蓝光。2、符合《蓝光防护膜的光健康与光安全应用技术要求》GB/T 38120-2019中光安全标准。3、易清洁、耐油污、防尘，双重防护、双面防紫外线、防蓝光；智能防蓝光膜层。 二、光度范围：+8.00~~-18.00、散光0~~-6.00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604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D4055F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71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2D7F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1.6有害光防护镜片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642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9172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855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E8B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针对性缓解数码屏蓝光侵害，以及频繁使用数码产品造成的视疲劳。防蓝光不反光，光度清晰不泛黄，智能蓝光捕捉/健康护眼系统，区分防护蓝光。2、符合《蓝光防护膜的光健康与光安全应用技术要求》GB/T 38120-2019中光安全标准。3、易清洁、耐油污、防尘，双重防护、双面防紫外线、防蓝光；智能防蓝光膜层。二、光度范围：+8.00~~-18.00、散光0~~-6.00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61D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D20516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B96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182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1.74有害光防护镜片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BF2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EA0E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3805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4C16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针对性缓解数码屏蓝光侵害，以及频繁使用数码产品造成的视疲劳。防蓝光不反光，光度清晰不泛黄，智能蓝光捕捉/健康护眼系统，区分防护蓝光。2、符合《蓝光防护膜的光健康与光安全应用技术要求》GB/T 38120-2019中光安全标准。 3、易清洁、耐油污、防尘，双重防护、双面防紫外线、防蓝光；智能防蓝光膜层。 二、光度范围：+8.00~~-18.00、散光0~~-6.00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3A00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7494AA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4BF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33E6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1.60非球面加硬树脂镜片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59C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195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873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2D6C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1、平衡光度误差和散光误差，周边变形小、更轻、更薄、更舒适。2、膜致高密度表面技术 防水、耐污等性能出众，方便、易清洁。3、高耐磨、耐热性，前表面全防紫外线，后表面减少97%的紫外线对眼睛的伤害。钻晶膜致镜片前表面不反光美观度更好。二、光度范围：球镜+400~-1000、柱镜-200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3A3C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9B2519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02E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D96A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1.67非球面加硬树脂镜片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5C9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A136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1411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A2AC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1、平衡光度误差和散光误差，周边变形小、更轻、更薄、更舒适。2、膜致高密度表面技术 防水、耐污等性能出众，方便、易清洁。3、高耐磨、耐热性、前表面全防紫外线，后表面减少97%的紫外线对眼睛的伤害。钻晶膜致镜片前表面不反光美观度更好。二、光度范围： 球镜+800~-1800、柱镜-600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FCB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C3F105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F7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CBF0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1.74非球面加硬树脂镜片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36A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1931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3805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0A3D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1、平衡光度误差和散光误差，周边变形小、更轻、更薄、更舒适。2、膜致高密度表面技术 防水、耐污等性能出众，方便、易清洁。3、高耐磨、耐热性，前表面全防紫外线，后表面减少97%的紫外线对眼睛的伤害。钻晶膜致镜片前表面不反光美观度更好。二、光度范围： 球镜+1000~-1600、柱镜-400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A2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83790D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5577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234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1.67非球面蓝智光护镜片(R)</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D1F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9381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804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CE5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1、单光非球面镜片。2、膜层特性双面膜层工艺，防油污、防尘、防水、照相不反光，耐磨、高清、16层镀膜。二、光度范围：球镜+900～-2000、柱镜0～-600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5CA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EB662D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419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880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1.60高清低防蓝光镜片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438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252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348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93A6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1、单光非球面镜片。2、膜层特性双面膜层工艺，防油污、防尘、防水、照相不反光，耐磨、高清、16层镀膜。二、光度范围：球镜+900～-2000、柱镜0～-600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575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F3BC51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E1F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8DD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1.67高清防蓝光镜片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63A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AFD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669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1BB6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1、单光非球面镜片。2、膜层特性双面膜层工艺，防油污、防尘、防水、照相不反光，耐磨、高清、16层镀膜。 二 、光度范围：球镜+900～-2000、柱镜0～-600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2A1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1A6B15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76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7F8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1.67非球面抗冲击镜片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639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D82C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804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1FB9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1、有用多层镀膜结构，包含了加硬膜、超级减反射膜及清洁膜并同时具有抗静电功能，为镜片提供全方位的保护。 2、防水和防油镀膜呈现极强的水珠效应，液体和灰尘会从镜片滴落或掉落，镜片粘到污垢时的清洁和保养工作也会变得更为容易，能有效简化清洁工作。 3、宽带减反射镀膜可消除刺眼的眩光和反光。4、洁净镀膜防水、防污、防油。5、超级滤光多层膜多层结构，透明度好。二、光度范围：球镜-225～-1200、柱镜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5713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41A7A6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101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7D8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1.60非球面抗冲击镜片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B30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2E15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675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F8F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1、有用多层镀膜结构，包含了加硬膜、超级减反射膜及清洁膜并同时具有抗静电功能，为镜片提供全方位的保护。 2、防水和防油镀膜呈现极强的水珠效应，液体和灰尘会从镜片滴落或掉落，镜片粘到污垢时的清洁和保养工作也会变得更为容易，能有效简化清洁工作。 3、宽带减反射镀膜可消除刺眼的眩光和反光，4、洁净镀膜防水、防污、防油。5、超级滤光多层膜多层结构，透明度好。二、光度范围：球镜-225～-1200、柱镜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D40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9CE8E6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5D0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3E2B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1.56非球面易洁镜片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701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0F00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718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AC21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1、采用非球面设计,有效解决成像变形。2、洁净镀膜防水、防污、防油。3、采用的生产技术和加膜工艺</w:t>
            </w:r>
            <w:r>
              <w:rPr>
                <w:rFonts w:hint="eastAsia" w:ascii="Arial" w:hAnsi="Arial" w:cs="Arial"/>
                <w:color w:val="auto"/>
                <w:kern w:val="0"/>
                <w:szCs w:val="21"/>
                <w:highlight w:val="none"/>
                <w:lang w:bidi="ar"/>
              </w:rPr>
              <w:t>使</w:t>
            </w:r>
            <w:r>
              <w:rPr>
                <w:rFonts w:ascii="Arial" w:hAnsi="Arial" w:cs="Arial"/>
                <w:color w:val="auto"/>
                <w:kern w:val="0"/>
                <w:szCs w:val="21"/>
                <w:highlight w:val="none"/>
                <w:lang w:bidi="ar"/>
              </w:rPr>
              <w:t>镜片更薄，</w:t>
            </w:r>
            <w:r>
              <w:rPr>
                <w:rFonts w:hint="eastAsia" w:ascii="Arial" w:hAnsi="Arial" w:cs="Arial"/>
                <w:color w:val="auto"/>
                <w:kern w:val="0"/>
                <w:szCs w:val="21"/>
                <w:highlight w:val="none"/>
                <w:lang w:bidi="ar"/>
              </w:rPr>
              <w:t>满足</w:t>
            </w:r>
            <w:r>
              <w:rPr>
                <w:rFonts w:ascii="Arial" w:hAnsi="Arial" w:cs="Arial"/>
                <w:color w:val="auto"/>
                <w:kern w:val="0"/>
                <w:szCs w:val="21"/>
                <w:highlight w:val="none"/>
                <w:lang w:bidi="ar"/>
              </w:rPr>
              <w:t>高光度</w:t>
            </w:r>
            <w:r>
              <w:rPr>
                <w:rFonts w:hint="eastAsia" w:ascii="Arial" w:hAnsi="Arial" w:cs="Arial"/>
                <w:color w:val="auto"/>
                <w:kern w:val="0"/>
                <w:szCs w:val="21"/>
                <w:highlight w:val="none"/>
                <w:lang w:bidi="ar"/>
              </w:rPr>
              <w:t>配</w:t>
            </w:r>
            <w:r>
              <w:rPr>
                <w:rFonts w:ascii="Arial" w:hAnsi="Arial" w:cs="Arial"/>
                <w:color w:val="auto"/>
                <w:kern w:val="0"/>
                <w:szCs w:val="21"/>
                <w:highlight w:val="none"/>
                <w:lang w:bidi="ar"/>
              </w:rPr>
              <w:t>戴者</w:t>
            </w:r>
            <w:r>
              <w:rPr>
                <w:rFonts w:hint="eastAsia" w:ascii="Arial" w:hAnsi="Arial" w:cs="Arial"/>
                <w:color w:val="auto"/>
                <w:kern w:val="0"/>
                <w:szCs w:val="21"/>
                <w:highlight w:val="none"/>
                <w:lang w:bidi="ar"/>
              </w:rPr>
              <w:t>需求</w:t>
            </w:r>
            <w:r>
              <w:rPr>
                <w:rFonts w:ascii="Arial" w:hAnsi="Arial" w:cs="Arial"/>
                <w:color w:val="auto"/>
                <w:kern w:val="0"/>
                <w:szCs w:val="21"/>
                <w:highlight w:val="none"/>
                <w:lang w:bidi="ar"/>
              </w:rPr>
              <w:t>。二、光度范围：球镜+600～-1400、柱镜0～-400、联合光度-1400。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60C3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D62259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5B0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5FE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1.60非球面易洁镜片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4CF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FD03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1017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0C76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1、采用非球面设计,有效解决成像变形。2、洁净镀膜防水、防污、防油。3、采用的生产技术和加膜工艺</w:t>
            </w:r>
            <w:r>
              <w:rPr>
                <w:rFonts w:hint="eastAsia" w:ascii="Arial" w:hAnsi="Arial" w:cs="Arial"/>
                <w:color w:val="auto"/>
                <w:kern w:val="0"/>
                <w:szCs w:val="21"/>
                <w:highlight w:val="none"/>
                <w:lang w:bidi="ar"/>
              </w:rPr>
              <w:t>使</w:t>
            </w:r>
            <w:r>
              <w:rPr>
                <w:rFonts w:ascii="Arial" w:hAnsi="Arial" w:cs="Arial"/>
                <w:color w:val="auto"/>
                <w:kern w:val="0"/>
                <w:szCs w:val="21"/>
                <w:highlight w:val="none"/>
                <w:lang w:bidi="ar"/>
              </w:rPr>
              <w:t>镜片更薄，</w:t>
            </w:r>
            <w:r>
              <w:rPr>
                <w:rFonts w:hint="eastAsia" w:ascii="Arial" w:hAnsi="Arial" w:cs="Arial"/>
                <w:color w:val="auto"/>
                <w:kern w:val="0"/>
                <w:szCs w:val="21"/>
                <w:highlight w:val="none"/>
                <w:lang w:bidi="ar"/>
              </w:rPr>
              <w:t>满足</w:t>
            </w:r>
            <w:r>
              <w:rPr>
                <w:rFonts w:ascii="Arial" w:hAnsi="Arial" w:cs="Arial"/>
                <w:color w:val="auto"/>
                <w:kern w:val="0"/>
                <w:szCs w:val="21"/>
                <w:highlight w:val="none"/>
                <w:lang w:bidi="ar"/>
              </w:rPr>
              <w:t>高光度</w:t>
            </w:r>
            <w:r>
              <w:rPr>
                <w:rFonts w:hint="eastAsia" w:ascii="Arial" w:hAnsi="Arial" w:cs="Arial"/>
                <w:color w:val="auto"/>
                <w:kern w:val="0"/>
                <w:szCs w:val="21"/>
                <w:highlight w:val="none"/>
                <w:lang w:bidi="ar"/>
              </w:rPr>
              <w:t>配</w:t>
            </w:r>
            <w:r>
              <w:rPr>
                <w:rFonts w:ascii="Arial" w:hAnsi="Arial" w:cs="Arial"/>
                <w:color w:val="auto"/>
                <w:kern w:val="0"/>
                <w:szCs w:val="21"/>
                <w:highlight w:val="none"/>
                <w:lang w:bidi="ar"/>
              </w:rPr>
              <w:t>戴者</w:t>
            </w:r>
            <w:r>
              <w:rPr>
                <w:rFonts w:hint="eastAsia" w:ascii="Arial" w:hAnsi="Arial" w:cs="Arial"/>
                <w:color w:val="auto"/>
                <w:kern w:val="0"/>
                <w:szCs w:val="21"/>
                <w:highlight w:val="none"/>
                <w:lang w:bidi="ar"/>
              </w:rPr>
              <w:t>需求</w:t>
            </w:r>
            <w:r>
              <w:rPr>
                <w:rFonts w:ascii="Arial" w:hAnsi="Arial" w:cs="Arial"/>
                <w:color w:val="auto"/>
                <w:kern w:val="0"/>
                <w:szCs w:val="21"/>
                <w:highlight w:val="none"/>
                <w:lang w:bidi="ar"/>
              </w:rPr>
              <w:t>。二、光度范围：球镜+600～-1400、柱镜0～-400、联合光度-1400。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184F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BE7BA7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1F1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EA38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1.60非球面易洁镜片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F3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CD7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1017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7032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1、采用非球面设计,有效解决成像变形。2、洁净镀膜防水、防污、防油。3、采用</w:t>
            </w:r>
            <w:r>
              <w:rPr>
                <w:rFonts w:hint="eastAsia" w:ascii="Arial" w:hAnsi="Arial" w:cs="Arial"/>
                <w:color w:val="auto"/>
                <w:kern w:val="0"/>
                <w:szCs w:val="21"/>
                <w:highlight w:val="none"/>
                <w:lang w:bidi="ar"/>
              </w:rPr>
              <w:t>的</w:t>
            </w:r>
            <w:r>
              <w:rPr>
                <w:rFonts w:ascii="Arial" w:hAnsi="Arial" w:cs="Arial"/>
                <w:color w:val="auto"/>
                <w:kern w:val="0"/>
                <w:szCs w:val="21"/>
                <w:highlight w:val="none"/>
                <w:lang w:bidi="ar"/>
              </w:rPr>
              <w:t>生产技术和加膜工艺</w:t>
            </w:r>
            <w:r>
              <w:rPr>
                <w:rFonts w:hint="eastAsia" w:ascii="Arial" w:hAnsi="Arial" w:cs="Arial"/>
                <w:color w:val="auto"/>
                <w:kern w:val="0"/>
                <w:szCs w:val="21"/>
                <w:highlight w:val="none"/>
                <w:lang w:bidi="ar"/>
              </w:rPr>
              <w:t>使</w:t>
            </w:r>
            <w:r>
              <w:rPr>
                <w:rFonts w:ascii="Arial" w:hAnsi="Arial" w:cs="Arial"/>
                <w:color w:val="auto"/>
                <w:kern w:val="0"/>
                <w:szCs w:val="21"/>
                <w:highlight w:val="none"/>
                <w:lang w:bidi="ar"/>
              </w:rPr>
              <w:t>镜片更薄，</w:t>
            </w:r>
            <w:r>
              <w:rPr>
                <w:rFonts w:hint="eastAsia" w:ascii="Arial" w:hAnsi="Arial" w:cs="Arial"/>
                <w:color w:val="auto"/>
                <w:kern w:val="0"/>
                <w:szCs w:val="21"/>
                <w:highlight w:val="none"/>
                <w:lang w:bidi="ar"/>
              </w:rPr>
              <w:t>满足</w:t>
            </w:r>
            <w:r>
              <w:rPr>
                <w:rFonts w:ascii="Arial" w:hAnsi="Arial" w:cs="Arial"/>
                <w:color w:val="auto"/>
                <w:kern w:val="0"/>
                <w:szCs w:val="21"/>
                <w:highlight w:val="none"/>
                <w:lang w:bidi="ar"/>
              </w:rPr>
              <w:t>高光度</w:t>
            </w:r>
            <w:r>
              <w:rPr>
                <w:rFonts w:hint="eastAsia" w:ascii="Arial" w:hAnsi="Arial" w:cs="Arial"/>
                <w:color w:val="auto"/>
                <w:kern w:val="0"/>
                <w:szCs w:val="21"/>
                <w:highlight w:val="none"/>
                <w:lang w:bidi="ar"/>
              </w:rPr>
              <w:t>配</w:t>
            </w:r>
            <w:r>
              <w:rPr>
                <w:rFonts w:ascii="Arial" w:hAnsi="Arial" w:cs="Arial"/>
                <w:color w:val="auto"/>
                <w:kern w:val="0"/>
                <w:szCs w:val="21"/>
                <w:highlight w:val="none"/>
                <w:lang w:bidi="ar"/>
              </w:rPr>
              <w:t>戴者</w:t>
            </w:r>
            <w:r>
              <w:rPr>
                <w:rFonts w:hint="eastAsia" w:ascii="Arial" w:hAnsi="Arial" w:cs="Arial"/>
                <w:color w:val="auto"/>
                <w:kern w:val="0"/>
                <w:szCs w:val="21"/>
                <w:highlight w:val="none"/>
                <w:lang w:bidi="ar"/>
              </w:rPr>
              <w:t>需求</w:t>
            </w:r>
            <w:r>
              <w:rPr>
                <w:rFonts w:ascii="Arial" w:hAnsi="Arial" w:cs="Arial"/>
                <w:color w:val="auto"/>
                <w:kern w:val="0"/>
                <w:szCs w:val="21"/>
                <w:highlight w:val="none"/>
                <w:lang w:bidi="ar"/>
              </w:rPr>
              <w:t>。二、光度范围：球镜+600～-1400、柱镜0～-400、联合光度-1400。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88FE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7C3DBD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0F5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220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1.56非球加硬面耐磨镜片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C08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3F7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344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2EC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1、平衡光度误差和散光误差，周边变形小、更轻、更薄、更舒适。2、膜致高密度表面技术 防水、耐污等性能出众，方便、易清洁。3、高耐磨、耐热性，前表面全防紫外线，后表面减少97%的紫外线对眼睛的伤害。钻晶膜致镜片前表面不反光美观度更好。二、光度范围：球镜+300~-800、柱镜-200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B76D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EA1C2E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738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F07F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1.60非球面加硬耐磨镜片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566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9330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476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98EF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1、平衡光度误差和散光误差，周边变形小、更轻、更薄、更舒适。2、膜致高密度表面技术 防水、耐污等性能出众，方便、易清洁。3、高耐磨、耐热性，前表面全防紫外线，后表面减少97%的紫外线对眼睛的伤害。钻晶膜致镜片前表面不反光美观度更好。二、光度范围：球镜0~-1200、柱镜-200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AAE9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53EEEA9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D8F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95A0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1.60非球面加硬耐磨镜片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A34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DEF4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564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77B1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1、平衡光度误差和散光误差，周边变形小、更轻、更薄、更舒适。2、膜致高密度表面技术 防水、耐污等性能出众，方便、易清洁。3、高耐磨、耐热性，前表面全防紫外线，后表面减少97%的紫外线对眼睛的伤害。钻晶膜致镜片前表面不反光美观度更好。二、光度范围：球镜+600~-1400、柱镜-600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B19F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E7C101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A35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19B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1.67非球面加硬耐磨镜片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B5F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DF96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785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4DB6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1、平衡光度误差和散光误差，周边变形小、更轻、更薄、更舒适。2、膜致高密度表面技术 防水、耐污等性能出众，方便、易清洁。3、高耐磨、耐热性，前表面全防紫外线，后表面减少97%的紫外线对眼睛的伤害。钻晶膜致镜片前表面不反光美观度更好。二、光度范围：球镜+900~-1500、柱镜-600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B8D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4C4EAD0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F74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DD7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1.67非球面加硬耐磨镜片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0C9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0C1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1094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5821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1、平衡光度误差和散光误差，周边变形小、更轻、更薄、更舒适。2、膜致高密度表面技术 防水、耐污等性能出众，方便、易清洁。3、高耐磨、耐热性，前表面全防紫外线，后表面减少97%的紫外线对眼睛的伤害。钻晶膜致镜片前表面不反光美观度更好</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二、光度范围：球镜+800~-1800、柱镜-600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4621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9FF6B1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67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F16A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1.67双非球面加硬耐磨镜片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89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EFAE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1896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C9A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1、平衡光度误差和散光误差，周边变形小、更轻、更薄、更舒适。2、膜致高密度表面技术 防水、耐污等性能出众，方便、易清洁。3、高耐受技术，提高了70%耐磨性，20%耐热性，ESPF-35前表面全防紫外线，后表面减少97%的紫外线对眼睛的伤害。钻晶膜致镜片前表面不反光美观度更好。二、光度范围：球镜+800~-1800、柱镜-600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B63D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DFBBCA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9E3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91F4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1.74非球面加硬耐磨镜片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3C7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AA0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1623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17EA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考虑了亚洲人的戴镜情况，将以上5个参数用固定值表示，在镜片加工时按照这5个固定值来进行优化，给予戴镜者更舒适的视觉感受。3、另外还考虑了亚洲人的身高因素，将渐进镜片设计时的重要参考因素。4、膜致高密度表面技术 防水、耐污等性能出众，方便、易清洁。5、高耐磨、耐热性，前表面全防紫外线，后表面减少97%的紫外线对眼睛的伤害。钻晶膜致镜片前表面不反光美观度更好。二、 光度范围：球镜+600~-1400、柱镜-400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1253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98DFDA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56B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970C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1.56青少年近视防疲劳镜片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7E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5FE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432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945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1、全视高清晰技术 提供清晰且明亮的视觉，提升暗光源下的成像敏锐度 色彩更真实自然，光线不佳时视物更清晰，夜晚作业时效果更佳。2、双面点对应技术 减少高阶像差，扩大镜片可视区域，提供清晰且宽阔的视野 视野更清晰更宽阔，有效提升视觉舒适度。3、ESPF-35、双面防UV设计，前表面全防紫外线，后表面减少97%的紫外线对眼睛的伤害，加倍防护效果护眼睛健康。4、适用于首次</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者、经常夜晚工作学习、屈光参差、高散光等人群。二、光度范围：球镜+500～-800、柱镜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4173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F068D6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06D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F3D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1.56青少年近视防疲劳镜片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C7F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70E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591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A121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1、全视高清晰技术 提供清晰且明亮的视觉，提升暗光源下的成像敏锐度 色彩更真实自然，光线不佳时视物更清晰，夜晚作业时效果更佳。2、双面点对应技术 减少高阶像差，扩大镜片可视区域，提供清晰且宽阔的视野 视野更清晰更宽阔，有效提升视觉舒适度。3、ESPF-35、双面防UV设计，前表面全防紫外线，后表面减少97%的紫外线对眼睛的伤害，加倍防护效果护眼睛健康。4、适用于首次</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者、经常夜晚工作学习、屈光参差、高散光等人群。二、光度范围：球镜+500～-800、柱镜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B89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FB37E6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81B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9CB8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1.60青少年近视防疲劳镜片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2AD2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98DE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609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92C0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1、全视高清晰技术 提供清晰且明亮的视觉，提升暗光源下的成像敏锐度 色彩更真实自然，光线不佳时视物更清晰，夜晚作业时效果更佳。2、双面点对应技术 减少高阶像差，扩大镜片可视区域，提供清晰且宽阔的视野 视野更清晰更宽阔，有效提升视觉舒适度。3、ESPF-35、双面防UV设计，前表面全防紫外线，后表面减少97%的紫外线对眼睛的伤害，加倍防护效果护眼睛健康。4、适用于首次</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者、经常夜晚工作学习、屈光参差、高散光等人群。二、光度范围：球镜+500～-800、柱镜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15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07A794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0B7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ECF7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1.60青少年近视防疲劳镜片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68C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16C1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767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F75A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1、全视高清晰技术 提供清晰且明亮的视觉，提升暗光源下的成像敏锐度 色彩更真实自然，光线不佳时视物更清晰，夜晚作业时效果更佳。2、双面点对应技术 减少高阶像差，扩大镜片可视区域，提供清晰且宽阔的视野 视野更清晰更宽阔，有效提升视觉舒适度。3、ESPF-35、双面防UV设计，前表面全防紫外线，后表面减少97%的紫外线对眼睛的伤害，加倍防护效果护眼睛健康。4、适用于首次</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者、经常夜晚工作学习、屈光参差、高散光等人群。二、光度范围：球镜+500～-800、柱镜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5E5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D43F19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F8A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4087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1.591青少年近视防疲劳镜片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34B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F28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520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DA53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1、全视高清晰技术 提供清晰且明亮的视觉，提升暗光源下的成像敏锐度 色彩更真实自然，光线不佳时视物更清晰，夜晚作业时效果更佳。2、双面点对应技术 减少高阶像差，扩大镜片可视区域，提供清晰且宽阔的视野 视野更清晰更宽阔，有效提升视觉舒适度。3、ESPF-35、双面防UV设计，前表面全防紫外线，后表面减少97%的紫外线对眼睛的伤害，加倍防护效果护眼睛健康。4、适用于首次</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者、经常夜晚工作学习、屈光参差、高散光等人群。二、光度范围：球镜+500～-800、柱镜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608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CB6558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AEB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E799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1.591青少年近视防疲劳镜片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E2D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8D7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679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1B7C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1、全视高清晰技术 提供清晰且明亮的视觉，提升暗光源下的成像敏锐度 色彩更真实自然，光线不佳时视物更清晰，夜晚作业时效果更佳。2、双面点对应技术 减少高阶像差，扩大镜片可视区域，提供清晰且宽阔的视野 视野更清晰更宽阔，有效提升视觉舒适度。3、ESPF-35、双面防UV设计，前表面全防紫外线，后表面减少97%的紫外线对眼睛的伤害，加倍防护效果护眼睛健康。4、适用于首次</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者、经常夜晚工作学习、屈光参差、高散光等人群。二、光度范围：球镜+500～-800、柱镜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B4BE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407F7F9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CDC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EF8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1.591非球面加硬耐磨镜片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9FE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47D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432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BE5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1、平衡光度误差和散光误差，周边变形小、更轻、更薄、更舒适。2、膜致高密度表面技术 防水、耐污等性能出众，方便、易清洁。3、高耐磨、耐热性，前表面全防紫外线，后表面减少97%的紫外线对眼睛的伤害。钻晶膜致镜片前表面不反光美观度更好。二、光度范围：球镜+800~-1800、柱镜-600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FA7B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12E1B71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B08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CF86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1.591非球面加硬耐磨镜片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B2C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68E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564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8B9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1、平衡光度误差和散光误差，周边变形小、更轻、更薄、更舒适。2、膜致高密度表面技术 防水、耐污等性能出众，方便、易清洁。3、高耐磨、耐热性，前表面全防紫外线，后表面减少97%的紫外线对眼睛的伤害。钻晶膜致镜片前表面不反光美观度更好。 二、光度范围：球镜+800~-1800、柱镜-600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9B8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5B5F893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FA1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E662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1.56有害光防护镜片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0A4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4DE9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675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88D5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1、镜片针对性缓解数码屏蓝光侵害，以及频繁使用数码产品造成的视疲劳。防蓝光不反光，光度清晰不泛黄，智能蓝光捕捉/健康护眼系统，区分防护蓝光，符合《蓝光防护膜的光健康与光安全应用技术要求》GB/T 38120-2019中光安全标准。易清洁、耐油污、防尘，双重防护、双面防紫外线、防蓝光；智能防蓝光膜层。二、光度范围：+8.00~~-18.00、散光0~~-6.00.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69E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13B419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9B1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27FA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1.56球面加硬耐磨镜片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D61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132D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599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1822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1、高密度表面技术防水、耐污等性能出众，方便、易清洁 持久清晰舒适。2、ESPF-35、双面防UV设计，前表面全防紫外线，后表面减少97%的紫外线对眼睛的伤害，加倍防护效果呵护眼睛健康。3、防雾镜片能有效阻挡雾气并保持更长时间的清晰无雾的视界。二、光度范围：球镜+600～-1400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1EA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5299CB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40B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F3D5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1.56球面加硬耐磨驾驶镜片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9DC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7927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675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4603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1、非球面设计，平衡光度误差和散光误差，周边变形小、更轻、更薄、更舒适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防雾镜片能有效阻挡雾气并保持更长时间的清晰无雾的视界。二、光度范围：球镜+800～-1600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0D22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1755F5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F90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B82E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1.591非球面防雾膜镜片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7A5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56F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684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A2E9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1、高密度表面技术 防水、耐污等性能出众，方便、易清洁 持久清晰舒适。2、ESPF-35、双面防UV设计，前表面全防紫外线，后表面减少97%的紫外线对眼睛的伤害，加倍防护效果呵护眼睛健康。3、防雾镜片能有效阻挡雾气并保持更长时间的清晰无雾的视界。二、光度范围：球镜+1000～-1400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666C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041841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A58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4FEE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1.591有害光防护镜片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456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6EF1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761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ED97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1、双球面设计，平衡光度误差和散光误差，周边变形小、更轻、更薄、更舒适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防雾镜片能有效阻挡雾气并保持更长时间的清晰无雾的视界。二、光度范围：球镜+600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363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23E05C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265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2C5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19C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8F12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368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89B7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1、双球面设计，平衡光度误差和散光误差，周边变形小、更轻、更薄、更舒适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防雾镜片能有效阻挡雾气并保持更长时间的清晰无雾的视界。二、光度范围：球镜+600～-1400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3560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7C37F0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221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1F78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CB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067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564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DBD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1、非球面设计，平衡光度误差和散光误差，周边变形小、更轻、更薄、更舒适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持久清晰舒适。3、ESPF-35、双面防UV设计，前表面全防紫外线，后表面减少97%的紫外线对眼睛的伤害，加倍防护效果呵护眼睛健康。4、防雾镜片能有效阻挡雾气并保持更长时间的清晰无雾的视界。二 、光度范围：球镜+900～-1500、柱镜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EB06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56ECCA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3E3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3CD7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441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6406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257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0079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1、双球面设计，平衡光度误差和散光误差，周边变形小、更轻、更薄、更舒适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防雾镜片能有效阻挡雾气并保持更长时间的清晰无雾的视界。二、光度范围：球镜+600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A98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8D578C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B50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565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1.67有害光防护镜片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5BB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E827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1188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4805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1、镜片针对性缓解数码屏蓝光侵害，以及频繁使用数码产品造成的视疲劳。防蓝光不反光，光度清晰不泛黄，智能蓝光捕捉/健康护眼系统，区分防护蓝光，符合《蓝光防护膜的光健康与光安全应用技术要求》GB/T 38120-2019中光安全标准。 易清洁、耐油污、防尘，双重防护、双面防紫外线、防蓝光；智能防蓝光膜层。 二、光度范围：+8.00~~-18.00、散光0~~-6.00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FE04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7756EA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59D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3D43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1.6加硬定制片加硬</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22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84D4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470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8B66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F5E7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B58F7C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9E0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8299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1.6有害光防护镜片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FDF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CDDC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846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BC17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1、镜片针对性缓解数码屏蓝光侵害，以及频繁使用数码产品造成的视疲劳。防蓝光不反光，光度清晰不泛黄，智能蓝光捕捉/健康护眼系统，区分防护蓝光，符合《蓝光防护膜的光健康与光安全应用技术要求》GB/T 38120-2019中光安全标准。易清洁、耐油污、防尘，双重防护、双面防紫外线、防蓝光；智能防蓝光膜层。 二、光度范围：+8.00~~-18.00、散光0~~-6.00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571B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A6658F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B34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71E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1.6驾驶镜片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16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AD0B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889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2B9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 二、光度范围：球镜0～-1000、柱镜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1A5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EEB94B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D09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19D2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1.6领航驾驶镜片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4A4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A917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1017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1CEB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602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46E4A5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7C5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704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非球面1.55加硬定制片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9C2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B24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470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0EF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E05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62F378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289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4C4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非球面1.50加硬定制片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0A4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ED22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470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5BD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D8CC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4421A0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D6F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07E2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非球面1.74加硬定制片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1AB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778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2565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4D5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 、光度范围：球镜0～-1000、柱镜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E24A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495E7A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7B8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863B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非球面1.60加硬定制片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02E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A2D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684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BE1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BA2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AB0E15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484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AEC8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非球面1.60加硬定制片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039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3E1B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881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C67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1、非球面设计，平衡光度误差和散光误差，周边变形小、更轻、更薄、更舒适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防雾镜片能有效阻挡雾气并保持更长时间的清晰无雾的视界。二、光度范围：球镜+900～-1500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FDC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C8AF71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01C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AA57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非球面1.591加硬定制片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1D09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B3D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599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4A5A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1018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29EE7F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135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C6B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非球面1.67加硬定制片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75F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ED3B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1026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E4E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0BE9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A3B103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A61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BEC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非球面1.67加硬定制片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AE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898B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1223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6AA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 、性能要求  1、非球面设计 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持久清晰舒适。3、ESPF-35、双面防UV设计，前表面全防紫外线，后表面减少97%的紫外线对眼睛的伤害，加倍防护效果呵护眼睛健康。4、高耐磨、耐热性 持久耐用。二、光度范围：球镜+800～-1800、柱镜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4EF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A38439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096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C72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非球面依视美1.67加硬定制片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A02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3C54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1821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C625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1、非球面设计，平衡光度误差和散光误差，周边变形小、更轻、更薄、更舒适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持久清晰舒适。3、ESPF-35、双面防UV设计，前表面全防紫外线，后表面减少97%的紫外线对眼睛的伤害，加倍防护效果呵护眼睛健康。4、高耐磨、耐热性，持久耐用。二、光度范围：球镜+600～-1400、柱镜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CEE4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797767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531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1DE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非球面1.591加硬定制片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9BF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0EF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795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4880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1、非球面设计 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持久清晰舒适。3、ESPF-35、双面防UV设计，前表面全防紫外线，后表面减少97%的紫外线对眼睛的伤害，加倍防护效果呵护眼睛健康。4、高耐磨、耐热性，持久耐用。二、光度范围：球镜+800～-1600、柱镜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0AEA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D89F5D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F6B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AE2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非球面1.591加硬定制片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69C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08A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1009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0457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1、非球面设计 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高耐受技术，提高了70%耐磨性，20%耐热性，持久耐用。二、光度范围：球镜+800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91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958221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19F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D26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普通加硬定制片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461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7A34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667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3B9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1、非球面设计 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持久清晰舒适。3、ESPF-35、双面防UV设计，前表面全防紫外线，后表面减少97%的紫外线对眼睛的伤害，加倍防护效果呵护眼睛健康。4、高耐磨、耐热性，持久耐用。二、光度范围：球镜+600～-800、柱镜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785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71BB5B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2CF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58E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球面1.55加硬定制片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90C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A850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624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A0D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持久清晰舒适。3、ESPF-35、双面防UV设计，前表面全防紫外线，后表面减少97%的紫外线对眼睛的伤害，加倍防护效果呵护眼睛健康。4、高耐磨、耐热性，持久耐用。二、光度范围：球镜+600～-1400、柱镜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06B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7FEC62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BB0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6ABC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球面1.55加硬耐磨镜片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A27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F0B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428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36C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1、平衡光度误差和散光误差，周边变形小、更轻、更薄、更舒适 镜片清晰舒适，视野宽阔自然。2、高密度表面技术 防水、耐污等性能出众，方便、易清洁 持久清晰舒适。3、ESPF-35、双面防UV设计，前表面全防紫外线，后表面减少97%的紫外线对眼睛的伤害，加倍防护效果呵护眼睛健康。二、光度范围：球镜+600～-1400、柱镜 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AC51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8D5139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46C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773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1.56青少年防疲劳镜片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DF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0E12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504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FAB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1、全视高清晰技术 提供清晰且明亮的视觉，提升暗光源下的成像敏锐度 色彩更真实自然，光线不佳时视物更清晰，夜晚作业时效果更佳。2、双面点对应技术 减少高阶像差，扩大镜片可视区域，提供清晰且宽阔的视野 视野更清晰更宽阔，有效提升视觉舒适度。3、ESPF-35、双面防UV设计，前表面全防紫外线，后表面减少97%的紫外线对眼睛的伤害，加倍防护效果护眼睛健康。4、适用于首次</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者、经常夜晚工作学习、屈光参差、高散光等人群。二、光度范围：球镜+500～-800、柱镜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72B8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339884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DD2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F7E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1.56青少年防疲劳镜片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946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AA5F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701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3BD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1、全视高清晰技术 提供清晰且明亮的视觉，提升暗光源下的成像敏锐度 色彩更真实自然，光线不佳时视物更清晰，夜晚作业时效果更佳。</w:t>
            </w:r>
            <w:r>
              <w:rPr>
                <w:rFonts w:ascii="Arial" w:hAnsi="Arial" w:cs="Arial"/>
                <w:b/>
                <w:bCs/>
                <w:color w:val="auto"/>
                <w:szCs w:val="21"/>
                <w:highlight w:val="none"/>
              </w:rPr>
              <w:t>▲</w:t>
            </w:r>
            <w:r>
              <w:rPr>
                <w:rFonts w:ascii="Arial" w:hAnsi="Arial" w:cs="Arial"/>
                <w:b/>
                <w:bCs/>
                <w:color w:val="auto"/>
                <w:kern w:val="0"/>
                <w:szCs w:val="21"/>
                <w:highlight w:val="none"/>
                <w:lang w:bidi="ar"/>
              </w:rPr>
              <w:t>2、双面点对应技术 减少高阶像差，扩大镜片可视区域，提供清晰且宽阔的视野 视野更清晰更宽阔，有效提升视觉舒适度。</w:t>
            </w:r>
            <w:r>
              <w:rPr>
                <w:rFonts w:ascii="Arial" w:hAnsi="Arial" w:cs="Arial"/>
                <w:b/>
                <w:bCs/>
                <w:color w:val="auto"/>
                <w:szCs w:val="21"/>
                <w:highlight w:val="none"/>
              </w:rPr>
              <w:t>▲</w:t>
            </w:r>
            <w:r>
              <w:rPr>
                <w:rFonts w:ascii="Arial" w:hAnsi="Arial" w:cs="Arial"/>
                <w:b/>
                <w:bCs/>
                <w:color w:val="auto"/>
                <w:kern w:val="0"/>
                <w:szCs w:val="21"/>
                <w:highlight w:val="none"/>
                <w:lang w:bidi="ar"/>
              </w:rPr>
              <w:t>3、ESPF-35、双面防UV设计，前表面全防紫外线，后表面减少97%的紫外线对眼睛的伤害，加倍防护效果护眼睛健康。</w:t>
            </w:r>
            <w:r>
              <w:rPr>
                <w:rFonts w:ascii="Arial" w:hAnsi="Arial" w:cs="Arial"/>
                <w:b/>
                <w:bCs/>
                <w:color w:val="auto"/>
                <w:szCs w:val="21"/>
                <w:highlight w:val="none"/>
              </w:rPr>
              <w:t>▲</w:t>
            </w:r>
            <w:r>
              <w:rPr>
                <w:rFonts w:ascii="Arial" w:hAnsi="Arial" w:cs="Arial"/>
                <w:b/>
                <w:bCs/>
                <w:color w:val="auto"/>
                <w:kern w:val="0"/>
                <w:szCs w:val="21"/>
                <w:highlight w:val="none"/>
                <w:lang w:bidi="ar"/>
              </w:rPr>
              <w:t>4、适用于首次</w:t>
            </w:r>
            <w:r>
              <w:rPr>
                <w:rFonts w:hint="eastAsia" w:ascii="Arial" w:hAnsi="Arial" w:cs="Arial"/>
                <w:b/>
                <w:bCs/>
                <w:color w:val="auto"/>
                <w:kern w:val="0"/>
                <w:szCs w:val="21"/>
                <w:highlight w:val="none"/>
                <w:lang w:eastAsia="zh-CN" w:bidi="ar"/>
              </w:rPr>
              <w:t>配戴</w:t>
            </w:r>
            <w:r>
              <w:rPr>
                <w:rFonts w:ascii="Arial" w:hAnsi="Arial" w:cs="Arial"/>
                <w:b/>
                <w:bCs/>
                <w:color w:val="auto"/>
                <w:kern w:val="0"/>
                <w:szCs w:val="21"/>
                <w:highlight w:val="none"/>
                <w:lang w:bidi="ar"/>
              </w:rPr>
              <w:t>者、经常夜晚工作学习、屈光参差、高散光等人群，</w:t>
            </w:r>
            <w:r>
              <w:rPr>
                <w:rFonts w:ascii="Arial" w:hAnsi="Arial" w:cs="Arial"/>
                <w:b/>
                <w:bCs/>
                <w:color w:val="auto"/>
                <w:szCs w:val="21"/>
                <w:highlight w:val="none"/>
              </w:rPr>
              <w:t>▲</w:t>
            </w:r>
            <w:r>
              <w:rPr>
                <w:rFonts w:ascii="Arial" w:hAnsi="Arial" w:cs="Arial"/>
                <w:b/>
                <w:bCs/>
                <w:color w:val="auto"/>
                <w:kern w:val="0"/>
                <w:szCs w:val="21"/>
                <w:highlight w:val="none"/>
                <w:lang w:bidi="ar"/>
              </w:rPr>
              <w:t>5、耐刮耐污、耐高温。</w:t>
            </w:r>
            <w:r>
              <w:rPr>
                <w:rFonts w:ascii="Arial" w:hAnsi="Arial" w:cs="Arial"/>
                <w:color w:val="auto"/>
                <w:kern w:val="0"/>
                <w:szCs w:val="21"/>
                <w:highlight w:val="none"/>
                <w:lang w:bidi="ar"/>
              </w:rPr>
              <w:t>二、光度范围：球镜+500～-800、柱镜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4F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E10694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9F4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2F20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1.60青少年防疲劳镜片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6E6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2859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675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461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1、全视高清晰技术 提供清晰且明亮的视觉，提升暗光源下的成像敏锐度 色彩更真实自然，光线不佳时视物更清晰，夜晚作业时效果更佳。</w:t>
            </w:r>
            <w:r>
              <w:rPr>
                <w:rFonts w:ascii="Arial" w:hAnsi="Arial" w:cs="Arial"/>
                <w:b/>
                <w:bCs/>
                <w:color w:val="auto"/>
                <w:szCs w:val="21"/>
                <w:highlight w:val="none"/>
              </w:rPr>
              <w:t>▲</w:t>
            </w:r>
            <w:r>
              <w:rPr>
                <w:rFonts w:ascii="Arial" w:hAnsi="Arial" w:cs="Arial"/>
                <w:b/>
                <w:bCs/>
                <w:color w:val="auto"/>
                <w:kern w:val="0"/>
                <w:szCs w:val="21"/>
                <w:highlight w:val="none"/>
                <w:lang w:bidi="ar"/>
              </w:rPr>
              <w:t>2、双面点对应技术 减少高阶像差，扩大镜片可视区域，提供清晰且宽阔的视野 视野更清晰更宽阔，有效提升视觉舒适度。</w:t>
            </w:r>
            <w:r>
              <w:rPr>
                <w:rFonts w:ascii="Arial" w:hAnsi="Arial" w:cs="Arial"/>
                <w:b/>
                <w:bCs/>
                <w:color w:val="auto"/>
                <w:szCs w:val="21"/>
                <w:highlight w:val="none"/>
              </w:rPr>
              <w:t>▲</w:t>
            </w:r>
            <w:r>
              <w:rPr>
                <w:rFonts w:ascii="Arial" w:hAnsi="Arial" w:cs="Arial"/>
                <w:b/>
                <w:bCs/>
                <w:color w:val="auto"/>
                <w:kern w:val="0"/>
                <w:szCs w:val="21"/>
                <w:highlight w:val="none"/>
                <w:lang w:bidi="ar"/>
              </w:rPr>
              <w:t>3、ESPF-35、双面防UV设计，前表面全防紫外线，后表面减少97%的紫外线对眼睛的伤害，加倍防护效果护眼睛健康。</w:t>
            </w:r>
            <w:r>
              <w:rPr>
                <w:rFonts w:ascii="Arial" w:hAnsi="Arial" w:cs="Arial"/>
                <w:b/>
                <w:bCs/>
                <w:color w:val="auto"/>
                <w:szCs w:val="21"/>
                <w:highlight w:val="none"/>
              </w:rPr>
              <w:t>▲</w:t>
            </w:r>
            <w:r>
              <w:rPr>
                <w:rFonts w:ascii="Arial" w:hAnsi="Arial" w:cs="Arial"/>
                <w:b/>
                <w:bCs/>
                <w:color w:val="auto"/>
                <w:kern w:val="0"/>
                <w:szCs w:val="21"/>
                <w:highlight w:val="none"/>
                <w:lang w:bidi="ar"/>
              </w:rPr>
              <w:t>4、适用于首次</w:t>
            </w:r>
            <w:r>
              <w:rPr>
                <w:rFonts w:hint="eastAsia" w:ascii="Arial" w:hAnsi="Arial" w:cs="Arial"/>
                <w:b/>
                <w:bCs/>
                <w:color w:val="auto"/>
                <w:kern w:val="0"/>
                <w:szCs w:val="21"/>
                <w:highlight w:val="none"/>
                <w:lang w:eastAsia="zh-CN" w:bidi="ar"/>
              </w:rPr>
              <w:t>配戴</w:t>
            </w:r>
            <w:r>
              <w:rPr>
                <w:rFonts w:ascii="Arial" w:hAnsi="Arial" w:cs="Arial"/>
                <w:b/>
                <w:bCs/>
                <w:color w:val="auto"/>
                <w:kern w:val="0"/>
                <w:szCs w:val="21"/>
                <w:highlight w:val="none"/>
                <w:lang w:bidi="ar"/>
              </w:rPr>
              <w:t>者、经常夜晚工作学习、屈光参差、高散光等人群。</w:t>
            </w:r>
            <w:r>
              <w:rPr>
                <w:rFonts w:ascii="Arial" w:hAnsi="Arial" w:cs="Arial"/>
                <w:color w:val="auto"/>
                <w:kern w:val="0"/>
                <w:szCs w:val="21"/>
                <w:highlight w:val="none"/>
                <w:lang w:bidi="ar"/>
              </w:rPr>
              <w:t>二 、光度范围：球镜+600～-1000、柱镜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EB71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8B48AD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A81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611D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1.60青少年防疲劳镜片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F6F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1DB6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872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A502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1、全视高清晰技术 提供清晰且明亮的视觉，提升暗光源下的成像敏锐度 色彩更真实自然，光线不佳时视物更清晰，夜晚作业时效果更佳。</w:t>
            </w:r>
            <w:r>
              <w:rPr>
                <w:rFonts w:ascii="Arial" w:hAnsi="Arial" w:cs="Arial"/>
                <w:b/>
                <w:bCs/>
                <w:color w:val="auto"/>
                <w:szCs w:val="21"/>
                <w:highlight w:val="none"/>
              </w:rPr>
              <w:t>▲</w:t>
            </w:r>
            <w:r>
              <w:rPr>
                <w:rFonts w:ascii="Arial" w:hAnsi="Arial" w:cs="Arial"/>
                <w:b/>
                <w:bCs/>
                <w:color w:val="auto"/>
                <w:kern w:val="0"/>
                <w:szCs w:val="21"/>
                <w:highlight w:val="none"/>
                <w:lang w:bidi="ar"/>
              </w:rPr>
              <w:t>2、双面点对应技术 减少高阶像差，扩大镜片可视区域，提供清晰且宽阔的视野 视野更清晰更宽阔，有效提升视觉舒适度。</w:t>
            </w:r>
            <w:r>
              <w:rPr>
                <w:rFonts w:ascii="Arial" w:hAnsi="Arial" w:cs="Arial"/>
                <w:b/>
                <w:bCs/>
                <w:color w:val="auto"/>
                <w:szCs w:val="21"/>
                <w:highlight w:val="none"/>
              </w:rPr>
              <w:t>▲</w:t>
            </w:r>
            <w:r>
              <w:rPr>
                <w:rFonts w:ascii="Arial" w:hAnsi="Arial" w:cs="Arial"/>
                <w:b/>
                <w:bCs/>
                <w:color w:val="auto"/>
                <w:kern w:val="0"/>
                <w:szCs w:val="21"/>
                <w:highlight w:val="none"/>
                <w:lang w:bidi="ar"/>
              </w:rPr>
              <w:t>3、ESPF-35、双面防UV设计，前表面全防紫外线，后表面减少97%的紫外线对眼睛的伤害，加倍防护效果护眼睛健康。</w:t>
            </w:r>
            <w:r>
              <w:rPr>
                <w:rFonts w:ascii="Arial" w:hAnsi="Arial" w:cs="Arial"/>
                <w:b/>
                <w:bCs/>
                <w:color w:val="auto"/>
                <w:szCs w:val="21"/>
                <w:highlight w:val="none"/>
              </w:rPr>
              <w:t>▲</w:t>
            </w:r>
            <w:r>
              <w:rPr>
                <w:rFonts w:ascii="Arial" w:hAnsi="Arial" w:cs="Arial"/>
                <w:b/>
                <w:bCs/>
                <w:color w:val="auto"/>
                <w:kern w:val="0"/>
                <w:szCs w:val="21"/>
                <w:highlight w:val="none"/>
                <w:lang w:bidi="ar"/>
              </w:rPr>
              <w:t>4、适用于首次</w:t>
            </w:r>
            <w:r>
              <w:rPr>
                <w:rFonts w:hint="eastAsia" w:ascii="Arial" w:hAnsi="Arial" w:cs="Arial"/>
                <w:b/>
                <w:bCs/>
                <w:color w:val="auto"/>
                <w:kern w:val="0"/>
                <w:szCs w:val="21"/>
                <w:highlight w:val="none"/>
                <w:lang w:eastAsia="zh-CN" w:bidi="ar"/>
              </w:rPr>
              <w:t>配戴</w:t>
            </w:r>
            <w:r>
              <w:rPr>
                <w:rFonts w:ascii="Arial" w:hAnsi="Arial" w:cs="Arial"/>
                <w:b/>
                <w:bCs/>
                <w:color w:val="auto"/>
                <w:kern w:val="0"/>
                <w:szCs w:val="21"/>
                <w:highlight w:val="none"/>
                <w:lang w:bidi="ar"/>
              </w:rPr>
              <w:t>者、经常夜晚工作学习、屈光参差、高散光等人群耐刮耐污、耐高温。</w:t>
            </w:r>
            <w:r>
              <w:rPr>
                <w:rFonts w:ascii="Arial" w:hAnsi="Arial" w:cs="Arial"/>
                <w:color w:val="auto"/>
                <w:kern w:val="0"/>
                <w:szCs w:val="21"/>
                <w:highlight w:val="none"/>
                <w:lang w:bidi="ar"/>
              </w:rPr>
              <w:t>二、光度范围：球镜+600～-1000、柱镜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2664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5BC486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B43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E2E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1.67青少年防疲劳镜片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302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2540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1017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8C28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w:t>
            </w:r>
            <w:r>
              <w:rPr>
                <w:rFonts w:ascii="Arial" w:hAnsi="Arial" w:cs="Arial"/>
                <w:b/>
                <w:bCs/>
                <w:color w:val="auto"/>
                <w:szCs w:val="21"/>
                <w:highlight w:val="none"/>
              </w:rPr>
              <w:t>▲</w:t>
            </w:r>
            <w:r>
              <w:rPr>
                <w:rFonts w:ascii="Arial" w:hAnsi="Arial" w:cs="Arial"/>
                <w:b/>
                <w:bCs/>
                <w:color w:val="auto"/>
                <w:kern w:val="0"/>
                <w:szCs w:val="21"/>
                <w:highlight w:val="none"/>
                <w:lang w:bidi="ar"/>
              </w:rPr>
              <w:t>1、全视高清晰技术 提供清晰且明亮的视觉，提升暗光源下的成像敏锐度 色彩更真实自然，光线不佳时视物更清晰，夜晚作业时效果更佳。</w:t>
            </w:r>
            <w:r>
              <w:rPr>
                <w:rFonts w:ascii="Arial" w:hAnsi="Arial" w:cs="Arial"/>
                <w:b/>
                <w:bCs/>
                <w:color w:val="auto"/>
                <w:szCs w:val="21"/>
                <w:highlight w:val="none"/>
              </w:rPr>
              <w:t>▲</w:t>
            </w:r>
            <w:r>
              <w:rPr>
                <w:rFonts w:ascii="Arial" w:hAnsi="Arial" w:cs="Arial"/>
                <w:b/>
                <w:bCs/>
                <w:color w:val="auto"/>
                <w:kern w:val="0"/>
                <w:szCs w:val="21"/>
                <w:highlight w:val="none"/>
                <w:lang w:bidi="ar"/>
              </w:rPr>
              <w:t>2、双面点对应技术 减少高阶像差，扩大镜片可视区域，提供清晰且宽阔的视野 视野更清晰更宽阔，有效提升视觉舒适度。</w:t>
            </w:r>
            <w:r>
              <w:rPr>
                <w:rFonts w:ascii="Arial" w:hAnsi="Arial" w:cs="Arial"/>
                <w:b/>
                <w:bCs/>
                <w:color w:val="auto"/>
                <w:szCs w:val="21"/>
                <w:highlight w:val="none"/>
              </w:rPr>
              <w:t>▲</w:t>
            </w:r>
            <w:r>
              <w:rPr>
                <w:rFonts w:ascii="Arial" w:hAnsi="Arial" w:cs="Arial"/>
                <w:b/>
                <w:bCs/>
                <w:color w:val="auto"/>
                <w:kern w:val="0"/>
                <w:szCs w:val="21"/>
                <w:highlight w:val="none"/>
                <w:lang w:bidi="ar"/>
              </w:rPr>
              <w:t>3、ESPF-35、双面防UV设计，前表面全防紫外线，后表面减少97%的紫外线对眼睛的伤害，加倍防护效果护眼睛健康。</w:t>
            </w:r>
            <w:r>
              <w:rPr>
                <w:rFonts w:ascii="Arial" w:hAnsi="Arial" w:cs="Arial"/>
                <w:b/>
                <w:bCs/>
                <w:color w:val="auto"/>
                <w:szCs w:val="21"/>
                <w:highlight w:val="none"/>
              </w:rPr>
              <w:t>▲</w:t>
            </w:r>
            <w:r>
              <w:rPr>
                <w:rFonts w:ascii="Arial" w:hAnsi="Arial" w:cs="Arial"/>
                <w:b/>
                <w:bCs/>
                <w:color w:val="auto"/>
                <w:kern w:val="0"/>
                <w:szCs w:val="21"/>
                <w:highlight w:val="none"/>
                <w:lang w:bidi="ar"/>
              </w:rPr>
              <w:t>4、适用于首次</w:t>
            </w:r>
            <w:r>
              <w:rPr>
                <w:rFonts w:hint="eastAsia" w:ascii="Arial" w:hAnsi="Arial" w:cs="Arial"/>
                <w:b/>
                <w:bCs/>
                <w:color w:val="auto"/>
                <w:kern w:val="0"/>
                <w:szCs w:val="21"/>
                <w:highlight w:val="none"/>
                <w:lang w:eastAsia="zh-CN" w:bidi="ar"/>
              </w:rPr>
              <w:t>配戴</w:t>
            </w:r>
            <w:r>
              <w:rPr>
                <w:rFonts w:ascii="Arial" w:hAnsi="Arial" w:cs="Arial"/>
                <w:b/>
                <w:bCs/>
                <w:color w:val="auto"/>
                <w:kern w:val="0"/>
                <w:szCs w:val="21"/>
                <w:highlight w:val="none"/>
                <w:lang w:bidi="ar"/>
              </w:rPr>
              <w:t>者、经常夜晚工作学习、屈光参差、高散光等人群。</w:t>
            </w:r>
            <w:r>
              <w:rPr>
                <w:rFonts w:ascii="Arial" w:hAnsi="Arial" w:cs="Arial"/>
                <w:color w:val="auto"/>
                <w:kern w:val="0"/>
                <w:szCs w:val="21"/>
                <w:highlight w:val="none"/>
                <w:lang w:bidi="ar"/>
              </w:rPr>
              <w:t>二、光度范围：球镜+800～-1200、柱镜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56FD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578FD6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E09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AC96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1.67青少年防疲劳镜片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4D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D922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1214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535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1、全视高清晰技术 提供清晰且明亮的视觉，提升暗光源下的成像敏锐度 色彩更真实自然，光线不佳时视物更清晰，夜晚作业时效果更佳。2、双面点对应技术 减少高阶像差，扩大镜片可视区域，提供清晰且宽阔的视野 视野更清晰更宽阔，有效提升视觉舒适度。3、ESPF-35、双面防UV设计，前表面全防紫外线，后表面减少97%的紫外线对眼睛的伤害，加倍防护效果护眼睛健康。4、适用于首次</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者、经常夜晚工作学习、屈光参差、高散光等人群，5、耐刮耐污、耐高温。二、光度范围：球镜+800～-1200、柱镜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FF6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31C9AD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2CF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7C1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1.591青少年防疲劳镜片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B28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DC93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590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CD5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1、全视高清晰技术 提供清晰且明亮的视觉，提升暗光源下的成像敏锐度 色彩更真实自然，光线不佳时视物更清晰，夜晚作业时效果更佳。2、双面点对应技术 减少高阶像差，扩大镜片可视区域，提供清晰且宽阔的视野 视野更清晰更宽阔，有效提升视觉舒适度。3、ESPF-35、双面防UV设计，前表面全防紫外线，后表面减少97%的紫外线对眼睛的伤害，加倍防护效果护眼睛健康。4、适用于首次</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者、经常夜晚工作学习、屈光参差、高散光等人群。二、光度范围：球镜+600～-1000、柱镜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52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691FDB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33D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4FF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1.591青少年防疲劳镜片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016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5A8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787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518E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1、全视高清晰技术 提供清晰且明亮的视觉，提升暗光源下的成像敏锐度 色彩更真实自然，光线不佳时视物更清晰，夜晚作业时效果更佳。2、双面点对应技术 减少高阶像差，扩大镜片可视区域，提供清晰且宽阔的视野 视野更清晰更宽阔，有效提升视觉舒适度。3、ESPF-35、双面防UV设计，前表面全防紫外线，后表面减少97%的紫外线对眼睛的伤害，加倍防护效果护眼睛健康。4、适用于首次</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者、经常夜晚工作学习、屈光参差、高散光等人群，5、耐刮耐污、耐高温。二、光度范围：球镜+600～-1000、柱镜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60F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509267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B99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A88D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1.55非球面易洁膜镜片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022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0BBB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273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4FD7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1、高能蓝光过滤系统阻隔有害蓝光3,透过有益蓝光。2、紫外线防护科技双面防护,保护眼睛。3、非球面设计减少反光，有效降低失真。4、超强耐用性,耐磨损、耐污，持久陪伴和保护。视觉清晰。  二、光度范围：球镜+400～-800、柱镜0～-200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B46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376D38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3FF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0A6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1.55非球面易洁膜镜片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2E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C096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520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17B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1、高能蓝光过滤系统阻隔有害蓝光3,透过有益蓝光。2、紫外线防护科技双面防护,保护眼睛。3、非球面设计减少反光，有效降低失真。4、超强耐用性,耐磨损、耐污，持久陪伴和保护。视觉清晰。  二、光度范围：球镜+400～-800、柱镜0～-200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9F95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18D9CD3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4BA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775A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1.55非球面数码防护镜</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C9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78D4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309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FF16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1、防护有害蓝光（385-445nm，透过有益蓝光（445-505nm）。2、视物不泛黄、还原真彩视界，不反光更清透。 3、膜层特性易清洁、耐油污、防尘，双重防护、双面防紫外线、防蓝光；符合《蓝光防护膜的光健康与光安全应用技术要求》GB/T 38120-2019中光安全标准。二、光度范围：球镜+400～-800、柱镜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7811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1C03BD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025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834D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1.55非球防蓝光镜片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598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F3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243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2D2E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1、高能蓝光过滤系统阻隔有害蓝光,透过有益蓝光，符合《蓝光防护膜的光健康与光安全应用技术要求》GB/T 38120-2019中光安全标准。2、新蓝光防护技术镜片不泛黄,清澈透明颜值尽显。3、非球面设计有效降低失真,室内有害蓝光防护，室外紫外线防护。二、光度范围：球镜+400～-800、柱镜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0EC8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3FAC00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0FA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95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1.55非球面加膜加硬镜片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8AC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3E7B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132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B04C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1、单光镜片。2、双面膜层工艺，防水耐污、减少反光、耐磨损、成像清晰。二、光度范围：球镜+400～-800、柱镜0～-200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9277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5DA4AC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9C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786C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BB2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2EA4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176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D557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1、单光镜片。2、双面膜层工艺，防水耐污、减少反光、耐磨损、成像清晰，防紫外线。二、光度范围：球镜+400～-800、柱镜0～-200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0AB0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15A1380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6C6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C494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1.55非球面加硬加膜</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04E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16D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185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9984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1、单光非球面镜片。2、双面膜层工艺，防水耐污、减少反光、耐磨损、成像清晰。二、光度范围：球镜+400～-800、柱镜0～-200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9A90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666463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AF0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796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1.55非球面加硬加膜</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C79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A397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247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412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1、单光非球面镜片。2、双面膜层工艺，防水耐污、减少反光、耐磨损、成像清晰、防紫外线。二、光度范围：球镜+400～-800、柱镜0～-200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2A4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C91B51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46A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E25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1.67非球面数码防护镜片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292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504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419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3B1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1、高能蓝光过滤系统阻隔有害蓝光,透过有益蓝光，符合《蓝光防护膜的光健康与光安全应用技术要求》GB/T 38120-2019中光安全标准。2、新蓝光防护技术镜片不泛黄,清澈透明颜值尽显。3、非球面设计有效降低失真,室内有害蓝光防护，室外紫外线防护。二、光度范围：球镜+0～-1200、柱镜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043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5CD8E4D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AF2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77FD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1.67非球面数码防护镜片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E3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E7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379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4BD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1、单光非球面镜片。2、双面膜层工艺，防水耐污、减少反光、耐磨损、成像清晰、防紫外线。二、光度范围：球镜+800～-1800、柱镜0～-400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7BE9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1079CA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372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0FF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1.6非球面数码防护镜</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2C0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6BE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321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C22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1、高能蓝光过滤系统阻隔有害蓝光。2、紫外线防护科技双面防护,保护眼睛。3、非球面设计减少反光，有效降低失真,还原清晰自由新“视”界 。4、超强耐用性,耐磨损、耐污，持久陪伴和保护。视觉清晰。   二、光度范围：球镜+400～-800、柱镜0～-200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AE1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6E3C6B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8B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3F02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非球防蓝光镜片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6A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7DE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406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7EE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1、高能蓝光过滤系统阻隔有害蓝光,透过有益蓝光，符合《蓝光防护膜的光健康与光安全应用技术要求》GB/T 38120-2019中光安全标准。2、新蓝光防护技术镜片不泛黄,清澈透明颜值尽显。3、非球面设计有效降低失真,室内有害蓝光防护，室外紫外线防护。4、光度范围：球镜+600～-1400、柱镜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EE2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7CAF6B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F76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40EA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1.6亚数码球面加膜</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4D2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719F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295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BF6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1、单光镜片。2、双面膜层工艺，防水耐污、减少反光、耐磨损、成像清晰。二、光度范围：球镜+600～-1400、柱镜0～-400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FE3B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12CBF0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F26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10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1.60易洁非球面加硬树脂镜片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5A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C83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547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F18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1、阻隔高能短波等有害蓝光，保护双眼，视物舒适持久。2、镜片锐薄、成效高清。3、非球面。4、膜层特性防蓝光膜层。二、光度范围：球镜-300～-1200、柱镜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5F6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048069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36F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EDED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1.56易洁非球面加硬树脂镜片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0E9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650F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419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5616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1、阻隔高能短波等有害蓝光，保护双眼，视物舒适持久。2、镜片锐薄、成效高清。3、非球面。4、膜层特性防蓝光膜层。二、光度范围：球镜-300～-1200、柱镜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133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E7E49B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D8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4F7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1.67非球面加硬树脂镜片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228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AC4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1060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3D6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1、阻隔高能短波等有害蓝光，保护双眼，视物舒适持久。2、镜片锐薄、成效高清。3、非球面。4、膜层特性防蓝光膜层。二、光度范围：球镜-300～-1200、柱镜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AE2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D62871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7EF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C10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1.74持久舒适超薄非球面镜片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4A1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3F69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2129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D4EE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1、双核智能成像技术，成像精准，视觉清晰，在视近区域减少60%的度数误差和散光。 2、智能防蓝系统/健康护眼系统，区分防护蓝光。3、膜层特性防蓝光不反光，光度清晰不泛黄，智能蓝光捕捉/健康护眼系统，区分防护蓝光。二、光度范围：+6.00---12.00、散光00-4.00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91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DA540D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F61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5AEA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1.50持久舒适超薄非球面镜片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BD3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15A0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1274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51A1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核智能成像技术，成像精准，视觉清晰，在视近区域减少60%的度数误差和散光。全角度减反射技术和智能蓝光捕捉技术，精准聚焦技术可以有效地缓解使用数码产品带来的视疲劳，双面紫外线防护、耐刮划、防水、防尘、耐污。二、光度范围：球镜0～+800、-800～-1200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F56B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B52DE4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D06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E5C3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1.60持久舒适超薄非球面镜片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76B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EA7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1616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8780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核智能成像技术，成像精准，视觉清晰，在视近区域减少60%的度数误差和散光。全角度减反射技术和智能蓝光捕捉技术，精准聚焦技术可以有效地缓解使用数码产品带来的视疲劳，双面紫外线防护、耐刮划、防水、防尘、耐污。二、光度范围：球镜0～+800、-800～-1200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42DC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6483B9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BDB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3EAD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1.67持久舒适超薄非球面镜片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6C3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2F5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1958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8889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核智能成像技术，成像精准，视觉清晰，在视近区域减少60%的度数误差和散光。全角度减反射技术和智能蓝光捕捉技术，精准聚焦技术可以有效地缓解使用数码产品带来的视疲劳，双面紫外线防护、耐刮划、防水、防尘、耐污。二、光度范围：球镜0～+800、-800～-1200、柱镜 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EA1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C6982A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F4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1BE5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1.591轻薄渐进驾驶镜片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5F2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86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1872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3F1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双眼验光处方平衡技术，防眩光，优化左右眼验光处方差异，左右视网膜图像可在大脑精准重叠，从远到近视觉切换更顺畅，提升视野范围，降低失衡影响，二、光度范围：+6.00--12.00、散光00---4.00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9BE9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5B11EC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4FD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95A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1.5驾驶渐进片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212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DE12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675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43F5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双眼验光处方平衡技术，防眩光，优化左右眼验光处方差异，左右视网膜图像可在大脑精准重叠，从远到近视觉切换更顺畅，提升视野范围，降低失衡影响，二、光度范围：+6.00--12.00、散光00---4.00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744D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FF1C8F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9DF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72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1.6驾驶渐进片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B73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D86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889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8B37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1、双眼验光处方平衡技术，优化左右眼验光处方差异，左右视网膜图像可在大脑精准重叠。2、从远到近视觉切换更顺畅，提升视野范围，降低失衡影响。二、光度范围： 球镜+6.00--12.00、散光00---4.00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A21A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A11CCE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1D5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A9D9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1.74防雾渐进片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4F8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E15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2813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4C24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1、双眼验光处方平衡技术，优化左右眼验光处方差异，左右视网膜图像可在大脑精准重叠。2、从远到近视觉切换更顺畅，提升视野范围，降低失衡影响。二、光度范围：球镜+6.00--12.00、散光00---4.00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25E2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5159F6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559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3EB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1.5渐进片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E30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77B7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308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E170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1、双眼验光处方平衡技术，优化左右眼验光处方差异，左右视网膜图像可在大脑精准重叠。2、从远到近视觉切换更顺畅，提升视野范围，降低失衡影响。二、光度范围：球镜+6.00--12.00、散光00---4.00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7293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14DC63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5C2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534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1.59成人渐进镜片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878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544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1488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9261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1、双眼验光处方平衡技术，优化左右眼验光处方差异，左右视网膜图像可在大脑精准重叠。2、从远到近视觉切换更顺畅，提升视野范围，降低失衡影响。二、光度范围：球镜+6.00--12.00、散光00---4.00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A0A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2BA4E2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D35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861F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1.50非球面多层复合膜单光镜片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27E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CAE0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300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A1F3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1、镜片更薄，更轻，更清晰，镜片易清洁，耐划伤，易护理。2、非球面。二、光度范围：+4.00-6.00、散光0--2.004、镜片直径80mm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246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4C28CFE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97C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EE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1.56非球面绿膜定制</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AC7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77E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200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85DF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1、减少反光更护眼，高清视觉。2、防紫外线全面阻隔紫外线，健康护眼有保障。3、膜层具有抗冲击特性。二、光度范围：球镜0～+1000、-0～-2500、柱镜 0～-800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8F9B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CF2562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F38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D281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1.56非球面绿膜远视</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52F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94F4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157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74C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1、减少反光更护眼,高清视觉。2、防紫外线全面阻隔紫外线，健康护眼有保障。3、膜层具有抗冲击特性。二、光度范围：球镜0～+600、柱镜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5C9F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2F6DFA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02E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478B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1.60UV非球面绿膜</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BBA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1B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250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DF39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1、减少反光更护眼,高清视觉。2、防紫外线全面阻隔紫外线，健康护眼有保障。3、膜层具有抗冲击特性。二、光度范围：球镜0～-1000、柱镜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851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FC6D16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7D6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CB44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1.60UV非球面绿膜定制</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FD5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F68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286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DD33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1、减少反光更护眼,高清视觉。2、防紫外线全面阻隔紫外线，健康护眼有保障。3、膜层具有抗冲击特性。二、光度范围：球镜0～+1300、-0～-3000、柱镜 0～-800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9040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73930F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BD2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3A3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1.60UV非球面绿膜远视定制高散</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E01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99CB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286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8BD8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高清视觉</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2、防紫外线全面阻隔紫外线，健康护眼有保障;3、膜层特性抗冲击</w:t>
            </w:r>
            <w:r>
              <w:rPr>
                <w:rFonts w:hint="eastAsia" w:ascii="Arial" w:hAnsi="Arial" w:cs="Arial"/>
                <w:color w:val="auto"/>
                <w:kern w:val="0"/>
                <w:szCs w:val="21"/>
                <w:highlight w:val="none"/>
                <w:lang w:bidi="ar"/>
              </w:rPr>
              <w:t>。</w:t>
            </w:r>
            <w:r>
              <w:rPr>
                <w:rFonts w:ascii="Arial" w:hAnsi="Arial" w:cs="Arial"/>
                <w:color w:val="auto"/>
                <w:kern w:val="0"/>
                <w:szCs w:val="21"/>
                <w:highlight w:val="none"/>
                <w:lang w:bidi="ar"/>
              </w:rPr>
              <w:t>二、光度范围：球镜0～+1300、柱镜 0～-800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72E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2840A1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36B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C02F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1.67UV非球面绿膜</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F71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C990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533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633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1、减少反光更护眼,高清视觉。2、防紫外线全面阻隔紫外线，健康护眼有保障。3、膜层具有抗冲击特性。二、光度范围：球镜-3.00～-1500、柱镜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119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0C95A5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190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238</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FBB4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1.67UV非球面绿膜定制</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855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B6AE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542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7848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1、减少反光更护眼,高清视觉。2、防紫外线全面阻隔紫外线，健康护眼有保障。3、膜层具有抗冲击特性。二、光度范围：球镜0～+1300、-0～-3000、柱镜 0～-800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DB7C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384913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A7D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239</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825B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1.67UV非球面绿膜定制高散</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19C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28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633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4182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1、减少反光更护眼,高清视觉。2、防紫外线全面阻隔紫外线，健康护眼有保障。3、膜层具有抗冲击特性。二、光度范围：球镜0～+1300、-0～-3000、柱镜 0～-800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7A9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F6DA4E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C47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240</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249B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1.67UV非球面绿膜远视定制</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201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09A7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633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05EE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1、减少反光更护眼,高清视觉。2、防紫外线全面阻隔紫外线，健康护眼有保障。3、膜层具有抗冲击特性。二、光度范围：球镜0～+1300、柱镜 0～-800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416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79FE12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CAE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241</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EAFD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1.67UV非球面绿膜远视定制高散</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BF4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DF0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633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FFCC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1、减少反光更护眼,高清视觉。2、防紫外线全面阻隔紫外线，健康护眼有保障。3、膜层具有抗冲击特性。二、光度范围：球镜0～+1300、柱镜 0～-800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15E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A48665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B9A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242</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477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1.67成人渐进定制</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76B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9D8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932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B4AF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标准渐进系列；1、光度精准定制，高清视觉；2、防紫外线全面阻隔紫外线，健康护眼有保障；3、防蓝光智能阻蓝科技，智能组隔有害蓝紫光，保证有益蓝绿光通过，符合国家《蓝光防护膜的光健康与光安全应用技术要求》GB/T 38120-2019中光安全标准。二、光度范围：球镜-0.00～-800、0～+800柱镜 0～-300、下加光+0.50～+3.50、通道13/15/17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7D6C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A420E5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E9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243</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D4BE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1.74UV400非球面阻蓝紫光膜</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D7B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5E5E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1009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F1B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有害光防护系列；1、防蓝光智能阻蓝科技，智能组隔有害蓝紫光，保证有益蓝绿光通过，符合国家《蓝光防护膜的光健康与光安全应用技术要求》GB/T 38120-2019中光安全标准。2、防紫外线全面阻隔紫外线，健康护眼有保障。3、高清视觉。4、膜层特性防水防污易清洁。 。二、光度范围：球镜-4.00～-1500、柱镜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09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78273A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B25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244</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866D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1.74非球面绿膜</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FF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273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921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2B55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1、减少反光更护眼,高清视觉。2、防紫外线全面阻隔紫外线，健康护眼有保障。3、膜层具有抗冲击特性。二、光度范围：球镜-4.00～-1500、柱镜 0～-200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0ACC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75A26F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02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245</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67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1.74非球面绿膜定制</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85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425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1064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8FE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1、减少反光更护眼,高清视觉。2、防紫外线全面阻隔紫外线，健康护眼有保障。3、膜层具有抗冲击特性。二、光度范围：球镜0～+1000、-0～-3000、柱镜 0～-800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B4A9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919F6F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36A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246</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EA45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1.74非球面绿膜远视定制</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CC6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0C5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1064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3B0D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1、减少反光更护眼,高清视觉。2、防紫外线全面阻隔紫外线，健康护眼有保障。3、膜层具有抗冲击特性。 二、光度范围：球镜0～+1000、柱镜 0～-800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CBF9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452B52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C33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247</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A41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1.74渐进防蓝光镜片定制</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1AF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9C8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1082 </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11C3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渐进系列；1、自由曲面设计，远中近光学区清晰舒适，视觉稳定性好，容易适应。；2、防紫外线全面阻隔紫外线，健康护眼有保障；3、防蓝光智能阻蓝科技，智能组隔有害蓝紫光，保证有益蓝绿光通过，符合国家《蓝光防护膜的光健康与光安全应用技术要求》GB/T 38120-2019中光安全标准。二、光度范围：球镜-0.00～-1200、0～+900、柱镜 0～-400、下加光+0.50～+3.50、通道13/15/17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D62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bl>
    <w:p w14:paraId="794C075A">
      <w:pPr>
        <w:rPr>
          <w:rFonts w:ascii="Arial" w:hAnsi="Arial" w:cs="Arial"/>
          <w:color w:val="auto"/>
          <w:highlight w:val="none"/>
        </w:rPr>
      </w:pPr>
      <w:r>
        <w:rPr>
          <w:rFonts w:ascii="Arial" w:hAnsi="Arial" w:cs="Arial"/>
          <w:color w:val="auto"/>
          <w:highlight w:val="none"/>
        </w:rPr>
        <w:br w:type="page"/>
      </w:r>
    </w:p>
    <w:p w14:paraId="55E8FD8D">
      <w:pPr>
        <w:pStyle w:val="52"/>
        <w:ind w:left="0" w:leftChars="0" w:firstLine="0" w:firstLineChars="0"/>
        <w:jc w:val="center"/>
        <w:rPr>
          <w:rFonts w:ascii="Arial" w:hAnsi="Arial" w:cs="Arial"/>
          <w:color w:val="auto"/>
          <w:highlight w:val="none"/>
        </w:rPr>
      </w:pPr>
      <w:r>
        <w:rPr>
          <w:rFonts w:hint="eastAsia" w:ascii="Arial" w:hAnsi="Arial" w:cs="Arial"/>
          <w:b/>
          <w:bCs/>
          <w:color w:val="auto"/>
          <w:kern w:val="0"/>
          <w:sz w:val="28"/>
          <w:highlight w:val="none"/>
        </w:rPr>
        <w:t>B分标：</w:t>
      </w:r>
      <w:r>
        <w:rPr>
          <w:rFonts w:hint="eastAsia" w:ascii="Arial" w:hAnsi="Arial" w:cs="Arial"/>
          <w:b/>
          <w:bCs/>
          <w:color w:val="auto"/>
          <w:kern w:val="0"/>
          <w:sz w:val="28"/>
          <w:highlight w:val="none"/>
          <w:lang w:eastAsia="zh-CN"/>
        </w:rPr>
        <w:t>眼科视光部镜片协议供应商</w:t>
      </w:r>
      <w:r>
        <w:rPr>
          <w:rFonts w:ascii="Arial" w:hAnsi="Arial" w:cs="Arial"/>
          <w:b/>
          <w:bCs/>
          <w:color w:val="auto"/>
          <w:kern w:val="0"/>
          <w:szCs w:val="21"/>
          <w:highlight w:val="none"/>
        </w:rPr>
        <w:t>Ⅱ</w:t>
      </w:r>
    </w:p>
    <w:tbl>
      <w:tblPr>
        <w:tblStyle w:val="53"/>
        <w:tblW w:w="0" w:type="auto"/>
        <w:jc w:val="center"/>
        <w:tblLayout w:type="fixed"/>
        <w:tblCellMar>
          <w:top w:w="0" w:type="dxa"/>
          <w:left w:w="0" w:type="dxa"/>
          <w:bottom w:w="0" w:type="dxa"/>
          <w:right w:w="0" w:type="dxa"/>
        </w:tblCellMar>
      </w:tblPr>
      <w:tblGrid>
        <w:gridCol w:w="440"/>
        <w:gridCol w:w="862"/>
        <w:gridCol w:w="507"/>
        <w:gridCol w:w="569"/>
        <w:gridCol w:w="6703"/>
        <w:gridCol w:w="660"/>
      </w:tblGrid>
      <w:tr w14:paraId="39F6681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D28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序号</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E3EF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标的名称</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38D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单位</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B9D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上限单价</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（元）</w:t>
            </w:r>
          </w:p>
        </w:tc>
        <w:tc>
          <w:tcPr>
            <w:tcW w:w="6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0B4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技术要求</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8F5C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规格</w:t>
            </w:r>
          </w:p>
        </w:tc>
      </w:tr>
      <w:tr w14:paraId="302F17F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82AA">
            <w:pPr>
              <w:keepNext w:val="0"/>
              <w:keepLines w:val="0"/>
              <w:widowControl/>
              <w:suppressLineNumbers w:val="0"/>
              <w:jc w:val="center"/>
              <w:textAlignment w:val="center"/>
              <w:rPr>
                <w:rFonts w:ascii="Arial" w:hAnsi="Arial" w:cs="Arial"/>
                <w:color w:val="auto"/>
                <w:kern w:val="0"/>
                <w:szCs w:val="21"/>
                <w:highlight w:val="none"/>
                <w:lang w:bidi="ar"/>
              </w:rPr>
            </w:pPr>
            <w:r>
              <w:rPr>
                <w:rFonts w:hint="default" w:ascii="Arial" w:hAnsi="Arial" w:eastAsia="宋体" w:cs="Arial"/>
                <w:i w:val="0"/>
                <w:color w:val="auto"/>
                <w:kern w:val="0"/>
                <w:sz w:val="21"/>
                <w:szCs w:val="21"/>
                <w:highlight w:val="none"/>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2F527C">
            <w:pPr>
              <w:widowControl/>
              <w:adjustRightInd w:val="0"/>
              <w:snapToGrid w:val="0"/>
              <w:spacing w:line="264"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1.59儿童减缓近视进展镜片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A8AF">
            <w:pPr>
              <w:widowControl/>
              <w:adjustRightInd w:val="0"/>
              <w:snapToGrid w:val="0"/>
              <w:spacing w:line="264"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31DBE">
            <w:pPr>
              <w:widowControl/>
              <w:adjustRightInd w:val="0"/>
              <w:snapToGrid w:val="0"/>
              <w:spacing w:line="264"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1490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21F7D">
            <w:pPr>
              <w:widowControl/>
              <w:adjustRightInd w:val="0"/>
              <w:snapToGrid w:val="0"/>
              <w:spacing w:line="264"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-6.00、柱镜0~~-2.00、联合光度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206F9">
            <w:pPr>
              <w:widowControl/>
              <w:adjustRightInd w:val="0"/>
              <w:snapToGrid w:val="0"/>
              <w:spacing w:line="264" w:lineRule="auto"/>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库存片</w:t>
            </w:r>
          </w:p>
        </w:tc>
      </w:tr>
      <w:tr w14:paraId="793A8D7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0A5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88D7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3EE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5D2D1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5893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-9.00、柱镜0~~-6.00、联合光度900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C95C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51135D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88EC">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70754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F23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9152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6D0E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-6.00、柱镜0~~-2.00、联合光度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0D937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19D31C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A9C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FE92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AF2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BDEF0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3F95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-9.00、柱镜0~~-6.00、联合光度900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B52A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915F17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9C53">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DA1A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E7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0496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6225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-9.00、柱镜0~~-6.00、联合光度900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3201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D91D63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BB1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34E8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70B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1E23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5BFD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-9.00、柱镜0~~-6.00、联合光度900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8AA9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F1324E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22E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3C1C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1E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7EC7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AD25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-2.00~~-10.00、柱镜、0~~-6.00、联合光度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55F5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5B19FF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CF1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FDC9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610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3252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2490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B86D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-2.00~~-10.00、柱镜0~~-6.00、联合光度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1994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658ED6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1354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DC11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403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AF8AA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62F4E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-6.00、柱镜0~~-4.00、联合光度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3C25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4A5CA6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9FC6">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6B63F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EF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DAB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53B6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-6.00、柱镜0~~-400、联合光度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71F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93DD1F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E63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70AD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46D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2059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55181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-6.00、柱镜0~~-4.00、联合光度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944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DD6675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3847">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C514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804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2ECA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B442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-6.00、柱镜0~~-2.00、联合光度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31FBB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DF879D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90E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9EE9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55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D58E9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474AF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-4.00、柱镜、0~~-1.00，联合光度400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CB6D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1D2B65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338A">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B0D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F18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DDA6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1A65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-9.00、柱镜、0~~-6.00，联合光度900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C5D8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66AA2A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B1BA">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9B20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7E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398D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CA8E1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-9.00、柱镜0~~-6.00、联合光度900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DCE0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1C2F5A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3245">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9C60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07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6BDB2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AC56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-9.00、柱镜0~~-6.00、联合光度900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47E5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2120BF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2F65">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F530E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1.59儿童减缓近视进展镜片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993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E4DA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2C83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同心环带微柱镜技术，有效减缓近视进展，全视野提供动态离焦方位信号，由镜片中心向镜片四周边缘等量离焦，没有视觉盲区。2、“内表面自由环面”镜片制造技术，为镜片清晰易适应和精准正确的视觉矫正，镜片周边减少相差。3、镜片清晰美观、兼具轻薄、耐磨性好。膜层特性：透光性好、清晰透亮、易护理。4、适合11岁以下儿童。二、光度范围：球镜+0.00~~-9.00柱镜0~~-6.00、联合光度900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2E74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652842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62DF">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3DA5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951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2C57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2C890">
            <w:pPr>
              <w:widowControl/>
              <w:adjustRightInd w:val="0"/>
              <w:snapToGrid w:val="0"/>
              <w:spacing w:line="264" w:lineRule="auto"/>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镜片的每一层被紧紧压实，使得镜片的硬度高，且镜片表面光滑。2、高清自由环面设计扩展的光度优化能力，可以为远视和散光做精准优化，提供宽阔、舒适、自然的视觉感受。3、视觉清晰，镜片扁平轻薄、外观出色、耐磨性好。二、光度范围：球镜+4.00~~-4.00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C916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3A3EC0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21DF">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5BF3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F8E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F99A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A4428">
            <w:pPr>
              <w:widowControl/>
              <w:adjustRightInd w:val="0"/>
              <w:snapToGrid w:val="0"/>
              <w:spacing w:line="264" w:lineRule="auto"/>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镜片的每一层被紧紧压实，使得镜片的硬度高，且镜片表面光滑。2、高清自由环面设计扩展的光度优化能力，可以为远视和散光做精准优化，提供宽阔、舒适、自然的视觉感受。3、视觉清晰，镜片扁平轻薄、外观出色、耐磨性好。二、光度范围：球镜+6.00~~-8.00、柱镜0~~-4.00、联合光度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2A6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57988B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3AE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20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2BA8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D00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FA09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BAFDB">
            <w:pPr>
              <w:widowControl/>
              <w:adjustRightInd w:val="0"/>
              <w:snapToGrid w:val="0"/>
              <w:spacing w:line="264" w:lineRule="auto"/>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镜片的每一层被紧紧压实，使得镜片的硬度高，且镜片表面光滑。2、高清自由环面设计扩展的光度优化能力，可以为远视和散光做精准优化，提供宽阔、舒适、自然的视觉感受。3、视觉清晰，镜片扁平轻薄、外观出色、耐磨性好。二、光度范围：球镜+6.00~~-0.00、柱镜0~~-2.00；球镜0.00~~-8.00、柱镜0~~-3.00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2B761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56D52B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782A">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21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3BF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188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CEFE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26E12">
            <w:pPr>
              <w:widowControl/>
              <w:adjustRightInd w:val="0"/>
              <w:snapToGrid w:val="0"/>
              <w:spacing w:line="264" w:lineRule="auto"/>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镜片的每一层被紧紧压实，使得镜片的硬度高，且镜片表面光滑。2、高清自由环面设计扩展的光度优化能力，可以为远视和散光做精准优化，提供宽阔、舒适、自然的视觉感受。3、视觉清晰，镜片扁平轻薄、外观出色、耐磨性好。二、光度范围：球镜+6.00~~-11.00、柱镜0~~-6.00、联合光度1100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5B9C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B08B36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310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EC88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887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3F260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4B88D">
            <w:pPr>
              <w:widowControl/>
              <w:adjustRightInd w:val="0"/>
              <w:snapToGrid w:val="0"/>
              <w:spacing w:line="264" w:lineRule="auto"/>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镜片的每一层被紧紧压实，使得镜片的硬度高，且镜片表面光滑。2.高清自由环面设计扩展的光度优化能力，可以为远视和散光做精准优化，提供宽阔、舒适、自然的视觉感受。3、视觉清晰，镜片扁平轻薄、外观出色、耐磨性好。二、光度范围：球镜+6.00~~-0.00、柱镜0~~-2.00；球镜0.00~~-10.00、柱镜0~~-3.00、联合光度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0DF2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926EC0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472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23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26EB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DE9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A7C91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C94D72">
            <w:pPr>
              <w:widowControl/>
              <w:adjustRightInd w:val="0"/>
              <w:snapToGrid w:val="0"/>
              <w:spacing w:line="264" w:lineRule="auto"/>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镜片的每一层被紧紧压实，使得镜片的硬度高，且镜片表面光滑。2、高清自由环面设计扩展的光度优化能力，可以为远视和散光做精准优化，提供宽阔、舒适、自然的视觉感受。3、视觉清晰，镜片扁平轻薄、外观出色、耐磨性好。二、光度范围：球镜+8.00~~-12.00、柱镜0~~-6.00、联合光度1200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538D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B218AF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581F">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24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46B7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D0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6FE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F84F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-100～-400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EBF9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B7D09A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804C">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D6CC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B9F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776F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939F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-100～-400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95A7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2A4906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7CEF">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26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41AD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BD8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76B6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766C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二、光度范围：球镜0～-600、柱镜0～-200、联合光度600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B02F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9B1D10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6EB0">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27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27E9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A4F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99377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7F5C9F">
            <w:pPr>
              <w:widowControl/>
              <w:adjustRightInd w:val="0"/>
              <w:snapToGrid w:val="0"/>
              <w:spacing w:line="264" w:lineRule="auto"/>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0～-600、柱镜0～-200、联合光度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3405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5D7682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316A">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28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FB62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9B4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02C2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4B00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防蓝光。二、光度范围：球镜0～-600、柱镜0～-200、联合光度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A019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B2612F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9B00">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29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AB4B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E9E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D355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5BAD2">
            <w:pPr>
              <w:widowControl/>
              <w:adjustRightInd w:val="0"/>
              <w:snapToGrid w:val="0"/>
              <w:spacing w:line="264" w:lineRule="auto"/>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-100～-600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D1D4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4C19A03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489A">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30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2B81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59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834C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7893F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0～-800、柱镜0～-400、联合光度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A243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2DEDF8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055F">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31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A063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649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557D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E6746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0～-800、柱镜0～-400、联合光度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6F5A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4380BF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ACB8">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32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DC64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BBE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385F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0B46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0～-800、柱镜0～-400、联合光度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CBAC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15B0F9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971C">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33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6F222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79A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3E95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1890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74321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0～-950、柱镜 0～-400、联合光度950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32FE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B58D58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25F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34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2206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91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3D26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1940</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5037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0～-950、柱镜0～-400、联合光度950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1D0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7A6C6F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53AE">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35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4626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E14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20FA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392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0B0D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-100～-400、 ADD:+1.50D和+2.00D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2D83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F9B819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F01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36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2B4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F2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3E74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552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7A80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0～-700、柱镜0～-400、联合光度700、ADD:1.00D～-2.50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7D1D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4B8576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C52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37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B55D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9A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0E6F4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592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2FAAA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防蓝光。二、光度范围：球镜0～-700、柱镜0～-400、联合光度700、ADD:1.00D～-2.50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BF36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35448F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0A2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38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FA61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B4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FD44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592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8496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该技术有助于抑制儿童眼轴变长，帮助减缓近视进展。4、镜片清晰美观、兼具轻薄、耐磨性好。5、膜层特性：透光性好、清晰透亮、易护理。二、光度范围：球镜-100～-600、ADD:+1.50D和+2.00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E643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B0B51D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111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39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EA1F6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8BC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D6DE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912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AAEF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0～-1000、柱镜0～-600、联合光度1000、ADD:1.00D～-2.50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3262B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28F55F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4E3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40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8179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BF3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78BC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952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4C58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防蓝光。二、光度范围：球镜0～-1000、柱镜0～-600、联合光度1000、ADD:1.00D～-2.50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780C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010C95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5FD6">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41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3EC86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2E4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8548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1272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4879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二、光度范围：球镜0～-1200、柱镜0～-600、联合光度1200、ADD:1.00D～-2.50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12C7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4653DF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2745">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42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D352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1.67儿童减缓近视进展镜片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CB6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54430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1312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4A4C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1、有助于减缓近视进展。2、</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角膜塑形镜后，角膜表面不规则像散呈现环状密集分布，有助于青少年近视管理。使用同心环带微柱镜技术，在框架镜片上实现减缓近视发展。3、中心部位成像在视网膜上，周边部位成像在视网膜前方，同心环带微柱镜设计有助于抑制儿童眼轴变长，帮助减缓近视进展。4、镜片清晰美观、兼具轻薄、耐磨性好。5、膜层特性：透光性好、清晰透亮、易护理、防蓝光。二、光度范围：球镜0～-1200、柱镜0～-600、联合光度1200、ADD:1.00D～-2.50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B5E2E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A4B0DC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4434">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43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BE8A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10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33EA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306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0C95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球面。2、拥有多层镀膜结构，它包含加硬膜、超级减反射膜及清洁顶膜并同时具有抗电功能，为镜片提供全方位的保护。3、1.5折射率高达58的阿贝数赋予镜片光学性能良好。4、膜层特性：耐磨性好、易护理、清晰透亮。二、光度范围：球镜+4.00～-400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52F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896345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9DBC">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44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7EE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FA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E8DA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441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2155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拥有多层镀膜结构，它包含加硬膜、超级减反射膜及清洁顶膜并同时具有抗电功能，为镜片提供全方位的保护。3、1.56折射率高达58的阿贝数赋予镜片光学性能良好。4、膜层特性：耐磨性好、易护理、清晰透亮。二、光度范围：球镜+6.00～-800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D975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808E8E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203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45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6246F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FB2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2754B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621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042ED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拥有多层镀膜结构，它包含加硬膜、超级减反射膜及清洁顶膜并同时具有抗电功能，为镜片提供全方位的保护。3、1.6折射率高达58的阿贝数赋予镜片光学性能良好。4、膜层特性：耐磨性好、易护理、清晰透亮。二、光度范围：球镜+6.00～-1000、柱镜0～-200、联合光度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E7C99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7F8F59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481E">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46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6803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FF3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FFB8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801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516D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拥有多层镀膜结构，它包含加硬膜、超级减反射膜及清洁顶膜并同时具有抗电功能，为镜片提供全方位的保护。3、1.6折射率高达58的阿贝数赋予镜片光学性能良好。4、膜层特性：耐磨性好、易护理、清晰透亮。5、光度范围：球镜+10.50～-1100、柱镜0～-600、联合光度1100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2E02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CDFEB9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793E">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47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851EF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E0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59365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846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4E7A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拥有多层镀膜结构，它包含加硬膜、超级减反射膜及清洁顶膜并同时具有抗电功能，为镜片提供全方位的保护。3、1.67折射率高达58的阿贝数赋予镜片光学性能良好。4、膜层特性：耐磨性好、易护理、清晰透亮。二、光度范围：球镜+6.00～-1200、柱镜0～-200、联合光度1200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5556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87CAA7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7A48">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48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D130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4C5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5D5E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1071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0BE5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拥有多层镀膜结构，它包含加硬膜、超级减反射膜及清洁顶膜并同时具有抗电功能，为镜片提供全方位的保护。3、1.67折射率高达58的阿贝数赋予镜片光学性能良好。4、膜层特性：耐磨性好、易护理、清晰透亮。二、光度范围：球镜+8.00～-1700、柱镜0～-600、联合光度1700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E3E5C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9CA49F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170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49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EF19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72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75A6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1476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D02E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拥有多层镀膜结构，它包含加硬膜、超级减反射膜及清洁顶膜并同时具有抗电功能，为镜片提供全方位的保护。3、1.74折射率高达58的阿贝数赋予镜片光学性能良好。4、膜层特性：耐磨性好、易护理、清晰透亮。二、光度范围：球镜-2.25～-1200、柱镜0～-200、联合光度1200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3D3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161184D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F8EF">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50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0F1C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1.5单光焕色视界镜片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BE6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B11C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666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CCCB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可以吸收红外线光和98%的紫外线，通过灰色镜片看物体，不会改变物体本身的颜色，只是感觉颜色变暗，有效的降低了光线强度，视觉自然。3、可以过滤蓝光，改善视觉对比度和清晰度，具有增亮的效果。适合在空气污染严重或多雾情况下配戴，适合驾驶员配戴。4、膜层特性：变色速度快、褪色速度快、变色性能稳定。二、光度范围：球镜+6.5.00～-1000、柱镜0～-400、联合光度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2F77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EDF1A3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617E">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51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D4D5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33A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0F3D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936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87D7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可以吸收红外线光和98%的紫外线，通过灰色镜片看物体，不会改变物体本身的颜色，只是感觉颜色变暗，有效的降低了光线强度，视觉自然。3、可以过滤蓝光，改善视觉对比度和清晰度，具有增亮的效果。适合在空气污染严重或多雾情况下配戴，适合驾驶员配戴。4、膜层特性：变色速度快、褪色速度快、变色性能稳定。二、光度范围： 球镜+8.00～-1000、柱镜0～-500、联合光度1000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8728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6352EE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EC60">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52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B6BC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A8D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D209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936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A6EF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可以吸收红外线光和98%的紫外线，通过灰色镜片看物体，不会改变物体本身的颜色，只是感觉颜色变暗，有效的降低了光线强度，视觉自然。3、可以过滤蓝光，改善视觉对比度和清晰度，具有增亮的效果。适合在空气污染严重或多雾情况下配戴，适合驾驶员配戴。4、膜层特性：变色速度快、褪色速度快、变色性能稳定。二、光度范围：球镜+8.00～-1000、柱镜 0～-500、联合光度1000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6CFE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B14005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F487">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53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1E8D4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6E4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3CC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712BC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可以吸收红外线光和98%的紫外线，通过灰色镜片看物体，不会改变物体本身的颜色，只是感觉颜色变暗，有效的降低了光线强度，视觉自然。3、可以过滤蓝光，改善视觉对比度和清晰度，具有增亮的效果。适合在空气污染严重或多雾情况下配戴，适合驾驶员配戴。4、膜层特性：变色速度快、褪色速度快、变色性能稳定。二、光度范围：球镜+8.00～-1200、柱镜 0～-500、联合光度1200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2029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92D5E4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587C">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54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DA4EF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2B8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4986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621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FE79B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使用精密成型技术，易适应，而且看远、中、近的视野宽阔，舒适，视物自然且真实。二、光度范围：球镜+5.00~~-6.00、柱镜0~~-4.00、联合光度600、加光：+0.75D~~+3.5D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0BBC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3CABE7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D40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55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44A5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1.5渐进焕色视界镜片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817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0124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981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E0774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使用精密成型技术，易适应，而且看远、中、近的视野宽阔，舒适，视物自然且真实。二、光度范围：球镜+5.00~~-7.00、柱镜0~~-4.00、联合光度700、下加光：+0.75D~~+3.5D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7D27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AE8589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563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56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F739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D88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4E1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891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86EF0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使用精密成型技术，易适应，而且看远、中、近的视野宽阔，舒适，视物自然且真实。二：光度范围：球镜+6.00~~-10.00、柱镜0~~-6.00、联合光度1000、下加光+0.75D~~+3.5D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8B0C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6CCA9F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98EF">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57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79AD1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1.6渐进焕色视界镜片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F6A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6E39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1341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E8C2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使用精密成型技术，易适应，而且看远、中、近的视野宽阔，舒适，视物自然且真实。二：光度范围：球镜+6.00~~-10.00、柱镜0~~-6.00、联合光度1000、下加光+0.75D~~+3.5D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16A9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6B2898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E3A7">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58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AB79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BC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F25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1341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4B060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使用精密成型技术，易适应，而且看远、中、近的视野宽阔，舒适，视物自然且真实。二：光度范围：球镜+8.00~~-12.00、柱镜0~~-6.00、联合光度1200、下加光+0.75D~~+3.5D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A407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1EBCE4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2B35">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59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C6DB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1.67渐进焕色视界镜片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60B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D35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2016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8846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使用精密成型技术，易适应，而且看远、中、近的视野宽阔，舒适，视物自然且真实。二：光度范围：球镜+8.00~~-12.00、柱镜0~~-6.00、联合光度1200、下加光+0.75D~~+3.5D</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E504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7841BB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7D0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60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8CE1D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1.5防蓝光膜镜片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730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F49C3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531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83C6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球面。2、防蓝光效果好，能够阻挡波长达400nn的紫外线，保护眼睛及眼周肌肤健康。3、镜片重量轻，色彩还原真实。4、基于非视觉研究成果，有效拦截445纳米以下的蓝光，保留有益于情绪、提升工作效率的蓝光（介于450-480纳米），并提高使用数码设备时的视觉清晰度。 5、膜层特性：耐磨损、高清、防蓝光。 二、光度范围：球镜、+400～-400、柱镜0～-200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E797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5644019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B546">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61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B745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1.56防蓝光膜镜片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77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4FA7F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666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4791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防蓝光效果好，能够阻挡波长达400nn的紫外线，保护眼睛及眼周肌肤健康。3、镜片重量轻，色彩还原真实。4、基于非视觉研究成果，有效拦截445纳米以下的蓝光，保留有益于情绪、提升工作效率的蓝光（介于450-480纳米），并提高使用数码设备时的视觉清晰度。 5、膜层特性：耐磨损、高清、防蓝光。 二、光度范围：球镜、+600～-800、柱镜0～-200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EFEC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3B106A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4EA3">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62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BFC70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1.6防蓝光膜镜片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82B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3A48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936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9A64F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防蓝光效果好，能够阻挡波长达400nn的紫外线，保护眼睛及眼周肌肤健康。3、镜片重量轻，色彩还原真实。4、基于非视觉研究成果，有效拦截445纳米以下的蓝光，保留有益于情绪、提升工作效率的蓝光（介于450-480纳米），并提高使用数码设备时的视觉清晰度。 5、膜层特性：耐磨损、高清、防蓝光。 二、光度范围：球镜+600～-800、柱镜0～-200、联合光度800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273D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4F247F7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5DAF">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63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279A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1.67防蓝光膜镜片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977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C1B4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1341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952C2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防蓝光效果好，能够阻挡波长达400nn的紫外线，保护眼睛及眼周肌肤健康。3、镜片重量轻，色彩还原真实。4、基于非视觉研究成果，有效拦截445纳米以下的蓝光，保留有益于情绪、提升工作效率的蓝光（介于450-480纳米），并提高使用数码设备时的视觉清晰度。 5、膜层特性：耐磨损、高清、防蓝光。二、光度范围：球镜+600～-1000、柱镜0～-200、联合光度1000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4327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A71580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A204">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64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B36F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1.74防蓝光膜镜片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8E4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9906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1791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1F52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防蓝光效果好，能够阻挡波长达400nn的紫外线，保护眼睛及眼周肌肤健康。3、镜片重量轻，色彩还原真实。4、基于非视觉研究成果，有效拦截445纳米以下的蓝光，保留有益于情绪、提升工作效率的蓝光（介于450-480纳米），并提高使用数码设备时的视觉清晰度。 5、膜层特性：耐磨损、高清、防蓝光。 二、光度范围：球镜-2.25～-1200、柱镜0～-200、联合光度1200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AB29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1A230CE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91A0">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65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168B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1.56单光新清锐镜片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5A5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7CEB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553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DED4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内表面为非球面。2、拥有多层镀膜结构，它包含加硬膜、超级减反射膜及清洁顶膜并同时具有抗电功能，为镜片提供全方位的保护。3、边缘像差大幅度降低，视物真实，眼部自然美观。4、膜层特性：耐磨性好、易护理、清晰透亮、透光性好。二、光度范围：球镜+6.00～-800、柱镜0～-200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B4FD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66C4BD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618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66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C821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1.6单光新清锐镜片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A83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6A6F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833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A5C4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内表面为非球面。2、拥有多层镀膜结构，它包含加硬膜、超级减反射膜及清洁顶膜并同时具有抗电功能，为镜片提供全方位的保护。3、边缘像差大幅度降低，视物真实，眼部自然美观。4、膜层特性：耐磨性好、易护理、清晰透亮、透光性好。二、光度范围：球镜+6.00～-800、柱镜0～-200、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B5143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461F81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22CA">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67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3E3AD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1.6单光新清锐镜片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57EF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5A68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1043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F46C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内表面为非球面。2、拥有多层镀膜结构，它包含加硬膜、超级减反射膜及清洁顶膜并同时具有抗电功能，为镜片提供全方位的保护。3、边缘像差大幅度降低，视物真实，眼部自然美观。4、膜层特性：耐磨性好、易护理、清晰透亮、透光性好。二、光度范围：球镜+10.50～-1100、柱镜0～-600、联合光度1100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1EA1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F903BB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D01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68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0DE7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1.67单光新清锐镜片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A71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7C6AB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1148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BAE3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内表面为非球面。2、拥有多层镀膜结构，它包含加硬膜、超级减反射膜及清洁顶膜并同时具有抗电功能，为镜片提供全方位的保护。3、边缘像差大幅度降低，视物真实，眼部自然美观。4、膜层特性：耐磨性好、易护理、清晰透亮、透光性好。二、光度范围：球镜+6.00～-1000、柱镜0～-200、联合光度1000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E405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11C7908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301C">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69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7097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1.67单光新清锐镜片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E22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A884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1428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63FE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内表面为非球面。2、拥有多层镀膜结构，它包含加硬膜、超级减反射膜及清洁顶膜并同时具有抗电功能，为镜片提供全方位的保护。3、边缘像差大幅度降低，视物真实，眼部自然美观。4、膜层特性：耐磨性好、易护理、清晰透亮、透光性好。二、光度范围：球镜+800～-1700、柱镜0～-600、联合光度1700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127E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2F9F08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5526">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70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EA9A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1.74单光新清锐镜片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353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AA5D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1498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1914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内表面为非球面。2、拥有多层镀膜结构，它包含加硬膜、超级减反射膜及清洁顶膜并同时具有抗电功能，为镜片提供全方位的保护。3、边缘像差大幅度降低，视物真实，眼部自然美观。4、膜层特性：耐磨性好、易护理、清晰透亮、透光性好。二、光度范围：球镜-225～-1200、柱镜0～-200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93E3B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F2B2CB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708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71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5319D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1.6单光新清锐焕色视界镜片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B3D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F0FC4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1253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5506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内表面为非球面。2、可以吸收红外线光和98%的紫外线，通过灰色镜片看物体，不会改变物体本身的颜色，只是感觉颜色变暗，有效的降低了光线强度，视觉自然。3、可以过滤蓝光，改善视觉对比度和清晰度，具有增亮的效果。适合在空气污染严重或多雾情况下配戴，适合驾驶员配戴。4、膜层特性：变色速度快、褪色速度快、变色性能稳定。二、光度范围：球镜+800～-1000、柱镜 0～-500、联合光度1000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2169E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F1835C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508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72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B1B1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1.6单光新清锐焕色视界镜片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C7C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7F52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1253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070CE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内表面为非球面。2、可以吸收红外线光和98%的紫外线，通过灰色镜片看物体，不会改变物体本身的颜色，只是感觉颜色变暗，有效的降低了光线强度，视觉自然。3、可以过滤蓝光，改善视觉对比度和清晰度，具有增亮的效果。适合在空气污染严重或多雾情况下配戴，</w:t>
            </w:r>
            <w:r>
              <w:rPr>
                <w:rFonts w:hint="eastAsia" w:ascii="Arial" w:hAnsi="Arial" w:cs="Arial"/>
                <w:color w:val="auto"/>
                <w:kern w:val="0"/>
                <w:szCs w:val="21"/>
                <w:highlight w:val="none"/>
                <w:lang w:bidi="ar"/>
              </w:rPr>
              <w:t>适合驾驶员配戴</w:t>
            </w:r>
            <w:r>
              <w:rPr>
                <w:rFonts w:ascii="Arial" w:hAnsi="Arial" w:cs="Arial"/>
                <w:color w:val="auto"/>
                <w:kern w:val="0"/>
                <w:szCs w:val="21"/>
                <w:highlight w:val="none"/>
                <w:lang w:bidi="ar"/>
              </w:rPr>
              <w:t>。4、膜层特性：变色速度快、褪色速度快、变色性能稳定。</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二、光度范围： 球镜：+800～-1000  柱镜：0～-500  联合光度1000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4D0E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3A19F6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B9F6">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73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E18A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1.67单光新清锐焕色视界镜片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02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43C6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2058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E0F1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内表面为非球面。2、可以吸收红外线光和98%的紫外线，通过灰色镜片看物体，不会改变物体本身的颜色，只是感觉颜色变暗，有效的降低了光线强度，视觉自然。3、可以过滤蓝光，改善视觉对比度和清晰度，具有增亮的效果。适合在空气污染严重或多雾情况下配戴，适合驾驶员配戴。4、膜层特性：变色速度快、褪色速度快、变色性能稳定。二、光度范围：球镜+800～-1200、柱镜、 0～-500、联合光度1200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AF63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92FCA2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1F64">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74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B2E0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1.67单光新清锐焕色视界镜片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0E7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6F9A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2058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7783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内表面为非球面。2、可以吸收红外线光和98%的紫外线，通过灰色镜片看物体，不会改变物体本身的颜色，只是感觉颜色变暗，有效的降低了光线强度，视觉自然。3、可以过滤蓝光，改善视觉对比度和清晰度，具有增亮的效果。适合在空气污染严重或多雾情况下配戴，适合驾驶员配戴。4、膜层特性：变色速度快、褪色速度快、变色性能稳定、防蓝光。二、光度范围：球镜+800～-1200、柱镜0～-500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F3C8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6F1584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1FF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75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2F3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957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C421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666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791F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，也可以减少镜片带来的周边变形。3、膜层特性：易清洁、高透光、耐磨损。二、光度范围：球镜+600～-800、柱镜 0～-200、   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BF38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1010628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1E34">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76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7F17A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3CD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1AC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891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2397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，也可以减少镜片带来的周边变形。3、膜层特性：易清洁、高透光、耐磨损。二、光度范围：球镜+600～-800、柱镜0～-200、联合光度800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774F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70D0C8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DB2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77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0E59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21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F70A1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936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40AE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，也可以减少镜片带来的周边变形。3、膜层特性：易清洁、高透光、耐磨损。二、光度范围：球镜+600～-800、柱镜0～-200、   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A43E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53C309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150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78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2A4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C3B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7A348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1026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3D64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，也可以减少镜片带来的周边变形。3、膜层特性：易清洁、高透光、耐磨损。二、光度范围：球镜+600～-800、柱镜0～-200、   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BA0C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872D74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A09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79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4D4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59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A9D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936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9A84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，也可以减少镜片带来的周边变形。3、膜层特性：易清洁、高透光、耐磨损。二、光度范围：球镜+600～-800、柱镜0～-200、  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8A74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356247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7E8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80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67BA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6CC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F835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1161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835F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 3、膜层特性：易清洁、高透光、耐磨损。二、光度范围：球镜+600～-800、柱镜0～-200、联合光度800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AA0C7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AF15C9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B958">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81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83D4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8C7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757B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1206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E0D8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，也可以减少镜片带来的周边变形。3、膜层特性：易清洁、高透光、耐磨损、防蓝光。二、光度范围：球镜+600～-800、柱镜、0～-200、联合光度800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942E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0AA0A4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995E">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82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8186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7B0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C905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1296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7497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，也可以减少镜片带来的周边变形。3、膜层特性：易清洁、高透光、耐磨损、防蓝光。二、光度范围：球镜+600～-800、柱镜0～-200、联合光度800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62F01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5CC58E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209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83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9C4E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BE5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E01F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1026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169E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，也可以减少镜片带来的周边变形。3、膜层特性：易清洁、高透光、耐磨损。二、光度范围：球镜+1000～-1100、柱镜0～-600、联合光度1100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468E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998F85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FCF6">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84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90D0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85D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E7F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1251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6AED1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，也可以减少镜片带来的周边变形。3、膜层特性：易清洁、高透光、耐磨损。二、光度范围：球镜+1000～-1100、柱镜0～-600、联合光度1100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CC8F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66AE40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5315">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85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D5BB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573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93F6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1296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19C7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，也可以减少镜片带来的周边变形。3、膜层特性：易清洁、高透光、耐磨损、防蓝光。二、光度范围：球镜+1000～-1100、柱镜0～-600、联合光度1100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96A8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187895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E043">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86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F5B8E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51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2ACB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1386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60710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，也可以减少镜片带来的周边变形。3、膜层特性：易清洁、高透光、耐磨损、防蓝光。二、光度范围：球镜+1000～-1100、柱镜0～-600、联合光度1100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979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C4356D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7133">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87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CF8C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F11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90D1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1341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9120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，也可以减少镜片带来的周边变形。3、膜层特性：易清洁、高透光、耐磨损。二、光度范围：球镜+600～-1100、柱镜0～600、联合光度1000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2FDD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B42939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77C6">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88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648F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FAA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FA10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B26E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，也可以减少镜片带来的周边变形。3、膜层特性：易清洁、高透光、耐磨损。二、光度范围：球镜+600～-1100、柱镜0～600、联合光度1000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46929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4B57556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8CD4">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89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C51AC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857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27BB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1611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9DD3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 3、膜层特性：易清洁、高透光、耐磨损、防蓝光。二、光度范围：球镜+600～-1100、柱镜0～600、联合光度1000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2128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C4C687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5C43">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90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E664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F3B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F8E1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1701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D896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，也可以减少镜片带来的周边变形。3、膜层特性：易清洁、高透光、耐磨损、防蓝光。二、光度范围：球镜+600～-1100、柱镜0～600、联合光度1000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7C3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120BB90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112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91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9464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B01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538E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1431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DF64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，也可以减少镜片带来的周边变形。3、膜层特性：易清洁、高透光、耐磨损。二、光度范围：球镜+800～-1200、柱镜0～600、联合光度1200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061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069C31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DA4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92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66AD7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575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27D8D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1656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7F66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，也可以减少镜片带来的周边变形。3、膜层特性：易清洁、高透光、耐磨损。二、光度范围：球镜+800～-1200、柱镜、0～600、联合光度1200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3D3B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3EF135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1AD3">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93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30BC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25D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12E7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1701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7090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，也可以减少镜片带来的周边变形。3、膜层特性：易清洁、高透光、耐磨损、防蓝光。二、光度范围：球镜+800～-1200、柱镜0～600、联合光度1200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3077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BD279B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E0C7">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94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D5EF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1B0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04D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1791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CA29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，也可以减少镜片带来的周边变形。3、膜层特性：易清洁、高透光、耐磨损、防蓝光。二、光度范围：球镜+800～-1200、柱镜0～600、联合光度1200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34ADE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13BE3D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6BB5">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95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A8BD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4D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A415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1791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A471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，也可以减少镜片带来的周边变形。3、膜层特性：易清洁、高透光、耐磨损。二、光度范围：球镜-2.25～-1200、柱镜0～200、联合光度1200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D48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DD4608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1123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96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C38B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5A3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2263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2016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56B7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，也可以减少镜片带来的周边变形。3、膜层特性：易清洁、高透光、耐磨损。二、光度范围：球镜-2.25～-1200、柱镜0～200、联合光度1200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C9B9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639173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0E80">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97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E44B8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323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F497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2061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7A1E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，也可以减少镜片带来的周边变形。3、膜层特性：易清洁、高透光、耐磨损、防蓝光。二、光度范围：球镜-2.25～-1200、柱镜0～200、联合光度1200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F82B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7954C1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9328">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98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5CAF5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3F9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D347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2151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0621B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，也可以减少镜片带来的周边变形。3、膜层特性：易清洁、高透光、耐磨损、防蓝光。二、光度范围：球镜-2.25～-1200、柱镜0～200、联合光度1200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CFF9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5390FF5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177E">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99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5C84C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8D1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839E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1881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4D4D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，也可以减少镜片带来的周边变形。3、膜层特性：易清洁、高透光、耐磨损。二、光度范围：球镜+1300～-1500、柱镜0～-600、联合光度1500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3C04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151E5A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83C0">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100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B219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395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4587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2106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A2BFB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，也可以减少镜片带来的周边变形。3、膜层特性：易清洁、高透光、耐磨损。二、光度范围：球镜+1300～-1500、柱镜0～-600、联合光度1500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69E9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A6A02D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6DB3">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101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A085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6B2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A3F1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2151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7670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，也可以减少镜片带来的周边变形。3、膜层特性：易清洁、高透光、耐磨损、防蓝光。 二、光度范围：球镜+1300～-1500、柱镜0～-600、联合光度1500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7128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F8A102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9AE8">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102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600A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1.74单光泽锐镜片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9D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C84D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2241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63E3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，也可以减少镜片带来的周边变形。3、膜层特性：易清洁、高透光、耐磨损、防蓝光。二、光度范围：球镜+1300～-1500、柱镜0～-600、联合光度1500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0E2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B13209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40E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103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0DA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1.56单光泽锐焕色视界镜片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D8F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D2A3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1116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3382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，也可以减少镜片带来的周边变形。3、膜层特性：易清洁、高透光、耐磨损、防蓝光。二、光度范围：球镜+400～-600、柱镜0～200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040D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124DA6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FF80">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104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567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34C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2F23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1116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B82A0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，也可以减少镜片带来的周边变形。镜片平更薄，可以过滤蓝光，改善视觉对比度和清晰度，具有增亮的效果。 3、膜层特性：易清洁、高透光、耐磨损。二、光度范围：球镜0.00～-800、柱镜0～-200、联合光度800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DF1B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6A5A89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7E90">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105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62D9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B30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5D5F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1341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337D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，也可以减少镜片带来的周边变形。镜片平更薄，可以过滤蓝光，改善视觉对比度和清晰度，具有增亮的效果。3、膜层特性：易清洁、高透光、耐磨损。二、光度范围：球镜0.00～-800、柱镜0～-200、联合光度800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8EB5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08DCFA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DC53">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106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25F6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203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C7DA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1386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1D23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，也可以减少镜片带来的周边变形。镜片平更薄，可以过滤蓝光，改善视觉对比度和清晰度，具有增亮的效果。3、膜层特性：易清洁、高透光、耐磨损。二、光度范围：球镜+800～-1000、柱镜0～-600、联合光度1000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17C4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6834C6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35D0">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107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AA69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1.6单光泽锐焕色视界镜片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BE9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5CC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1611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D3C0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，也可以减少镜片带来的周边变形。镜片平更薄，可以过滤蓝光，改善视觉对比度和清晰度，具有增亮的效果。3、膜层特性：易清洁、高透光、耐磨损。二、光度范围：球镜+800～-1000、柱镜0～-600、联合光度1000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23235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27440C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EE6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108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4419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1.67单光泽锐焕色视界镜片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56E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5381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2241</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858A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1、结合不同光度的眼轴旋转中心位置，利用700个自由参数优化点对点镜片设计，展现个性化视觉优势看得更清楚。2、广角视野更清晰，与普通镜片相比扩大了3倍，</w:t>
            </w:r>
            <w:r>
              <w:rPr>
                <w:rFonts w:hint="eastAsia" w:ascii="Arial" w:hAnsi="Arial" w:cs="Arial"/>
                <w:color w:val="auto"/>
                <w:kern w:val="0"/>
                <w:szCs w:val="21"/>
                <w:highlight w:val="none"/>
                <w:lang w:bidi="ar"/>
              </w:rPr>
              <w:t>清晰视野扩大</w:t>
            </w:r>
            <w:r>
              <w:rPr>
                <w:rFonts w:ascii="Arial" w:hAnsi="Arial" w:cs="Arial"/>
                <w:color w:val="auto"/>
                <w:kern w:val="0"/>
                <w:szCs w:val="21"/>
                <w:highlight w:val="none"/>
                <w:lang w:bidi="ar"/>
              </w:rPr>
              <w:t xml:space="preserve">，也可以减少镜片带来的周边变形。镜片平更薄，可以过滤蓝光，改善视觉对比度和清晰度，具有增亮的效果。3、膜层特性：易清洁、高透光、耐磨损。二、光度范围：球镜+800～-1200、柱0～-600、联合光度1200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913A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6F770E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D753">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109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CEFC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1.5单光驾驶型镜片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A40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EF38F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588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90BB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+200～-400、柱镜0～-200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669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93E04E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DB97">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110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941E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1.5单光驾驶型镜片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4E7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7E4D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1043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B281D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+600～-600、柱镜0～-400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A6B3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50CCC3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A02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111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703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1.6单光驾驶型镜片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C7B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D226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903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C165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+400～-800、柱镜0～-200、联合光度800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64BD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A027B4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496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112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6AB9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1.6单光驾驶型镜片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8D2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275F4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1533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19D9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+800～-1000、柱镜0～-600、联合光度1000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8B81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9429BC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C197">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113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25B2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1.67单光驾驶型镜片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E87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8625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1148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33BB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+400～-1000、柱镜0～-200 、联合光度1000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4852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5CC3C7B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B074">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114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DB416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1.67单光驾驶型镜片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7D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E2AB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1988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FD12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+800～-1200、柱镜0～-600、联合光度1200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07D5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B90A3D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4E3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115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DC7B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1.74单光驾驶型镜片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166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EC99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2688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13C6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 球镜+1600～-1900、柱镜0～-600、联合光度1900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1186F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834C54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BB3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116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346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2BB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88FC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343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A332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2、膜层特性：超硬耐磨、易清洁、防静电、清晰度好。二、光度范围：球镜-25～-600、ADD:+0.75D和+1.25D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BD2C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0DDDBE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3CD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117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CDAC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9FE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270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553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2165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2、膜层特性：超硬耐磨、易清洁、防静电、清晰度好、防蓝光。二、光度范围：球镜-25～-600、ADD:+0.75D和+1.25D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A0E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BCC51F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7E86">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118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ACC3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34C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971D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413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3863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2、膜层特性：超硬耐磨、易清洁、防静电、清晰度好。二、光度范围：球镜+500～-700、柱镜0～-400 联合光度700、ADD:+0.75D和+1.25D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6528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5D47AC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01D6">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119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D8A4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870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982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623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D6368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2、膜层特性：超硬耐磨、易清洁、防静电、清晰度好、防蓝光。二、光度范围：球镜+500～-700、柱镜0～-400、联合光度700、DD:+0.75D和+1.25D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7D6E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049FD6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1D44">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120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C85BC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4FE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D17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588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036D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、根据数码使用者的需求设计，减小视觉压力，根据数码设备使用者的用眼习惯而设计，针对性地缓解人们长时间使用数码产品出现的各种眼睛不适应。 2、膜层特性：超硬耐磨、易清洁、防静电、清晰度好。二、光度范围：球镜-25～-800、ADD:+0.75D和+1.25D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7D9A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F9971D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244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121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9502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133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541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798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7D52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2、膜层特性：超硬耐磨、易清洁、防静电、清晰度好、防蓝光。二、光度范围：球镜-25～-800、ADD:+0.75D和+1.25D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1418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717B1A8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D98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122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B878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D94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ED5D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658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52F1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2、膜层特性：超硬耐磨、易清洁、防静电、清晰度好。二、光度范围：球镜+600～-1000、柱镜0～-600、联合光1000、ADD:+0.75D和+1.25D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663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A8493C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F30E">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123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5352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5AA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CD8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868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ECE9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2、膜层特性：超硬耐磨、易清洁、防静电、清晰度好、防蓝光。二、光度范围：球镜+600～-1000、柱镜0～-600、联合光度1000、ADD:+0.75D和+1.25D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4F1D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F1F245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8B0A">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124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FA3C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F3D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15C9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658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80AF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二、光度范围：球镜+500～-700、柱镜0～-400、联合光度700、ADD:+0.50D～+1.25D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3455B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350C52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DA5C">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125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7B371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56B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FA27C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693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9117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防蓝光。二、光度范围：球镜+500～-700、柱镜0～-400、联合光度700、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C34B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51C58A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FC9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126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44A7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EB9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A750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763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5BA6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防蓝光。二、光度范围：球镜+500～-700、柱镜0～-400、联合光度700、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64C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112F97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FC5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127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EFDDA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1.5减小视觉压力数码型焕色视界镜片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AE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FB85C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1218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189C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二、光度范围：球镜+500～-700、柱镜0～-400、联合光度700、 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FC1EE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309962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3A0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128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833F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DAE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7C4CB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1008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0E637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防蓝光。二、光度范围：球镜+600～-1000、柱镜0～-600、联合光度1000、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BF02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8D61D5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0DAA">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129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EAD1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764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083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1043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2E70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防蓝光。二、光度范围：球镜+600～-1000、柱镜0～-600、联合光度1000 、ADD:+0.50D～+1.25D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32CF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59CF90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5BD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130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86E5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963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2D86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1113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C97B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防蓝光。二、光度范围：球镜+600～-1000、柱镜0～-600、联合光度1000、 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D2E4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1714AB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11C4">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131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8B27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1.6减小视觉压力数码型焕色视界镜片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91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66CC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FADE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二、光度范围：球镜：+600～-1000、柱镜 0～-600、联合光度1000、 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67C9F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423CA6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E2B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132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11C2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1DC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0F6A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1498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033F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二、光度范围： 球镜+800～-1200、柱镜 0～-600、联合光度1200、 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93BB3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625898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DEC7">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133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85F6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6A14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EF95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1533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9100D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防蓝光。二、光度范围：球镜+800～-1200、柱镜0～-600、联合光度1200、 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C841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0E9037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00E4">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134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B3A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6C5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2751B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9B15C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防蓝光。二、光度范围：球镜+800～-1200、柱镜0～-600、联合光度1200、 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5450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DC08BD7">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6AE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135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8840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1.67减小视觉压力数码型焕色视界镜片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47D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60AA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2128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F709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二、光度范围：球镜+800～-1200、柱镜0～-600、联合光度1200 、ADD:+0.50D～+1.25D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3D6E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06CCB39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6F2E">
            <w:pPr>
              <w:keepNext w:val="0"/>
              <w:keepLines w:val="0"/>
              <w:widowControl/>
              <w:suppressLineNumbers w:val="0"/>
              <w:jc w:val="center"/>
              <w:textAlignment w:val="center"/>
              <w:rPr>
                <w:rFonts w:ascii="Arial" w:hAnsi="Arial" w:cs="Arial"/>
                <w:color w:val="auto"/>
                <w:kern w:val="0"/>
                <w:szCs w:val="21"/>
                <w:highlight w:val="none"/>
                <w:lang w:bidi="ar"/>
              </w:rPr>
            </w:pPr>
            <w:r>
              <w:rPr>
                <w:rFonts w:hint="default" w:ascii="Arial" w:hAnsi="Arial" w:eastAsia="宋体" w:cs="Arial"/>
                <w:i w:val="0"/>
                <w:color w:val="auto"/>
                <w:kern w:val="0"/>
                <w:sz w:val="21"/>
                <w:szCs w:val="21"/>
                <w:highlight w:val="none"/>
                <w:u w:val="none"/>
                <w:lang w:val="en-US" w:eastAsia="zh-CN" w:bidi="ar"/>
              </w:rPr>
              <w:t>136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4F027">
            <w:pPr>
              <w:widowControl/>
              <w:adjustRightInd w:val="0"/>
              <w:snapToGrid w:val="0"/>
              <w:spacing w:line="264"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1.74减小视觉压力数码型镜片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C20C">
            <w:pPr>
              <w:widowControl/>
              <w:adjustRightInd w:val="0"/>
              <w:snapToGrid w:val="0"/>
              <w:spacing w:line="264"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9DBED">
            <w:pPr>
              <w:widowControl/>
              <w:adjustRightInd w:val="0"/>
              <w:snapToGrid w:val="0"/>
              <w:spacing w:line="264"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2058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44503">
            <w:pPr>
              <w:widowControl/>
              <w:adjustRightInd w:val="0"/>
              <w:snapToGrid w:val="0"/>
              <w:spacing w:line="264" w:lineRule="auto"/>
              <w:jc w:val="left"/>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 xml:space="preserve">二、光度范围：球镜+1600～-1900、柱镜0～-600、联合光度1900、ADD:+0.50D～+1.25D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3B06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297C6B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41F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137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E48C0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1.74减小视觉压力数码型镜片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AA3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0B6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2093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00670">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 xml:space="preserve">一、性能要求  1、根据数码使用者的需求设计，减小视觉压力，根据数码设备使用者的用眼习惯而设计，针对性地缓解人们长时间使用数码产品出现的各种眼睛不适应。 2、方便对照片进行颜色、亮度、锐度，甚至特殊效果的处理。3、可根据实际需要设置照片的像素大小。4、膜层特性：超硬耐磨、易清洁、防静电、高清、防蓝光。二、光度范围：球镜+1600～-1900、柱镜0～-600、联合光度1900 、ADD:+0.50D～+1.25D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8D2E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D17C26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121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138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D50A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D6D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FB3A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693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09B0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高清、轻薄。 二、光度范围：球镜+500～-700、柱镜0～-400、联合光度700、ADD:+0.75D～+3.50D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F0D30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E22BCE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8D6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139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CA02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C91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56C0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728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A4C35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防蓝光、轻薄。  二、光度范围：球镜+500～-700、柱镜0～-400、联合光度700、ADD:+0.75D～+3.50D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AD49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9FA706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E1B5">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140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5424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1.5睐光渐进焕色视界镜片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1E7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2D78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1043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EAD0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防蓝光、轻薄。  二、光度范围：球镜+500～-700、柱镜0～-400、联合光度700、ADD:+0.75D～+3.50D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F972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9A57F9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46E3">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141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4A30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AEF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294A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1008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6810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高清、轻薄。  二、光度范围：球镜+600～-1000、柱镜0～-600、联合光度1000、ADD:+0.75D～+3.50D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1F2A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07BDEA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98AA">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142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EE9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F2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C054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1043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201C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防蓝光、轻薄。  二、光度范围：球镜+600～-1000、柱镜0～-600、联合光度1000、ADD:+0.75D～+3.50D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5627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D93C6C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9DA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143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6F80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1.6睐光渐进焕色视界镜片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D13B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13E6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1533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BB2A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防蓝光、轻薄。  二、光度范围：球镜+600～-1000、柱镜0～-600、联合光度1000、ADD:+0.75D～+3.50D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3B54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143AB7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3B8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144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B7B7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294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84FA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1393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6BC2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高清、轻薄。  二、光度范围：球镜+800～-1200、柱镜0～-600、联合光度1200、ADD:+0.75D～+3.50D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FE33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5BAFDB9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A7E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145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017E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121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8206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1428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586CD">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防蓝光、轻薄。  二、光度范围：球镜+800～-1200、柱镜0～-600、联合光度1200、ADD:+0.75D～+3.50D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8803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AA0066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17B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146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074D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1.67睐光渐进焕色视界镜片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9CD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D9CB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2093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87C7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高清、轻薄。  二、光度范围：球镜：+800～-1200、柱镜0～-600、联合光度1200、ADD:+0.75D～+3.50D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F1E1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606927B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219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147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CDD7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732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9808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1183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03E0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高清、轻薄。  二、光度范围：球镜：+500～-700、柱镜 0～-400、联合光度700、ADD:+0.75D～+3.50D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A6AC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CF8B7C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028C">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148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04C1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909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E1D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1218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C4F6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防蓝光、轻薄。  二、光度范围：球镜+500～-700、柱镜0～-400、联合光度700、ADD:+0.75D～+3.50D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94D0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711068D">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0CB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149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13062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1.5睐光渐进焕色视界镜片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36C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8FCA3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1B5E7">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防蓝光、轻薄。  二、光度范围：球镜+500～-700、柱镜0～-400、联合光度700、ADD:+0.75D～+3.50D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A347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D300A2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7743">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150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0AA43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F08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65F6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21DF2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高清、轻薄。  二、光度范围：球镜+600～-1000、柱镜0～-600、联合光度1000、ADD:+0.75D～+3.50D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5BF62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90B6303">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3E0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151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1DE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FA3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0BD4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1638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BE656">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防蓝光、轻薄。二、光度范围：球镜+600～-1000、柱镜0～-600、联合光度1000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0408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667071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52E1">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152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DD8C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1.6睐光渐进焕色视界镜片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DC0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C2F8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2338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6796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防蓝光、轻薄。二、 光度范围：球镜+600～-1000、柱镜0～-600、联合光度1000、ADD:+0.75D～+3.50D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E72F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016AE6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905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153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2231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10A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0F8B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2233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1CE2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w:t>
            </w:r>
            <w:r>
              <w:rPr>
                <w:rFonts w:ascii="Arial" w:hAnsi="Arial" w:cs="Arial"/>
                <w:color w:val="auto"/>
                <w:kern w:val="0"/>
                <w:szCs w:val="21"/>
                <w:highlight w:val="none"/>
                <w:lang w:bidi="ar"/>
              </w:rPr>
              <w:br w:type="textWrapping"/>
            </w:r>
            <w:r>
              <w:rPr>
                <w:rFonts w:ascii="Arial" w:hAnsi="Arial" w:cs="Arial"/>
                <w:color w:val="auto"/>
                <w:kern w:val="0"/>
                <w:szCs w:val="21"/>
                <w:highlight w:val="none"/>
                <w:lang w:bidi="ar"/>
              </w:rPr>
              <w:t>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高清、轻薄。  二、 光度范围：  球镜：+800～-1200  柱镜： 0～-600 联合光度1200 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1A18C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A9035CF">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BB8A">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154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66B68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C67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8DB9F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2268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F552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防蓝光、轻薄。二、光度范围：球镜+800～-1200、柱镜0～-600、联合光度1200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304A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C0FB60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90A9">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155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8EA9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1.67睐光渐进焕色视界镜片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30F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3EBD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3353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5553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高清、轻薄。二、光度范围：球镜+800～-1200、柱镜 0～-600、联合光度1200、ADD:+0.75D～+3.50D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2D7D9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6CA3B5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6E5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156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AB35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03C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2B17C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2933</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9F81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高清、轻薄。  二、光度范围：球镜+900～-1400、柱镜0～-600、联合光度1400、ADD:+0.75D～+3.50D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3A65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EFAD1B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C704">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157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0CE2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1.74睐光渐进镜片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683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4827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2968</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CFF0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1、为自然用眼习惯而设计，为</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 xml:space="preserve">者提供适于阅读的近用视区，并保持各个距离的舒适视觉，易于适应。2、贴合眼球的自然转动中距区优化，无需转动头部，快速找到焦点。3、看近看远视物真实，像散小容易适应。4、膜层特性：耐磨、易清洁、防静电、防蓝光、轻薄。二、 光度范围：球镜+900～-1400、柱镜0～-600 、联合光度1400、ADD:+0.75D～+3.50D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5EDB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499BC8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F72F">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158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86E1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1.56非球面单光镜片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751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0CA7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236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8920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非球面设计，糅合曲面设计。2、库存片采用科学曲面优化设计：曲率是镜片良好成像的一种重要因素，根据眼球的运动规律，通过科学计算使得镜片的内表面弯度接近，达到科学的矫正效果。3、树脂镜片，膜层易清洁、防静电、防水、防污、耐磨。二、光度范围： 球镜+600～-800、柱镜0～-200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9461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3DB7B6D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5B7E">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159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E8546">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1.60非球面单光镜片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AC8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A04E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352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92D3E">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w:t>
            </w:r>
            <w:r>
              <w:rPr>
                <w:rFonts w:hint="eastAsia" w:ascii="Arial" w:hAnsi="Arial" w:cs="Arial"/>
                <w:color w:val="auto"/>
                <w:kern w:val="0"/>
                <w:szCs w:val="21"/>
                <w:highlight w:val="none"/>
                <w:lang w:bidi="ar"/>
              </w:rPr>
              <w:t>非球面设计</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糅合曲面设计</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宽阔视野和真实视界</w:t>
            </w:r>
            <w:r>
              <w:rPr>
                <w:rFonts w:ascii="Arial" w:hAnsi="Arial" w:cs="Arial"/>
                <w:color w:val="auto"/>
                <w:kern w:val="0"/>
                <w:szCs w:val="21"/>
                <w:highlight w:val="none"/>
                <w:lang w:bidi="ar"/>
              </w:rPr>
              <w:t>。2、库存片采用科学曲面优化设计：曲率是镜片良好成像的一种重要因素，根据眼球的运动规律，通过科学计算使得镜片的内表面弯度接近，达到科学的矫正效果。3、树脂镜片，膜层易清洁、防静电、防水、防污、耐磨。二、光度范围： 球镜+600～-800、柱镜0～-300、联合光度800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CBD3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407361E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C9F6F">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160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0E46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1.60非球球面单光镜片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8C2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D35D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552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7B39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w:t>
            </w:r>
            <w:r>
              <w:rPr>
                <w:rFonts w:hint="eastAsia" w:ascii="Arial" w:hAnsi="Arial" w:cs="Arial"/>
                <w:color w:val="auto"/>
                <w:kern w:val="0"/>
                <w:szCs w:val="21"/>
                <w:highlight w:val="none"/>
                <w:lang w:bidi="ar"/>
              </w:rPr>
              <w:t>非球面设计</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糅合曲面设计</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宽阔视野和真实视界</w:t>
            </w:r>
            <w:r>
              <w:rPr>
                <w:rFonts w:ascii="Arial" w:hAnsi="Arial" w:cs="Arial"/>
                <w:color w:val="auto"/>
                <w:kern w:val="0"/>
                <w:szCs w:val="21"/>
                <w:highlight w:val="none"/>
                <w:lang w:bidi="ar"/>
              </w:rPr>
              <w:t>。2、车房片采用数控多点研磨设计，达到科学的矫正效果。3、树脂镜片，膜层易清洁、防静电、防水、防污、耐磨。二、光度范围： 球镜+1000～-1150 、柱镜0～-450、联合光度1150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0B9D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BAC911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E350">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161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292C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1.67非球面单光镜片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A0C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8789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552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399C9">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w:t>
            </w:r>
            <w:r>
              <w:rPr>
                <w:rFonts w:hint="eastAsia" w:ascii="Arial" w:hAnsi="Arial" w:cs="Arial"/>
                <w:color w:val="auto"/>
                <w:kern w:val="0"/>
                <w:szCs w:val="21"/>
                <w:highlight w:val="none"/>
                <w:lang w:bidi="ar"/>
              </w:rPr>
              <w:t>非球面设计</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糅合曲面设计</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宽阔视野和真实视界</w:t>
            </w:r>
            <w:r>
              <w:rPr>
                <w:rFonts w:ascii="Arial" w:hAnsi="Arial" w:cs="Arial"/>
                <w:color w:val="auto"/>
                <w:kern w:val="0"/>
                <w:szCs w:val="21"/>
                <w:highlight w:val="none"/>
                <w:lang w:bidi="ar"/>
              </w:rPr>
              <w:t>。2、库存片采用科学曲面优化设计：曲率是镜片良好成像的一种重要因素，根据眼球的运动规律，通过科学计算使得镜片的内表面弯度接近，达到科学的矫正效果。3、树脂镜片，膜层易清洁、防静电、防水、防污、耐磨。二、光度范围： 球镜+600～-1000、柱镜0～-200、联合光度1000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E954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974C1C9">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91B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162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DC6F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1.67非球球面单光镜片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E63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4918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792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96D9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w:t>
            </w:r>
            <w:r>
              <w:rPr>
                <w:rFonts w:hint="eastAsia" w:ascii="Arial" w:hAnsi="Arial" w:cs="Arial"/>
                <w:color w:val="auto"/>
                <w:kern w:val="0"/>
                <w:szCs w:val="21"/>
                <w:highlight w:val="none"/>
                <w:lang w:bidi="ar"/>
              </w:rPr>
              <w:t>非球面设计</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糅合曲面设计</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宽阔视野和真实视界</w:t>
            </w:r>
            <w:r>
              <w:rPr>
                <w:rFonts w:ascii="Arial" w:hAnsi="Arial" w:cs="Arial"/>
                <w:color w:val="auto"/>
                <w:kern w:val="0"/>
                <w:szCs w:val="21"/>
                <w:highlight w:val="none"/>
                <w:lang w:bidi="ar"/>
              </w:rPr>
              <w:t>。2、车房片采用数控多点研磨设计，达到科学的矫正效果。3、树脂镜片，膜层易清洁、防静电、防水、防污、耐磨。二、光度范围： 球镜+8.00～-1500、柱镜0～-600、联合光度1500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57C5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4906570">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67FE">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163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3A40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1.74非球面单光镜片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67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9E31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1152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3D15A">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w:t>
            </w:r>
            <w:r>
              <w:rPr>
                <w:rFonts w:hint="eastAsia" w:ascii="Arial" w:hAnsi="Arial" w:cs="Arial"/>
                <w:color w:val="auto"/>
                <w:kern w:val="0"/>
                <w:szCs w:val="21"/>
                <w:highlight w:val="none"/>
                <w:lang w:bidi="ar"/>
              </w:rPr>
              <w:t>非球面设计</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糅合曲面设计</w:t>
            </w:r>
            <w:r>
              <w:rPr>
                <w:rFonts w:ascii="Arial" w:hAnsi="Arial" w:cs="Arial"/>
                <w:color w:val="auto"/>
                <w:kern w:val="0"/>
                <w:szCs w:val="21"/>
                <w:highlight w:val="none"/>
                <w:lang w:bidi="ar"/>
              </w:rPr>
              <w:t>，</w:t>
            </w:r>
            <w:r>
              <w:rPr>
                <w:rFonts w:hint="eastAsia" w:ascii="Arial" w:hAnsi="Arial" w:cs="Arial"/>
                <w:color w:val="auto"/>
                <w:kern w:val="0"/>
                <w:szCs w:val="21"/>
                <w:highlight w:val="none"/>
                <w:lang w:bidi="ar"/>
              </w:rPr>
              <w:t>宽阔视野和真实视界</w:t>
            </w:r>
            <w:r>
              <w:rPr>
                <w:rFonts w:ascii="Arial" w:hAnsi="Arial" w:cs="Arial"/>
                <w:color w:val="auto"/>
                <w:kern w:val="0"/>
                <w:szCs w:val="21"/>
                <w:highlight w:val="none"/>
                <w:lang w:bidi="ar"/>
              </w:rPr>
              <w:t>。2、库存片采用科学曲面优化设计：曲率是镜片良好成像的一种重要因素，根据眼球的运动规律，通过科学计算使得镜片的内表面弯度接近，达到科学的矫正效果。3、树脂镜片，膜层易清洁、防静电、防水、防污、耐磨。二、光度范围： 球镜-225～-1200、柱镜0～-200、联合光度1200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C8F8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8EB489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EEBC">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164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0C7C0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1.50青少年渐进镜片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905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404B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392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A6FBE">
            <w:pPr>
              <w:widowControl/>
              <w:numPr>
                <w:ilvl w:val="0"/>
                <w:numId w:val="2"/>
              </w:numPr>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性能要求  1、根据青少年心理和生理特点设计的渐进片，短过渡通道，使青少年能在近距离阅读时充分利用下架光区域，符合用眼习惯。2、宽阔的远用光区，符合近视青少年看黑板、运动时对宽阔视野的要求。3、容易适应的边缘像散，促使青少年长期保持正确的坐姿使用产品，养成良好的用眼习惯。4、树脂镜片，膜层易清洁、防污、耐磨、防静电。二、光度范围：球镜0～-400、下加光+150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CB6C4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614D17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898C">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165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BD3F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1.50青少年渐进镜片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FB6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6090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472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9A87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根据青少年心理和生理特点设计的渐进片，短过渡通道，使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。4、树脂镜片，膜层易清洁、防污、耐磨、防静电。二、光度范围：球镜+0.50～-600、柱镜0～-400 联合光度600、下加光+150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66F5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21C5ED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21A2">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166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9830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1.50青少年渐进防蓝光镜片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289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7ADE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512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7716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根据青少年心理和生理特点设计的渐进片，短过渡通道，使青少年能在近距离阅读时充分利用下架光区域，符合用眼习惯。2、宽阔的远用光区，符合近视青少年看黑板、运动时对宽阔视野的要求。3、容易适应的边缘像散，促使青少年长期保持正确的坐姿使用产品，养成良好的用眼习惯。4、树脂镜片，膜层易清洁、防污、耐磨、防静电，防蓝光。 二、光度范围：球镜+0.50～-600、柱镜0～-400、联合光度600、下加光+150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4FE6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1CF34CF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E137">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167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E4F1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1.60青少年渐进镜片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EE3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A0C7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752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F186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1、根据青少年心理和生理特点设计的渐进片，短过渡通道，使青少年能在近距离阅读时充分利用下</w:t>
            </w:r>
            <w:r>
              <w:rPr>
                <w:rFonts w:hint="eastAsia" w:ascii="Arial" w:hAnsi="Arial" w:cs="Arial"/>
                <w:color w:val="auto"/>
                <w:kern w:val="0"/>
                <w:szCs w:val="21"/>
                <w:highlight w:val="none"/>
                <w:lang w:bidi="ar"/>
              </w:rPr>
              <w:t>加</w:t>
            </w:r>
            <w:r>
              <w:rPr>
                <w:rFonts w:ascii="Arial" w:hAnsi="Arial" w:cs="Arial"/>
                <w:color w:val="auto"/>
                <w:kern w:val="0"/>
                <w:szCs w:val="21"/>
                <w:highlight w:val="none"/>
                <w:lang w:bidi="ar"/>
              </w:rPr>
              <w:t>光区域，符合用眼习惯。2、宽阔的远用光区，符合近视青少年看黑板、运动时对宽阔视野的要求。3、容易适应的边缘像散，促使青少年长期保持正确的坐姿使用产品，养成良好的用眼习惯。4、树脂镜片，膜层易清洁、防污、耐磨、防静电。二、光度范围：球镜0～-950、柱镜0～-400、联合光度950、下加光+150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1BAE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2F6941B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68CC">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168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6BDB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1.60青少年渐进防蓝光镜片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B29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BB48C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792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A86F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1、根据青少年心理和生理特点设计的渐进片，短过渡通道，使青少年能在近距离阅读时充分利用下</w:t>
            </w:r>
            <w:r>
              <w:rPr>
                <w:rFonts w:hint="eastAsia" w:ascii="Arial" w:hAnsi="Arial" w:cs="Arial"/>
                <w:color w:val="auto"/>
                <w:kern w:val="0"/>
                <w:szCs w:val="21"/>
                <w:highlight w:val="none"/>
                <w:lang w:bidi="ar"/>
              </w:rPr>
              <w:t>加</w:t>
            </w:r>
            <w:r>
              <w:rPr>
                <w:rFonts w:ascii="Arial" w:hAnsi="Arial" w:cs="Arial"/>
                <w:color w:val="auto"/>
                <w:kern w:val="0"/>
                <w:szCs w:val="21"/>
                <w:highlight w:val="none"/>
                <w:lang w:bidi="ar"/>
              </w:rPr>
              <w:t>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。4、树脂镜片，膜层易清洁、防污、耐磨、防静电，防蓝光。二、光度范围：球镜0～-950、柱镜0～-400、联合光度950、下加光+150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A263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000F9AB">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A407">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169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BB1A9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1.67青少年渐进镜片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06C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6895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1192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79EAE4">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1、根据青少年心理和生理特点设计的渐进片，短过渡通道，使青少年能在近距离阅读时充分利用下</w:t>
            </w:r>
            <w:r>
              <w:rPr>
                <w:rFonts w:hint="eastAsia" w:ascii="Arial" w:hAnsi="Arial" w:cs="Arial"/>
                <w:color w:val="auto"/>
                <w:kern w:val="0"/>
                <w:szCs w:val="21"/>
                <w:highlight w:val="none"/>
                <w:lang w:bidi="ar"/>
              </w:rPr>
              <w:t>加</w:t>
            </w:r>
            <w:r>
              <w:rPr>
                <w:rFonts w:ascii="Arial" w:hAnsi="Arial" w:cs="Arial"/>
                <w:color w:val="auto"/>
                <w:kern w:val="0"/>
                <w:szCs w:val="21"/>
                <w:highlight w:val="none"/>
                <w:lang w:bidi="ar"/>
              </w:rPr>
              <w:t>光区域，符合用眼习惯。2、宽阔的远用光区，符合近视青少年看黑板、运动时对宽阔视野的要求。3、容易适应的边缘像散，促使青少年长期保持正确的坐姿使用产品，养成良好的用眼习惯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。4、树脂镜片，膜层易清洁、防污、耐磨、防静电。二、光度范围：球镜0～-1200、柱镜0～-400、联合光度1200、下加光+150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FCEFE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3DA9CAA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3CB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170</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02D8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1.67青少年渐进防蓝光镜片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CC7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C0082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1232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94D8C">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1、根据青少年心理和生理特点设计的渐进片，短过渡通道，使青少年能在近距离阅读时充分利用下</w:t>
            </w:r>
            <w:r>
              <w:rPr>
                <w:rFonts w:hint="eastAsia" w:ascii="Arial" w:hAnsi="Arial" w:cs="Arial"/>
                <w:color w:val="auto"/>
                <w:kern w:val="0"/>
                <w:szCs w:val="21"/>
                <w:highlight w:val="none"/>
                <w:lang w:bidi="ar"/>
              </w:rPr>
              <w:t>加</w:t>
            </w:r>
            <w:r>
              <w:rPr>
                <w:rFonts w:ascii="Arial" w:hAnsi="Arial" w:cs="Arial"/>
                <w:color w:val="auto"/>
                <w:kern w:val="0"/>
                <w:szCs w:val="21"/>
                <w:highlight w:val="none"/>
                <w:lang w:bidi="ar"/>
              </w:rPr>
              <w:t>光区域，符合用眼习惯。2、宽阔的远用光区，符合近视青少年看黑板、运动时对宽阔视野的要求。3、容易适应的边缘像散，促使青少年长期保持正确的坐姿使用产品，养成良好的用眼习惯。4、树脂镜片，膜层易清洁、防污、耐磨、防静电，防蓝光。二、光度范围：球镜0～-1200、柱镜0～-400、联合光度1200、下加光+150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A53F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0B707A5">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6F36">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171</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2F24A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1.50博易渐进镜片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2CC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3AD4D">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552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337F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1、适用于各种中小镜框，可自由选择，</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者轻松看近。2、提高了镜片远用视野的清晰度。3、树脂镜片，膜层防水、防污、坚硬耐磨。                                                                                                            二、光度范围：球镜+500～-900、柱镜0～-400、联合光度900、下加光+0.750~~+3.5</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4905A9">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7B06318">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7A8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172</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A9EE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1.60博易渐进镜片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6BB2">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DFA2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632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1A87B">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1、适用于各种中小镜框，可自由选择，</w:t>
            </w:r>
            <w:r>
              <w:rPr>
                <w:rFonts w:hint="eastAsia" w:ascii="Arial" w:hAnsi="Arial" w:cs="Arial"/>
                <w:color w:val="auto"/>
                <w:kern w:val="0"/>
                <w:szCs w:val="21"/>
                <w:highlight w:val="none"/>
                <w:lang w:eastAsia="zh-CN" w:bidi="ar"/>
              </w:rPr>
              <w:t>配戴</w:t>
            </w:r>
            <w:r>
              <w:rPr>
                <w:rFonts w:ascii="Arial" w:hAnsi="Arial" w:cs="Arial"/>
                <w:color w:val="auto"/>
                <w:kern w:val="0"/>
                <w:szCs w:val="21"/>
                <w:highlight w:val="none"/>
                <w:lang w:bidi="ar"/>
              </w:rPr>
              <w:t>者轻松看近。2、提高了镜片远用视野的清晰度 。3.树脂镜片，膜层防水、防污、坚硬耐磨。                                                            二、光度范围：球镜+600～-1000、柱镜0～-400、联合光度1000、下加光0.750~~+3.5</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C259C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75E58706">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452A">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173</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78F4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1.56光致变色</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A220">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1F6ABC">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472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88EF8">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+400～-600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C1C7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0011D392">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AC6D">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174</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1A7FF">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1.56光致变色</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18F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D234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632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D090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0～-800、柱镜0～-200、联合光度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C04A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3AD8351">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DDC8">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175</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014A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1.56防蓝光镜片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3CA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927A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356</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DAC682">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提供更自然的视觉效果，并保护眼睛免受伤害，有利于眼睛在防蓝光保护的同时得到清晰自然的视野。2、更高的透光率，减少偏色程度，降低蓝光辐射。3、树脂镜片，膜层易清洁、防污、耐磨、防蓝光、防静电。二、光度范围：球镜+600 ～-800、柱镜0～-200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3DBA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6AC65EDC">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DEA8">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176</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A33E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8EE8">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6EF4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472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2AC2F">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提供更自然的视觉效果，并保护眼睛免受伤害，有利于眼睛在防蓝光保护的同时得到清晰自然的视野。2、更高的透光率，减少偏色程度，降低蓝光辐射。树脂镜片，膜层易清洁、防污、耐磨、防蓝光、防静电。二、光度范围：球镜+600 ～-800、柱镜0～-300、联合光度800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FD895">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21759E8E">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ED68">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177</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D6BBE">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1.60防蓝光镜片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627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1BFB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632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DEA2A5">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提供更自然的视觉效果，并保护眼睛免受伤害，有利于眼睛在防蓝光保护的同时得到清晰自然的视野。2、更高的透光率，减少偏色程度，降低蓝光辐射。树脂镜片，膜层易清洁、防污、耐磨、防蓝光、防静电。二、光度范围：球镜+1000 ～-1150、柱镜0～-450、联合光度1150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21AF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r w14:paraId="4F3513FA">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F78B">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178</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B197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7FB1">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0E5B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672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F6F9A1">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提供更自然的视觉效果，并保护眼睛免受伤害，有利于眼睛在防蓝光保护的同时得到清晰自然的视野。2、更高的透光率，减少偏色程度，降低蓝光辐射。.树脂镜片，膜层易清洁、防污、耐磨、防蓝光、防静电。二、光度范围：球镜：+600 ～-1000、柱镜0～-200 、联合光度1000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CB96D7">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库存片</w:t>
            </w:r>
          </w:p>
        </w:tc>
      </w:tr>
      <w:tr w14:paraId="455DCF54">
        <w:tblPrEx>
          <w:tblCellMar>
            <w:top w:w="0" w:type="dxa"/>
            <w:left w:w="0" w:type="dxa"/>
            <w:bottom w:w="0" w:type="dxa"/>
            <w:right w:w="0" w:type="dxa"/>
          </w:tblCellMar>
        </w:tblPrEx>
        <w:trPr>
          <w:jc w:val="center"/>
        </w:trPr>
        <w:tc>
          <w:tcPr>
            <w:tcW w:w="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503E">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color w:val="auto"/>
                <w:kern w:val="0"/>
                <w:sz w:val="21"/>
                <w:szCs w:val="21"/>
                <w:highlight w:val="none"/>
                <w:u w:val="none"/>
                <w:lang w:val="en-US" w:eastAsia="zh-CN" w:bidi="ar"/>
              </w:rPr>
              <w:t>179</w:t>
            </w:r>
          </w:p>
        </w:tc>
        <w:tc>
          <w:tcPr>
            <w:tcW w:w="8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7F55BB">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1.67防蓝光镜片</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F1F3">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副</w:t>
            </w:r>
          </w:p>
        </w:tc>
        <w:tc>
          <w:tcPr>
            <w:tcW w:w="5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885A4">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872</w:t>
            </w:r>
          </w:p>
        </w:tc>
        <w:tc>
          <w:tcPr>
            <w:tcW w:w="6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5B7D3">
            <w:pPr>
              <w:widowControl/>
              <w:adjustRightInd w:val="0"/>
              <w:snapToGrid w:val="0"/>
              <w:spacing w:line="264" w:lineRule="auto"/>
              <w:jc w:val="left"/>
              <w:textAlignment w:val="center"/>
              <w:rPr>
                <w:rFonts w:ascii="Arial" w:hAnsi="Arial" w:cs="Arial"/>
                <w:color w:val="auto"/>
                <w:szCs w:val="21"/>
                <w:highlight w:val="none"/>
              </w:rPr>
            </w:pPr>
            <w:r>
              <w:rPr>
                <w:rFonts w:ascii="Arial" w:hAnsi="Arial" w:cs="Arial"/>
                <w:color w:val="auto"/>
                <w:kern w:val="0"/>
                <w:szCs w:val="21"/>
                <w:highlight w:val="none"/>
                <w:lang w:bidi="ar"/>
              </w:rPr>
              <w:t>一、性能要求  1、提供更自然的视觉效果，并保护眼睛免受伤害，有利于眼睛在防蓝光保护的同时得到清晰自然的视野。2、更高的透光率，减少偏色程度，降低蓝光辐射。树脂镜片，膜层易清洁、防污、耐磨、防蓝光、防静电。二、光度范围：球镜+800 ～-1500、柱镜0～-600 、联合光度1500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9A1CA">
            <w:pPr>
              <w:widowControl/>
              <w:adjustRightInd w:val="0"/>
              <w:snapToGrid w:val="0"/>
              <w:spacing w:line="264" w:lineRule="auto"/>
              <w:jc w:val="center"/>
              <w:textAlignment w:val="center"/>
              <w:rPr>
                <w:rFonts w:ascii="Arial" w:hAnsi="Arial" w:cs="Arial"/>
                <w:color w:val="auto"/>
                <w:szCs w:val="21"/>
                <w:highlight w:val="none"/>
              </w:rPr>
            </w:pPr>
            <w:r>
              <w:rPr>
                <w:rFonts w:ascii="Arial" w:hAnsi="Arial" w:cs="Arial"/>
                <w:color w:val="auto"/>
                <w:kern w:val="0"/>
                <w:szCs w:val="21"/>
                <w:highlight w:val="none"/>
                <w:lang w:bidi="ar"/>
              </w:rPr>
              <w:t>定制片</w:t>
            </w:r>
          </w:p>
        </w:tc>
      </w:tr>
    </w:tbl>
    <w:p w14:paraId="2062A205">
      <w:pPr>
        <w:rPr>
          <w:rFonts w:ascii="Arial" w:hAnsi="Arial" w:cs="Arial"/>
          <w:color w:val="auto"/>
          <w:highlight w:val="none"/>
        </w:rPr>
      </w:pPr>
      <w:r>
        <w:rPr>
          <w:rFonts w:ascii="Arial" w:hAnsi="Arial" w:cs="Arial"/>
          <w:color w:val="auto"/>
          <w:highlight w:val="none"/>
        </w:rPr>
        <w:br w:type="page"/>
      </w:r>
    </w:p>
    <w:p w14:paraId="42BB5CE6">
      <w:pPr>
        <w:spacing w:line="360" w:lineRule="auto"/>
        <w:rPr>
          <w:rFonts w:ascii="Arial" w:hAnsi="Arial" w:eastAsia="黑体" w:cs="Arial"/>
          <w:b/>
          <w:color w:val="auto"/>
          <w:kern w:val="0"/>
          <w:sz w:val="28"/>
          <w:szCs w:val="28"/>
          <w:highlight w:val="none"/>
        </w:rPr>
      </w:pPr>
      <w:r>
        <w:rPr>
          <w:rFonts w:ascii="Arial" w:hAnsi="Arial" w:eastAsia="黑体" w:cs="Arial"/>
          <w:b/>
          <w:color w:val="auto"/>
          <w:kern w:val="0"/>
          <w:sz w:val="28"/>
          <w:szCs w:val="28"/>
          <w:highlight w:val="none"/>
        </w:rPr>
        <w:t>三、商务要求</w:t>
      </w:r>
    </w:p>
    <w:p w14:paraId="6910B19F">
      <w:pPr>
        <w:spacing w:line="360" w:lineRule="auto"/>
        <w:rPr>
          <w:rFonts w:ascii="Arial" w:hAnsi="Arial" w:cs="Arial"/>
          <w:color w:val="auto"/>
          <w:szCs w:val="21"/>
          <w:highlight w:val="none"/>
        </w:rPr>
      </w:pPr>
      <w:r>
        <w:rPr>
          <w:rFonts w:ascii="Arial" w:hAnsi="Arial" w:cs="Arial"/>
          <w:color w:val="auto"/>
          <w:szCs w:val="21"/>
          <w:highlight w:val="none"/>
        </w:rPr>
        <w:t>1．报价要求</w:t>
      </w:r>
    </w:p>
    <w:p w14:paraId="25ACAD2D">
      <w:pPr>
        <w:spacing w:line="288" w:lineRule="auto"/>
        <w:rPr>
          <w:rFonts w:ascii="Arial" w:hAnsi="Arial" w:cs="Arial"/>
          <w:b/>
          <w:bCs/>
          <w:color w:val="auto"/>
          <w:szCs w:val="21"/>
          <w:highlight w:val="none"/>
        </w:rPr>
      </w:pPr>
      <w:r>
        <w:rPr>
          <w:rFonts w:ascii="Arial" w:hAnsi="Arial" w:cs="Arial"/>
          <w:color w:val="auto"/>
          <w:szCs w:val="21"/>
          <w:highlight w:val="none"/>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r>
        <w:rPr>
          <w:rFonts w:ascii="Arial" w:hAnsi="Arial" w:cs="Arial"/>
          <w:b/>
          <w:bCs/>
          <w:color w:val="auto"/>
          <w:szCs w:val="21"/>
          <w:highlight w:val="none"/>
        </w:rPr>
        <w:t>结算金额按实际采购量的金额为准，即：结算金额=中标单价×实际采购数量）</w:t>
      </w:r>
    </w:p>
    <w:p w14:paraId="2FE76D9C">
      <w:pPr>
        <w:spacing w:line="288" w:lineRule="auto"/>
        <w:rPr>
          <w:rFonts w:ascii="Arial" w:hAnsi="Arial" w:cs="Arial"/>
          <w:color w:val="auto"/>
          <w:szCs w:val="21"/>
          <w:highlight w:val="none"/>
        </w:rPr>
      </w:pPr>
      <w:r>
        <w:rPr>
          <w:rFonts w:ascii="Arial" w:hAnsi="Arial" w:cs="Arial"/>
          <w:color w:val="auto"/>
          <w:szCs w:val="21"/>
          <w:highlight w:val="none"/>
        </w:rPr>
        <w:t>2.合同签订日期</w:t>
      </w:r>
    </w:p>
    <w:p w14:paraId="732064D5">
      <w:pPr>
        <w:spacing w:line="288" w:lineRule="auto"/>
        <w:rPr>
          <w:rFonts w:ascii="Arial" w:hAnsi="Arial" w:cs="Arial"/>
          <w:color w:val="auto"/>
          <w:szCs w:val="21"/>
          <w:highlight w:val="none"/>
        </w:rPr>
      </w:pPr>
      <w:r>
        <w:rPr>
          <w:rFonts w:ascii="Arial" w:hAnsi="Arial" w:cs="Arial"/>
          <w:color w:val="auto"/>
          <w:szCs w:val="21"/>
          <w:highlight w:val="none"/>
        </w:rPr>
        <w:t>中标通知书发出后25日内。</w:t>
      </w:r>
    </w:p>
    <w:p w14:paraId="48712F6D">
      <w:pPr>
        <w:spacing w:line="288" w:lineRule="auto"/>
        <w:rPr>
          <w:rFonts w:ascii="Arial" w:hAnsi="Arial" w:cs="Arial"/>
          <w:color w:val="auto"/>
          <w:kern w:val="0"/>
          <w:szCs w:val="21"/>
          <w:highlight w:val="none"/>
        </w:rPr>
      </w:pPr>
      <w:r>
        <w:rPr>
          <w:rFonts w:hint="eastAsia" w:ascii="Arial" w:hAnsi="Arial" w:cs="Arial"/>
          <w:color w:val="auto"/>
          <w:kern w:val="0"/>
          <w:szCs w:val="21"/>
          <w:highlight w:val="none"/>
        </w:rPr>
        <w:t>3.合同履约期限</w:t>
      </w:r>
    </w:p>
    <w:p w14:paraId="7192EA84">
      <w:pPr>
        <w:spacing w:line="360" w:lineRule="auto"/>
        <w:rPr>
          <w:rFonts w:ascii="Arial" w:hAnsi="Arial" w:cs="Arial"/>
          <w:color w:val="auto"/>
          <w:kern w:val="0"/>
          <w:szCs w:val="21"/>
          <w:highlight w:val="none"/>
        </w:rPr>
      </w:pPr>
      <w:r>
        <w:rPr>
          <w:rFonts w:hint="eastAsia" w:ascii="Arial" w:hAnsi="Arial" w:cs="Arial"/>
          <w:color w:val="auto"/>
          <w:kern w:val="0"/>
          <w:szCs w:val="21"/>
          <w:highlight w:val="none"/>
        </w:rPr>
        <w:t>A分标：自签订合同之日起2</w:t>
      </w:r>
      <w:r>
        <w:rPr>
          <w:rFonts w:ascii="Arial" w:hAnsi="Arial" w:cs="Arial"/>
          <w:color w:val="auto"/>
          <w:kern w:val="0"/>
          <w:szCs w:val="21"/>
          <w:highlight w:val="none"/>
        </w:rPr>
        <w:t>年，按采购人需求进行供货。</w:t>
      </w:r>
    </w:p>
    <w:p w14:paraId="12D96FA5">
      <w:pPr>
        <w:spacing w:line="360" w:lineRule="auto"/>
        <w:rPr>
          <w:rFonts w:ascii="Arial" w:hAnsi="Arial" w:cs="Arial"/>
          <w:color w:val="auto"/>
          <w:kern w:val="0"/>
          <w:szCs w:val="21"/>
          <w:highlight w:val="none"/>
        </w:rPr>
      </w:pPr>
      <w:r>
        <w:rPr>
          <w:rFonts w:hint="eastAsia" w:ascii="Arial" w:hAnsi="Arial" w:cs="Arial"/>
          <w:color w:val="auto"/>
          <w:kern w:val="0"/>
          <w:szCs w:val="21"/>
          <w:highlight w:val="none"/>
        </w:rPr>
        <w:t>B分标：自签订合同之日起2</w:t>
      </w:r>
      <w:r>
        <w:rPr>
          <w:rFonts w:ascii="Arial" w:hAnsi="Arial" w:cs="Arial"/>
          <w:color w:val="auto"/>
          <w:kern w:val="0"/>
          <w:szCs w:val="21"/>
          <w:highlight w:val="none"/>
        </w:rPr>
        <w:t>年，按采购人需求进行供货。</w:t>
      </w:r>
    </w:p>
    <w:p w14:paraId="5ECBC856">
      <w:pPr>
        <w:spacing w:line="360" w:lineRule="auto"/>
        <w:rPr>
          <w:rFonts w:ascii="Arial" w:hAnsi="Arial" w:cs="Arial"/>
          <w:color w:val="auto"/>
          <w:szCs w:val="21"/>
          <w:highlight w:val="none"/>
        </w:rPr>
      </w:pPr>
      <w:r>
        <w:rPr>
          <w:rFonts w:hint="eastAsia" w:ascii="Arial" w:hAnsi="Arial" w:cs="Arial"/>
          <w:color w:val="auto"/>
          <w:szCs w:val="21"/>
          <w:highlight w:val="none"/>
        </w:rPr>
        <w:t>4.交货（实施）时间</w:t>
      </w:r>
    </w:p>
    <w:p w14:paraId="71E115AA">
      <w:pPr>
        <w:spacing w:line="360" w:lineRule="auto"/>
        <w:rPr>
          <w:rFonts w:ascii="Arial" w:hAnsi="Arial" w:cs="Arial"/>
          <w:color w:val="auto"/>
          <w:szCs w:val="21"/>
          <w:highlight w:val="none"/>
        </w:rPr>
      </w:pPr>
      <w:r>
        <w:rPr>
          <w:rFonts w:hint="eastAsia" w:ascii="Arial" w:hAnsi="Arial" w:cs="Arial"/>
          <w:color w:val="auto"/>
          <w:szCs w:val="21"/>
          <w:highlight w:val="none"/>
        </w:rPr>
        <w:t>接到采购人批次供货通知后7天内到货。</w:t>
      </w:r>
    </w:p>
    <w:p w14:paraId="48741C05">
      <w:pPr>
        <w:spacing w:line="360" w:lineRule="auto"/>
        <w:rPr>
          <w:rFonts w:ascii="Arial" w:hAnsi="Arial" w:cs="Arial"/>
          <w:color w:val="auto"/>
          <w:szCs w:val="21"/>
          <w:highlight w:val="none"/>
        </w:rPr>
      </w:pPr>
      <w:r>
        <w:rPr>
          <w:rFonts w:hint="eastAsia" w:ascii="Arial" w:hAnsi="Arial" w:cs="Arial"/>
          <w:color w:val="auto"/>
          <w:szCs w:val="21"/>
          <w:highlight w:val="none"/>
        </w:rPr>
        <w:t>5.交货地点或服务地点</w:t>
      </w:r>
    </w:p>
    <w:p w14:paraId="4A94B8EB">
      <w:pPr>
        <w:spacing w:line="360" w:lineRule="auto"/>
        <w:rPr>
          <w:rFonts w:ascii="Arial" w:hAnsi="Arial" w:cs="Arial"/>
          <w:color w:val="auto"/>
          <w:szCs w:val="21"/>
          <w:highlight w:val="none"/>
        </w:rPr>
      </w:pPr>
      <w:r>
        <w:rPr>
          <w:rFonts w:hint="eastAsia" w:ascii="Arial" w:hAnsi="Arial" w:cs="Arial"/>
          <w:color w:val="auto"/>
          <w:szCs w:val="21"/>
          <w:highlight w:val="none"/>
        </w:rPr>
        <w:t>桂林市内采购人指定地点</w:t>
      </w:r>
    </w:p>
    <w:p w14:paraId="1EAA2D8C">
      <w:pPr>
        <w:spacing w:line="360" w:lineRule="auto"/>
        <w:rPr>
          <w:rFonts w:ascii="Arial" w:hAnsi="Arial" w:cs="Arial"/>
          <w:color w:val="auto"/>
          <w:szCs w:val="21"/>
          <w:highlight w:val="none"/>
        </w:rPr>
      </w:pPr>
      <w:r>
        <w:rPr>
          <w:rFonts w:hint="eastAsia" w:ascii="Arial" w:hAnsi="Arial" w:cs="Arial"/>
          <w:color w:val="auto"/>
          <w:szCs w:val="21"/>
          <w:highlight w:val="none"/>
        </w:rPr>
        <w:t>6.验收标准</w:t>
      </w:r>
    </w:p>
    <w:p w14:paraId="04388681">
      <w:pPr>
        <w:spacing w:line="360" w:lineRule="auto"/>
        <w:rPr>
          <w:rFonts w:ascii="Arial" w:hAnsi="Arial" w:cs="Arial"/>
          <w:color w:val="auto"/>
          <w:szCs w:val="21"/>
          <w:highlight w:val="none"/>
        </w:rPr>
      </w:pPr>
      <w:r>
        <w:rPr>
          <w:rFonts w:hint="eastAsia" w:ascii="Arial" w:hAnsi="Arial" w:cs="Arial"/>
          <w:color w:val="auto"/>
          <w:szCs w:val="21"/>
          <w:highlight w:val="none"/>
        </w:rPr>
        <w:t>详见招标文件合同主要条款格式部分</w:t>
      </w:r>
    </w:p>
    <w:p w14:paraId="690E8729">
      <w:pPr>
        <w:spacing w:line="360" w:lineRule="auto"/>
        <w:rPr>
          <w:rFonts w:ascii="Arial" w:hAnsi="Arial" w:cs="Arial"/>
          <w:color w:val="auto"/>
          <w:szCs w:val="21"/>
          <w:highlight w:val="none"/>
        </w:rPr>
      </w:pPr>
      <w:r>
        <w:rPr>
          <w:rFonts w:hint="eastAsia" w:ascii="Arial" w:hAnsi="Arial" w:cs="Arial"/>
          <w:color w:val="auto"/>
          <w:szCs w:val="21"/>
          <w:highlight w:val="none"/>
        </w:rPr>
        <w:t>7.服务标准、期限、效率</w:t>
      </w:r>
    </w:p>
    <w:p w14:paraId="41C1C427">
      <w:pPr>
        <w:spacing w:line="360" w:lineRule="auto"/>
        <w:rPr>
          <w:rFonts w:ascii="Arial" w:hAnsi="Arial" w:cs="Arial"/>
          <w:color w:val="auto"/>
          <w:szCs w:val="21"/>
          <w:highlight w:val="none"/>
        </w:rPr>
      </w:pPr>
      <w:r>
        <w:rPr>
          <w:rFonts w:hint="eastAsia" w:ascii="Arial" w:hAnsi="Arial" w:cs="Arial"/>
          <w:color w:val="auto"/>
          <w:szCs w:val="21"/>
          <w:highlight w:val="none"/>
        </w:rPr>
        <w:t>7.1、为满足患者对眼镜片的需求，提升医疗服务质量，拟采购眼镜片，包括但不限于近视、远视、散光等矫正镜片，以及特殊用途的镜片如防护镜片等；中标供应商在质量保证期内应当为采购人提供以下技术支持和服务：</w:t>
      </w:r>
    </w:p>
    <w:p w14:paraId="171FD257">
      <w:pPr>
        <w:spacing w:line="360" w:lineRule="auto"/>
        <w:rPr>
          <w:rFonts w:ascii="Arial" w:hAnsi="Arial" w:cs="Arial"/>
          <w:color w:val="auto"/>
          <w:szCs w:val="21"/>
          <w:highlight w:val="none"/>
        </w:rPr>
      </w:pPr>
      <w:r>
        <w:rPr>
          <w:rFonts w:hint="eastAsia" w:ascii="Arial" w:hAnsi="Arial" w:cs="Arial"/>
          <w:color w:val="auto"/>
          <w:szCs w:val="21"/>
          <w:highlight w:val="none"/>
        </w:rPr>
        <w:t>1）电话咨询 中标供应商应当为采购人提供技术援助电话，解答采购人在使用中遇到的问题，及时为采购人提出解决问题的建议。</w:t>
      </w:r>
    </w:p>
    <w:p w14:paraId="146899DB">
      <w:pPr>
        <w:spacing w:line="360" w:lineRule="auto"/>
        <w:rPr>
          <w:rFonts w:ascii="Arial" w:hAnsi="Arial" w:cs="Arial"/>
          <w:color w:val="auto"/>
          <w:szCs w:val="21"/>
          <w:highlight w:val="none"/>
        </w:rPr>
      </w:pPr>
      <w:r>
        <w:rPr>
          <w:rFonts w:hint="eastAsia" w:ascii="Arial" w:hAnsi="Arial" w:cs="Arial"/>
          <w:color w:val="auto"/>
          <w:szCs w:val="21"/>
          <w:highlight w:val="none"/>
        </w:rPr>
        <w:t>2） 现场响应 采购人遇到使用或技术问题，电话咨询不能解决的，中标供应商应在 4 小时内到达现场进行处理，到达现场后 2 小时内排除故障，恢复正常使用。</w:t>
      </w:r>
    </w:p>
    <w:p w14:paraId="5659C1E5">
      <w:pPr>
        <w:spacing w:line="360" w:lineRule="auto"/>
        <w:rPr>
          <w:rFonts w:ascii="Arial" w:hAnsi="Arial" w:cs="Arial"/>
          <w:color w:val="auto"/>
          <w:szCs w:val="21"/>
          <w:highlight w:val="none"/>
        </w:rPr>
      </w:pPr>
      <w:r>
        <w:rPr>
          <w:rFonts w:hint="eastAsia" w:ascii="Arial" w:hAnsi="Arial" w:cs="Arial"/>
          <w:color w:val="auto"/>
          <w:szCs w:val="21"/>
          <w:highlight w:val="none"/>
        </w:rPr>
        <w:t>3）技术升级 在质保期内，如果中标供应商的产品或服务升级，中标供应商应及时通知采购人，如采购人有相应要求，中标供应商应对采购人购买的产品或服务进行升级。</w:t>
      </w:r>
    </w:p>
    <w:p w14:paraId="41CD99B6">
      <w:pPr>
        <w:spacing w:line="360" w:lineRule="auto"/>
        <w:rPr>
          <w:rFonts w:ascii="Arial" w:hAnsi="Arial" w:cs="Arial"/>
          <w:color w:val="auto"/>
          <w:szCs w:val="21"/>
          <w:highlight w:val="none"/>
        </w:rPr>
      </w:pPr>
      <w:r>
        <w:rPr>
          <w:rFonts w:hint="eastAsia" w:ascii="Arial" w:hAnsi="Arial" w:cs="Arial"/>
          <w:color w:val="auto"/>
          <w:szCs w:val="21"/>
          <w:highlight w:val="none"/>
        </w:rPr>
        <w:t>4）质量保证期内的费用 质量保证期内供应商为采购人所提供的所有技术支持和服务费用以及上门维修、更换零部件费用均包含在投标报价中，采购人不再另行支付。</w:t>
      </w:r>
    </w:p>
    <w:p w14:paraId="44626771">
      <w:pPr>
        <w:spacing w:line="360" w:lineRule="auto"/>
        <w:rPr>
          <w:rFonts w:ascii="Arial" w:hAnsi="Arial" w:cs="Arial"/>
          <w:color w:val="auto"/>
          <w:szCs w:val="21"/>
          <w:highlight w:val="none"/>
        </w:rPr>
      </w:pPr>
      <w:r>
        <w:rPr>
          <w:rFonts w:hint="eastAsia" w:ascii="Arial" w:hAnsi="Arial" w:cs="Arial"/>
          <w:color w:val="auto"/>
          <w:szCs w:val="21"/>
          <w:highlight w:val="none"/>
        </w:rPr>
        <w:t xml:space="preserve">5）质保期过后的服务要求 电话咨询：产品质量保证期过后，中标供应商应当为采购人提供技术援助电话，解答采购人在使用中遇到的问题，及时为采购人提出解决问题的建议，并不予收费。 </w:t>
      </w:r>
    </w:p>
    <w:p w14:paraId="529C3E0B">
      <w:pPr>
        <w:spacing w:line="360" w:lineRule="auto"/>
        <w:rPr>
          <w:rFonts w:ascii="Arial" w:hAnsi="Arial" w:cs="Arial"/>
          <w:color w:val="auto"/>
          <w:szCs w:val="21"/>
          <w:highlight w:val="none"/>
        </w:rPr>
      </w:pPr>
      <w:r>
        <w:rPr>
          <w:rFonts w:hint="eastAsia" w:ascii="Arial" w:hAnsi="Arial" w:cs="Arial"/>
          <w:color w:val="auto"/>
          <w:szCs w:val="21"/>
          <w:highlight w:val="none"/>
        </w:rPr>
        <w:t>6）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3DE3A089">
      <w:pPr>
        <w:spacing w:line="360" w:lineRule="auto"/>
        <w:rPr>
          <w:rFonts w:ascii="Arial" w:hAnsi="Arial" w:cs="Arial"/>
          <w:color w:val="auto"/>
          <w:szCs w:val="21"/>
          <w:highlight w:val="none"/>
        </w:rPr>
      </w:pPr>
      <w:r>
        <w:rPr>
          <w:rFonts w:hint="eastAsia" w:ascii="Arial" w:hAnsi="Arial" w:cs="Arial"/>
          <w:color w:val="auto"/>
          <w:szCs w:val="21"/>
          <w:highlight w:val="none"/>
        </w:rPr>
        <w:t>7）培训 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5DC26B16">
      <w:pPr>
        <w:spacing w:line="360" w:lineRule="auto"/>
        <w:rPr>
          <w:rFonts w:ascii="Arial" w:hAnsi="Arial" w:cs="Arial"/>
          <w:color w:val="auto"/>
          <w:szCs w:val="21"/>
          <w:highlight w:val="none"/>
        </w:rPr>
      </w:pPr>
      <w:r>
        <w:rPr>
          <w:rFonts w:hint="eastAsia" w:ascii="Arial" w:hAnsi="Arial" w:cs="Arial"/>
          <w:color w:val="auto"/>
          <w:szCs w:val="21"/>
          <w:highlight w:val="none"/>
        </w:rPr>
        <w:t>8</w:t>
      </w:r>
      <w:r>
        <w:rPr>
          <w:rFonts w:ascii="Arial" w:hAnsi="Arial" w:cs="Arial"/>
          <w:color w:val="auto"/>
          <w:szCs w:val="21"/>
          <w:highlight w:val="none"/>
        </w:rPr>
        <w:t>.培训</w:t>
      </w:r>
    </w:p>
    <w:p w14:paraId="409C9F77">
      <w:pPr>
        <w:spacing w:line="360" w:lineRule="auto"/>
        <w:rPr>
          <w:rFonts w:ascii="Arial" w:hAnsi="Arial" w:cs="Arial"/>
          <w:color w:val="auto"/>
          <w:szCs w:val="21"/>
          <w:highlight w:val="none"/>
        </w:rPr>
      </w:pPr>
      <w:r>
        <w:rPr>
          <w:rFonts w:ascii="Arial" w:hAnsi="Arial" w:cs="Arial"/>
          <w:color w:val="auto"/>
          <w:szCs w:val="21"/>
          <w:highlight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0BC139F8">
      <w:pPr>
        <w:spacing w:line="360" w:lineRule="auto"/>
        <w:rPr>
          <w:rFonts w:ascii="Arial" w:hAnsi="Arial" w:cs="Arial"/>
          <w:color w:val="auto"/>
          <w:szCs w:val="21"/>
          <w:highlight w:val="none"/>
        </w:rPr>
      </w:pPr>
      <w:r>
        <w:rPr>
          <w:rFonts w:hint="eastAsia" w:ascii="Arial" w:hAnsi="Arial" w:cs="Arial"/>
          <w:color w:val="auto"/>
          <w:szCs w:val="21"/>
          <w:highlight w:val="none"/>
        </w:rPr>
        <w:t>9</w:t>
      </w:r>
      <w:r>
        <w:rPr>
          <w:rFonts w:ascii="Arial" w:hAnsi="Arial" w:cs="Arial"/>
          <w:color w:val="auto"/>
          <w:szCs w:val="21"/>
          <w:highlight w:val="none"/>
        </w:rPr>
        <w:t>.付款方式、时间及条件</w:t>
      </w:r>
    </w:p>
    <w:p w14:paraId="16FF3542">
      <w:pPr>
        <w:spacing w:line="360" w:lineRule="auto"/>
        <w:rPr>
          <w:rFonts w:ascii="Arial" w:hAnsi="Arial" w:cs="Arial"/>
          <w:b/>
          <w:bCs/>
          <w:color w:val="auto"/>
          <w:szCs w:val="21"/>
          <w:highlight w:val="none"/>
        </w:rPr>
      </w:pPr>
      <w:r>
        <w:rPr>
          <w:rFonts w:hint="eastAsia" w:ascii="Arial" w:hAnsi="Arial" w:cs="Arial"/>
          <w:b/>
          <w:bCs/>
          <w:color w:val="auto"/>
          <w:szCs w:val="21"/>
          <w:highlight w:val="none"/>
        </w:rPr>
        <w:t>9</w:t>
      </w:r>
      <w:r>
        <w:rPr>
          <w:rFonts w:ascii="Arial" w:hAnsi="Arial" w:cs="Arial"/>
          <w:b/>
          <w:bCs/>
          <w:color w:val="auto"/>
          <w:szCs w:val="21"/>
          <w:highlight w:val="none"/>
        </w:rPr>
        <w:t>.</w:t>
      </w:r>
      <w:r>
        <w:rPr>
          <w:rFonts w:hint="eastAsia" w:ascii="Arial" w:hAnsi="Arial" w:cs="Arial"/>
          <w:b/>
          <w:bCs/>
          <w:color w:val="auto"/>
          <w:szCs w:val="21"/>
          <w:highlight w:val="none"/>
        </w:rPr>
        <w:t>1、采购人在中标供应商所供产品使用后（产品应无质量问题、且证照及发票等手续齐全、价格合理、无其他纠纷）180天内付款。采购人付款前，中标供应商未按上述要求开具符合采购人要求的正规财务票据的，采购人有权暂缓或拒付款项且不构成违约。</w:t>
      </w:r>
    </w:p>
    <w:p w14:paraId="45B5C845">
      <w:pPr>
        <w:spacing w:line="360" w:lineRule="auto"/>
        <w:rPr>
          <w:rFonts w:ascii="Arial" w:hAnsi="Arial" w:cs="Arial"/>
          <w:b/>
          <w:bCs/>
          <w:color w:val="auto"/>
          <w:szCs w:val="21"/>
          <w:highlight w:val="none"/>
        </w:rPr>
      </w:pPr>
      <w:r>
        <w:rPr>
          <w:rFonts w:hint="eastAsia" w:ascii="Arial" w:hAnsi="Arial" w:cs="Arial"/>
          <w:b/>
          <w:bCs/>
          <w:color w:val="auto"/>
          <w:szCs w:val="21"/>
          <w:highlight w:val="none"/>
        </w:rPr>
        <w:t>9.2、票据要求：中标供应商必须按照采购人要求提供真实、有效、合法的正式税务发票。一旦发现中标供应商提供虚假税务发票，除须向采购人补开合法的税务发票外，须赔偿采购人发票票面金额一倍的违约金，且采购人有权终止合同，供应商不得提出异议，因终止合同而产生的一切损失均由中标供应商承担。</w:t>
      </w:r>
    </w:p>
    <w:p w14:paraId="647A07F2">
      <w:pPr>
        <w:spacing w:line="360" w:lineRule="auto"/>
        <w:rPr>
          <w:rFonts w:ascii="Arial" w:hAnsi="Arial" w:cs="Arial"/>
          <w:color w:val="auto"/>
          <w:szCs w:val="21"/>
          <w:highlight w:val="none"/>
        </w:rPr>
      </w:pPr>
      <w:r>
        <w:rPr>
          <w:rFonts w:hint="eastAsia" w:ascii="Arial" w:hAnsi="Arial" w:cs="Arial"/>
          <w:color w:val="auto"/>
          <w:szCs w:val="21"/>
          <w:highlight w:val="none"/>
        </w:rPr>
        <w:t>10</w:t>
      </w:r>
      <w:r>
        <w:rPr>
          <w:rFonts w:ascii="Arial" w:hAnsi="Arial" w:cs="Arial"/>
          <w:color w:val="auto"/>
          <w:szCs w:val="21"/>
          <w:highlight w:val="none"/>
        </w:rPr>
        <w:t>.履约保证金</w:t>
      </w:r>
    </w:p>
    <w:p w14:paraId="53652FA9">
      <w:pPr>
        <w:pStyle w:val="28"/>
        <w:adjustRightInd w:val="0"/>
        <w:snapToGrid w:val="0"/>
        <w:spacing w:line="312" w:lineRule="auto"/>
        <w:rPr>
          <w:rFonts w:ascii="Arial" w:hAnsi="Arial" w:cs="Arial"/>
          <w:b/>
          <w:color w:val="auto"/>
          <w:highlight w:val="none"/>
        </w:rPr>
      </w:pPr>
      <w:r>
        <w:rPr>
          <w:rFonts w:ascii="Arial" w:hAnsi="Arial" w:cs="Arial"/>
          <w:b/>
          <w:color w:val="auto"/>
          <w:highlight w:val="none"/>
        </w:rPr>
        <w:t>履约保证金金额：</w:t>
      </w:r>
      <w:r>
        <w:rPr>
          <w:rFonts w:hint="eastAsia" w:ascii="Arial" w:hAnsi="Arial" w:cs="Arial"/>
          <w:b/>
          <w:color w:val="auto"/>
          <w:highlight w:val="none"/>
        </w:rPr>
        <w:t>人民币伍万元整（¥50000.00）</w:t>
      </w:r>
    </w:p>
    <w:p w14:paraId="7060AAA5">
      <w:pPr>
        <w:pStyle w:val="28"/>
        <w:adjustRightInd w:val="0"/>
        <w:snapToGrid w:val="0"/>
        <w:spacing w:line="312" w:lineRule="auto"/>
        <w:rPr>
          <w:rFonts w:ascii="Arial" w:hAnsi="Arial" w:cs="Arial"/>
          <w:b/>
          <w:color w:val="auto"/>
          <w:highlight w:val="none"/>
        </w:rPr>
      </w:pPr>
      <w:r>
        <w:rPr>
          <w:rFonts w:hint="eastAsia" w:ascii="Arial" w:hAnsi="Arial" w:cs="Arial"/>
          <w:b/>
          <w:color w:val="auto"/>
          <w:highlight w:val="none"/>
        </w:rPr>
        <w:t>履约保证金递交方式：银行转账、支票、汇票、本票或者银行、保险机构出具的保函等非现金方式。</w:t>
      </w:r>
    </w:p>
    <w:p w14:paraId="6EF3D683">
      <w:pPr>
        <w:pStyle w:val="28"/>
        <w:adjustRightInd w:val="0"/>
        <w:snapToGrid w:val="0"/>
        <w:spacing w:line="312" w:lineRule="auto"/>
        <w:rPr>
          <w:rFonts w:ascii="Arial" w:hAnsi="Arial" w:cs="Arial"/>
          <w:b/>
          <w:color w:val="auto"/>
          <w:highlight w:val="none"/>
        </w:rPr>
      </w:pPr>
      <w:r>
        <w:rPr>
          <w:rFonts w:ascii="Arial" w:hAnsi="Arial" w:cs="Arial"/>
          <w:b/>
          <w:color w:val="auto"/>
          <w:highlight w:val="none"/>
        </w:rPr>
        <w:t>履约保证金缴纳信息：账户：桂林医学院附属医院，账号：4500 1635 4100 5050 1922，开户行：中国建设银行股份有限公司桂林叠彩支行</w:t>
      </w:r>
    </w:p>
    <w:p w14:paraId="49B38F2D">
      <w:pPr>
        <w:adjustRightInd w:val="0"/>
        <w:snapToGrid w:val="0"/>
        <w:spacing w:line="312" w:lineRule="auto"/>
        <w:jc w:val="left"/>
        <w:rPr>
          <w:rFonts w:ascii="Arial" w:hAnsi="Arial" w:cs="Arial"/>
          <w:color w:val="auto"/>
          <w:szCs w:val="21"/>
          <w:highlight w:val="none"/>
        </w:rPr>
      </w:pPr>
      <w:r>
        <w:rPr>
          <w:rFonts w:ascii="Arial" w:hAnsi="Arial" w:cs="Arial"/>
          <w:color w:val="auto"/>
          <w:szCs w:val="21"/>
          <w:highlight w:val="none"/>
        </w:rPr>
        <w:t>为确保本项目正常运转，中标供应商必须在合同签订前向采购人缴纳履约保证金。</w:t>
      </w:r>
      <w:r>
        <w:rPr>
          <w:rFonts w:ascii="Arial" w:hAnsi="Arial" w:cs="Arial"/>
          <w:color w:val="auto"/>
          <w:highlight w:val="none"/>
        </w:rPr>
        <w:t>履约保证金采用银行转账交纳方式的，</w:t>
      </w:r>
      <w:r>
        <w:rPr>
          <w:rFonts w:hint="eastAsia" w:ascii="Arial" w:hAnsi="Arial" w:cs="Arial"/>
          <w:color w:val="auto"/>
          <w:highlight w:val="none"/>
        </w:rPr>
        <w:t>中标供应商</w:t>
      </w:r>
      <w:r>
        <w:rPr>
          <w:rFonts w:ascii="Arial" w:hAnsi="Arial" w:cs="Arial"/>
          <w:color w:val="auto"/>
          <w:highlight w:val="none"/>
        </w:rPr>
        <w:t>在签订合同前交至采购人指定账户并且到账</w:t>
      </w:r>
      <w:r>
        <w:rPr>
          <w:rFonts w:hint="eastAsia" w:ascii="Arial" w:hAnsi="Arial" w:cs="Arial"/>
          <w:color w:val="auto"/>
          <w:highlight w:val="none"/>
        </w:rPr>
        <w:t>；</w:t>
      </w:r>
      <w:r>
        <w:rPr>
          <w:rFonts w:ascii="Arial" w:hAnsi="Arial" w:cs="Arial"/>
          <w:color w:val="auto"/>
          <w:highlight w:val="none"/>
        </w:rPr>
        <w:t>履约保证金采用支票、汇票或本票交纳方式的，</w:t>
      </w:r>
      <w:r>
        <w:rPr>
          <w:rFonts w:hint="eastAsia" w:ascii="Arial" w:hAnsi="Arial" w:cs="Arial"/>
          <w:color w:val="auto"/>
          <w:highlight w:val="none"/>
        </w:rPr>
        <w:t>中标供应商</w:t>
      </w:r>
      <w:r>
        <w:rPr>
          <w:rFonts w:ascii="Arial" w:hAnsi="Arial" w:cs="Arial"/>
          <w:color w:val="auto"/>
          <w:highlight w:val="none"/>
        </w:rPr>
        <w:t>在签订合同前，向采购人提交支票、汇票或本票原件</w:t>
      </w:r>
      <w:r>
        <w:rPr>
          <w:rFonts w:hint="eastAsia" w:ascii="Arial" w:hAnsi="Arial" w:cs="Arial"/>
          <w:color w:val="auto"/>
          <w:highlight w:val="none"/>
        </w:rPr>
        <w:t>；履约保证金采用银行、保险机构出具的保函交纳方式的，中标供应商在签订合同前，向采购人提交保函原件。</w:t>
      </w:r>
      <w:r>
        <w:rPr>
          <w:rFonts w:ascii="Arial" w:hAnsi="Arial" w:cs="Arial"/>
          <w:color w:val="auto"/>
          <w:szCs w:val="21"/>
          <w:highlight w:val="none"/>
        </w:rPr>
        <w:t>中标供应商不按双方签订的合同规定履约，则没收其全部履约保证金，履约保证金不足以赔偿损失的，按实际损失赔偿。履约保证金在中标供应商按约定的服务标准及合同规定履约完毕并无其他违约情况的，采购人于1个月内将履约保证金以银行转账方式如数退还（无息）。</w:t>
      </w:r>
    </w:p>
    <w:p w14:paraId="61CF9B3C">
      <w:pPr>
        <w:spacing w:line="360" w:lineRule="auto"/>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1</w:t>
      </w:r>
      <w:r>
        <w:rPr>
          <w:rFonts w:ascii="Arial" w:hAnsi="Arial" w:cs="Arial"/>
          <w:color w:val="auto"/>
          <w:szCs w:val="21"/>
          <w:highlight w:val="none"/>
        </w:rPr>
        <w:t>.包装和运输要求</w:t>
      </w:r>
    </w:p>
    <w:p w14:paraId="50623E26">
      <w:pPr>
        <w:spacing w:line="360" w:lineRule="auto"/>
        <w:rPr>
          <w:rFonts w:ascii="Arial" w:hAnsi="Arial" w:cs="Arial"/>
          <w:color w:val="auto"/>
          <w:szCs w:val="21"/>
          <w:highlight w:val="none"/>
        </w:rPr>
      </w:pPr>
      <w:r>
        <w:rPr>
          <w:rFonts w:ascii="Arial" w:hAnsi="Arial" w:cs="Arial"/>
          <w:color w:val="auto"/>
          <w:szCs w:val="21"/>
          <w:highlight w:val="none"/>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1DEEC011">
      <w:pPr>
        <w:spacing w:line="360" w:lineRule="auto"/>
        <w:rPr>
          <w:rFonts w:ascii="Arial" w:hAnsi="Arial" w:cs="Arial"/>
          <w:color w:val="auto"/>
          <w:szCs w:val="21"/>
          <w:highlight w:val="none"/>
        </w:rPr>
      </w:pPr>
      <w:r>
        <w:rPr>
          <w:rFonts w:ascii="Arial" w:hAnsi="Arial" w:cs="Arial"/>
          <w:color w:val="auto"/>
          <w:szCs w:val="21"/>
          <w:highlight w:val="none"/>
        </w:rPr>
        <w:t>运输要求详见招标文件合同主要条款格式部分</w:t>
      </w:r>
    </w:p>
    <w:p w14:paraId="5E2086A1">
      <w:pPr>
        <w:spacing w:line="360" w:lineRule="auto"/>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2</w:t>
      </w:r>
      <w:r>
        <w:rPr>
          <w:rFonts w:ascii="Arial" w:hAnsi="Arial" w:cs="Arial"/>
          <w:color w:val="auto"/>
          <w:szCs w:val="21"/>
          <w:highlight w:val="none"/>
        </w:rPr>
        <w:t>.售后服务</w:t>
      </w:r>
    </w:p>
    <w:p w14:paraId="29C9569F">
      <w:pPr>
        <w:snapToGrid w:val="0"/>
        <w:spacing w:line="300" w:lineRule="auto"/>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2</w:t>
      </w:r>
      <w:r>
        <w:rPr>
          <w:rFonts w:ascii="Arial" w:hAnsi="Arial" w:cs="Arial"/>
          <w:color w:val="auto"/>
          <w:szCs w:val="21"/>
          <w:highlight w:val="none"/>
        </w:rPr>
        <w:t>.1中标供应商应按照国家有关法律法规和“三包”规定以及采购文件、投标文件、合同及附件的规定，为采购人提供售后服务。中标供应商承诺质量保证期优于国家“三包”规定的，或优于采购文件规定的，按中标供应商实际承诺执行。</w:t>
      </w:r>
    </w:p>
    <w:p w14:paraId="0B9C96F9">
      <w:pPr>
        <w:snapToGrid w:val="0"/>
        <w:spacing w:line="300" w:lineRule="auto"/>
        <w:rPr>
          <w:rFonts w:ascii="Arial" w:hAnsi="Arial" w:cs="Arial"/>
          <w:b/>
          <w:bCs/>
          <w:color w:val="auto"/>
          <w:szCs w:val="21"/>
          <w:highlight w:val="none"/>
        </w:rPr>
      </w:pPr>
      <w:r>
        <w:rPr>
          <w:rFonts w:ascii="Arial" w:hAnsi="Arial" w:cs="Arial"/>
          <w:b/>
          <w:bCs/>
          <w:color w:val="auto"/>
          <w:szCs w:val="21"/>
          <w:highlight w:val="none"/>
        </w:rPr>
        <w:t>1</w:t>
      </w:r>
      <w:r>
        <w:rPr>
          <w:rFonts w:hint="eastAsia" w:ascii="Arial" w:hAnsi="Arial" w:cs="Arial"/>
          <w:b/>
          <w:bCs/>
          <w:color w:val="auto"/>
          <w:szCs w:val="21"/>
          <w:highlight w:val="none"/>
        </w:rPr>
        <w:t>2</w:t>
      </w:r>
      <w:r>
        <w:rPr>
          <w:rFonts w:ascii="Arial" w:hAnsi="Arial" w:cs="Arial"/>
          <w:b/>
          <w:bCs/>
          <w:color w:val="auto"/>
          <w:szCs w:val="21"/>
          <w:highlight w:val="none"/>
        </w:rPr>
        <w:t>.2质量保证期：中标供应商应明确承诺采购文件采购需求部分如无特别要求，则质保期为自验收合格之日起不少于</w:t>
      </w:r>
      <w:r>
        <w:rPr>
          <w:rFonts w:hint="eastAsia" w:ascii="Arial" w:hAnsi="Arial" w:cs="Arial"/>
          <w:b/>
          <w:bCs/>
          <w:color w:val="auto"/>
          <w:szCs w:val="21"/>
          <w:highlight w:val="none"/>
        </w:rPr>
        <w:t>一</w:t>
      </w:r>
      <w:r>
        <w:rPr>
          <w:rFonts w:ascii="Arial" w:hAnsi="Arial" w:cs="Arial"/>
          <w:b/>
          <w:bCs/>
          <w:color w:val="auto"/>
          <w:szCs w:val="21"/>
          <w:highlight w:val="none"/>
        </w:rPr>
        <w:t>年，采购文件采购需求部分有特别要求的则以技术参数要求表为准。</w:t>
      </w:r>
    </w:p>
    <w:p w14:paraId="542E1336">
      <w:pPr>
        <w:snapToGrid w:val="0"/>
        <w:spacing w:line="300" w:lineRule="auto"/>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2</w:t>
      </w:r>
      <w:r>
        <w:rPr>
          <w:rFonts w:ascii="Arial" w:hAnsi="Arial" w:cs="Arial"/>
          <w:color w:val="auto"/>
          <w:szCs w:val="21"/>
          <w:highlight w:val="none"/>
        </w:rPr>
        <w:t>.3中标后产品或服务由制造商（指产品生产制造商或服务实际提供人）负责质保期内的售后服务的，供应商应当在投标文件中予以明确说明，制造商提供的售后服务也应达到采购文件要求的标准，相关的售后服务费用由供应商向制造商支付，供应商可视情况在投标报价中予以考虑，采购人不予另行支付。</w:t>
      </w:r>
    </w:p>
    <w:p w14:paraId="0131475A">
      <w:pPr>
        <w:snapToGrid w:val="0"/>
        <w:spacing w:line="300" w:lineRule="auto"/>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2</w:t>
      </w:r>
      <w:r>
        <w:rPr>
          <w:rFonts w:ascii="Arial" w:hAnsi="Arial" w:cs="Arial"/>
          <w:color w:val="auto"/>
          <w:szCs w:val="21"/>
          <w:highlight w:val="none"/>
        </w:rPr>
        <w:t>.4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3365B4CC">
      <w:pPr>
        <w:spacing w:line="360" w:lineRule="auto"/>
        <w:rPr>
          <w:rFonts w:ascii="Arial" w:hAnsi="Arial" w:cs="Arial"/>
          <w:color w:val="auto"/>
          <w:szCs w:val="21"/>
          <w:highlight w:val="none"/>
        </w:rPr>
      </w:pPr>
      <w:r>
        <w:rPr>
          <w:rFonts w:ascii="Arial" w:hAnsi="Arial" w:cs="Arial"/>
          <w:color w:val="auto"/>
          <w:szCs w:val="21"/>
          <w:highlight w:val="none"/>
        </w:rPr>
        <w:t>12.保险</w:t>
      </w:r>
    </w:p>
    <w:p w14:paraId="3DC4A508">
      <w:pPr>
        <w:spacing w:line="360" w:lineRule="auto"/>
        <w:rPr>
          <w:rFonts w:ascii="Arial" w:hAnsi="Arial" w:cs="Arial"/>
          <w:color w:val="auto"/>
          <w:szCs w:val="21"/>
          <w:highlight w:val="none"/>
        </w:rPr>
      </w:pPr>
      <w:r>
        <w:rPr>
          <w:rFonts w:ascii="Arial" w:hAnsi="Arial" w:cs="Arial"/>
          <w:color w:val="auto"/>
          <w:szCs w:val="21"/>
          <w:highlight w:val="none"/>
        </w:rPr>
        <w:t>供应商负责办理运输和保险，将货物运抵交货地点。与运输、保险相关的费用由供应商承担。</w:t>
      </w:r>
    </w:p>
    <w:p w14:paraId="703C96A9">
      <w:pPr>
        <w:spacing w:line="360" w:lineRule="auto"/>
        <w:rPr>
          <w:rFonts w:ascii="Arial" w:hAnsi="Arial" w:eastAsia="黑体" w:cs="Arial"/>
          <w:b/>
          <w:color w:val="auto"/>
          <w:kern w:val="0"/>
          <w:sz w:val="28"/>
          <w:szCs w:val="28"/>
          <w:highlight w:val="none"/>
        </w:rPr>
      </w:pPr>
      <w:r>
        <w:rPr>
          <w:rFonts w:ascii="Arial" w:hAnsi="Arial" w:eastAsia="黑体" w:cs="Arial"/>
          <w:b/>
          <w:color w:val="auto"/>
          <w:kern w:val="0"/>
          <w:sz w:val="28"/>
          <w:szCs w:val="28"/>
          <w:highlight w:val="none"/>
        </w:rPr>
        <w:t>四、其他要求</w:t>
      </w:r>
    </w:p>
    <w:p w14:paraId="0AD137FA">
      <w:pPr>
        <w:spacing w:line="360" w:lineRule="auto"/>
        <w:rPr>
          <w:rFonts w:ascii="Arial" w:hAnsi="Arial" w:cs="Arial"/>
          <w:b/>
          <w:bCs/>
          <w:color w:val="auto"/>
          <w:szCs w:val="21"/>
          <w:highlight w:val="none"/>
        </w:rPr>
      </w:pPr>
      <w:r>
        <w:rPr>
          <w:rFonts w:ascii="Arial" w:hAnsi="Arial" w:cs="Arial"/>
          <w:color w:val="auto"/>
          <w:szCs w:val="21"/>
          <w:highlight w:val="none"/>
        </w:rPr>
        <w:t>1、其他未尽事宜由采购人和中标人在采购合同中详细约定。</w:t>
      </w:r>
    </w:p>
    <w:p w14:paraId="58F46EC1">
      <w:pPr>
        <w:spacing w:line="360" w:lineRule="auto"/>
        <w:rPr>
          <w:rFonts w:ascii="Arial" w:hAnsi="Arial" w:cs="Arial"/>
          <w:b/>
          <w:bCs/>
          <w:color w:val="auto"/>
          <w:szCs w:val="21"/>
          <w:highlight w:val="none"/>
        </w:rPr>
      </w:pPr>
      <w:r>
        <w:rPr>
          <w:rFonts w:hint="eastAsia" w:ascii="Arial" w:hAnsi="Arial" w:cs="Arial"/>
          <w:b/>
          <w:bCs/>
          <w:color w:val="auto"/>
          <w:szCs w:val="21"/>
          <w:highlight w:val="none"/>
          <w:lang w:val="en-US" w:eastAsia="zh-CN"/>
        </w:rPr>
        <w:t>2</w:t>
      </w:r>
      <w:r>
        <w:rPr>
          <w:rFonts w:hint="eastAsia" w:ascii="Arial" w:hAnsi="Arial" w:cs="Arial"/>
          <w:b/>
          <w:bCs/>
          <w:color w:val="auto"/>
          <w:szCs w:val="21"/>
          <w:highlight w:val="none"/>
        </w:rPr>
        <w:t>、采购人可根据采购文件对中标产品技术参数进行核验，采购人有权要求成交供应商提供产品满足采购文件要求的证明文件，包括但不限于产品样品、产品检测报告、制造商公开出版发行的产品宣传册、厂家彩页等证明文件，如有达不到采购文件要求或响应文件承诺的参数，将按虚假应标处理并上报至政府采购监督管理部门。</w:t>
      </w:r>
    </w:p>
    <w:p w14:paraId="217D2718">
      <w:pPr>
        <w:spacing w:line="360" w:lineRule="auto"/>
        <w:rPr>
          <w:rFonts w:ascii="Arial" w:hAnsi="Arial" w:cs="Arial"/>
          <w:b/>
          <w:bCs/>
          <w:color w:val="auto"/>
          <w:szCs w:val="21"/>
          <w:highlight w:val="none"/>
        </w:rPr>
      </w:pPr>
      <w:r>
        <w:rPr>
          <w:rFonts w:hint="eastAsia" w:ascii="Arial" w:hAnsi="Arial" w:cs="Arial"/>
          <w:b/>
          <w:bCs/>
          <w:color w:val="auto"/>
          <w:szCs w:val="21"/>
          <w:highlight w:val="none"/>
          <w:lang w:val="en-US" w:eastAsia="zh-CN"/>
        </w:rPr>
        <w:t>3</w:t>
      </w:r>
      <w:r>
        <w:rPr>
          <w:rFonts w:hint="eastAsia" w:ascii="Arial" w:hAnsi="Arial" w:cs="Arial"/>
          <w:b/>
          <w:bCs/>
          <w:color w:val="auto"/>
          <w:szCs w:val="21"/>
          <w:highlight w:val="none"/>
        </w:rPr>
        <w:t>、关于虚假应标的处罚：</w:t>
      </w:r>
    </w:p>
    <w:p w14:paraId="723648A8">
      <w:pPr>
        <w:spacing w:line="360" w:lineRule="auto"/>
        <w:rPr>
          <w:rFonts w:ascii="Arial" w:hAnsi="Arial" w:cs="Arial"/>
          <w:b/>
          <w:bCs/>
          <w:color w:val="auto"/>
          <w:szCs w:val="21"/>
          <w:highlight w:val="none"/>
        </w:rPr>
      </w:pPr>
      <w:r>
        <w:rPr>
          <w:rFonts w:hint="eastAsia" w:ascii="Arial" w:hAnsi="Arial" w:cs="Arial"/>
          <w:b/>
          <w:bCs/>
          <w:color w:val="auto"/>
          <w:szCs w:val="21"/>
          <w:highlight w:val="none"/>
        </w:rPr>
        <w:t>（1）接受采购人上报政府采购监督管理部门，承担无条件取消中标资格的后果；</w:t>
      </w:r>
    </w:p>
    <w:p w14:paraId="21AE27A6">
      <w:pPr>
        <w:spacing w:line="360" w:lineRule="auto"/>
        <w:rPr>
          <w:rFonts w:ascii="Arial" w:hAnsi="Arial" w:cs="Arial"/>
          <w:b/>
          <w:bCs/>
          <w:color w:val="auto"/>
          <w:szCs w:val="21"/>
          <w:highlight w:val="none"/>
        </w:rPr>
      </w:pPr>
      <w:r>
        <w:rPr>
          <w:rFonts w:hint="eastAsia" w:ascii="Arial" w:hAnsi="Arial" w:cs="Arial"/>
          <w:b/>
          <w:bCs/>
          <w:color w:val="auto"/>
          <w:szCs w:val="21"/>
          <w:highlight w:val="none"/>
        </w:rPr>
        <w:t>（2）参照《中华人民共和国消费者权益保护法》“第五十五条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的规定在取消成交资格后10日内向采购人赔付合同款金额的3倍赔偿款，逾期则无条件承担每日追加前一日应赔偿金额5‰的赔偿；</w:t>
      </w:r>
    </w:p>
    <w:p w14:paraId="7A2F1C57">
      <w:pPr>
        <w:spacing w:line="360" w:lineRule="auto"/>
        <w:rPr>
          <w:rFonts w:ascii="Arial" w:hAnsi="Arial" w:cs="Arial"/>
          <w:b/>
          <w:bCs/>
          <w:color w:val="auto"/>
          <w:szCs w:val="21"/>
          <w:highlight w:val="none"/>
        </w:rPr>
      </w:pPr>
      <w:r>
        <w:rPr>
          <w:rFonts w:hint="eastAsia" w:ascii="Arial" w:hAnsi="Arial" w:cs="Arial"/>
          <w:b/>
          <w:bCs/>
          <w:color w:val="auto"/>
          <w:szCs w:val="21"/>
          <w:highlight w:val="none"/>
        </w:rPr>
        <w:t>（3）采购人将供应商虚假应标骗取财政资金的行为上报至政府采购监督管理部门并将供应商列入政府采购严重失信行为黑名单；</w:t>
      </w:r>
    </w:p>
    <w:p w14:paraId="7FFBCCBC">
      <w:pPr>
        <w:spacing w:line="360" w:lineRule="auto"/>
        <w:rPr>
          <w:rFonts w:ascii="Arial" w:hAnsi="Arial" w:cs="Arial"/>
          <w:b/>
          <w:bCs/>
          <w:color w:val="auto"/>
          <w:szCs w:val="21"/>
          <w:highlight w:val="none"/>
        </w:rPr>
      </w:pPr>
      <w:r>
        <w:rPr>
          <w:rFonts w:hint="eastAsia" w:ascii="Arial" w:hAnsi="Arial" w:cs="Arial"/>
          <w:b/>
          <w:bCs/>
          <w:color w:val="auto"/>
          <w:szCs w:val="21"/>
          <w:highlight w:val="none"/>
        </w:rPr>
        <w:t>（4）采购人向征信部门递交有关失信行为的举报材料，将涉案供应商单位、供应商法人及相关经办人列入国家失信人员名单；</w:t>
      </w:r>
    </w:p>
    <w:p w14:paraId="490DCE4E">
      <w:pPr>
        <w:spacing w:line="360" w:lineRule="auto"/>
        <w:rPr>
          <w:rFonts w:ascii="Arial" w:hAnsi="Arial" w:cs="Arial"/>
          <w:b/>
          <w:bCs/>
          <w:color w:val="auto"/>
          <w:szCs w:val="21"/>
          <w:highlight w:val="none"/>
        </w:rPr>
      </w:pPr>
      <w:r>
        <w:rPr>
          <w:rFonts w:hint="eastAsia" w:ascii="Arial" w:hAnsi="Arial" w:cs="Arial"/>
          <w:b/>
          <w:bCs/>
          <w:color w:val="auto"/>
          <w:szCs w:val="21"/>
          <w:highlight w:val="none"/>
        </w:rPr>
        <w:t>（5）接受承担因违约或货物质量问题而造成的采购人的一切经济损失、形象损失、名誉损失以及附带的一切损失的赔偿责任；</w:t>
      </w:r>
    </w:p>
    <w:p w14:paraId="3F7032F9">
      <w:pPr>
        <w:spacing w:line="360" w:lineRule="auto"/>
        <w:rPr>
          <w:rFonts w:hint="eastAsia" w:ascii="Arial" w:hAnsi="Arial" w:cs="Arial"/>
          <w:b/>
          <w:bCs/>
          <w:color w:val="auto"/>
          <w:szCs w:val="21"/>
          <w:highlight w:val="none"/>
        </w:rPr>
      </w:pPr>
      <w:r>
        <w:rPr>
          <w:rFonts w:hint="eastAsia" w:ascii="Arial" w:hAnsi="Arial" w:cs="Arial"/>
          <w:b/>
          <w:bCs/>
          <w:color w:val="auto"/>
          <w:szCs w:val="21"/>
          <w:highlight w:val="none"/>
        </w:rPr>
        <w:t>（6）接受以上所有条款要求并接受当逾期缴纳第（1）~（5）内约定费用时，采购人有权直接向辖区人民法院申请强制执行，执行机关有权直接将供应商所有合法财产进行处置。接受执行机关对企业及本项目所有相关涉案人员（包括但不限于法定代表人、授权人）的所有名下财产进行处置。</w:t>
      </w:r>
    </w:p>
    <w:p w14:paraId="7496C355">
      <w:pPr>
        <w:spacing w:line="360" w:lineRule="auto"/>
        <w:rPr>
          <w:rFonts w:ascii="Arial" w:hAnsi="Arial" w:cs="Arial"/>
          <w:b/>
          <w:bCs/>
          <w:color w:val="auto"/>
          <w:szCs w:val="21"/>
          <w:highlight w:val="none"/>
        </w:rPr>
      </w:pPr>
      <w:r>
        <w:rPr>
          <w:rFonts w:hint="eastAsia" w:ascii="Arial" w:hAnsi="Arial" w:cs="Arial"/>
          <w:b/>
          <w:bCs/>
          <w:color w:val="auto"/>
          <w:szCs w:val="21"/>
          <w:highlight w:val="none"/>
          <w:lang w:val="en-US" w:eastAsia="zh-CN"/>
        </w:rPr>
        <w:t>4、签订合同时，中标人必须提供投标产品的各品牌镜片制造商出具的品牌授权书，采购人将向相关镜片制造商核实授权有效性，否则不予签订合同。</w:t>
      </w:r>
      <w:r>
        <w:rPr>
          <w:rFonts w:ascii="Arial" w:hAnsi="Arial" w:cs="Arial"/>
          <w:b/>
          <w:bCs/>
          <w:color w:val="auto"/>
          <w:szCs w:val="21"/>
          <w:highlight w:val="none"/>
        </w:rPr>
        <w:br w:type="page"/>
      </w:r>
    </w:p>
    <w:p w14:paraId="050CD48B">
      <w:pPr>
        <w:spacing w:line="360" w:lineRule="auto"/>
        <w:rPr>
          <w:rFonts w:ascii="Arial" w:hAnsi="Arial" w:cs="Arial"/>
          <w:color w:val="auto"/>
          <w:szCs w:val="21"/>
          <w:highlight w:val="none"/>
        </w:rPr>
      </w:pPr>
    </w:p>
    <w:bookmarkEnd w:id="18"/>
    <w:bookmarkEnd w:id="19"/>
    <w:p w14:paraId="002404B9">
      <w:pPr>
        <w:pStyle w:val="28"/>
        <w:snapToGrid w:val="0"/>
        <w:spacing w:before="120" w:after="120" w:line="320" w:lineRule="exact"/>
        <w:jc w:val="center"/>
        <w:outlineLvl w:val="0"/>
        <w:rPr>
          <w:rFonts w:ascii="Arial" w:hAnsi="Arial" w:cs="Arial"/>
          <w:color w:val="auto"/>
          <w:sz w:val="32"/>
          <w:szCs w:val="32"/>
          <w:highlight w:val="none"/>
        </w:rPr>
      </w:pPr>
      <w:bookmarkStart w:id="22" w:name="_Toc28503"/>
      <w:r>
        <w:rPr>
          <w:rFonts w:ascii="Arial" w:hAnsi="Arial" w:cs="Arial"/>
          <w:color w:val="auto"/>
          <w:sz w:val="32"/>
          <w:szCs w:val="32"/>
          <w:highlight w:val="none"/>
        </w:rPr>
        <w:t>第三章  供应商须知</w:t>
      </w:r>
      <w:bookmarkEnd w:id="22"/>
      <w:bookmarkStart w:id="23" w:name="_Toc254970526"/>
      <w:bookmarkStart w:id="24" w:name="_Toc254970667"/>
    </w:p>
    <w:bookmarkEnd w:id="23"/>
    <w:bookmarkEnd w:id="24"/>
    <w:p w14:paraId="27358E78">
      <w:pPr>
        <w:jc w:val="center"/>
        <w:rPr>
          <w:rFonts w:ascii="Arial" w:hAnsi="Arial" w:cs="Arial"/>
          <w:color w:val="auto"/>
          <w:sz w:val="28"/>
          <w:szCs w:val="36"/>
          <w:highlight w:val="none"/>
        </w:rPr>
      </w:pPr>
      <w:bookmarkStart w:id="25" w:name="_投标人须知前附表"/>
      <w:bookmarkEnd w:id="25"/>
      <w:bookmarkStart w:id="26" w:name="_Hlk19048934"/>
      <w:r>
        <w:rPr>
          <w:rFonts w:ascii="Arial" w:hAnsi="Arial" w:cs="Arial"/>
          <w:color w:val="auto"/>
          <w:sz w:val="28"/>
          <w:szCs w:val="36"/>
          <w:highlight w:val="none"/>
        </w:rPr>
        <w:t>供应商须知前附表</w:t>
      </w:r>
    </w:p>
    <w:tbl>
      <w:tblPr>
        <w:tblStyle w:val="53"/>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6B59F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470FD058">
            <w:pPr>
              <w:jc w:val="center"/>
              <w:rPr>
                <w:rFonts w:ascii="Arial" w:hAnsi="Arial" w:cs="Arial"/>
                <w:b/>
                <w:color w:val="auto"/>
                <w:szCs w:val="21"/>
                <w:highlight w:val="none"/>
              </w:rPr>
            </w:pPr>
            <w:r>
              <w:rPr>
                <w:rFonts w:ascii="Arial" w:hAnsi="Arial" w:cs="Arial"/>
                <w:b/>
                <w:color w:val="auto"/>
                <w:szCs w:val="21"/>
                <w:highlight w:val="none"/>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1B40D75F">
            <w:pPr>
              <w:jc w:val="center"/>
              <w:rPr>
                <w:rFonts w:ascii="Arial" w:hAnsi="Arial" w:cs="Arial"/>
                <w:b/>
                <w:color w:val="auto"/>
                <w:szCs w:val="21"/>
                <w:highlight w:val="none"/>
              </w:rPr>
            </w:pPr>
            <w:r>
              <w:rPr>
                <w:rFonts w:ascii="Arial" w:hAnsi="Arial" w:cs="Arial"/>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57DFC7B2">
            <w:pPr>
              <w:jc w:val="center"/>
              <w:rPr>
                <w:rFonts w:ascii="Arial" w:hAnsi="Arial" w:cs="Arial"/>
                <w:b/>
                <w:color w:val="auto"/>
                <w:szCs w:val="21"/>
                <w:highlight w:val="none"/>
              </w:rPr>
            </w:pPr>
            <w:r>
              <w:rPr>
                <w:rFonts w:ascii="Arial" w:hAnsi="Arial" w:cs="Arial"/>
                <w:b/>
                <w:color w:val="auto"/>
                <w:szCs w:val="21"/>
                <w:highlight w:val="none"/>
              </w:rPr>
              <w:t>内容、要求</w:t>
            </w:r>
          </w:p>
        </w:tc>
      </w:tr>
      <w:tr w14:paraId="0CA08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16EEE9FC">
            <w:pPr>
              <w:spacing w:line="300" w:lineRule="exact"/>
              <w:jc w:val="center"/>
              <w:rPr>
                <w:rFonts w:ascii="Arial" w:hAnsi="Arial" w:cs="Arial"/>
                <w:b/>
                <w:color w:val="auto"/>
                <w:szCs w:val="21"/>
                <w:highlight w:val="none"/>
              </w:rPr>
            </w:pPr>
            <w:r>
              <w:rPr>
                <w:rFonts w:ascii="Arial" w:hAnsi="Arial" w:cs="Arial"/>
                <w:b/>
                <w:color w:val="auto"/>
                <w:szCs w:val="21"/>
                <w:highlight w:val="none"/>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37781AD3">
            <w:pPr>
              <w:spacing w:line="300" w:lineRule="exact"/>
              <w:jc w:val="center"/>
              <w:rPr>
                <w:rFonts w:ascii="Arial" w:hAnsi="Arial" w:cs="Arial"/>
                <w:color w:val="auto"/>
                <w:szCs w:val="21"/>
                <w:highlight w:val="none"/>
              </w:rPr>
            </w:pPr>
            <w:r>
              <w:rPr>
                <w:rFonts w:ascii="Arial" w:hAnsi="Arial" w:cs="Arial"/>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6B97C23A">
            <w:pPr>
              <w:spacing w:line="300" w:lineRule="exact"/>
              <w:jc w:val="left"/>
              <w:rPr>
                <w:rFonts w:hint="eastAsia" w:ascii="Arial" w:hAnsi="Arial" w:eastAsia="宋体" w:cs="Arial"/>
                <w:color w:val="auto"/>
                <w:highlight w:val="none"/>
                <w:lang w:eastAsia="zh-CN"/>
              </w:rPr>
            </w:pPr>
            <w:r>
              <w:rPr>
                <w:rFonts w:ascii="Arial" w:hAnsi="Arial" w:cs="Arial"/>
                <w:color w:val="auto"/>
                <w:highlight w:val="none"/>
              </w:rPr>
              <w:t>项目名称：</w:t>
            </w:r>
            <w:r>
              <w:rPr>
                <w:rFonts w:hint="eastAsia" w:ascii="Arial" w:hAnsi="Arial" w:cs="Arial"/>
                <w:color w:val="auto"/>
                <w:highlight w:val="none"/>
                <w:lang w:eastAsia="zh-CN"/>
              </w:rPr>
              <w:t>眼科视光部镜片协议供应商</w:t>
            </w:r>
          </w:p>
          <w:p w14:paraId="65AEDF8D">
            <w:pPr>
              <w:spacing w:line="300" w:lineRule="exact"/>
              <w:jc w:val="left"/>
              <w:rPr>
                <w:rFonts w:hint="eastAsia" w:ascii="Arial" w:hAnsi="Arial" w:eastAsia="宋体" w:cs="Arial"/>
                <w:color w:val="auto"/>
                <w:highlight w:val="none"/>
                <w:lang w:eastAsia="zh-CN"/>
              </w:rPr>
            </w:pPr>
            <w:r>
              <w:rPr>
                <w:rFonts w:ascii="Arial" w:hAnsi="Arial" w:cs="Arial"/>
                <w:color w:val="auto"/>
                <w:highlight w:val="none"/>
              </w:rPr>
              <w:t>项目编号：</w:t>
            </w:r>
            <w:r>
              <w:rPr>
                <w:rFonts w:hint="eastAsia" w:ascii="Arial" w:hAnsi="Arial" w:cs="Arial"/>
                <w:color w:val="auto"/>
                <w:highlight w:val="none"/>
                <w:lang w:eastAsia="zh-CN"/>
              </w:rPr>
              <w:t>GXZC2025-G3-000059-JDZB</w:t>
            </w:r>
          </w:p>
          <w:p w14:paraId="7CB2C70E">
            <w:pPr>
              <w:spacing w:line="300" w:lineRule="exact"/>
              <w:jc w:val="left"/>
              <w:rPr>
                <w:rFonts w:ascii="Arial" w:hAnsi="Arial" w:cs="Arial"/>
                <w:color w:val="auto"/>
                <w:szCs w:val="21"/>
                <w:highlight w:val="none"/>
                <w:u w:val="single"/>
              </w:rPr>
            </w:pPr>
            <w:r>
              <w:rPr>
                <w:rFonts w:ascii="Arial" w:hAnsi="Arial" w:cs="Arial"/>
                <w:color w:val="auto"/>
                <w:highlight w:val="none"/>
              </w:rPr>
              <w:t>采购计划文号：</w:t>
            </w:r>
            <w:r>
              <w:rPr>
                <w:rFonts w:hint="eastAsia" w:ascii="Arial" w:hAnsi="Arial" w:cs="Arial"/>
                <w:color w:val="auto"/>
                <w:highlight w:val="none"/>
              </w:rPr>
              <w:t>广西政采[2024]25031号</w:t>
            </w:r>
            <w:r>
              <w:rPr>
                <w:rFonts w:ascii="Arial" w:hAnsi="Arial" w:cs="Arial"/>
                <w:color w:val="auto"/>
                <w:highlight w:val="none"/>
              </w:rPr>
              <w:t xml:space="preserve"> </w:t>
            </w:r>
          </w:p>
        </w:tc>
      </w:tr>
      <w:tr w14:paraId="2899B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E4233E4">
            <w:pPr>
              <w:spacing w:line="300" w:lineRule="exact"/>
              <w:jc w:val="center"/>
              <w:rPr>
                <w:rFonts w:ascii="Arial" w:hAnsi="Arial" w:cs="Arial"/>
                <w:b/>
                <w:color w:val="auto"/>
                <w:szCs w:val="21"/>
                <w:highlight w:val="none"/>
              </w:rPr>
            </w:pPr>
            <w:r>
              <w:rPr>
                <w:rFonts w:ascii="Arial" w:hAnsi="Arial" w:cs="Arial"/>
                <w:b/>
                <w:color w:val="auto"/>
                <w:szCs w:val="21"/>
                <w:highlight w:val="none"/>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0EA32E91">
            <w:pPr>
              <w:spacing w:line="300" w:lineRule="exact"/>
              <w:jc w:val="center"/>
              <w:rPr>
                <w:rFonts w:ascii="Arial" w:hAnsi="Arial" w:cs="Arial"/>
                <w:color w:val="auto"/>
                <w:szCs w:val="21"/>
                <w:highlight w:val="none"/>
                <w:lang w:val="zh-CN"/>
              </w:rPr>
            </w:pPr>
            <w:r>
              <w:rPr>
                <w:rFonts w:ascii="Arial" w:hAnsi="Arial" w:cs="Arial"/>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614DCCFE">
            <w:pPr>
              <w:spacing w:line="300" w:lineRule="exact"/>
              <w:jc w:val="left"/>
              <w:rPr>
                <w:rFonts w:ascii="Arial" w:hAnsi="Arial" w:cs="Arial"/>
                <w:color w:val="auto"/>
                <w:szCs w:val="21"/>
                <w:highlight w:val="none"/>
              </w:rPr>
            </w:pPr>
            <w:r>
              <w:rPr>
                <w:rFonts w:ascii="Arial" w:hAnsi="Arial" w:cs="Arial"/>
                <w:color w:val="auto"/>
                <w:szCs w:val="21"/>
                <w:highlight w:val="none"/>
              </w:rPr>
              <w:t>公开招标</w:t>
            </w:r>
          </w:p>
        </w:tc>
      </w:tr>
      <w:tr w14:paraId="24E78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64509159">
            <w:pPr>
              <w:spacing w:line="300" w:lineRule="exact"/>
              <w:jc w:val="center"/>
              <w:rPr>
                <w:rFonts w:ascii="Arial" w:hAnsi="Arial" w:cs="Arial"/>
                <w:b/>
                <w:color w:val="auto"/>
                <w:szCs w:val="21"/>
                <w:highlight w:val="none"/>
              </w:rPr>
            </w:pPr>
            <w:r>
              <w:rPr>
                <w:rFonts w:ascii="Arial" w:hAnsi="Arial" w:cs="Arial"/>
                <w:b/>
                <w:color w:val="auto"/>
                <w:szCs w:val="21"/>
                <w:highlight w:val="none"/>
              </w:rPr>
              <w:t>1.4</w:t>
            </w:r>
          </w:p>
        </w:tc>
        <w:tc>
          <w:tcPr>
            <w:tcW w:w="1230" w:type="dxa"/>
            <w:tcBorders>
              <w:top w:val="single" w:color="auto" w:sz="4" w:space="0"/>
              <w:left w:val="single" w:color="auto" w:sz="4" w:space="0"/>
              <w:bottom w:val="single" w:color="auto" w:sz="4" w:space="0"/>
              <w:right w:val="single" w:color="auto" w:sz="4" w:space="0"/>
            </w:tcBorders>
            <w:vAlign w:val="center"/>
          </w:tcPr>
          <w:p w14:paraId="276AB73A">
            <w:pPr>
              <w:spacing w:line="300" w:lineRule="exact"/>
              <w:jc w:val="center"/>
              <w:rPr>
                <w:rFonts w:ascii="Arial" w:hAnsi="Arial" w:cs="Arial"/>
                <w:color w:val="auto"/>
                <w:szCs w:val="21"/>
                <w:highlight w:val="none"/>
                <w:lang w:val="zh-CN"/>
              </w:rPr>
            </w:pPr>
            <w:r>
              <w:rPr>
                <w:rFonts w:ascii="Arial" w:hAnsi="Arial" w:cs="Arial"/>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28AE0058">
            <w:pPr>
              <w:spacing w:line="300" w:lineRule="exact"/>
              <w:jc w:val="left"/>
              <w:rPr>
                <w:rFonts w:ascii="Arial" w:hAnsi="Arial" w:cs="Arial"/>
                <w:color w:val="auto"/>
                <w:szCs w:val="21"/>
                <w:highlight w:val="none"/>
              </w:rPr>
            </w:pPr>
            <w:r>
              <w:rPr>
                <w:rFonts w:ascii="Arial" w:hAnsi="Arial" w:cs="Arial"/>
                <w:color w:val="auto"/>
                <w:kern w:val="0"/>
                <w:szCs w:val="21"/>
                <w:highlight w:val="none"/>
              </w:rPr>
              <w:t>本项目非专门面向中小微企业采购。</w:t>
            </w:r>
          </w:p>
        </w:tc>
      </w:tr>
      <w:tr w14:paraId="47EF0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429A6531">
            <w:pPr>
              <w:spacing w:line="300" w:lineRule="exact"/>
              <w:jc w:val="center"/>
              <w:rPr>
                <w:rFonts w:ascii="Arial" w:hAnsi="Arial" w:cs="Arial"/>
                <w:b/>
                <w:color w:val="auto"/>
                <w:szCs w:val="21"/>
                <w:highlight w:val="none"/>
              </w:rPr>
            </w:pPr>
            <w:r>
              <w:rPr>
                <w:rFonts w:ascii="Arial" w:hAnsi="Arial" w:cs="Arial"/>
                <w:b/>
                <w:color w:val="auto"/>
                <w:szCs w:val="21"/>
                <w:highlight w:val="none"/>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2F96119D">
            <w:pPr>
              <w:spacing w:line="300" w:lineRule="exact"/>
              <w:jc w:val="center"/>
              <w:rPr>
                <w:rFonts w:ascii="Arial" w:hAnsi="Arial" w:cs="Arial"/>
                <w:color w:val="auto"/>
                <w:szCs w:val="21"/>
                <w:highlight w:val="none"/>
              </w:rPr>
            </w:pPr>
            <w:r>
              <w:rPr>
                <w:rFonts w:ascii="Arial" w:hAnsi="Arial" w:cs="Arial"/>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664B1D3B">
            <w:pPr>
              <w:spacing w:line="300" w:lineRule="exact"/>
              <w:jc w:val="left"/>
              <w:rPr>
                <w:rFonts w:ascii="Arial" w:hAnsi="Arial" w:cs="Arial"/>
                <w:color w:val="auto"/>
                <w:szCs w:val="21"/>
                <w:highlight w:val="none"/>
              </w:rPr>
            </w:pPr>
            <w:r>
              <w:rPr>
                <w:rFonts w:ascii="Arial" w:hAnsi="Arial" w:cs="Arial"/>
                <w:color w:val="auto"/>
                <w:szCs w:val="21"/>
                <w:highlight w:val="none"/>
              </w:rPr>
              <w:t>详见招标公告。</w:t>
            </w:r>
          </w:p>
        </w:tc>
      </w:tr>
      <w:tr w14:paraId="7FC2B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4CEDEBFB">
            <w:pPr>
              <w:spacing w:line="300" w:lineRule="exact"/>
              <w:jc w:val="center"/>
              <w:rPr>
                <w:rFonts w:ascii="Arial" w:hAnsi="Arial" w:cs="Arial"/>
                <w:b/>
                <w:color w:val="auto"/>
                <w:szCs w:val="21"/>
                <w:highlight w:val="none"/>
              </w:rPr>
            </w:pPr>
            <w:bookmarkStart w:id="27" w:name="_Hlk85555568"/>
            <w:r>
              <w:rPr>
                <w:rFonts w:ascii="Arial" w:hAnsi="Arial" w:cs="Arial"/>
                <w:b/>
                <w:color w:val="auto"/>
                <w:szCs w:val="21"/>
                <w:highlight w:val="none"/>
              </w:rPr>
              <w:t>1.5.3</w:t>
            </w:r>
          </w:p>
        </w:tc>
        <w:tc>
          <w:tcPr>
            <w:tcW w:w="1230" w:type="dxa"/>
            <w:tcBorders>
              <w:top w:val="single" w:color="auto" w:sz="4" w:space="0"/>
              <w:left w:val="single" w:color="auto" w:sz="4" w:space="0"/>
              <w:right w:val="single" w:color="auto" w:sz="4" w:space="0"/>
            </w:tcBorders>
            <w:vAlign w:val="center"/>
          </w:tcPr>
          <w:p w14:paraId="4B70CA56">
            <w:pPr>
              <w:spacing w:line="300" w:lineRule="exact"/>
              <w:jc w:val="center"/>
              <w:rPr>
                <w:rFonts w:ascii="Arial" w:hAnsi="Arial" w:cs="Arial"/>
                <w:color w:val="auto"/>
                <w:szCs w:val="21"/>
                <w:highlight w:val="none"/>
              </w:rPr>
            </w:pPr>
            <w:r>
              <w:rPr>
                <w:rFonts w:ascii="Arial" w:hAnsi="Arial" w:cs="Arial"/>
                <w:color w:val="auto"/>
                <w:szCs w:val="21"/>
                <w:highlight w:val="none"/>
              </w:rPr>
              <w:t>联合体</w:t>
            </w:r>
          </w:p>
        </w:tc>
        <w:tc>
          <w:tcPr>
            <w:tcW w:w="7229" w:type="dxa"/>
            <w:tcBorders>
              <w:top w:val="single" w:color="auto" w:sz="4" w:space="0"/>
              <w:left w:val="single" w:color="auto" w:sz="4" w:space="0"/>
              <w:right w:val="single" w:color="auto" w:sz="4" w:space="0"/>
            </w:tcBorders>
            <w:vAlign w:val="center"/>
          </w:tcPr>
          <w:p w14:paraId="196725FD">
            <w:pPr>
              <w:spacing w:line="300" w:lineRule="exact"/>
              <w:jc w:val="left"/>
              <w:rPr>
                <w:rFonts w:ascii="Arial" w:hAnsi="Arial" w:cs="Arial"/>
                <w:color w:val="auto"/>
                <w:szCs w:val="21"/>
                <w:highlight w:val="none"/>
              </w:rPr>
            </w:pPr>
            <w:r>
              <w:rPr>
                <w:rFonts w:ascii="Arial" w:hAnsi="Arial" w:cs="Arial"/>
                <w:color w:val="auto"/>
                <w:szCs w:val="21"/>
                <w:highlight w:val="none"/>
              </w:rPr>
              <w:t>是否接受联合体详见招标公告</w:t>
            </w:r>
          </w:p>
        </w:tc>
      </w:tr>
      <w:bookmarkEnd w:id="27"/>
      <w:tr w14:paraId="47DD3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E1D337A">
            <w:pPr>
              <w:spacing w:line="300" w:lineRule="exact"/>
              <w:jc w:val="center"/>
              <w:rPr>
                <w:rFonts w:ascii="Arial" w:hAnsi="Arial" w:cs="Arial"/>
                <w:b/>
                <w:color w:val="auto"/>
                <w:szCs w:val="21"/>
                <w:highlight w:val="none"/>
              </w:rPr>
            </w:pPr>
            <w:r>
              <w:rPr>
                <w:rFonts w:ascii="Arial" w:hAnsi="Arial" w:cs="Arial"/>
                <w:b/>
                <w:color w:val="auto"/>
                <w:szCs w:val="21"/>
                <w:highlight w:val="none"/>
              </w:rPr>
              <w:t>1.6</w:t>
            </w:r>
          </w:p>
        </w:tc>
        <w:tc>
          <w:tcPr>
            <w:tcW w:w="1230" w:type="dxa"/>
            <w:tcBorders>
              <w:top w:val="single" w:color="auto" w:sz="4" w:space="0"/>
              <w:left w:val="single" w:color="auto" w:sz="4" w:space="0"/>
              <w:bottom w:val="single" w:color="auto" w:sz="4" w:space="0"/>
              <w:right w:val="single" w:color="auto" w:sz="4" w:space="0"/>
            </w:tcBorders>
            <w:vAlign w:val="center"/>
          </w:tcPr>
          <w:p w14:paraId="49EB91D6">
            <w:pPr>
              <w:spacing w:line="300" w:lineRule="exact"/>
              <w:jc w:val="center"/>
              <w:rPr>
                <w:rFonts w:ascii="Arial" w:hAnsi="Arial" w:cs="Arial"/>
                <w:color w:val="auto"/>
                <w:szCs w:val="21"/>
                <w:highlight w:val="none"/>
              </w:rPr>
            </w:pPr>
            <w:r>
              <w:rPr>
                <w:rFonts w:ascii="Arial" w:hAnsi="Arial" w:cs="Arial"/>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1252C863">
            <w:pPr>
              <w:spacing w:line="300" w:lineRule="exact"/>
              <w:jc w:val="left"/>
              <w:rPr>
                <w:rFonts w:ascii="Arial" w:hAnsi="Arial" w:cs="Arial"/>
                <w:color w:val="auto"/>
                <w:szCs w:val="21"/>
                <w:highlight w:val="none"/>
              </w:rPr>
            </w:pPr>
            <w:r>
              <w:rPr>
                <w:rFonts w:ascii="Arial" w:hAnsi="Arial" w:cs="Arial"/>
                <w:color w:val="auto"/>
                <w:highlight w:val="none"/>
              </w:rPr>
              <w:t>不组织。</w:t>
            </w:r>
            <w:r>
              <w:rPr>
                <w:rFonts w:ascii="Arial" w:hAnsi="Arial" w:cs="Arial"/>
                <w:color w:val="auto"/>
                <w:szCs w:val="21"/>
                <w:highlight w:val="none"/>
              </w:rPr>
              <w:t xml:space="preserve">  </w:t>
            </w:r>
          </w:p>
        </w:tc>
      </w:tr>
      <w:tr w14:paraId="1F07C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07ECF8D">
            <w:pPr>
              <w:spacing w:line="300" w:lineRule="exact"/>
              <w:jc w:val="center"/>
              <w:rPr>
                <w:rFonts w:ascii="Arial" w:hAnsi="Arial" w:cs="Arial"/>
                <w:b/>
                <w:color w:val="auto"/>
                <w:szCs w:val="21"/>
                <w:highlight w:val="none"/>
              </w:rPr>
            </w:pPr>
            <w:r>
              <w:rPr>
                <w:rFonts w:ascii="Arial" w:hAnsi="Arial" w:cs="Arial"/>
                <w:b/>
                <w:color w:val="auto"/>
                <w:szCs w:val="21"/>
                <w:highlight w:val="none"/>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5783F85F">
            <w:pPr>
              <w:spacing w:line="300" w:lineRule="exact"/>
              <w:jc w:val="center"/>
              <w:rPr>
                <w:rFonts w:ascii="Arial" w:hAnsi="Arial" w:cs="Arial"/>
                <w:color w:val="auto"/>
                <w:szCs w:val="21"/>
                <w:highlight w:val="none"/>
              </w:rPr>
            </w:pPr>
            <w:r>
              <w:rPr>
                <w:rFonts w:ascii="Arial" w:hAnsi="Arial" w:cs="Arial"/>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6BDDCE8E">
            <w:pPr>
              <w:spacing w:line="300" w:lineRule="exact"/>
              <w:jc w:val="left"/>
              <w:rPr>
                <w:rFonts w:ascii="Arial" w:hAnsi="Arial" w:cs="Arial"/>
                <w:color w:val="auto"/>
                <w:szCs w:val="21"/>
                <w:highlight w:val="none"/>
              </w:rPr>
            </w:pPr>
            <w:r>
              <w:rPr>
                <w:rFonts w:ascii="Arial" w:hAnsi="Arial" w:cs="Arial"/>
                <w:color w:val="auto"/>
                <w:szCs w:val="21"/>
                <w:highlight w:val="none"/>
              </w:rPr>
              <w:t>是否接受分包详见招标公告</w:t>
            </w:r>
          </w:p>
        </w:tc>
      </w:tr>
      <w:tr w14:paraId="2B88F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61B90EAC">
            <w:pPr>
              <w:spacing w:line="300" w:lineRule="exact"/>
              <w:jc w:val="center"/>
              <w:rPr>
                <w:rFonts w:ascii="Arial" w:hAnsi="Arial" w:cs="Arial"/>
                <w:b/>
                <w:color w:val="auto"/>
                <w:szCs w:val="21"/>
                <w:highlight w:val="none"/>
              </w:rPr>
            </w:pPr>
            <w:r>
              <w:rPr>
                <w:rFonts w:ascii="Arial" w:hAnsi="Arial" w:cs="Arial"/>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4E1B2F4">
            <w:pPr>
              <w:spacing w:line="300" w:lineRule="exact"/>
              <w:jc w:val="center"/>
              <w:rPr>
                <w:rFonts w:ascii="Arial" w:hAnsi="Arial" w:cs="Arial"/>
                <w:color w:val="auto"/>
                <w:szCs w:val="21"/>
                <w:highlight w:val="none"/>
              </w:rPr>
            </w:pPr>
            <w:r>
              <w:rPr>
                <w:rFonts w:ascii="Arial" w:hAnsi="Arial" w:cs="Arial"/>
                <w:color w:val="auto"/>
                <w:szCs w:val="21"/>
                <w:highlight w:val="none"/>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1FF214D1">
            <w:pPr>
              <w:spacing w:line="300" w:lineRule="exact"/>
              <w:jc w:val="left"/>
              <w:rPr>
                <w:rFonts w:ascii="Arial" w:hAnsi="Arial" w:cs="Arial"/>
                <w:color w:val="auto"/>
                <w:szCs w:val="21"/>
                <w:highlight w:val="none"/>
              </w:rPr>
            </w:pPr>
            <w:r>
              <w:rPr>
                <w:rFonts w:ascii="Arial" w:hAnsi="Arial" w:cs="Arial"/>
                <w:color w:val="auto"/>
                <w:szCs w:val="21"/>
                <w:highlight w:val="none"/>
              </w:rPr>
              <w:t>在招标公告发布媒介发布。</w:t>
            </w:r>
          </w:p>
        </w:tc>
      </w:tr>
      <w:tr w14:paraId="79E2E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64CEDFDD">
            <w:pPr>
              <w:spacing w:line="300" w:lineRule="exact"/>
              <w:jc w:val="center"/>
              <w:rPr>
                <w:rFonts w:ascii="Arial" w:hAnsi="Arial" w:cs="Arial"/>
                <w:b/>
                <w:color w:val="auto"/>
                <w:szCs w:val="21"/>
                <w:highlight w:val="none"/>
              </w:rPr>
            </w:pPr>
            <w:r>
              <w:rPr>
                <w:rFonts w:ascii="Arial" w:hAnsi="Arial" w:cs="Arial"/>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7C0CE358">
            <w:pPr>
              <w:spacing w:line="300" w:lineRule="exact"/>
              <w:jc w:val="center"/>
              <w:rPr>
                <w:rFonts w:ascii="Arial" w:hAnsi="Arial" w:cs="Arial"/>
                <w:color w:val="auto"/>
                <w:szCs w:val="21"/>
                <w:highlight w:val="none"/>
              </w:rPr>
            </w:pPr>
            <w:r>
              <w:rPr>
                <w:rFonts w:ascii="Arial" w:hAnsi="Arial" w:cs="Arial"/>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6DACC048">
            <w:pPr>
              <w:spacing w:line="300" w:lineRule="exact"/>
              <w:jc w:val="left"/>
              <w:rPr>
                <w:rFonts w:ascii="Arial" w:hAnsi="Arial" w:cs="Arial"/>
                <w:color w:val="auto"/>
                <w:szCs w:val="21"/>
                <w:highlight w:val="none"/>
              </w:rPr>
            </w:pPr>
            <w:r>
              <w:rPr>
                <w:rFonts w:ascii="Arial" w:hAnsi="Arial" w:cs="Arial"/>
                <w:color w:val="auto"/>
                <w:szCs w:val="21"/>
                <w:highlight w:val="none"/>
              </w:rPr>
              <w:t>澄清、修改文件自招标公告发布媒体发布之日起，视为供应商已收到该澄清、修改。供应商未及时关注招标公告发布媒体造成的损失，由供应商自行负责。</w:t>
            </w:r>
          </w:p>
        </w:tc>
      </w:tr>
      <w:tr w14:paraId="1A44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73D728AD">
            <w:pPr>
              <w:spacing w:line="300" w:lineRule="exact"/>
              <w:jc w:val="center"/>
              <w:rPr>
                <w:rFonts w:ascii="Arial" w:hAnsi="Arial" w:cs="Arial"/>
                <w:b/>
                <w:color w:val="auto"/>
                <w:szCs w:val="21"/>
                <w:highlight w:val="none"/>
              </w:rPr>
            </w:pPr>
            <w:r>
              <w:rPr>
                <w:rFonts w:ascii="Arial" w:hAnsi="Arial" w:cs="Arial"/>
                <w:b/>
                <w:color w:val="auto"/>
                <w:szCs w:val="21"/>
                <w:highlight w:val="none"/>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2E8B29DF">
            <w:pPr>
              <w:spacing w:line="300" w:lineRule="exact"/>
              <w:jc w:val="center"/>
              <w:rPr>
                <w:rFonts w:ascii="Arial" w:hAnsi="Arial" w:cs="Arial"/>
                <w:color w:val="auto"/>
                <w:szCs w:val="21"/>
                <w:highlight w:val="none"/>
              </w:rPr>
            </w:pPr>
            <w:r>
              <w:rPr>
                <w:rFonts w:ascii="Arial" w:hAnsi="Arial" w:cs="Arial"/>
                <w:color w:val="auto"/>
                <w:szCs w:val="21"/>
                <w:highlight w:val="none"/>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3117F44C">
            <w:pPr>
              <w:spacing w:line="300" w:lineRule="exact"/>
              <w:jc w:val="left"/>
              <w:rPr>
                <w:rFonts w:ascii="Arial" w:hAnsi="Arial" w:cs="Arial"/>
                <w:color w:val="auto"/>
                <w:szCs w:val="21"/>
                <w:highlight w:val="none"/>
              </w:rPr>
            </w:pPr>
            <w:r>
              <w:rPr>
                <w:rFonts w:ascii="Arial" w:hAnsi="Arial" w:cs="Arial"/>
                <w:color w:val="auto"/>
                <w:szCs w:val="21"/>
                <w:highlight w:val="none"/>
              </w:rPr>
              <w:t>投标截止之日起90天。</w:t>
            </w:r>
          </w:p>
        </w:tc>
      </w:tr>
      <w:tr w14:paraId="14518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55" w:type="dxa"/>
            <w:tcBorders>
              <w:top w:val="single" w:color="auto" w:sz="4" w:space="0"/>
              <w:left w:val="single" w:color="auto" w:sz="4" w:space="0"/>
              <w:bottom w:val="single" w:color="auto" w:sz="4" w:space="0"/>
              <w:right w:val="single" w:color="auto" w:sz="4" w:space="0"/>
            </w:tcBorders>
            <w:vAlign w:val="center"/>
          </w:tcPr>
          <w:p w14:paraId="274E17EA">
            <w:pPr>
              <w:spacing w:line="300" w:lineRule="exact"/>
              <w:jc w:val="center"/>
              <w:rPr>
                <w:rFonts w:ascii="Arial" w:hAnsi="Arial" w:cs="Arial"/>
                <w:b/>
                <w:color w:val="auto"/>
                <w:szCs w:val="21"/>
                <w:highlight w:val="none"/>
              </w:rPr>
            </w:pPr>
            <w:r>
              <w:rPr>
                <w:rFonts w:ascii="Arial" w:hAnsi="Arial" w:cs="Arial"/>
                <w:b/>
                <w:color w:val="auto"/>
                <w:szCs w:val="21"/>
                <w:highlight w:val="none"/>
              </w:rPr>
              <w:t>3.5</w:t>
            </w:r>
          </w:p>
        </w:tc>
        <w:tc>
          <w:tcPr>
            <w:tcW w:w="1230" w:type="dxa"/>
            <w:tcBorders>
              <w:top w:val="single" w:color="auto" w:sz="4" w:space="0"/>
              <w:left w:val="single" w:color="auto" w:sz="4" w:space="0"/>
              <w:bottom w:val="single" w:color="auto" w:sz="4" w:space="0"/>
              <w:right w:val="single" w:color="auto" w:sz="4" w:space="0"/>
            </w:tcBorders>
            <w:vAlign w:val="center"/>
          </w:tcPr>
          <w:p w14:paraId="113F862B">
            <w:pPr>
              <w:spacing w:line="300" w:lineRule="exact"/>
              <w:jc w:val="center"/>
              <w:rPr>
                <w:rFonts w:ascii="Arial" w:hAnsi="Arial" w:cs="Arial"/>
                <w:color w:val="auto"/>
                <w:szCs w:val="21"/>
                <w:highlight w:val="none"/>
              </w:rPr>
            </w:pPr>
            <w:r>
              <w:rPr>
                <w:rFonts w:ascii="Arial" w:hAnsi="Arial" w:cs="Arial"/>
                <w:color w:val="auto"/>
                <w:szCs w:val="21"/>
                <w:highlight w:val="none"/>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62BE2055">
            <w:pPr>
              <w:spacing w:line="300" w:lineRule="exact"/>
              <w:rPr>
                <w:rFonts w:ascii="Arial" w:hAnsi="Arial" w:cs="Arial"/>
                <w:color w:val="auto"/>
                <w:szCs w:val="21"/>
                <w:highlight w:val="none"/>
              </w:rPr>
            </w:pPr>
            <w:r>
              <w:rPr>
                <w:rFonts w:ascii="Arial" w:hAnsi="Arial" w:cs="Arial"/>
                <w:color w:val="auto"/>
                <w:highlight w:val="none"/>
              </w:rPr>
              <w:t>本项目无需缴纳投标保证金。</w:t>
            </w:r>
          </w:p>
        </w:tc>
      </w:tr>
      <w:tr w14:paraId="6D885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12980E31">
            <w:pPr>
              <w:spacing w:line="300" w:lineRule="exact"/>
              <w:jc w:val="center"/>
              <w:rPr>
                <w:rFonts w:ascii="Arial" w:hAnsi="Arial" w:cs="Arial"/>
                <w:b/>
                <w:color w:val="auto"/>
                <w:szCs w:val="21"/>
                <w:highlight w:val="none"/>
              </w:rPr>
            </w:pPr>
            <w:r>
              <w:rPr>
                <w:rFonts w:ascii="Arial" w:hAnsi="Arial" w:cs="Arial"/>
                <w:b/>
                <w:color w:val="auto"/>
                <w:szCs w:val="21"/>
                <w:highlight w:val="none"/>
              </w:rPr>
              <w:t>3.6</w:t>
            </w:r>
          </w:p>
        </w:tc>
        <w:tc>
          <w:tcPr>
            <w:tcW w:w="1230" w:type="dxa"/>
            <w:tcBorders>
              <w:top w:val="single" w:color="auto" w:sz="4" w:space="0"/>
              <w:left w:val="single" w:color="auto" w:sz="4" w:space="0"/>
              <w:right w:val="single" w:color="auto" w:sz="4" w:space="0"/>
            </w:tcBorders>
            <w:vAlign w:val="center"/>
          </w:tcPr>
          <w:p w14:paraId="389AD0C3">
            <w:pPr>
              <w:spacing w:line="300" w:lineRule="exact"/>
              <w:jc w:val="center"/>
              <w:rPr>
                <w:rFonts w:ascii="Arial" w:hAnsi="Arial" w:cs="Arial"/>
                <w:color w:val="auto"/>
                <w:szCs w:val="21"/>
                <w:highlight w:val="none"/>
              </w:rPr>
            </w:pPr>
            <w:r>
              <w:rPr>
                <w:rFonts w:ascii="Arial" w:hAnsi="Arial" w:cs="Arial"/>
                <w:color w:val="auto"/>
                <w:szCs w:val="21"/>
                <w:highlight w:val="none"/>
              </w:rPr>
              <w:t>投标文件的编制</w:t>
            </w:r>
          </w:p>
        </w:tc>
        <w:tc>
          <w:tcPr>
            <w:tcW w:w="7229" w:type="dxa"/>
            <w:tcBorders>
              <w:top w:val="single" w:color="auto" w:sz="4" w:space="0"/>
              <w:left w:val="single" w:color="auto" w:sz="4" w:space="0"/>
              <w:right w:val="single" w:color="auto" w:sz="4" w:space="0"/>
            </w:tcBorders>
            <w:vAlign w:val="center"/>
          </w:tcPr>
          <w:p w14:paraId="1662FBEC">
            <w:pPr>
              <w:spacing w:line="300" w:lineRule="exact"/>
              <w:jc w:val="left"/>
              <w:rPr>
                <w:rFonts w:ascii="Arial" w:hAnsi="Arial" w:cs="Arial"/>
                <w:color w:val="auto"/>
                <w:szCs w:val="21"/>
                <w:highlight w:val="none"/>
              </w:rPr>
            </w:pPr>
            <w:r>
              <w:rPr>
                <w:rFonts w:ascii="Arial" w:hAnsi="Arial" w:cs="Arial"/>
                <w:color w:val="auto"/>
                <w:szCs w:val="21"/>
                <w:highlight w:val="none"/>
              </w:rPr>
              <w:t>投标文件应按第六章投标文件格式分别编制并使用下载的广西政府采购云平台新版客户端制作并上传。</w:t>
            </w:r>
          </w:p>
        </w:tc>
      </w:tr>
      <w:tr w14:paraId="5244F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027A0BB0">
            <w:pPr>
              <w:spacing w:line="300" w:lineRule="exact"/>
              <w:jc w:val="center"/>
              <w:rPr>
                <w:rFonts w:ascii="Arial" w:hAnsi="Arial" w:cs="Arial"/>
                <w:b/>
                <w:color w:val="auto"/>
                <w:szCs w:val="21"/>
                <w:highlight w:val="none"/>
              </w:rPr>
            </w:pPr>
            <w:r>
              <w:rPr>
                <w:rFonts w:ascii="Arial" w:hAnsi="Arial" w:cs="Arial"/>
                <w:b/>
                <w:color w:val="auto"/>
                <w:szCs w:val="21"/>
                <w:highlight w:val="none"/>
              </w:rPr>
              <w:t>3.7</w:t>
            </w:r>
          </w:p>
        </w:tc>
        <w:tc>
          <w:tcPr>
            <w:tcW w:w="1230" w:type="dxa"/>
            <w:tcBorders>
              <w:top w:val="single" w:color="auto" w:sz="4" w:space="0"/>
              <w:left w:val="single" w:color="auto" w:sz="4" w:space="0"/>
              <w:bottom w:val="single" w:color="auto" w:sz="4" w:space="0"/>
              <w:right w:val="single" w:color="auto" w:sz="4" w:space="0"/>
            </w:tcBorders>
            <w:vAlign w:val="center"/>
          </w:tcPr>
          <w:p w14:paraId="13575D07">
            <w:pPr>
              <w:spacing w:line="300" w:lineRule="exact"/>
              <w:jc w:val="center"/>
              <w:rPr>
                <w:rFonts w:ascii="Arial" w:hAnsi="Arial" w:cs="Arial"/>
                <w:color w:val="auto"/>
                <w:szCs w:val="21"/>
                <w:highlight w:val="none"/>
              </w:rPr>
            </w:pPr>
            <w:r>
              <w:rPr>
                <w:rFonts w:ascii="Arial" w:hAnsi="Arial" w:cs="Arial"/>
                <w:color w:val="auto"/>
                <w:szCs w:val="21"/>
                <w:highlight w:val="none"/>
              </w:rPr>
              <w:t>投标文件递交截止时间及开标时间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6FACA001">
            <w:pPr>
              <w:spacing w:line="300" w:lineRule="exact"/>
              <w:jc w:val="left"/>
              <w:rPr>
                <w:rFonts w:ascii="Arial" w:hAnsi="Arial" w:cs="Arial"/>
                <w:color w:val="auto"/>
                <w:szCs w:val="21"/>
                <w:highlight w:val="none"/>
              </w:rPr>
            </w:pPr>
            <w:r>
              <w:rPr>
                <w:rFonts w:ascii="Arial" w:hAnsi="Arial" w:cs="Arial"/>
                <w:color w:val="auto"/>
                <w:kern w:val="0"/>
                <w:szCs w:val="21"/>
                <w:highlight w:val="none"/>
              </w:rPr>
              <w:t>见招标公告要求</w:t>
            </w:r>
            <w:r>
              <w:rPr>
                <w:rFonts w:ascii="Arial" w:hAnsi="Arial" w:cs="Arial"/>
                <w:color w:val="auto"/>
                <w:szCs w:val="21"/>
                <w:highlight w:val="none"/>
              </w:rPr>
              <w:t>。</w:t>
            </w:r>
          </w:p>
        </w:tc>
      </w:tr>
      <w:tr w14:paraId="2FD0A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4FEC59F">
            <w:pPr>
              <w:spacing w:line="300" w:lineRule="exact"/>
              <w:jc w:val="center"/>
              <w:rPr>
                <w:rFonts w:ascii="Arial" w:hAnsi="Arial" w:cs="Arial"/>
                <w:b/>
                <w:color w:val="auto"/>
                <w:szCs w:val="21"/>
                <w:highlight w:val="none"/>
              </w:rPr>
            </w:pPr>
            <w:r>
              <w:rPr>
                <w:rFonts w:ascii="Arial" w:hAnsi="Arial" w:cs="Arial"/>
                <w:b/>
                <w:color w:val="auto"/>
                <w:szCs w:val="21"/>
                <w:highlight w:val="none"/>
              </w:rPr>
              <w:t>4.2</w:t>
            </w:r>
          </w:p>
        </w:tc>
        <w:tc>
          <w:tcPr>
            <w:tcW w:w="1230" w:type="dxa"/>
            <w:tcBorders>
              <w:top w:val="single" w:color="auto" w:sz="4" w:space="0"/>
              <w:left w:val="single" w:color="auto" w:sz="4" w:space="0"/>
              <w:bottom w:val="single" w:color="auto" w:sz="4" w:space="0"/>
              <w:right w:val="single" w:color="auto" w:sz="4" w:space="0"/>
            </w:tcBorders>
            <w:vAlign w:val="center"/>
          </w:tcPr>
          <w:p w14:paraId="3BEDC595">
            <w:pPr>
              <w:spacing w:line="300" w:lineRule="exact"/>
              <w:jc w:val="center"/>
              <w:rPr>
                <w:rFonts w:ascii="Arial" w:hAnsi="Arial" w:cs="Arial"/>
                <w:color w:val="auto"/>
                <w:szCs w:val="20"/>
                <w:highlight w:val="none"/>
              </w:rPr>
            </w:pPr>
            <w:r>
              <w:rPr>
                <w:rFonts w:ascii="Arial" w:hAnsi="Arial" w:cs="Arial"/>
                <w:color w:val="auto"/>
                <w:szCs w:val="21"/>
                <w:highlight w:val="none"/>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74FBA6A9">
            <w:pPr>
              <w:spacing w:line="276" w:lineRule="auto"/>
              <w:rPr>
                <w:rFonts w:ascii="Arial" w:hAnsi="Arial" w:cs="Arial"/>
                <w:color w:val="auto"/>
                <w:szCs w:val="21"/>
                <w:highlight w:val="none"/>
              </w:rPr>
            </w:pPr>
            <w:r>
              <w:rPr>
                <w:rFonts w:ascii="Arial" w:hAnsi="Arial" w:cs="Arial"/>
                <w:color w:val="auto"/>
                <w:szCs w:val="21"/>
                <w:highlight w:val="none"/>
              </w:rPr>
              <w:t>本项目</w:t>
            </w:r>
            <w:r>
              <w:rPr>
                <w:rFonts w:ascii="Arial" w:hAnsi="Arial" w:cs="Arial"/>
                <w:color w:val="auto"/>
                <w:sz w:val="22"/>
                <w:szCs w:val="22"/>
                <w:highlight w:val="none"/>
              </w:rPr>
              <w:sym w:font="Wingdings 2" w:char="F052"/>
            </w:r>
            <w:r>
              <w:rPr>
                <w:rFonts w:ascii="Arial" w:hAnsi="Arial" w:cs="Arial"/>
                <w:color w:val="auto"/>
                <w:szCs w:val="21"/>
                <w:highlight w:val="none"/>
              </w:rPr>
              <w:t>接受   □不接受备份投标文件</w:t>
            </w:r>
          </w:p>
          <w:p w14:paraId="092D365A">
            <w:pPr>
              <w:spacing w:line="276" w:lineRule="auto"/>
              <w:rPr>
                <w:rFonts w:ascii="Arial" w:hAnsi="Arial" w:cs="Arial"/>
                <w:color w:val="auto"/>
                <w:sz w:val="22"/>
                <w:szCs w:val="22"/>
                <w:highlight w:val="none"/>
              </w:rPr>
            </w:pPr>
            <w:r>
              <w:rPr>
                <w:rFonts w:ascii="Arial" w:hAnsi="Arial" w:cs="Arial"/>
                <w:color w:val="auto"/>
                <w:szCs w:val="21"/>
                <w:highlight w:val="none"/>
              </w:rPr>
              <w:t>以</w:t>
            </w:r>
            <w:r>
              <w:rPr>
                <w:rFonts w:ascii="Arial" w:hAnsi="Arial" w:cs="Arial"/>
                <w:color w:val="auto"/>
                <w:kern w:val="0"/>
                <w:szCs w:val="21"/>
                <w:highlight w:val="none"/>
              </w:rPr>
              <w:t>广西政府采购云平台</w:t>
            </w:r>
            <w:r>
              <w:rPr>
                <w:rFonts w:ascii="Arial" w:hAnsi="Arial" w:cs="Arial"/>
                <w:color w:val="auto"/>
                <w:szCs w:val="21"/>
                <w:highlight w:val="none"/>
              </w:rPr>
              <w:t>自动生成的备份文件为依据，当项目允许接受备份响应文件时，供应商才可以按规定上传备份投标文件。</w:t>
            </w:r>
          </w:p>
        </w:tc>
      </w:tr>
      <w:tr w14:paraId="5794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0021470">
            <w:pPr>
              <w:spacing w:line="300" w:lineRule="exact"/>
              <w:jc w:val="center"/>
              <w:rPr>
                <w:rFonts w:ascii="Arial" w:hAnsi="Arial" w:cs="Arial"/>
                <w:b/>
                <w:color w:val="auto"/>
                <w:szCs w:val="21"/>
                <w:highlight w:val="none"/>
              </w:rPr>
            </w:pPr>
            <w:r>
              <w:rPr>
                <w:rFonts w:ascii="Arial" w:hAnsi="Arial" w:cs="Arial"/>
                <w:b/>
                <w:color w:val="auto"/>
                <w:szCs w:val="21"/>
                <w:highlight w:val="none"/>
              </w:rPr>
              <w:t>4.3</w:t>
            </w:r>
          </w:p>
        </w:tc>
        <w:tc>
          <w:tcPr>
            <w:tcW w:w="1230" w:type="dxa"/>
            <w:tcBorders>
              <w:top w:val="single" w:color="auto" w:sz="4" w:space="0"/>
              <w:left w:val="single" w:color="auto" w:sz="4" w:space="0"/>
              <w:bottom w:val="single" w:color="auto" w:sz="4" w:space="0"/>
              <w:right w:val="single" w:color="auto" w:sz="4" w:space="0"/>
            </w:tcBorders>
            <w:vAlign w:val="center"/>
          </w:tcPr>
          <w:p w14:paraId="42072780">
            <w:pPr>
              <w:spacing w:line="300" w:lineRule="exact"/>
              <w:jc w:val="center"/>
              <w:rPr>
                <w:rFonts w:ascii="Arial" w:hAnsi="Arial" w:cs="Arial"/>
                <w:color w:val="auto"/>
                <w:szCs w:val="21"/>
                <w:highlight w:val="none"/>
              </w:rPr>
            </w:pPr>
            <w:r>
              <w:rPr>
                <w:rFonts w:ascii="Arial" w:hAnsi="Arial" w:cs="Arial"/>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085C9FCC">
            <w:pPr>
              <w:spacing w:line="276" w:lineRule="auto"/>
              <w:rPr>
                <w:rFonts w:ascii="Arial" w:hAnsi="Arial" w:cs="Arial"/>
                <w:color w:val="auto"/>
                <w:szCs w:val="21"/>
                <w:highlight w:val="none"/>
              </w:rPr>
            </w:pPr>
            <w:r>
              <w:rPr>
                <w:rFonts w:ascii="Arial" w:hAnsi="Arial" w:cs="Arial"/>
                <w:color w:val="auto"/>
                <w:szCs w:val="21"/>
                <w:highlight w:val="none"/>
              </w:rPr>
              <w:t>本项目无演示</w:t>
            </w:r>
          </w:p>
        </w:tc>
      </w:tr>
      <w:tr w14:paraId="0B8C4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FC46306">
            <w:pPr>
              <w:spacing w:line="300" w:lineRule="exact"/>
              <w:jc w:val="center"/>
              <w:rPr>
                <w:rFonts w:ascii="Arial" w:hAnsi="Arial" w:cs="Arial"/>
                <w:b/>
                <w:color w:val="auto"/>
                <w:szCs w:val="21"/>
                <w:highlight w:val="none"/>
              </w:rPr>
            </w:pPr>
            <w:r>
              <w:rPr>
                <w:rFonts w:ascii="Arial" w:hAnsi="Arial" w:cs="Arial"/>
                <w:b/>
                <w:color w:val="auto"/>
                <w:szCs w:val="21"/>
                <w:highlight w:val="none"/>
              </w:rPr>
              <w:t>4.4</w:t>
            </w:r>
          </w:p>
        </w:tc>
        <w:tc>
          <w:tcPr>
            <w:tcW w:w="1230" w:type="dxa"/>
            <w:tcBorders>
              <w:top w:val="single" w:color="auto" w:sz="4" w:space="0"/>
              <w:left w:val="single" w:color="auto" w:sz="4" w:space="0"/>
              <w:bottom w:val="single" w:color="auto" w:sz="4" w:space="0"/>
              <w:right w:val="single" w:color="auto" w:sz="4" w:space="0"/>
            </w:tcBorders>
            <w:vAlign w:val="center"/>
          </w:tcPr>
          <w:p w14:paraId="2BFD4C10">
            <w:pPr>
              <w:spacing w:line="300" w:lineRule="exact"/>
              <w:jc w:val="center"/>
              <w:rPr>
                <w:rFonts w:ascii="Arial" w:hAnsi="Arial" w:cs="Arial"/>
                <w:color w:val="auto"/>
                <w:szCs w:val="21"/>
                <w:highlight w:val="none"/>
              </w:rPr>
            </w:pPr>
            <w:r>
              <w:rPr>
                <w:rFonts w:ascii="Arial" w:hAnsi="Arial" w:cs="Arial"/>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30088AE0">
            <w:pPr>
              <w:spacing w:line="276" w:lineRule="auto"/>
              <w:rPr>
                <w:rFonts w:ascii="Arial" w:hAnsi="Arial" w:cs="Arial"/>
                <w:color w:val="auto"/>
                <w:szCs w:val="21"/>
                <w:highlight w:val="none"/>
              </w:rPr>
            </w:pPr>
            <w:r>
              <w:rPr>
                <w:rFonts w:ascii="Arial" w:hAnsi="Arial" w:cs="Arial"/>
                <w:color w:val="auto"/>
                <w:szCs w:val="21"/>
                <w:highlight w:val="none"/>
              </w:rPr>
              <w:t>本项目无需提供样品</w:t>
            </w:r>
          </w:p>
        </w:tc>
      </w:tr>
      <w:tr w14:paraId="5C2BF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5E8DC89">
            <w:pPr>
              <w:spacing w:line="300" w:lineRule="exact"/>
              <w:jc w:val="center"/>
              <w:rPr>
                <w:rFonts w:ascii="Arial" w:hAnsi="Arial" w:cs="Arial"/>
                <w:b/>
                <w:color w:val="auto"/>
                <w:szCs w:val="21"/>
                <w:highlight w:val="none"/>
              </w:rPr>
            </w:pPr>
            <w:r>
              <w:rPr>
                <w:rFonts w:ascii="Arial" w:hAnsi="Arial" w:cs="Arial"/>
                <w:b/>
                <w:color w:val="auto"/>
                <w:szCs w:val="21"/>
                <w:highlight w:val="none"/>
              </w:rPr>
              <w:t>6.3.5</w:t>
            </w:r>
          </w:p>
        </w:tc>
        <w:tc>
          <w:tcPr>
            <w:tcW w:w="1230" w:type="dxa"/>
            <w:tcBorders>
              <w:top w:val="single" w:color="auto" w:sz="4" w:space="0"/>
              <w:left w:val="single" w:color="auto" w:sz="4" w:space="0"/>
              <w:bottom w:val="single" w:color="auto" w:sz="4" w:space="0"/>
              <w:right w:val="single" w:color="auto" w:sz="4" w:space="0"/>
            </w:tcBorders>
            <w:vAlign w:val="center"/>
          </w:tcPr>
          <w:p w14:paraId="21748B01">
            <w:pPr>
              <w:spacing w:line="300" w:lineRule="exact"/>
              <w:jc w:val="center"/>
              <w:rPr>
                <w:rFonts w:ascii="Arial" w:hAnsi="Arial" w:cs="Arial"/>
                <w:color w:val="auto"/>
                <w:szCs w:val="21"/>
                <w:highlight w:val="none"/>
              </w:rPr>
            </w:pPr>
            <w:r>
              <w:rPr>
                <w:rFonts w:ascii="Arial" w:hAnsi="Arial" w:cs="Arial"/>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75BCF08C">
            <w:pPr>
              <w:spacing w:line="276" w:lineRule="auto"/>
              <w:rPr>
                <w:rFonts w:ascii="Arial" w:hAnsi="Arial" w:cs="Arial"/>
                <w:color w:val="auto"/>
                <w:szCs w:val="21"/>
                <w:highlight w:val="none"/>
              </w:rPr>
            </w:pPr>
            <w:r>
              <w:rPr>
                <w:rFonts w:ascii="Arial" w:hAnsi="Arial" w:cs="Arial"/>
                <w:color w:val="auto"/>
                <w:szCs w:val="21"/>
                <w:highlight w:val="none"/>
              </w:rPr>
              <w:t>采购人委托评审委员会确定</w:t>
            </w:r>
          </w:p>
        </w:tc>
      </w:tr>
      <w:tr w14:paraId="7AF89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814ADA8">
            <w:pPr>
              <w:spacing w:line="300" w:lineRule="exact"/>
              <w:jc w:val="center"/>
              <w:rPr>
                <w:rFonts w:ascii="Arial" w:hAnsi="Arial" w:cs="Arial"/>
                <w:b/>
                <w:color w:val="auto"/>
                <w:szCs w:val="21"/>
                <w:highlight w:val="none"/>
              </w:rPr>
            </w:pPr>
            <w:r>
              <w:rPr>
                <w:rFonts w:ascii="Arial" w:hAnsi="Arial" w:cs="Arial"/>
                <w:b/>
                <w:color w:val="auto"/>
                <w:szCs w:val="21"/>
                <w:highlight w:val="none"/>
              </w:rPr>
              <w:t>6.5.1</w:t>
            </w:r>
          </w:p>
        </w:tc>
        <w:tc>
          <w:tcPr>
            <w:tcW w:w="1230" w:type="dxa"/>
            <w:tcBorders>
              <w:top w:val="single" w:color="auto" w:sz="4" w:space="0"/>
              <w:left w:val="single" w:color="auto" w:sz="4" w:space="0"/>
              <w:bottom w:val="single" w:color="auto" w:sz="4" w:space="0"/>
              <w:right w:val="single" w:color="auto" w:sz="4" w:space="0"/>
            </w:tcBorders>
            <w:vAlign w:val="center"/>
          </w:tcPr>
          <w:p w14:paraId="75FAB69F">
            <w:pPr>
              <w:spacing w:line="300" w:lineRule="exact"/>
              <w:jc w:val="center"/>
              <w:rPr>
                <w:rFonts w:ascii="Arial" w:hAnsi="Arial" w:cs="Arial"/>
                <w:color w:val="auto"/>
                <w:szCs w:val="21"/>
                <w:highlight w:val="none"/>
              </w:rPr>
            </w:pPr>
            <w:r>
              <w:rPr>
                <w:rFonts w:ascii="Arial" w:hAnsi="Arial" w:cs="Arial"/>
                <w:color w:val="auto"/>
                <w:szCs w:val="21"/>
                <w:highlight w:val="none"/>
              </w:rPr>
              <w:t>结果公告</w:t>
            </w:r>
          </w:p>
        </w:tc>
        <w:tc>
          <w:tcPr>
            <w:tcW w:w="7229" w:type="dxa"/>
            <w:tcBorders>
              <w:top w:val="single" w:color="auto" w:sz="4" w:space="0"/>
              <w:left w:val="single" w:color="auto" w:sz="4" w:space="0"/>
              <w:bottom w:val="single" w:color="auto" w:sz="4" w:space="0"/>
              <w:right w:val="single" w:color="auto" w:sz="4" w:space="0"/>
            </w:tcBorders>
            <w:vAlign w:val="center"/>
          </w:tcPr>
          <w:p w14:paraId="2A1D50BD">
            <w:pPr>
              <w:spacing w:line="300" w:lineRule="exact"/>
              <w:jc w:val="left"/>
              <w:rPr>
                <w:rFonts w:ascii="Arial" w:hAnsi="Arial" w:cs="Arial"/>
                <w:color w:val="auto"/>
                <w:szCs w:val="21"/>
                <w:highlight w:val="none"/>
              </w:rPr>
            </w:pPr>
            <w:r>
              <w:rPr>
                <w:rFonts w:ascii="Arial" w:hAnsi="Arial" w:cs="Arial"/>
                <w:color w:val="auto"/>
                <w:szCs w:val="21"/>
                <w:highlight w:val="none"/>
              </w:rPr>
              <w:t>采购代理机构在采购人依法确认中标人后2个工作日内在招标公告发布的媒体上发布结果公告。</w:t>
            </w:r>
          </w:p>
        </w:tc>
      </w:tr>
      <w:tr w14:paraId="5C576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DB8DEB9">
            <w:pPr>
              <w:spacing w:line="300" w:lineRule="exact"/>
              <w:jc w:val="center"/>
              <w:rPr>
                <w:rFonts w:ascii="Arial" w:hAnsi="Arial" w:cs="Arial"/>
                <w:b/>
                <w:color w:val="auto"/>
                <w:szCs w:val="21"/>
                <w:highlight w:val="none"/>
              </w:rPr>
            </w:pPr>
            <w:r>
              <w:rPr>
                <w:rFonts w:ascii="Arial" w:hAnsi="Arial" w:cs="Arial"/>
                <w:b/>
                <w:color w:val="auto"/>
                <w:szCs w:val="21"/>
                <w:highlight w:val="none"/>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18C4AA22">
            <w:pPr>
              <w:spacing w:line="300" w:lineRule="exact"/>
              <w:jc w:val="center"/>
              <w:rPr>
                <w:rFonts w:ascii="Arial" w:hAnsi="Arial" w:cs="Arial"/>
                <w:color w:val="auto"/>
                <w:szCs w:val="21"/>
                <w:highlight w:val="none"/>
              </w:rPr>
            </w:pPr>
            <w:r>
              <w:rPr>
                <w:rFonts w:ascii="Arial" w:hAnsi="Arial" w:cs="Arial"/>
                <w:color w:val="auto"/>
                <w:szCs w:val="21"/>
                <w:highlight w:val="none"/>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70E47F17">
            <w:pPr>
              <w:spacing w:line="300" w:lineRule="exact"/>
              <w:jc w:val="left"/>
              <w:rPr>
                <w:rFonts w:ascii="Arial" w:hAnsi="Arial" w:cs="Arial"/>
                <w:color w:val="auto"/>
                <w:szCs w:val="21"/>
                <w:highlight w:val="none"/>
              </w:rPr>
            </w:pPr>
            <w:r>
              <w:rPr>
                <w:rFonts w:ascii="Arial" w:hAnsi="Arial" w:cs="Arial"/>
                <w:color w:val="auto"/>
                <w:szCs w:val="21"/>
                <w:highlight w:val="none"/>
              </w:rPr>
              <w:t>中标人到代理机构领取中标通知书</w:t>
            </w:r>
          </w:p>
        </w:tc>
      </w:tr>
      <w:tr w14:paraId="68BCB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F823F2E">
            <w:pPr>
              <w:spacing w:line="300" w:lineRule="exact"/>
              <w:jc w:val="center"/>
              <w:rPr>
                <w:rFonts w:ascii="Arial" w:hAnsi="Arial" w:cs="Arial"/>
                <w:b/>
                <w:color w:val="auto"/>
                <w:szCs w:val="21"/>
                <w:highlight w:val="none"/>
              </w:rPr>
            </w:pPr>
            <w:r>
              <w:rPr>
                <w:rFonts w:ascii="Arial" w:hAnsi="Arial" w:cs="Arial"/>
                <w:b/>
                <w:color w:val="auto"/>
                <w:szCs w:val="21"/>
                <w:highlight w:val="none"/>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46F349DF">
            <w:pPr>
              <w:spacing w:line="300" w:lineRule="exact"/>
              <w:jc w:val="center"/>
              <w:rPr>
                <w:rFonts w:ascii="Arial" w:hAnsi="Arial" w:cs="Arial"/>
                <w:color w:val="auto"/>
                <w:szCs w:val="21"/>
                <w:highlight w:val="none"/>
              </w:rPr>
            </w:pPr>
            <w:r>
              <w:rPr>
                <w:rFonts w:ascii="Arial" w:hAnsi="Arial" w:cs="Arial"/>
                <w:color w:val="auto"/>
                <w:szCs w:val="21"/>
                <w:highlight w:val="none"/>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1B88EA81">
            <w:pPr>
              <w:spacing w:line="300" w:lineRule="exact"/>
              <w:jc w:val="left"/>
              <w:rPr>
                <w:rFonts w:ascii="Arial" w:hAnsi="Arial" w:cs="Arial"/>
                <w:color w:val="auto"/>
                <w:szCs w:val="21"/>
                <w:highlight w:val="none"/>
              </w:rPr>
            </w:pPr>
            <w:r>
              <w:rPr>
                <w:rFonts w:ascii="Arial" w:hAnsi="Arial" w:cs="Arial"/>
                <w:color w:val="auto"/>
                <w:szCs w:val="21"/>
                <w:highlight w:val="none"/>
              </w:rPr>
              <w:t>采购代理机构通过</w:t>
            </w:r>
            <w:r>
              <w:rPr>
                <w:rFonts w:ascii="Arial" w:hAnsi="Arial" w:cs="Arial"/>
                <w:color w:val="auto"/>
                <w:kern w:val="0"/>
                <w:szCs w:val="21"/>
                <w:highlight w:val="none"/>
              </w:rPr>
              <w:t>广西政府采购云平台</w:t>
            </w:r>
            <w:r>
              <w:rPr>
                <w:rFonts w:ascii="Arial" w:hAnsi="Arial" w:cs="Arial"/>
                <w:color w:val="auto"/>
                <w:szCs w:val="21"/>
                <w:highlight w:val="none"/>
              </w:rPr>
              <w:t>发出招标结果通知书</w:t>
            </w:r>
          </w:p>
          <w:p w14:paraId="7BE70D97">
            <w:pPr>
              <w:spacing w:line="300" w:lineRule="exact"/>
              <w:jc w:val="left"/>
              <w:rPr>
                <w:rFonts w:ascii="Arial" w:hAnsi="Arial" w:cs="Arial"/>
                <w:color w:val="auto"/>
                <w:szCs w:val="21"/>
                <w:highlight w:val="none"/>
              </w:rPr>
            </w:pPr>
            <w:r>
              <w:rPr>
                <w:rFonts w:ascii="Arial" w:hAnsi="Arial" w:cs="Arial"/>
                <w:color w:val="auto"/>
                <w:szCs w:val="21"/>
                <w:highlight w:val="none"/>
              </w:rPr>
              <w:t>招标结果通知书在广西政府采购云平台推送之日起，视为中标人已收到，中标人自行承担未及时查收的后果。</w:t>
            </w:r>
          </w:p>
        </w:tc>
      </w:tr>
      <w:tr w14:paraId="686B2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619A065">
            <w:pPr>
              <w:spacing w:line="300" w:lineRule="exact"/>
              <w:jc w:val="center"/>
              <w:rPr>
                <w:rFonts w:ascii="Arial" w:hAnsi="Arial" w:cs="Arial"/>
                <w:b/>
                <w:color w:val="auto"/>
                <w:szCs w:val="21"/>
                <w:highlight w:val="none"/>
              </w:rPr>
            </w:pPr>
            <w:r>
              <w:rPr>
                <w:rFonts w:ascii="Arial" w:hAnsi="Arial" w:cs="Arial"/>
                <w:b/>
                <w:color w:val="auto"/>
                <w:szCs w:val="21"/>
                <w:highlight w:val="none"/>
              </w:rPr>
              <w:t>8.1</w:t>
            </w:r>
          </w:p>
        </w:tc>
        <w:tc>
          <w:tcPr>
            <w:tcW w:w="1230" w:type="dxa"/>
            <w:tcBorders>
              <w:top w:val="single" w:color="auto" w:sz="4" w:space="0"/>
              <w:left w:val="single" w:color="auto" w:sz="4" w:space="0"/>
              <w:bottom w:val="single" w:color="auto" w:sz="4" w:space="0"/>
              <w:right w:val="single" w:color="auto" w:sz="4" w:space="0"/>
            </w:tcBorders>
            <w:vAlign w:val="center"/>
          </w:tcPr>
          <w:p w14:paraId="18C26CEC">
            <w:pPr>
              <w:spacing w:line="300" w:lineRule="exact"/>
              <w:jc w:val="center"/>
              <w:rPr>
                <w:rFonts w:ascii="Arial" w:hAnsi="Arial" w:cs="Arial"/>
                <w:color w:val="auto"/>
                <w:szCs w:val="21"/>
                <w:highlight w:val="none"/>
              </w:rPr>
            </w:pPr>
            <w:r>
              <w:rPr>
                <w:rFonts w:ascii="Arial" w:hAnsi="Arial" w:cs="Arial"/>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0DBBDD27">
            <w:pPr>
              <w:spacing w:line="300" w:lineRule="exact"/>
              <w:jc w:val="left"/>
              <w:rPr>
                <w:rFonts w:ascii="Arial" w:hAnsi="Arial" w:cs="Arial"/>
                <w:color w:val="auto"/>
                <w:szCs w:val="21"/>
                <w:highlight w:val="none"/>
              </w:rPr>
            </w:pPr>
            <w:r>
              <w:rPr>
                <w:rFonts w:ascii="Arial" w:hAnsi="Arial" w:cs="Arial"/>
                <w:color w:val="auto"/>
                <w:szCs w:val="21"/>
                <w:highlight w:val="none"/>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74D31BB8">
            <w:pPr>
              <w:spacing w:line="300" w:lineRule="exact"/>
              <w:jc w:val="left"/>
              <w:rPr>
                <w:rFonts w:ascii="Arial" w:hAnsi="Arial" w:cs="Arial"/>
                <w:color w:val="auto"/>
                <w:szCs w:val="21"/>
                <w:highlight w:val="none"/>
              </w:rPr>
            </w:pPr>
            <w:r>
              <w:rPr>
                <w:rFonts w:ascii="Arial" w:hAnsi="Arial" w:cs="Arial"/>
                <w:color w:val="auto"/>
                <w:szCs w:val="21"/>
                <w:highlight w:val="none"/>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14:paraId="76880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14:paraId="01CEC80C">
            <w:pPr>
              <w:spacing w:line="300" w:lineRule="exact"/>
              <w:jc w:val="center"/>
              <w:rPr>
                <w:rFonts w:ascii="Arial" w:hAnsi="Arial" w:cs="Arial"/>
                <w:b/>
                <w:color w:val="auto"/>
                <w:szCs w:val="21"/>
                <w:highlight w:val="none"/>
              </w:rPr>
            </w:pPr>
            <w:r>
              <w:rPr>
                <w:rFonts w:ascii="Arial" w:hAnsi="Arial" w:cs="Arial"/>
                <w:b/>
                <w:color w:val="auto"/>
                <w:szCs w:val="21"/>
                <w:highlight w:val="none"/>
              </w:rPr>
              <w:t>9.1</w:t>
            </w:r>
          </w:p>
        </w:tc>
        <w:tc>
          <w:tcPr>
            <w:tcW w:w="1230" w:type="dxa"/>
            <w:tcBorders>
              <w:top w:val="single" w:color="auto" w:sz="4" w:space="0"/>
              <w:left w:val="single" w:color="auto" w:sz="4" w:space="0"/>
              <w:bottom w:val="single" w:color="auto" w:sz="4" w:space="0"/>
              <w:right w:val="single" w:color="auto" w:sz="4" w:space="0"/>
            </w:tcBorders>
            <w:vAlign w:val="center"/>
          </w:tcPr>
          <w:p w14:paraId="3FC22E93">
            <w:pPr>
              <w:spacing w:line="300" w:lineRule="exact"/>
              <w:jc w:val="center"/>
              <w:rPr>
                <w:rFonts w:ascii="Arial" w:hAnsi="Arial" w:cs="Arial"/>
                <w:color w:val="auto"/>
                <w:szCs w:val="21"/>
                <w:highlight w:val="none"/>
              </w:rPr>
            </w:pPr>
            <w:r>
              <w:rPr>
                <w:rFonts w:ascii="Arial" w:hAnsi="Arial" w:cs="Arial"/>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53C64B66">
            <w:pPr>
              <w:rPr>
                <w:rFonts w:ascii="Arial" w:hAnsi="Arial" w:cs="Arial"/>
                <w:color w:val="auto"/>
                <w:highlight w:val="none"/>
              </w:rPr>
            </w:pPr>
            <w:r>
              <w:rPr>
                <w:rFonts w:ascii="Arial" w:hAnsi="Arial" w:cs="Arial"/>
                <w:color w:val="auto"/>
                <w:highlight w:val="none"/>
              </w:rPr>
              <w:t>（1）代理服务费</w:t>
            </w:r>
          </w:p>
          <w:p w14:paraId="720FDE7F">
            <w:pPr>
              <w:spacing w:line="300" w:lineRule="exact"/>
              <w:jc w:val="left"/>
              <w:rPr>
                <w:rFonts w:ascii="Arial" w:hAnsi="Arial" w:cs="Arial"/>
                <w:color w:val="auto"/>
                <w:highlight w:val="none"/>
              </w:rPr>
            </w:pPr>
            <w:r>
              <w:rPr>
                <w:rFonts w:ascii="Arial" w:hAnsi="Arial" w:cs="Arial"/>
                <w:color w:val="auto"/>
                <w:highlight w:val="none"/>
              </w:rPr>
              <w:sym w:font="Wingdings 2" w:char="0052"/>
            </w:r>
            <w:r>
              <w:rPr>
                <w:rFonts w:ascii="Arial" w:hAnsi="Arial" w:cs="Arial"/>
                <w:color w:val="auto"/>
                <w:highlight w:val="none"/>
              </w:rPr>
              <w:t>采购代理机构向中标供应商收取代理服务费。本项目代理服务费按照《招标代理服务费管理暂行办法》 (计价格﹝2002﹞1980号)、《国家发展改革委关于降低部分建设项目收费标准规范收费行为等有关问题的通知》(发改价格﹝2011﹞534号)规定的</w:t>
            </w:r>
            <w:r>
              <w:rPr>
                <w:rFonts w:hint="eastAsia" w:ascii="Arial" w:hAnsi="Arial" w:cs="Arial"/>
                <w:color w:val="auto"/>
                <w:highlight w:val="none"/>
              </w:rPr>
              <w:t>8</w:t>
            </w:r>
            <w:r>
              <w:rPr>
                <w:rFonts w:ascii="Arial" w:hAnsi="Arial" w:cs="Arial"/>
                <w:color w:val="auto"/>
                <w:highlight w:val="none"/>
              </w:rPr>
              <w:t>0%采用差额定率累进法计算。具体费率如下：</w:t>
            </w:r>
          </w:p>
          <w:p w14:paraId="149608F4">
            <w:pPr>
              <w:spacing w:line="288" w:lineRule="auto"/>
              <w:jc w:val="left"/>
              <w:rPr>
                <w:rFonts w:ascii="Arial" w:hAnsi="Arial" w:cs="Arial"/>
                <w:color w:val="auto"/>
                <w:highlight w:val="none"/>
              </w:rPr>
            </w:pPr>
            <w:r>
              <w:rPr>
                <w:rFonts w:ascii="Arial" w:hAnsi="Arial" w:cs="Arial"/>
                <w:color w:val="auto"/>
                <w:highlight w:val="none"/>
              </w:rPr>
              <w:t>①中标金额在100万元以下的：</w:t>
            </w:r>
          </w:p>
          <w:p w14:paraId="739C0E00">
            <w:pPr>
              <w:spacing w:line="288" w:lineRule="auto"/>
              <w:jc w:val="left"/>
              <w:rPr>
                <w:rFonts w:ascii="Arial" w:hAnsi="Arial" w:cs="Arial"/>
                <w:color w:val="auto"/>
                <w:highlight w:val="none"/>
              </w:rPr>
            </w:pPr>
            <w:r>
              <w:rPr>
                <w:rFonts w:ascii="Arial" w:hAnsi="Arial" w:cs="Arial"/>
                <w:color w:val="auto"/>
                <w:highlight w:val="none"/>
              </w:rPr>
              <w:t>货物1.5％；服务招标1.5％；工程招标1.0％；</w:t>
            </w:r>
          </w:p>
          <w:p w14:paraId="67C34CAD">
            <w:pPr>
              <w:spacing w:line="288" w:lineRule="auto"/>
              <w:jc w:val="left"/>
              <w:rPr>
                <w:rFonts w:ascii="Arial" w:hAnsi="Arial" w:cs="Arial"/>
                <w:color w:val="auto"/>
                <w:highlight w:val="none"/>
              </w:rPr>
            </w:pPr>
            <w:r>
              <w:rPr>
                <w:rFonts w:ascii="Arial" w:hAnsi="Arial" w:cs="Arial"/>
                <w:color w:val="auto"/>
                <w:highlight w:val="none"/>
              </w:rPr>
              <w:t>②中标金额在100-500万元之间：</w:t>
            </w:r>
          </w:p>
          <w:p w14:paraId="57C01038">
            <w:pPr>
              <w:spacing w:line="288" w:lineRule="auto"/>
              <w:jc w:val="left"/>
              <w:rPr>
                <w:rFonts w:ascii="Arial" w:hAnsi="Arial" w:cs="Arial"/>
                <w:color w:val="auto"/>
                <w:highlight w:val="none"/>
              </w:rPr>
            </w:pPr>
            <w:r>
              <w:rPr>
                <w:rFonts w:ascii="Arial" w:hAnsi="Arial" w:cs="Arial"/>
                <w:color w:val="auto"/>
                <w:highlight w:val="none"/>
              </w:rPr>
              <w:t>货物1.1％；服务招标0.8％；工程招标0.7％；</w:t>
            </w:r>
          </w:p>
          <w:p w14:paraId="208AD3B9">
            <w:pPr>
              <w:spacing w:line="288" w:lineRule="auto"/>
              <w:jc w:val="left"/>
              <w:rPr>
                <w:rFonts w:ascii="Arial" w:hAnsi="Arial" w:cs="Arial"/>
                <w:color w:val="auto"/>
                <w:highlight w:val="none"/>
              </w:rPr>
            </w:pPr>
            <w:r>
              <w:rPr>
                <w:rFonts w:ascii="Arial" w:hAnsi="Arial" w:cs="Arial"/>
                <w:color w:val="auto"/>
                <w:highlight w:val="none"/>
              </w:rPr>
              <w:t>③中标金额在500-1000万元之间：</w:t>
            </w:r>
          </w:p>
          <w:p w14:paraId="06C96847">
            <w:pPr>
              <w:spacing w:line="288" w:lineRule="auto"/>
              <w:jc w:val="left"/>
              <w:rPr>
                <w:rFonts w:ascii="Arial" w:hAnsi="Arial" w:cs="Arial"/>
                <w:color w:val="auto"/>
                <w:highlight w:val="none"/>
              </w:rPr>
            </w:pPr>
            <w:r>
              <w:rPr>
                <w:rFonts w:ascii="Arial" w:hAnsi="Arial" w:cs="Arial"/>
                <w:color w:val="auto"/>
                <w:highlight w:val="none"/>
              </w:rPr>
              <w:t>货物0.8％；服务招标0.45％；工程招标0.55％；</w:t>
            </w:r>
          </w:p>
          <w:p w14:paraId="06606106">
            <w:pPr>
              <w:spacing w:line="288" w:lineRule="auto"/>
              <w:jc w:val="left"/>
              <w:rPr>
                <w:rFonts w:ascii="Arial" w:hAnsi="Arial" w:cs="Arial"/>
                <w:color w:val="auto"/>
                <w:highlight w:val="none"/>
              </w:rPr>
            </w:pPr>
            <w:r>
              <w:rPr>
                <w:rFonts w:ascii="Arial" w:hAnsi="Arial" w:cs="Arial"/>
                <w:color w:val="auto"/>
                <w:highlight w:val="none"/>
              </w:rPr>
              <w:t>④中标金额在1000-5000万元之间：</w:t>
            </w:r>
          </w:p>
          <w:p w14:paraId="57A70E6D">
            <w:pPr>
              <w:spacing w:line="288" w:lineRule="auto"/>
              <w:jc w:val="left"/>
              <w:rPr>
                <w:rFonts w:ascii="Arial" w:hAnsi="Arial" w:cs="Arial"/>
                <w:color w:val="auto"/>
                <w:highlight w:val="none"/>
              </w:rPr>
            </w:pPr>
            <w:r>
              <w:rPr>
                <w:rFonts w:ascii="Arial" w:hAnsi="Arial" w:cs="Arial"/>
                <w:color w:val="auto"/>
                <w:highlight w:val="none"/>
              </w:rPr>
              <w:t>货物0.5％；服务招标0.25％；工程招标0.35％；</w:t>
            </w:r>
          </w:p>
          <w:p w14:paraId="3591C5A5">
            <w:pPr>
              <w:spacing w:line="288" w:lineRule="auto"/>
              <w:jc w:val="left"/>
              <w:rPr>
                <w:rFonts w:ascii="Arial" w:hAnsi="Arial" w:cs="Arial"/>
                <w:color w:val="auto"/>
                <w:highlight w:val="none"/>
              </w:rPr>
            </w:pPr>
            <w:r>
              <w:rPr>
                <w:rFonts w:ascii="Arial" w:hAnsi="Arial" w:cs="Arial"/>
                <w:color w:val="auto"/>
                <w:highlight w:val="none"/>
              </w:rPr>
              <w:t>……</w:t>
            </w:r>
          </w:p>
          <w:p w14:paraId="4621AE0A">
            <w:pPr>
              <w:spacing w:line="288" w:lineRule="auto"/>
              <w:jc w:val="left"/>
              <w:rPr>
                <w:rFonts w:ascii="Arial" w:hAnsi="Arial" w:cs="Arial"/>
                <w:color w:val="auto"/>
                <w:highlight w:val="none"/>
              </w:rPr>
            </w:pPr>
            <w:r>
              <w:rPr>
                <w:rFonts w:ascii="Arial" w:hAnsi="Arial" w:cs="Arial"/>
                <w:color w:val="auto"/>
                <w:highlight w:val="none"/>
              </w:rPr>
              <w:t>差额定率累进法计算过程示例：</w:t>
            </w:r>
          </w:p>
          <w:p w14:paraId="42B9A063">
            <w:pPr>
              <w:spacing w:line="288" w:lineRule="auto"/>
              <w:jc w:val="left"/>
              <w:rPr>
                <w:rFonts w:ascii="Arial" w:hAnsi="Arial" w:cs="Arial"/>
                <w:color w:val="auto"/>
                <w:highlight w:val="none"/>
              </w:rPr>
            </w:pPr>
            <w:r>
              <w:rPr>
                <w:rFonts w:ascii="Arial" w:hAnsi="Arial" w:cs="Arial"/>
                <w:color w:val="auto"/>
                <w:highlight w:val="none"/>
              </w:rPr>
              <w:t>例如：某货物招标代理业务中标金额为300万元，招标代理服务费金额按如下计算：</w:t>
            </w:r>
          </w:p>
          <w:p w14:paraId="10A84C74">
            <w:pPr>
              <w:spacing w:line="288" w:lineRule="auto"/>
              <w:jc w:val="left"/>
              <w:rPr>
                <w:rFonts w:ascii="Arial" w:hAnsi="Arial" w:cs="Arial"/>
                <w:color w:val="auto"/>
                <w:highlight w:val="none"/>
              </w:rPr>
            </w:pPr>
            <w:r>
              <w:rPr>
                <w:rFonts w:ascii="Arial" w:hAnsi="Arial" w:cs="Arial"/>
                <w:color w:val="auto"/>
                <w:highlight w:val="none"/>
              </w:rPr>
              <w:t>100万元×1.5%＝1.5万元</w:t>
            </w:r>
          </w:p>
          <w:p w14:paraId="47129E00">
            <w:pPr>
              <w:spacing w:line="288" w:lineRule="auto"/>
              <w:jc w:val="left"/>
              <w:rPr>
                <w:rFonts w:ascii="Arial" w:hAnsi="Arial" w:cs="Arial"/>
                <w:color w:val="auto"/>
                <w:highlight w:val="none"/>
              </w:rPr>
            </w:pPr>
            <w:r>
              <w:rPr>
                <w:rFonts w:ascii="Arial" w:hAnsi="Arial" w:cs="Arial"/>
                <w:color w:val="auto"/>
                <w:highlight w:val="none"/>
              </w:rPr>
              <w:t>（300－100）万元×1.1%＝2.2万元</w:t>
            </w:r>
          </w:p>
          <w:p w14:paraId="2C433263">
            <w:pPr>
              <w:spacing w:line="288" w:lineRule="auto"/>
              <w:jc w:val="left"/>
              <w:rPr>
                <w:rFonts w:ascii="Arial" w:hAnsi="Arial" w:cs="Arial"/>
                <w:color w:val="auto"/>
                <w:szCs w:val="21"/>
                <w:highlight w:val="none"/>
              </w:rPr>
            </w:pPr>
            <w:r>
              <w:rPr>
                <w:rFonts w:ascii="Arial" w:hAnsi="Arial" w:cs="Arial"/>
                <w:color w:val="auto"/>
                <w:highlight w:val="none"/>
              </w:rPr>
              <w:t>合计收费＝（1.5＋2.2）*</w:t>
            </w:r>
            <w:r>
              <w:rPr>
                <w:rFonts w:hint="eastAsia" w:ascii="Arial" w:hAnsi="Arial" w:cs="Arial"/>
                <w:color w:val="auto"/>
                <w:highlight w:val="none"/>
              </w:rPr>
              <w:t>8</w:t>
            </w:r>
            <w:r>
              <w:rPr>
                <w:rFonts w:ascii="Arial" w:hAnsi="Arial" w:cs="Arial"/>
                <w:color w:val="auto"/>
                <w:highlight w:val="none"/>
              </w:rPr>
              <w:t>0%=2.</w:t>
            </w:r>
            <w:r>
              <w:rPr>
                <w:rFonts w:hint="eastAsia" w:ascii="Arial" w:hAnsi="Arial" w:cs="Arial"/>
                <w:color w:val="auto"/>
                <w:highlight w:val="none"/>
              </w:rPr>
              <w:t>96</w:t>
            </w:r>
            <w:r>
              <w:rPr>
                <w:rFonts w:ascii="Arial" w:hAnsi="Arial" w:cs="Arial"/>
                <w:color w:val="auto"/>
                <w:highlight w:val="none"/>
              </w:rPr>
              <w:t>万元</w:t>
            </w:r>
          </w:p>
          <w:p w14:paraId="46784D62">
            <w:pPr>
              <w:spacing w:line="288" w:lineRule="auto"/>
              <w:jc w:val="left"/>
              <w:rPr>
                <w:rFonts w:ascii="Arial" w:hAnsi="Arial" w:cs="Arial"/>
                <w:color w:val="auto"/>
                <w:highlight w:val="none"/>
              </w:rPr>
            </w:pPr>
            <w:r>
              <w:rPr>
                <w:rFonts w:ascii="Arial" w:hAnsi="Arial" w:cs="Arial"/>
                <w:color w:val="auto"/>
                <w:highlight w:val="none"/>
              </w:rPr>
              <w:sym w:font="Wingdings 2" w:char="F0A3"/>
            </w:r>
            <w:r>
              <w:rPr>
                <w:rFonts w:ascii="Arial" w:hAnsi="Arial" w:cs="Arial"/>
                <w:color w:val="auto"/>
                <w:highlight w:val="none"/>
              </w:rPr>
              <w:t>采购代理机构向中标供应商收取代理服务费，具体金额为             。</w:t>
            </w:r>
          </w:p>
          <w:p w14:paraId="3C31A567">
            <w:pPr>
              <w:spacing w:line="288" w:lineRule="auto"/>
              <w:jc w:val="left"/>
              <w:rPr>
                <w:rFonts w:ascii="Arial" w:hAnsi="Arial" w:cs="Arial"/>
                <w:color w:val="auto"/>
                <w:highlight w:val="none"/>
              </w:rPr>
            </w:pPr>
            <w:r>
              <w:rPr>
                <w:rFonts w:ascii="Arial" w:hAnsi="Arial" w:cs="Arial"/>
                <w:color w:val="auto"/>
                <w:highlight w:val="none"/>
              </w:rPr>
              <w:t>（2）中标供应商在中标通知书发出前以银行转账或现金形式支付代理服务费。</w:t>
            </w:r>
          </w:p>
          <w:p w14:paraId="714D4B92">
            <w:pPr>
              <w:spacing w:line="288" w:lineRule="auto"/>
              <w:rPr>
                <w:rFonts w:ascii="Arial" w:hAnsi="Arial" w:cs="Arial"/>
                <w:b/>
                <w:color w:val="auto"/>
                <w:highlight w:val="none"/>
              </w:rPr>
            </w:pPr>
            <w:r>
              <w:rPr>
                <w:rFonts w:ascii="Arial" w:hAnsi="Arial" w:cs="Arial"/>
                <w:b/>
                <w:color w:val="auto"/>
                <w:highlight w:val="none"/>
              </w:rPr>
              <w:t>交纳招标代理服务费的银行账户：</w:t>
            </w:r>
          </w:p>
          <w:p w14:paraId="72628866">
            <w:pPr>
              <w:spacing w:line="288" w:lineRule="auto"/>
              <w:rPr>
                <w:rFonts w:ascii="Arial" w:hAnsi="Arial" w:cs="Arial"/>
                <w:b/>
                <w:color w:val="auto"/>
                <w:szCs w:val="21"/>
                <w:highlight w:val="none"/>
              </w:rPr>
            </w:pPr>
            <w:r>
              <w:rPr>
                <w:rFonts w:ascii="Arial" w:hAnsi="Arial" w:cs="Arial"/>
                <w:b/>
                <w:color w:val="auto"/>
                <w:szCs w:val="21"/>
                <w:highlight w:val="none"/>
              </w:rPr>
              <w:t>公司名称：广西机电设备招标有限公司</w:t>
            </w:r>
          </w:p>
          <w:p w14:paraId="5942D486">
            <w:pPr>
              <w:spacing w:line="288" w:lineRule="auto"/>
              <w:rPr>
                <w:rFonts w:ascii="Arial" w:hAnsi="Arial" w:cs="Arial"/>
                <w:b/>
                <w:color w:val="auto"/>
                <w:szCs w:val="21"/>
                <w:highlight w:val="none"/>
              </w:rPr>
            </w:pPr>
            <w:r>
              <w:rPr>
                <w:rFonts w:ascii="Arial" w:hAnsi="Arial" w:cs="Arial"/>
                <w:b/>
                <w:color w:val="auto"/>
                <w:szCs w:val="21"/>
                <w:highlight w:val="none"/>
              </w:rPr>
              <w:t>开户银行：广西北部湾银行金湖支行</w:t>
            </w:r>
          </w:p>
          <w:p w14:paraId="44BB6C84">
            <w:pPr>
              <w:spacing w:line="300" w:lineRule="exact"/>
              <w:jc w:val="left"/>
              <w:rPr>
                <w:rFonts w:ascii="Arial" w:hAnsi="Arial" w:cs="Arial"/>
                <w:color w:val="auto"/>
                <w:kern w:val="0"/>
                <w:szCs w:val="21"/>
                <w:highlight w:val="none"/>
              </w:rPr>
            </w:pPr>
            <w:r>
              <w:rPr>
                <w:rFonts w:ascii="Arial" w:hAnsi="Arial" w:cs="Arial"/>
                <w:b/>
                <w:color w:val="auto"/>
                <w:szCs w:val="21"/>
                <w:highlight w:val="none"/>
              </w:rPr>
              <w:t>银行账号：1705012090027723</w:t>
            </w:r>
          </w:p>
        </w:tc>
      </w:tr>
      <w:tr w14:paraId="76329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55" w:type="dxa"/>
            <w:tcBorders>
              <w:top w:val="single" w:color="auto" w:sz="4" w:space="0"/>
              <w:left w:val="single" w:color="auto" w:sz="4" w:space="0"/>
              <w:bottom w:val="single" w:color="auto" w:sz="4" w:space="0"/>
              <w:right w:val="single" w:color="auto" w:sz="4" w:space="0"/>
            </w:tcBorders>
            <w:vAlign w:val="center"/>
          </w:tcPr>
          <w:p w14:paraId="3C20E49D">
            <w:pPr>
              <w:spacing w:line="300" w:lineRule="exact"/>
              <w:jc w:val="center"/>
              <w:rPr>
                <w:rFonts w:ascii="Arial" w:hAnsi="Arial" w:cs="Arial"/>
                <w:b/>
                <w:color w:val="auto"/>
                <w:szCs w:val="21"/>
                <w:highlight w:val="none"/>
              </w:rPr>
            </w:pPr>
            <w:r>
              <w:rPr>
                <w:rFonts w:ascii="Arial" w:hAnsi="Arial" w:cs="Arial"/>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2213F346">
            <w:pPr>
              <w:spacing w:line="300" w:lineRule="exact"/>
              <w:jc w:val="center"/>
              <w:rPr>
                <w:rFonts w:ascii="Arial" w:hAnsi="Arial" w:cs="Arial"/>
                <w:color w:val="auto"/>
                <w:szCs w:val="20"/>
                <w:highlight w:val="none"/>
              </w:rPr>
            </w:pPr>
            <w:r>
              <w:rPr>
                <w:rFonts w:ascii="Arial" w:hAnsi="Arial" w:cs="Arial"/>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1AB90957">
            <w:pPr>
              <w:spacing w:line="276" w:lineRule="auto"/>
              <w:rPr>
                <w:rFonts w:ascii="Arial" w:hAnsi="Arial" w:cs="Arial"/>
                <w:color w:val="auto"/>
                <w:szCs w:val="21"/>
                <w:highlight w:val="none"/>
                <w:u w:val="single"/>
              </w:rPr>
            </w:pPr>
            <w:r>
              <w:rPr>
                <w:rFonts w:ascii="Arial" w:hAnsi="Arial" w:cs="Arial"/>
                <w:color w:val="auto"/>
                <w:szCs w:val="21"/>
                <w:highlight w:val="none"/>
              </w:rPr>
              <w:t>无</w:t>
            </w:r>
          </w:p>
        </w:tc>
      </w:tr>
      <w:tr w14:paraId="15E82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vAlign w:val="center"/>
          </w:tcPr>
          <w:p w14:paraId="59BDD44E">
            <w:pPr>
              <w:spacing w:line="300" w:lineRule="exact"/>
              <w:jc w:val="center"/>
              <w:rPr>
                <w:rFonts w:ascii="Arial" w:hAnsi="Arial" w:cs="Arial"/>
                <w:b/>
                <w:color w:val="auto"/>
                <w:szCs w:val="21"/>
                <w:highlight w:val="none"/>
              </w:rPr>
            </w:pPr>
            <w:r>
              <w:rPr>
                <w:rFonts w:ascii="Arial" w:hAnsi="Arial" w:cs="Arial"/>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39F3B8AC">
            <w:pPr>
              <w:spacing w:line="300" w:lineRule="exact"/>
              <w:jc w:val="center"/>
              <w:rPr>
                <w:rFonts w:ascii="Arial" w:hAnsi="Arial" w:cs="Arial"/>
                <w:color w:val="auto"/>
                <w:szCs w:val="20"/>
                <w:highlight w:val="none"/>
              </w:rPr>
            </w:pPr>
            <w:r>
              <w:rPr>
                <w:rFonts w:ascii="Arial" w:hAnsi="Arial" w:cs="Arial"/>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415A701C">
            <w:pPr>
              <w:spacing w:line="276" w:lineRule="auto"/>
              <w:rPr>
                <w:rFonts w:ascii="Arial" w:hAnsi="Arial" w:cs="Arial"/>
                <w:color w:val="auto"/>
                <w:szCs w:val="21"/>
                <w:highlight w:val="none"/>
                <w:u w:val="single"/>
              </w:rPr>
            </w:pPr>
            <w:r>
              <w:rPr>
                <w:rFonts w:ascii="Arial" w:hAnsi="Arial" w:cs="Arial"/>
                <w:color w:val="auto"/>
                <w:szCs w:val="21"/>
                <w:highlight w:val="none"/>
              </w:rPr>
              <w:t>无</w:t>
            </w:r>
          </w:p>
        </w:tc>
      </w:tr>
      <w:tr w14:paraId="53496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7FAE51FD">
            <w:pPr>
              <w:spacing w:line="300" w:lineRule="exact"/>
              <w:jc w:val="center"/>
              <w:rPr>
                <w:rFonts w:ascii="Arial" w:hAnsi="Arial" w:cs="Arial"/>
                <w:b/>
                <w:color w:val="auto"/>
                <w:szCs w:val="21"/>
                <w:highlight w:val="none"/>
              </w:rPr>
            </w:pPr>
            <w:r>
              <w:rPr>
                <w:rFonts w:ascii="Arial" w:hAnsi="Arial" w:cs="Arial"/>
                <w:b/>
                <w:color w:val="auto"/>
                <w:szCs w:val="21"/>
                <w:highlight w:val="none"/>
              </w:rPr>
              <w:t>9.4</w:t>
            </w:r>
          </w:p>
        </w:tc>
        <w:tc>
          <w:tcPr>
            <w:tcW w:w="1230" w:type="dxa"/>
            <w:tcBorders>
              <w:top w:val="single" w:color="auto" w:sz="4" w:space="0"/>
              <w:left w:val="single" w:color="auto" w:sz="4" w:space="0"/>
              <w:bottom w:val="single" w:color="auto" w:sz="4" w:space="0"/>
              <w:right w:val="single" w:color="auto" w:sz="4" w:space="0"/>
            </w:tcBorders>
            <w:vAlign w:val="center"/>
          </w:tcPr>
          <w:p w14:paraId="499C939C">
            <w:pPr>
              <w:spacing w:line="300" w:lineRule="exact"/>
              <w:jc w:val="center"/>
              <w:rPr>
                <w:rFonts w:ascii="Arial" w:hAnsi="Arial" w:cs="Arial"/>
                <w:color w:val="auto"/>
                <w:szCs w:val="20"/>
                <w:highlight w:val="none"/>
              </w:rPr>
            </w:pPr>
            <w:r>
              <w:rPr>
                <w:rFonts w:ascii="Arial" w:hAnsi="Arial" w:cs="Arial"/>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596A753C">
            <w:pPr>
              <w:spacing w:line="276" w:lineRule="auto"/>
              <w:rPr>
                <w:rFonts w:ascii="Arial" w:hAnsi="Arial" w:cs="Arial"/>
                <w:color w:val="auto"/>
                <w:sz w:val="24"/>
                <w:highlight w:val="none"/>
              </w:rPr>
            </w:pPr>
            <w:r>
              <w:rPr>
                <w:rFonts w:ascii="Arial" w:hAnsi="Arial" w:cs="Arial"/>
                <w:color w:val="auto"/>
                <w:szCs w:val="21"/>
                <w:highlight w:val="none"/>
              </w:rPr>
              <w:t>本文件中内容如有前后不一致，以在招标文件先出现的为准。</w:t>
            </w:r>
          </w:p>
        </w:tc>
      </w:tr>
    </w:tbl>
    <w:p w14:paraId="6209D08B">
      <w:pPr>
        <w:spacing w:before="120" w:line="320" w:lineRule="atLeast"/>
        <w:outlineLvl w:val="1"/>
        <w:rPr>
          <w:rFonts w:ascii="Arial" w:hAnsi="Arial" w:cs="Arial"/>
          <w:bCs/>
          <w:color w:val="auto"/>
          <w:kern w:val="0"/>
          <w:sz w:val="28"/>
          <w:szCs w:val="28"/>
          <w:highlight w:val="none"/>
        </w:rPr>
        <w:sectPr>
          <w:type w:val="continuous"/>
          <w:pgSz w:w="11906" w:h="16838"/>
          <w:pgMar w:top="993" w:right="828" w:bottom="1246" w:left="1218" w:header="851" w:footer="992" w:gutter="0"/>
          <w:cols w:space="720" w:num="1"/>
          <w:titlePg/>
          <w:docGrid w:linePitch="312" w:charSpace="0"/>
        </w:sectPr>
      </w:pPr>
    </w:p>
    <w:p w14:paraId="4743B11E">
      <w:pPr>
        <w:spacing w:before="120" w:line="320" w:lineRule="atLeast"/>
        <w:outlineLvl w:val="1"/>
        <w:rPr>
          <w:rFonts w:ascii="Arial" w:hAnsi="Arial" w:cs="Arial"/>
          <w:b/>
          <w:bCs/>
          <w:color w:val="auto"/>
          <w:kern w:val="0"/>
          <w:szCs w:val="21"/>
          <w:highlight w:val="none"/>
        </w:rPr>
      </w:pPr>
      <w:r>
        <w:rPr>
          <w:rFonts w:ascii="Arial" w:hAnsi="Arial" w:cs="Arial"/>
          <w:b/>
          <w:bCs/>
          <w:color w:val="auto"/>
          <w:kern w:val="0"/>
          <w:szCs w:val="21"/>
          <w:highlight w:val="none"/>
        </w:rPr>
        <w:t>1．总则</w:t>
      </w:r>
    </w:p>
    <w:p w14:paraId="095BFE20">
      <w:pPr>
        <w:spacing w:before="120" w:line="320" w:lineRule="atLeast"/>
        <w:ind w:firstLine="422" w:firstLineChars="200"/>
        <w:outlineLvl w:val="2"/>
        <w:rPr>
          <w:rFonts w:ascii="Arial" w:hAnsi="Arial" w:cs="Arial"/>
          <w:b/>
          <w:bCs/>
          <w:color w:val="auto"/>
          <w:kern w:val="0"/>
          <w:szCs w:val="21"/>
          <w:highlight w:val="none"/>
        </w:rPr>
      </w:pPr>
      <w:bookmarkStart w:id="28" w:name="_Toc254970527"/>
      <w:bookmarkStart w:id="29" w:name="_Toc254970668"/>
      <w:r>
        <w:rPr>
          <w:rFonts w:ascii="Arial" w:hAnsi="Arial" w:cs="Arial"/>
          <w:b/>
          <w:bCs/>
          <w:color w:val="auto"/>
          <w:kern w:val="0"/>
          <w:szCs w:val="21"/>
          <w:highlight w:val="none"/>
        </w:rPr>
        <w:t>1.1适用范围</w:t>
      </w:r>
      <w:bookmarkEnd w:id="28"/>
      <w:bookmarkEnd w:id="29"/>
    </w:p>
    <w:p w14:paraId="06889C0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本招标文件适用于供应商须知前附表所述项目的政府采购活动。</w:t>
      </w:r>
    </w:p>
    <w:p w14:paraId="2004C022">
      <w:pPr>
        <w:spacing w:before="120" w:line="320" w:lineRule="atLeast"/>
        <w:ind w:firstLine="422" w:firstLineChars="200"/>
        <w:outlineLvl w:val="2"/>
        <w:rPr>
          <w:rFonts w:ascii="Arial" w:hAnsi="Arial" w:cs="Arial"/>
          <w:b/>
          <w:bCs/>
          <w:color w:val="auto"/>
          <w:kern w:val="0"/>
          <w:szCs w:val="21"/>
          <w:highlight w:val="none"/>
        </w:rPr>
      </w:pPr>
      <w:bookmarkStart w:id="30" w:name="_Toc254970669"/>
      <w:bookmarkStart w:id="31" w:name="_Toc254970528"/>
      <w:r>
        <w:rPr>
          <w:rFonts w:ascii="Arial" w:hAnsi="Arial" w:cs="Arial"/>
          <w:b/>
          <w:bCs/>
          <w:color w:val="auto"/>
          <w:kern w:val="0"/>
          <w:szCs w:val="21"/>
          <w:highlight w:val="none"/>
        </w:rPr>
        <w:t>1.2定义</w:t>
      </w:r>
      <w:bookmarkEnd w:id="30"/>
      <w:bookmarkEnd w:id="31"/>
    </w:p>
    <w:p w14:paraId="508D3B0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1.2.1“采购人”系指依法进行政府采购的国家机关、事业单位、团体组织。</w:t>
      </w:r>
    </w:p>
    <w:p w14:paraId="1201B82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1.2.2“供应商”系</w:t>
      </w:r>
      <w:r>
        <w:rPr>
          <w:rFonts w:ascii="Arial" w:hAnsi="Arial" w:cs="Arial"/>
          <w:color w:val="auto"/>
          <w:highlight w:val="none"/>
        </w:rPr>
        <w:t>指响应招标、参加投标竞争的法人、其他组织或者自然人</w:t>
      </w:r>
      <w:r>
        <w:rPr>
          <w:rFonts w:ascii="Arial" w:hAnsi="Arial" w:cs="Arial"/>
          <w:color w:val="auto"/>
          <w:szCs w:val="21"/>
          <w:highlight w:val="none"/>
        </w:rPr>
        <w:t>。</w:t>
      </w:r>
    </w:p>
    <w:p w14:paraId="30DC8142">
      <w:pPr>
        <w:spacing w:before="120" w:line="360" w:lineRule="auto"/>
        <w:ind w:firstLine="420" w:firstLineChars="200"/>
        <w:rPr>
          <w:rFonts w:ascii="Arial" w:hAnsi="Arial" w:cs="Arial"/>
          <w:color w:val="auto"/>
          <w:highlight w:val="none"/>
        </w:rPr>
      </w:pPr>
      <w:r>
        <w:rPr>
          <w:rFonts w:ascii="Arial" w:hAnsi="Arial" w:cs="Arial"/>
          <w:color w:val="auto"/>
          <w:highlight w:val="none"/>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25852580">
      <w:pPr>
        <w:spacing w:before="120" w:line="360" w:lineRule="auto"/>
        <w:ind w:firstLine="420" w:firstLineChars="200"/>
        <w:rPr>
          <w:rFonts w:ascii="Arial" w:hAnsi="Arial" w:cs="Arial"/>
          <w:color w:val="auto"/>
          <w:highlight w:val="none"/>
        </w:rPr>
      </w:pPr>
      <w:r>
        <w:rPr>
          <w:rFonts w:ascii="Arial" w:hAnsi="Arial" w:cs="Arial"/>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66FA2647">
      <w:pPr>
        <w:widowControl/>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14:paraId="2CEE33F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1.2.6本项目的技术商务要求重要性分为</w:t>
      </w:r>
      <w:r>
        <w:rPr>
          <w:rFonts w:hint="eastAsia" w:ascii="Arial" w:hAnsi="Arial" w:cs="Arial"/>
          <w:color w:val="auto"/>
          <w:szCs w:val="21"/>
          <w:highlight w:val="none"/>
        </w:rPr>
        <w:t>“</w:t>
      </w:r>
      <w:r>
        <w:rPr>
          <w:rFonts w:ascii="Arial" w:hAnsi="Arial" w:cs="Arial"/>
          <w:color w:val="auto"/>
          <w:szCs w:val="21"/>
          <w:highlight w:val="none"/>
        </w:rPr>
        <w:t>▲</w:t>
      </w:r>
      <w:r>
        <w:rPr>
          <w:rFonts w:hint="eastAsia" w:ascii="Arial" w:hAnsi="Arial" w:cs="Arial"/>
          <w:color w:val="auto"/>
          <w:szCs w:val="21"/>
          <w:highlight w:val="none"/>
        </w:rPr>
        <w:t>”</w:t>
      </w:r>
      <w:r>
        <w:rPr>
          <w:rFonts w:ascii="Arial" w:hAnsi="Arial" w:cs="Arial"/>
          <w:color w:val="auto"/>
          <w:szCs w:val="21"/>
          <w:highlight w:val="none"/>
        </w:rPr>
        <w:t>（如有）、</w:t>
      </w:r>
      <w:r>
        <w:rPr>
          <w:rFonts w:hint="eastAsia" w:ascii="Arial" w:hAnsi="Arial" w:cs="Arial"/>
          <w:color w:val="auto"/>
          <w:szCs w:val="21"/>
          <w:highlight w:val="none"/>
        </w:rPr>
        <w:t>“</w:t>
      </w:r>
      <w:r>
        <w:rPr>
          <w:rFonts w:hint="eastAsia" w:ascii="宋体" w:hAnsi="宋体" w:cs="宋体"/>
          <w:b/>
          <w:color w:val="auto"/>
          <w:szCs w:val="21"/>
          <w:highlight w:val="none"/>
        </w:rPr>
        <w:t>★</w:t>
      </w:r>
      <w:r>
        <w:rPr>
          <w:rFonts w:hint="eastAsia" w:ascii="Arial" w:hAnsi="Arial" w:cs="Arial"/>
          <w:color w:val="auto"/>
          <w:szCs w:val="21"/>
          <w:highlight w:val="none"/>
        </w:rPr>
        <w:t>”</w:t>
      </w:r>
      <w:r>
        <w:rPr>
          <w:rFonts w:ascii="Arial" w:hAnsi="Arial" w:cs="Arial"/>
          <w:color w:val="auto"/>
          <w:szCs w:val="21"/>
          <w:highlight w:val="none"/>
        </w:rPr>
        <w:t>（如有）和一般无标识指标。</w:t>
      </w:r>
      <w:r>
        <w:rPr>
          <w:rFonts w:hint="eastAsia" w:ascii="Arial" w:hAnsi="Arial" w:cs="Arial"/>
          <w:color w:val="auto"/>
          <w:szCs w:val="21"/>
          <w:highlight w:val="none"/>
        </w:rPr>
        <w:t>“</w:t>
      </w:r>
      <w:r>
        <w:rPr>
          <w:rFonts w:ascii="Arial" w:hAnsi="Arial" w:cs="Arial"/>
          <w:color w:val="auto"/>
          <w:szCs w:val="21"/>
          <w:highlight w:val="none"/>
        </w:rPr>
        <w:t>▲</w:t>
      </w:r>
      <w:r>
        <w:rPr>
          <w:rFonts w:hint="eastAsia" w:ascii="Arial" w:hAnsi="Arial" w:cs="Arial"/>
          <w:color w:val="auto"/>
          <w:szCs w:val="21"/>
          <w:highlight w:val="none"/>
        </w:rPr>
        <w:t>”</w:t>
      </w:r>
      <w:r>
        <w:rPr>
          <w:rFonts w:ascii="Arial" w:hAnsi="Arial" w:cs="Arial"/>
          <w:color w:val="auto"/>
          <w:szCs w:val="21"/>
          <w:highlight w:val="none"/>
        </w:rPr>
        <w:t>代表实质性要求指标，</w:t>
      </w:r>
      <w:r>
        <w:rPr>
          <w:rFonts w:ascii="Arial" w:hAnsi="Arial" w:cs="Arial"/>
          <w:b/>
          <w:bCs/>
          <w:color w:val="auto"/>
          <w:szCs w:val="21"/>
          <w:highlight w:val="none"/>
        </w:rPr>
        <w:t>不满足该指标项将导致投标被否决</w:t>
      </w:r>
      <w:r>
        <w:rPr>
          <w:rFonts w:ascii="Arial" w:hAnsi="Arial" w:cs="Arial"/>
          <w:color w:val="auto"/>
          <w:szCs w:val="21"/>
          <w:highlight w:val="none"/>
        </w:rPr>
        <w:t>，</w:t>
      </w:r>
      <w:r>
        <w:rPr>
          <w:rFonts w:hint="eastAsia" w:ascii="Arial" w:hAnsi="Arial" w:cs="Arial"/>
          <w:color w:val="auto"/>
          <w:szCs w:val="21"/>
          <w:highlight w:val="none"/>
        </w:rPr>
        <w:t>“</w:t>
      </w:r>
      <w:r>
        <w:rPr>
          <w:rFonts w:hint="eastAsia" w:ascii="宋体" w:hAnsi="宋体" w:cs="宋体"/>
          <w:b/>
          <w:color w:val="auto"/>
          <w:szCs w:val="21"/>
          <w:highlight w:val="none"/>
        </w:rPr>
        <w:t>★</w:t>
      </w:r>
      <w:r>
        <w:rPr>
          <w:rFonts w:hint="eastAsia" w:ascii="Arial" w:hAnsi="Arial" w:cs="Arial"/>
          <w:color w:val="auto"/>
          <w:szCs w:val="21"/>
          <w:highlight w:val="none"/>
        </w:rPr>
        <w:t>”</w:t>
      </w:r>
      <w:r>
        <w:rPr>
          <w:rFonts w:ascii="Arial" w:hAnsi="Arial" w:cs="Arial"/>
          <w:color w:val="auto"/>
          <w:szCs w:val="21"/>
          <w:highlight w:val="none"/>
        </w:rPr>
        <w:t>代表重要指标，无标识则表示一般指标项。</w:t>
      </w:r>
    </w:p>
    <w:p w14:paraId="1A4C961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1.2.7 本招标文件出现多种选项的条款，以“</w:t>
      </w:r>
      <w:r>
        <w:rPr>
          <w:rFonts w:ascii="Arial" w:hAnsi="Arial" w:cs="Arial"/>
          <w:color w:val="auto"/>
          <w:highlight w:val="none"/>
        </w:rPr>
        <w:sym w:font="Wingdings 2" w:char="F052"/>
      </w:r>
      <w:r>
        <w:rPr>
          <w:rFonts w:ascii="Arial" w:hAnsi="Arial" w:cs="Arial"/>
          <w:color w:val="auto"/>
          <w:szCs w:val="21"/>
          <w:highlight w:val="none"/>
        </w:rPr>
        <w:t>”表示本条款所选择的方式。</w:t>
      </w:r>
    </w:p>
    <w:p w14:paraId="78A5B93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1.2.8 “电子交易平台”是指以数据电文形式在线完成采购活动的信息平台，本招标文件中也称“广西政府采购云平台”。</w:t>
      </w:r>
    </w:p>
    <w:p w14:paraId="0FBCD5F4">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1.3项目信息</w:t>
      </w:r>
    </w:p>
    <w:p w14:paraId="03961D2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1.3.1项目名称及编号：详见供应商须知前附表</w:t>
      </w:r>
    </w:p>
    <w:p w14:paraId="7D54BF6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1.3.2采购方式：详见供应商须知前附表</w:t>
      </w:r>
    </w:p>
    <w:p w14:paraId="7D808AAE">
      <w:pPr>
        <w:spacing w:before="120" w:line="320" w:lineRule="atLeast"/>
        <w:ind w:firstLine="422" w:firstLineChars="200"/>
        <w:outlineLvl w:val="2"/>
        <w:rPr>
          <w:rFonts w:ascii="Arial" w:hAnsi="Arial" w:cs="Arial"/>
          <w:b/>
          <w:bCs/>
          <w:color w:val="auto"/>
          <w:kern w:val="0"/>
          <w:szCs w:val="21"/>
          <w:highlight w:val="none"/>
        </w:rPr>
      </w:pPr>
      <w:bookmarkStart w:id="32" w:name="_Hlk132812137"/>
      <w:r>
        <w:rPr>
          <w:rFonts w:ascii="Arial" w:hAnsi="Arial" w:cs="Arial"/>
          <w:b/>
          <w:bCs/>
          <w:color w:val="auto"/>
          <w:kern w:val="0"/>
          <w:szCs w:val="21"/>
          <w:highlight w:val="none"/>
        </w:rPr>
        <w:t>1.4促进中小企业发展政策</w:t>
      </w:r>
    </w:p>
    <w:p w14:paraId="230CB7E5">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14:paraId="7544BC60">
      <w:pPr>
        <w:spacing w:before="120" w:line="320" w:lineRule="atLeast"/>
        <w:ind w:left="2" w:leftChars="1" w:firstLine="420" w:firstLineChars="200"/>
        <w:rPr>
          <w:rFonts w:ascii="Arial" w:hAnsi="Arial" w:cs="Arial"/>
          <w:color w:val="auto"/>
          <w:szCs w:val="21"/>
          <w:highlight w:val="none"/>
        </w:rPr>
      </w:pPr>
      <w:bookmarkStart w:id="33" w:name="_Hlk138842976"/>
      <w:r>
        <w:rPr>
          <w:rFonts w:ascii="Arial" w:hAnsi="Arial" w:cs="Arial"/>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33"/>
      <w:bookmarkStart w:id="34" w:name="_Hlk92205820"/>
      <w:r>
        <w:rPr>
          <w:rFonts w:ascii="Arial" w:hAnsi="Arial" w:cs="Arial"/>
          <w:color w:val="auto"/>
          <w:szCs w:val="21"/>
          <w:highlight w:val="none"/>
        </w:rPr>
        <w:t>价格扣除比例在第四章评审方法及标准中规定，对小型企业和微型企业同等对待，不作区分。</w:t>
      </w:r>
    </w:p>
    <w:p w14:paraId="39D2D5E1">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1.4.2中小企业定义</w:t>
      </w:r>
    </w:p>
    <w:p w14:paraId="24A3F25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3EF3F775">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1.4.2.2供应商提供的货物、工程或者服务符合下列情形的，享受本款规定的促进中小企业发展政策：</w:t>
      </w:r>
    </w:p>
    <w:p w14:paraId="3359A351">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在货物采购项目中，货物由中小企业制造，即货物由中小企业生产且使用该中小企业商号或者注册商标；</w:t>
      </w:r>
    </w:p>
    <w:p w14:paraId="0695FCE7">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在工程采购项目中，工程由中小企业承建，即工程施工单位为中小企业；</w:t>
      </w:r>
    </w:p>
    <w:p w14:paraId="2F34CA00">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在服务采购项目中，服务由中小企业承接，即提供服务的人员为中小企业依照《中华人民共和国劳动合同法》订立劳动合同的从业人员。</w:t>
      </w:r>
    </w:p>
    <w:p w14:paraId="772E393F">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在货物采购项目中，供应商提供的货物既有中小企业制造货物，也有大型企业制造货物的，不享受本款规定的促进中小企业发展政策。</w:t>
      </w:r>
    </w:p>
    <w:p w14:paraId="2B3E822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1.4.2.3本项目标的所属行业在第二章采购需求中规定。供应商根据中小企业划分标准（《关于印发中小企业划型标准规定的通知》（工信部联企业〔2011〕300号）判断是否为中小企业。（见附件）</w:t>
      </w:r>
    </w:p>
    <w:p w14:paraId="75C6F92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符合条件的货物制造商、工程施工单位、服务承接单位为中小企业的，应按招标文件规定在投标文件中提供声明函。</w:t>
      </w:r>
    </w:p>
    <w:p w14:paraId="30165E4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1.4.2.4视同中小企业情形</w:t>
      </w:r>
    </w:p>
    <w:p w14:paraId="2BD493B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（1）符合中小企业划分标准的个体工商户，视同中小企业。</w:t>
      </w:r>
    </w:p>
    <w:p w14:paraId="3329DC8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（2）以联合体形式参加政府采购活动，联合体各方均为中小企业的，联合体视同中小企业。其中，联合体各方均为小微企业的，联合体视同小微企业。</w:t>
      </w:r>
    </w:p>
    <w:p w14:paraId="524269E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5FA69905">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符合条件的货物制造商、工程施工单位、服务承接单位为监狱企业或残疾人福利性单位的，应按招标文件规定在投标文件中提供相关证明文件。</w:t>
      </w:r>
      <w:bookmarkEnd w:id="34"/>
    </w:p>
    <w:bookmarkEnd w:id="32"/>
    <w:p w14:paraId="572EDA5C">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1.5供应商资格要求</w:t>
      </w:r>
    </w:p>
    <w:p w14:paraId="2062622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1.5.1供应商资格要求：详见供应商须知前附表</w:t>
      </w:r>
    </w:p>
    <w:p w14:paraId="55BD7D0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1.5.2按照招标公告的规定获得招标文件。</w:t>
      </w:r>
    </w:p>
    <w:p w14:paraId="4B33995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1.5.3本项目是否接受联合体投标，见“供应商须知前附表”规定。</w:t>
      </w:r>
    </w:p>
    <w:p w14:paraId="59381A1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如接受联合体投标，联合体投标要求如下： </w:t>
      </w:r>
    </w:p>
    <w:p w14:paraId="2652D94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（1）供应商可以组成一个投标联合体，以一个供应商的身份共同参加投标。联合体投标的，须提供《联合体协议书》（格式后附）</w:t>
      </w:r>
    </w:p>
    <w:p w14:paraId="27FA6DB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290FF9A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5FEBA79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（4）以联合体形式参加政府采购活动的，联合体各方不得再单独参加或者与其他供应商另外组成联合体参加同一合同项下的政府采购活动。</w:t>
      </w:r>
    </w:p>
    <w:p w14:paraId="5B5ED8E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（5）联合体中有同类资质的供应商按照联合体分工承担相同工作的，应当按照资质等级较低的供应商确定资质等级。</w:t>
      </w:r>
    </w:p>
    <w:p w14:paraId="3009278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（6）联合体投标业绩、履约能力按照联合体各方其中较高的一方认定并计算（招标文件其他章节另有规定的除外）。</w:t>
      </w:r>
    </w:p>
    <w:p w14:paraId="1CCED7D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（7）供应商为联合体的，可以由联合体中的一方或者多方共同交纳投标保证金，其交纳的保证金对联合体各方均具有约束力。</w:t>
      </w:r>
    </w:p>
    <w:p w14:paraId="432503C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（8）联合体各方均应按照招标文件的规定提交资格证明文件。</w:t>
      </w:r>
    </w:p>
    <w:p w14:paraId="70E62420">
      <w:pPr>
        <w:spacing w:before="120" w:line="320" w:lineRule="atLeast"/>
        <w:ind w:firstLine="422" w:firstLineChars="200"/>
        <w:outlineLvl w:val="2"/>
        <w:rPr>
          <w:rFonts w:ascii="Arial" w:hAnsi="Arial" w:cs="Arial"/>
          <w:b/>
          <w:bCs/>
          <w:color w:val="auto"/>
          <w:kern w:val="0"/>
          <w:szCs w:val="21"/>
          <w:highlight w:val="none"/>
        </w:rPr>
      </w:pPr>
      <w:bookmarkStart w:id="35" w:name="_Toc254970672"/>
      <w:bookmarkStart w:id="36" w:name="_Toc254970531"/>
      <w:r>
        <w:rPr>
          <w:rFonts w:ascii="Arial" w:hAnsi="Arial" w:cs="Arial"/>
          <w:b/>
          <w:bCs/>
          <w:color w:val="auto"/>
          <w:kern w:val="0"/>
          <w:szCs w:val="21"/>
          <w:highlight w:val="none"/>
        </w:rPr>
        <w:t>1.6现场踏勘及投标费用</w:t>
      </w:r>
      <w:bookmarkEnd w:id="35"/>
      <w:bookmarkEnd w:id="36"/>
    </w:p>
    <w:p w14:paraId="2B947E0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1.6.1前附表如规定现场踏勘的，供应商应按规定时间地点参加踏勘。</w:t>
      </w:r>
    </w:p>
    <w:p w14:paraId="199D52A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1.6.2供应商均应自行承担所有与投标有关的全部费用（招标文件有相关的规定除外）。</w:t>
      </w:r>
    </w:p>
    <w:p w14:paraId="03B71F22">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1.7转包与分包</w:t>
      </w:r>
    </w:p>
    <w:p w14:paraId="3964506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1.7.1如招标文件其他地方无特别规定，本项目不允许转包。</w:t>
      </w:r>
    </w:p>
    <w:p w14:paraId="2FF15CF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1520F221">
      <w:pPr>
        <w:spacing w:before="120" w:line="276" w:lineRule="auto"/>
        <w:ind w:firstLine="422" w:firstLineChars="200"/>
        <w:outlineLvl w:val="2"/>
        <w:rPr>
          <w:rFonts w:ascii="Arial" w:hAnsi="Arial" w:cs="Arial"/>
          <w:b/>
          <w:bCs/>
          <w:color w:val="auto"/>
          <w:kern w:val="0"/>
          <w:szCs w:val="21"/>
          <w:highlight w:val="none"/>
        </w:rPr>
      </w:pPr>
      <w:bookmarkStart w:id="37" w:name="_Toc254970673"/>
      <w:bookmarkStart w:id="38" w:name="_Toc254970532"/>
      <w:r>
        <w:rPr>
          <w:rFonts w:ascii="Arial" w:hAnsi="Arial" w:cs="Arial"/>
          <w:b/>
          <w:bCs/>
          <w:color w:val="auto"/>
          <w:kern w:val="0"/>
          <w:szCs w:val="21"/>
          <w:highlight w:val="none"/>
        </w:rPr>
        <w:t>1.8特别说明</w:t>
      </w:r>
      <w:bookmarkEnd w:id="37"/>
      <w:bookmarkEnd w:id="38"/>
    </w:p>
    <w:p w14:paraId="2F817A46">
      <w:pPr>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1.8.1 供应商应保证其提供的联系方式（电话、传真、电子邮件）有效，以保证往来函件（澄清、修改等）能及时通知供应商，并能及时反馈，否则采购人及代理机构不承担由此引起的一切后果。</w:t>
      </w:r>
    </w:p>
    <w:p w14:paraId="3D416A1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1.8.2供应商应仔细阅读招标文件的所有内容，按照招标文件的要求提交投标文件，并对所提供的全部资料的真实性承担法律责任。</w:t>
      </w:r>
    </w:p>
    <w:p w14:paraId="1D2861E4">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1.8.3供应商在投标活动中提供任何虚假材料，将报监管部门查处； </w:t>
      </w:r>
    </w:p>
    <w:p w14:paraId="5254B68B">
      <w:pPr>
        <w:spacing w:before="120" w:line="320" w:lineRule="atLeast"/>
        <w:ind w:left="2" w:leftChars="1" w:firstLine="422" w:firstLineChars="200"/>
        <w:outlineLvl w:val="1"/>
        <w:rPr>
          <w:rFonts w:ascii="Arial" w:hAnsi="Arial" w:cs="Arial"/>
          <w:b/>
          <w:bCs/>
          <w:color w:val="auto"/>
          <w:kern w:val="0"/>
          <w:szCs w:val="21"/>
          <w:highlight w:val="none"/>
        </w:rPr>
      </w:pPr>
      <w:bookmarkStart w:id="39" w:name="_Toc254970675"/>
      <w:bookmarkStart w:id="40" w:name="_Toc254970534"/>
      <w:r>
        <w:rPr>
          <w:rFonts w:ascii="Arial" w:hAnsi="Arial" w:cs="Arial"/>
          <w:b/>
          <w:bCs/>
          <w:color w:val="auto"/>
          <w:kern w:val="0"/>
          <w:szCs w:val="21"/>
          <w:highlight w:val="none"/>
        </w:rPr>
        <w:t>2．招标文件</w:t>
      </w:r>
      <w:bookmarkEnd w:id="39"/>
      <w:bookmarkEnd w:id="40"/>
    </w:p>
    <w:p w14:paraId="186AC9A7">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2.1招标文件的构成</w:t>
      </w:r>
    </w:p>
    <w:p w14:paraId="0E25685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第一章 招标公告</w:t>
      </w:r>
    </w:p>
    <w:p w14:paraId="0993C65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第二章 项目采购需求</w:t>
      </w:r>
    </w:p>
    <w:p w14:paraId="1A0E846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第三章 供应商须知</w:t>
      </w:r>
    </w:p>
    <w:p w14:paraId="6B74742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第四章 评标方法及评标标准</w:t>
      </w:r>
    </w:p>
    <w:p w14:paraId="44E0934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第五章 合同主要条款格式</w:t>
      </w:r>
    </w:p>
    <w:p w14:paraId="02DCB56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第六章 投标文件格式</w:t>
      </w:r>
    </w:p>
    <w:p w14:paraId="09ACA797">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2.2供应商的风险</w:t>
      </w:r>
    </w:p>
    <w:p w14:paraId="61B480D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供应商没有按照招标文件要求提供全部资料，或者供应商没有对招标文件在各方面作出实质性响应是供应商的风险，并可能导致其投标被否决。</w:t>
      </w:r>
    </w:p>
    <w:p w14:paraId="51E2C629">
      <w:pPr>
        <w:spacing w:before="120" w:line="320" w:lineRule="atLeast"/>
        <w:ind w:firstLine="422" w:firstLineChars="200"/>
        <w:outlineLvl w:val="2"/>
        <w:rPr>
          <w:rFonts w:ascii="Arial" w:hAnsi="Arial" w:cs="Arial"/>
          <w:b/>
          <w:color w:val="auto"/>
          <w:szCs w:val="21"/>
          <w:highlight w:val="none"/>
        </w:rPr>
      </w:pPr>
      <w:r>
        <w:rPr>
          <w:rFonts w:ascii="Arial" w:hAnsi="Arial" w:cs="Arial"/>
          <w:b/>
          <w:bCs/>
          <w:color w:val="auto"/>
          <w:kern w:val="0"/>
          <w:szCs w:val="21"/>
          <w:highlight w:val="none"/>
        </w:rPr>
        <w:t>2.3招标文件的澄清与修改</w:t>
      </w:r>
    </w:p>
    <w:p w14:paraId="518B589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2.3.1任何已获得招标文件的潜在供应商，均可以书面形式要求采购代理机构作出书面解释、澄清。</w:t>
      </w:r>
    </w:p>
    <w:p w14:paraId="77A5245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2.3.2采购人或者采购代理机构可以对已发出的招标文件进行必要的澄清或者修改。澄清或者修改的内容可能影响投标文件编制的，采购人或者采购代理机构应当在投标截止时间至少15日前，</w:t>
      </w:r>
      <w:bookmarkStart w:id="41" w:name="_Hlk132790706"/>
      <w:r>
        <w:rPr>
          <w:rFonts w:ascii="Arial" w:hAnsi="Arial" w:cs="Arial"/>
          <w:color w:val="auto"/>
          <w:szCs w:val="21"/>
          <w:highlight w:val="none"/>
        </w:rPr>
        <w:t>在投标人须知前附表规定的方式通知所有获取招标文件的潜在投标人</w:t>
      </w:r>
      <w:bookmarkEnd w:id="41"/>
      <w:r>
        <w:rPr>
          <w:rFonts w:ascii="Arial" w:hAnsi="Arial" w:cs="Arial"/>
          <w:color w:val="auto"/>
          <w:szCs w:val="21"/>
          <w:highlight w:val="none"/>
        </w:rPr>
        <w:t>；不足15日的，采购人或者采购代理机构应当顺延提交投标文件的截止时间。</w:t>
      </w:r>
    </w:p>
    <w:p w14:paraId="0EA4012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14:paraId="61FB1DB8">
      <w:pPr>
        <w:spacing w:before="120" w:line="320" w:lineRule="atLeast"/>
        <w:ind w:left="2" w:leftChars="1" w:firstLine="422" w:firstLineChars="200"/>
        <w:outlineLvl w:val="1"/>
        <w:rPr>
          <w:rFonts w:ascii="Arial" w:hAnsi="Arial" w:cs="Arial"/>
          <w:b/>
          <w:bCs/>
          <w:color w:val="auto"/>
          <w:kern w:val="0"/>
          <w:szCs w:val="21"/>
          <w:highlight w:val="none"/>
        </w:rPr>
      </w:pPr>
      <w:bookmarkStart w:id="42" w:name="_Toc254970535"/>
      <w:bookmarkStart w:id="43" w:name="_Toc254970676"/>
      <w:r>
        <w:rPr>
          <w:rFonts w:ascii="Arial" w:hAnsi="Arial" w:cs="Arial"/>
          <w:b/>
          <w:bCs/>
          <w:color w:val="auto"/>
          <w:kern w:val="0"/>
          <w:szCs w:val="21"/>
          <w:highlight w:val="none"/>
        </w:rPr>
        <w:t>3．投标文件</w:t>
      </w:r>
      <w:bookmarkEnd w:id="42"/>
      <w:bookmarkEnd w:id="43"/>
    </w:p>
    <w:p w14:paraId="53B1BC23">
      <w:pPr>
        <w:spacing w:before="120" w:line="320" w:lineRule="atLeast"/>
        <w:ind w:firstLine="422" w:firstLineChars="200"/>
        <w:outlineLvl w:val="2"/>
        <w:rPr>
          <w:rFonts w:ascii="Arial" w:hAnsi="Arial" w:cs="Arial"/>
          <w:b/>
          <w:bCs/>
          <w:color w:val="auto"/>
          <w:kern w:val="0"/>
          <w:szCs w:val="21"/>
          <w:highlight w:val="none"/>
        </w:rPr>
      </w:pPr>
      <w:bookmarkStart w:id="44" w:name="_Toc254970536"/>
      <w:bookmarkStart w:id="45" w:name="_Toc254970677"/>
      <w:r>
        <w:rPr>
          <w:rFonts w:ascii="Arial" w:hAnsi="Arial" w:cs="Arial"/>
          <w:b/>
          <w:bCs/>
          <w:color w:val="auto"/>
          <w:kern w:val="0"/>
          <w:szCs w:val="21"/>
          <w:highlight w:val="none"/>
        </w:rPr>
        <w:t>3.1投标文件的组成</w:t>
      </w:r>
      <w:bookmarkEnd w:id="44"/>
      <w:bookmarkEnd w:id="45"/>
    </w:p>
    <w:p w14:paraId="541EE32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投标文件由第六章“投标文件格式”规定的内容和供应商所作的一切有效补充、修改和承诺等文件组成。</w:t>
      </w:r>
    </w:p>
    <w:p w14:paraId="3FBEFF22">
      <w:pPr>
        <w:spacing w:before="120" w:line="320" w:lineRule="atLeast"/>
        <w:ind w:firstLine="422" w:firstLineChars="200"/>
        <w:outlineLvl w:val="2"/>
        <w:rPr>
          <w:rFonts w:ascii="Arial" w:hAnsi="Arial" w:cs="Arial"/>
          <w:b/>
          <w:bCs/>
          <w:color w:val="auto"/>
          <w:kern w:val="0"/>
          <w:szCs w:val="21"/>
          <w:highlight w:val="none"/>
        </w:rPr>
      </w:pPr>
      <w:bookmarkStart w:id="46" w:name="_Toc254970678"/>
      <w:bookmarkStart w:id="47" w:name="_Toc254970537"/>
      <w:r>
        <w:rPr>
          <w:rFonts w:ascii="Arial" w:hAnsi="Arial" w:cs="Arial"/>
          <w:b/>
          <w:color w:val="auto"/>
          <w:szCs w:val="21"/>
          <w:highlight w:val="none"/>
        </w:rPr>
        <w:t>3.2</w:t>
      </w:r>
      <w:r>
        <w:rPr>
          <w:rFonts w:ascii="Arial" w:hAnsi="Arial" w:cs="Arial"/>
          <w:b/>
          <w:bCs/>
          <w:color w:val="auto"/>
          <w:kern w:val="0"/>
          <w:szCs w:val="21"/>
          <w:highlight w:val="none"/>
        </w:rPr>
        <w:t>投标文件的语言及计量</w:t>
      </w:r>
      <w:bookmarkEnd w:id="46"/>
      <w:bookmarkEnd w:id="47"/>
    </w:p>
    <w:p w14:paraId="66CA96F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4588EC0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3.2.2计量单位招标文件已有明确规定的，投标使用招标文件规定的计量单位；招标文件没有规定的，应采用中华人民共和国法定计量单位。</w:t>
      </w:r>
    </w:p>
    <w:p w14:paraId="4E5732EB">
      <w:pPr>
        <w:spacing w:before="120" w:line="320" w:lineRule="atLeast"/>
        <w:ind w:firstLine="422" w:firstLineChars="200"/>
        <w:outlineLvl w:val="2"/>
        <w:rPr>
          <w:rFonts w:ascii="Arial" w:hAnsi="Arial" w:cs="Arial"/>
          <w:b/>
          <w:bCs/>
          <w:color w:val="auto"/>
          <w:kern w:val="0"/>
          <w:szCs w:val="21"/>
          <w:highlight w:val="none"/>
        </w:rPr>
      </w:pPr>
      <w:bookmarkStart w:id="48" w:name="_Toc254970538"/>
      <w:bookmarkStart w:id="49" w:name="_Toc254970679"/>
      <w:r>
        <w:rPr>
          <w:rFonts w:ascii="Arial" w:hAnsi="Arial" w:cs="Arial"/>
          <w:b/>
          <w:bCs/>
          <w:color w:val="auto"/>
          <w:kern w:val="0"/>
          <w:szCs w:val="21"/>
          <w:highlight w:val="none"/>
        </w:rPr>
        <w:t>3.3投标报价</w:t>
      </w:r>
      <w:bookmarkEnd w:id="48"/>
      <w:bookmarkEnd w:id="49"/>
    </w:p>
    <w:p w14:paraId="16FD2EB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3.3.1投标报价应按招标文件中相关附表格式填写。</w:t>
      </w:r>
    </w:p>
    <w:p w14:paraId="2693D45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3.3.2投标文件只允许有一个报价，有选择的或有条件的报价将不予接受。</w:t>
      </w:r>
    </w:p>
    <w:p w14:paraId="615BF015">
      <w:pPr>
        <w:suppressAutoHyphens/>
        <w:spacing w:before="120" w:line="320" w:lineRule="atLeast"/>
        <w:ind w:firstLine="420" w:firstLineChars="200"/>
        <w:rPr>
          <w:rFonts w:ascii="Arial" w:hAnsi="Arial" w:cs="Arial"/>
          <w:color w:val="auto"/>
          <w:kern w:val="1"/>
          <w:szCs w:val="21"/>
          <w:highlight w:val="none"/>
        </w:rPr>
      </w:pPr>
      <w:r>
        <w:rPr>
          <w:rFonts w:ascii="Arial" w:hAnsi="Arial" w:cs="Arial"/>
          <w:color w:val="auto"/>
          <w:kern w:val="1"/>
          <w:szCs w:val="21"/>
          <w:highlight w:val="none"/>
        </w:rPr>
        <w:t>3.3.3对于本文件中未列明，而供应商认为必需的费用也需列入投标报价。在合同实施时，采购人将不予支付中标人没有列入的项目费用，并认为此项目的费用已包括在投标报价中。</w:t>
      </w:r>
    </w:p>
    <w:p w14:paraId="2A77E6A0">
      <w:pPr>
        <w:suppressAutoHyphens/>
        <w:spacing w:before="120" w:line="320" w:lineRule="atLeast"/>
        <w:ind w:firstLine="420" w:firstLineChars="200"/>
        <w:rPr>
          <w:rFonts w:ascii="Arial" w:hAnsi="Arial" w:cs="Arial"/>
          <w:b/>
          <w:bCs/>
          <w:color w:val="auto"/>
          <w:kern w:val="1"/>
          <w:szCs w:val="21"/>
          <w:highlight w:val="none"/>
        </w:rPr>
      </w:pPr>
      <w:r>
        <w:rPr>
          <w:rFonts w:ascii="Arial" w:hAnsi="Arial" w:cs="Arial"/>
          <w:color w:val="auto"/>
          <w:kern w:val="1"/>
          <w:szCs w:val="21"/>
          <w:highlight w:val="none"/>
        </w:rPr>
        <w:t>3.3.4采购人不接受供应商给予的赠品、回扣或者与采购无关的其他商品、服务。</w:t>
      </w:r>
    </w:p>
    <w:p w14:paraId="519EFCC1">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3.4投标有效期</w:t>
      </w:r>
    </w:p>
    <w:p w14:paraId="4454605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3.4.1如招标文件其他地方无特别规定，投标有效期则为投标截止之日起90天。在投标有效期内投标文件应保持有效。</w:t>
      </w:r>
      <w:r>
        <w:rPr>
          <w:rFonts w:ascii="Arial" w:hAnsi="Arial" w:cs="Arial"/>
          <w:b/>
          <w:bCs/>
          <w:color w:val="auto"/>
          <w:szCs w:val="21"/>
          <w:highlight w:val="none"/>
        </w:rPr>
        <w:t>有效期不足的投标文件将被否决</w:t>
      </w:r>
      <w:r>
        <w:rPr>
          <w:rFonts w:ascii="Arial" w:hAnsi="Arial" w:cs="Arial"/>
          <w:color w:val="auto"/>
          <w:szCs w:val="21"/>
          <w:highlight w:val="none"/>
        </w:rPr>
        <w:t>。</w:t>
      </w:r>
    </w:p>
    <w:p w14:paraId="1A55428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3.4.2在特殊情况下，采购人可与供应商协商延长投标文件的有效期，这种要求和答复均以书面形式进行。</w:t>
      </w:r>
    </w:p>
    <w:p w14:paraId="6CCA108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690BC365">
      <w:pPr>
        <w:spacing w:before="120" w:line="320" w:lineRule="atLeast"/>
        <w:ind w:firstLine="422" w:firstLineChars="200"/>
        <w:outlineLvl w:val="2"/>
        <w:rPr>
          <w:rFonts w:ascii="Arial" w:hAnsi="Arial" w:cs="Arial"/>
          <w:b/>
          <w:bCs/>
          <w:color w:val="auto"/>
          <w:kern w:val="0"/>
          <w:szCs w:val="21"/>
          <w:highlight w:val="none"/>
        </w:rPr>
      </w:pPr>
      <w:bookmarkStart w:id="50" w:name="_Toc254970541"/>
      <w:bookmarkStart w:id="51" w:name="_Toc254970682"/>
      <w:r>
        <w:rPr>
          <w:rFonts w:ascii="Arial" w:hAnsi="Arial" w:cs="Arial"/>
          <w:b/>
          <w:bCs/>
          <w:color w:val="auto"/>
          <w:kern w:val="0"/>
          <w:szCs w:val="21"/>
          <w:highlight w:val="none"/>
        </w:rPr>
        <w:t>3.5投标保证金</w:t>
      </w:r>
      <w:bookmarkEnd w:id="50"/>
      <w:bookmarkEnd w:id="51"/>
    </w:p>
    <w:p w14:paraId="536F51C4">
      <w:pPr>
        <w:spacing w:before="120" w:line="320" w:lineRule="atLeast"/>
        <w:ind w:left="420"/>
        <w:rPr>
          <w:rFonts w:ascii="Arial" w:hAnsi="Arial" w:cs="Arial"/>
          <w:color w:val="auto"/>
          <w:szCs w:val="21"/>
          <w:highlight w:val="none"/>
        </w:rPr>
      </w:pPr>
      <w:r>
        <w:rPr>
          <w:rFonts w:ascii="Arial" w:hAnsi="Arial" w:cs="Arial"/>
          <w:color w:val="auto"/>
          <w:szCs w:val="21"/>
          <w:highlight w:val="none"/>
        </w:rPr>
        <w:t>本项目无需缴纳投标保证金。</w:t>
      </w:r>
    </w:p>
    <w:p w14:paraId="25E8B634">
      <w:pPr>
        <w:spacing w:before="120" w:line="320" w:lineRule="atLeast"/>
        <w:ind w:firstLine="422" w:firstLineChars="200"/>
        <w:outlineLvl w:val="2"/>
        <w:rPr>
          <w:rFonts w:ascii="Arial" w:hAnsi="Arial" w:cs="Arial"/>
          <w:b/>
          <w:bCs/>
          <w:color w:val="auto"/>
          <w:kern w:val="0"/>
          <w:szCs w:val="21"/>
          <w:highlight w:val="none"/>
        </w:rPr>
      </w:pPr>
      <w:bookmarkStart w:id="52" w:name="_Toc254970542"/>
      <w:bookmarkStart w:id="53" w:name="_Toc254970683"/>
      <w:r>
        <w:rPr>
          <w:rFonts w:ascii="Arial" w:hAnsi="Arial" w:cs="Arial"/>
          <w:b/>
          <w:bCs/>
          <w:color w:val="auto"/>
          <w:kern w:val="0"/>
          <w:szCs w:val="21"/>
          <w:highlight w:val="none"/>
        </w:rPr>
        <w:t>3.6投标文件的</w:t>
      </w:r>
      <w:bookmarkEnd w:id="52"/>
      <w:bookmarkEnd w:id="53"/>
      <w:r>
        <w:rPr>
          <w:rFonts w:ascii="Arial" w:hAnsi="Arial" w:cs="Arial"/>
          <w:b/>
          <w:bCs/>
          <w:color w:val="auto"/>
          <w:kern w:val="0"/>
          <w:szCs w:val="21"/>
          <w:highlight w:val="none"/>
        </w:rPr>
        <w:t>编制要求</w:t>
      </w:r>
    </w:p>
    <w:p w14:paraId="5F110D53">
      <w:pPr>
        <w:spacing w:before="120" w:line="320" w:lineRule="atLeast"/>
        <w:ind w:firstLine="420" w:firstLineChars="200"/>
        <w:rPr>
          <w:rFonts w:ascii="Arial" w:hAnsi="Arial" w:cs="Arial"/>
          <w:b/>
          <w:bCs/>
          <w:color w:val="auto"/>
          <w:kern w:val="0"/>
          <w:szCs w:val="21"/>
          <w:highlight w:val="none"/>
        </w:rPr>
      </w:pPr>
      <w:r>
        <w:rPr>
          <w:rFonts w:ascii="Arial" w:hAnsi="Arial" w:cs="Arial"/>
          <w:color w:val="auto"/>
          <w:kern w:val="0"/>
          <w:szCs w:val="21"/>
          <w:highlight w:val="none"/>
        </w:rPr>
        <w:t>3.6.1</w:t>
      </w:r>
      <w:r>
        <w:rPr>
          <w:rFonts w:ascii="Arial" w:hAnsi="Arial" w:cs="Arial"/>
          <w:color w:val="auto"/>
          <w:szCs w:val="21"/>
          <w:highlight w:val="none"/>
        </w:rPr>
        <w:t>供应商应先安装</w:t>
      </w:r>
      <w:bookmarkStart w:id="54" w:name="_Hlk160184301"/>
      <w:r>
        <w:rPr>
          <w:rFonts w:ascii="Arial" w:hAnsi="Arial" w:cs="Arial"/>
          <w:color w:val="auto"/>
          <w:szCs w:val="21"/>
          <w:highlight w:val="none"/>
        </w:rPr>
        <w:t>广西政府采购云平台新版客户端</w:t>
      </w:r>
      <w:bookmarkEnd w:id="54"/>
      <w:r>
        <w:rPr>
          <w:rFonts w:ascii="Arial" w:hAnsi="Arial" w:cs="Arial"/>
          <w:color w:val="auto"/>
          <w:szCs w:val="21"/>
          <w:highlight w:val="none"/>
        </w:rPr>
        <w:t>，通过账号密码或CA登录客户端制作投标文件。</w:t>
      </w:r>
    </w:p>
    <w:p w14:paraId="5A4A022E">
      <w:pPr>
        <w:spacing w:before="120" w:line="320" w:lineRule="atLeast"/>
        <w:ind w:firstLine="420" w:firstLineChars="200"/>
        <w:rPr>
          <w:rFonts w:ascii="Arial" w:hAnsi="Arial" w:cs="Arial"/>
          <w:color w:val="auto"/>
          <w:szCs w:val="21"/>
          <w:highlight w:val="none"/>
        </w:rPr>
      </w:pPr>
      <w:bookmarkStart w:id="55" w:name="_Hlk132791136"/>
      <w:r>
        <w:rPr>
          <w:rFonts w:ascii="Arial" w:hAnsi="Arial" w:cs="Arial"/>
          <w:color w:val="auto"/>
          <w:szCs w:val="21"/>
          <w:highlight w:val="none"/>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5860F6F0">
      <w:pPr>
        <w:spacing w:before="120" w:line="320" w:lineRule="atLeast"/>
        <w:ind w:firstLine="420" w:firstLineChars="200"/>
        <w:rPr>
          <w:rFonts w:ascii="Arial" w:hAnsi="Arial" w:cs="Arial"/>
          <w:color w:val="auto"/>
          <w:szCs w:val="21"/>
          <w:highlight w:val="none"/>
        </w:rPr>
      </w:pPr>
      <w:bookmarkStart w:id="56" w:name="_Hlk93046800"/>
      <w:r>
        <w:rPr>
          <w:rFonts w:ascii="Arial" w:hAnsi="Arial" w:cs="Arial"/>
          <w:color w:val="auto"/>
          <w:szCs w:val="21"/>
          <w:highlight w:val="none"/>
        </w:rPr>
        <w:t>3.6.3 投标人的投标文件未按照招标文件要求签署、盖章的，</w:t>
      </w:r>
      <w:r>
        <w:rPr>
          <w:rFonts w:ascii="Arial" w:hAnsi="Arial" w:cs="Arial"/>
          <w:b/>
          <w:bCs/>
          <w:color w:val="auto"/>
          <w:szCs w:val="21"/>
          <w:highlight w:val="none"/>
        </w:rPr>
        <w:t>其投标无效</w:t>
      </w:r>
      <w:r>
        <w:rPr>
          <w:rFonts w:ascii="Arial" w:hAnsi="Arial" w:cs="Arial"/>
          <w:color w:val="auto"/>
          <w:szCs w:val="21"/>
          <w:highlight w:val="none"/>
        </w:rPr>
        <w:t>。</w:t>
      </w:r>
    </w:p>
    <w:bookmarkEnd w:id="55"/>
    <w:bookmarkEnd w:id="56"/>
    <w:p w14:paraId="4FE8DDE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3.6.4为确保网上操作合法、有效和安全，供应商应当在投标截止时间前完成在广西政府采购云平台的身份认证，确保在电子投标过程中能够对相关数据电文进行加密和使用电子签名。</w:t>
      </w:r>
    </w:p>
    <w:p w14:paraId="3D86B643">
      <w:pPr>
        <w:spacing w:before="120" w:line="320" w:lineRule="atLeast"/>
        <w:ind w:firstLine="420" w:firstLineChars="200"/>
        <w:rPr>
          <w:rFonts w:ascii="Arial" w:hAnsi="Arial" w:cs="Arial"/>
          <w:b/>
          <w:bCs/>
          <w:color w:val="auto"/>
          <w:szCs w:val="21"/>
          <w:highlight w:val="none"/>
        </w:rPr>
      </w:pPr>
      <w:r>
        <w:rPr>
          <w:rFonts w:ascii="Arial" w:hAnsi="Arial" w:cs="Arial"/>
          <w:color w:val="auto"/>
          <w:szCs w:val="21"/>
          <w:highlight w:val="none"/>
        </w:rPr>
        <w:t>3.6.5投标文件中标注的供应商名称应与主体资格证明（如营业执照、事业单位法人证书、执业许可证、个体工商户营业执照、自然人身份证等）和公章/电子签章一致，</w:t>
      </w:r>
      <w:r>
        <w:rPr>
          <w:rFonts w:ascii="Arial" w:hAnsi="Arial" w:cs="Arial"/>
          <w:b/>
          <w:bCs/>
          <w:color w:val="auto"/>
          <w:szCs w:val="21"/>
          <w:highlight w:val="none"/>
        </w:rPr>
        <w:t>否则作无效投标处理。</w:t>
      </w:r>
    </w:p>
    <w:p w14:paraId="7F52274E">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3.7投标文件的递交、修改和撤回</w:t>
      </w:r>
    </w:p>
    <w:p w14:paraId="5574F20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3EF6939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3.7.2未在规定时间内提交或者未按照招标文件要求签章、加密的电子投标文件，广西政府采购云平台将拒收。 </w:t>
      </w:r>
    </w:p>
    <w:p w14:paraId="349DD078">
      <w:pPr>
        <w:spacing w:before="120" w:line="320" w:lineRule="atLeast"/>
        <w:ind w:left="2" w:leftChars="1" w:firstLine="420" w:firstLineChars="200"/>
        <w:rPr>
          <w:rFonts w:ascii="Arial" w:hAnsi="Arial" w:cs="Arial"/>
          <w:color w:val="auto"/>
          <w:szCs w:val="21"/>
          <w:highlight w:val="none"/>
        </w:rPr>
      </w:pPr>
      <w:bookmarkStart w:id="57" w:name="_Toc254970685"/>
      <w:bookmarkStart w:id="58" w:name="_Toc254970544"/>
      <w:r>
        <w:rPr>
          <w:rFonts w:ascii="Arial" w:hAnsi="Arial" w:cs="Arial"/>
          <w:color w:val="auto"/>
          <w:szCs w:val="21"/>
          <w:highlight w:val="none"/>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2B20EEBD">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3.7.4在投标截止时间前，除供应商补充、修改或者撤回投标文件外，任何单位和个人不得解密或提取投标文件。</w:t>
      </w:r>
    </w:p>
    <w:p w14:paraId="1CEDF1B4">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3.7.5在投标截止时间止提交电子版投标文件的供应商不足3家时，电子版投标文件由代理机构在广西政府采购云平台操作退回，除此之外采购人和采购代理机构对已提交的投标文件概不退回。</w:t>
      </w:r>
    </w:p>
    <w:p w14:paraId="2C5777F8">
      <w:pPr>
        <w:spacing w:before="120" w:line="320" w:lineRule="atLeast"/>
        <w:ind w:left="2" w:leftChars="1" w:firstLine="420" w:firstLineChars="200"/>
        <w:rPr>
          <w:rFonts w:ascii="Arial" w:hAnsi="Arial" w:cs="Arial"/>
          <w:color w:val="auto"/>
          <w:szCs w:val="21"/>
          <w:highlight w:val="none"/>
        </w:rPr>
      </w:pPr>
      <w:bookmarkStart w:id="59" w:name="_Hlk93046827"/>
      <w:r>
        <w:rPr>
          <w:rFonts w:ascii="Arial" w:hAnsi="Arial" w:cs="Arial"/>
          <w:color w:val="auto"/>
          <w:szCs w:val="21"/>
          <w:highlight w:val="none"/>
        </w:rPr>
        <w:t>3.7.6招标文件未允许同一供应商提交两个或以上不同的响应文件，但存在</w:t>
      </w:r>
      <w:r>
        <w:rPr>
          <w:rFonts w:ascii="Arial" w:hAnsi="Arial" w:cs="Arial"/>
          <w:color w:val="auto"/>
          <w:highlight w:val="none"/>
        </w:rPr>
        <w:t>同</w:t>
      </w:r>
      <w:r>
        <w:rPr>
          <w:rFonts w:ascii="Arial" w:hAnsi="Arial" w:cs="Arial"/>
          <w:color w:val="auto"/>
          <w:szCs w:val="21"/>
          <w:highlight w:val="none"/>
        </w:rPr>
        <w:t>一供应商提交两个或以上不同的响应文件的，</w:t>
      </w:r>
      <w:r>
        <w:rPr>
          <w:rFonts w:ascii="Arial" w:hAnsi="Arial" w:cs="Arial"/>
          <w:b/>
          <w:bCs/>
          <w:color w:val="auto"/>
          <w:szCs w:val="21"/>
          <w:highlight w:val="none"/>
        </w:rPr>
        <w:t>其投标无效。</w:t>
      </w:r>
    </w:p>
    <w:bookmarkEnd w:id="59"/>
    <w:p w14:paraId="4F98A0D3">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4．开标</w:t>
      </w:r>
      <w:bookmarkEnd w:id="57"/>
      <w:bookmarkEnd w:id="58"/>
    </w:p>
    <w:p w14:paraId="32ED687C">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4.1开标准备</w:t>
      </w:r>
    </w:p>
    <w:p w14:paraId="5647D514">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本项目投标截止时间及地点见“供应商须知前附表”规定。</w:t>
      </w:r>
    </w:p>
    <w:p w14:paraId="34FE1815">
      <w:pPr>
        <w:autoSpaceDE w:val="0"/>
        <w:autoSpaceDN w:val="0"/>
        <w:adjustRightIn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13765C35">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如供应商成功解密投标文件，但未在广西政府采购云平台电子开标大厅参加开标的，视同认可开标过程和结果，由此产生的后果由供应商自行负责。 </w:t>
      </w:r>
    </w:p>
    <w:p w14:paraId="3B342909">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4.2开标程序</w:t>
      </w:r>
    </w:p>
    <w:p w14:paraId="10AB26F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4.2.1供应商登录广西政府采购云平台进入开标大厅签到。</w:t>
      </w:r>
    </w:p>
    <w:p w14:paraId="0AA64B6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ascii="Arial" w:hAnsi="Arial" w:cs="Arial"/>
          <w:color w:val="auto"/>
          <w:highlight w:val="none"/>
        </w:rPr>
        <w:t>通知后供应商仍未在上述规定时间内解密响应文件</w:t>
      </w:r>
      <w:r>
        <w:rPr>
          <w:rFonts w:ascii="Arial" w:hAnsi="Arial" w:cs="Arial"/>
          <w:color w:val="auto"/>
          <w:szCs w:val="21"/>
          <w:highlight w:val="none"/>
        </w:rPr>
        <w:t>，或者供应商没预留联系方式或预留联系方式无效导致代理机构无法联系到供应商进行解密的，均视为无效投标。</w:t>
      </w:r>
    </w:p>
    <w:p w14:paraId="3031CCC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4.2.3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3FC95FF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4.2.4解密异常情况处理：详见本章9.2电子交易活动的中止。</w:t>
      </w:r>
    </w:p>
    <w:p w14:paraId="318591B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4.2.5供应商对报价进行确认。</w:t>
      </w:r>
    </w:p>
    <w:p w14:paraId="6A10423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4.2.6开标结束。</w:t>
      </w:r>
    </w:p>
    <w:p w14:paraId="3A05C296">
      <w:pPr>
        <w:pStyle w:val="28"/>
        <w:snapToGrid w:val="0"/>
        <w:spacing w:line="440" w:lineRule="exact"/>
        <w:ind w:firstLine="422" w:firstLineChars="200"/>
        <w:rPr>
          <w:rFonts w:ascii="Arial" w:hAnsi="Arial" w:cs="Arial"/>
          <w:color w:val="auto"/>
          <w:highlight w:val="none"/>
        </w:rPr>
      </w:pPr>
      <w:r>
        <w:rPr>
          <w:rFonts w:ascii="Arial" w:hAnsi="Arial" w:cs="Arial"/>
          <w:b/>
          <w:bCs/>
          <w:color w:val="auto"/>
          <w:highlight w:val="none"/>
        </w:rPr>
        <w:t>特别说明：</w:t>
      </w:r>
      <w:r>
        <w:rPr>
          <w:rFonts w:ascii="Arial" w:hAnsi="Arial" w:cs="Arial"/>
          <w:color w:val="auto"/>
          <w:highlight w:val="none"/>
        </w:rPr>
        <w:t>如遇广西政府采购云平台电子化开标或评审程序调整的，按调整后的程序执行。</w:t>
      </w:r>
    </w:p>
    <w:p w14:paraId="24BB31F5">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4.3演示</w:t>
      </w:r>
    </w:p>
    <w:p w14:paraId="41BC554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本项目无演示。</w:t>
      </w:r>
    </w:p>
    <w:p w14:paraId="7D25930B">
      <w:pPr>
        <w:spacing w:before="120" w:line="320" w:lineRule="atLeast"/>
        <w:ind w:firstLine="422" w:firstLineChars="200"/>
        <w:outlineLvl w:val="2"/>
        <w:rPr>
          <w:rFonts w:ascii="Arial" w:hAnsi="Arial" w:cs="Arial"/>
          <w:color w:val="auto"/>
          <w:szCs w:val="21"/>
          <w:highlight w:val="none"/>
        </w:rPr>
      </w:pPr>
      <w:r>
        <w:rPr>
          <w:rFonts w:ascii="Arial" w:hAnsi="Arial" w:cs="Arial"/>
          <w:b/>
          <w:bCs/>
          <w:color w:val="auto"/>
          <w:kern w:val="0"/>
          <w:szCs w:val="21"/>
          <w:highlight w:val="none"/>
        </w:rPr>
        <w:t>4.4样品</w:t>
      </w:r>
    </w:p>
    <w:p w14:paraId="3CC42EA7">
      <w:pPr>
        <w:spacing w:before="120" w:line="320" w:lineRule="atLeast"/>
        <w:ind w:firstLine="420" w:firstLineChars="200"/>
        <w:rPr>
          <w:rFonts w:ascii="Arial" w:hAnsi="Arial" w:cs="Arial"/>
          <w:color w:val="auto"/>
          <w:szCs w:val="21"/>
          <w:highlight w:val="none"/>
        </w:rPr>
      </w:pPr>
      <w:bookmarkStart w:id="60" w:name="_Toc254970686"/>
      <w:bookmarkStart w:id="61" w:name="_Toc254970545"/>
      <w:r>
        <w:rPr>
          <w:rFonts w:ascii="Arial" w:hAnsi="Arial" w:cs="Arial"/>
          <w:color w:val="auto"/>
          <w:szCs w:val="21"/>
          <w:highlight w:val="none"/>
        </w:rPr>
        <w:t>本项目无需提供样品。</w:t>
      </w:r>
    </w:p>
    <w:p w14:paraId="2D5745C3">
      <w:pPr>
        <w:spacing w:before="120" w:line="320" w:lineRule="atLeast"/>
        <w:ind w:left="2" w:leftChars="1" w:firstLine="422" w:firstLineChars="200"/>
        <w:outlineLvl w:val="1"/>
        <w:rPr>
          <w:rFonts w:ascii="Arial" w:hAnsi="Arial" w:cs="Arial"/>
          <w:b/>
          <w:bCs/>
          <w:color w:val="auto"/>
          <w:kern w:val="0"/>
          <w:szCs w:val="21"/>
          <w:highlight w:val="none"/>
        </w:rPr>
      </w:pPr>
      <w:bookmarkStart w:id="62" w:name="_Hlk93420947"/>
      <w:r>
        <w:rPr>
          <w:rFonts w:ascii="Arial" w:hAnsi="Arial" w:cs="Arial"/>
          <w:b/>
          <w:bCs/>
          <w:color w:val="auto"/>
          <w:kern w:val="0"/>
          <w:szCs w:val="21"/>
          <w:highlight w:val="none"/>
        </w:rPr>
        <w:t>5．资格审查</w:t>
      </w:r>
    </w:p>
    <w:p w14:paraId="4FED936E">
      <w:pPr>
        <w:spacing w:before="120" w:line="320" w:lineRule="atLeast"/>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5.1</w:t>
      </w:r>
      <w:r>
        <w:rPr>
          <w:rFonts w:ascii="Arial" w:hAnsi="Arial" w:cs="Arial"/>
          <w:bCs/>
          <w:color w:val="auto"/>
          <w:szCs w:val="21"/>
          <w:highlight w:val="none"/>
        </w:rPr>
        <w:t>开标结束后，采购人或者采购代理机构通过电子交易平台对供应商的资格进行审查。资格审查</w:t>
      </w:r>
      <w:r>
        <w:rPr>
          <w:rFonts w:ascii="Arial" w:hAnsi="Arial" w:cs="Arial"/>
          <w:bCs/>
          <w:color w:val="auto"/>
          <w:kern w:val="0"/>
          <w:szCs w:val="21"/>
          <w:highlight w:val="none"/>
        </w:rPr>
        <w:t>是根据法律法规和招标文件的规定，对供应商的基本资格条件、特定资格条件进行审查。</w:t>
      </w:r>
    </w:p>
    <w:p w14:paraId="080DFF8F">
      <w:pPr>
        <w:spacing w:before="120" w:line="320" w:lineRule="atLeast"/>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5.2资格审查标准在第四章评审方法及标准中规定，符合资格审查标准要求的供应商即为资格审查合格。</w:t>
      </w:r>
    </w:p>
    <w:p w14:paraId="009110F6">
      <w:pPr>
        <w:spacing w:before="120" w:line="276"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5.3供应商有下列情形之一的，资格审查不合格，作无效投标处理：</w:t>
      </w:r>
    </w:p>
    <w:p w14:paraId="5B88FEEC">
      <w:pPr>
        <w:spacing w:line="276" w:lineRule="auto"/>
        <w:ind w:firstLine="420" w:firstLineChars="200"/>
        <w:rPr>
          <w:rFonts w:ascii="Arial" w:hAnsi="Arial" w:cs="Arial"/>
          <w:color w:val="auto"/>
          <w:highlight w:val="none"/>
        </w:rPr>
      </w:pPr>
      <w:r>
        <w:rPr>
          <w:rFonts w:ascii="Arial" w:hAnsi="Arial" w:cs="Arial"/>
          <w:color w:val="auto"/>
          <w:szCs w:val="21"/>
          <w:highlight w:val="none"/>
        </w:rPr>
        <w:t xml:space="preserve">5.3.1不具备招标文件中规定的资格要求或资格条件的； </w:t>
      </w:r>
      <w:r>
        <w:rPr>
          <w:rFonts w:ascii="Arial" w:hAnsi="Arial" w:cs="Arial"/>
          <w:color w:val="auto"/>
          <w:highlight w:val="none"/>
        </w:rPr>
        <w:t>（注：其中信用查询规则见“投标人须知前附表”，</w:t>
      </w:r>
      <w:r>
        <w:rPr>
          <w:rFonts w:ascii="Arial" w:hAnsi="Arial" w:cs="Arial"/>
          <w:color w:val="auto"/>
          <w:szCs w:val="21"/>
          <w:highlight w:val="none"/>
        </w:rPr>
        <w:t>广西政府采购云平台</w:t>
      </w:r>
      <w:r>
        <w:rPr>
          <w:rFonts w:ascii="Arial" w:hAnsi="Arial" w:cs="Arial"/>
          <w:color w:val="auto"/>
          <w:highlight w:val="none"/>
        </w:rPr>
        <w:t>已与“信用中国”平台做接口，可直接在线查询）</w:t>
      </w:r>
    </w:p>
    <w:p w14:paraId="5430C1EC">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5.3.2投标文件缺少任何一项资格证明文件或不符合第四章评审方法及标准中资格审查标准规定的评审内容的；</w:t>
      </w:r>
    </w:p>
    <w:p w14:paraId="2D6A5004">
      <w:pPr>
        <w:spacing w:before="120" w:line="276"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5.4资格审查合格的供应商不足3家的，不得评审。</w:t>
      </w:r>
    </w:p>
    <w:bookmarkEnd w:id="62"/>
    <w:p w14:paraId="228EA1E2">
      <w:pPr>
        <w:spacing w:before="120" w:line="320" w:lineRule="atLeast"/>
        <w:ind w:left="2" w:leftChars="1" w:firstLine="422" w:firstLineChars="200"/>
        <w:outlineLvl w:val="1"/>
        <w:rPr>
          <w:rFonts w:ascii="Arial" w:hAnsi="Arial" w:cs="Arial"/>
          <w:b/>
          <w:bCs/>
          <w:color w:val="auto"/>
          <w:kern w:val="0"/>
          <w:szCs w:val="21"/>
          <w:highlight w:val="none"/>
        </w:rPr>
      </w:pPr>
      <w:bookmarkStart w:id="63" w:name="_Hlk93420990"/>
      <w:r>
        <w:rPr>
          <w:rFonts w:ascii="Arial" w:hAnsi="Arial" w:cs="Arial"/>
          <w:b/>
          <w:bCs/>
          <w:color w:val="auto"/>
          <w:kern w:val="0"/>
          <w:szCs w:val="21"/>
          <w:highlight w:val="none"/>
        </w:rPr>
        <w:t>6．评审</w:t>
      </w:r>
      <w:bookmarkEnd w:id="60"/>
      <w:bookmarkEnd w:id="61"/>
    </w:p>
    <w:p w14:paraId="4DCCFDB3">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6.1评审委员会及评审原则</w:t>
      </w:r>
    </w:p>
    <w:p w14:paraId="17550BF0">
      <w:pPr>
        <w:spacing w:before="120" w:line="320" w:lineRule="atLeast"/>
        <w:ind w:firstLine="420" w:firstLineChars="200"/>
        <w:rPr>
          <w:rFonts w:ascii="Arial" w:hAnsi="Arial" w:cs="Arial"/>
          <w:color w:val="auto"/>
          <w:szCs w:val="21"/>
          <w:highlight w:val="none"/>
        </w:rPr>
      </w:pPr>
      <w:bookmarkStart w:id="64" w:name="_Hlk91249317"/>
      <w:r>
        <w:rPr>
          <w:rFonts w:ascii="Arial" w:hAnsi="Arial" w:cs="Arial"/>
          <w:color w:val="auto"/>
          <w:szCs w:val="21"/>
          <w:highlight w:val="none"/>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4C5BF19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6232764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B99083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6.1.4本项目评审过程实行全程网上留痕及录音、录像监控，供应商在评审过程中所进行的试图影响评审结果的不公正活动，可能导致其投标按无效处理。</w:t>
      </w:r>
    </w:p>
    <w:bookmarkEnd w:id="64"/>
    <w:p w14:paraId="6410877B">
      <w:pPr>
        <w:spacing w:before="120" w:line="320" w:lineRule="atLeast"/>
        <w:ind w:firstLine="422" w:firstLineChars="200"/>
        <w:outlineLvl w:val="2"/>
        <w:rPr>
          <w:rFonts w:ascii="Arial" w:hAnsi="Arial" w:cs="Arial"/>
          <w:b/>
          <w:bCs/>
          <w:color w:val="auto"/>
          <w:kern w:val="0"/>
          <w:szCs w:val="21"/>
          <w:highlight w:val="none"/>
        </w:rPr>
      </w:pPr>
      <w:bookmarkStart w:id="65" w:name="_Hlk91324148"/>
      <w:r>
        <w:rPr>
          <w:rFonts w:ascii="Arial" w:hAnsi="Arial" w:cs="Arial"/>
          <w:b/>
          <w:bCs/>
          <w:color w:val="auto"/>
          <w:kern w:val="0"/>
          <w:szCs w:val="21"/>
          <w:highlight w:val="none"/>
        </w:rPr>
        <w:t>6.2评审方法及依据</w:t>
      </w:r>
    </w:p>
    <w:p w14:paraId="4FAAC36E">
      <w:pPr>
        <w:spacing w:before="120" w:line="320" w:lineRule="atLeast"/>
        <w:ind w:firstLine="420" w:firstLineChars="200"/>
        <w:rPr>
          <w:rFonts w:ascii="Arial" w:hAnsi="Arial" w:cs="Arial"/>
          <w:bCs/>
          <w:color w:val="auto"/>
          <w:kern w:val="0"/>
          <w:szCs w:val="21"/>
          <w:highlight w:val="none"/>
        </w:rPr>
      </w:pPr>
      <w:r>
        <w:rPr>
          <w:rFonts w:ascii="Arial" w:hAnsi="Arial" w:cs="Arial"/>
          <w:bCs/>
          <w:color w:val="auto"/>
          <w:kern w:val="0"/>
          <w:szCs w:val="21"/>
          <w:highlight w:val="none"/>
        </w:rPr>
        <w:t>6.2.1本项目采用第四章评审方法及标准规定的方法进行评审。</w:t>
      </w:r>
    </w:p>
    <w:p w14:paraId="25EF456E">
      <w:pPr>
        <w:suppressAutoHyphens/>
        <w:spacing w:before="120" w:line="320" w:lineRule="atLeast"/>
        <w:ind w:firstLine="420" w:firstLineChars="200"/>
        <w:rPr>
          <w:rFonts w:ascii="Arial" w:hAnsi="Arial" w:cs="Arial"/>
          <w:bCs/>
          <w:color w:val="auto"/>
          <w:kern w:val="0"/>
          <w:szCs w:val="21"/>
          <w:highlight w:val="none"/>
        </w:rPr>
      </w:pPr>
      <w:r>
        <w:rPr>
          <w:rFonts w:ascii="Arial" w:hAnsi="Arial" w:cs="Arial"/>
          <w:bCs/>
          <w:color w:val="auto"/>
          <w:kern w:val="0"/>
          <w:szCs w:val="21"/>
          <w:highlight w:val="none"/>
        </w:rPr>
        <w:t>6.2.2</w:t>
      </w:r>
      <w:r>
        <w:rPr>
          <w:rFonts w:ascii="Arial" w:hAnsi="Arial" w:cs="Arial"/>
          <w:color w:val="auto"/>
          <w:highlight w:val="none"/>
        </w:rPr>
        <w:t>评审委员会以招标文件、补充文件、投标文件、澄清及答复为评审依据，</w:t>
      </w:r>
      <w:r>
        <w:rPr>
          <w:rFonts w:ascii="Arial" w:hAnsi="Arial" w:cs="Arial"/>
          <w:bCs/>
          <w:color w:val="auto"/>
          <w:kern w:val="0"/>
          <w:szCs w:val="21"/>
          <w:highlight w:val="none"/>
        </w:rPr>
        <w:t>第四章评审方法及标准没有规定的评审方法、标准及因素，不得作为评审依据。</w:t>
      </w:r>
    </w:p>
    <w:bookmarkEnd w:id="65"/>
    <w:p w14:paraId="2BC28D05">
      <w:pPr>
        <w:spacing w:before="120" w:line="320" w:lineRule="atLeast"/>
        <w:ind w:firstLine="422" w:firstLineChars="200"/>
        <w:outlineLvl w:val="2"/>
        <w:rPr>
          <w:rFonts w:ascii="Arial" w:hAnsi="Arial" w:cs="Arial"/>
          <w:b/>
          <w:bCs/>
          <w:color w:val="auto"/>
          <w:kern w:val="0"/>
          <w:szCs w:val="21"/>
          <w:highlight w:val="none"/>
        </w:rPr>
      </w:pPr>
      <w:bookmarkStart w:id="66" w:name="_Hlk91324322"/>
      <w:r>
        <w:rPr>
          <w:rFonts w:ascii="Arial" w:hAnsi="Arial" w:cs="Arial"/>
          <w:b/>
          <w:bCs/>
          <w:color w:val="auto"/>
          <w:kern w:val="0"/>
          <w:szCs w:val="21"/>
          <w:highlight w:val="none"/>
        </w:rPr>
        <w:t>6.3评审程序</w:t>
      </w:r>
    </w:p>
    <w:p w14:paraId="65164249">
      <w:pPr>
        <w:spacing w:before="120" w:line="320" w:lineRule="atLeast"/>
        <w:ind w:firstLine="420" w:firstLineChars="200"/>
        <w:rPr>
          <w:rFonts w:ascii="Arial" w:hAnsi="Arial" w:cs="Arial"/>
          <w:color w:val="auto"/>
          <w:highlight w:val="none"/>
        </w:rPr>
      </w:pPr>
      <w:r>
        <w:rPr>
          <w:rFonts w:ascii="Arial" w:hAnsi="Arial" w:cs="Arial"/>
          <w:color w:val="auto"/>
          <w:highlight w:val="none"/>
        </w:rPr>
        <w:t>6.</w:t>
      </w:r>
      <w:bookmarkStart w:id="67" w:name="_Hlk80956880"/>
      <w:r>
        <w:rPr>
          <w:rFonts w:ascii="Arial" w:hAnsi="Arial" w:cs="Arial"/>
          <w:color w:val="auto"/>
          <w:highlight w:val="none"/>
        </w:rPr>
        <w:t>3.1符合性审查</w:t>
      </w:r>
    </w:p>
    <w:p w14:paraId="5308A6DB">
      <w:pPr>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资格审查结束后，</w:t>
      </w:r>
      <w:r>
        <w:rPr>
          <w:rFonts w:ascii="Arial" w:hAnsi="Arial" w:cs="Arial"/>
          <w:color w:val="auto"/>
          <w:highlight w:val="none"/>
        </w:rPr>
        <w:t>评审委员会对通过资格审查的供应商的投标文件报价、商务资信、技术等方面实质性内容进行符合性审查，</w:t>
      </w:r>
      <w:r>
        <w:rPr>
          <w:rFonts w:ascii="Arial" w:hAnsi="Arial" w:cs="Arial"/>
          <w:color w:val="auto"/>
          <w:szCs w:val="21"/>
          <w:highlight w:val="none"/>
        </w:rPr>
        <w:t>符合性审查标准详见第四章评审方法及标准。</w:t>
      </w:r>
    </w:p>
    <w:bookmarkEnd w:id="67"/>
    <w:p w14:paraId="480504B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6.3.2</w:t>
      </w:r>
      <w:r>
        <w:rPr>
          <w:rFonts w:ascii="Arial" w:hAnsi="Arial" w:cs="Arial"/>
          <w:color w:val="auto"/>
          <w:highlight w:val="none"/>
        </w:rPr>
        <w:t>强制性</w:t>
      </w:r>
      <w:r>
        <w:rPr>
          <w:rFonts w:ascii="Arial" w:hAnsi="Arial" w:cs="Arial"/>
          <w:color w:val="auto"/>
          <w:szCs w:val="21"/>
          <w:highlight w:val="none"/>
        </w:rPr>
        <w:t>采购要求（仅适用于货物采购项目）</w:t>
      </w:r>
    </w:p>
    <w:p w14:paraId="0972DE39">
      <w:pPr>
        <w:suppressAutoHyphens/>
        <w:spacing w:before="120" w:line="320" w:lineRule="atLeast"/>
        <w:ind w:firstLine="422" w:firstLineChars="201"/>
        <w:rPr>
          <w:rFonts w:ascii="Arial" w:hAnsi="Arial" w:cs="Arial"/>
          <w:color w:val="auto"/>
          <w:szCs w:val="21"/>
          <w:highlight w:val="none"/>
        </w:rPr>
      </w:pPr>
      <w:bookmarkStart w:id="68" w:name="_Hlk47714684"/>
      <w:r>
        <w:rPr>
          <w:rFonts w:ascii="Arial" w:hAnsi="Arial" w:cs="Arial"/>
          <w:color w:val="auto"/>
          <w:szCs w:val="21"/>
          <w:highlight w:val="none"/>
        </w:rPr>
        <w:t>（1）</w:t>
      </w:r>
      <w:bookmarkEnd w:id="68"/>
      <w:r>
        <w:rPr>
          <w:rFonts w:ascii="Arial" w:hAnsi="Arial" w:cs="Arial"/>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1FBE7C4A">
      <w:pPr>
        <w:spacing w:before="120" w:line="276" w:lineRule="auto"/>
        <w:ind w:firstLine="420" w:firstLineChars="200"/>
        <w:rPr>
          <w:rFonts w:ascii="Arial" w:hAnsi="Arial" w:cs="Arial"/>
          <w:color w:val="auto"/>
          <w:szCs w:val="21"/>
          <w:highlight w:val="none"/>
        </w:rPr>
      </w:pPr>
      <w:bookmarkStart w:id="69" w:name="_Hlk138843020"/>
      <w:r>
        <w:rPr>
          <w:rFonts w:ascii="Arial" w:hAnsi="Arial" w:cs="Arial"/>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CFE715D">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bookmarkEnd w:id="69"/>
    <w:p w14:paraId="6D3AD994">
      <w:pPr>
        <w:spacing w:before="120" w:line="320" w:lineRule="atLeast"/>
        <w:ind w:firstLine="420" w:firstLineChars="200"/>
        <w:rPr>
          <w:rFonts w:ascii="Arial" w:hAnsi="Arial" w:cs="Arial"/>
          <w:color w:val="auto"/>
          <w:highlight w:val="none"/>
        </w:rPr>
      </w:pPr>
      <w:r>
        <w:rPr>
          <w:rFonts w:ascii="Arial" w:hAnsi="Arial" w:cs="Arial"/>
          <w:color w:val="auto"/>
          <w:highlight w:val="none"/>
        </w:rPr>
        <w:t>6.3.3澄清、说明或补正</w:t>
      </w:r>
    </w:p>
    <w:p w14:paraId="40D2EED5">
      <w:pPr>
        <w:spacing w:before="120" w:line="320" w:lineRule="atLeast"/>
        <w:ind w:firstLine="420" w:firstLineChars="200"/>
        <w:rPr>
          <w:rFonts w:ascii="Arial" w:hAnsi="Arial" w:cs="Arial"/>
          <w:color w:val="auto"/>
          <w:highlight w:val="none"/>
        </w:rPr>
      </w:pPr>
      <w:r>
        <w:rPr>
          <w:rFonts w:ascii="Arial" w:hAnsi="Arial" w:cs="Arial"/>
          <w:color w:val="auto"/>
          <w:highlight w:val="none"/>
        </w:rPr>
        <w:t>（1）对投标文件中含义不明确、同类问题表述不一致或者有明显文字和计算错误的内容，评审委员会应在</w:t>
      </w:r>
      <w:r>
        <w:rPr>
          <w:rFonts w:ascii="Arial" w:hAnsi="Arial" w:cs="Arial"/>
          <w:color w:val="auto"/>
          <w:szCs w:val="21"/>
          <w:highlight w:val="none"/>
        </w:rPr>
        <w:t>广西政府采购云平台</w:t>
      </w:r>
      <w:r>
        <w:rPr>
          <w:rFonts w:ascii="Arial" w:hAnsi="Arial" w:cs="Arial"/>
          <w:color w:val="auto"/>
          <w:highlight w:val="none"/>
        </w:rPr>
        <w:t>发布电子澄清函，要求供应商在平台设置的时间内作出必要的澄清、说明或者补正。供应商在</w:t>
      </w:r>
      <w:r>
        <w:rPr>
          <w:rFonts w:ascii="Arial" w:hAnsi="Arial" w:cs="Arial"/>
          <w:color w:val="auto"/>
          <w:szCs w:val="21"/>
          <w:highlight w:val="none"/>
        </w:rPr>
        <w:t>广西政府采购云平台</w:t>
      </w:r>
      <w:r>
        <w:rPr>
          <w:rFonts w:ascii="Arial" w:hAnsi="Arial" w:cs="Arial"/>
          <w:color w:val="auto"/>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3FD87E02">
      <w:pPr>
        <w:spacing w:before="120" w:line="320" w:lineRule="atLeast"/>
        <w:ind w:firstLine="420" w:firstLineChars="200"/>
        <w:rPr>
          <w:rFonts w:ascii="Arial" w:hAnsi="Arial" w:cs="Arial"/>
          <w:color w:val="auto"/>
          <w:highlight w:val="none"/>
        </w:rPr>
      </w:pPr>
      <w:r>
        <w:rPr>
          <w:rFonts w:ascii="Arial" w:hAnsi="Arial" w:cs="Arial"/>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49237128">
      <w:pPr>
        <w:spacing w:before="120" w:line="320" w:lineRule="atLeast"/>
        <w:ind w:firstLine="420" w:firstLineChars="200"/>
        <w:rPr>
          <w:rFonts w:ascii="Arial" w:hAnsi="Arial" w:cs="Arial"/>
          <w:color w:val="auto"/>
          <w:highlight w:val="none"/>
        </w:rPr>
      </w:pPr>
      <w:r>
        <w:rPr>
          <w:rFonts w:ascii="Arial" w:hAnsi="Arial" w:cs="Arial"/>
          <w:color w:val="auto"/>
          <w:highlight w:val="none"/>
        </w:rPr>
        <w:t>6.3.4报价修正</w:t>
      </w:r>
    </w:p>
    <w:p w14:paraId="2A41C7FD">
      <w:pPr>
        <w:spacing w:before="120" w:line="320" w:lineRule="atLeast"/>
        <w:ind w:firstLine="420" w:firstLineChars="200"/>
        <w:rPr>
          <w:rFonts w:ascii="Arial" w:hAnsi="Arial" w:cs="Arial"/>
          <w:color w:val="auto"/>
          <w:highlight w:val="none"/>
        </w:rPr>
      </w:pPr>
      <w:r>
        <w:rPr>
          <w:rFonts w:ascii="Arial" w:hAnsi="Arial" w:cs="Arial"/>
          <w:color w:val="auto"/>
          <w:highlight w:val="none"/>
        </w:rPr>
        <w:t>（1）报价出现前后不一致的，按照下列规定修正：</w:t>
      </w:r>
    </w:p>
    <w:p w14:paraId="15F31A5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①投标文件中开标一览表（报价表）内容与投标文件中相应内容不一致的，以开标一览表（报价表）为准；</w:t>
      </w:r>
    </w:p>
    <w:p w14:paraId="691B52A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②大写金额和小写金额不一致的，以大写金额为准；</w:t>
      </w:r>
    </w:p>
    <w:p w14:paraId="44B8E0C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③单价金额小数点或者百分比有明显错位的，以开标一览表的总价为准，并修改单价；</w:t>
      </w:r>
    </w:p>
    <w:p w14:paraId="00F5711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④总价金额与按单价汇总金额不一致的，以单价金额计算结果为准。</w:t>
      </w:r>
    </w:p>
    <w:p w14:paraId="45A7DE1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同时出现两种以上不一致的，按照上述①-④顺序修正。修正后的报价按照上述“6.3.3澄清、说明或补正”的规定经供应商确认后产生约束力，供应商不确认的，其投标无效。</w:t>
      </w:r>
    </w:p>
    <w:p w14:paraId="2ED77C4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14:paraId="74260FA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（3）经供应商确认修正后的报价若超过采购预算金额或者最高限价，其投标文件作无效投标处理。</w:t>
      </w:r>
    </w:p>
    <w:p w14:paraId="2FAA752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（4）经供应产确认修正后的报价作为签订合同的依据，并以此报价计算价格分。</w:t>
      </w:r>
    </w:p>
    <w:p w14:paraId="67D5086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w:t>
      </w:r>
      <w:r>
        <w:rPr>
          <w:rFonts w:hint="eastAsia" w:ascii="Arial" w:hAnsi="Arial" w:cs="Arial"/>
          <w:color w:val="auto"/>
          <w:szCs w:val="21"/>
          <w:highlight w:val="none"/>
          <w:lang w:val="en-US" w:eastAsia="zh-CN"/>
        </w:rPr>
        <w:t>5</w:t>
      </w:r>
      <w:r>
        <w:rPr>
          <w:rFonts w:ascii="Arial" w:hAnsi="Arial" w:cs="Arial"/>
          <w:color w:val="auto"/>
          <w:szCs w:val="21"/>
          <w:highlight w:val="none"/>
        </w:rPr>
        <w:t>串通投标认定</w:t>
      </w:r>
    </w:p>
    <w:p w14:paraId="51EBE73E">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评审委员会须根据以下规定认定供应商是否有</w:t>
      </w:r>
      <w:r>
        <w:rPr>
          <w:rFonts w:ascii="Arial" w:hAnsi="Arial" w:cs="Arial"/>
          <w:bCs/>
          <w:color w:val="auto"/>
          <w:kern w:val="0"/>
          <w:szCs w:val="21"/>
          <w:highlight w:val="none"/>
        </w:rPr>
        <w:t>串通投标的行为</w:t>
      </w:r>
      <w:r>
        <w:rPr>
          <w:rFonts w:ascii="Arial" w:hAnsi="Arial" w:cs="Arial"/>
          <w:color w:val="auto"/>
          <w:highlight w:val="none"/>
        </w:rPr>
        <w:t>。</w:t>
      </w:r>
    </w:p>
    <w:p w14:paraId="784D8AB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（1）根据《关于防治政府采购招标中串通投标行为的通知》（桂财采[2016]42号）规定，出现下述情况的，相关供应商的投标作无效投标处理。</w:t>
      </w:r>
    </w:p>
    <w:p w14:paraId="18FB5E4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①单位负责人为同一人或者存在直接控股、管理关系，参加同一合同项下政府采购活动的不同供应商。</w:t>
      </w:r>
    </w:p>
    <w:p w14:paraId="4F18A2D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②授权给供应商后参加同一合同项（分标、分包）投标的生产厂商。</w:t>
      </w:r>
    </w:p>
    <w:p w14:paraId="196490B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③视为或被认定为串通投标的相关供应商。</w:t>
      </w:r>
    </w:p>
    <w:p w14:paraId="7793A9F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（2）根据《关于防治政府采购招标中串通投标行为的通知》（桂财采[2016]42号）规定，有下列情形之一的视为供应商相互串通投标，投标文件将被视为无效。</w:t>
      </w:r>
    </w:p>
    <w:p w14:paraId="0899E32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①不同供应商的投标文件由同一单位或者个人编制；或不同供应商报名的IP地址一致的；</w:t>
      </w:r>
    </w:p>
    <w:p w14:paraId="3CDE357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②不同供应商委托同一单位或者个人办理投标事宜；</w:t>
      </w:r>
    </w:p>
    <w:p w14:paraId="0F117D2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③不同的供应商的投标文件载明的项目管理员为同一个人；</w:t>
      </w:r>
    </w:p>
    <w:p w14:paraId="2604778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④不同供应商的投标文件异常一致或投标报价呈规律性差异；</w:t>
      </w:r>
    </w:p>
    <w:p w14:paraId="5C84A96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⑤不同供应商的投标文件相互混装；</w:t>
      </w:r>
    </w:p>
    <w:p w14:paraId="71B4A7E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⑥不同供应商的保证金从同一单位或者个人账户转出。</w:t>
      </w:r>
    </w:p>
    <w:p w14:paraId="39BB4E9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（3）根据《关于防治政府采购招标中串通投标行为的通知》（桂财采[2016]42号）规定，供应商有下列情形之一的，属于恶意串通行为，投标文件将被视为无效。</w:t>
      </w:r>
    </w:p>
    <w:p w14:paraId="37425BB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①供应商直接或者间接从采购人或者采购代理机构处获得其他供应商的相关信息并修改其投标文件或者响应文件；</w:t>
      </w:r>
    </w:p>
    <w:p w14:paraId="541DD5E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②供应商按照采购人或者采购代理机构的授意撤换、修改投标文件或者响应文件;；</w:t>
      </w:r>
    </w:p>
    <w:p w14:paraId="62B3C52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③供应商之间协商报价、技术方案等投标文件或者响应文件的实质性内容；</w:t>
      </w:r>
    </w:p>
    <w:p w14:paraId="3B2446B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④属于同一集团、协会、商会等组织成员的供应商按照该组织要求协同参加政府采购活动；</w:t>
      </w:r>
    </w:p>
    <w:p w14:paraId="2DF1593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14:paraId="3272BCD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⑥供应商之间商定部分供应商放弃参加政府采购活动或者放弃中标；</w:t>
      </w:r>
    </w:p>
    <w:p w14:paraId="0A1CD32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⑦供应商与采购人或者采购代理机构之间、供应商相互之间，为谋求特定供应商中标或者排斥其他供应商的其他串通行为。</w:t>
      </w:r>
    </w:p>
    <w:p w14:paraId="2CE7103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w:t>
      </w:r>
      <w:r>
        <w:rPr>
          <w:rFonts w:hint="eastAsia" w:ascii="Arial" w:hAnsi="Arial" w:cs="Arial"/>
          <w:color w:val="auto"/>
          <w:szCs w:val="21"/>
          <w:highlight w:val="none"/>
          <w:lang w:val="en-US" w:eastAsia="zh-CN"/>
        </w:rPr>
        <w:t>6</w:t>
      </w:r>
      <w:r>
        <w:rPr>
          <w:rFonts w:ascii="Arial" w:hAnsi="Arial" w:cs="Arial"/>
          <w:color w:val="auto"/>
          <w:szCs w:val="21"/>
          <w:highlight w:val="none"/>
        </w:rPr>
        <w:t>投标无效认定</w:t>
      </w:r>
    </w:p>
    <w:p w14:paraId="5F037A0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（1）在评审过程中如发现下列情形之一的，投标文件将被视为无效：</w:t>
      </w:r>
    </w:p>
    <w:p w14:paraId="3FCC3EF5">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①投标文件存在法律、法规及监督部门有关文件规定的无效情形。</w:t>
      </w:r>
    </w:p>
    <w:p w14:paraId="16289EB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②投标文件存在招标文件规定的无效情形。</w:t>
      </w:r>
    </w:p>
    <w:p w14:paraId="46CF7D7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14:paraId="61933C6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w:t>
      </w:r>
      <w:r>
        <w:rPr>
          <w:rFonts w:hint="eastAsia" w:ascii="Arial" w:hAnsi="Arial" w:cs="Arial"/>
          <w:color w:val="auto"/>
          <w:szCs w:val="21"/>
          <w:highlight w:val="none"/>
          <w:lang w:val="en-US" w:eastAsia="zh-CN"/>
        </w:rPr>
        <w:t>7</w:t>
      </w:r>
      <w:r>
        <w:rPr>
          <w:rFonts w:ascii="Arial" w:hAnsi="Arial" w:cs="Arial"/>
          <w:color w:val="auto"/>
          <w:szCs w:val="21"/>
          <w:highlight w:val="none"/>
        </w:rPr>
        <w:t>比较与评价</w:t>
      </w:r>
    </w:p>
    <w:p w14:paraId="50F1BAB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（1）评审委员会按招标文件中规定的评审方法和标准，对符合性审查合格的投标文件进行综合比较与评价。</w:t>
      </w:r>
    </w:p>
    <w:p w14:paraId="568D0FA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（2）评审委员会各成员独立对每个有效供应商的投标文件进行评价。评价有误的应及时进行修正。评分标准如有客观分定义，评审委员会所有成员的客观分评分分值应当一致。</w:t>
      </w:r>
    </w:p>
    <w:p w14:paraId="2AD9EA1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（3）评审委员会按综合评分由高到低的排列顺序推荐中标候选人，中标候选人最多不超过3名。若中标候选人综合评分相同的，按投标报价由低到高顺序排列；综合评分且投标报价相同的</w:t>
      </w:r>
      <w:r>
        <w:rPr>
          <w:rFonts w:ascii="Arial" w:hAnsi="Arial" w:cs="Arial"/>
          <w:color w:val="auto"/>
          <w:highlight w:val="none"/>
        </w:rPr>
        <w:t>并列</w:t>
      </w:r>
      <w:r>
        <w:rPr>
          <w:rFonts w:ascii="Arial" w:hAnsi="Arial" w:cs="Arial"/>
          <w:color w:val="auto"/>
          <w:szCs w:val="21"/>
          <w:highlight w:val="none"/>
        </w:rPr>
        <w:t>；中标候选人并列的，按技术部分得分由高到低顺序排列，若综合评分、投标报价、技术部分均相同的，按商务部分得分由高到低顺序排列。</w:t>
      </w:r>
    </w:p>
    <w:p w14:paraId="1138B74B">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（4）评审委员会根据评审记录及评审结果编写评审报告，评审委员会成员均应当在评审报告上签字，对自己的评审意见承担法律责任。</w:t>
      </w:r>
      <w:r>
        <w:rPr>
          <w:rFonts w:ascii="Arial" w:hAnsi="Arial" w:cs="Arial"/>
          <w:color w:val="auto"/>
          <w:highlight w:val="none"/>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77B7A6B3">
      <w:pPr>
        <w:spacing w:before="120" w:line="320" w:lineRule="atLeast"/>
        <w:ind w:firstLine="420" w:firstLineChars="200"/>
        <w:rPr>
          <w:rFonts w:ascii="Arial" w:hAnsi="Arial" w:cs="Arial"/>
          <w:color w:val="auto"/>
          <w:highlight w:val="none"/>
        </w:rPr>
      </w:pPr>
      <w:r>
        <w:rPr>
          <w:rFonts w:ascii="Arial" w:hAnsi="Arial" w:cs="Arial"/>
          <w:color w:val="auto"/>
          <w:highlight w:val="none"/>
        </w:rPr>
        <w:t>分值汇总计算错误的；分项评分超出评分标准范围的；评审委员会成员对客观评审因素评分不一致的；经评审委员会认定评分畸高、畸低的。</w:t>
      </w:r>
    </w:p>
    <w:p w14:paraId="05D0D1C1">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6.4确定中标人</w:t>
      </w:r>
    </w:p>
    <w:p w14:paraId="0BF6927A">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14:paraId="5012F7CA">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5B8AE5D">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6.5结果公告</w:t>
      </w:r>
    </w:p>
    <w:p w14:paraId="17505B3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6.5.1自中标人确定后2个工作日内，采购代理机构按照供应商须知</w:t>
      </w:r>
      <w:r>
        <w:rPr>
          <w:rFonts w:ascii="Arial" w:hAnsi="Arial" w:cs="Arial"/>
          <w:color w:val="auto"/>
          <w:kern w:val="0"/>
          <w:szCs w:val="21"/>
          <w:highlight w:val="none"/>
        </w:rPr>
        <w:t>前附表的规定公告</w:t>
      </w:r>
      <w:r>
        <w:rPr>
          <w:rFonts w:ascii="Arial" w:hAnsi="Arial" w:cs="Arial"/>
          <w:color w:val="auto"/>
          <w:szCs w:val="21"/>
          <w:highlight w:val="none"/>
        </w:rPr>
        <w:t>中标结果。</w:t>
      </w:r>
    </w:p>
    <w:p w14:paraId="2224ECE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6.5.2在发布结果公告的同时，采购代理机构以供应商须知前附表规定的形式向中标人发出中标通知书。中标通知书发出后，采购人改变中标结果，或者中标人放弃中标，应当承担相应的法律责任。</w:t>
      </w:r>
    </w:p>
    <w:p w14:paraId="6F1FCC30">
      <w:pPr>
        <w:spacing w:before="120" w:line="320" w:lineRule="atLeast"/>
        <w:ind w:firstLine="420" w:firstLineChars="200"/>
        <w:rPr>
          <w:rFonts w:ascii="Arial" w:hAnsi="Arial" w:cs="Arial"/>
          <w:b/>
          <w:bCs/>
          <w:color w:val="auto"/>
          <w:kern w:val="0"/>
          <w:szCs w:val="21"/>
          <w:highlight w:val="none"/>
        </w:rPr>
      </w:pPr>
      <w:r>
        <w:rPr>
          <w:rFonts w:ascii="Arial" w:hAnsi="Arial" w:cs="Arial"/>
          <w:color w:val="auto"/>
          <w:szCs w:val="21"/>
          <w:highlight w:val="none"/>
        </w:rPr>
        <w:t>6.5.3在发布结果公告的同时，采购代理机构以供应商须知前附表规定的形式向未中标人发出招标结果通知书，供应商自行承担未及时查收的后果。</w:t>
      </w:r>
    </w:p>
    <w:p w14:paraId="22261B3F">
      <w:pPr>
        <w:suppressAutoHyphens/>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6.6废标</w:t>
      </w:r>
    </w:p>
    <w:p w14:paraId="7CE54AC4">
      <w:pPr>
        <w:spacing w:before="120" w:line="320" w:lineRule="atLeast"/>
        <w:ind w:firstLine="420" w:firstLineChars="200"/>
        <w:rPr>
          <w:rFonts w:ascii="Arial" w:hAnsi="Arial" w:cs="Arial"/>
          <w:color w:val="auto"/>
          <w:kern w:val="1"/>
          <w:szCs w:val="21"/>
          <w:highlight w:val="none"/>
        </w:rPr>
      </w:pPr>
      <w:r>
        <w:rPr>
          <w:rFonts w:ascii="Arial" w:hAnsi="Arial" w:cs="Arial"/>
          <w:color w:val="auto"/>
          <w:kern w:val="1"/>
          <w:szCs w:val="21"/>
          <w:highlight w:val="none"/>
        </w:rPr>
        <w:t xml:space="preserve">6.6.1出现下列情形之一，将导致项目废标： </w:t>
      </w:r>
    </w:p>
    <w:p w14:paraId="5EE8146C">
      <w:pPr>
        <w:spacing w:before="120" w:line="320" w:lineRule="atLeast"/>
        <w:ind w:firstLine="420" w:firstLineChars="200"/>
        <w:rPr>
          <w:rFonts w:ascii="Arial" w:hAnsi="Arial" w:cs="Arial"/>
          <w:color w:val="auto"/>
          <w:szCs w:val="21"/>
          <w:highlight w:val="none"/>
        </w:rPr>
      </w:pPr>
      <w:r>
        <w:rPr>
          <w:rFonts w:ascii="Arial" w:hAnsi="Arial" w:cs="Arial"/>
          <w:color w:val="auto"/>
          <w:kern w:val="1"/>
          <w:szCs w:val="21"/>
          <w:highlight w:val="none"/>
        </w:rPr>
        <w:t>（1</w:t>
      </w:r>
      <w:r>
        <w:rPr>
          <w:rFonts w:ascii="Arial" w:hAnsi="Arial" w:cs="Arial"/>
          <w:color w:val="auto"/>
          <w:szCs w:val="21"/>
          <w:highlight w:val="none"/>
        </w:rPr>
        <w:t>）符合专业条件的供应商或者对招标文件做实质性响应的供应商不足三家；</w:t>
      </w:r>
    </w:p>
    <w:p w14:paraId="4CF57BF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（2）出现影响采购公正的违法、违规行为的；</w:t>
      </w:r>
    </w:p>
    <w:p w14:paraId="68E3372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（3）供应商的报价均超过了采购预算，采购人不能支付的；</w:t>
      </w:r>
    </w:p>
    <w:p w14:paraId="61BDD656">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（4）</w:t>
      </w:r>
      <w:r>
        <w:rPr>
          <w:rFonts w:ascii="Arial" w:hAnsi="Arial" w:cs="Arial"/>
          <w:color w:val="auto"/>
          <w:highlight w:val="none"/>
        </w:rPr>
        <w:t>因发生重大变故或采购任务取消的。</w:t>
      </w:r>
    </w:p>
    <w:p w14:paraId="36D43B8F">
      <w:pPr>
        <w:spacing w:before="120" w:line="320" w:lineRule="atLeast"/>
        <w:ind w:firstLine="420" w:firstLineChars="200"/>
        <w:rPr>
          <w:rFonts w:ascii="Arial" w:hAnsi="Arial" w:cs="Arial"/>
          <w:color w:val="auto"/>
          <w:szCs w:val="21"/>
          <w:highlight w:val="none"/>
        </w:rPr>
      </w:pPr>
      <w:r>
        <w:rPr>
          <w:rFonts w:ascii="Arial" w:hAnsi="Arial" w:cs="Arial"/>
          <w:color w:val="auto"/>
          <w:kern w:val="1"/>
          <w:szCs w:val="21"/>
          <w:highlight w:val="none"/>
        </w:rPr>
        <w:t>6.6.2废标后</w:t>
      </w:r>
      <w:r>
        <w:rPr>
          <w:rFonts w:ascii="Arial" w:hAnsi="Arial" w:cs="Arial"/>
          <w:color w:val="auto"/>
          <w:szCs w:val="21"/>
          <w:highlight w:val="none"/>
        </w:rPr>
        <w:t>采购</w:t>
      </w:r>
      <w:r>
        <w:rPr>
          <w:rFonts w:ascii="Arial" w:hAnsi="Arial" w:cs="Arial"/>
          <w:color w:val="auto"/>
          <w:kern w:val="1"/>
          <w:szCs w:val="21"/>
          <w:highlight w:val="none"/>
        </w:rPr>
        <w:t>代理机构将发布废标公告通知供应商。</w:t>
      </w:r>
      <w:bookmarkEnd w:id="66"/>
    </w:p>
    <w:bookmarkEnd w:id="63"/>
    <w:p w14:paraId="5ADE1000">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7．合同</w:t>
      </w:r>
    </w:p>
    <w:p w14:paraId="20E516CD">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7.1合同授予标准</w:t>
      </w:r>
    </w:p>
    <w:p w14:paraId="3B9DDE0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14:paraId="1829338A">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7.2签订合同</w:t>
      </w:r>
    </w:p>
    <w:p w14:paraId="092C0E0E">
      <w:pPr>
        <w:spacing w:before="120" w:line="320" w:lineRule="atLeast"/>
        <w:ind w:firstLine="420" w:firstLineChars="200"/>
        <w:rPr>
          <w:rFonts w:ascii="Arial" w:hAnsi="Arial" w:cs="Arial"/>
          <w:color w:val="auto"/>
          <w:szCs w:val="21"/>
          <w:highlight w:val="none"/>
        </w:rPr>
      </w:pPr>
      <w:bookmarkStart w:id="70" w:name="_Hlk93421039"/>
      <w:r>
        <w:rPr>
          <w:rFonts w:ascii="Arial" w:hAnsi="Arial" w:cs="Arial"/>
          <w:color w:val="auto"/>
          <w:szCs w:val="21"/>
          <w:highlight w:val="none"/>
        </w:rPr>
        <w:t>7.2.1如招标文件无特别规定，中标人按招标文件确定的事项签订政府采购合同。</w:t>
      </w:r>
    </w:p>
    <w:p w14:paraId="3521CD5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5C92EA6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7.2.3如中标人不按中标通知书的规定签订合同，其投标保证金将不予退还，并报由同级政府采购监督管理部门处理。</w:t>
      </w:r>
    </w:p>
    <w:p w14:paraId="2AE261D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7.2.4中标人拒绝与采购人签订合同的，采购人可以按照评审报告推荐的中标候选人名单排序，确定下一候选人为中标人，也可以重新开展政府采购活动。</w:t>
      </w:r>
    </w:p>
    <w:p w14:paraId="22BB9182">
      <w:pPr>
        <w:spacing w:before="120" w:line="320" w:lineRule="atLeast"/>
        <w:ind w:firstLine="420" w:firstLineChars="200"/>
        <w:rPr>
          <w:rFonts w:ascii="Arial" w:hAnsi="Arial" w:cs="Arial"/>
          <w:color w:val="auto"/>
          <w:szCs w:val="21"/>
          <w:highlight w:val="none"/>
        </w:rPr>
      </w:pPr>
      <w:bookmarkStart w:id="71" w:name="_Hlk155170999"/>
      <w:r>
        <w:rPr>
          <w:rFonts w:ascii="Arial" w:hAnsi="Arial" w:cs="Arial"/>
          <w:color w:val="auto"/>
          <w:szCs w:val="21"/>
          <w:highlight w:val="none"/>
        </w:rPr>
        <w:t>7.2.5采购人因不可抗力原因迟延签订合同的，应当自不可抗力事由消除之日起7日内完成合同签订事宜。</w:t>
      </w:r>
    </w:p>
    <w:bookmarkEnd w:id="70"/>
    <w:bookmarkEnd w:id="71"/>
    <w:p w14:paraId="79FC8A82">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7.3合同公告</w:t>
      </w:r>
    </w:p>
    <w:p w14:paraId="48C720EE">
      <w:pPr>
        <w:spacing w:before="120" w:line="320" w:lineRule="atLeast"/>
        <w:ind w:firstLine="420" w:firstLineChars="200"/>
        <w:rPr>
          <w:rFonts w:ascii="Arial" w:hAnsi="Arial" w:cs="Arial"/>
          <w:color w:val="auto"/>
          <w:szCs w:val="21"/>
          <w:highlight w:val="none"/>
        </w:rPr>
      </w:pPr>
      <w:bookmarkStart w:id="72" w:name="_Hlk93421052"/>
      <w:r>
        <w:rPr>
          <w:rFonts w:ascii="Arial" w:hAnsi="Arial" w:cs="Arial"/>
          <w:color w:val="auto"/>
          <w:szCs w:val="21"/>
          <w:highlight w:val="none"/>
        </w:rPr>
        <w:t>7.3.1如招标文件无特殊规定，中标人应在签订合同后1个工作日内，将政府采购合同副本送采购代理机构存档。</w:t>
      </w:r>
    </w:p>
    <w:p w14:paraId="40FF8ED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009E503B">
      <w:pPr>
        <w:spacing w:before="120" w:line="320" w:lineRule="atLeast"/>
        <w:ind w:firstLine="420" w:firstLineChars="200"/>
        <w:rPr>
          <w:rFonts w:ascii="Arial" w:hAnsi="Arial" w:cs="Arial"/>
          <w:color w:val="auto"/>
          <w:szCs w:val="21"/>
          <w:highlight w:val="none"/>
        </w:rPr>
      </w:pPr>
      <w:bookmarkStart w:id="73" w:name="_Hlk155171014"/>
      <w:r>
        <w:rPr>
          <w:rFonts w:ascii="Arial" w:hAnsi="Arial" w:cs="Arial"/>
          <w:color w:val="auto"/>
          <w:szCs w:val="21"/>
          <w:highlight w:val="none"/>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72"/>
    <w:bookmarkEnd w:id="73"/>
    <w:p w14:paraId="389C7ADC">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7.4 履行合同</w:t>
      </w:r>
    </w:p>
    <w:p w14:paraId="7B20F084">
      <w:pPr>
        <w:spacing w:before="120" w:line="320" w:lineRule="atLeast"/>
        <w:ind w:firstLine="420" w:firstLineChars="200"/>
        <w:rPr>
          <w:rFonts w:ascii="Arial" w:hAnsi="Arial" w:cs="Arial"/>
          <w:color w:val="auto"/>
          <w:szCs w:val="21"/>
          <w:highlight w:val="none"/>
        </w:rPr>
      </w:pPr>
      <w:bookmarkStart w:id="74" w:name="_Hlk93421061"/>
      <w:r>
        <w:rPr>
          <w:rFonts w:ascii="Arial" w:hAnsi="Arial" w:cs="Arial"/>
          <w:color w:val="auto"/>
          <w:szCs w:val="21"/>
          <w:highlight w:val="none"/>
        </w:rPr>
        <w:t>7.4.1</w:t>
      </w:r>
      <w:bookmarkStart w:id="75" w:name="_Toc308164814"/>
      <w:bookmarkStart w:id="76" w:name="_Toc217446070"/>
      <w:r>
        <w:rPr>
          <w:rFonts w:ascii="Arial" w:hAnsi="Arial" w:cs="Arial"/>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74"/>
    <w:p w14:paraId="67E50FC1">
      <w:pPr>
        <w:spacing w:before="120" w:line="320" w:lineRule="atLeast"/>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7.5履约验收</w:t>
      </w:r>
      <w:bookmarkEnd w:id="75"/>
      <w:bookmarkEnd w:id="76"/>
    </w:p>
    <w:p w14:paraId="2349F899">
      <w:pPr>
        <w:spacing w:before="120" w:line="320" w:lineRule="atLeast"/>
        <w:ind w:firstLine="420" w:firstLineChars="200"/>
        <w:rPr>
          <w:rFonts w:ascii="Arial" w:hAnsi="Arial" w:cs="Arial"/>
          <w:color w:val="auto"/>
          <w:szCs w:val="21"/>
          <w:highlight w:val="none"/>
        </w:rPr>
      </w:pPr>
      <w:bookmarkStart w:id="77" w:name="_Hlk93421069"/>
      <w:r>
        <w:rPr>
          <w:rFonts w:ascii="Arial" w:hAnsi="Arial" w:cs="Arial"/>
          <w:color w:val="auto"/>
          <w:szCs w:val="21"/>
          <w:highlight w:val="none"/>
        </w:rPr>
        <w:t>7.5.1采购人可以根据政府采购项目具体情况自行组织验收，或者委托政府采购代理机构、国家认可的质量检测机构开展采购项目履约验收工作。</w:t>
      </w:r>
    </w:p>
    <w:p w14:paraId="053D4496">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29274CE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5AA697E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77"/>
    <w:p w14:paraId="6F660658">
      <w:pPr>
        <w:spacing w:before="120" w:line="320" w:lineRule="atLeast"/>
        <w:ind w:left="2" w:leftChars="1" w:firstLine="422" w:firstLineChars="200"/>
        <w:outlineLvl w:val="1"/>
        <w:rPr>
          <w:rFonts w:ascii="Arial" w:hAnsi="Arial" w:cs="Arial"/>
          <w:b/>
          <w:bCs/>
          <w:color w:val="auto"/>
          <w:kern w:val="0"/>
          <w:szCs w:val="21"/>
          <w:highlight w:val="none"/>
        </w:rPr>
      </w:pPr>
      <w:bookmarkStart w:id="78" w:name="_Toc254970674"/>
      <w:bookmarkStart w:id="79" w:name="_Toc254970533"/>
      <w:r>
        <w:rPr>
          <w:rFonts w:ascii="Arial" w:hAnsi="Arial" w:cs="Arial"/>
          <w:b/>
          <w:bCs/>
          <w:color w:val="auto"/>
          <w:kern w:val="0"/>
          <w:szCs w:val="21"/>
          <w:highlight w:val="none"/>
        </w:rPr>
        <w:t>8．质疑和投诉</w:t>
      </w:r>
      <w:bookmarkEnd w:id="78"/>
      <w:bookmarkEnd w:id="79"/>
    </w:p>
    <w:p w14:paraId="17CA6BA7">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8.1质疑</w:t>
      </w:r>
    </w:p>
    <w:p w14:paraId="3DBBDB8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8.1.1质疑内容、时限</w:t>
      </w:r>
    </w:p>
    <w:p w14:paraId="6D2D6AE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（1）供应商对政府采购活动有疑问的，可以向采购人或采购代理机构提出询问。采购人或者采购代理机构应当在3个工作日内对供应商依法提出的询问作出答复。</w:t>
      </w:r>
    </w:p>
    <w:p w14:paraId="44E5599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4975406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8.1.2质疑形式</w:t>
      </w:r>
    </w:p>
    <w:p w14:paraId="5810C305">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30A10161">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8.1.3</w:t>
      </w:r>
      <w:r>
        <w:rPr>
          <w:rFonts w:ascii="Arial" w:hAnsi="Arial" w:cs="Arial"/>
          <w:color w:val="auto"/>
          <w:highlight w:val="none"/>
        </w:rPr>
        <w:t xml:space="preserve"> </w:t>
      </w:r>
      <w:r>
        <w:rPr>
          <w:rFonts w:ascii="Arial" w:hAnsi="Arial" w:cs="Arial"/>
          <w:color w:val="auto"/>
          <w:szCs w:val="21"/>
          <w:highlight w:val="none"/>
        </w:rPr>
        <w:t>供应商提出质疑应当提交质疑函和必要的证明材料。质疑函应当包括下列内容：</w:t>
      </w:r>
    </w:p>
    <w:p w14:paraId="4CFD04B7">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（1）</w:t>
      </w:r>
      <w:r>
        <w:rPr>
          <w:rFonts w:ascii="Arial" w:hAnsi="Arial" w:cs="Arial"/>
          <w:color w:val="auto"/>
          <w:szCs w:val="21"/>
          <w:highlight w:val="none"/>
        </w:rPr>
        <w:tab/>
      </w:r>
      <w:r>
        <w:rPr>
          <w:rFonts w:ascii="Arial" w:hAnsi="Arial" w:cs="Arial"/>
          <w:color w:val="auto"/>
          <w:szCs w:val="21"/>
          <w:highlight w:val="none"/>
        </w:rPr>
        <w:t>供应商的姓名或者名称、地址、邮编、联系人及联系电话；</w:t>
      </w:r>
    </w:p>
    <w:p w14:paraId="480830BD">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（2）</w:t>
      </w:r>
      <w:r>
        <w:rPr>
          <w:rFonts w:ascii="Arial" w:hAnsi="Arial" w:cs="Arial"/>
          <w:color w:val="auto"/>
          <w:szCs w:val="21"/>
          <w:highlight w:val="none"/>
        </w:rPr>
        <w:tab/>
      </w:r>
      <w:r>
        <w:rPr>
          <w:rFonts w:ascii="Arial" w:hAnsi="Arial" w:cs="Arial"/>
          <w:color w:val="auto"/>
          <w:szCs w:val="21"/>
          <w:highlight w:val="none"/>
        </w:rPr>
        <w:t>质疑项目的名称、编号；</w:t>
      </w:r>
    </w:p>
    <w:p w14:paraId="5B275648">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（3）</w:t>
      </w:r>
      <w:r>
        <w:rPr>
          <w:rFonts w:ascii="Arial" w:hAnsi="Arial" w:cs="Arial"/>
          <w:color w:val="auto"/>
          <w:szCs w:val="21"/>
          <w:highlight w:val="none"/>
        </w:rPr>
        <w:tab/>
      </w:r>
      <w:r>
        <w:rPr>
          <w:rFonts w:ascii="Arial" w:hAnsi="Arial" w:cs="Arial"/>
          <w:color w:val="auto"/>
          <w:szCs w:val="21"/>
          <w:highlight w:val="none"/>
        </w:rPr>
        <w:t>具体、明确的质疑事项和与质疑事项相关的请求；</w:t>
      </w:r>
    </w:p>
    <w:p w14:paraId="0C4E8FE2">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（4）</w:t>
      </w:r>
      <w:r>
        <w:rPr>
          <w:rFonts w:ascii="Arial" w:hAnsi="Arial" w:cs="Arial"/>
          <w:color w:val="auto"/>
          <w:szCs w:val="21"/>
          <w:highlight w:val="none"/>
        </w:rPr>
        <w:tab/>
      </w:r>
      <w:r>
        <w:rPr>
          <w:rFonts w:ascii="Arial" w:hAnsi="Arial" w:cs="Arial"/>
          <w:color w:val="auto"/>
          <w:szCs w:val="21"/>
          <w:highlight w:val="none"/>
        </w:rPr>
        <w:t>事实依据；</w:t>
      </w:r>
    </w:p>
    <w:p w14:paraId="0C860591">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（5）</w:t>
      </w:r>
      <w:r>
        <w:rPr>
          <w:rFonts w:ascii="Arial" w:hAnsi="Arial" w:cs="Arial"/>
          <w:color w:val="auto"/>
          <w:szCs w:val="21"/>
          <w:highlight w:val="none"/>
        </w:rPr>
        <w:tab/>
      </w:r>
      <w:r>
        <w:rPr>
          <w:rFonts w:ascii="Arial" w:hAnsi="Arial" w:cs="Arial"/>
          <w:color w:val="auto"/>
          <w:szCs w:val="21"/>
          <w:highlight w:val="none"/>
        </w:rPr>
        <w:t>必要的法律依据；</w:t>
      </w:r>
    </w:p>
    <w:p w14:paraId="5D4A1A03">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（6）</w:t>
      </w:r>
      <w:r>
        <w:rPr>
          <w:rFonts w:ascii="Arial" w:hAnsi="Arial" w:cs="Arial"/>
          <w:color w:val="auto"/>
          <w:szCs w:val="21"/>
          <w:highlight w:val="none"/>
        </w:rPr>
        <w:tab/>
      </w:r>
      <w:r>
        <w:rPr>
          <w:rFonts w:ascii="Arial" w:hAnsi="Arial" w:cs="Arial"/>
          <w:color w:val="auto"/>
          <w:szCs w:val="21"/>
          <w:highlight w:val="none"/>
        </w:rPr>
        <w:t>提出质疑的日期。</w:t>
      </w:r>
    </w:p>
    <w:p w14:paraId="1E02EB98">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供应商为自然人的，应当由本人签字；供应商为法人或者其他组织的，应当由法定代表人、主要负责人，或者其授权代表签字或者盖章，并加盖公章。 </w:t>
      </w:r>
    </w:p>
    <w:p w14:paraId="4A42174B">
      <w:pPr>
        <w:snapToGrid w:val="0"/>
        <w:spacing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8.2投诉</w:t>
      </w:r>
    </w:p>
    <w:p w14:paraId="407F8B65">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334DE9A5">
      <w:pPr>
        <w:snapToGrid w:val="0"/>
        <w:spacing w:line="320" w:lineRule="atLeast"/>
        <w:ind w:firstLine="420" w:firstLineChars="200"/>
        <w:rPr>
          <w:rFonts w:ascii="Arial" w:hAnsi="Arial" w:cs="Arial"/>
          <w:color w:val="auto"/>
          <w:szCs w:val="21"/>
          <w:highlight w:val="none"/>
        </w:rPr>
      </w:pPr>
      <w:r>
        <w:rPr>
          <w:rFonts w:ascii="Arial" w:hAnsi="Arial" w:cs="Arial"/>
          <w:color w:val="auto"/>
          <w:szCs w:val="21"/>
          <w:highlight w:val="none"/>
        </w:rPr>
        <w:t>8.2.2投诉书应使用财政部发布的政府采购供应投诉书范本，并应按照“投诉书制作说明”进行编写。</w:t>
      </w:r>
    </w:p>
    <w:p w14:paraId="751D623E">
      <w:pPr>
        <w:snapToGrid w:val="0"/>
        <w:spacing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9．其他事项</w:t>
      </w:r>
    </w:p>
    <w:p w14:paraId="435A7558">
      <w:pPr>
        <w:snapToGrid w:val="0"/>
        <w:spacing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9.1代理服务收费由采购代理机构向中标人收取。签订合同前，中标人应向采购代理机构一次付清代理服务费。</w:t>
      </w:r>
    </w:p>
    <w:p w14:paraId="63206C5E">
      <w:pPr>
        <w:snapToGrid w:val="0"/>
        <w:spacing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9.2电子交易活动的中止。采购过程中出现以下情形，导致电子交易平台无法正常运行，或者无法保证电子交易的公平、公正和安全时，采购机构可中止电子交易活动：</w:t>
      </w:r>
    </w:p>
    <w:p w14:paraId="2AB13EAE">
      <w:pPr>
        <w:snapToGri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（1）电子交易平台发生故障而无法登录访问的； </w:t>
      </w:r>
    </w:p>
    <w:p w14:paraId="30D7EA47">
      <w:pPr>
        <w:snapToGri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（2）电子交易平台应用或数据库出现错误，不能进行正常操作的；</w:t>
      </w:r>
    </w:p>
    <w:p w14:paraId="7208BC17">
      <w:pPr>
        <w:snapToGri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（3）电子交易平台发现严重安全漏洞，有潜在泄密危险的；</w:t>
      </w:r>
    </w:p>
    <w:p w14:paraId="0E70A355">
      <w:pPr>
        <w:snapToGri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（4）病毒发作导致不能进行正常操作的； </w:t>
      </w:r>
    </w:p>
    <w:p w14:paraId="36474993">
      <w:pPr>
        <w:snapToGri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（5）其他无法保证电子交易的公平、公正和安全的情况。</w:t>
      </w:r>
    </w:p>
    <w:p w14:paraId="07EA8256">
      <w:pPr>
        <w:tabs>
          <w:tab w:val="left" w:pos="4820"/>
        </w:tabs>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3C6D643F">
      <w:pPr>
        <w:snapToGrid w:val="0"/>
        <w:spacing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9.3本项目的附件及图纸详见供应商须知前附表。</w:t>
      </w:r>
    </w:p>
    <w:p w14:paraId="47F116E0">
      <w:pPr>
        <w:snapToGrid w:val="0"/>
        <w:spacing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9.4本项目的其他事项详见供应商须知前附表。</w:t>
      </w:r>
    </w:p>
    <w:p w14:paraId="1F0F06DD">
      <w:pPr>
        <w:snapToGrid w:val="0"/>
        <w:spacing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10．其他说明</w:t>
      </w:r>
    </w:p>
    <w:p w14:paraId="3869C7B4">
      <w:pPr>
        <w:snapToGrid w:val="0"/>
        <w:spacing w:line="320" w:lineRule="atLeast"/>
        <w:ind w:left="2" w:leftChars="1" w:firstLine="420" w:firstLineChars="200"/>
        <w:rPr>
          <w:rFonts w:ascii="Arial" w:hAnsi="Arial" w:cs="Arial"/>
          <w:color w:val="auto"/>
          <w:kern w:val="0"/>
          <w:szCs w:val="21"/>
          <w:highlight w:val="none"/>
        </w:rPr>
      </w:pPr>
      <w:r>
        <w:rPr>
          <w:rFonts w:ascii="Arial" w:hAnsi="Arial" w:cs="Arial"/>
          <w:color w:val="auto"/>
          <w:kern w:val="0"/>
          <w:szCs w:val="21"/>
          <w:highlight w:val="none"/>
        </w:rPr>
        <w:t>10.1其余未尽事宜按《中华人民共和国政府采购法》、《中华人民共和国政府采购法实施条例》的相关规定执行。</w:t>
      </w:r>
    </w:p>
    <w:p w14:paraId="2B5CB5B7">
      <w:pPr>
        <w:snapToGrid w:val="0"/>
        <w:spacing w:line="320" w:lineRule="atLeast"/>
        <w:ind w:left="2" w:leftChars="1" w:firstLine="420" w:firstLineChars="200"/>
        <w:rPr>
          <w:rFonts w:ascii="Arial" w:hAnsi="Arial" w:cs="Arial"/>
          <w:color w:val="auto"/>
          <w:highlight w:val="none"/>
        </w:rPr>
      </w:pPr>
      <w:r>
        <w:rPr>
          <w:rFonts w:ascii="Arial" w:hAnsi="Arial" w:cs="Arial"/>
          <w:color w:val="auto"/>
          <w:kern w:val="0"/>
          <w:szCs w:val="21"/>
          <w:highlight w:val="none"/>
        </w:rPr>
        <w:t>10.2</w:t>
      </w:r>
      <w:r>
        <w:rPr>
          <w:rFonts w:ascii="Arial" w:hAnsi="Arial" w:cs="Arial"/>
          <w:color w:val="auto"/>
          <w:highlight w:val="none"/>
        </w:rPr>
        <w:t>本招标文件是根据国家有关法律及有关政策、法规和参照国际惯例编制，解释权属采购代理机构。</w:t>
      </w:r>
    </w:p>
    <w:p w14:paraId="244B8A45">
      <w:pPr>
        <w:snapToGrid w:val="0"/>
        <w:rPr>
          <w:rFonts w:ascii="Arial" w:hAnsi="Arial" w:cs="Arial"/>
          <w:color w:val="auto"/>
          <w:highlight w:val="none"/>
        </w:rPr>
      </w:pPr>
      <w:r>
        <w:rPr>
          <w:rFonts w:ascii="Arial" w:hAnsi="Arial" w:cs="Arial"/>
          <w:color w:val="auto"/>
          <w:highlight w:val="none"/>
        </w:rPr>
        <w:br w:type="page"/>
      </w:r>
    </w:p>
    <w:bookmarkEnd w:id="26"/>
    <w:p w14:paraId="507ABF6A">
      <w:pPr>
        <w:rPr>
          <w:rFonts w:ascii="Arial" w:hAnsi="Arial" w:cs="Arial"/>
          <w:color w:val="auto"/>
          <w:szCs w:val="21"/>
          <w:highlight w:val="none"/>
        </w:rPr>
      </w:pPr>
    </w:p>
    <w:p w14:paraId="4D5F67CF">
      <w:pPr>
        <w:pStyle w:val="28"/>
        <w:snapToGrid w:val="0"/>
        <w:spacing w:before="120" w:after="120" w:line="320" w:lineRule="exact"/>
        <w:jc w:val="center"/>
        <w:outlineLvl w:val="0"/>
        <w:rPr>
          <w:rFonts w:ascii="Arial" w:hAnsi="Arial" w:cs="Arial"/>
          <w:color w:val="auto"/>
          <w:sz w:val="32"/>
          <w:szCs w:val="32"/>
          <w:highlight w:val="none"/>
        </w:rPr>
      </w:pPr>
      <w:bookmarkStart w:id="80" w:name="_Toc32204"/>
      <w:bookmarkStart w:id="81" w:name="_Toc254970690"/>
      <w:bookmarkStart w:id="82" w:name="_Toc254970549"/>
      <w:r>
        <w:rPr>
          <w:rFonts w:ascii="Arial" w:hAnsi="Arial" w:cs="Arial"/>
          <w:color w:val="auto"/>
          <w:sz w:val="32"/>
          <w:szCs w:val="32"/>
          <w:highlight w:val="none"/>
        </w:rPr>
        <w:t>第四章  评标方法及评标标准</w:t>
      </w:r>
      <w:bookmarkEnd w:id="80"/>
    </w:p>
    <w:p w14:paraId="287DB37D">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一、评标方法</w:t>
      </w:r>
    </w:p>
    <w:p w14:paraId="6B754C61">
      <w:pPr>
        <w:spacing w:before="120" w:line="320" w:lineRule="atLeast"/>
        <w:ind w:firstLine="411" w:firstLineChars="196"/>
        <w:outlineLvl w:val="1"/>
        <w:rPr>
          <w:rFonts w:ascii="Arial" w:hAnsi="Arial" w:cs="Arial"/>
          <w:bCs/>
          <w:color w:val="auto"/>
          <w:kern w:val="0"/>
          <w:szCs w:val="21"/>
          <w:highlight w:val="none"/>
        </w:rPr>
      </w:pPr>
      <w:r>
        <w:rPr>
          <w:rFonts w:ascii="Arial" w:hAnsi="Arial" w:cs="Arial"/>
          <w:bCs/>
          <w:color w:val="auto"/>
          <w:kern w:val="0"/>
          <w:szCs w:val="21"/>
          <w:highlight w:val="none"/>
        </w:rPr>
        <w:t>1、评标方法</w:t>
      </w:r>
    </w:p>
    <w:p w14:paraId="75406FDF">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本项目采用综合评分法进行评标。综合评分法，是指投标文件满足招标文件全部实质性要求且按照评标因素的量化指标评标得分最高的供应商为中标候选人的评标方法。</w:t>
      </w:r>
    </w:p>
    <w:p w14:paraId="465202DF">
      <w:pPr>
        <w:spacing w:before="120" w:line="320" w:lineRule="atLeast"/>
        <w:ind w:firstLine="411" w:firstLineChars="196"/>
        <w:outlineLvl w:val="1"/>
        <w:rPr>
          <w:rFonts w:ascii="Arial" w:hAnsi="Arial" w:cs="Arial"/>
          <w:color w:val="auto"/>
          <w:szCs w:val="21"/>
          <w:highlight w:val="none"/>
        </w:rPr>
      </w:pPr>
      <w:r>
        <w:rPr>
          <w:rFonts w:ascii="Arial" w:hAnsi="Arial" w:cs="Arial"/>
          <w:color w:val="auto"/>
          <w:szCs w:val="21"/>
          <w:highlight w:val="none"/>
        </w:rPr>
        <w:t>2、评标依据</w:t>
      </w:r>
    </w:p>
    <w:p w14:paraId="6295E5B6">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评标委员会以招标文件、补充文件、投标文件、澄清及答复为评标依据。</w:t>
      </w:r>
    </w:p>
    <w:p w14:paraId="2FDBF064">
      <w:pPr>
        <w:spacing w:before="120" w:line="320" w:lineRule="atLeast"/>
        <w:ind w:firstLine="411" w:firstLineChars="196"/>
        <w:outlineLvl w:val="1"/>
        <w:rPr>
          <w:rFonts w:ascii="Arial" w:hAnsi="Arial" w:cs="Arial"/>
          <w:color w:val="auto"/>
          <w:szCs w:val="21"/>
          <w:highlight w:val="none"/>
        </w:rPr>
      </w:pPr>
      <w:r>
        <w:rPr>
          <w:rFonts w:ascii="Arial" w:hAnsi="Arial" w:cs="Arial"/>
          <w:color w:val="auto"/>
          <w:szCs w:val="21"/>
          <w:highlight w:val="none"/>
        </w:rPr>
        <w:t>3、评标委员会</w:t>
      </w:r>
      <w:bookmarkStart w:id="83" w:name="_Hlk19051932"/>
    </w:p>
    <w:p w14:paraId="7E04B2A4">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本项目评标委员会由政府采购评审专家和采购人代表组成。</w:t>
      </w:r>
      <w:bookmarkEnd w:id="83"/>
      <w:bookmarkStart w:id="84" w:name="_Hlk19051968"/>
      <w:r>
        <w:rPr>
          <w:rFonts w:ascii="Arial" w:hAnsi="Arial" w:cs="Arial"/>
          <w:color w:val="auto"/>
          <w:highlight w:val="none"/>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84"/>
    </w:p>
    <w:p w14:paraId="09E2B56A">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二、评标程序</w:t>
      </w:r>
    </w:p>
    <w:p w14:paraId="6D8F15F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w:t>
      </w:r>
      <w:bookmarkStart w:id="85" w:name="_Hlk19175507"/>
      <w:r>
        <w:rPr>
          <w:rFonts w:ascii="Arial" w:hAnsi="Arial" w:cs="Arial"/>
          <w:color w:val="auto"/>
          <w:szCs w:val="21"/>
          <w:highlight w:val="none"/>
        </w:rPr>
        <w:t>初步评审：初步评审包括资格检查及符合性检查。</w:t>
      </w:r>
      <w:bookmarkEnd w:id="85"/>
    </w:p>
    <w:p w14:paraId="384E4E09">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2、澄清（如需要）。</w:t>
      </w:r>
    </w:p>
    <w:p w14:paraId="34DD970F">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3、详细评审。</w:t>
      </w:r>
    </w:p>
    <w:p w14:paraId="464FB8E2">
      <w:pPr>
        <w:suppressAutoHyphens/>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4、推荐中标候选人。</w:t>
      </w:r>
    </w:p>
    <w:p w14:paraId="622D0F79">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三、特别说明：</w:t>
      </w:r>
    </w:p>
    <w:p w14:paraId="7AC8A2F2">
      <w:pPr>
        <w:tabs>
          <w:tab w:val="left" w:pos="2190"/>
        </w:tabs>
        <w:spacing w:line="370" w:lineRule="exact"/>
        <w:ind w:firstLine="435"/>
        <w:rPr>
          <w:rFonts w:ascii="Arial" w:hAnsi="Arial" w:cs="Arial"/>
          <w:b/>
          <w:color w:val="auto"/>
          <w:szCs w:val="21"/>
          <w:highlight w:val="none"/>
        </w:rPr>
      </w:pPr>
      <w:r>
        <w:rPr>
          <w:rFonts w:ascii="Arial" w:hAnsi="Arial" w:cs="Arial"/>
          <w:b/>
          <w:color w:val="auto"/>
          <w:szCs w:val="21"/>
          <w:highlight w:val="none"/>
        </w:rPr>
        <w:t>1、注意事项：本项目实行电子投标，供应商应准备电子投标文件。</w:t>
      </w:r>
    </w:p>
    <w:p w14:paraId="44DFCF72">
      <w:pPr>
        <w:tabs>
          <w:tab w:val="left" w:pos="2190"/>
        </w:tabs>
        <w:spacing w:line="370" w:lineRule="exact"/>
        <w:ind w:firstLine="435"/>
        <w:rPr>
          <w:rFonts w:ascii="Arial" w:hAnsi="Arial" w:cs="Arial"/>
          <w:b/>
          <w:bCs/>
          <w:color w:val="auto"/>
          <w:kern w:val="0"/>
          <w:szCs w:val="21"/>
          <w:highlight w:val="none"/>
        </w:rPr>
      </w:pPr>
      <w:r>
        <w:rPr>
          <w:rFonts w:ascii="Arial" w:hAnsi="Arial" w:cs="Arial"/>
          <w:b/>
          <w:color w:val="auto"/>
          <w:szCs w:val="21"/>
          <w:highlight w:val="none"/>
        </w:rPr>
        <w:t>2、电子投标文件按广西政府采购云平台要求及本招标文件要求制作、加密并递交。具体操作流程可参考《政府采购项目电子交易管理操作指南-供应商》，指南可在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14:paraId="6555DFA5">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3、供应商提供的以下相关证明材料属于“必须提供”的</w:t>
      </w:r>
      <w:r>
        <w:rPr>
          <w:rFonts w:ascii="Arial" w:hAnsi="Arial" w:cs="Arial"/>
          <w:b/>
          <w:color w:val="auto"/>
          <w:sz w:val="24"/>
          <w:highlight w:val="none"/>
        </w:rPr>
        <w:t>文件</w:t>
      </w:r>
      <w:r>
        <w:rPr>
          <w:rFonts w:ascii="Arial" w:hAnsi="Arial" w:cs="Arial"/>
          <w:b/>
          <w:bCs/>
          <w:color w:val="auto"/>
          <w:kern w:val="0"/>
          <w:szCs w:val="21"/>
          <w:highlight w:val="none"/>
        </w:rPr>
        <w:t>应加盖供应商公章（CA签章）/自然人签字或加盖个人CA签章，否则投标无效。</w:t>
      </w:r>
    </w:p>
    <w:p w14:paraId="13F1CA4E">
      <w:pPr>
        <w:pStyle w:val="28"/>
        <w:spacing w:line="370" w:lineRule="exact"/>
        <w:ind w:firstLine="420"/>
        <w:rPr>
          <w:rFonts w:ascii="Arial" w:hAnsi="Arial" w:cs="Arial"/>
          <w:b/>
          <w:bCs/>
          <w:color w:val="auto"/>
          <w:highlight w:val="none"/>
        </w:rPr>
      </w:pPr>
      <w:r>
        <w:rPr>
          <w:rFonts w:ascii="Arial" w:hAnsi="Arial" w:cs="Arial"/>
          <w:b/>
          <w:bCs/>
          <w:color w:val="auto"/>
          <w:kern w:val="0"/>
          <w:highlight w:val="none"/>
        </w:rPr>
        <w:t>4、</w:t>
      </w:r>
      <w:r>
        <w:rPr>
          <w:rFonts w:ascii="Arial" w:hAnsi="Arial" w:cs="Arial"/>
          <w:b/>
          <w:bCs/>
          <w:color w:val="auto"/>
          <w:highlight w:val="none"/>
        </w:rPr>
        <w:t>投标文件（电子响应文件），其中电子投标文件中所须加盖公章部分均采用CA签章。若招标文件中有专门标注的某关联点，并要求供应商在电子投标系统中作出响应的，如供应商未对关联点进行响应或者在投标文件其它内容进行描述，造成电子评审不能查询的责任由供应商自行承担。</w:t>
      </w:r>
    </w:p>
    <w:p w14:paraId="1256216A">
      <w:pPr>
        <w:pStyle w:val="28"/>
        <w:spacing w:line="370" w:lineRule="exact"/>
        <w:ind w:firstLine="420"/>
        <w:rPr>
          <w:rFonts w:ascii="Arial" w:hAnsi="Arial" w:cs="Arial"/>
          <w:b/>
          <w:bCs/>
          <w:color w:val="auto"/>
          <w:highlight w:val="none"/>
        </w:rPr>
      </w:pPr>
      <w:r>
        <w:rPr>
          <w:rFonts w:ascii="Arial" w:hAnsi="Arial" w:cs="Arial"/>
          <w:b/>
          <w:bCs/>
          <w:color w:val="auto"/>
          <w:highlight w:val="none"/>
        </w:rPr>
        <w:t>5、招标文件要求法定代表人（负责人）或委托代理人签字的部分必须签字然后扫描或者拍照做成 pdf 格式上传（或加盖个人CA签章），无签字的视为投标无效。</w:t>
      </w:r>
    </w:p>
    <w:p w14:paraId="1B1FE1B6">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6、电子投标文件中须加盖供应商公章部分均采用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3DCAB8A4">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7、供应商法人（负责人）或授权代表持有</w:t>
      </w:r>
      <w:r>
        <w:rPr>
          <w:rFonts w:hint="eastAsia" w:ascii="Arial" w:hAnsi="Arial" w:cs="Arial"/>
          <w:b/>
          <w:bCs/>
          <w:color w:val="auto"/>
          <w:kern w:val="0"/>
          <w:szCs w:val="21"/>
          <w:highlight w:val="none"/>
        </w:rPr>
        <w:t>广西政府采购云平台</w:t>
      </w:r>
      <w:r>
        <w:rPr>
          <w:rFonts w:ascii="Arial" w:hAnsi="Arial" w:cs="Arial"/>
          <w:b/>
          <w:bCs/>
          <w:color w:val="auto"/>
          <w:kern w:val="0"/>
          <w:szCs w:val="21"/>
          <w:highlight w:val="none"/>
        </w:rPr>
        <w:t>个人CA签章的，应在投标文件中涉及到签字的位置使用个人CA签章，没有办理</w:t>
      </w:r>
      <w:r>
        <w:rPr>
          <w:rFonts w:hint="eastAsia" w:ascii="Arial" w:hAnsi="Arial" w:cs="Arial"/>
          <w:b/>
          <w:bCs/>
          <w:color w:val="auto"/>
          <w:kern w:val="0"/>
          <w:szCs w:val="21"/>
          <w:highlight w:val="none"/>
        </w:rPr>
        <w:t>广西政府采购云平台</w:t>
      </w:r>
      <w:r>
        <w:rPr>
          <w:rFonts w:ascii="Arial" w:hAnsi="Arial" w:cs="Arial"/>
          <w:b/>
          <w:bCs/>
          <w:color w:val="auto"/>
          <w:kern w:val="0"/>
          <w:szCs w:val="21"/>
          <w:highlight w:val="none"/>
        </w:rPr>
        <w:t>个人CA签章的可在投标文件中涉及到签字的位置手写签字后扫描或者拍照做成 PDF 的格式上传即可。</w:t>
      </w:r>
    </w:p>
    <w:p w14:paraId="15AF3308">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8、投标文件不得涂改，若有修改错漏处，须法定代表人（负责人）或授权委托人签字（或个人CA签章）。投标文件因字迹潦草或表达不清所引起的后果由供应商负责。</w:t>
      </w:r>
    </w:p>
    <w:p w14:paraId="76841B2F">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9、本项目实行网上评审，采用电子投标文件；若供应商参与投标，自行承担投标一切费用。各供应商在截标前应确保成为广西政府采购云平台正式注册入库供应商，并完成 CA 数字证书申领。因未注册入库、未办理 CA 数字证书等原因造成无法投标或投标失败等后果由供应商自行承担。供应商将</w:t>
      </w:r>
      <w:r>
        <w:rPr>
          <w:rFonts w:hint="eastAsia" w:ascii="Arial" w:hAnsi="Arial" w:cs="Arial"/>
          <w:b/>
          <w:bCs/>
          <w:color w:val="auto"/>
          <w:kern w:val="0"/>
          <w:szCs w:val="21"/>
          <w:highlight w:val="none"/>
        </w:rPr>
        <w:t>广西政府采购云平台</w:t>
      </w:r>
      <w:r>
        <w:rPr>
          <w:rFonts w:ascii="Arial" w:hAnsi="Arial" w:cs="Arial"/>
          <w:b/>
          <w:bCs/>
          <w:color w:val="auto"/>
          <w:kern w:val="0"/>
          <w:szCs w:val="21"/>
          <w:highlight w:val="none"/>
        </w:rPr>
        <w:t>电子交易客户端下载、安装完成后，可通过账号密码或 CA 登录客户端进行投标文件制作。客户端请至网站下载专区查看，如有问题可拨打</w:t>
      </w:r>
      <w:r>
        <w:rPr>
          <w:rFonts w:hint="eastAsia" w:ascii="Arial" w:hAnsi="Arial" w:cs="Arial"/>
          <w:b/>
          <w:bCs/>
          <w:color w:val="auto"/>
          <w:kern w:val="0"/>
          <w:szCs w:val="21"/>
          <w:highlight w:val="none"/>
        </w:rPr>
        <w:t>广西政府采购云平台</w:t>
      </w:r>
      <w:r>
        <w:rPr>
          <w:rFonts w:ascii="Arial" w:hAnsi="Arial" w:cs="Arial"/>
          <w:b/>
          <w:bCs/>
          <w:color w:val="auto"/>
          <w:kern w:val="0"/>
          <w:szCs w:val="21"/>
          <w:highlight w:val="none"/>
        </w:rPr>
        <w:t>客户服务热线95763 进行咨询。</w:t>
      </w:r>
    </w:p>
    <w:p w14:paraId="4E3BDAE2">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10、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如有特殊情况，采购代理机构延长截止时间和开标时间，采购代理机构和供应商的权利和义务将受到新的截止时间和开标时间的约束。</w:t>
      </w:r>
    </w:p>
    <w:p w14:paraId="0E773377">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四、评标内容</w:t>
      </w:r>
    </w:p>
    <w:p w14:paraId="6210FD93">
      <w:pPr>
        <w:spacing w:before="120" w:line="320" w:lineRule="atLeast"/>
        <w:ind w:firstLine="551" w:firstLineChars="196"/>
        <w:jc w:val="center"/>
        <w:outlineLvl w:val="1"/>
        <w:rPr>
          <w:rFonts w:ascii="Arial" w:hAnsi="Arial" w:cs="Arial"/>
          <w:b/>
          <w:bCs/>
          <w:color w:val="auto"/>
          <w:kern w:val="0"/>
          <w:sz w:val="28"/>
          <w:szCs w:val="28"/>
          <w:highlight w:val="none"/>
        </w:rPr>
      </w:pPr>
      <w:bookmarkStart w:id="86" w:name="_Hlk19052412"/>
      <w:r>
        <w:rPr>
          <w:rFonts w:ascii="Arial" w:hAnsi="Arial" w:cs="Arial"/>
          <w:b/>
          <w:bCs/>
          <w:color w:val="auto"/>
          <w:kern w:val="0"/>
          <w:sz w:val="28"/>
          <w:szCs w:val="28"/>
          <w:highlight w:val="none"/>
        </w:rPr>
        <w:t>1、资格审查</w:t>
      </w:r>
    </w:p>
    <w:p w14:paraId="0A9B689C">
      <w:pPr>
        <w:suppressAutoHyphens/>
        <w:spacing w:before="120" w:line="320" w:lineRule="atLeast"/>
        <w:ind w:firstLine="420" w:firstLineChars="200"/>
        <w:rPr>
          <w:rFonts w:ascii="Arial" w:hAnsi="Arial" w:cs="Arial"/>
          <w:color w:val="auto"/>
          <w:szCs w:val="21"/>
          <w:highlight w:val="none"/>
        </w:rPr>
      </w:pPr>
      <w:r>
        <w:rPr>
          <w:rFonts w:ascii="Arial" w:hAnsi="Arial" w:cs="Arial"/>
          <w:color w:val="auto"/>
          <w:highlight w:val="none"/>
        </w:rPr>
        <w:t>采购人代表对所有供应商的投标文件进行资格审查。</w:t>
      </w:r>
      <w:r>
        <w:rPr>
          <w:rFonts w:ascii="Arial" w:hAnsi="Arial" w:cs="Arial"/>
          <w:color w:val="auto"/>
          <w:szCs w:val="21"/>
          <w:highlight w:val="none"/>
        </w:rPr>
        <w:t>以确定供应商是否具备投标资格。资格审查表如下，缺少任何一项或有任何一项不合格者，其资格审查视为不合格。</w:t>
      </w:r>
    </w:p>
    <w:p w14:paraId="453BD008">
      <w:pPr>
        <w:suppressAutoHyphens/>
        <w:spacing w:before="120" w:line="288" w:lineRule="auto"/>
        <w:ind w:firstLine="440" w:firstLineChars="200"/>
        <w:rPr>
          <w:rFonts w:ascii="Arial" w:hAnsi="Arial" w:cs="Arial"/>
          <w:color w:val="auto"/>
          <w:highlight w:val="none"/>
        </w:rPr>
      </w:pPr>
      <w:r>
        <w:rPr>
          <w:rFonts w:ascii="Arial" w:hAnsi="Arial" w:cs="Arial"/>
          <w:color w:val="auto"/>
          <w:sz w:val="22"/>
          <w:szCs w:val="22"/>
          <w:highlight w:val="none"/>
        </w:rPr>
        <w:t>1.1</w:t>
      </w:r>
      <w:r>
        <w:rPr>
          <w:rFonts w:ascii="Arial" w:hAnsi="Arial" w:cs="Arial"/>
          <w:b/>
          <w:bCs/>
          <w:color w:val="auto"/>
          <w:sz w:val="22"/>
          <w:szCs w:val="22"/>
          <w:highlight w:val="none"/>
        </w:rPr>
        <w:t>供应商具备有效的“营业执照”或“事业单位法人证书”或“自然人的身份证明”副本复印件。</w:t>
      </w:r>
    </w:p>
    <w:p w14:paraId="0D29E0D1">
      <w:pPr>
        <w:suppressAutoHyphens/>
        <w:spacing w:before="120" w:line="288" w:lineRule="auto"/>
        <w:ind w:firstLine="420" w:firstLineChars="200"/>
        <w:rPr>
          <w:rFonts w:ascii="Arial" w:hAnsi="Arial" w:cs="Arial"/>
          <w:color w:val="auto"/>
          <w:highlight w:val="none"/>
        </w:rPr>
      </w:pPr>
      <w:r>
        <w:rPr>
          <w:rFonts w:ascii="Arial" w:hAnsi="Arial" w:cs="Arial"/>
          <w:color w:val="auto"/>
          <w:szCs w:val="21"/>
          <w:highlight w:val="none"/>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p w14:paraId="369F9D69">
      <w:pPr>
        <w:suppressAutoHyphens/>
        <w:spacing w:before="120" w:line="288" w:lineRule="auto"/>
        <w:ind w:firstLine="440" w:firstLineChars="200"/>
        <w:rPr>
          <w:rFonts w:ascii="Arial" w:hAnsi="Arial" w:cs="Arial"/>
          <w:color w:val="auto"/>
          <w:szCs w:val="21"/>
          <w:highlight w:val="none"/>
        </w:rPr>
      </w:pPr>
      <w:r>
        <w:rPr>
          <w:rFonts w:ascii="Arial" w:hAnsi="Arial" w:cs="Arial"/>
          <w:color w:val="auto"/>
          <w:sz w:val="22"/>
          <w:szCs w:val="22"/>
          <w:highlight w:val="none"/>
        </w:rPr>
        <w:t>1.</w:t>
      </w:r>
      <w:r>
        <w:rPr>
          <w:rFonts w:hint="eastAsia" w:ascii="Arial" w:hAnsi="Arial" w:cs="Arial"/>
          <w:color w:val="auto"/>
          <w:sz w:val="22"/>
          <w:szCs w:val="22"/>
          <w:highlight w:val="none"/>
        </w:rPr>
        <w:t>2</w:t>
      </w:r>
      <w:r>
        <w:rPr>
          <w:rFonts w:ascii="Arial" w:hAnsi="Arial" w:cs="Arial"/>
          <w:color w:val="auto"/>
          <w:sz w:val="22"/>
          <w:szCs w:val="22"/>
          <w:highlight w:val="none"/>
        </w:rPr>
        <w:t xml:space="preserve"> </w:t>
      </w:r>
      <w:r>
        <w:rPr>
          <w:rFonts w:ascii="Arial" w:hAnsi="Arial" w:cs="Arial"/>
          <w:b/>
          <w:bCs/>
          <w:color w:val="auto"/>
          <w:sz w:val="22"/>
          <w:szCs w:val="22"/>
          <w:highlight w:val="none"/>
        </w:rPr>
        <w:t>供应商2023年度财务状况报告（表）复印件或202</w:t>
      </w:r>
      <w:r>
        <w:rPr>
          <w:rFonts w:hint="eastAsia" w:ascii="Arial" w:hAnsi="Arial" w:cs="Arial"/>
          <w:b/>
          <w:bCs/>
          <w:color w:val="auto"/>
          <w:sz w:val="22"/>
          <w:szCs w:val="22"/>
          <w:highlight w:val="none"/>
        </w:rPr>
        <w:t>4</w:t>
      </w:r>
      <w:r>
        <w:rPr>
          <w:rFonts w:ascii="Arial" w:hAnsi="Arial" w:cs="Arial"/>
          <w:b/>
          <w:bCs/>
          <w:color w:val="auto"/>
          <w:sz w:val="22"/>
          <w:szCs w:val="22"/>
          <w:highlight w:val="none"/>
        </w:rPr>
        <w:t>年银行出具的资信证明复印件。</w:t>
      </w:r>
      <w:r>
        <w:rPr>
          <w:rFonts w:ascii="Arial" w:hAnsi="Arial" w:cs="Arial"/>
          <w:color w:val="auto"/>
          <w:szCs w:val="21"/>
          <w:highlight w:val="none"/>
        </w:rPr>
        <w:t>对于从取得营业执照时间起到投标文件递交截止时间为止不足1年的供应商，只需提交投标文件递交截止时间前一个月的财务状况报告（表）复印件。</w:t>
      </w:r>
    </w:p>
    <w:p w14:paraId="7FB279B0">
      <w:pPr>
        <w:suppressAutoHyphens/>
        <w:spacing w:before="120" w:line="288" w:lineRule="auto"/>
        <w:ind w:firstLine="440" w:firstLineChars="200"/>
        <w:rPr>
          <w:rFonts w:ascii="Arial" w:hAnsi="Arial" w:cs="Arial"/>
          <w:color w:val="auto"/>
          <w:szCs w:val="21"/>
          <w:highlight w:val="none"/>
          <w:lang w:val="zh-CN"/>
        </w:rPr>
      </w:pPr>
      <w:r>
        <w:rPr>
          <w:rFonts w:ascii="Arial" w:hAnsi="Arial" w:cs="Arial"/>
          <w:color w:val="auto"/>
          <w:sz w:val="22"/>
          <w:szCs w:val="22"/>
          <w:highlight w:val="none"/>
        </w:rPr>
        <w:t>1.</w:t>
      </w:r>
      <w:r>
        <w:rPr>
          <w:rFonts w:hint="eastAsia" w:ascii="Arial" w:hAnsi="Arial" w:cs="Arial"/>
          <w:color w:val="auto"/>
          <w:sz w:val="22"/>
          <w:szCs w:val="22"/>
          <w:highlight w:val="none"/>
        </w:rPr>
        <w:t>3</w:t>
      </w:r>
      <w:r>
        <w:rPr>
          <w:rFonts w:ascii="Arial" w:hAnsi="Arial" w:cs="Arial"/>
          <w:b/>
          <w:bCs/>
          <w:color w:val="auto"/>
          <w:sz w:val="22"/>
          <w:szCs w:val="22"/>
          <w:highlight w:val="none"/>
          <w:lang w:val="zh-CN"/>
        </w:rPr>
        <w:t>①投标截止时间前6个月内，供应商任意1个月依法缴纳税费证明复印件。②投标截止时间前6个月内，供应商任意1个月的社保缴费证明记录复印件。</w:t>
      </w:r>
      <w:r>
        <w:rPr>
          <w:rFonts w:ascii="Arial" w:hAnsi="Arial" w:cs="Arial"/>
          <w:color w:val="auto"/>
          <w:szCs w:val="21"/>
          <w:highlight w:val="none"/>
          <w:lang w:val="zh-CN"/>
        </w:rPr>
        <w:t>供应商成立不足1个月的，无须提供缴纳税费证明及社保缴费证明。依法免税或不需要缴纳社会保障资金的供应商，须提供相应文件证明其依法免税或不需要缴纳社会保障资金。</w:t>
      </w:r>
    </w:p>
    <w:p w14:paraId="0F097EFE">
      <w:pPr>
        <w:suppressAutoHyphens/>
        <w:spacing w:before="120" w:line="288" w:lineRule="auto"/>
        <w:ind w:firstLine="442" w:firstLineChars="200"/>
        <w:rPr>
          <w:rFonts w:ascii="Arial" w:hAnsi="Arial" w:cs="Arial"/>
          <w:color w:val="auto"/>
          <w:szCs w:val="21"/>
          <w:highlight w:val="none"/>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4</w:t>
      </w:r>
      <w:r>
        <w:rPr>
          <w:rFonts w:ascii="Arial" w:hAnsi="Arial" w:cs="Arial"/>
          <w:b/>
          <w:bCs/>
          <w:color w:val="auto"/>
          <w:sz w:val="22"/>
          <w:szCs w:val="22"/>
          <w:highlight w:val="none"/>
        </w:rPr>
        <w:t>审查无重大违法记录声明。须提供，格式见第六章投标文件格式“投标声明书”。</w:t>
      </w:r>
      <w:r>
        <w:rPr>
          <w:rFonts w:ascii="Arial" w:hAnsi="Arial" w:cs="Arial"/>
          <w:color w:val="auto"/>
          <w:szCs w:val="21"/>
          <w:highlight w:val="none"/>
        </w:rPr>
        <w:t>一旦发现供应商提供的投标声明书不实时，则按照《政府采购法》有关提供虚假材料的规定给予处罚。</w:t>
      </w:r>
    </w:p>
    <w:p w14:paraId="1D8377AD">
      <w:pPr>
        <w:suppressAutoHyphens/>
        <w:spacing w:before="120" w:line="288" w:lineRule="auto"/>
        <w:ind w:firstLine="442" w:firstLineChars="200"/>
        <w:rPr>
          <w:rFonts w:ascii="Arial" w:hAnsi="Arial" w:cs="Arial"/>
          <w:color w:val="auto"/>
          <w:szCs w:val="21"/>
          <w:highlight w:val="none"/>
          <w:lang w:val="zh-CN"/>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5</w:t>
      </w:r>
      <w:r>
        <w:rPr>
          <w:rFonts w:ascii="Arial" w:hAnsi="Arial" w:cs="Arial"/>
          <w:b/>
          <w:bCs/>
          <w:color w:val="auto"/>
          <w:sz w:val="22"/>
          <w:szCs w:val="22"/>
          <w:highlight w:val="none"/>
          <w:lang w:val="zh-CN"/>
        </w:rPr>
        <w:t>诚信要求：</w:t>
      </w:r>
      <w:r>
        <w:rPr>
          <w:rFonts w:ascii="Arial" w:hAnsi="Arial" w:cs="Arial"/>
          <w:color w:val="auto"/>
          <w:szCs w:val="21"/>
          <w:highlight w:val="none"/>
          <w:lang w:val="zh-CN"/>
        </w:rPr>
        <w:t>①</w:t>
      </w:r>
      <w:r>
        <w:rPr>
          <w:rFonts w:ascii="Arial" w:hAnsi="Arial" w:cs="Arial"/>
          <w:color w:val="auto"/>
          <w:szCs w:val="21"/>
          <w:highlight w:val="none"/>
        </w:rPr>
        <w:t>审核标准：供应商如被列入失信被执行人、重大税收违法失信主体、政府采购严重违法失信行为记录名单，则资格审查不予通过，其投标被否决</w:t>
      </w:r>
      <w:r>
        <w:rPr>
          <w:rFonts w:ascii="Arial" w:hAnsi="Arial" w:cs="Arial"/>
          <w:color w:val="auto"/>
          <w:szCs w:val="21"/>
          <w:highlight w:val="none"/>
          <w:lang w:val="zh-CN"/>
        </w:rPr>
        <w:t>。</w:t>
      </w:r>
    </w:p>
    <w:p w14:paraId="14C6FB8D">
      <w:pPr>
        <w:suppressAutoHyphens/>
        <w:spacing w:before="120" w:line="288"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②信用信息查询渠道：中国政府采购网 “政府采购严重违法失信行为记录名单” 信用中国网：“失信被执行人”、“重大税收违法失信主体”  </w:t>
      </w:r>
    </w:p>
    <w:p w14:paraId="6F5AF8EC">
      <w:pPr>
        <w:suppressAutoHyphens/>
        <w:spacing w:before="120" w:line="288" w:lineRule="auto"/>
        <w:ind w:firstLine="420" w:firstLineChars="200"/>
        <w:rPr>
          <w:rFonts w:ascii="Arial" w:hAnsi="Arial" w:cs="Arial"/>
          <w:color w:val="auto"/>
          <w:szCs w:val="21"/>
          <w:highlight w:val="none"/>
          <w:lang w:val="zh-CN"/>
        </w:rPr>
      </w:pPr>
      <w:r>
        <w:rPr>
          <w:rFonts w:ascii="Arial" w:hAnsi="Arial" w:cs="Arial"/>
          <w:color w:val="auto"/>
          <w:szCs w:val="21"/>
          <w:highlight w:val="none"/>
        </w:rPr>
        <w:t>③查询方式：广西政府采购云平台已与“信用中国”平台做接口，可直接在线查询。</w:t>
      </w:r>
    </w:p>
    <w:p w14:paraId="2FDE4CED">
      <w:pPr>
        <w:suppressAutoHyphens/>
        <w:spacing w:before="120" w:line="288" w:lineRule="auto"/>
        <w:ind w:firstLine="442" w:firstLineChars="200"/>
        <w:rPr>
          <w:rFonts w:ascii="Arial" w:hAnsi="Arial" w:cs="Arial"/>
          <w:color w:val="auto"/>
          <w:kern w:val="0"/>
          <w:szCs w:val="21"/>
          <w:highlight w:val="none"/>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6</w:t>
      </w:r>
      <w:r>
        <w:rPr>
          <w:rFonts w:ascii="Arial" w:hAnsi="Arial" w:cs="Arial"/>
          <w:b/>
          <w:bCs/>
          <w:color w:val="auto"/>
          <w:kern w:val="0"/>
          <w:sz w:val="22"/>
          <w:szCs w:val="22"/>
          <w:highlight w:val="none"/>
        </w:rPr>
        <w:t>供应商不得参加资格性审查的情形：</w:t>
      </w:r>
      <w:r>
        <w:rPr>
          <w:rFonts w:ascii="Arial" w:hAnsi="Arial" w:cs="Arial"/>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19F4E87">
      <w:pPr>
        <w:spacing w:before="120" w:line="320" w:lineRule="atLeast"/>
        <w:ind w:firstLine="551" w:firstLineChars="196"/>
        <w:jc w:val="center"/>
        <w:outlineLvl w:val="1"/>
        <w:rPr>
          <w:rFonts w:ascii="Arial" w:hAnsi="Arial" w:cs="Arial"/>
          <w:b/>
          <w:bCs/>
          <w:color w:val="auto"/>
          <w:kern w:val="0"/>
          <w:sz w:val="28"/>
          <w:szCs w:val="28"/>
          <w:highlight w:val="none"/>
        </w:rPr>
      </w:pPr>
      <w:r>
        <w:rPr>
          <w:rFonts w:ascii="Arial" w:hAnsi="Arial" w:cs="Arial"/>
          <w:b/>
          <w:bCs/>
          <w:color w:val="auto"/>
          <w:kern w:val="0"/>
          <w:sz w:val="28"/>
          <w:szCs w:val="28"/>
          <w:highlight w:val="none"/>
        </w:rPr>
        <w:t>2、符合性检查</w:t>
      </w:r>
    </w:p>
    <w:p w14:paraId="022C7CC5">
      <w:pPr>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资格审查结束后，由评标委员会对</w:t>
      </w:r>
      <w:r>
        <w:rPr>
          <w:rFonts w:ascii="Arial" w:hAnsi="Arial" w:cs="Arial"/>
          <w:color w:val="auto"/>
          <w:highlight w:val="none"/>
        </w:rPr>
        <w:t>通过资格审查的供应商的投标文件进行符合性审查，以确定其是否满足招标文件的实质性要求。</w:t>
      </w:r>
      <w:r>
        <w:rPr>
          <w:rFonts w:ascii="Arial" w:hAnsi="Arial" w:cs="Arial"/>
          <w:color w:val="auto"/>
          <w:szCs w:val="21"/>
          <w:highlight w:val="none"/>
        </w:rPr>
        <w:t>符合性检查表如下，缺少任何一项或有任何一项不合格者，其符合性检查视为不合格。</w:t>
      </w:r>
    </w:p>
    <w:p w14:paraId="649EF71D">
      <w:pPr>
        <w:spacing w:before="120" w:line="288" w:lineRule="auto"/>
        <w:ind w:firstLine="482" w:firstLineChars="200"/>
        <w:rPr>
          <w:rFonts w:ascii="Arial" w:hAnsi="Arial" w:cs="Arial"/>
          <w:b/>
          <w:bCs/>
          <w:color w:val="auto"/>
          <w:kern w:val="0"/>
          <w:sz w:val="24"/>
          <w:highlight w:val="none"/>
        </w:rPr>
      </w:pPr>
      <w:r>
        <w:rPr>
          <w:rFonts w:ascii="Arial" w:hAnsi="Arial" w:cs="Arial"/>
          <w:b/>
          <w:bCs/>
          <w:color w:val="auto"/>
          <w:sz w:val="24"/>
          <w:highlight w:val="none"/>
        </w:rPr>
        <w:t>2.1</w:t>
      </w:r>
      <w:r>
        <w:rPr>
          <w:rFonts w:ascii="Arial" w:hAnsi="Arial" w:cs="Arial"/>
          <w:b/>
          <w:bCs/>
          <w:color w:val="auto"/>
          <w:kern w:val="0"/>
          <w:sz w:val="24"/>
          <w:highlight w:val="none"/>
        </w:rPr>
        <w:t>有效性审查</w:t>
      </w:r>
    </w:p>
    <w:p w14:paraId="69F557D0">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2.1.1</w:t>
      </w:r>
      <w:r>
        <w:rPr>
          <w:rFonts w:ascii="Arial" w:hAnsi="Arial" w:cs="Arial"/>
          <w:b/>
          <w:bCs/>
          <w:color w:val="auto"/>
          <w:sz w:val="22"/>
          <w:szCs w:val="22"/>
          <w:highlight w:val="none"/>
        </w:rPr>
        <w:t>投标文件签署</w:t>
      </w:r>
      <w:r>
        <w:rPr>
          <w:rFonts w:ascii="Arial" w:hAnsi="Arial" w:cs="Arial"/>
          <w:color w:val="auto"/>
          <w:sz w:val="22"/>
          <w:szCs w:val="22"/>
          <w:highlight w:val="none"/>
        </w:rPr>
        <w:t>：</w:t>
      </w:r>
      <w:r>
        <w:rPr>
          <w:rFonts w:ascii="Arial" w:hAnsi="Arial" w:cs="Arial"/>
          <w:color w:val="auto"/>
          <w:szCs w:val="21"/>
          <w:highlight w:val="none"/>
        </w:rPr>
        <w:t>投标文件上法定代表人或其授权代表人已按要求签字盖章。</w:t>
      </w:r>
    </w:p>
    <w:p w14:paraId="57099831">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2.1.2法定代表人身份证明及授权委托书：</w:t>
      </w:r>
      <w:r>
        <w:rPr>
          <w:rFonts w:ascii="Arial" w:hAnsi="Arial" w:cs="Arial"/>
          <w:color w:val="auto"/>
          <w:szCs w:val="21"/>
          <w:highlight w:val="none"/>
        </w:rPr>
        <w:t>供应商无授权代表时审查：法定代表人身份证明及附件，格式及附件见第六章投标文件格式要求；供应商有授权代表时审查：法定代表人授权委托书及附件，格式及附件见第六章投标文件格式要求；法定代表人身份证明及授权委托书须有效，符合招标文件规定的格式，签字或盖章齐全。</w:t>
      </w:r>
    </w:p>
    <w:p w14:paraId="3722B9A7">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2.1.3投标文件或者投标报价唯一性：</w:t>
      </w:r>
      <w:r>
        <w:rPr>
          <w:rFonts w:ascii="Arial" w:hAnsi="Arial" w:cs="Arial"/>
          <w:color w:val="auto"/>
          <w:highlight w:val="none"/>
        </w:rPr>
        <w:t>同</w:t>
      </w:r>
      <w:r>
        <w:rPr>
          <w:rFonts w:ascii="Arial" w:hAnsi="Arial" w:cs="Arial"/>
          <w:color w:val="auto"/>
          <w:szCs w:val="21"/>
          <w:highlight w:val="none"/>
        </w:rPr>
        <w:t>一供应商不得提交两个以上不同的投标文件或者投标报价，但招标文件要求提交备选投标的除外。</w:t>
      </w:r>
    </w:p>
    <w:p w14:paraId="3347E27D">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2.1.4投标报价：</w:t>
      </w:r>
      <w:r>
        <w:rPr>
          <w:rFonts w:ascii="Arial" w:hAnsi="Arial" w:cs="Arial"/>
          <w:color w:val="auto"/>
          <w:szCs w:val="21"/>
          <w:highlight w:val="none"/>
        </w:rPr>
        <w:t>报价超出采购预算金额或最高限价（如有）或控制单价（如有）的，否决其投标</w:t>
      </w:r>
      <w:r>
        <w:rPr>
          <w:rFonts w:ascii="Arial" w:hAnsi="Arial" w:cs="Arial"/>
          <w:color w:val="auto"/>
          <w:highlight w:val="none"/>
        </w:rPr>
        <w:t>。</w:t>
      </w:r>
      <w:r>
        <w:rPr>
          <w:rFonts w:ascii="Arial" w:hAnsi="Arial" w:cs="Arial"/>
          <w:color w:val="auto"/>
          <w:szCs w:val="21"/>
          <w:highlight w:val="none"/>
        </w:rPr>
        <w:t>提交选择性报价的，否决其投标。</w:t>
      </w:r>
    </w:p>
    <w:p w14:paraId="3AD5E269">
      <w:pPr>
        <w:spacing w:before="120" w:line="288" w:lineRule="auto"/>
        <w:ind w:firstLine="442" w:firstLineChars="200"/>
        <w:rPr>
          <w:rFonts w:ascii="Arial" w:hAnsi="Arial" w:cs="Arial"/>
          <w:b/>
          <w:bCs/>
          <w:color w:val="auto"/>
          <w:kern w:val="0"/>
          <w:sz w:val="22"/>
          <w:szCs w:val="22"/>
          <w:highlight w:val="none"/>
        </w:rPr>
      </w:pPr>
      <w:r>
        <w:rPr>
          <w:rFonts w:ascii="Arial" w:hAnsi="Arial" w:cs="Arial"/>
          <w:b/>
          <w:bCs/>
          <w:color w:val="auto"/>
          <w:sz w:val="22"/>
          <w:szCs w:val="22"/>
          <w:highlight w:val="none"/>
        </w:rPr>
        <w:t>2.2</w:t>
      </w:r>
      <w:r>
        <w:rPr>
          <w:rFonts w:ascii="Arial" w:hAnsi="Arial" w:cs="Arial"/>
          <w:b/>
          <w:bCs/>
          <w:color w:val="auto"/>
          <w:kern w:val="0"/>
          <w:sz w:val="22"/>
          <w:szCs w:val="22"/>
          <w:highlight w:val="none"/>
        </w:rPr>
        <w:t>完整性审查</w:t>
      </w:r>
    </w:p>
    <w:p w14:paraId="43EFF7C7">
      <w:pPr>
        <w:spacing w:before="120" w:line="320" w:lineRule="atLeast"/>
        <w:ind w:firstLine="433" w:firstLineChars="196"/>
        <w:outlineLvl w:val="1"/>
        <w:rPr>
          <w:rFonts w:ascii="Arial" w:hAnsi="Arial" w:cs="Arial"/>
          <w:b/>
          <w:bCs/>
          <w:color w:val="auto"/>
          <w:kern w:val="0"/>
          <w:szCs w:val="21"/>
          <w:highlight w:val="none"/>
        </w:rPr>
      </w:pPr>
      <w:r>
        <w:rPr>
          <w:rFonts w:ascii="Arial" w:hAnsi="Arial" w:cs="Arial"/>
          <w:b/>
          <w:bCs/>
          <w:color w:val="auto"/>
          <w:kern w:val="0"/>
          <w:sz w:val="22"/>
          <w:szCs w:val="22"/>
          <w:highlight w:val="none"/>
        </w:rPr>
        <w:t>对招标文件的响应程度审查：</w:t>
      </w:r>
      <w:r>
        <w:rPr>
          <w:rFonts w:ascii="Arial" w:hAnsi="Arial" w:cs="Arial"/>
          <w:color w:val="auto"/>
          <w:kern w:val="0"/>
          <w:szCs w:val="21"/>
          <w:highlight w:val="none"/>
        </w:rPr>
        <w:t>（1）</w:t>
      </w:r>
      <w:r>
        <w:rPr>
          <w:rFonts w:ascii="Arial" w:hAnsi="Arial" w:cs="Arial"/>
          <w:color w:val="auto"/>
          <w:szCs w:val="21"/>
          <w:highlight w:val="none"/>
          <w:lang w:val="zh-CN"/>
        </w:rPr>
        <w:t>实质性条款响应：对招标文件中所有标注▲号的实质性条款要求响应均无负偏离。（</w:t>
      </w:r>
      <w:r>
        <w:rPr>
          <w:rFonts w:ascii="Arial" w:hAnsi="Arial" w:cs="Arial"/>
          <w:color w:val="auto"/>
          <w:szCs w:val="21"/>
          <w:highlight w:val="none"/>
        </w:rPr>
        <w:t>2</w:t>
      </w:r>
      <w:r>
        <w:rPr>
          <w:rFonts w:ascii="Arial" w:hAnsi="Arial" w:cs="Arial"/>
          <w:color w:val="auto"/>
          <w:szCs w:val="21"/>
          <w:highlight w:val="none"/>
          <w:lang w:val="zh-CN"/>
        </w:rPr>
        <w:t>）</w:t>
      </w:r>
      <w:r>
        <w:rPr>
          <w:rFonts w:ascii="Arial" w:hAnsi="Arial" w:cs="Arial"/>
          <w:color w:val="auto"/>
          <w:szCs w:val="21"/>
          <w:highlight w:val="none"/>
        </w:rPr>
        <w:t>投标有效期：满足招标文件规定。</w:t>
      </w:r>
    </w:p>
    <w:p w14:paraId="77CE872D">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3、强制性采购要求（仅适用于货物采购项目）</w:t>
      </w:r>
    </w:p>
    <w:p w14:paraId="55366A43">
      <w:pPr>
        <w:spacing w:before="120" w:line="276" w:lineRule="auto"/>
        <w:ind w:firstLine="420" w:firstLineChars="200"/>
        <w:rPr>
          <w:rFonts w:ascii="Arial" w:hAnsi="Arial" w:cs="Arial"/>
          <w:color w:val="auto"/>
          <w:highlight w:val="none"/>
        </w:rPr>
      </w:pPr>
      <w:r>
        <w:rPr>
          <w:rFonts w:ascii="Arial" w:hAnsi="Arial" w:cs="Arial"/>
          <w:color w:val="auto"/>
          <w:highlight w:val="none"/>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31282247">
      <w:pPr>
        <w:spacing w:before="120" w:line="276" w:lineRule="auto"/>
        <w:ind w:firstLine="420" w:firstLineChars="200"/>
        <w:rPr>
          <w:rFonts w:ascii="Arial" w:hAnsi="Arial" w:cs="Arial"/>
          <w:color w:val="auto"/>
          <w:highlight w:val="none"/>
        </w:rPr>
      </w:pPr>
      <w:r>
        <w:rPr>
          <w:rFonts w:ascii="Arial" w:hAnsi="Arial" w:cs="Arial"/>
          <w:color w:val="auto"/>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15108A6E">
      <w:pPr>
        <w:spacing w:before="120" w:line="276" w:lineRule="auto"/>
        <w:ind w:firstLine="420" w:firstLineChars="200"/>
        <w:rPr>
          <w:rFonts w:ascii="Arial" w:hAnsi="Arial" w:cs="Arial"/>
          <w:color w:val="auto"/>
          <w:highlight w:val="none"/>
        </w:rPr>
      </w:pPr>
      <w:r>
        <w:rPr>
          <w:rFonts w:ascii="Arial" w:hAnsi="Arial" w:cs="Arial"/>
          <w:color w:val="auto"/>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1220C3F5">
      <w:pPr>
        <w:spacing w:before="120" w:line="320" w:lineRule="atLeast"/>
        <w:ind w:firstLine="413" w:firstLineChars="196"/>
        <w:outlineLvl w:val="1"/>
        <w:rPr>
          <w:rFonts w:ascii="Arial" w:hAnsi="Arial" w:cs="Arial"/>
          <w:b/>
          <w:bCs/>
          <w:color w:val="auto"/>
          <w:kern w:val="0"/>
          <w:szCs w:val="21"/>
          <w:highlight w:val="none"/>
        </w:rPr>
      </w:pPr>
      <w:r>
        <w:rPr>
          <w:rFonts w:hint="eastAsia" w:ascii="Arial" w:hAnsi="Arial" w:cs="Arial"/>
          <w:b/>
          <w:bCs/>
          <w:color w:val="auto"/>
          <w:kern w:val="0"/>
          <w:szCs w:val="21"/>
          <w:highlight w:val="none"/>
          <w:lang w:val="en-US" w:eastAsia="zh-CN"/>
        </w:rPr>
        <w:t>4</w:t>
      </w:r>
      <w:r>
        <w:rPr>
          <w:rFonts w:ascii="Arial" w:hAnsi="Arial" w:cs="Arial"/>
          <w:b/>
          <w:bCs/>
          <w:color w:val="auto"/>
          <w:kern w:val="0"/>
          <w:szCs w:val="21"/>
          <w:highlight w:val="none"/>
        </w:rPr>
        <w:t>、串通投标的认定</w:t>
      </w:r>
    </w:p>
    <w:p w14:paraId="2D03F01B">
      <w:pPr>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评标委员会须根据以下规定评审</w:t>
      </w:r>
      <w:r>
        <w:rPr>
          <w:rFonts w:ascii="Arial" w:hAnsi="Arial" w:cs="Arial"/>
          <w:bCs/>
          <w:color w:val="auto"/>
          <w:kern w:val="0"/>
          <w:szCs w:val="21"/>
          <w:highlight w:val="none"/>
        </w:rPr>
        <w:t>供应商是否有串通投标的行为，并按规定判定投标是否有效</w:t>
      </w:r>
      <w:r>
        <w:rPr>
          <w:rFonts w:ascii="Arial" w:hAnsi="Arial" w:cs="Arial"/>
          <w:color w:val="auto"/>
          <w:highlight w:val="none"/>
        </w:rPr>
        <w:t>。</w:t>
      </w:r>
    </w:p>
    <w:p w14:paraId="6222E1CC">
      <w:pPr>
        <w:spacing w:before="120" w:line="320" w:lineRule="atLeast"/>
        <w:ind w:firstLine="420" w:firstLineChars="200"/>
        <w:rPr>
          <w:rFonts w:ascii="Arial" w:hAnsi="Arial" w:cs="Arial"/>
          <w:color w:val="auto"/>
          <w:szCs w:val="21"/>
          <w:highlight w:val="none"/>
        </w:rPr>
      </w:pPr>
      <w:bookmarkStart w:id="87" w:name="_Hlk19122026"/>
      <w:r>
        <w:rPr>
          <w:rFonts w:ascii="Arial" w:hAnsi="Arial" w:cs="Arial"/>
          <w:color w:val="auto"/>
          <w:szCs w:val="21"/>
          <w:highlight w:val="none"/>
        </w:rPr>
        <w:t>（1）</w:t>
      </w:r>
      <w:bookmarkEnd w:id="87"/>
      <w:r>
        <w:rPr>
          <w:rFonts w:ascii="Arial" w:hAnsi="Arial" w:cs="Arial"/>
          <w:color w:val="auto"/>
          <w:szCs w:val="21"/>
          <w:highlight w:val="none"/>
        </w:rPr>
        <w:t>根据桂财采[2016]42号《关于防治政府采购招标中串通投标行为的通知》规定，出现下述情况的，相关供应商的投标作无效投标处理。</w:t>
      </w:r>
    </w:p>
    <w:p w14:paraId="64C596F3">
      <w:pPr>
        <w:spacing w:before="120" w:line="320" w:lineRule="atLeast"/>
        <w:ind w:firstLine="420" w:firstLineChars="200"/>
        <w:rPr>
          <w:rFonts w:ascii="Arial" w:hAnsi="Arial" w:cs="Arial"/>
          <w:color w:val="auto"/>
          <w:szCs w:val="21"/>
          <w:highlight w:val="none"/>
        </w:rPr>
      </w:pPr>
      <w:bookmarkStart w:id="88" w:name="_Hlk19122039"/>
      <w:r>
        <w:rPr>
          <w:rFonts w:ascii="Arial" w:hAnsi="Arial" w:cs="Arial"/>
          <w:color w:val="auto"/>
          <w:szCs w:val="21"/>
          <w:highlight w:val="none"/>
        </w:rPr>
        <w:t>①单位负责人为同一人或者存在直接控股、管理关系，参加同一合同项下政府采购活动的不同供应商。</w:t>
      </w:r>
    </w:p>
    <w:p w14:paraId="51E7BE7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②授权给供应商后参加同一合同项（分标、分包）投标的生产厂商。</w:t>
      </w:r>
    </w:p>
    <w:p w14:paraId="005FC89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③视为或被认定为串通投标的相关供应商。</w:t>
      </w:r>
    </w:p>
    <w:bookmarkEnd w:id="88"/>
    <w:p w14:paraId="3989FF53">
      <w:pPr>
        <w:spacing w:before="120" w:line="320" w:lineRule="atLeast"/>
        <w:ind w:firstLine="420" w:firstLineChars="200"/>
        <w:rPr>
          <w:rFonts w:ascii="Arial" w:hAnsi="Arial" w:cs="Arial"/>
          <w:color w:val="auto"/>
          <w:szCs w:val="21"/>
          <w:highlight w:val="none"/>
        </w:rPr>
      </w:pPr>
      <w:bookmarkStart w:id="89" w:name="_Hlk19122058"/>
      <w:r>
        <w:rPr>
          <w:rFonts w:ascii="Arial" w:hAnsi="Arial" w:cs="Arial"/>
          <w:color w:val="auto"/>
          <w:szCs w:val="21"/>
          <w:highlight w:val="none"/>
        </w:rPr>
        <w:t>（2）</w:t>
      </w:r>
      <w:bookmarkEnd w:id="89"/>
      <w:r>
        <w:rPr>
          <w:rFonts w:ascii="Arial" w:hAnsi="Arial" w:cs="Arial"/>
          <w:color w:val="auto"/>
          <w:szCs w:val="21"/>
          <w:highlight w:val="none"/>
        </w:rPr>
        <w:t>根据桂财采[2016]42号《关于防治政府采购招标中串通投标行为的通知》规定，有下列情形之一的视为供应商相互串通投标，投标文件将被视为无效。</w:t>
      </w:r>
    </w:p>
    <w:p w14:paraId="0A613D76">
      <w:pPr>
        <w:spacing w:before="120" w:line="320" w:lineRule="atLeast"/>
        <w:ind w:firstLine="420" w:firstLineChars="200"/>
        <w:rPr>
          <w:rFonts w:ascii="Arial" w:hAnsi="Arial" w:cs="Arial"/>
          <w:color w:val="auto"/>
          <w:szCs w:val="21"/>
          <w:highlight w:val="none"/>
        </w:rPr>
      </w:pPr>
      <w:bookmarkStart w:id="90" w:name="_Hlk19122048"/>
      <w:r>
        <w:rPr>
          <w:rFonts w:ascii="Arial" w:hAnsi="Arial" w:cs="Arial"/>
          <w:color w:val="auto"/>
          <w:szCs w:val="21"/>
          <w:highlight w:val="none"/>
        </w:rPr>
        <w:t>①不同供应商的投标文件由同一单位或者个人编制；</w:t>
      </w:r>
    </w:p>
    <w:p w14:paraId="67CE40C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②不同供应商委托同一单位或者个人办理投标事宜；</w:t>
      </w:r>
    </w:p>
    <w:p w14:paraId="10F7ACE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③不同的供应商的投标文件载明的项目管理员为同一个人；</w:t>
      </w:r>
    </w:p>
    <w:p w14:paraId="2F8EC0E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④不同供应商的投标文件异常一致或投标报价呈规律性差异；</w:t>
      </w:r>
    </w:p>
    <w:p w14:paraId="7BD5EE4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⑤不同供应商的投标文件相互混装；</w:t>
      </w:r>
    </w:p>
    <w:bookmarkEnd w:id="90"/>
    <w:p w14:paraId="1A1BFB3F">
      <w:pPr>
        <w:spacing w:before="120" w:line="320" w:lineRule="atLeast"/>
        <w:ind w:firstLine="420" w:firstLineChars="200"/>
        <w:rPr>
          <w:rFonts w:ascii="Arial" w:hAnsi="Arial" w:cs="Arial"/>
          <w:color w:val="auto"/>
          <w:szCs w:val="21"/>
          <w:highlight w:val="none"/>
        </w:rPr>
      </w:pPr>
      <w:bookmarkStart w:id="91" w:name="_Hlk19122102"/>
      <w:r>
        <w:rPr>
          <w:rFonts w:ascii="Arial" w:hAnsi="Arial" w:cs="Arial"/>
          <w:color w:val="auto"/>
          <w:szCs w:val="21"/>
          <w:highlight w:val="none"/>
        </w:rPr>
        <w:t>（3）</w:t>
      </w:r>
      <w:bookmarkEnd w:id="91"/>
      <w:r>
        <w:rPr>
          <w:rFonts w:ascii="Arial" w:hAnsi="Arial" w:cs="Arial"/>
          <w:color w:val="auto"/>
          <w:szCs w:val="21"/>
          <w:highlight w:val="none"/>
        </w:rPr>
        <w:t>根据桂财采[2016]42号《关于防治政府采购招标中串通投标行为的通知》规定，供应商有下列情形之一的，属于恶意串通行为，投标文件将被视为无效。</w:t>
      </w:r>
    </w:p>
    <w:p w14:paraId="2DF8B0C1">
      <w:pPr>
        <w:spacing w:before="120" w:line="320" w:lineRule="atLeast"/>
        <w:ind w:firstLine="420" w:firstLineChars="200"/>
        <w:rPr>
          <w:rFonts w:ascii="Arial" w:hAnsi="Arial" w:cs="Arial"/>
          <w:color w:val="auto"/>
          <w:szCs w:val="21"/>
          <w:highlight w:val="none"/>
        </w:rPr>
      </w:pPr>
      <w:bookmarkStart w:id="92" w:name="_Hlk19122095"/>
      <w:r>
        <w:rPr>
          <w:rFonts w:ascii="Arial" w:hAnsi="Arial" w:cs="Arial"/>
          <w:color w:val="auto"/>
          <w:szCs w:val="21"/>
          <w:highlight w:val="none"/>
        </w:rPr>
        <w:t>①供应商直接或者间接从采购人或者采购代理机构处获得其他供应商的相关信息并修改其投标文件或者响应文件；</w:t>
      </w:r>
    </w:p>
    <w:p w14:paraId="3928C4B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②供应商按照采购人或者采购代理机构的授意撤换、修改投标文件或者响应文件;；</w:t>
      </w:r>
    </w:p>
    <w:p w14:paraId="5940D70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③供应商之间协商报价、技术方案等投标文件或者响应文件的实质性内容；</w:t>
      </w:r>
    </w:p>
    <w:p w14:paraId="1EBD994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④属于同一集团、协会、商会等组织成员的供应商按照该组织要求协同参加政府采购活动；</w:t>
      </w:r>
    </w:p>
    <w:p w14:paraId="7C036DB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14:paraId="5519A17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⑥供应商之间商定部分供应商放弃参加政府采购活动或者放弃中标；</w:t>
      </w:r>
    </w:p>
    <w:p w14:paraId="3553553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⑦供应商与采购人或者采购代理机构之间、供应商相互之间，为谋求特定供应商中标或者排斥其他供应商的其他串通行为。</w:t>
      </w:r>
    </w:p>
    <w:bookmarkEnd w:id="92"/>
    <w:p w14:paraId="186E640D">
      <w:pPr>
        <w:spacing w:before="120" w:line="320" w:lineRule="atLeast"/>
        <w:ind w:firstLine="413" w:firstLineChars="196"/>
        <w:outlineLvl w:val="1"/>
        <w:rPr>
          <w:rFonts w:ascii="Arial" w:hAnsi="Arial" w:cs="Arial"/>
          <w:b/>
          <w:bCs/>
          <w:color w:val="auto"/>
          <w:kern w:val="0"/>
          <w:szCs w:val="21"/>
          <w:highlight w:val="none"/>
        </w:rPr>
      </w:pPr>
      <w:r>
        <w:rPr>
          <w:rFonts w:hint="eastAsia" w:ascii="Arial" w:hAnsi="Arial" w:cs="Arial"/>
          <w:b/>
          <w:bCs/>
          <w:color w:val="auto"/>
          <w:kern w:val="0"/>
          <w:szCs w:val="21"/>
          <w:highlight w:val="none"/>
          <w:lang w:val="en-US" w:eastAsia="zh-CN"/>
        </w:rPr>
        <w:t>5</w:t>
      </w:r>
      <w:r>
        <w:rPr>
          <w:rFonts w:ascii="Arial" w:hAnsi="Arial" w:cs="Arial"/>
          <w:b/>
          <w:bCs/>
          <w:color w:val="auto"/>
          <w:kern w:val="0"/>
          <w:szCs w:val="21"/>
          <w:highlight w:val="none"/>
        </w:rPr>
        <w:t>、投标有效性的认定</w:t>
      </w:r>
    </w:p>
    <w:p w14:paraId="685ED19E">
      <w:pPr>
        <w:spacing w:before="120" w:line="320" w:lineRule="atLeast"/>
        <w:ind w:firstLine="420" w:firstLineChars="200"/>
        <w:rPr>
          <w:rFonts w:ascii="Arial" w:hAnsi="Arial" w:cs="Arial"/>
          <w:color w:val="auto"/>
          <w:szCs w:val="21"/>
          <w:highlight w:val="none"/>
        </w:rPr>
      </w:pPr>
      <w:bookmarkStart w:id="93" w:name="_Hlk19113301"/>
      <w:r>
        <w:rPr>
          <w:rFonts w:ascii="Arial" w:hAnsi="Arial" w:cs="Arial"/>
          <w:color w:val="auto"/>
          <w:szCs w:val="21"/>
          <w:highlight w:val="none"/>
        </w:rPr>
        <w:t>（1）资格审查时，如发现下列情形之一的，投标文件将被视为无效：</w:t>
      </w:r>
    </w:p>
    <w:p w14:paraId="4341F1C7">
      <w:pPr>
        <w:spacing w:before="120" w:line="320" w:lineRule="atLeast"/>
        <w:ind w:firstLine="420" w:firstLineChars="200"/>
        <w:rPr>
          <w:rStyle w:val="151"/>
          <w:rFonts w:ascii="Arial" w:hAnsi="Arial" w:cs="Arial"/>
          <w:color w:val="auto"/>
          <w:highlight w:val="none"/>
        </w:rPr>
      </w:pPr>
      <w:r>
        <w:rPr>
          <w:rFonts w:ascii="Arial" w:hAnsi="Arial" w:cs="Arial"/>
          <w:color w:val="auto"/>
          <w:szCs w:val="21"/>
          <w:highlight w:val="none"/>
        </w:rPr>
        <w:t>①</w:t>
      </w:r>
      <w:r>
        <w:rPr>
          <w:rFonts w:ascii="Arial" w:hAnsi="Arial" w:cs="Arial"/>
          <w:color w:val="auto"/>
          <w:highlight w:val="none"/>
        </w:rPr>
        <w:t>不具备招标文件中规定的资格要求的；</w:t>
      </w:r>
    </w:p>
    <w:p w14:paraId="4B95D999">
      <w:pPr>
        <w:spacing w:before="120" w:line="320" w:lineRule="atLeast"/>
        <w:ind w:firstLine="420" w:firstLineChars="200"/>
        <w:rPr>
          <w:rStyle w:val="151"/>
          <w:rFonts w:ascii="Arial" w:hAnsi="Arial" w:cs="Arial"/>
          <w:color w:val="auto"/>
          <w:szCs w:val="21"/>
          <w:highlight w:val="none"/>
        </w:rPr>
      </w:pPr>
      <w:r>
        <w:rPr>
          <w:rFonts w:ascii="Arial" w:hAnsi="Arial" w:cs="Arial"/>
          <w:color w:val="auto"/>
          <w:szCs w:val="21"/>
          <w:highlight w:val="none"/>
        </w:rPr>
        <w:t>②投标文件签署（签名）、盖章不符合招标文件要求的</w:t>
      </w:r>
      <w:r>
        <w:rPr>
          <w:rFonts w:ascii="Arial" w:hAnsi="Arial" w:cs="Arial"/>
          <w:color w:val="auto"/>
          <w:highlight w:val="none"/>
        </w:rPr>
        <w:t>；</w:t>
      </w:r>
    </w:p>
    <w:p w14:paraId="087F5AB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（2）在符合性审查、商务和技术评估时，如发现下列情形之一的，投标文件将被视为无效：</w:t>
      </w:r>
    </w:p>
    <w:p w14:paraId="2B75067B">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①</w:t>
      </w:r>
      <w:r>
        <w:rPr>
          <w:rFonts w:ascii="Arial" w:hAnsi="Arial" w:cs="Arial"/>
          <w:color w:val="auto"/>
          <w:highlight w:val="none"/>
        </w:rPr>
        <w:t>投标文件未按招标文件要求签署、盖章的；</w:t>
      </w:r>
    </w:p>
    <w:p w14:paraId="448B8968">
      <w:pPr>
        <w:spacing w:before="120" w:line="320" w:lineRule="atLeast"/>
        <w:ind w:firstLine="420" w:firstLineChars="200"/>
        <w:rPr>
          <w:rStyle w:val="151"/>
          <w:rFonts w:ascii="Arial" w:hAnsi="Arial" w:cs="Arial"/>
          <w:color w:val="auto"/>
          <w:highlight w:val="none"/>
        </w:rPr>
      </w:pPr>
      <w:r>
        <w:rPr>
          <w:rFonts w:ascii="Arial" w:hAnsi="Arial" w:cs="Arial"/>
          <w:color w:val="auto"/>
          <w:szCs w:val="21"/>
          <w:highlight w:val="none"/>
        </w:rPr>
        <w:t>②</w:t>
      </w:r>
      <w:r>
        <w:rPr>
          <w:rFonts w:ascii="Arial" w:hAnsi="Arial" w:cs="Arial"/>
          <w:color w:val="auto"/>
          <w:highlight w:val="none"/>
        </w:rPr>
        <w:t>投标文件未按招标文件要求提供第六章要求“必须提供”的内容的；</w:t>
      </w:r>
    </w:p>
    <w:p w14:paraId="7F6DB96E">
      <w:pPr>
        <w:spacing w:before="120" w:line="320" w:lineRule="atLeast"/>
        <w:ind w:firstLine="420" w:firstLineChars="200"/>
        <w:rPr>
          <w:rStyle w:val="151"/>
          <w:rFonts w:ascii="Arial" w:hAnsi="Arial" w:cs="Arial"/>
          <w:color w:val="auto"/>
          <w:highlight w:val="none"/>
        </w:rPr>
      </w:pPr>
      <w:r>
        <w:rPr>
          <w:rFonts w:ascii="Arial" w:hAnsi="Arial" w:cs="Arial"/>
          <w:color w:val="auto"/>
          <w:szCs w:val="21"/>
          <w:highlight w:val="none"/>
        </w:rPr>
        <w:t>③</w:t>
      </w:r>
      <w:r>
        <w:rPr>
          <w:rFonts w:ascii="Arial" w:hAnsi="Arial" w:cs="Arial"/>
          <w:color w:val="auto"/>
          <w:highlight w:val="none"/>
        </w:rPr>
        <w:t>报价超过招标文件中规定的预算金额或者最高限价的；</w:t>
      </w:r>
    </w:p>
    <w:p w14:paraId="50C9575F">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④</w:t>
      </w:r>
      <w:r>
        <w:rPr>
          <w:rFonts w:ascii="Arial" w:hAnsi="Arial" w:cs="Arial"/>
          <w:color w:val="auto"/>
          <w:highlight w:val="none"/>
        </w:rPr>
        <w:t>投标文件含有采购人不能接受的附加条件的；</w:t>
      </w:r>
    </w:p>
    <w:p w14:paraId="3B83F24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⑤评审过程中发现投标文件中提供虚假材料的；</w:t>
      </w:r>
    </w:p>
    <w:p w14:paraId="6BA3091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⑥法律、法规和招标文件规定的其他无效情形。</w:t>
      </w:r>
    </w:p>
    <w:bookmarkEnd w:id="93"/>
    <w:p w14:paraId="67123363">
      <w:pPr>
        <w:spacing w:before="120" w:line="320" w:lineRule="atLeast"/>
        <w:ind w:firstLine="422" w:firstLineChars="200"/>
        <w:rPr>
          <w:rFonts w:ascii="Arial" w:hAnsi="Arial" w:cs="Arial"/>
          <w:b/>
          <w:bCs/>
          <w:color w:val="auto"/>
          <w:szCs w:val="21"/>
          <w:highlight w:val="none"/>
        </w:rPr>
      </w:pPr>
      <w:bookmarkStart w:id="94" w:name="_Hlk19113313"/>
      <w:r>
        <w:rPr>
          <w:rFonts w:ascii="Arial" w:hAnsi="Arial" w:cs="Arial"/>
          <w:b/>
          <w:bCs/>
          <w:color w:val="auto"/>
          <w:szCs w:val="21"/>
          <w:highlight w:val="none"/>
        </w:rPr>
        <w:t>（3）根据财库〔2019〕38号《关于促进政府采购公平竞争优化营商环境的通知》以及桂财采〔2019〕41号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94"/>
    <w:p w14:paraId="5C64FF2F">
      <w:pPr>
        <w:spacing w:before="120" w:line="320" w:lineRule="atLeast"/>
        <w:ind w:firstLine="413" w:firstLineChars="196"/>
        <w:outlineLvl w:val="1"/>
        <w:rPr>
          <w:rFonts w:ascii="Arial" w:hAnsi="Arial" w:cs="Arial"/>
          <w:b/>
          <w:bCs/>
          <w:color w:val="auto"/>
          <w:kern w:val="0"/>
          <w:szCs w:val="21"/>
          <w:highlight w:val="none"/>
        </w:rPr>
      </w:pPr>
      <w:bookmarkStart w:id="95" w:name="_Hlk19176155"/>
      <w:r>
        <w:rPr>
          <w:rFonts w:hint="eastAsia" w:ascii="Arial" w:hAnsi="Arial" w:cs="Arial"/>
          <w:b/>
          <w:bCs/>
          <w:color w:val="auto"/>
          <w:kern w:val="0"/>
          <w:szCs w:val="21"/>
          <w:highlight w:val="none"/>
          <w:lang w:val="en-US" w:eastAsia="zh-CN"/>
        </w:rPr>
        <w:t>6</w:t>
      </w:r>
      <w:r>
        <w:rPr>
          <w:rFonts w:ascii="Arial" w:hAnsi="Arial" w:cs="Arial"/>
          <w:b/>
          <w:bCs/>
          <w:color w:val="auto"/>
          <w:kern w:val="0"/>
          <w:szCs w:val="21"/>
          <w:highlight w:val="none"/>
        </w:rPr>
        <w:t>、澄清、说明或补正</w:t>
      </w:r>
    </w:p>
    <w:p w14:paraId="7F3F978C">
      <w:pPr>
        <w:spacing w:before="120" w:line="320" w:lineRule="atLeast"/>
        <w:ind w:firstLine="420" w:firstLineChars="200"/>
        <w:rPr>
          <w:rFonts w:ascii="Arial" w:hAnsi="Arial" w:cs="Arial"/>
          <w:color w:val="auto"/>
          <w:szCs w:val="21"/>
          <w:highlight w:val="none"/>
        </w:rPr>
      </w:pPr>
      <w:bookmarkStart w:id="96" w:name="_Hlk19113333"/>
      <w:r>
        <w:rPr>
          <w:rFonts w:ascii="Arial" w:hAnsi="Arial" w:cs="Arial"/>
          <w:color w:val="auto"/>
          <w:szCs w:val="21"/>
          <w:highlight w:val="none"/>
        </w:rPr>
        <w:t>对投标文件中含义不明确、同类问题表述不一致或者有明显文字和计算错误的内容，评标委员会可要求供应商在合理时间内通过在线询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96"/>
    <w:p w14:paraId="42E4E680">
      <w:pPr>
        <w:spacing w:before="120" w:line="320" w:lineRule="atLeast"/>
        <w:ind w:firstLine="413" w:firstLineChars="196"/>
        <w:outlineLvl w:val="1"/>
        <w:rPr>
          <w:rFonts w:ascii="Arial" w:hAnsi="Arial" w:cs="Arial"/>
          <w:b/>
          <w:bCs/>
          <w:color w:val="auto"/>
          <w:kern w:val="0"/>
          <w:szCs w:val="21"/>
          <w:highlight w:val="none"/>
        </w:rPr>
      </w:pPr>
      <w:bookmarkStart w:id="97" w:name="_Hlk19113363"/>
      <w:r>
        <w:rPr>
          <w:rFonts w:hint="eastAsia" w:ascii="Arial" w:hAnsi="Arial" w:cs="Arial"/>
          <w:b/>
          <w:bCs/>
          <w:color w:val="auto"/>
          <w:kern w:val="0"/>
          <w:szCs w:val="21"/>
          <w:highlight w:val="none"/>
          <w:lang w:val="en-US" w:eastAsia="zh-CN"/>
        </w:rPr>
        <w:t>7</w:t>
      </w:r>
      <w:r>
        <w:rPr>
          <w:rFonts w:ascii="Arial" w:hAnsi="Arial" w:cs="Arial"/>
          <w:b/>
          <w:bCs/>
          <w:color w:val="auto"/>
          <w:kern w:val="0"/>
          <w:szCs w:val="21"/>
          <w:highlight w:val="none"/>
        </w:rPr>
        <w:t>、报价修正</w:t>
      </w:r>
    </w:p>
    <w:p w14:paraId="6A78BFE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投标文件报价如果出现计算或表达上的错误，修正错误的原则如下：</w:t>
      </w:r>
    </w:p>
    <w:p w14:paraId="058258F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（1）投标文件中开标一览表（报价表）内容与投标文件中相应内容不一致的，以开标一览表（报价表）为准；</w:t>
      </w:r>
    </w:p>
    <w:p w14:paraId="5D2A842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（2）大写金额和小写金额不一致的，以大写金额为准；</w:t>
      </w:r>
    </w:p>
    <w:p w14:paraId="13458C4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（3）单价金额小数点或者百分比有明显错位的，以开标一览表的总价为准，并修改单价；</w:t>
      </w:r>
    </w:p>
    <w:p w14:paraId="78A73B3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（4）总价金额与按单价汇总金额不一致的，以单价金额计算结果为准。</w:t>
      </w:r>
    </w:p>
    <w:p w14:paraId="2DE2E09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同时出现两种以上不一致的，按照上述顺序修正。修正后的报价按照上述“</w:t>
      </w:r>
      <w:r>
        <w:rPr>
          <w:rFonts w:hint="eastAsia" w:ascii="Arial" w:hAnsi="Arial" w:cs="Arial"/>
          <w:color w:val="auto"/>
          <w:szCs w:val="21"/>
          <w:highlight w:val="none"/>
          <w:lang w:val="en-US" w:eastAsia="zh-CN"/>
        </w:rPr>
        <w:t>6</w:t>
      </w:r>
      <w:r>
        <w:rPr>
          <w:rFonts w:ascii="Arial" w:hAnsi="Arial" w:cs="Arial"/>
          <w:color w:val="auto"/>
          <w:szCs w:val="21"/>
          <w:highlight w:val="none"/>
        </w:rPr>
        <w:t>、澄清、说明或补正”的规定经供应商确认后产生约束力，供应商不确认的，其投标无效。</w:t>
      </w:r>
    </w:p>
    <w:bookmarkEnd w:id="95"/>
    <w:p w14:paraId="35415571">
      <w:pPr>
        <w:spacing w:before="120" w:line="320" w:lineRule="atLeast"/>
        <w:ind w:firstLine="413" w:firstLineChars="196"/>
        <w:outlineLvl w:val="1"/>
        <w:rPr>
          <w:rFonts w:ascii="Arial" w:hAnsi="Arial" w:cs="Arial"/>
          <w:b/>
          <w:bCs/>
          <w:color w:val="auto"/>
          <w:kern w:val="0"/>
          <w:szCs w:val="21"/>
          <w:highlight w:val="none"/>
        </w:rPr>
      </w:pPr>
      <w:r>
        <w:rPr>
          <w:rFonts w:hint="eastAsia" w:ascii="Arial" w:hAnsi="Arial" w:cs="Arial"/>
          <w:b/>
          <w:bCs/>
          <w:color w:val="auto"/>
          <w:kern w:val="0"/>
          <w:szCs w:val="21"/>
          <w:highlight w:val="none"/>
          <w:lang w:val="en-US" w:eastAsia="zh-CN"/>
        </w:rPr>
        <w:t>8</w:t>
      </w:r>
      <w:r>
        <w:rPr>
          <w:rFonts w:ascii="Arial" w:hAnsi="Arial" w:cs="Arial"/>
          <w:b/>
          <w:bCs/>
          <w:color w:val="auto"/>
          <w:kern w:val="0"/>
          <w:szCs w:val="21"/>
          <w:highlight w:val="none"/>
        </w:rPr>
        <w:t>、过低报价合理性的审查</w:t>
      </w:r>
    </w:p>
    <w:p w14:paraId="6AD1DDE9">
      <w:pPr>
        <w:spacing w:before="120" w:line="320" w:lineRule="atLeast"/>
        <w:ind w:firstLine="420" w:firstLineChars="200"/>
        <w:rPr>
          <w:rFonts w:ascii="Arial" w:hAnsi="Arial" w:cs="Arial"/>
          <w:color w:val="auto"/>
          <w:szCs w:val="21"/>
          <w:highlight w:val="none"/>
        </w:rPr>
      </w:pPr>
      <w:r>
        <w:rPr>
          <w:rFonts w:ascii="Arial" w:hAnsi="Arial" w:cs="Arial"/>
          <w:color w:val="auto"/>
          <w:highlight w:val="none"/>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ascii="Arial" w:hAnsi="Arial" w:cs="Arial"/>
          <w:color w:val="auto"/>
          <w:szCs w:val="21"/>
          <w:highlight w:val="none"/>
        </w:rPr>
        <w:t>按照上述“7、澄清、说明或补正”的规定经供应商确认后提交给评标委员会。</w:t>
      </w:r>
      <w:r>
        <w:rPr>
          <w:rFonts w:ascii="Arial" w:hAnsi="Arial" w:cs="Arial"/>
          <w:color w:val="auto"/>
          <w:highlight w:val="none"/>
        </w:rPr>
        <w:t>供应商未按规定提供说明或不能证明其报价合理性的，评标委员会应当将其作为无效投标处理。</w:t>
      </w:r>
    </w:p>
    <w:p w14:paraId="7C6B3A56">
      <w:pPr>
        <w:spacing w:before="120" w:line="320" w:lineRule="atLeast"/>
        <w:ind w:firstLine="420" w:firstLineChars="200"/>
        <w:rPr>
          <w:rFonts w:ascii="Arial" w:hAnsi="Arial" w:cs="Arial"/>
          <w:color w:val="auto"/>
          <w:highlight w:val="none"/>
        </w:rPr>
      </w:pPr>
      <w:r>
        <w:rPr>
          <w:rFonts w:ascii="Arial" w:hAnsi="Arial" w:cs="Arial"/>
          <w:color w:val="auto"/>
          <w:highlight w:val="none"/>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14:paraId="0C1E767E">
      <w:pPr>
        <w:spacing w:before="120" w:line="320" w:lineRule="atLeast"/>
        <w:ind w:firstLine="413" w:firstLineChars="196"/>
        <w:outlineLvl w:val="1"/>
        <w:rPr>
          <w:rFonts w:ascii="Arial" w:hAnsi="Arial" w:cs="Arial"/>
          <w:b/>
          <w:bCs/>
          <w:color w:val="auto"/>
          <w:kern w:val="0"/>
          <w:szCs w:val="21"/>
          <w:highlight w:val="none"/>
        </w:rPr>
      </w:pPr>
      <w:r>
        <w:rPr>
          <w:rFonts w:hint="eastAsia" w:ascii="Arial" w:hAnsi="Arial" w:cs="Arial"/>
          <w:b/>
          <w:bCs/>
          <w:color w:val="auto"/>
          <w:kern w:val="0"/>
          <w:szCs w:val="21"/>
          <w:highlight w:val="none"/>
          <w:lang w:val="en-US" w:eastAsia="zh-CN"/>
        </w:rPr>
        <w:t>9</w:t>
      </w:r>
      <w:r>
        <w:rPr>
          <w:rFonts w:ascii="Arial" w:hAnsi="Arial" w:cs="Arial"/>
          <w:b/>
          <w:bCs/>
          <w:color w:val="auto"/>
          <w:kern w:val="0"/>
          <w:szCs w:val="21"/>
          <w:highlight w:val="none"/>
        </w:rPr>
        <w:t>、商务和技术评估、综合比较与评价</w:t>
      </w:r>
    </w:p>
    <w:p w14:paraId="0402AF9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评标委员会按招标文件中规定的评标方法和标准，对资格审查和符合性审查合格的投标文件进行商务和技术评估，综合比较与评价。</w:t>
      </w:r>
      <w:r>
        <w:rPr>
          <w:rStyle w:val="151"/>
          <w:rFonts w:ascii="Arial" w:hAnsi="Arial" w:cs="Arial"/>
          <w:color w:val="auto"/>
          <w:highlight w:val="none"/>
        </w:rPr>
        <w:t>具体评标标准见《</w:t>
      </w:r>
      <w:r>
        <w:rPr>
          <w:rFonts w:ascii="Arial" w:hAnsi="Arial" w:cs="Arial"/>
          <w:bCs/>
          <w:color w:val="auto"/>
          <w:kern w:val="0"/>
          <w:szCs w:val="21"/>
          <w:highlight w:val="none"/>
        </w:rPr>
        <w:t>评分表</w:t>
      </w:r>
      <w:r>
        <w:rPr>
          <w:rStyle w:val="151"/>
          <w:rFonts w:ascii="Arial" w:hAnsi="Arial" w:cs="Arial"/>
          <w:color w:val="auto"/>
          <w:highlight w:val="none"/>
        </w:rPr>
        <w:t>》。</w:t>
      </w:r>
    </w:p>
    <w:p w14:paraId="0213FE1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14:paraId="2AE9F10D">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复核后，评标委员会汇总每个供应商每项评分因素的得分。</w:t>
      </w:r>
      <w:r>
        <w:rPr>
          <w:rFonts w:ascii="Arial" w:hAnsi="Arial" w:cs="Arial"/>
          <w:color w:val="auto"/>
          <w:highlight w:val="none"/>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14:paraId="150573ED">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w:t>
      </w:r>
      <w:r>
        <w:rPr>
          <w:rFonts w:hint="eastAsia" w:ascii="Arial" w:hAnsi="Arial" w:cs="Arial"/>
          <w:b/>
          <w:bCs/>
          <w:color w:val="auto"/>
          <w:kern w:val="0"/>
          <w:szCs w:val="21"/>
          <w:highlight w:val="none"/>
          <w:lang w:val="en-US" w:eastAsia="zh-CN"/>
        </w:rPr>
        <w:t>0</w:t>
      </w:r>
      <w:r>
        <w:rPr>
          <w:rFonts w:ascii="Arial" w:hAnsi="Arial" w:cs="Arial"/>
          <w:b/>
          <w:bCs/>
          <w:color w:val="auto"/>
          <w:kern w:val="0"/>
          <w:szCs w:val="21"/>
          <w:highlight w:val="none"/>
        </w:rPr>
        <w:t>、中标候选人推荐原则</w:t>
      </w:r>
    </w:p>
    <w:p w14:paraId="17B5C1B7">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按评标后得分由高到低的排列顺序推荐综合得分排名第一的为第一中标候选人。若中标候选人综合得分相同的，按投标报价由低到高顺序排列；综合得分且投标报价相同的</w:t>
      </w:r>
      <w:r>
        <w:rPr>
          <w:rFonts w:ascii="Arial" w:hAnsi="Arial" w:cs="Arial"/>
          <w:color w:val="auto"/>
          <w:highlight w:val="none"/>
        </w:rPr>
        <w:t>并列</w:t>
      </w:r>
      <w:r>
        <w:rPr>
          <w:rFonts w:ascii="Arial" w:hAnsi="Arial" w:cs="Arial"/>
          <w:color w:val="auto"/>
          <w:szCs w:val="21"/>
          <w:highlight w:val="none"/>
        </w:rPr>
        <w:t>；中标候选人并列的，</w:t>
      </w:r>
      <w:r>
        <w:rPr>
          <w:rFonts w:ascii="Arial" w:hAnsi="Arial" w:cs="Arial"/>
          <w:color w:val="auto"/>
          <w:highlight w:val="none"/>
        </w:rPr>
        <w:t>由采购人</w:t>
      </w:r>
      <w:r>
        <w:rPr>
          <w:rFonts w:ascii="Arial" w:hAnsi="Arial" w:cs="Arial"/>
          <w:color w:val="auto"/>
          <w:szCs w:val="21"/>
          <w:highlight w:val="none"/>
        </w:rPr>
        <w:t>按综合信誉及履约能力分得分由高到低顺序排列，若综合得分、投标报价、综合信誉及履约能力分均相同的，按技术方案分得分由高到低顺序排列。</w:t>
      </w:r>
    </w:p>
    <w:p w14:paraId="23BD0810">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w:t>
      </w:r>
      <w:r>
        <w:rPr>
          <w:rFonts w:hint="eastAsia" w:ascii="Arial" w:hAnsi="Arial" w:cs="Arial"/>
          <w:b/>
          <w:bCs/>
          <w:color w:val="auto"/>
          <w:kern w:val="0"/>
          <w:szCs w:val="21"/>
          <w:highlight w:val="none"/>
          <w:lang w:val="en-US" w:eastAsia="zh-CN"/>
        </w:rPr>
        <w:t>1</w:t>
      </w:r>
      <w:r>
        <w:rPr>
          <w:rFonts w:ascii="Arial" w:hAnsi="Arial" w:cs="Arial"/>
          <w:b/>
          <w:bCs/>
          <w:color w:val="auto"/>
          <w:kern w:val="0"/>
          <w:szCs w:val="21"/>
          <w:highlight w:val="none"/>
        </w:rPr>
        <w:t>、评标争议处理</w:t>
      </w:r>
    </w:p>
    <w:p w14:paraId="10DBE358">
      <w:pPr>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97"/>
    <w:p w14:paraId="1D61E38B">
      <w:pPr>
        <w:spacing w:before="120" w:line="320" w:lineRule="atLeast"/>
        <w:outlineLvl w:val="1"/>
        <w:rPr>
          <w:rFonts w:ascii="Arial" w:hAnsi="Arial" w:cs="Arial"/>
          <w:b/>
          <w:bCs/>
          <w:color w:val="auto"/>
          <w:kern w:val="0"/>
          <w:szCs w:val="21"/>
          <w:highlight w:val="none"/>
        </w:rPr>
      </w:pPr>
      <w:r>
        <w:rPr>
          <w:rFonts w:ascii="Arial" w:hAnsi="Arial" w:cs="Arial"/>
          <w:b/>
          <w:bCs/>
          <w:color w:val="auto"/>
          <w:kern w:val="0"/>
          <w:highlight w:val="none"/>
        </w:rPr>
        <w:br w:type="page"/>
      </w:r>
      <w:bookmarkStart w:id="98" w:name="_Hlk19113393"/>
      <w:r>
        <w:rPr>
          <w:rFonts w:ascii="Arial" w:hAnsi="Arial" w:cs="Arial"/>
          <w:b/>
          <w:bCs/>
          <w:color w:val="auto"/>
          <w:kern w:val="0"/>
          <w:szCs w:val="21"/>
          <w:highlight w:val="none"/>
        </w:rPr>
        <w:t>五、评标标准</w:t>
      </w:r>
      <w:r>
        <w:rPr>
          <w:rFonts w:hint="eastAsia" w:ascii="Arial" w:hAnsi="Arial" w:cs="Arial"/>
          <w:b/>
          <w:bCs/>
          <w:color w:val="auto"/>
          <w:kern w:val="0"/>
          <w:szCs w:val="21"/>
          <w:highlight w:val="none"/>
        </w:rPr>
        <w:t>（适用于A分标、B分标）</w:t>
      </w:r>
    </w:p>
    <w:bookmarkEnd w:id="98"/>
    <w:p w14:paraId="778D143A">
      <w:pPr>
        <w:pStyle w:val="221"/>
        <w:snapToGrid w:val="0"/>
        <w:spacing w:line="288" w:lineRule="auto"/>
        <w:ind w:firstLine="0" w:firstLineChars="0"/>
        <w:rPr>
          <w:rFonts w:ascii="Arial" w:hAnsi="Arial" w:cs="Arial"/>
          <w:b/>
          <w:color w:val="auto"/>
          <w:kern w:val="0"/>
          <w:szCs w:val="21"/>
          <w:highlight w:val="none"/>
        </w:rPr>
      </w:pPr>
      <w:r>
        <w:rPr>
          <w:rFonts w:ascii="Arial" w:hAnsi="Arial" w:cs="Arial"/>
          <w:b/>
          <w:color w:val="auto"/>
          <w:kern w:val="0"/>
          <w:szCs w:val="21"/>
          <w:highlight w:val="none"/>
        </w:rPr>
        <w:t>（一）评分细则</w:t>
      </w:r>
    </w:p>
    <w:bookmarkEnd w:id="81"/>
    <w:bookmarkEnd w:id="82"/>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638"/>
        <w:gridCol w:w="911"/>
        <w:gridCol w:w="3889"/>
        <w:gridCol w:w="2936"/>
      </w:tblGrid>
      <w:tr w14:paraId="593D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660A5314">
            <w:pPr>
              <w:wordWrap w:val="0"/>
              <w:jc w:val="center"/>
              <w:rPr>
                <w:rFonts w:ascii="Arial" w:hAnsi="Arial" w:cs="Arial"/>
                <w:b/>
                <w:color w:val="auto"/>
                <w:szCs w:val="21"/>
                <w:highlight w:val="none"/>
              </w:rPr>
            </w:pPr>
            <w:r>
              <w:rPr>
                <w:rFonts w:ascii="Arial" w:hAnsi="Arial" w:cs="Arial"/>
                <w:b/>
                <w:color w:val="auto"/>
                <w:szCs w:val="21"/>
                <w:highlight w:val="none"/>
              </w:rPr>
              <w:t>序号</w:t>
            </w:r>
          </w:p>
        </w:tc>
        <w:tc>
          <w:tcPr>
            <w:tcW w:w="1638" w:type="dxa"/>
            <w:vAlign w:val="center"/>
          </w:tcPr>
          <w:p w14:paraId="49AA888A">
            <w:pPr>
              <w:wordWrap w:val="0"/>
              <w:jc w:val="center"/>
              <w:rPr>
                <w:rFonts w:ascii="Arial" w:hAnsi="Arial" w:cs="Arial"/>
                <w:b/>
                <w:color w:val="auto"/>
                <w:szCs w:val="21"/>
                <w:highlight w:val="none"/>
              </w:rPr>
            </w:pPr>
            <w:r>
              <w:rPr>
                <w:rFonts w:ascii="Arial" w:hAnsi="Arial" w:cs="Arial"/>
                <w:b/>
                <w:color w:val="auto"/>
                <w:szCs w:val="21"/>
                <w:highlight w:val="none"/>
              </w:rPr>
              <w:t>评标因素及分值</w:t>
            </w:r>
          </w:p>
        </w:tc>
        <w:tc>
          <w:tcPr>
            <w:tcW w:w="911" w:type="dxa"/>
            <w:vAlign w:val="center"/>
          </w:tcPr>
          <w:p w14:paraId="4B1BCA32">
            <w:pPr>
              <w:wordWrap w:val="0"/>
              <w:jc w:val="center"/>
              <w:rPr>
                <w:rFonts w:ascii="Arial" w:hAnsi="Arial" w:cs="Arial"/>
                <w:b/>
                <w:color w:val="auto"/>
                <w:szCs w:val="21"/>
                <w:highlight w:val="none"/>
              </w:rPr>
            </w:pPr>
            <w:r>
              <w:rPr>
                <w:rFonts w:ascii="Arial" w:hAnsi="Arial" w:cs="Arial"/>
                <w:b/>
                <w:color w:val="auto"/>
                <w:szCs w:val="21"/>
                <w:highlight w:val="none"/>
              </w:rPr>
              <w:t>分值</w:t>
            </w:r>
          </w:p>
          <w:p w14:paraId="7E1FC979">
            <w:pPr>
              <w:wordWrap w:val="0"/>
              <w:jc w:val="center"/>
              <w:rPr>
                <w:rFonts w:ascii="Arial" w:hAnsi="Arial" w:cs="Arial"/>
                <w:b/>
                <w:color w:val="auto"/>
                <w:szCs w:val="21"/>
                <w:highlight w:val="none"/>
              </w:rPr>
            </w:pPr>
            <w:r>
              <w:rPr>
                <w:rFonts w:ascii="Arial" w:hAnsi="Arial" w:cs="Arial"/>
                <w:b/>
                <w:color w:val="auto"/>
                <w:szCs w:val="21"/>
                <w:highlight w:val="none"/>
              </w:rPr>
              <w:t>属性</w:t>
            </w:r>
          </w:p>
        </w:tc>
        <w:tc>
          <w:tcPr>
            <w:tcW w:w="3889" w:type="dxa"/>
            <w:vAlign w:val="center"/>
          </w:tcPr>
          <w:p w14:paraId="3AA85687">
            <w:pPr>
              <w:wordWrap w:val="0"/>
              <w:jc w:val="center"/>
              <w:rPr>
                <w:rFonts w:ascii="Arial" w:hAnsi="Arial" w:cs="Arial"/>
                <w:b/>
                <w:color w:val="auto"/>
                <w:szCs w:val="21"/>
                <w:highlight w:val="none"/>
              </w:rPr>
            </w:pPr>
            <w:r>
              <w:rPr>
                <w:rFonts w:ascii="Arial" w:hAnsi="Arial" w:cs="Arial"/>
                <w:b/>
                <w:color w:val="auto"/>
                <w:szCs w:val="21"/>
                <w:highlight w:val="none"/>
              </w:rPr>
              <w:t>评标标准</w:t>
            </w:r>
          </w:p>
        </w:tc>
        <w:tc>
          <w:tcPr>
            <w:tcW w:w="2936" w:type="dxa"/>
            <w:vAlign w:val="center"/>
          </w:tcPr>
          <w:p w14:paraId="08894C6E">
            <w:pPr>
              <w:wordWrap w:val="0"/>
              <w:jc w:val="center"/>
              <w:rPr>
                <w:rFonts w:ascii="Arial" w:hAnsi="Arial" w:cs="Arial"/>
                <w:b/>
                <w:color w:val="auto"/>
                <w:szCs w:val="21"/>
                <w:highlight w:val="none"/>
              </w:rPr>
            </w:pPr>
            <w:r>
              <w:rPr>
                <w:rFonts w:ascii="Arial" w:hAnsi="Arial" w:cs="Arial"/>
                <w:b/>
                <w:color w:val="auto"/>
                <w:szCs w:val="21"/>
                <w:highlight w:val="none"/>
              </w:rPr>
              <w:t>说明</w:t>
            </w:r>
          </w:p>
        </w:tc>
      </w:tr>
      <w:tr w14:paraId="264D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478C1EE4">
            <w:pPr>
              <w:wordWrap w:val="0"/>
              <w:jc w:val="center"/>
              <w:rPr>
                <w:rFonts w:ascii="Arial" w:hAnsi="Arial" w:cs="Arial"/>
                <w:bCs/>
                <w:color w:val="auto"/>
                <w:szCs w:val="21"/>
                <w:highlight w:val="none"/>
              </w:rPr>
            </w:pPr>
            <w:r>
              <w:rPr>
                <w:rFonts w:ascii="Arial" w:hAnsi="Arial" w:cs="Arial"/>
                <w:bCs/>
                <w:color w:val="auto"/>
                <w:szCs w:val="21"/>
                <w:highlight w:val="none"/>
              </w:rPr>
              <w:t>1</w:t>
            </w:r>
          </w:p>
        </w:tc>
        <w:tc>
          <w:tcPr>
            <w:tcW w:w="1638" w:type="dxa"/>
            <w:vAlign w:val="center"/>
          </w:tcPr>
          <w:p w14:paraId="5427B2A8">
            <w:pPr>
              <w:wordWrap w:val="0"/>
              <w:jc w:val="center"/>
              <w:rPr>
                <w:rFonts w:ascii="Arial" w:hAnsi="Arial" w:cs="Arial"/>
                <w:bCs/>
                <w:color w:val="auto"/>
                <w:szCs w:val="21"/>
                <w:highlight w:val="none"/>
              </w:rPr>
            </w:pPr>
            <w:r>
              <w:rPr>
                <w:rFonts w:ascii="Arial" w:hAnsi="Arial" w:cs="Arial"/>
                <w:bCs/>
                <w:color w:val="auto"/>
                <w:szCs w:val="21"/>
                <w:highlight w:val="none"/>
              </w:rPr>
              <w:t>价格分</w:t>
            </w:r>
            <w:r>
              <w:rPr>
                <w:rFonts w:hint="eastAsia" w:ascii="Arial" w:hAnsi="Arial" w:cs="Arial"/>
                <w:bCs/>
                <w:color w:val="auto"/>
                <w:szCs w:val="21"/>
                <w:highlight w:val="none"/>
                <w:lang w:val="en-US" w:eastAsia="zh-CN"/>
              </w:rPr>
              <w:t>2</w:t>
            </w:r>
            <w:r>
              <w:rPr>
                <w:rFonts w:ascii="Arial" w:hAnsi="Arial" w:cs="Arial"/>
                <w:bCs/>
                <w:color w:val="auto"/>
                <w:szCs w:val="21"/>
                <w:highlight w:val="none"/>
              </w:rPr>
              <w:t>0分</w:t>
            </w:r>
          </w:p>
        </w:tc>
        <w:tc>
          <w:tcPr>
            <w:tcW w:w="911" w:type="dxa"/>
            <w:vAlign w:val="center"/>
          </w:tcPr>
          <w:p w14:paraId="0E56531C">
            <w:pPr>
              <w:wordWrap w:val="0"/>
              <w:jc w:val="center"/>
              <w:rPr>
                <w:rFonts w:ascii="Arial" w:hAnsi="Arial" w:cs="Arial"/>
                <w:bCs/>
                <w:color w:val="auto"/>
                <w:szCs w:val="21"/>
                <w:highlight w:val="none"/>
              </w:rPr>
            </w:pPr>
            <w:r>
              <w:rPr>
                <w:rFonts w:ascii="Arial" w:hAnsi="Arial" w:cs="Arial"/>
                <w:bCs/>
                <w:color w:val="auto"/>
                <w:szCs w:val="21"/>
                <w:highlight w:val="none"/>
              </w:rPr>
              <w:t>客观分</w:t>
            </w:r>
          </w:p>
        </w:tc>
        <w:tc>
          <w:tcPr>
            <w:tcW w:w="3889" w:type="dxa"/>
            <w:vAlign w:val="center"/>
          </w:tcPr>
          <w:p w14:paraId="24FDF6A7">
            <w:pPr>
              <w:wordWrap w:val="0"/>
              <w:rPr>
                <w:rFonts w:ascii="Arial" w:hAnsi="Arial" w:cs="Arial"/>
                <w:bCs/>
                <w:color w:val="auto"/>
                <w:szCs w:val="21"/>
                <w:highlight w:val="none"/>
              </w:rPr>
            </w:pPr>
            <w:r>
              <w:rPr>
                <w:rFonts w:ascii="Arial" w:hAnsi="Arial" w:cs="Arial"/>
                <w:bCs/>
                <w:color w:val="auto"/>
                <w:szCs w:val="21"/>
                <w:highlight w:val="none"/>
              </w:rPr>
              <w:t>以满足招标文件要求且投标价格最低的投标报价为评标基准价，其价格分为</w:t>
            </w:r>
            <w:r>
              <w:rPr>
                <w:rFonts w:hint="eastAsia" w:ascii="Arial" w:hAnsi="Arial" w:cs="Arial"/>
                <w:bCs/>
                <w:color w:val="auto"/>
                <w:szCs w:val="21"/>
                <w:highlight w:val="none"/>
                <w:lang w:val="en-US" w:eastAsia="zh-CN"/>
              </w:rPr>
              <w:t>2</w:t>
            </w:r>
            <w:r>
              <w:rPr>
                <w:rFonts w:ascii="Arial" w:hAnsi="Arial" w:cs="Arial"/>
                <w:bCs/>
                <w:color w:val="auto"/>
                <w:szCs w:val="21"/>
                <w:highlight w:val="none"/>
              </w:rPr>
              <w:t>0分。其他供应商的价格分统一按照下列公式计算：投标报价得分=（评标基准价/投标报价）×</w:t>
            </w:r>
            <w:r>
              <w:rPr>
                <w:rFonts w:hint="eastAsia" w:ascii="Arial" w:hAnsi="Arial" w:cs="Arial"/>
                <w:bCs/>
                <w:color w:val="auto"/>
                <w:szCs w:val="21"/>
                <w:highlight w:val="none"/>
                <w:lang w:val="en-US" w:eastAsia="zh-CN"/>
              </w:rPr>
              <w:t>2</w:t>
            </w:r>
            <w:r>
              <w:rPr>
                <w:rFonts w:ascii="Arial" w:hAnsi="Arial" w:cs="Arial"/>
                <w:bCs/>
                <w:color w:val="auto"/>
                <w:szCs w:val="21"/>
                <w:highlight w:val="none"/>
              </w:rPr>
              <w:t>0。</w:t>
            </w:r>
          </w:p>
        </w:tc>
        <w:tc>
          <w:tcPr>
            <w:tcW w:w="2936" w:type="dxa"/>
            <w:vAlign w:val="center"/>
          </w:tcPr>
          <w:p w14:paraId="5D01FAC4">
            <w:pPr>
              <w:wordWrap w:val="0"/>
              <w:rPr>
                <w:rFonts w:ascii="Arial" w:hAnsi="Arial" w:cs="Arial"/>
                <w:bCs/>
                <w:color w:val="auto"/>
                <w:szCs w:val="21"/>
                <w:highlight w:val="none"/>
              </w:rPr>
            </w:pPr>
            <w:r>
              <w:rPr>
                <w:rFonts w:ascii="Arial" w:hAnsi="Arial" w:cs="Arial"/>
                <w:bCs/>
                <w:color w:val="auto"/>
                <w:highlight w:val="none"/>
              </w:rPr>
              <w:t>投标报价计算时均为供应商的实际投标报价进行政策性扣除后的价格，最终中标金额＝投标报价。政策性扣除计算方法见后。</w:t>
            </w:r>
          </w:p>
        </w:tc>
      </w:tr>
      <w:tr w14:paraId="0E5B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461" w:type="dxa"/>
            <w:vAlign w:val="center"/>
          </w:tcPr>
          <w:p w14:paraId="24EE17D6">
            <w:pPr>
              <w:wordWrap w:val="0"/>
              <w:jc w:val="center"/>
              <w:rPr>
                <w:rFonts w:ascii="Arial" w:hAnsi="Arial" w:cs="Arial"/>
                <w:bCs/>
                <w:color w:val="auto"/>
                <w:szCs w:val="21"/>
                <w:highlight w:val="none"/>
              </w:rPr>
            </w:pPr>
            <w:r>
              <w:rPr>
                <w:rFonts w:ascii="Arial" w:hAnsi="Arial" w:cs="Arial"/>
                <w:bCs/>
                <w:color w:val="auto"/>
                <w:szCs w:val="21"/>
                <w:highlight w:val="none"/>
              </w:rPr>
              <w:t>2</w:t>
            </w:r>
          </w:p>
        </w:tc>
        <w:tc>
          <w:tcPr>
            <w:tcW w:w="1638" w:type="dxa"/>
            <w:shd w:val="clear" w:color="auto" w:fill="auto"/>
            <w:vAlign w:val="center"/>
          </w:tcPr>
          <w:p w14:paraId="6279601B">
            <w:pPr>
              <w:wordWrap w:val="0"/>
              <w:snapToGrid w:val="0"/>
              <w:jc w:val="center"/>
              <w:rPr>
                <w:rFonts w:ascii="Arial" w:hAnsi="Arial" w:cs="Arial"/>
                <w:bCs/>
                <w:color w:val="auto"/>
                <w:szCs w:val="21"/>
                <w:highlight w:val="none"/>
              </w:rPr>
            </w:pPr>
            <w:r>
              <w:rPr>
                <w:rFonts w:ascii="Arial" w:hAnsi="Arial" w:cs="Arial"/>
                <w:bCs/>
                <w:color w:val="auto"/>
                <w:szCs w:val="21"/>
                <w:highlight w:val="none"/>
              </w:rPr>
              <w:t>技术分</w:t>
            </w:r>
            <w:r>
              <w:rPr>
                <w:rFonts w:hint="eastAsia" w:ascii="Arial" w:hAnsi="Arial" w:cs="Arial"/>
                <w:color w:val="auto"/>
                <w:highlight w:val="none"/>
              </w:rPr>
              <w:t>20</w:t>
            </w:r>
            <w:r>
              <w:rPr>
                <w:rFonts w:ascii="Arial" w:hAnsi="Arial" w:cs="Arial"/>
                <w:color w:val="auto"/>
                <w:highlight w:val="none"/>
              </w:rPr>
              <w:t>分</w:t>
            </w:r>
          </w:p>
        </w:tc>
        <w:tc>
          <w:tcPr>
            <w:tcW w:w="911" w:type="dxa"/>
            <w:shd w:val="clear" w:color="auto" w:fill="auto"/>
            <w:vAlign w:val="center"/>
          </w:tcPr>
          <w:p w14:paraId="2592407B">
            <w:pPr>
              <w:wordWrap w:val="0"/>
              <w:jc w:val="center"/>
              <w:rPr>
                <w:rFonts w:ascii="Arial" w:hAnsi="Arial" w:cs="Arial"/>
                <w:bCs/>
                <w:color w:val="auto"/>
                <w:szCs w:val="21"/>
                <w:highlight w:val="none"/>
              </w:rPr>
            </w:pPr>
            <w:r>
              <w:rPr>
                <w:rFonts w:ascii="Arial" w:hAnsi="Arial" w:cs="Arial"/>
                <w:bCs/>
                <w:color w:val="auto"/>
                <w:szCs w:val="21"/>
                <w:highlight w:val="none"/>
              </w:rPr>
              <w:t>客观分</w:t>
            </w:r>
          </w:p>
        </w:tc>
        <w:tc>
          <w:tcPr>
            <w:tcW w:w="3889" w:type="dxa"/>
            <w:shd w:val="clear" w:color="auto" w:fill="auto"/>
            <w:vAlign w:val="center"/>
          </w:tcPr>
          <w:p w14:paraId="1D309A51">
            <w:pPr>
              <w:snapToGrid w:val="0"/>
              <w:rPr>
                <w:rFonts w:ascii="Arial" w:hAnsi="Arial" w:cs="Arial"/>
                <w:color w:val="auto"/>
                <w:highlight w:val="none"/>
              </w:rPr>
            </w:pPr>
            <w:r>
              <w:rPr>
                <w:rFonts w:ascii="Arial" w:hAnsi="Arial" w:cs="Arial"/>
                <w:color w:val="auto"/>
                <w:highlight w:val="none"/>
              </w:rPr>
              <w:t>投标产品对招标文件技术需求书的响应程度（</w:t>
            </w:r>
            <w:r>
              <w:rPr>
                <w:rFonts w:hint="eastAsia" w:ascii="Arial" w:hAnsi="Arial" w:cs="Arial"/>
                <w:color w:val="auto"/>
                <w:highlight w:val="none"/>
              </w:rPr>
              <w:t>20</w:t>
            </w:r>
            <w:r>
              <w:rPr>
                <w:rFonts w:ascii="Arial" w:hAnsi="Arial" w:cs="Arial"/>
                <w:color w:val="auto"/>
                <w:highlight w:val="none"/>
              </w:rPr>
              <w:t>分）</w:t>
            </w:r>
          </w:p>
          <w:p w14:paraId="677ECE69">
            <w:pPr>
              <w:snapToGrid w:val="0"/>
              <w:rPr>
                <w:rFonts w:ascii="Arial" w:hAnsi="Arial" w:cs="Arial"/>
                <w:color w:val="auto"/>
                <w:szCs w:val="21"/>
                <w:highlight w:val="none"/>
              </w:rPr>
            </w:pPr>
            <w:r>
              <w:rPr>
                <w:rFonts w:ascii="Arial" w:hAnsi="Arial" w:cs="Arial"/>
                <w:color w:val="auto"/>
                <w:szCs w:val="21"/>
                <w:highlight w:val="none"/>
              </w:rPr>
              <w:t>一档（0分）：一般条款（未标注“▲”的技术参数）有</w:t>
            </w:r>
            <w:r>
              <w:rPr>
                <w:rFonts w:hint="eastAsia" w:ascii="Arial" w:hAnsi="Arial" w:cs="Arial"/>
                <w:color w:val="auto"/>
                <w:szCs w:val="21"/>
                <w:highlight w:val="none"/>
              </w:rPr>
              <w:t>4</w:t>
            </w:r>
            <w:r>
              <w:rPr>
                <w:rFonts w:ascii="Arial" w:hAnsi="Arial" w:cs="Arial"/>
                <w:color w:val="auto"/>
                <w:szCs w:val="21"/>
                <w:highlight w:val="none"/>
              </w:rPr>
              <w:t>项（含）以上负偏离得0分。</w:t>
            </w:r>
          </w:p>
          <w:p w14:paraId="1E904BFE">
            <w:pPr>
              <w:snapToGrid w:val="0"/>
              <w:rPr>
                <w:rFonts w:ascii="Arial" w:hAnsi="Arial" w:cs="Arial"/>
                <w:color w:val="auto"/>
                <w:szCs w:val="21"/>
                <w:highlight w:val="none"/>
              </w:rPr>
            </w:pPr>
            <w:r>
              <w:rPr>
                <w:rFonts w:hint="eastAsia" w:ascii="Arial" w:hAnsi="Arial" w:cs="Arial"/>
                <w:color w:val="auto"/>
                <w:szCs w:val="21"/>
                <w:highlight w:val="none"/>
              </w:rPr>
              <w:t>二</w:t>
            </w:r>
            <w:r>
              <w:rPr>
                <w:rFonts w:ascii="Arial" w:hAnsi="Arial" w:cs="Arial"/>
                <w:color w:val="auto"/>
                <w:szCs w:val="21"/>
                <w:highlight w:val="none"/>
              </w:rPr>
              <w:t>档（</w:t>
            </w:r>
            <w:r>
              <w:rPr>
                <w:rFonts w:hint="eastAsia" w:ascii="Arial" w:hAnsi="Arial" w:cs="Arial"/>
                <w:color w:val="auto"/>
                <w:szCs w:val="21"/>
                <w:highlight w:val="none"/>
              </w:rPr>
              <w:t>5</w:t>
            </w:r>
            <w:r>
              <w:rPr>
                <w:rFonts w:ascii="Arial" w:hAnsi="Arial" w:cs="Arial"/>
                <w:color w:val="auto"/>
                <w:szCs w:val="21"/>
                <w:highlight w:val="none"/>
              </w:rPr>
              <w:t>分）：一般条款（未标注“▲”的技术参数）有3项负偏离得</w:t>
            </w:r>
            <w:r>
              <w:rPr>
                <w:rFonts w:hint="eastAsia" w:ascii="Arial" w:hAnsi="Arial" w:cs="Arial"/>
                <w:color w:val="auto"/>
                <w:szCs w:val="21"/>
                <w:highlight w:val="none"/>
              </w:rPr>
              <w:t>5</w:t>
            </w:r>
            <w:r>
              <w:rPr>
                <w:rFonts w:ascii="Arial" w:hAnsi="Arial" w:cs="Arial"/>
                <w:color w:val="auto"/>
                <w:szCs w:val="21"/>
                <w:highlight w:val="none"/>
              </w:rPr>
              <w:t>分。</w:t>
            </w:r>
          </w:p>
          <w:p w14:paraId="638509EE">
            <w:pPr>
              <w:snapToGrid w:val="0"/>
              <w:rPr>
                <w:rFonts w:ascii="Arial" w:hAnsi="Arial" w:cs="Arial"/>
                <w:color w:val="auto"/>
                <w:szCs w:val="21"/>
                <w:highlight w:val="none"/>
              </w:rPr>
            </w:pPr>
            <w:r>
              <w:rPr>
                <w:rFonts w:hint="eastAsia" w:ascii="Arial" w:hAnsi="Arial" w:cs="Arial"/>
                <w:color w:val="auto"/>
                <w:szCs w:val="21"/>
                <w:highlight w:val="none"/>
              </w:rPr>
              <w:t>三</w:t>
            </w:r>
            <w:r>
              <w:rPr>
                <w:rFonts w:ascii="Arial" w:hAnsi="Arial" w:cs="Arial"/>
                <w:color w:val="auto"/>
                <w:szCs w:val="21"/>
                <w:highlight w:val="none"/>
              </w:rPr>
              <w:t>档（</w:t>
            </w:r>
            <w:r>
              <w:rPr>
                <w:rFonts w:hint="eastAsia" w:ascii="Arial" w:hAnsi="Arial" w:cs="Arial"/>
                <w:color w:val="auto"/>
                <w:szCs w:val="21"/>
                <w:highlight w:val="none"/>
              </w:rPr>
              <w:t>10</w:t>
            </w:r>
            <w:r>
              <w:rPr>
                <w:rFonts w:ascii="Arial" w:hAnsi="Arial" w:cs="Arial"/>
                <w:color w:val="auto"/>
                <w:szCs w:val="21"/>
                <w:highlight w:val="none"/>
              </w:rPr>
              <w:t>分）：一般条款（未标注“▲”的技术参数）有2项负偏离得</w:t>
            </w:r>
            <w:r>
              <w:rPr>
                <w:rFonts w:hint="eastAsia" w:ascii="Arial" w:hAnsi="Arial" w:cs="Arial"/>
                <w:color w:val="auto"/>
                <w:szCs w:val="21"/>
                <w:highlight w:val="none"/>
              </w:rPr>
              <w:t>10</w:t>
            </w:r>
            <w:r>
              <w:rPr>
                <w:rFonts w:ascii="Arial" w:hAnsi="Arial" w:cs="Arial"/>
                <w:color w:val="auto"/>
                <w:szCs w:val="21"/>
                <w:highlight w:val="none"/>
              </w:rPr>
              <w:t>分。</w:t>
            </w:r>
          </w:p>
          <w:p w14:paraId="2723E3A8">
            <w:pPr>
              <w:snapToGrid w:val="0"/>
              <w:rPr>
                <w:rFonts w:ascii="Arial" w:hAnsi="Arial" w:cs="Arial"/>
                <w:color w:val="auto"/>
                <w:szCs w:val="21"/>
                <w:highlight w:val="none"/>
              </w:rPr>
            </w:pPr>
            <w:r>
              <w:rPr>
                <w:rFonts w:hint="eastAsia" w:ascii="Arial" w:hAnsi="Arial" w:cs="Arial"/>
                <w:color w:val="auto"/>
                <w:szCs w:val="21"/>
                <w:highlight w:val="none"/>
              </w:rPr>
              <w:t>四</w:t>
            </w:r>
            <w:r>
              <w:rPr>
                <w:rFonts w:ascii="Arial" w:hAnsi="Arial" w:cs="Arial"/>
                <w:color w:val="auto"/>
                <w:szCs w:val="21"/>
                <w:highlight w:val="none"/>
              </w:rPr>
              <w:t>档（</w:t>
            </w:r>
            <w:r>
              <w:rPr>
                <w:rFonts w:hint="eastAsia" w:ascii="Arial" w:hAnsi="Arial" w:cs="Arial"/>
                <w:color w:val="auto"/>
                <w:szCs w:val="21"/>
                <w:highlight w:val="none"/>
              </w:rPr>
              <w:t>15</w:t>
            </w:r>
            <w:r>
              <w:rPr>
                <w:rFonts w:ascii="Arial" w:hAnsi="Arial" w:cs="Arial"/>
                <w:color w:val="auto"/>
                <w:szCs w:val="21"/>
                <w:highlight w:val="none"/>
              </w:rPr>
              <w:t>分）：一般条款（未标注“▲”的技术参数）有1项负偏离得</w:t>
            </w:r>
            <w:r>
              <w:rPr>
                <w:rFonts w:hint="eastAsia" w:ascii="Arial" w:hAnsi="Arial" w:cs="Arial"/>
                <w:color w:val="auto"/>
                <w:szCs w:val="21"/>
                <w:highlight w:val="none"/>
              </w:rPr>
              <w:t>15</w:t>
            </w:r>
            <w:r>
              <w:rPr>
                <w:rFonts w:ascii="Arial" w:hAnsi="Arial" w:cs="Arial"/>
                <w:color w:val="auto"/>
                <w:szCs w:val="21"/>
                <w:highlight w:val="none"/>
              </w:rPr>
              <w:t>分。</w:t>
            </w:r>
          </w:p>
          <w:p w14:paraId="7B46B27B">
            <w:pPr>
              <w:wordWrap w:val="0"/>
              <w:snapToGrid w:val="0"/>
              <w:rPr>
                <w:rFonts w:ascii="Arial" w:hAnsi="Arial" w:cs="Arial"/>
                <w:color w:val="auto"/>
                <w:szCs w:val="21"/>
                <w:highlight w:val="none"/>
              </w:rPr>
            </w:pPr>
            <w:r>
              <w:rPr>
                <w:rFonts w:hint="eastAsia" w:ascii="Arial" w:hAnsi="Arial" w:cs="Arial"/>
                <w:color w:val="auto"/>
                <w:szCs w:val="21"/>
                <w:highlight w:val="none"/>
              </w:rPr>
              <w:t>五</w:t>
            </w:r>
            <w:r>
              <w:rPr>
                <w:rFonts w:ascii="Arial" w:hAnsi="Arial" w:cs="Arial"/>
                <w:color w:val="auto"/>
                <w:szCs w:val="21"/>
                <w:highlight w:val="none"/>
              </w:rPr>
              <w:t>档（</w:t>
            </w:r>
            <w:r>
              <w:rPr>
                <w:rFonts w:hint="eastAsia" w:ascii="Arial" w:hAnsi="Arial" w:cs="Arial"/>
                <w:color w:val="auto"/>
                <w:szCs w:val="21"/>
                <w:highlight w:val="none"/>
              </w:rPr>
              <w:t>20</w:t>
            </w:r>
            <w:r>
              <w:rPr>
                <w:rFonts w:ascii="Arial" w:hAnsi="Arial" w:cs="Arial"/>
                <w:color w:val="auto"/>
                <w:szCs w:val="21"/>
                <w:highlight w:val="none"/>
              </w:rPr>
              <w:t>分）：一般条款（未标注“▲”的技术参数）无负偏离得</w:t>
            </w:r>
            <w:r>
              <w:rPr>
                <w:rFonts w:hint="eastAsia" w:ascii="Arial" w:hAnsi="Arial" w:cs="Arial"/>
                <w:color w:val="auto"/>
                <w:szCs w:val="21"/>
                <w:highlight w:val="none"/>
              </w:rPr>
              <w:t>20</w:t>
            </w:r>
            <w:r>
              <w:rPr>
                <w:rFonts w:ascii="Arial" w:hAnsi="Arial" w:cs="Arial"/>
                <w:color w:val="auto"/>
                <w:szCs w:val="21"/>
                <w:highlight w:val="none"/>
              </w:rPr>
              <w:t>分。</w:t>
            </w:r>
          </w:p>
        </w:tc>
        <w:tc>
          <w:tcPr>
            <w:tcW w:w="2936" w:type="dxa"/>
            <w:shd w:val="clear" w:color="auto" w:fill="auto"/>
            <w:vAlign w:val="center"/>
          </w:tcPr>
          <w:p w14:paraId="5A37FF6E">
            <w:pPr>
              <w:wordWrap w:val="0"/>
              <w:snapToGrid w:val="0"/>
              <w:rPr>
                <w:rFonts w:ascii="Arial" w:hAnsi="Arial" w:cs="Arial"/>
                <w:bCs/>
                <w:color w:val="auto"/>
                <w:szCs w:val="21"/>
                <w:highlight w:val="none"/>
              </w:rPr>
            </w:pPr>
            <w:r>
              <w:rPr>
                <w:rFonts w:ascii="Arial" w:hAnsi="Arial" w:cs="Arial"/>
                <w:color w:val="auto"/>
                <w:szCs w:val="21"/>
                <w:highlight w:val="none"/>
              </w:rPr>
              <w:t>注：供应商须对本招标文件技术要求进行点对点应答，特别对有具体参数要求的指标，供应商必须提供所投设备的具体参数值。标注“▲”为实质性条款，有1条不满足视为无效投标。</w:t>
            </w:r>
            <w:r>
              <w:rPr>
                <w:rFonts w:ascii="Arial" w:hAnsi="Arial" w:cs="Arial"/>
                <w:b/>
                <w:bCs/>
                <w:color w:val="auto"/>
                <w:sz w:val="22"/>
                <w:szCs w:val="22"/>
                <w:highlight w:val="none"/>
              </w:rPr>
              <w:t>如供应商投标文件对招标文件技术要求响应为无偏离，但经评标委员会认定为负偏离的，评标委员会可给予相应档次定档。</w:t>
            </w:r>
          </w:p>
        </w:tc>
      </w:tr>
      <w:tr w14:paraId="03B2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21304359">
            <w:pPr>
              <w:wordWrap w:val="0"/>
              <w:jc w:val="center"/>
              <w:rPr>
                <w:rFonts w:ascii="Arial" w:hAnsi="Arial" w:cs="Arial"/>
                <w:bCs/>
                <w:color w:val="auto"/>
                <w:szCs w:val="21"/>
                <w:highlight w:val="none"/>
              </w:rPr>
            </w:pPr>
            <w:r>
              <w:rPr>
                <w:rFonts w:ascii="Arial" w:hAnsi="Arial" w:cs="Arial"/>
                <w:bCs/>
                <w:color w:val="auto"/>
                <w:szCs w:val="21"/>
                <w:highlight w:val="none"/>
              </w:rPr>
              <w:t>3</w:t>
            </w:r>
          </w:p>
        </w:tc>
        <w:tc>
          <w:tcPr>
            <w:tcW w:w="1638" w:type="dxa"/>
            <w:shd w:val="clear" w:color="auto" w:fill="auto"/>
            <w:vAlign w:val="center"/>
          </w:tcPr>
          <w:p w14:paraId="1EE96F70">
            <w:pPr>
              <w:snapToGrid w:val="0"/>
              <w:rPr>
                <w:rFonts w:ascii="Arial" w:hAnsi="Arial" w:cs="Arial"/>
                <w:bCs/>
                <w:color w:val="auto"/>
                <w:szCs w:val="21"/>
                <w:highlight w:val="none"/>
              </w:rPr>
            </w:pPr>
            <w:r>
              <w:rPr>
                <w:rFonts w:ascii="Arial" w:hAnsi="Arial" w:cs="Arial"/>
                <w:color w:val="auto"/>
                <w:szCs w:val="21"/>
                <w:highlight w:val="none"/>
              </w:rPr>
              <w:t>货物技术性能及方案分</w:t>
            </w:r>
            <w:r>
              <w:rPr>
                <w:rFonts w:hint="eastAsia" w:ascii="Arial" w:hAnsi="Arial" w:cs="Arial"/>
                <w:color w:val="auto"/>
                <w:szCs w:val="21"/>
                <w:highlight w:val="none"/>
                <w:lang w:val="en-US" w:eastAsia="zh-CN"/>
              </w:rPr>
              <w:t>15</w:t>
            </w:r>
            <w:r>
              <w:rPr>
                <w:rFonts w:ascii="Arial" w:hAnsi="Arial" w:cs="Arial"/>
                <w:color w:val="auto"/>
                <w:szCs w:val="21"/>
                <w:highlight w:val="none"/>
              </w:rPr>
              <w:t>分</w:t>
            </w:r>
          </w:p>
        </w:tc>
        <w:tc>
          <w:tcPr>
            <w:tcW w:w="911" w:type="dxa"/>
            <w:shd w:val="clear" w:color="auto" w:fill="auto"/>
            <w:vAlign w:val="center"/>
          </w:tcPr>
          <w:p w14:paraId="20D38DB7">
            <w:pPr>
              <w:wordWrap w:val="0"/>
              <w:jc w:val="center"/>
              <w:rPr>
                <w:rFonts w:ascii="Arial" w:hAnsi="Arial" w:cs="Arial"/>
                <w:bCs/>
                <w:color w:val="auto"/>
                <w:szCs w:val="21"/>
                <w:highlight w:val="none"/>
              </w:rPr>
            </w:pPr>
            <w:r>
              <w:rPr>
                <w:rFonts w:ascii="Arial" w:hAnsi="Arial" w:cs="Arial"/>
                <w:bCs/>
                <w:color w:val="auto"/>
                <w:szCs w:val="21"/>
                <w:highlight w:val="none"/>
              </w:rPr>
              <w:t>主观分</w:t>
            </w:r>
          </w:p>
        </w:tc>
        <w:tc>
          <w:tcPr>
            <w:tcW w:w="3889" w:type="dxa"/>
            <w:shd w:val="clear" w:color="auto" w:fill="auto"/>
            <w:vAlign w:val="center"/>
          </w:tcPr>
          <w:p w14:paraId="69146D66">
            <w:pPr>
              <w:snapToGrid w:val="0"/>
              <w:rPr>
                <w:rFonts w:ascii="Arial" w:hAnsi="Arial" w:cs="Arial"/>
                <w:color w:val="auto"/>
                <w:szCs w:val="21"/>
                <w:highlight w:val="none"/>
              </w:rPr>
            </w:pPr>
            <w:r>
              <w:rPr>
                <w:rFonts w:ascii="Arial" w:hAnsi="Arial" w:cs="Arial"/>
                <w:color w:val="auto"/>
                <w:szCs w:val="21"/>
                <w:highlight w:val="none"/>
              </w:rPr>
              <w:t>一档（</w:t>
            </w:r>
            <w:r>
              <w:rPr>
                <w:rFonts w:hint="eastAsia" w:ascii="Arial" w:hAnsi="Arial" w:cs="Arial"/>
                <w:color w:val="auto"/>
                <w:szCs w:val="21"/>
                <w:highlight w:val="none"/>
                <w:lang w:val="en-US" w:eastAsia="zh-CN"/>
              </w:rPr>
              <w:t>5</w:t>
            </w:r>
            <w:r>
              <w:rPr>
                <w:rFonts w:ascii="Arial" w:hAnsi="Arial" w:cs="Arial"/>
                <w:color w:val="auto"/>
                <w:szCs w:val="21"/>
                <w:highlight w:val="none"/>
              </w:rPr>
              <w:t>分）：有简单的货物技术性能及方案。</w:t>
            </w:r>
          </w:p>
          <w:p w14:paraId="0F6BB3A6">
            <w:pPr>
              <w:snapToGrid w:val="0"/>
              <w:rPr>
                <w:rFonts w:ascii="Arial" w:hAnsi="Arial" w:cs="Arial"/>
                <w:color w:val="auto"/>
                <w:szCs w:val="21"/>
                <w:highlight w:val="none"/>
              </w:rPr>
            </w:pPr>
            <w:r>
              <w:rPr>
                <w:rFonts w:ascii="Arial" w:hAnsi="Arial" w:cs="Arial"/>
                <w:color w:val="auto"/>
                <w:szCs w:val="21"/>
                <w:highlight w:val="none"/>
              </w:rPr>
              <w:t>二档（</w:t>
            </w:r>
            <w:r>
              <w:rPr>
                <w:rFonts w:hint="eastAsia" w:ascii="Arial" w:hAnsi="Arial" w:cs="Arial"/>
                <w:color w:val="auto"/>
                <w:szCs w:val="21"/>
                <w:highlight w:val="none"/>
                <w:lang w:val="en-US" w:eastAsia="zh-CN"/>
              </w:rPr>
              <w:t>10</w:t>
            </w:r>
            <w:r>
              <w:rPr>
                <w:rFonts w:ascii="Arial" w:hAnsi="Arial" w:cs="Arial"/>
                <w:color w:val="auto"/>
                <w:szCs w:val="21"/>
                <w:highlight w:val="none"/>
              </w:rPr>
              <w:t>分）：有较详细的货物技术性能及方案，设备配置、技术方案能满足采购需求。</w:t>
            </w:r>
          </w:p>
          <w:p w14:paraId="05476C18">
            <w:pPr>
              <w:snapToGrid w:val="0"/>
              <w:rPr>
                <w:rFonts w:ascii="Arial" w:hAnsi="Arial" w:cs="Arial"/>
                <w:bCs/>
                <w:color w:val="auto"/>
                <w:szCs w:val="21"/>
                <w:highlight w:val="none"/>
              </w:rPr>
            </w:pPr>
            <w:r>
              <w:rPr>
                <w:rFonts w:hint="eastAsia" w:ascii="Arial" w:hAnsi="Arial" w:cs="Arial"/>
                <w:color w:val="auto"/>
                <w:szCs w:val="21"/>
                <w:highlight w:val="none"/>
                <w:lang w:val="en-US" w:eastAsia="zh-CN"/>
              </w:rPr>
              <w:t>三</w:t>
            </w:r>
            <w:r>
              <w:rPr>
                <w:rFonts w:ascii="Arial" w:hAnsi="Arial" w:cs="Arial"/>
                <w:color w:val="auto"/>
                <w:szCs w:val="21"/>
                <w:highlight w:val="none"/>
              </w:rPr>
              <w:t>档（</w:t>
            </w:r>
            <w:r>
              <w:rPr>
                <w:rFonts w:hint="eastAsia" w:ascii="Arial" w:hAnsi="Arial" w:cs="Arial"/>
                <w:color w:val="auto"/>
                <w:szCs w:val="21"/>
                <w:highlight w:val="none"/>
                <w:lang w:val="en-US" w:eastAsia="zh-CN"/>
              </w:rPr>
              <w:t>15</w:t>
            </w:r>
            <w:r>
              <w:rPr>
                <w:rFonts w:ascii="Arial" w:hAnsi="Arial" w:cs="Arial"/>
                <w:color w:val="auto"/>
                <w:szCs w:val="21"/>
                <w:highlight w:val="none"/>
              </w:rPr>
              <w:t>分）：有详细的货物技术性能及方案，设备配置、设备性能、技术方案均能满足采购需求，描述清晰、详细、具有一定的针对性的，贴合采购人实际使用需求。</w:t>
            </w:r>
          </w:p>
        </w:tc>
        <w:tc>
          <w:tcPr>
            <w:tcW w:w="2936" w:type="dxa"/>
            <w:shd w:val="clear" w:color="auto" w:fill="auto"/>
            <w:vAlign w:val="center"/>
          </w:tcPr>
          <w:p w14:paraId="0CEB049C">
            <w:pPr>
              <w:wordWrap w:val="0"/>
              <w:snapToGrid w:val="0"/>
              <w:rPr>
                <w:rFonts w:ascii="Arial" w:hAnsi="Arial" w:cs="Arial"/>
                <w:bCs/>
                <w:color w:val="auto"/>
                <w:szCs w:val="21"/>
                <w:highlight w:val="none"/>
              </w:rPr>
            </w:pPr>
            <w:r>
              <w:rPr>
                <w:rFonts w:ascii="Arial" w:hAnsi="Arial" w:cs="Arial"/>
                <w:color w:val="auto"/>
                <w:szCs w:val="21"/>
                <w:highlight w:val="none"/>
              </w:rPr>
              <w:t>须提供货物技术性能及方案，未提供的得0分。</w:t>
            </w:r>
          </w:p>
        </w:tc>
      </w:tr>
      <w:tr w14:paraId="4BF0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1189561C">
            <w:pPr>
              <w:wordWrap w:val="0"/>
              <w:jc w:val="center"/>
              <w:rPr>
                <w:rFonts w:ascii="Arial" w:hAnsi="Arial" w:cs="Arial"/>
                <w:bCs/>
                <w:color w:val="auto"/>
                <w:szCs w:val="21"/>
                <w:highlight w:val="none"/>
              </w:rPr>
            </w:pPr>
            <w:r>
              <w:rPr>
                <w:rFonts w:ascii="Arial" w:hAnsi="Arial" w:cs="Arial"/>
                <w:bCs/>
                <w:color w:val="auto"/>
                <w:szCs w:val="21"/>
                <w:highlight w:val="none"/>
              </w:rPr>
              <w:t>4</w:t>
            </w:r>
          </w:p>
        </w:tc>
        <w:tc>
          <w:tcPr>
            <w:tcW w:w="1638" w:type="dxa"/>
            <w:shd w:val="clear" w:color="auto" w:fill="auto"/>
            <w:vAlign w:val="center"/>
          </w:tcPr>
          <w:p w14:paraId="6FA47D2E">
            <w:pPr>
              <w:snapToGrid w:val="0"/>
              <w:jc w:val="center"/>
              <w:rPr>
                <w:rFonts w:ascii="Arial" w:hAnsi="Arial" w:cs="Arial"/>
                <w:bCs/>
                <w:color w:val="auto"/>
                <w:szCs w:val="21"/>
                <w:highlight w:val="none"/>
              </w:rPr>
            </w:pPr>
            <w:r>
              <w:rPr>
                <w:rFonts w:hint="eastAsia" w:ascii="Arial" w:hAnsi="Arial" w:cs="Arial"/>
                <w:color w:val="auto"/>
                <w:szCs w:val="21"/>
                <w:highlight w:val="none"/>
              </w:rPr>
              <w:t>配送方案分12</w:t>
            </w:r>
            <w:r>
              <w:rPr>
                <w:rFonts w:ascii="Arial" w:hAnsi="Arial" w:cs="Arial"/>
                <w:color w:val="auto"/>
                <w:szCs w:val="21"/>
                <w:highlight w:val="none"/>
              </w:rPr>
              <w:t>分</w:t>
            </w:r>
          </w:p>
        </w:tc>
        <w:tc>
          <w:tcPr>
            <w:tcW w:w="911" w:type="dxa"/>
            <w:shd w:val="clear" w:color="auto" w:fill="auto"/>
            <w:vAlign w:val="center"/>
          </w:tcPr>
          <w:p w14:paraId="02179245">
            <w:pPr>
              <w:wordWrap w:val="0"/>
              <w:jc w:val="center"/>
              <w:rPr>
                <w:rFonts w:ascii="Arial" w:hAnsi="Arial" w:cs="Arial"/>
                <w:bCs/>
                <w:color w:val="auto"/>
                <w:szCs w:val="21"/>
                <w:highlight w:val="none"/>
              </w:rPr>
            </w:pPr>
            <w:r>
              <w:rPr>
                <w:rFonts w:ascii="Arial" w:hAnsi="Arial" w:cs="Arial"/>
                <w:bCs/>
                <w:color w:val="auto"/>
                <w:szCs w:val="21"/>
                <w:highlight w:val="none"/>
              </w:rPr>
              <w:t>主观分</w:t>
            </w:r>
          </w:p>
        </w:tc>
        <w:tc>
          <w:tcPr>
            <w:tcW w:w="3889" w:type="dxa"/>
            <w:shd w:val="clear" w:color="auto" w:fill="auto"/>
            <w:vAlign w:val="center"/>
          </w:tcPr>
          <w:p w14:paraId="02E13840">
            <w:pPr>
              <w:snapToGrid w:val="0"/>
              <w:rPr>
                <w:rFonts w:ascii="Arial" w:hAnsi="Arial" w:cs="Arial"/>
                <w:color w:val="auto"/>
                <w:szCs w:val="21"/>
                <w:highlight w:val="none"/>
              </w:rPr>
            </w:pPr>
            <w:r>
              <w:rPr>
                <w:rFonts w:hint="eastAsia" w:ascii="Arial" w:hAnsi="Arial" w:cs="Arial"/>
                <w:color w:val="auto"/>
                <w:szCs w:val="21"/>
                <w:highlight w:val="none"/>
              </w:rPr>
              <w:t>一档（4分）：根据供应商提供的配送方案，配送方案相对简单的；</w:t>
            </w:r>
          </w:p>
          <w:p w14:paraId="44BE1F0E">
            <w:pPr>
              <w:snapToGrid w:val="0"/>
              <w:rPr>
                <w:rFonts w:ascii="Arial" w:hAnsi="Arial" w:cs="Arial"/>
                <w:color w:val="auto"/>
                <w:szCs w:val="21"/>
                <w:highlight w:val="none"/>
              </w:rPr>
            </w:pPr>
            <w:r>
              <w:rPr>
                <w:rFonts w:hint="eastAsia" w:ascii="Arial" w:hAnsi="Arial" w:cs="Arial"/>
                <w:color w:val="auto"/>
                <w:szCs w:val="21"/>
                <w:highlight w:val="none"/>
              </w:rPr>
              <w:t>二档（8分）：根据供应商提供的配送方案，具有进货渠道、配送人员、配送工具、配送流程、配送时间相对完善的；</w:t>
            </w:r>
          </w:p>
          <w:p w14:paraId="55F53DAB">
            <w:pPr>
              <w:snapToGrid w:val="0"/>
              <w:rPr>
                <w:rFonts w:ascii="Arial" w:hAnsi="Arial" w:cs="Arial"/>
                <w:bCs/>
                <w:color w:val="auto"/>
                <w:szCs w:val="21"/>
                <w:highlight w:val="none"/>
              </w:rPr>
            </w:pPr>
            <w:r>
              <w:rPr>
                <w:rFonts w:hint="eastAsia" w:ascii="Arial" w:hAnsi="Arial" w:cs="Arial"/>
                <w:color w:val="auto"/>
                <w:szCs w:val="21"/>
                <w:highlight w:val="none"/>
              </w:rPr>
              <w:t>三档（12分）：根据供应商提供的配送方案，具有进货渠道、配送人员、配送工具、配送流程、配送时间、配送时效性、具有质量保证措施等相对科学详细的。</w:t>
            </w:r>
          </w:p>
        </w:tc>
        <w:tc>
          <w:tcPr>
            <w:tcW w:w="2936" w:type="dxa"/>
            <w:shd w:val="clear" w:color="auto" w:fill="auto"/>
            <w:vAlign w:val="center"/>
          </w:tcPr>
          <w:p w14:paraId="08CB0D84">
            <w:pPr>
              <w:wordWrap w:val="0"/>
              <w:snapToGrid w:val="0"/>
              <w:rPr>
                <w:rFonts w:ascii="Arial" w:hAnsi="Arial" w:cs="Arial"/>
                <w:bCs/>
                <w:color w:val="auto"/>
                <w:szCs w:val="21"/>
                <w:highlight w:val="none"/>
              </w:rPr>
            </w:pPr>
            <w:r>
              <w:rPr>
                <w:rFonts w:ascii="Arial" w:hAnsi="Arial" w:cs="Arial"/>
                <w:color w:val="auto"/>
                <w:szCs w:val="21"/>
                <w:highlight w:val="none"/>
              </w:rPr>
              <w:t>须提供配送方案，未提供的得0分。</w:t>
            </w:r>
          </w:p>
        </w:tc>
      </w:tr>
      <w:tr w14:paraId="51C4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61" w:type="dxa"/>
            <w:vAlign w:val="center"/>
          </w:tcPr>
          <w:p w14:paraId="7C6E93FB">
            <w:pPr>
              <w:wordWrap w:val="0"/>
              <w:jc w:val="center"/>
              <w:rPr>
                <w:rFonts w:ascii="Arial" w:hAnsi="Arial" w:cs="Arial"/>
                <w:bCs/>
                <w:color w:val="auto"/>
                <w:szCs w:val="21"/>
                <w:highlight w:val="none"/>
              </w:rPr>
            </w:pPr>
            <w:r>
              <w:rPr>
                <w:rFonts w:ascii="Arial" w:hAnsi="Arial" w:cs="Arial"/>
                <w:bCs/>
                <w:color w:val="auto"/>
                <w:szCs w:val="21"/>
                <w:highlight w:val="none"/>
              </w:rPr>
              <w:t>5</w:t>
            </w:r>
          </w:p>
        </w:tc>
        <w:tc>
          <w:tcPr>
            <w:tcW w:w="1638" w:type="dxa"/>
            <w:shd w:val="clear" w:color="auto" w:fill="auto"/>
            <w:vAlign w:val="center"/>
          </w:tcPr>
          <w:p w14:paraId="140E29AE">
            <w:pPr>
              <w:wordWrap w:val="0"/>
              <w:snapToGrid w:val="0"/>
              <w:jc w:val="center"/>
              <w:rPr>
                <w:rFonts w:ascii="Arial" w:hAnsi="Arial" w:cs="Arial"/>
                <w:bCs/>
                <w:color w:val="auto"/>
                <w:szCs w:val="21"/>
                <w:highlight w:val="none"/>
              </w:rPr>
            </w:pPr>
            <w:r>
              <w:rPr>
                <w:rFonts w:ascii="Arial" w:hAnsi="Arial" w:cs="Arial"/>
                <w:bCs/>
                <w:color w:val="auto"/>
                <w:szCs w:val="21"/>
                <w:highlight w:val="none"/>
              </w:rPr>
              <w:t>售后服务方案</w:t>
            </w:r>
          </w:p>
          <w:p w14:paraId="4FC57134">
            <w:pPr>
              <w:wordWrap w:val="0"/>
              <w:snapToGrid w:val="0"/>
              <w:jc w:val="center"/>
              <w:rPr>
                <w:rFonts w:ascii="Arial" w:hAnsi="Arial" w:cs="Arial"/>
                <w:bCs/>
                <w:color w:val="auto"/>
                <w:szCs w:val="21"/>
                <w:highlight w:val="none"/>
              </w:rPr>
            </w:pPr>
            <w:r>
              <w:rPr>
                <w:rFonts w:hint="eastAsia" w:ascii="Arial" w:hAnsi="Arial" w:cs="Arial"/>
                <w:color w:val="auto"/>
                <w:szCs w:val="21"/>
                <w:highlight w:val="none"/>
              </w:rPr>
              <w:t>12</w:t>
            </w:r>
            <w:r>
              <w:rPr>
                <w:rFonts w:ascii="Arial" w:hAnsi="Arial" w:cs="Arial"/>
                <w:color w:val="auto"/>
                <w:szCs w:val="21"/>
                <w:highlight w:val="none"/>
              </w:rPr>
              <w:t>分</w:t>
            </w:r>
          </w:p>
        </w:tc>
        <w:tc>
          <w:tcPr>
            <w:tcW w:w="911" w:type="dxa"/>
            <w:shd w:val="clear" w:color="auto" w:fill="auto"/>
            <w:vAlign w:val="center"/>
          </w:tcPr>
          <w:p w14:paraId="230E1A50">
            <w:pPr>
              <w:wordWrap w:val="0"/>
              <w:jc w:val="center"/>
              <w:rPr>
                <w:rFonts w:ascii="Arial" w:hAnsi="Arial" w:cs="Arial"/>
                <w:bCs/>
                <w:color w:val="auto"/>
                <w:szCs w:val="21"/>
                <w:highlight w:val="none"/>
              </w:rPr>
            </w:pPr>
            <w:r>
              <w:rPr>
                <w:rFonts w:ascii="Arial" w:hAnsi="Arial" w:cs="Arial"/>
                <w:bCs/>
                <w:color w:val="auto"/>
                <w:szCs w:val="21"/>
                <w:highlight w:val="none"/>
              </w:rPr>
              <w:t>主观分</w:t>
            </w:r>
          </w:p>
        </w:tc>
        <w:tc>
          <w:tcPr>
            <w:tcW w:w="3889" w:type="dxa"/>
            <w:shd w:val="clear" w:color="auto" w:fill="auto"/>
            <w:vAlign w:val="center"/>
          </w:tcPr>
          <w:p w14:paraId="03D72B2B">
            <w:pPr>
              <w:snapToGrid w:val="0"/>
              <w:rPr>
                <w:rFonts w:ascii="Arial" w:hAnsi="Arial" w:cs="Arial"/>
                <w:color w:val="auto"/>
                <w:szCs w:val="21"/>
                <w:highlight w:val="none"/>
              </w:rPr>
            </w:pPr>
            <w:r>
              <w:rPr>
                <w:rFonts w:ascii="Arial" w:hAnsi="Arial" w:cs="Arial"/>
                <w:color w:val="auto"/>
                <w:szCs w:val="21"/>
                <w:highlight w:val="none"/>
              </w:rPr>
              <w:t>一档（</w:t>
            </w:r>
            <w:r>
              <w:rPr>
                <w:rFonts w:hint="eastAsia" w:ascii="Arial" w:hAnsi="Arial" w:cs="Arial"/>
                <w:color w:val="auto"/>
                <w:szCs w:val="21"/>
                <w:highlight w:val="none"/>
              </w:rPr>
              <w:t>3</w:t>
            </w:r>
            <w:r>
              <w:rPr>
                <w:rFonts w:ascii="Arial" w:hAnsi="Arial" w:cs="Arial"/>
                <w:color w:val="auto"/>
                <w:szCs w:val="21"/>
                <w:highlight w:val="none"/>
              </w:rPr>
              <w:t>分）：能基本满足招标文件要求，未提出详细的售后服务承诺。</w:t>
            </w:r>
          </w:p>
          <w:p w14:paraId="67560FFC">
            <w:pPr>
              <w:snapToGrid w:val="0"/>
              <w:rPr>
                <w:rFonts w:ascii="Arial" w:hAnsi="Arial" w:cs="Arial"/>
                <w:color w:val="auto"/>
                <w:szCs w:val="21"/>
                <w:highlight w:val="none"/>
              </w:rPr>
            </w:pPr>
            <w:r>
              <w:rPr>
                <w:rFonts w:ascii="Arial" w:hAnsi="Arial" w:cs="Arial"/>
                <w:color w:val="auto"/>
                <w:szCs w:val="21"/>
                <w:highlight w:val="none"/>
              </w:rPr>
              <w:t>二档（</w:t>
            </w:r>
            <w:r>
              <w:rPr>
                <w:rFonts w:hint="eastAsia" w:ascii="Arial" w:hAnsi="Arial" w:cs="Arial"/>
                <w:color w:val="auto"/>
                <w:szCs w:val="21"/>
                <w:highlight w:val="none"/>
              </w:rPr>
              <w:t>6</w:t>
            </w:r>
            <w:r>
              <w:rPr>
                <w:rFonts w:ascii="Arial" w:hAnsi="Arial" w:cs="Arial"/>
                <w:color w:val="auto"/>
                <w:szCs w:val="21"/>
                <w:highlight w:val="none"/>
              </w:rPr>
              <w:t xml:space="preserve">分）：售后服务方案一般，有较详细的售后服务承诺，售后服务流程、质量保障优于招标文件的。 </w:t>
            </w:r>
          </w:p>
          <w:p w14:paraId="02ABCC80">
            <w:pPr>
              <w:snapToGrid w:val="0"/>
              <w:rPr>
                <w:rFonts w:ascii="Arial" w:hAnsi="Arial" w:cs="Arial"/>
                <w:color w:val="auto"/>
                <w:szCs w:val="21"/>
                <w:highlight w:val="none"/>
              </w:rPr>
            </w:pPr>
            <w:r>
              <w:rPr>
                <w:rFonts w:ascii="Arial" w:hAnsi="Arial" w:cs="Arial"/>
                <w:color w:val="auto"/>
                <w:szCs w:val="21"/>
                <w:highlight w:val="none"/>
              </w:rPr>
              <w:t>三档（</w:t>
            </w:r>
            <w:r>
              <w:rPr>
                <w:rFonts w:hint="eastAsia" w:ascii="Arial" w:hAnsi="Arial" w:cs="Arial"/>
                <w:color w:val="auto"/>
                <w:szCs w:val="21"/>
                <w:highlight w:val="none"/>
              </w:rPr>
              <w:t>9</w:t>
            </w:r>
            <w:r>
              <w:rPr>
                <w:rFonts w:ascii="Arial" w:hAnsi="Arial" w:cs="Arial"/>
                <w:color w:val="auto"/>
                <w:szCs w:val="21"/>
                <w:highlight w:val="none"/>
              </w:rPr>
              <w:t>分）：售后服务方案较好，有该项目详细的系统建设的售后服务方案及培训计划，售后服务流程、应急预案、质量保障优于招标文件等。</w:t>
            </w:r>
          </w:p>
          <w:p w14:paraId="1950D84F">
            <w:pPr>
              <w:wordWrap w:val="0"/>
              <w:snapToGrid w:val="0"/>
              <w:rPr>
                <w:rFonts w:ascii="Arial" w:hAnsi="Arial" w:cs="Arial"/>
                <w:bCs/>
                <w:color w:val="auto"/>
                <w:szCs w:val="21"/>
                <w:highlight w:val="none"/>
              </w:rPr>
            </w:pPr>
            <w:r>
              <w:rPr>
                <w:rFonts w:ascii="Arial" w:hAnsi="Arial" w:cs="Arial"/>
                <w:color w:val="auto"/>
                <w:szCs w:val="21"/>
                <w:highlight w:val="none"/>
              </w:rPr>
              <w:t>四档（</w:t>
            </w:r>
            <w:r>
              <w:rPr>
                <w:rFonts w:hint="eastAsia" w:ascii="Arial" w:hAnsi="Arial" w:cs="Arial"/>
                <w:color w:val="auto"/>
                <w:szCs w:val="21"/>
                <w:highlight w:val="none"/>
              </w:rPr>
              <w:t>12</w:t>
            </w:r>
            <w:r>
              <w:rPr>
                <w:rFonts w:ascii="Arial" w:hAnsi="Arial" w:cs="Arial"/>
                <w:color w:val="auto"/>
                <w:szCs w:val="21"/>
                <w:highlight w:val="none"/>
              </w:rPr>
              <w:t>分）：售后服务方案良好，有该项目详细的系统建设的售后服务方案及培训计划，售后服务流程、应急预案、质量保障、故障响应时间、质保期优于招标文件等。</w:t>
            </w:r>
          </w:p>
        </w:tc>
        <w:tc>
          <w:tcPr>
            <w:tcW w:w="2936" w:type="dxa"/>
            <w:shd w:val="clear" w:color="auto" w:fill="auto"/>
            <w:vAlign w:val="center"/>
          </w:tcPr>
          <w:p w14:paraId="28B8D33D">
            <w:pPr>
              <w:wordWrap w:val="0"/>
              <w:snapToGrid w:val="0"/>
              <w:rPr>
                <w:rFonts w:ascii="Arial" w:hAnsi="Arial" w:cs="Arial"/>
                <w:bCs/>
                <w:color w:val="auto"/>
                <w:szCs w:val="21"/>
                <w:highlight w:val="none"/>
              </w:rPr>
            </w:pPr>
            <w:r>
              <w:rPr>
                <w:rFonts w:ascii="Arial" w:hAnsi="Arial" w:cs="Arial"/>
                <w:color w:val="auto"/>
                <w:szCs w:val="21"/>
                <w:highlight w:val="none"/>
              </w:rPr>
              <w:t>须提供售后服务方案，未提供的得0分。</w:t>
            </w:r>
          </w:p>
        </w:tc>
      </w:tr>
      <w:tr w14:paraId="73D6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5E30BDA0">
            <w:pPr>
              <w:wordWrap w:val="0"/>
              <w:jc w:val="center"/>
              <w:rPr>
                <w:rFonts w:ascii="Arial" w:hAnsi="Arial" w:cs="Arial"/>
                <w:bCs/>
                <w:color w:val="auto"/>
                <w:szCs w:val="21"/>
                <w:highlight w:val="none"/>
              </w:rPr>
            </w:pPr>
            <w:r>
              <w:rPr>
                <w:rFonts w:ascii="Arial" w:hAnsi="Arial" w:cs="Arial"/>
                <w:bCs/>
                <w:color w:val="auto"/>
                <w:szCs w:val="21"/>
                <w:highlight w:val="none"/>
              </w:rPr>
              <w:t>6</w:t>
            </w:r>
          </w:p>
        </w:tc>
        <w:tc>
          <w:tcPr>
            <w:tcW w:w="1638" w:type="dxa"/>
            <w:shd w:val="clear" w:color="auto" w:fill="auto"/>
            <w:vAlign w:val="center"/>
          </w:tcPr>
          <w:p w14:paraId="59D9521C">
            <w:pPr>
              <w:wordWrap w:val="0"/>
              <w:snapToGrid w:val="0"/>
              <w:jc w:val="center"/>
              <w:rPr>
                <w:rFonts w:ascii="Arial" w:hAnsi="Arial" w:cs="Arial"/>
                <w:bCs/>
                <w:color w:val="auto"/>
                <w:szCs w:val="21"/>
                <w:highlight w:val="none"/>
              </w:rPr>
            </w:pPr>
            <w:r>
              <w:rPr>
                <w:rFonts w:hint="eastAsia" w:ascii="Arial" w:hAnsi="Arial" w:cs="Arial"/>
                <w:bCs/>
                <w:color w:val="auto"/>
                <w:szCs w:val="21"/>
                <w:highlight w:val="none"/>
              </w:rPr>
              <w:t>服务承诺</w:t>
            </w:r>
            <w:r>
              <w:rPr>
                <w:rFonts w:hint="eastAsia" w:ascii="Arial" w:hAnsi="Arial" w:cs="Arial"/>
                <w:bCs/>
                <w:color w:val="auto"/>
                <w:szCs w:val="21"/>
                <w:highlight w:val="none"/>
                <w:lang w:val="en-US" w:eastAsia="zh-CN"/>
              </w:rPr>
              <w:t>12</w:t>
            </w:r>
            <w:r>
              <w:rPr>
                <w:rFonts w:hint="eastAsia" w:ascii="Arial" w:hAnsi="Arial" w:cs="Arial"/>
                <w:bCs/>
                <w:color w:val="auto"/>
                <w:szCs w:val="21"/>
                <w:highlight w:val="none"/>
              </w:rPr>
              <w:t>分</w:t>
            </w:r>
          </w:p>
        </w:tc>
        <w:tc>
          <w:tcPr>
            <w:tcW w:w="911" w:type="dxa"/>
            <w:shd w:val="clear" w:color="auto" w:fill="auto"/>
            <w:vAlign w:val="center"/>
          </w:tcPr>
          <w:p w14:paraId="48685B27">
            <w:pPr>
              <w:wordWrap w:val="0"/>
              <w:jc w:val="center"/>
              <w:rPr>
                <w:rFonts w:ascii="Arial" w:hAnsi="Arial" w:cs="Arial"/>
                <w:bCs/>
                <w:color w:val="auto"/>
                <w:szCs w:val="21"/>
                <w:highlight w:val="none"/>
              </w:rPr>
            </w:pPr>
            <w:r>
              <w:rPr>
                <w:rFonts w:ascii="Arial" w:hAnsi="Arial" w:cs="Arial"/>
                <w:bCs/>
                <w:color w:val="auto"/>
                <w:szCs w:val="21"/>
                <w:highlight w:val="none"/>
              </w:rPr>
              <w:t>主观分</w:t>
            </w:r>
          </w:p>
        </w:tc>
        <w:tc>
          <w:tcPr>
            <w:tcW w:w="3889" w:type="dxa"/>
            <w:shd w:val="clear" w:color="auto" w:fill="auto"/>
            <w:vAlign w:val="center"/>
          </w:tcPr>
          <w:p w14:paraId="1E98A4D6">
            <w:pPr>
              <w:wordWrap w:val="0"/>
              <w:snapToGrid w:val="0"/>
              <w:jc w:val="left"/>
              <w:rPr>
                <w:rFonts w:ascii="Arial" w:hAnsi="Arial" w:cs="Arial"/>
                <w:bCs/>
                <w:color w:val="auto"/>
                <w:szCs w:val="21"/>
                <w:highlight w:val="none"/>
              </w:rPr>
            </w:pPr>
            <w:r>
              <w:rPr>
                <w:rFonts w:hint="eastAsia" w:ascii="Arial" w:hAnsi="Arial" w:cs="Arial"/>
                <w:bCs/>
                <w:color w:val="auto"/>
                <w:szCs w:val="21"/>
                <w:highlight w:val="none"/>
              </w:rPr>
              <w:t>一档（</w:t>
            </w:r>
            <w:r>
              <w:rPr>
                <w:rFonts w:hint="eastAsia" w:ascii="Arial" w:hAnsi="Arial" w:cs="Arial"/>
                <w:bCs/>
                <w:color w:val="auto"/>
                <w:szCs w:val="21"/>
                <w:highlight w:val="none"/>
                <w:lang w:val="en-US" w:eastAsia="zh-CN"/>
              </w:rPr>
              <w:t>3</w:t>
            </w:r>
            <w:r>
              <w:rPr>
                <w:rFonts w:hint="eastAsia" w:ascii="Arial" w:hAnsi="Arial" w:cs="Arial"/>
                <w:bCs/>
                <w:color w:val="auto"/>
                <w:szCs w:val="21"/>
                <w:highlight w:val="none"/>
              </w:rPr>
              <w:t>分）：服务承诺内容粗略，针对性不强，没有按时按量供应及质量保证措施；</w:t>
            </w:r>
          </w:p>
          <w:p w14:paraId="504B734A">
            <w:pPr>
              <w:wordWrap w:val="0"/>
              <w:snapToGrid w:val="0"/>
              <w:jc w:val="left"/>
              <w:rPr>
                <w:rFonts w:ascii="Arial" w:hAnsi="Arial" w:cs="Arial"/>
                <w:bCs/>
                <w:color w:val="auto"/>
                <w:szCs w:val="21"/>
                <w:highlight w:val="none"/>
              </w:rPr>
            </w:pPr>
            <w:r>
              <w:rPr>
                <w:rFonts w:hint="eastAsia" w:ascii="Arial" w:hAnsi="Arial" w:cs="Arial"/>
                <w:bCs/>
                <w:color w:val="auto"/>
                <w:szCs w:val="21"/>
                <w:highlight w:val="none"/>
              </w:rPr>
              <w:t>二档（</w:t>
            </w:r>
            <w:r>
              <w:rPr>
                <w:rFonts w:hint="eastAsia" w:ascii="Arial" w:hAnsi="Arial" w:cs="Arial"/>
                <w:bCs/>
                <w:color w:val="auto"/>
                <w:szCs w:val="21"/>
                <w:highlight w:val="none"/>
                <w:lang w:val="en-US" w:eastAsia="zh-CN"/>
              </w:rPr>
              <w:t>6</w:t>
            </w:r>
            <w:r>
              <w:rPr>
                <w:rFonts w:hint="eastAsia" w:ascii="Arial" w:hAnsi="Arial" w:cs="Arial"/>
                <w:bCs/>
                <w:color w:val="auto"/>
                <w:szCs w:val="21"/>
                <w:highlight w:val="none"/>
              </w:rPr>
              <w:t>分）：服务承诺内容基本完整，具备一定针对性，基本确保货物供应的品种、规格等各项需求，有按时按量供应及质量保证措施；</w:t>
            </w:r>
          </w:p>
          <w:p w14:paraId="2DAF0020">
            <w:pPr>
              <w:wordWrap w:val="0"/>
              <w:snapToGrid w:val="0"/>
              <w:jc w:val="left"/>
              <w:rPr>
                <w:rFonts w:ascii="Arial" w:hAnsi="Arial" w:cs="Arial"/>
                <w:bCs/>
                <w:color w:val="auto"/>
                <w:szCs w:val="21"/>
                <w:highlight w:val="none"/>
              </w:rPr>
            </w:pPr>
            <w:r>
              <w:rPr>
                <w:rFonts w:hint="eastAsia" w:ascii="Arial" w:hAnsi="Arial" w:cs="Arial"/>
                <w:bCs/>
                <w:color w:val="auto"/>
                <w:szCs w:val="21"/>
                <w:highlight w:val="none"/>
              </w:rPr>
              <w:t>三档（</w:t>
            </w:r>
            <w:r>
              <w:rPr>
                <w:rFonts w:hint="eastAsia" w:ascii="Arial" w:hAnsi="Arial" w:cs="Arial"/>
                <w:bCs/>
                <w:color w:val="auto"/>
                <w:szCs w:val="21"/>
                <w:highlight w:val="none"/>
                <w:lang w:val="en-US" w:eastAsia="zh-CN"/>
              </w:rPr>
              <w:t>9</w:t>
            </w:r>
            <w:r>
              <w:rPr>
                <w:rFonts w:hint="eastAsia" w:ascii="Arial" w:hAnsi="Arial" w:cs="Arial"/>
                <w:bCs/>
                <w:color w:val="auto"/>
                <w:szCs w:val="21"/>
                <w:highlight w:val="none"/>
              </w:rPr>
              <w:t>分）：服务承诺内容完善，针对性较强，能较好的确保货物供应的品种、规格等各项需求，按时按量供应及质量保证措施完整；</w:t>
            </w:r>
          </w:p>
          <w:p w14:paraId="72B65C2E">
            <w:pPr>
              <w:wordWrap w:val="0"/>
              <w:snapToGrid w:val="0"/>
              <w:jc w:val="left"/>
              <w:rPr>
                <w:rFonts w:ascii="Arial" w:hAnsi="Arial" w:cs="Arial"/>
                <w:color w:val="auto"/>
                <w:szCs w:val="21"/>
                <w:highlight w:val="none"/>
              </w:rPr>
            </w:pPr>
            <w:r>
              <w:rPr>
                <w:rFonts w:hint="eastAsia" w:ascii="Arial" w:hAnsi="Arial" w:cs="Arial"/>
                <w:bCs/>
                <w:color w:val="auto"/>
                <w:szCs w:val="21"/>
                <w:highlight w:val="none"/>
              </w:rPr>
              <w:t>四档（</w:t>
            </w:r>
            <w:r>
              <w:rPr>
                <w:rFonts w:hint="eastAsia" w:ascii="Arial" w:hAnsi="Arial" w:cs="Arial"/>
                <w:bCs/>
                <w:color w:val="auto"/>
                <w:szCs w:val="21"/>
                <w:highlight w:val="none"/>
                <w:lang w:val="en-US" w:eastAsia="zh-CN"/>
              </w:rPr>
              <w:t>12</w:t>
            </w:r>
            <w:r>
              <w:rPr>
                <w:rFonts w:hint="eastAsia" w:ascii="Arial" w:hAnsi="Arial" w:cs="Arial"/>
                <w:bCs/>
                <w:color w:val="auto"/>
                <w:szCs w:val="21"/>
                <w:highlight w:val="none"/>
              </w:rPr>
              <w:t>分）：服务承诺内容详尽，合理，针对性强，能很好的确保货物供应的品种、规格等各项需求，按时按量供应及质量保证措施科学合理。</w:t>
            </w:r>
          </w:p>
        </w:tc>
        <w:tc>
          <w:tcPr>
            <w:tcW w:w="2936" w:type="dxa"/>
            <w:shd w:val="clear" w:color="auto" w:fill="auto"/>
            <w:vAlign w:val="center"/>
          </w:tcPr>
          <w:p w14:paraId="54D63090">
            <w:pPr>
              <w:wordWrap w:val="0"/>
              <w:snapToGrid w:val="0"/>
              <w:rPr>
                <w:rFonts w:ascii="Arial" w:hAnsi="Arial" w:cs="Arial"/>
                <w:color w:val="auto"/>
                <w:szCs w:val="21"/>
                <w:highlight w:val="none"/>
              </w:rPr>
            </w:pPr>
            <w:r>
              <w:rPr>
                <w:rFonts w:ascii="Arial" w:hAnsi="Arial" w:cs="Arial"/>
                <w:color w:val="auto"/>
                <w:szCs w:val="21"/>
                <w:highlight w:val="none"/>
              </w:rPr>
              <w:t>须提供</w:t>
            </w:r>
            <w:r>
              <w:rPr>
                <w:rFonts w:hint="eastAsia" w:ascii="Arial" w:hAnsi="Arial" w:cs="Arial"/>
                <w:bCs/>
                <w:color w:val="auto"/>
                <w:szCs w:val="21"/>
                <w:highlight w:val="none"/>
              </w:rPr>
              <w:t>服务承诺</w:t>
            </w:r>
            <w:r>
              <w:rPr>
                <w:rFonts w:ascii="Arial" w:hAnsi="Arial" w:cs="Arial"/>
                <w:color w:val="auto"/>
                <w:highlight w:val="none"/>
              </w:rPr>
              <w:t>，未提供的得0分</w:t>
            </w:r>
          </w:p>
        </w:tc>
      </w:tr>
      <w:tr w14:paraId="2775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2306B41C">
            <w:pPr>
              <w:wordWrap w:val="0"/>
              <w:jc w:val="center"/>
              <w:rPr>
                <w:rFonts w:ascii="Arial" w:hAnsi="Arial" w:cs="Arial"/>
                <w:bCs/>
                <w:color w:val="auto"/>
                <w:szCs w:val="21"/>
                <w:highlight w:val="none"/>
              </w:rPr>
            </w:pPr>
            <w:r>
              <w:rPr>
                <w:rFonts w:hint="eastAsia" w:ascii="Arial" w:hAnsi="Arial" w:cs="Arial"/>
                <w:bCs/>
                <w:color w:val="auto"/>
                <w:szCs w:val="21"/>
                <w:highlight w:val="none"/>
              </w:rPr>
              <w:t>7</w:t>
            </w:r>
          </w:p>
        </w:tc>
        <w:tc>
          <w:tcPr>
            <w:tcW w:w="1638" w:type="dxa"/>
            <w:shd w:val="clear" w:color="auto" w:fill="auto"/>
            <w:vAlign w:val="center"/>
          </w:tcPr>
          <w:p w14:paraId="4F0B0F63">
            <w:pPr>
              <w:wordWrap w:val="0"/>
              <w:snapToGrid w:val="0"/>
              <w:jc w:val="center"/>
              <w:rPr>
                <w:rFonts w:ascii="Arial" w:hAnsi="Arial" w:cs="Arial"/>
                <w:bCs/>
                <w:color w:val="auto"/>
                <w:szCs w:val="21"/>
                <w:highlight w:val="none"/>
              </w:rPr>
            </w:pPr>
            <w:r>
              <w:rPr>
                <w:rFonts w:hint="eastAsia" w:ascii="Arial" w:hAnsi="Arial" w:cs="Arial"/>
                <w:bCs/>
                <w:color w:val="auto"/>
                <w:szCs w:val="21"/>
                <w:highlight w:val="none"/>
              </w:rPr>
              <w:t>生产厂家品牌授权分7分</w:t>
            </w:r>
          </w:p>
        </w:tc>
        <w:tc>
          <w:tcPr>
            <w:tcW w:w="911" w:type="dxa"/>
            <w:shd w:val="clear" w:color="auto" w:fill="auto"/>
            <w:vAlign w:val="center"/>
          </w:tcPr>
          <w:p w14:paraId="3C1EBC1F">
            <w:pPr>
              <w:wordWrap w:val="0"/>
              <w:jc w:val="center"/>
              <w:rPr>
                <w:rFonts w:ascii="Arial" w:hAnsi="Arial" w:cs="Arial"/>
                <w:bCs/>
                <w:color w:val="auto"/>
                <w:szCs w:val="21"/>
                <w:highlight w:val="none"/>
              </w:rPr>
            </w:pPr>
            <w:r>
              <w:rPr>
                <w:rFonts w:hint="eastAsia" w:ascii="Arial" w:hAnsi="Arial" w:cs="Arial"/>
                <w:bCs/>
                <w:color w:val="auto"/>
                <w:szCs w:val="21"/>
                <w:highlight w:val="none"/>
              </w:rPr>
              <w:t>客观分</w:t>
            </w:r>
          </w:p>
        </w:tc>
        <w:tc>
          <w:tcPr>
            <w:tcW w:w="3889" w:type="dxa"/>
            <w:shd w:val="clear" w:color="auto" w:fill="auto"/>
            <w:vAlign w:val="center"/>
          </w:tcPr>
          <w:p w14:paraId="4AC92CB8">
            <w:pPr>
              <w:wordWrap w:val="0"/>
              <w:snapToGrid w:val="0"/>
              <w:jc w:val="left"/>
              <w:rPr>
                <w:rFonts w:ascii="Arial" w:hAnsi="Arial" w:cs="Arial"/>
                <w:bCs/>
                <w:color w:val="auto"/>
                <w:szCs w:val="21"/>
                <w:highlight w:val="none"/>
              </w:rPr>
            </w:pPr>
            <w:r>
              <w:rPr>
                <w:rFonts w:hint="eastAsia" w:ascii="Arial" w:hAnsi="Arial" w:cs="Arial"/>
                <w:bCs/>
                <w:color w:val="auto"/>
                <w:szCs w:val="21"/>
                <w:highlight w:val="none"/>
              </w:rPr>
              <w:t>供应商提供本项目采购产品50%（含以上）生产厂家品牌授权的得3分，70%（含以上）的得5分，100%的得7分</w:t>
            </w:r>
          </w:p>
        </w:tc>
        <w:tc>
          <w:tcPr>
            <w:tcW w:w="2936" w:type="dxa"/>
            <w:shd w:val="clear" w:color="auto" w:fill="auto"/>
            <w:vAlign w:val="center"/>
          </w:tcPr>
          <w:p w14:paraId="37B7799B">
            <w:pPr>
              <w:numPr>
                <w:ilvl w:val="0"/>
                <w:numId w:val="0"/>
              </w:numPr>
              <w:wordWrap w:val="0"/>
              <w:snapToGrid w:val="0"/>
              <w:rPr>
                <w:rFonts w:hint="eastAsia" w:ascii="Arial" w:hAnsi="Arial" w:cs="Arial"/>
                <w:color w:val="auto"/>
                <w:szCs w:val="21"/>
                <w:highlight w:val="none"/>
              </w:rPr>
            </w:pPr>
            <w:r>
              <w:rPr>
                <w:rFonts w:hint="eastAsia" w:ascii="Arial" w:hAnsi="Arial" w:cs="Arial"/>
                <w:color w:val="auto"/>
                <w:szCs w:val="21"/>
                <w:highlight w:val="none"/>
                <w:lang w:val="en-US" w:eastAsia="zh-CN"/>
              </w:rPr>
              <w:t>1、</w:t>
            </w:r>
            <w:r>
              <w:rPr>
                <w:rFonts w:hint="eastAsia" w:ascii="Arial" w:hAnsi="Arial" w:cs="Arial"/>
                <w:color w:val="auto"/>
                <w:szCs w:val="21"/>
                <w:highlight w:val="none"/>
              </w:rPr>
              <w:t>本项目</w:t>
            </w:r>
            <w:r>
              <w:rPr>
                <w:rFonts w:hint="eastAsia" w:ascii="Arial" w:hAnsi="Arial" w:cs="Arial"/>
                <w:color w:val="auto"/>
                <w:szCs w:val="21"/>
                <w:highlight w:val="none"/>
                <w:lang w:val="en-US" w:eastAsia="zh-CN"/>
              </w:rPr>
              <w:t>A分标</w:t>
            </w:r>
            <w:r>
              <w:rPr>
                <w:rFonts w:hint="eastAsia" w:ascii="Arial" w:hAnsi="Arial" w:cs="Arial"/>
                <w:color w:val="auto"/>
                <w:szCs w:val="21"/>
                <w:highlight w:val="none"/>
              </w:rPr>
              <w:t>采购产品共</w:t>
            </w:r>
            <w:r>
              <w:rPr>
                <w:rFonts w:hint="eastAsia" w:ascii="Arial" w:hAnsi="Arial" w:cs="Arial"/>
                <w:color w:val="auto"/>
                <w:szCs w:val="21"/>
                <w:highlight w:val="none"/>
                <w:lang w:val="en-US" w:eastAsia="zh-CN"/>
              </w:rPr>
              <w:t>247</w:t>
            </w:r>
            <w:r>
              <w:rPr>
                <w:rFonts w:hint="eastAsia" w:ascii="Arial" w:hAnsi="Arial" w:cs="Arial"/>
                <w:color w:val="auto"/>
                <w:szCs w:val="21"/>
                <w:highlight w:val="none"/>
              </w:rPr>
              <w:t>项，50%品牌授权数量=</w:t>
            </w:r>
            <w:r>
              <w:rPr>
                <w:rFonts w:hint="eastAsia" w:ascii="Arial" w:hAnsi="Arial" w:cs="Arial"/>
                <w:color w:val="auto"/>
                <w:szCs w:val="21"/>
                <w:highlight w:val="none"/>
                <w:lang w:val="en-US" w:eastAsia="zh-CN"/>
              </w:rPr>
              <w:t>124</w:t>
            </w:r>
            <w:r>
              <w:rPr>
                <w:rFonts w:hint="eastAsia" w:ascii="Arial" w:hAnsi="Arial" w:cs="Arial"/>
                <w:color w:val="auto"/>
                <w:szCs w:val="21"/>
                <w:highlight w:val="none"/>
              </w:rPr>
              <w:t>项，70%品牌授权数量=</w:t>
            </w:r>
            <w:r>
              <w:rPr>
                <w:rFonts w:hint="eastAsia" w:ascii="Arial" w:hAnsi="Arial" w:cs="Arial"/>
                <w:color w:val="auto"/>
                <w:szCs w:val="21"/>
                <w:highlight w:val="none"/>
                <w:lang w:val="en-US" w:eastAsia="zh-CN"/>
              </w:rPr>
              <w:t>173</w:t>
            </w:r>
            <w:r>
              <w:rPr>
                <w:rFonts w:hint="eastAsia" w:ascii="Arial" w:hAnsi="Arial" w:cs="Arial"/>
                <w:color w:val="auto"/>
                <w:szCs w:val="21"/>
                <w:highlight w:val="none"/>
              </w:rPr>
              <w:t>项，100%品牌授权数量</w:t>
            </w:r>
            <w:r>
              <w:rPr>
                <w:rFonts w:hint="eastAsia" w:ascii="Arial" w:hAnsi="Arial" w:cs="Arial"/>
                <w:color w:val="auto"/>
                <w:szCs w:val="21"/>
                <w:highlight w:val="none"/>
                <w:lang w:val="en-US" w:eastAsia="zh-CN"/>
              </w:rPr>
              <w:t>=247</w:t>
            </w:r>
            <w:r>
              <w:rPr>
                <w:rFonts w:hint="eastAsia" w:ascii="Arial" w:hAnsi="Arial" w:cs="Arial"/>
                <w:color w:val="auto"/>
                <w:szCs w:val="21"/>
                <w:highlight w:val="none"/>
              </w:rPr>
              <w:t>项</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B分标采购产品共179项，</w:t>
            </w:r>
            <w:r>
              <w:rPr>
                <w:rFonts w:hint="eastAsia" w:ascii="Arial" w:hAnsi="Arial" w:cs="Arial"/>
                <w:color w:val="auto"/>
                <w:szCs w:val="21"/>
                <w:highlight w:val="none"/>
              </w:rPr>
              <w:t>50%品牌授权数量=</w:t>
            </w:r>
            <w:r>
              <w:rPr>
                <w:rFonts w:hint="eastAsia" w:ascii="Arial" w:hAnsi="Arial" w:cs="Arial"/>
                <w:color w:val="auto"/>
                <w:szCs w:val="21"/>
                <w:highlight w:val="none"/>
                <w:lang w:val="en-US" w:eastAsia="zh-CN"/>
              </w:rPr>
              <w:t>90</w:t>
            </w:r>
            <w:r>
              <w:rPr>
                <w:rFonts w:hint="eastAsia" w:ascii="Arial" w:hAnsi="Arial" w:cs="Arial"/>
                <w:color w:val="auto"/>
                <w:szCs w:val="21"/>
                <w:highlight w:val="none"/>
              </w:rPr>
              <w:t>项，70%品牌授权数量=</w:t>
            </w:r>
            <w:r>
              <w:rPr>
                <w:rFonts w:hint="eastAsia" w:ascii="Arial" w:hAnsi="Arial" w:cs="Arial"/>
                <w:color w:val="auto"/>
                <w:szCs w:val="21"/>
                <w:highlight w:val="none"/>
                <w:lang w:val="en-US" w:eastAsia="zh-CN"/>
              </w:rPr>
              <w:t>125</w:t>
            </w:r>
            <w:r>
              <w:rPr>
                <w:rFonts w:hint="eastAsia" w:ascii="Arial" w:hAnsi="Arial" w:cs="Arial"/>
                <w:color w:val="auto"/>
                <w:szCs w:val="21"/>
                <w:highlight w:val="none"/>
              </w:rPr>
              <w:t>项，100%品牌授权数量</w:t>
            </w:r>
            <w:r>
              <w:rPr>
                <w:rFonts w:hint="eastAsia" w:ascii="Arial" w:hAnsi="Arial" w:cs="Arial"/>
                <w:color w:val="auto"/>
                <w:szCs w:val="21"/>
                <w:highlight w:val="none"/>
                <w:lang w:val="en-US" w:eastAsia="zh-CN"/>
              </w:rPr>
              <w:t>=179</w:t>
            </w:r>
            <w:r>
              <w:rPr>
                <w:rFonts w:hint="eastAsia" w:ascii="Arial" w:hAnsi="Arial" w:cs="Arial"/>
                <w:color w:val="auto"/>
                <w:szCs w:val="21"/>
                <w:highlight w:val="none"/>
              </w:rPr>
              <w:t>项</w:t>
            </w:r>
          </w:p>
          <w:p w14:paraId="0EC77050">
            <w:pPr>
              <w:numPr>
                <w:ilvl w:val="0"/>
                <w:numId w:val="0"/>
              </w:numPr>
              <w:wordWrap w:val="0"/>
              <w:snapToGrid w:val="0"/>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备注：以上项数计算为四舍五入。</w:t>
            </w:r>
          </w:p>
          <w:p w14:paraId="4918825D">
            <w:pPr>
              <w:wordWrap w:val="0"/>
              <w:snapToGrid w:val="0"/>
              <w:rPr>
                <w:rFonts w:ascii="Arial" w:hAnsi="Arial" w:cs="Arial"/>
                <w:color w:val="auto"/>
                <w:szCs w:val="21"/>
                <w:highlight w:val="none"/>
              </w:rPr>
            </w:pPr>
            <w:r>
              <w:rPr>
                <w:rFonts w:hint="eastAsia" w:ascii="Arial" w:hAnsi="Arial" w:cs="Arial"/>
                <w:color w:val="auto"/>
                <w:szCs w:val="21"/>
                <w:highlight w:val="none"/>
              </w:rPr>
              <w:t>2、须提供生厂厂家品牌授权书原件或其他有效证明材料加盖供应商电子公章</w:t>
            </w:r>
          </w:p>
        </w:tc>
      </w:tr>
      <w:tr w14:paraId="4E7A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395A0A32">
            <w:pPr>
              <w:wordWrap w:val="0"/>
              <w:jc w:val="center"/>
              <w:rPr>
                <w:rFonts w:ascii="Arial" w:hAnsi="Arial" w:cs="Arial"/>
                <w:bCs/>
                <w:color w:val="auto"/>
                <w:szCs w:val="21"/>
                <w:highlight w:val="none"/>
              </w:rPr>
            </w:pPr>
            <w:r>
              <w:rPr>
                <w:rFonts w:hint="eastAsia" w:ascii="Arial" w:hAnsi="Arial" w:cs="Arial"/>
                <w:bCs/>
                <w:color w:val="auto"/>
                <w:szCs w:val="21"/>
                <w:highlight w:val="none"/>
              </w:rPr>
              <w:t>8</w:t>
            </w:r>
          </w:p>
        </w:tc>
        <w:tc>
          <w:tcPr>
            <w:tcW w:w="1638" w:type="dxa"/>
            <w:shd w:val="clear" w:color="auto" w:fill="auto"/>
            <w:vAlign w:val="center"/>
          </w:tcPr>
          <w:p w14:paraId="57FBA08D">
            <w:pPr>
              <w:wordWrap w:val="0"/>
              <w:jc w:val="center"/>
              <w:rPr>
                <w:rFonts w:ascii="Arial" w:hAnsi="Arial" w:cs="Arial"/>
                <w:bCs/>
                <w:color w:val="auto"/>
                <w:szCs w:val="21"/>
                <w:highlight w:val="none"/>
              </w:rPr>
            </w:pPr>
            <w:r>
              <w:rPr>
                <w:rFonts w:ascii="Arial" w:hAnsi="Arial" w:cs="Arial"/>
                <w:bCs/>
                <w:color w:val="auto"/>
                <w:szCs w:val="21"/>
                <w:highlight w:val="none"/>
              </w:rPr>
              <w:t>政策性加分</w:t>
            </w:r>
          </w:p>
          <w:p w14:paraId="43800110">
            <w:pPr>
              <w:wordWrap w:val="0"/>
              <w:jc w:val="center"/>
              <w:rPr>
                <w:rFonts w:ascii="Arial" w:hAnsi="Arial" w:cs="Arial"/>
                <w:bCs/>
                <w:color w:val="auto"/>
                <w:szCs w:val="21"/>
                <w:highlight w:val="none"/>
              </w:rPr>
            </w:pPr>
            <w:r>
              <w:rPr>
                <w:rFonts w:ascii="Arial" w:hAnsi="Arial" w:cs="Arial"/>
                <w:bCs/>
                <w:color w:val="auto"/>
                <w:szCs w:val="21"/>
                <w:highlight w:val="none"/>
              </w:rPr>
              <w:t>2分</w:t>
            </w:r>
          </w:p>
        </w:tc>
        <w:tc>
          <w:tcPr>
            <w:tcW w:w="911" w:type="dxa"/>
            <w:shd w:val="clear" w:color="auto" w:fill="auto"/>
            <w:vAlign w:val="center"/>
          </w:tcPr>
          <w:p w14:paraId="67020C36">
            <w:pPr>
              <w:wordWrap w:val="0"/>
              <w:jc w:val="center"/>
              <w:rPr>
                <w:rFonts w:ascii="Arial" w:hAnsi="Arial" w:cs="Arial"/>
                <w:bCs/>
                <w:color w:val="auto"/>
                <w:szCs w:val="21"/>
                <w:highlight w:val="none"/>
              </w:rPr>
            </w:pPr>
            <w:r>
              <w:rPr>
                <w:rFonts w:ascii="Arial" w:hAnsi="Arial" w:cs="Arial"/>
                <w:bCs/>
                <w:color w:val="auto"/>
                <w:szCs w:val="21"/>
                <w:highlight w:val="none"/>
              </w:rPr>
              <w:t>客观分</w:t>
            </w:r>
          </w:p>
        </w:tc>
        <w:tc>
          <w:tcPr>
            <w:tcW w:w="3889" w:type="dxa"/>
            <w:shd w:val="clear" w:color="auto" w:fill="auto"/>
            <w:vAlign w:val="center"/>
          </w:tcPr>
          <w:p w14:paraId="47F9C07F">
            <w:pPr>
              <w:wordWrap w:val="0"/>
              <w:snapToGrid w:val="0"/>
              <w:jc w:val="left"/>
              <w:rPr>
                <w:rFonts w:ascii="Arial" w:hAnsi="Arial" w:cs="Arial"/>
                <w:color w:val="auto"/>
                <w:szCs w:val="21"/>
                <w:highlight w:val="none"/>
              </w:rPr>
            </w:pPr>
            <w:r>
              <w:rPr>
                <w:rFonts w:ascii="Arial" w:hAnsi="Arial" w:cs="Arial"/>
                <w:color w:val="auto"/>
                <w:szCs w:val="21"/>
                <w:highlight w:val="none"/>
              </w:rPr>
              <w:t>（1）节能产品分（1分）</w:t>
            </w:r>
          </w:p>
          <w:p w14:paraId="7313A21F">
            <w:pPr>
              <w:wordWrap w:val="0"/>
              <w:snapToGrid w:val="0"/>
              <w:jc w:val="left"/>
              <w:rPr>
                <w:rFonts w:ascii="Arial" w:hAnsi="Arial" w:cs="Arial"/>
                <w:color w:val="auto"/>
                <w:szCs w:val="21"/>
                <w:highlight w:val="none"/>
              </w:rPr>
            </w:pPr>
            <w:r>
              <w:rPr>
                <w:rFonts w:ascii="Arial" w:hAnsi="Arial" w:cs="Arial"/>
                <w:color w:val="auto"/>
                <w:szCs w:val="21"/>
                <w:highlight w:val="none"/>
              </w:rPr>
              <w:t>供应商投标产品属于节能产品政府采购品目清单范围内优先采购的，每有一项得0.2分，最多得1分。采购内容中的强制产品不加分。</w:t>
            </w:r>
          </w:p>
          <w:p w14:paraId="56A47461">
            <w:pPr>
              <w:wordWrap w:val="0"/>
              <w:snapToGrid w:val="0"/>
              <w:jc w:val="left"/>
              <w:rPr>
                <w:rFonts w:ascii="Arial" w:hAnsi="Arial" w:cs="Arial"/>
                <w:color w:val="auto"/>
                <w:szCs w:val="21"/>
                <w:highlight w:val="none"/>
              </w:rPr>
            </w:pPr>
            <w:r>
              <w:rPr>
                <w:rFonts w:ascii="Arial" w:hAnsi="Arial" w:cs="Arial"/>
                <w:color w:val="auto"/>
                <w:szCs w:val="21"/>
                <w:highlight w:val="none"/>
              </w:rPr>
              <w:t>（2）环境标志产品分（1分）</w:t>
            </w:r>
          </w:p>
          <w:p w14:paraId="11789A55">
            <w:pPr>
              <w:wordWrap w:val="0"/>
              <w:snapToGrid w:val="0"/>
              <w:jc w:val="left"/>
              <w:rPr>
                <w:rFonts w:ascii="Arial" w:hAnsi="Arial" w:cs="Arial"/>
                <w:color w:val="auto"/>
                <w:szCs w:val="21"/>
                <w:highlight w:val="none"/>
              </w:rPr>
            </w:pPr>
            <w:r>
              <w:rPr>
                <w:rFonts w:ascii="Arial" w:hAnsi="Arial" w:cs="Arial"/>
                <w:color w:val="auto"/>
                <w:szCs w:val="21"/>
                <w:highlight w:val="none"/>
              </w:rPr>
              <w:t>供应商投标产品属于环境标志产品政府采购品目清单范围内优先采购的，每有一项得0.2分，最多得1分。</w:t>
            </w:r>
          </w:p>
        </w:tc>
        <w:tc>
          <w:tcPr>
            <w:tcW w:w="2936" w:type="dxa"/>
            <w:shd w:val="clear" w:color="auto" w:fill="auto"/>
            <w:vAlign w:val="center"/>
          </w:tcPr>
          <w:p w14:paraId="3FD4C744">
            <w:pPr>
              <w:wordWrap w:val="0"/>
              <w:snapToGrid w:val="0"/>
              <w:rPr>
                <w:rFonts w:ascii="Arial" w:hAnsi="Arial" w:cs="Arial"/>
                <w:color w:val="auto"/>
                <w:szCs w:val="21"/>
                <w:highlight w:val="none"/>
              </w:rPr>
            </w:pPr>
            <w:r>
              <w:rPr>
                <w:rFonts w:ascii="Arial" w:hAnsi="Arial" w:cs="Arial"/>
                <w:color w:val="auto"/>
                <w:szCs w:val="21"/>
                <w:highlight w:val="none"/>
              </w:rPr>
              <w:t>（1）供应商在投标文件中列明属于节能、环境标志产品的投标产品列表。</w:t>
            </w:r>
          </w:p>
          <w:p w14:paraId="5236D54A">
            <w:pPr>
              <w:wordWrap w:val="0"/>
              <w:snapToGrid w:val="0"/>
              <w:rPr>
                <w:rFonts w:ascii="Arial" w:hAnsi="Arial" w:cs="Arial"/>
                <w:bCs/>
                <w:color w:val="auto"/>
                <w:szCs w:val="21"/>
                <w:highlight w:val="none"/>
              </w:rPr>
            </w:pPr>
            <w:r>
              <w:rPr>
                <w:rFonts w:ascii="Arial" w:hAnsi="Arial" w:cs="Arial"/>
                <w:color w:val="auto"/>
                <w:szCs w:val="21"/>
                <w:highlight w:val="none"/>
              </w:rPr>
              <w:t>（2）以通过中国政府采购网“节能产品查询”及“环境标志产品查询”结果与供应商所提供的投标产品列表进行比对作为评审依据。</w:t>
            </w:r>
          </w:p>
        </w:tc>
      </w:tr>
      <w:tr w14:paraId="4FBB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4ED113CC">
            <w:pPr>
              <w:wordWrap w:val="0"/>
              <w:jc w:val="center"/>
              <w:rPr>
                <w:rFonts w:ascii="Arial" w:hAnsi="Arial" w:cs="Arial"/>
                <w:color w:val="auto"/>
                <w:szCs w:val="21"/>
                <w:highlight w:val="none"/>
              </w:rPr>
            </w:pPr>
            <w:r>
              <w:rPr>
                <w:rFonts w:hint="eastAsia" w:ascii="Arial" w:hAnsi="Arial" w:cs="Arial"/>
                <w:color w:val="auto"/>
                <w:szCs w:val="21"/>
                <w:highlight w:val="none"/>
              </w:rPr>
              <w:t>9</w:t>
            </w:r>
          </w:p>
        </w:tc>
        <w:tc>
          <w:tcPr>
            <w:tcW w:w="1638" w:type="dxa"/>
            <w:tcBorders>
              <w:top w:val="single" w:color="auto" w:sz="4" w:space="0"/>
              <w:left w:val="single" w:color="auto" w:sz="4" w:space="0"/>
              <w:bottom w:val="single" w:color="auto" w:sz="4" w:space="0"/>
              <w:right w:val="single" w:color="auto" w:sz="4" w:space="0"/>
            </w:tcBorders>
            <w:vAlign w:val="center"/>
          </w:tcPr>
          <w:p w14:paraId="2A30CF22">
            <w:pPr>
              <w:wordWrap w:val="0"/>
              <w:jc w:val="center"/>
              <w:rPr>
                <w:rFonts w:ascii="Arial" w:hAnsi="Arial" w:cs="Arial"/>
                <w:color w:val="auto"/>
                <w:szCs w:val="21"/>
                <w:highlight w:val="none"/>
              </w:rPr>
            </w:pPr>
            <w:r>
              <w:rPr>
                <w:rFonts w:ascii="Arial" w:hAnsi="Arial" w:cs="Arial"/>
                <w:color w:val="auto"/>
                <w:szCs w:val="21"/>
                <w:highlight w:val="none"/>
              </w:rPr>
              <w:t>综合得分</w:t>
            </w:r>
          </w:p>
        </w:tc>
        <w:tc>
          <w:tcPr>
            <w:tcW w:w="7736" w:type="dxa"/>
            <w:gridSpan w:val="3"/>
            <w:tcBorders>
              <w:top w:val="single" w:color="auto" w:sz="4" w:space="0"/>
              <w:left w:val="single" w:color="auto" w:sz="4" w:space="0"/>
              <w:bottom w:val="single" w:color="auto" w:sz="4" w:space="0"/>
            </w:tcBorders>
            <w:vAlign w:val="center"/>
          </w:tcPr>
          <w:p w14:paraId="6561477F">
            <w:pPr>
              <w:wordWrap w:val="0"/>
              <w:rPr>
                <w:rFonts w:ascii="Arial" w:hAnsi="Arial" w:cs="Arial"/>
                <w:color w:val="auto"/>
                <w:szCs w:val="21"/>
                <w:highlight w:val="none"/>
              </w:rPr>
            </w:pPr>
            <w:r>
              <w:rPr>
                <w:rFonts w:ascii="Arial" w:hAnsi="Arial" w:cs="Arial"/>
                <w:color w:val="auto"/>
                <w:szCs w:val="21"/>
                <w:highlight w:val="none"/>
              </w:rPr>
              <w:t>=1+2+3+4+5+6+7</w:t>
            </w:r>
            <w:r>
              <w:rPr>
                <w:rFonts w:hint="eastAsia" w:ascii="Arial" w:hAnsi="Arial" w:cs="Arial"/>
                <w:color w:val="auto"/>
                <w:szCs w:val="21"/>
                <w:highlight w:val="none"/>
              </w:rPr>
              <w:t>+8</w:t>
            </w:r>
            <w:r>
              <w:rPr>
                <w:rFonts w:ascii="Arial" w:hAnsi="Arial" w:cs="Arial"/>
                <w:color w:val="auto"/>
                <w:szCs w:val="21"/>
                <w:highlight w:val="none"/>
              </w:rPr>
              <w:t>（各项评分分值计算保留小数点后两位，小数点后第三位“四舍五入”）</w:t>
            </w:r>
          </w:p>
        </w:tc>
      </w:tr>
    </w:tbl>
    <w:p w14:paraId="097145E9">
      <w:pPr>
        <w:spacing w:before="120" w:line="320" w:lineRule="atLeast"/>
        <w:outlineLvl w:val="1"/>
        <w:rPr>
          <w:rFonts w:ascii="Arial" w:hAnsi="Arial" w:cs="Arial"/>
          <w:bCs/>
          <w:color w:val="auto"/>
          <w:kern w:val="0"/>
          <w:szCs w:val="21"/>
          <w:highlight w:val="none"/>
        </w:rPr>
      </w:pPr>
      <w:r>
        <w:rPr>
          <w:rFonts w:ascii="Arial" w:hAnsi="Arial" w:cs="Arial"/>
          <w:color w:val="auto"/>
          <w:highlight w:val="none"/>
        </w:rPr>
        <w:br w:type="page"/>
      </w:r>
      <w:r>
        <w:rPr>
          <w:rFonts w:ascii="Arial" w:hAnsi="Arial" w:cs="Arial"/>
          <w:bCs/>
          <w:color w:val="auto"/>
          <w:kern w:val="0"/>
          <w:szCs w:val="21"/>
          <w:highlight w:val="none"/>
        </w:rPr>
        <w:t>（二）政府采购政策应用说明</w:t>
      </w:r>
    </w:p>
    <w:p w14:paraId="19C219FB">
      <w:pPr>
        <w:spacing w:before="120" w:line="320" w:lineRule="atLeast"/>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1、政策性加分说明</w:t>
      </w:r>
    </w:p>
    <w:p w14:paraId="0457DC96">
      <w:pPr>
        <w:spacing w:before="120" w:line="320" w:lineRule="atLeast"/>
        <w:ind w:firstLine="420" w:firstLineChars="200"/>
        <w:rPr>
          <w:rFonts w:ascii="Arial" w:hAnsi="Arial" w:cs="Arial"/>
          <w:color w:val="auto"/>
          <w:szCs w:val="21"/>
          <w:highlight w:val="none"/>
        </w:rPr>
      </w:pPr>
      <w:r>
        <w:rPr>
          <w:rFonts w:ascii="Arial" w:hAnsi="Arial" w:cs="Arial"/>
          <w:bCs/>
          <w:color w:val="auto"/>
          <w:szCs w:val="21"/>
          <w:highlight w:val="none"/>
        </w:rPr>
        <w:t>（1）</w:t>
      </w:r>
      <w:r>
        <w:rPr>
          <w:rFonts w:ascii="Arial" w:hAnsi="Arial" w:cs="Arial"/>
          <w:color w:val="auto"/>
          <w:szCs w:val="21"/>
          <w:highlight w:val="none"/>
        </w:rPr>
        <w:t>节能产品、环境标志产品</w:t>
      </w:r>
    </w:p>
    <w:p w14:paraId="2D7FA21B">
      <w:pPr>
        <w:spacing w:before="120" w:line="320" w:lineRule="atLeast"/>
        <w:ind w:firstLine="420" w:firstLineChars="200"/>
        <w:rPr>
          <w:rFonts w:ascii="Arial" w:hAnsi="Arial" w:cs="Arial"/>
          <w:bCs/>
          <w:color w:val="auto"/>
          <w:szCs w:val="21"/>
          <w:highlight w:val="none"/>
        </w:rPr>
      </w:pPr>
      <w:r>
        <w:rPr>
          <w:rFonts w:ascii="Arial" w:hAnsi="Arial" w:cs="Arial"/>
          <w:bCs/>
          <w:color w:val="auto"/>
          <w:szCs w:val="21"/>
          <w:highlight w:val="none"/>
        </w:rPr>
        <w:t>节能、环境标志产品以</w:t>
      </w:r>
      <w:r>
        <w:rPr>
          <w:rFonts w:ascii="Arial" w:hAnsi="Arial" w:cs="Arial"/>
          <w:color w:val="auto"/>
          <w:highlight w:val="none"/>
        </w:rPr>
        <w:t>国家财政部等部门</w:t>
      </w:r>
      <w:r>
        <w:rPr>
          <w:rFonts w:ascii="Arial" w:hAnsi="Arial" w:cs="Arial"/>
          <w:bCs/>
          <w:color w:val="auto"/>
          <w:szCs w:val="21"/>
          <w:highlight w:val="none"/>
        </w:rPr>
        <w:t>颁布的</w:t>
      </w:r>
      <w:r>
        <w:rPr>
          <w:rFonts w:ascii="Arial" w:hAnsi="Arial" w:cs="Arial"/>
          <w:color w:val="auto"/>
          <w:highlight w:val="none"/>
        </w:rPr>
        <w:t>节能产品政府采购品目清单和环境标志产品政府采购品目清单为准</w:t>
      </w:r>
      <w:r>
        <w:rPr>
          <w:rFonts w:ascii="Arial" w:hAnsi="Arial" w:cs="Arial"/>
          <w:bCs/>
          <w:color w:val="auto"/>
          <w:szCs w:val="21"/>
          <w:highlight w:val="none"/>
        </w:rPr>
        <w:t>，</w:t>
      </w:r>
      <w:r>
        <w:rPr>
          <w:rFonts w:ascii="Arial" w:hAnsi="Arial" w:cs="Arial"/>
          <w:color w:val="auto"/>
          <w:szCs w:val="21"/>
          <w:highlight w:val="none"/>
        </w:rPr>
        <w:t>通过中国政府采购网“节能产品查询”及“环境标志产品查询”进行。</w:t>
      </w:r>
    </w:p>
    <w:p w14:paraId="257D2F14">
      <w:pPr>
        <w:spacing w:before="120" w:line="320" w:lineRule="atLeast"/>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2、政策性扣除计算方法</w:t>
      </w:r>
    </w:p>
    <w:p w14:paraId="25D824E5">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供应商符合小型、微型企业、监狱企业或残疾人福利性单位条件的，其投标报价将按相应比例进行扣除，用扣除后的价格参与评审（计算价格分）。</w:t>
      </w:r>
    </w:p>
    <w:p w14:paraId="34167D1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（1）小型、微型企业</w:t>
      </w:r>
    </w:p>
    <w:p w14:paraId="40212C6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供应商为非联合体的情况下投标报价扣除方式：对小型、微型企业投标报价给予</w:t>
      </w:r>
      <w:r>
        <w:rPr>
          <w:rFonts w:hint="eastAsia" w:ascii="Arial" w:hAnsi="Arial" w:cs="Arial"/>
          <w:color w:val="auto"/>
          <w:szCs w:val="21"/>
          <w:highlight w:val="none"/>
        </w:rPr>
        <w:t>1</w:t>
      </w:r>
      <w:r>
        <w:rPr>
          <w:rFonts w:ascii="Arial" w:hAnsi="Arial" w:cs="Arial"/>
          <w:color w:val="auto"/>
          <w:szCs w:val="21"/>
          <w:highlight w:val="none"/>
        </w:rPr>
        <w:t>0%的扣除，以扣除后的投标报价参与评审（计算价格分）。</w:t>
      </w:r>
    </w:p>
    <w:p w14:paraId="63E3B24B">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（2）监狱企业</w:t>
      </w:r>
    </w:p>
    <w:p w14:paraId="1DDE70F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根据财政部、司法部关于政府采购支持监狱企业发展有关问题的通知（财库[2014]68号），监狱企业视同小型、微型企业，享受小型、微型企业评审时</w:t>
      </w:r>
      <w:r>
        <w:rPr>
          <w:rFonts w:ascii="Arial" w:hAnsi="Arial" w:cs="Arial"/>
          <w:bCs/>
          <w:color w:val="auto"/>
          <w:szCs w:val="21"/>
          <w:highlight w:val="none"/>
        </w:rPr>
        <w:t>投标</w:t>
      </w:r>
      <w:r>
        <w:rPr>
          <w:rFonts w:ascii="Arial" w:hAnsi="Arial" w:cs="Arial"/>
          <w:color w:val="auto"/>
          <w:szCs w:val="21"/>
          <w:highlight w:val="none"/>
        </w:rPr>
        <w:t>价格扣除</w:t>
      </w:r>
      <w:r>
        <w:rPr>
          <w:rFonts w:hint="eastAsia" w:ascii="Arial" w:hAnsi="Arial" w:cs="Arial"/>
          <w:color w:val="auto"/>
          <w:szCs w:val="21"/>
          <w:highlight w:val="none"/>
        </w:rPr>
        <w:t>1</w:t>
      </w:r>
      <w:r>
        <w:rPr>
          <w:rFonts w:ascii="Arial" w:hAnsi="Arial" w:cs="Arial"/>
          <w:color w:val="auto"/>
          <w:szCs w:val="21"/>
          <w:highlight w:val="none"/>
        </w:rPr>
        <w:t>0%的政府采购政策。</w:t>
      </w:r>
    </w:p>
    <w:p w14:paraId="431C275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（3）残疾人福利性单位</w:t>
      </w:r>
    </w:p>
    <w:p w14:paraId="5AA4EE8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根据财政部、民政部、中国残疾人联合会三部门发布的关于促进残疾人就业政府采购政策的通知（财库〔2017〕141号），残疾人福利性单位视同小型、微型企业，享受小型、微型企业评标时投标报价扣除</w:t>
      </w:r>
      <w:r>
        <w:rPr>
          <w:rFonts w:hint="eastAsia" w:ascii="Arial" w:hAnsi="Arial" w:cs="Arial"/>
          <w:color w:val="auto"/>
          <w:szCs w:val="21"/>
          <w:highlight w:val="none"/>
        </w:rPr>
        <w:t>10</w:t>
      </w:r>
      <w:r>
        <w:rPr>
          <w:rFonts w:ascii="Arial" w:hAnsi="Arial" w:cs="Arial"/>
          <w:color w:val="auto"/>
          <w:szCs w:val="21"/>
          <w:highlight w:val="none"/>
        </w:rPr>
        <w:t>%的政府采购政策。供应商既属于残疾人福利性单位又属于小型、微型企业的，其只能享受投标报价一次性</w:t>
      </w:r>
      <w:r>
        <w:rPr>
          <w:rFonts w:hint="eastAsia" w:ascii="Arial" w:hAnsi="Arial" w:cs="Arial"/>
          <w:color w:val="auto"/>
          <w:szCs w:val="21"/>
          <w:highlight w:val="none"/>
        </w:rPr>
        <w:t>10</w:t>
      </w:r>
      <w:r>
        <w:rPr>
          <w:rFonts w:ascii="Arial" w:hAnsi="Arial" w:cs="Arial"/>
          <w:color w:val="auto"/>
          <w:szCs w:val="21"/>
          <w:highlight w:val="none"/>
        </w:rPr>
        <w:t>%的扣除，不重复享受政策。</w:t>
      </w:r>
    </w:p>
    <w:p w14:paraId="4CEF0203">
      <w:pPr>
        <w:spacing w:before="120" w:line="320" w:lineRule="atLeast"/>
        <w:ind w:firstLine="420" w:firstLineChars="200"/>
        <w:rPr>
          <w:rFonts w:ascii="Arial" w:hAnsi="Arial" w:cs="Arial"/>
          <w:color w:val="auto"/>
          <w:szCs w:val="21"/>
          <w:highlight w:val="none"/>
        </w:rPr>
      </w:pPr>
      <w:bookmarkStart w:id="99" w:name="_Hlk60654227"/>
      <w:bookmarkStart w:id="100" w:name="_Hlk60651046"/>
      <w:r>
        <w:rPr>
          <w:rFonts w:ascii="Arial" w:hAnsi="Arial" w:cs="Arial"/>
          <w:color w:val="auto"/>
          <w:szCs w:val="21"/>
          <w:highlight w:val="none"/>
        </w:rPr>
        <w:t>（4）联合体投标</w:t>
      </w:r>
    </w:p>
    <w:p w14:paraId="4541BC9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供应商为联合体的情况下投标价格扣除方式：接受大中型企业与小微企业组成联合体的采购项目，对于联合协议约定小微企业的合同份额占到合同总金额 30%以上的，评标时对联合体供应商的报价给予 4%的扣除，用扣除后的价格参加评审。组成联合体的小微企业与联合体内其他企业、分包企业之间不得存在直接控股、管理关系，否则价格不予扣除。</w:t>
      </w:r>
    </w:p>
    <w:p w14:paraId="6C5C5E9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（5）中标后分包</w:t>
      </w:r>
    </w:p>
    <w:p w14:paraId="7F1CF101">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允许大中型企业向一家或者多家小微企业分包的采购项目，对于分包意向协议约定小微企业的合同份额占到合同总金额 30%以上的，评标时对大中型企业供应商的报价给予4%的扣除，用扣除后的价格参加评审。接受分包的小微企业与分包企业之间不得存在直接控股、管理关系，否则价格不予扣除。</w:t>
      </w:r>
      <w:bookmarkEnd w:id="99"/>
      <w:bookmarkEnd w:id="100"/>
    </w:p>
    <w:p w14:paraId="1994B1DF">
      <w:pPr>
        <w:spacing w:before="120" w:line="320" w:lineRule="atLeast"/>
        <w:ind w:firstLine="420" w:firstLineChars="200"/>
        <w:rPr>
          <w:rFonts w:ascii="Arial" w:hAnsi="Arial" w:cs="Arial"/>
          <w:bCs/>
          <w:color w:val="auto"/>
          <w:szCs w:val="21"/>
          <w:highlight w:val="none"/>
        </w:rPr>
      </w:pPr>
      <w:r>
        <w:rPr>
          <w:rFonts w:ascii="Arial" w:hAnsi="Arial" w:cs="Arial"/>
          <w:color w:val="auto"/>
          <w:szCs w:val="21"/>
          <w:highlight w:val="none"/>
        </w:rPr>
        <w:t>3、</w:t>
      </w:r>
      <w:r>
        <w:rPr>
          <w:rFonts w:ascii="Arial" w:hAnsi="Arial" w:cs="Arial"/>
          <w:b/>
          <w:bCs/>
          <w:color w:val="auto"/>
          <w:kern w:val="0"/>
          <w:szCs w:val="21"/>
          <w:highlight w:val="none"/>
        </w:rPr>
        <w:t>符合政府采购政策的相关条件</w:t>
      </w:r>
    </w:p>
    <w:p w14:paraId="78225D51">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（1）小型、微型企业</w:t>
      </w:r>
    </w:p>
    <w:p w14:paraId="59DBF631">
      <w:pPr>
        <w:spacing w:before="120" w:line="320" w:lineRule="atLeast"/>
        <w:ind w:firstLine="420" w:firstLineChars="200"/>
        <w:rPr>
          <w:rFonts w:ascii="Arial" w:hAnsi="Arial" w:cs="Arial"/>
          <w:color w:val="auto"/>
          <w:szCs w:val="21"/>
          <w:highlight w:val="none"/>
        </w:rPr>
      </w:pPr>
      <w:bookmarkStart w:id="101" w:name="_Hlk60651069"/>
      <w:r>
        <w:rPr>
          <w:rFonts w:ascii="Arial" w:hAnsi="Arial" w:cs="Arial"/>
          <w:color w:val="auto"/>
          <w:szCs w:val="21"/>
          <w:highlight w:val="none"/>
        </w:rPr>
        <w:t>依照关于印发《政府采购促进中小企业发展管理办法》的通知（财库〔2020〕46号）之规定， 供应商提供的货物、工程或者服务符合下列情形的，享受本办法规定的中小企业扶持政策：</w:t>
      </w:r>
    </w:p>
    <w:p w14:paraId="0484727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448EE3F9">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注：供应商根据中小企业划分标准（《关于印发中小企业划型标准规定的通知》（工信部联企业〔2011〕300号）判断是否为中小企业，符合中小企业划分标准的个体工商户，视同中小企业。以联合体形式参加政府采购活动，联合体各方均为中小企业的，联合体视同中小企业。其中，联合体各方均为小微企业的，联合体视同小微企业。</w:t>
      </w:r>
    </w:p>
    <w:bookmarkEnd w:id="101"/>
    <w:p w14:paraId="23B7EA6F">
      <w:pPr>
        <w:spacing w:before="120" w:line="320" w:lineRule="atLeast"/>
        <w:ind w:firstLine="420" w:firstLineChars="200"/>
        <w:rPr>
          <w:rFonts w:ascii="Arial" w:hAnsi="Arial" w:cs="Arial"/>
          <w:color w:val="auto"/>
          <w:szCs w:val="21"/>
          <w:highlight w:val="none"/>
        </w:rPr>
      </w:pPr>
      <w:r>
        <w:rPr>
          <w:rFonts w:ascii="Arial" w:hAnsi="Arial" w:cs="Arial"/>
          <w:bCs/>
          <w:color w:val="auto"/>
          <w:szCs w:val="21"/>
          <w:highlight w:val="none"/>
        </w:rPr>
        <w:t>供应商声明为中小企业的，应按招标文件规定在投标文件中提供声明函。</w:t>
      </w:r>
    </w:p>
    <w:p w14:paraId="0B82E09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（2）监狱企业</w:t>
      </w:r>
    </w:p>
    <w:p w14:paraId="7BB559E3">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依照《财政部 司法部关于政府采购支持监狱企业发展有关问题的通知》（财库〔2014〕68号）之规定，监狱企业应当符合以下条件：</w:t>
      </w:r>
    </w:p>
    <w:p w14:paraId="509A4E4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B56EED">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②监狱企业参加政府采购活动时，应当提供由省级以上监狱管理局、戒毒管理局（含新疆生产建设兵团）或财政部门出具的属于监狱企业的证明文件，视同小型、微型企业。</w:t>
      </w:r>
    </w:p>
    <w:p w14:paraId="6850FF8C">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注：</w:t>
      </w:r>
      <w:r>
        <w:rPr>
          <w:rFonts w:ascii="Arial" w:hAnsi="Arial" w:cs="Arial"/>
          <w:bCs/>
          <w:color w:val="auto"/>
          <w:szCs w:val="21"/>
          <w:highlight w:val="none"/>
        </w:rPr>
        <w:t>供应商声明为监狱企业的，应按招标文件规定在投标文件中提供相关证明文件。</w:t>
      </w:r>
    </w:p>
    <w:p w14:paraId="02ED84A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（3）残疾人福利性单位</w:t>
      </w:r>
    </w:p>
    <w:p w14:paraId="269DF7EF">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依照财政部、民政部、中国残疾人联合会三部门发布的《关于促进残疾人就业政府采购政策的通知》（财库〔2017〕141号）之规定，享受政府采购支持政策的残疾人福利性单位应当符合同时满足以下条件：</w:t>
      </w:r>
    </w:p>
    <w:p w14:paraId="1F8D6734">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①安置的残疾人占本单位在职职工人数的比例不低于25%（含25%），并且安置的残疾人人数不少于10人（含10人）；</w:t>
      </w:r>
    </w:p>
    <w:p w14:paraId="692B105A">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②依法与安置的每位残疾人签订了一年以上（含一年）的劳动合同或服务协议；</w:t>
      </w:r>
    </w:p>
    <w:p w14:paraId="00B47C3E">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③为安置的每位残疾人按月足额缴纳了基本养老保险、基本医疗保险、失业保险、工伤保险和生育保险等社会保险费；</w:t>
      </w:r>
    </w:p>
    <w:p w14:paraId="06CF5DD8">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④通过银行等金融机构向安置的每位残疾人，按月支付了不低于单位所在区县适用的经省级人民政府批准的月最低工资标准的工资；</w:t>
      </w:r>
    </w:p>
    <w:p w14:paraId="2E133522">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⑤提供本单位制造的货物、承担的工程或者服务（以下简称产品），或者提供其他残疾人福利性单位制造的货物（不包括使用非残疾人福利性单位注册商标的货物）。</w:t>
      </w:r>
    </w:p>
    <w:p w14:paraId="0B67B9B0">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3919D82">
      <w:pPr>
        <w:spacing w:before="120" w:line="320" w:lineRule="atLeast"/>
        <w:ind w:firstLine="420" w:firstLineChars="200"/>
        <w:rPr>
          <w:rFonts w:ascii="Arial" w:hAnsi="Arial" w:cs="Arial"/>
          <w:bCs/>
          <w:color w:val="auto"/>
          <w:szCs w:val="21"/>
          <w:highlight w:val="none"/>
        </w:rPr>
      </w:pPr>
      <w:r>
        <w:rPr>
          <w:rFonts w:ascii="Arial" w:hAnsi="Arial" w:cs="Arial"/>
          <w:color w:val="auto"/>
          <w:szCs w:val="21"/>
          <w:highlight w:val="none"/>
        </w:rPr>
        <w:t>注：符合条件的残疾人福利性单位在参加政府采购活动时，应当提供《残疾人福利性单位声明函》（格式见第六章），并对声明的真实性负责。</w:t>
      </w:r>
    </w:p>
    <w:p w14:paraId="392524ED">
      <w:pPr>
        <w:spacing w:line="340" w:lineRule="exact"/>
        <w:ind w:left="-13" w:leftChars="-6" w:firstLine="420" w:firstLineChars="200"/>
        <w:rPr>
          <w:rFonts w:ascii="Arial" w:hAnsi="Arial" w:cs="Arial"/>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附表</w:t>
      </w:r>
    </w:p>
    <w:p w14:paraId="3934F804">
      <w:pPr>
        <w:spacing w:line="528" w:lineRule="exact"/>
        <w:ind w:firstLine="280" w:firstLineChars="100"/>
        <w:jc w:val="center"/>
        <w:rPr>
          <w:rFonts w:ascii="Arial" w:hAnsi="Arial" w:cs="Arial"/>
          <w:color w:val="auto"/>
          <w:sz w:val="28"/>
          <w:szCs w:val="28"/>
          <w:highlight w:val="none"/>
        </w:rPr>
      </w:pPr>
      <w:r>
        <w:rPr>
          <w:rFonts w:ascii="Arial" w:hAnsi="Arial" w:cs="Arial"/>
          <w:color w:val="auto"/>
          <w:sz w:val="28"/>
          <w:szCs w:val="28"/>
          <w:highlight w:val="none"/>
        </w:rPr>
        <w:t>中小微企业划型标准</w:t>
      </w:r>
    </w:p>
    <w:tbl>
      <w:tblPr>
        <w:tblStyle w:val="53"/>
        <w:tblW w:w="0" w:type="auto"/>
        <w:tblInd w:w="250" w:type="dxa"/>
        <w:tblLayout w:type="fixed"/>
        <w:tblCellMar>
          <w:top w:w="0" w:type="dxa"/>
          <w:left w:w="108" w:type="dxa"/>
          <w:bottom w:w="0" w:type="dxa"/>
          <w:right w:w="108" w:type="dxa"/>
        </w:tblCellMar>
      </w:tblPr>
      <w:tblGrid>
        <w:gridCol w:w="1446"/>
        <w:gridCol w:w="1701"/>
        <w:gridCol w:w="1134"/>
        <w:gridCol w:w="1976"/>
        <w:gridCol w:w="1720"/>
        <w:gridCol w:w="1220"/>
      </w:tblGrid>
      <w:tr w14:paraId="3D589AF7">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2A150A1E">
            <w:pPr>
              <w:widowControl/>
              <w:jc w:val="left"/>
              <w:rPr>
                <w:rFonts w:ascii="Arial" w:hAnsi="Arial" w:cs="Arial"/>
                <w:color w:val="auto"/>
                <w:szCs w:val="21"/>
                <w:highlight w:val="none"/>
              </w:rPr>
            </w:pPr>
            <w:r>
              <w:rPr>
                <w:rFonts w:ascii="Arial" w:hAnsi="Arial" w:cs="Arial"/>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0AF45479">
            <w:pPr>
              <w:widowControl/>
              <w:jc w:val="left"/>
              <w:rPr>
                <w:rFonts w:ascii="Arial" w:hAnsi="Arial" w:cs="Arial"/>
                <w:color w:val="auto"/>
                <w:szCs w:val="21"/>
                <w:highlight w:val="none"/>
              </w:rPr>
            </w:pPr>
            <w:r>
              <w:rPr>
                <w:rFonts w:ascii="Arial" w:hAnsi="Arial" w:cs="Arial"/>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22EBE760">
            <w:pPr>
              <w:widowControl/>
              <w:jc w:val="left"/>
              <w:rPr>
                <w:rFonts w:ascii="Arial" w:hAnsi="Arial" w:cs="Arial"/>
                <w:color w:val="auto"/>
                <w:szCs w:val="21"/>
                <w:highlight w:val="none"/>
              </w:rPr>
            </w:pPr>
            <w:r>
              <w:rPr>
                <w:rFonts w:ascii="Arial" w:hAnsi="Arial" w:cs="Arial"/>
                <w:color w:val="auto"/>
                <w:szCs w:val="21"/>
                <w:highlight w:val="none"/>
              </w:rPr>
              <w:t>计量单位</w:t>
            </w:r>
          </w:p>
        </w:tc>
        <w:tc>
          <w:tcPr>
            <w:tcW w:w="1976" w:type="dxa"/>
            <w:tcBorders>
              <w:top w:val="single" w:color="auto" w:sz="4" w:space="0"/>
              <w:left w:val="nil"/>
              <w:bottom w:val="single" w:color="auto" w:sz="4" w:space="0"/>
              <w:right w:val="single" w:color="auto" w:sz="4" w:space="0"/>
            </w:tcBorders>
            <w:vAlign w:val="center"/>
          </w:tcPr>
          <w:p w14:paraId="39A80FEB">
            <w:pPr>
              <w:widowControl/>
              <w:jc w:val="left"/>
              <w:rPr>
                <w:rFonts w:ascii="Arial" w:hAnsi="Arial" w:cs="Arial"/>
                <w:color w:val="auto"/>
                <w:szCs w:val="21"/>
                <w:highlight w:val="none"/>
              </w:rPr>
            </w:pPr>
            <w:r>
              <w:rPr>
                <w:rFonts w:ascii="Arial" w:hAnsi="Arial" w:cs="Arial"/>
                <w:color w:val="auto"/>
                <w:szCs w:val="21"/>
                <w:highlight w:val="none"/>
              </w:rPr>
              <w:t>中型</w:t>
            </w:r>
          </w:p>
        </w:tc>
        <w:tc>
          <w:tcPr>
            <w:tcW w:w="1720" w:type="dxa"/>
            <w:tcBorders>
              <w:top w:val="single" w:color="auto" w:sz="4" w:space="0"/>
              <w:left w:val="nil"/>
              <w:bottom w:val="single" w:color="auto" w:sz="4" w:space="0"/>
              <w:right w:val="single" w:color="auto" w:sz="4" w:space="0"/>
            </w:tcBorders>
            <w:vAlign w:val="center"/>
          </w:tcPr>
          <w:p w14:paraId="78C10C28">
            <w:pPr>
              <w:widowControl/>
              <w:jc w:val="left"/>
              <w:rPr>
                <w:rFonts w:ascii="Arial" w:hAnsi="Arial" w:cs="Arial"/>
                <w:color w:val="auto"/>
                <w:szCs w:val="21"/>
                <w:highlight w:val="none"/>
              </w:rPr>
            </w:pPr>
            <w:r>
              <w:rPr>
                <w:rFonts w:ascii="Arial" w:hAnsi="Arial" w:cs="Arial"/>
                <w:color w:val="auto"/>
                <w:szCs w:val="21"/>
                <w:highlight w:val="none"/>
              </w:rPr>
              <w:t>小型</w:t>
            </w:r>
          </w:p>
        </w:tc>
        <w:tc>
          <w:tcPr>
            <w:tcW w:w="1220" w:type="dxa"/>
            <w:tcBorders>
              <w:top w:val="single" w:color="auto" w:sz="4" w:space="0"/>
              <w:left w:val="nil"/>
              <w:bottom w:val="single" w:color="auto" w:sz="4" w:space="0"/>
              <w:right w:val="single" w:color="auto" w:sz="4" w:space="0"/>
            </w:tcBorders>
            <w:vAlign w:val="center"/>
          </w:tcPr>
          <w:p w14:paraId="727BDC3A">
            <w:pPr>
              <w:widowControl/>
              <w:jc w:val="left"/>
              <w:rPr>
                <w:rFonts w:ascii="Arial" w:hAnsi="Arial" w:cs="Arial"/>
                <w:color w:val="auto"/>
                <w:szCs w:val="21"/>
                <w:highlight w:val="none"/>
              </w:rPr>
            </w:pPr>
            <w:r>
              <w:rPr>
                <w:rFonts w:ascii="Arial" w:hAnsi="Arial" w:cs="Arial"/>
                <w:color w:val="auto"/>
                <w:szCs w:val="21"/>
                <w:highlight w:val="none"/>
              </w:rPr>
              <w:t>微型</w:t>
            </w:r>
          </w:p>
        </w:tc>
      </w:tr>
      <w:tr w14:paraId="21A19261">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041341CF">
            <w:pPr>
              <w:widowControl/>
              <w:jc w:val="center"/>
              <w:rPr>
                <w:rFonts w:ascii="Arial" w:hAnsi="Arial" w:cs="Arial"/>
                <w:color w:val="auto"/>
                <w:szCs w:val="21"/>
                <w:highlight w:val="none"/>
              </w:rPr>
            </w:pPr>
            <w:r>
              <w:rPr>
                <w:rFonts w:ascii="Arial" w:hAnsi="Arial" w:cs="Arial"/>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3E4CBEBB">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19963CB">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164C4BB7">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0" w:type="dxa"/>
            <w:tcBorders>
              <w:top w:val="nil"/>
              <w:left w:val="nil"/>
              <w:bottom w:val="single" w:color="auto" w:sz="4" w:space="0"/>
              <w:right w:val="single" w:color="auto" w:sz="4" w:space="0"/>
            </w:tcBorders>
            <w:vAlign w:val="center"/>
          </w:tcPr>
          <w:p w14:paraId="7D7F1F2E">
            <w:pPr>
              <w:widowControl/>
              <w:jc w:val="left"/>
              <w:rPr>
                <w:rFonts w:ascii="Arial" w:hAnsi="Arial" w:cs="Arial"/>
                <w:color w:val="auto"/>
                <w:szCs w:val="21"/>
                <w:highlight w:val="none"/>
              </w:rPr>
            </w:pPr>
            <w:r>
              <w:rPr>
                <w:rFonts w:ascii="Arial" w:hAnsi="Arial" w:cs="Arial"/>
                <w:color w:val="auto"/>
                <w:szCs w:val="21"/>
                <w:highlight w:val="none"/>
              </w:rPr>
              <w:t>50≤Y＜500</w:t>
            </w:r>
          </w:p>
        </w:tc>
        <w:tc>
          <w:tcPr>
            <w:tcW w:w="1220" w:type="dxa"/>
            <w:tcBorders>
              <w:top w:val="nil"/>
              <w:left w:val="nil"/>
              <w:bottom w:val="single" w:color="auto" w:sz="4" w:space="0"/>
              <w:right w:val="single" w:color="auto" w:sz="4" w:space="0"/>
            </w:tcBorders>
            <w:vAlign w:val="center"/>
          </w:tcPr>
          <w:p w14:paraId="0377DC38">
            <w:pPr>
              <w:widowControl/>
              <w:jc w:val="left"/>
              <w:rPr>
                <w:rFonts w:ascii="Arial" w:hAnsi="Arial" w:cs="Arial"/>
                <w:color w:val="auto"/>
                <w:szCs w:val="21"/>
                <w:highlight w:val="none"/>
              </w:rPr>
            </w:pPr>
            <w:r>
              <w:rPr>
                <w:rFonts w:ascii="Arial" w:hAnsi="Arial" w:cs="Arial"/>
                <w:color w:val="auto"/>
                <w:szCs w:val="21"/>
                <w:highlight w:val="none"/>
              </w:rPr>
              <w:t>Y＜50</w:t>
            </w:r>
          </w:p>
        </w:tc>
      </w:tr>
      <w:tr w14:paraId="1ECC370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77288F1">
            <w:pPr>
              <w:widowControl/>
              <w:jc w:val="center"/>
              <w:rPr>
                <w:rFonts w:ascii="Arial" w:hAnsi="Arial" w:cs="Arial"/>
                <w:color w:val="auto"/>
                <w:szCs w:val="21"/>
                <w:highlight w:val="none"/>
              </w:rPr>
            </w:pPr>
            <w:r>
              <w:rPr>
                <w:rFonts w:ascii="Arial" w:hAnsi="Arial" w:cs="Arial"/>
                <w:color w:val="auto"/>
                <w:szCs w:val="21"/>
                <w:highlight w:val="none"/>
              </w:rPr>
              <w:t>工业</w:t>
            </w:r>
          </w:p>
        </w:tc>
        <w:tc>
          <w:tcPr>
            <w:tcW w:w="1701" w:type="dxa"/>
            <w:tcBorders>
              <w:top w:val="nil"/>
              <w:left w:val="nil"/>
              <w:bottom w:val="single" w:color="auto" w:sz="4" w:space="0"/>
              <w:right w:val="single" w:color="auto" w:sz="4" w:space="0"/>
            </w:tcBorders>
            <w:vAlign w:val="center"/>
          </w:tcPr>
          <w:p w14:paraId="4AE597C3">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3C3455B">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5560CF8C">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2B3BCD94">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14:paraId="06F82806">
            <w:pPr>
              <w:widowControl/>
              <w:jc w:val="left"/>
              <w:rPr>
                <w:rFonts w:ascii="Arial" w:hAnsi="Arial" w:cs="Arial"/>
                <w:color w:val="auto"/>
                <w:szCs w:val="21"/>
                <w:highlight w:val="none"/>
              </w:rPr>
            </w:pPr>
            <w:r>
              <w:rPr>
                <w:rFonts w:ascii="Arial" w:hAnsi="Arial" w:cs="Arial"/>
                <w:color w:val="auto"/>
                <w:szCs w:val="21"/>
                <w:highlight w:val="none"/>
              </w:rPr>
              <w:t>X＜20</w:t>
            </w:r>
          </w:p>
        </w:tc>
      </w:tr>
      <w:tr w14:paraId="1575C2C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DDEE1D9">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7512650E">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0B8A66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6815638">
            <w:pPr>
              <w:widowControl/>
              <w:jc w:val="left"/>
              <w:rPr>
                <w:rFonts w:ascii="Arial" w:hAnsi="Arial" w:cs="Arial"/>
                <w:color w:val="auto"/>
                <w:szCs w:val="21"/>
                <w:highlight w:val="none"/>
              </w:rPr>
            </w:pPr>
            <w:r>
              <w:rPr>
                <w:rFonts w:ascii="Arial" w:hAnsi="Arial" w:cs="Arial"/>
                <w:color w:val="auto"/>
                <w:szCs w:val="21"/>
                <w:highlight w:val="none"/>
              </w:rPr>
              <w:t>2000≤Y＜40000</w:t>
            </w:r>
          </w:p>
        </w:tc>
        <w:tc>
          <w:tcPr>
            <w:tcW w:w="1720" w:type="dxa"/>
            <w:tcBorders>
              <w:top w:val="nil"/>
              <w:left w:val="nil"/>
              <w:bottom w:val="single" w:color="auto" w:sz="4" w:space="0"/>
              <w:right w:val="single" w:color="auto" w:sz="4" w:space="0"/>
            </w:tcBorders>
            <w:vAlign w:val="center"/>
          </w:tcPr>
          <w:p w14:paraId="454F1F25">
            <w:pPr>
              <w:widowControl/>
              <w:jc w:val="left"/>
              <w:rPr>
                <w:rFonts w:ascii="Arial" w:hAnsi="Arial" w:cs="Arial"/>
                <w:color w:val="auto"/>
                <w:szCs w:val="21"/>
                <w:highlight w:val="none"/>
              </w:rPr>
            </w:pPr>
            <w:r>
              <w:rPr>
                <w:rFonts w:ascii="Arial" w:hAnsi="Arial" w:cs="Arial"/>
                <w:color w:val="auto"/>
                <w:szCs w:val="21"/>
                <w:highlight w:val="none"/>
              </w:rPr>
              <w:t>300≤Y＜2000</w:t>
            </w:r>
          </w:p>
        </w:tc>
        <w:tc>
          <w:tcPr>
            <w:tcW w:w="1220" w:type="dxa"/>
            <w:tcBorders>
              <w:top w:val="nil"/>
              <w:left w:val="nil"/>
              <w:bottom w:val="single" w:color="auto" w:sz="4" w:space="0"/>
              <w:right w:val="single" w:color="auto" w:sz="4" w:space="0"/>
            </w:tcBorders>
            <w:vAlign w:val="center"/>
          </w:tcPr>
          <w:p w14:paraId="0A37A6E6">
            <w:pPr>
              <w:widowControl/>
              <w:jc w:val="left"/>
              <w:rPr>
                <w:rFonts w:ascii="Arial" w:hAnsi="Arial" w:cs="Arial"/>
                <w:color w:val="auto"/>
                <w:szCs w:val="21"/>
                <w:highlight w:val="none"/>
              </w:rPr>
            </w:pPr>
            <w:r>
              <w:rPr>
                <w:rFonts w:ascii="Arial" w:hAnsi="Arial" w:cs="Arial"/>
                <w:color w:val="auto"/>
                <w:szCs w:val="21"/>
                <w:highlight w:val="none"/>
              </w:rPr>
              <w:t>Y＜300</w:t>
            </w:r>
          </w:p>
        </w:tc>
      </w:tr>
      <w:tr w14:paraId="4010449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9484A34">
            <w:pPr>
              <w:widowControl/>
              <w:jc w:val="center"/>
              <w:rPr>
                <w:rFonts w:ascii="Arial" w:hAnsi="Arial" w:cs="Arial"/>
                <w:color w:val="auto"/>
                <w:szCs w:val="21"/>
                <w:highlight w:val="none"/>
              </w:rPr>
            </w:pPr>
            <w:r>
              <w:rPr>
                <w:rFonts w:ascii="Arial" w:hAnsi="Arial" w:cs="Arial"/>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08CC4A47">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8A0276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08CF2D41">
            <w:pPr>
              <w:widowControl/>
              <w:jc w:val="left"/>
              <w:rPr>
                <w:rFonts w:ascii="Arial" w:hAnsi="Arial" w:cs="Arial"/>
                <w:color w:val="auto"/>
                <w:szCs w:val="21"/>
                <w:highlight w:val="none"/>
              </w:rPr>
            </w:pPr>
            <w:r>
              <w:rPr>
                <w:rFonts w:ascii="Arial" w:hAnsi="Arial" w:cs="Arial"/>
                <w:color w:val="auto"/>
                <w:szCs w:val="21"/>
                <w:highlight w:val="none"/>
              </w:rPr>
              <w:t>6000≤Y＜80000</w:t>
            </w:r>
          </w:p>
        </w:tc>
        <w:tc>
          <w:tcPr>
            <w:tcW w:w="1720" w:type="dxa"/>
            <w:tcBorders>
              <w:top w:val="nil"/>
              <w:left w:val="nil"/>
              <w:bottom w:val="single" w:color="auto" w:sz="4" w:space="0"/>
              <w:right w:val="single" w:color="auto" w:sz="4" w:space="0"/>
            </w:tcBorders>
            <w:vAlign w:val="center"/>
          </w:tcPr>
          <w:p w14:paraId="4C23F995">
            <w:pPr>
              <w:widowControl/>
              <w:jc w:val="left"/>
              <w:rPr>
                <w:rFonts w:ascii="Arial" w:hAnsi="Arial" w:cs="Arial"/>
                <w:color w:val="auto"/>
                <w:szCs w:val="21"/>
                <w:highlight w:val="none"/>
              </w:rPr>
            </w:pPr>
            <w:r>
              <w:rPr>
                <w:rFonts w:ascii="Arial" w:hAnsi="Arial" w:cs="Arial"/>
                <w:color w:val="auto"/>
                <w:szCs w:val="21"/>
                <w:highlight w:val="none"/>
              </w:rPr>
              <w:t>300≤Y＜6000</w:t>
            </w:r>
          </w:p>
        </w:tc>
        <w:tc>
          <w:tcPr>
            <w:tcW w:w="1220" w:type="dxa"/>
            <w:tcBorders>
              <w:top w:val="nil"/>
              <w:left w:val="nil"/>
              <w:bottom w:val="single" w:color="auto" w:sz="4" w:space="0"/>
              <w:right w:val="single" w:color="auto" w:sz="4" w:space="0"/>
            </w:tcBorders>
            <w:vAlign w:val="center"/>
          </w:tcPr>
          <w:p w14:paraId="2CAFAF13">
            <w:pPr>
              <w:widowControl/>
              <w:jc w:val="left"/>
              <w:rPr>
                <w:rFonts w:ascii="Arial" w:hAnsi="Arial" w:cs="Arial"/>
                <w:color w:val="auto"/>
                <w:szCs w:val="21"/>
                <w:highlight w:val="none"/>
              </w:rPr>
            </w:pPr>
            <w:r>
              <w:rPr>
                <w:rFonts w:ascii="Arial" w:hAnsi="Arial" w:cs="Arial"/>
                <w:color w:val="auto"/>
                <w:szCs w:val="21"/>
                <w:highlight w:val="none"/>
              </w:rPr>
              <w:t>Y＜300</w:t>
            </w:r>
          </w:p>
        </w:tc>
      </w:tr>
      <w:tr w14:paraId="29BF142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3A249E">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A4BE0BF">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1CFC4C64">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71074F4D">
            <w:pPr>
              <w:widowControl/>
              <w:jc w:val="left"/>
              <w:rPr>
                <w:rFonts w:ascii="Arial" w:hAnsi="Arial" w:cs="Arial"/>
                <w:color w:val="auto"/>
                <w:szCs w:val="21"/>
                <w:highlight w:val="none"/>
              </w:rPr>
            </w:pPr>
            <w:r>
              <w:rPr>
                <w:rFonts w:ascii="Arial" w:hAnsi="Arial" w:cs="Arial"/>
                <w:color w:val="auto"/>
                <w:szCs w:val="21"/>
                <w:highlight w:val="none"/>
              </w:rPr>
              <w:t>5000≤Z＜80000</w:t>
            </w:r>
          </w:p>
        </w:tc>
        <w:tc>
          <w:tcPr>
            <w:tcW w:w="1720" w:type="dxa"/>
            <w:tcBorders>
              <w:top w:val="nil"/>
              <w:left w:val="nil"/>
              <w:bottom w:val="single" w:color="auto" w:sz="4" w:space="0"/>
              <w:right w:val="single" w:color="auto" w:sz="4" w:space="0"/>
            </w:tcBorders>
            <w:vAlign w:val="center"/>
          </w:tcPr>
          <w:p w14:paraId="3C9A17F9">
            <w:pPr>
              <w:widowControl/>
              <w:jc w:val="left"/>
              <w:rPr>
                <w:rFonts w:ascii="Arial" w:hAnsi="Arial" w:cs="Arial"/>
                <w:color w:val="auto"/>
                <w:szCs w:val="21"/>
                <w:highlight w:val="none"/>
              </w:rPr>
            </w:pPr>
            <w:r>
              <w:rPr>
                <w:rFonts w:ascii="Arial" w:hAnsi="Arial" w:cs="Arial"/>
                <w:color w:val="auto"/>
                <w:szCs w:val="21"/>
                <w:highlight w:val="none"/>
              </w:rPr>
              <w:t>300≤Z＜5000</w:t>
            </w:r>
          </w:p>
        </w:tc>
        <w:tc>
          <w:tcPr>
            <w:tcW w:w="1220" w:type="dxa"/>
            <w:tcBorders>
              <w:top w:val="nil"/>
              <w:left w:val="nil"/>
              <w:bottom w:val="single" w:color="auto" w:sz="4" w:space="0"/>
              <w:right w:val="single" w:color="auto" w:sz="4" w:space="0"/>
            </w:tcBorders>
            <w:vAlign w:val="center"/>
          </w:tcPr>
          <w:p w14:paraId="6211278F">
            <w:pPr>
              <w:widowControl/>
              <w:jc w:val="left"/>
              <w:rPr>
                <w:rFonts w:ascii="Arial" w:hAnsi="Arial" w:cs="Arial"/>
                <w:color w:val="auto"/>
                <w:szCs w:val="21"/>
                <w:highlight w:val="none"/>
              </w:rPr>
            </w:pPr>
            <w:r>
              <w:rPr>
                <w:rFonts w:ascii="Arial" w:hAnsi="Arial" w:cs="Arial"/>
                <w:color w:val="auto"/>
                <w:szCs w:val="21"/>
                <w:highlight w:val="none"/>
              </w:rPr>
              <w:t>Z＜300</w:t>
            </w:r>
          </w:p>
        </w:tc>
      </w:tr>
      <w:tr w14:paraId="393958A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255243B">
            <w:pPr>
              <w:widowControl/>
              <w:ind w:firstLine="315" w:firstLineChars="150"/>
              <w:rPr>
                <w:rFonts w:ascii="Arial" w:hAnsi="Arial" w:cs="Arial"/>
                <w:color w:val="auto"/>
                <w:szCs w:val="21"/>
                <w:highlight w:val="none"/>
              </w:rPr>
            </w:pPr>
            <w:r>
              <w:rPr>
                <w:rFonts w:ascii="Arial" w:hAnsi="Arial" w:cs="Arial"/>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6DE589BA">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1587239">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51C4EFB0">
            <w:pPr>
              <w:widowControl/>
              <w:jc w:val="left"/>
              <w:rPr>
                <w:rFonts w:ascii="Arial" w:hAnsi="Arial" w:cs="Arial"/>
                <w:color w:val="auto"/>
                <w:szCs w:val="21"/>
                <w:highlight w:val="none"/>
              </w:rPr>
            </w:pPr>
            <w:r>
              <w:rPr>
                <w:rFonts w:ascii="Arial" w:hAnsi="Arial" w:cs="Arial"/>
                <w:color w:val="auto"/>
                <w:szCs w:val="21"/>
                <w:highlight w:val="none"/>
              </w:rPr>
              <w:t>20≤X＜200</w:t>
            </w:r>
          </w:p>
        </w:tc>
        <w:tc>
          <w:tcPr>
            <w:tcW w:w="1720" w:type="dxa"/>
            <w:tcBorders>
              <w:top w:val="nil"/>
              <w:left w:val="nil"/>
              <w:bottom w:val="single" w:color="auto" w:sz="4" w:space="0"/>
              <w:right w:val="single" w:color="auto" w:sz="4" w:space="0"/>
            </w:tcBorders>
            <w:vAlign w:val="center"/>
          </w:tcPr>
          <w:p w14:paraId="4C3B4FE7">
            <w:pPr>
              <w:widowControl/>
              <w:jc w:val="left"/>
              <w:rPr>
                <w:rFonts w:ascii="Arial" w:hAnsi="Arial" w:cs="Arial"/>
                <w:color w:val="auto"/>
                <w:szCs w:val="21"/>
                <w:highlight w:val="none"/>
              </w:rPr>
            </w:pPr>
            <w:r>
              <w:rPr>
                <w:rFonts w:ascii="Arial" w:hAnsi="Arial" w:cs="Arial"/>
                <w:color w:val="auto"/>
                <w:szCs w:val="21"/>
                <w:highlight w:val="none"/>
              </w:rPr>
              <w:t>5≤X＜20</w:t>
            </w:r>
          </w:p>
        </w:tc>
        <w:tc>
          <w:tcPr>
            <w:tcW w:w="1220" w:type="dxa"/>
            <w:tcBorders>
              <w:top w:val="nil"/>
              <w:left w:val="nil"/>
              <w:bottom w:val="single" w:color="auto" w:sz="4" w:space="0"/>
              <w:right w:val="single" w:color="auto" w:sz="4" w:space="0"/>
            </w:tcBorders>
            <w:vAlign w:val="center"/>
          </w:tcPr>
          <w:p w14:paraId="2D44AAE7">
            <w:pPr>
              <w:widowControl/>
              <w:jc w:val="left"/>
              <w:rPr>
                <w:rFonts w:ascii="Arial" w:hAnsi="Arial" w:cs="Arial"/>
                <w:color w:val="auto"/>
                <w:szCs w:val="21"/>
                <w:highlight w:val="none"/>
              </w:rPr>
            </w:pPr>
            <w:r>
              <w:rPr>
                <w:rFonts w:ascii="Arial" w:hAnsi="Arial" w:cs="Arial"/>
                <w:color w:val="auto"/>
                <w:szCs w:val="21"/>
                <w:highlight w:val="none"/>
              </w:rPr>
              <w:t>X＜5</w:t>
            </w:r>
          </w:p>
        </w:tc>
      </w:tr>
      <w:tr w14:paraId="1AB995B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DE292A6">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2AAF7BAC">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F3F8EB0">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0B8E016">
            <w:pPr>
              <w:widowControl/>
              <w:jc w:val="left"/>
              <w:rPr>
                <w:rFonts w:ascii="Arial" w:hAnsi="Arial" w:cs="Arial"/>
                <w:color w:val="auto"/>
                <w:szCs w:val="21"/>
                <w:highlight w:val="none"/>
              </w:rPr>
            </w:pPr>
            <w:r>
              <w:rPr>
                <w:rFonts w:ascii="Arial" w:hAnsi="Arial" w:cs="Arial"/>
                <w:color w:val="auto"/>
                <w:szCs w:val="21"/>
                <w:highlight w:val="none"/>
              </w:rPr>
              <w:t>5000≤Y＜40000</w:t>
            </w:r>
          </w:p>
        </w:tc>
        <w:tc>
          <w:tcPr>
            <w:tcW w:w="1720" w:type="dxa"/>
            <w:tcBorders>
              <w:top w:val="nil"/>
              <w:left w:val="nil"/>
              <w:bottom w:val="single" w:color="auto" w:sz="4" w:space="0"/>
              <w:right w:val="single" w:color="auto" w:sz="4" w:space="0"/>
            </w:tcBorders>
            <w:vAlign w:val="center"/>
          </w:tcPr>
          <w:p w14:paraId="714771F4">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220" w:type="dxa"/>
            <w:tcBorders>
              <w:top w:val="nil"/>
              <w:left w:val="nil"/>
              <w:bottom w:val="single" w:color="auto" w:sz="4" w:space="0"/>
              <w:right w:val="single" w:color="auto" w:sz="4" w:space="0"/>
            </w:tcBorders>
            <w:vAlign w:val="center"/>
          </w:tcPr>
          <w:p w14:paraId="75765A93">
            <w:pPr>
              <w:widowControl/>
              <w:jc w:val="left"/>
              <w:rPr>
                <w:rFonts w:ascii="Arial" w:hAnsi="Arial" w:cs="Arial"/>
                <w:color w:val="auto"/>
                <w:szCs w:val="21"/>
                <w:highlight w:val="none"/>
              </w:rPr>
            </w:pPr>
            <w:r>
              <w:rPr>
                <w:rFonts w:ascii="Arial" w:hAnsi="Arial" w:cs="Arial"/>
                <w:color w:val="auto"/>
                <w:szCs w:val="21"/>
                <w:highlight w:val="none"/>
              </w:rPr>
              <w:t>Y＜1000</w:t>
            </w:r>
          </w:p>
        </w:tc>
      </w:tr>
      <w:tr w14:paraId="520942E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C14AB83">
            <w:pPr>
              <w:widowControl/>
              <w:jc w:val="center"/>
              <w:rPr>
                <w:rFonts w:ascii="Arial" w:hAnsi="Arial" w:cs="Arial"/>
                <w:color w:val="auto"/>
                <w:szCs w:val="21"/>
                <w:highlight w:val="none"/>
              </w:rPr>
            </w:pPr>
            <w:r>
              <w:rPr>
                <w:rFonts w:ascii="Arial" w:hAnsi="Arial" w:cs="Arial"/>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7C70B5E4">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4D9477E">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1E4B60C3">
            <w:pPr>
              <w:widowControl/>
              <w:jc w:val="left"/>
              <w:rPr>
                <w:rFonts w:ascii="Arial" w:hAnsi="Arial" w:cs="Arial"/>
                <w:color w:val="auto"/>
                <w:szCs w:val="21"/>
                <w:highlight w:val="none"/>
              </w:rPr>
            </w:pPr>
            <w:r>
              <w:rPr>
                <w:rFonts w:ascii="Arial" w:hAnsi="Arial" w:cs="Arial"/>
                <w:color w:val="auto"/>
                <w:szCs w:val="21"/>
                <w:highlight w:val="none"/>
              </w:rPr>
              <w:t>50≤X＜300</w:t>
            </w:r>
          </w:p>
        </w:tc>
        <w:tc>
          <w:tcPr>
            <w:tcW w:w="1720" w:type="dxa"/>
            <w:tcBorders>
              <w:top w:val="nil"/>
              <w:left w:val="nil"/>
              <w:bottom w:val="single" w:color="auto" w:sz="4" w:space="0"/>
              <w:right w:val="single" w:color="auto" w:sz="4" w:space="0"/>
            </w:tcBorders>
            <w:vAlign w:val="center"/>
          </w:tcPr>
          <w:p w14:paraId="5D14666B">
            <w:pPr>
              <w:widowControl/>
              <w:jc w:val="left"/>
              <w:rPr>
                <w:rFonts w:ascii="Arial" w:hAnsi="Arial" w:cs="Arial"/>
                <w:color w:val="auto"/>
                <w:szCs w:val="21"/>
                <w:highlight w:val="none"/>
              </w:rPr>
            </w:pPr>
            <w:r>
              <w:rPr>
                <w:rFonts w:ascii="Arial" w:hAnsi="Arial" w:cs="Arial"/>
                <w:color w:val="auto"/>
                <w:szCs w:val="21"/>
                <w:highlight w:val="none"/>
              </w:rPr>
              <w:t>10≤X＜50</w:t>
            </w:r>
          </w:p>
        </w:tc>
        <w:tc>
          <w:tcPr>
            <w:tcW w:w="1220" w:type="dxa"/>
            <w:tcBorders>
              <w:top w:val="nil"/>
              <w:left w:val="nil"/>
              <w:bottom w:val="single" w:color="auto" w:sz="4" w:space="0"/>
              <w:right w:val="single" w:color="auto" w:sz="4" w:space="0"/>
            </w:tcBorders>
            <w:vAlign w:val="center"/>
          </w:tcPr>
          <w:p w14:paraId="37EA0AE3">
            <w:pPr>
              <w:widowControl/>
              <w:jc w:val="left"/>
              <w:rPr>
                <w:rFonts w:ascii="Arial" w:hAnsi="Arial" w:cs="Arial"/>
                <w:color w:val="auto"/>
                <w:szCs w:val="21"/>
                <w:highlight w:val="none"/>
              </w:rPr>
            </w:pPr>
            <w:r>
              <w:rPr>
                <w:rFonts w:ascii="Arial" w:hAnsi="Arial" w:cs="Arial"/>
                <w:color w:val="auto"/>
                <w:szCs w:val="21"/>
                <w:highlight w:val="none"/>
              </w:rPr>
              <w:t>X＜10</w:t>
            </w:r>
          </w:p>
        </w:tc>
      </w:tr>
      <w:tr w14:paraId="6C8BB6C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D27817D">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30B7122F">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1BBCCC1">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420D0F9F">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0" w:type="dxa"/>
            <w:tcBorders>
              <w:top w:val="nil"/>
              <w:left w:val="nil"/>
              <w:bottom w:val="single" w:color="auto" w:sz="4" w:space="0"/>
              <w:right w:val="single" w:color="auto" w:sz="4" w:space="0"/>
            </w:tcBorders>
            <w:vAlign w:val="center"/>
          </w:tcPr>
          <w:p w14:paraId="46BF08CF">
            <w:pPr>
              <w:widowControl/>
              <w:jc w:val="left"/>
              <w:rPr>
                <w:rFonts w:ascii="Arial" w:hAnsi="Arial" w:cs="Arial"/>
                <w:color w:val="auto"/>
                <w:szCs w:val="21"/>
                <w:highlight w:val="none"/>
              </w:rPr>
            </w:pPr>
            <w:r>
              <w:rPr>
                <w:rFonts w:ascii="Arial" w:hAnsi="Arial" w:cs="Arial"/>
                <w:color w:val="auto"/>
                <w:szCs w:val="21"/>
                <w:highlight w:val="none"/>
              </w:rPr>
              <w:t>100≤Y＜500</w:t>
            </w:r>
          </w:p>
        </w:tc>
        <w:tc>
          <w:tcPr>
            <w:tcW w:w="1220" w:type="dxa"/>
            <w:tcBorders>
              <w:top w:val="nil"/>
              <w:left w:val="nil"/>
              <w:bottom w:val="single" w:color="auto" w:sz="4" w:space="0"/>
              <w:right w:val="single" w:color="auto" w:sz="4" w:space="0"/>
            </w:tcBorders>
            <w:vAlign w:val="center"/>
          </w:tcPr>
          <w:p w14:paraId="4AF4A3F9">
            <w:pPr>
              <w:widowControl/>
              <w:jc w:val="left"/>
              <w:rPr>
                <w:rFonts w:ascii="Arial" w:hAnsi="Arial" w:cs="Arial"/>
                <w:color w:val="auto"/>
                <w:szCs w:val="21"/>
                <w:highlight w:val="none"/>
              </w:rPr>
            </w:pPr>
            <w:r>
              <w:rPr>
                <w:rFonts w:ascii="Arial" w:hAnsi="Arial" w:cs="Arial"/>
                <w:color w:val="auto"/>
                <w:szCs w:val="21"/>
                <w:highlight w:val="none"/>
              </w:rPr>
              <w:t>Y＜100</w:t>
            </w:r>
          </w:p>
        </w:tc>
      </w:tr>
      <w:tr w14:paraId="3816548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290D461">
            <w:pPr>
              <w:widowControl/>
              <w:jc w:val="center"/>
              <w:rPr>
                <w:rFonts w:ascii="Arial" w:hAnsi="Arial" w:cs="Arial"/>
                <w:color w:val="auto"/>
                <w:szCs w:val="21"/>
                <w:highlight w:val="none"/>
              </w:rPr>
            </w:pPr>
            <w:r>
              <w:rPr>
                <w:rFonts w:ascii="Arial" w:hAnsi="Arial" w:cs="Arial"/>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6268AAB7">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44B3802">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27183319">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09E68846">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14:paraId="448C2DEF">
            <w:pPr>
              <w:widowControl/>
              <w:jc w:val="left"/>
              <w:rPr>
                <w:rFonts w:ascii="Arial" w:hAnsi="Arial" w:cs="Arial"/>
                <w:color w:val="auto"/>
                <w:szCs w:val="21"/>
                <w:highlight w:val="none"/>
              </w:rPr>
            </w:pPr>
            <w:r>
              <w:rPr>
                <w:rFonts w:ascii="Arial" w:hAnsi="Arial" w:cs="Arial"/>
                <w:color w:val="auto"/>
                <w:szCs w:val="21"/>
                <w:highlight w:val="none"/>
              </w:rPr>
              <w:t>X＜20</w:t>
            </w:r>
          </w:p>
        </w:tc>
      </w:tr>
      <w:tr w14:paraId="1E30571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D23B776">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B67B4EB">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4F0906C">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0864A82A">
            <w:pPr>
              <w:widowControl/>
              <w:jc w:val="left"/>
              <w:rPr>
                <w:rFonts w:ascii="Arial" w:hAnsi="Arial" w:cs="Arial"/>
                <w:color w:val="auto"/>
                <w:szCs w:val="21"/>
                <w:highlight w:val="none"/>
              </w:rPr>
            </w:pPr>
            <w:r>
              <w:rPr>
                <w:rFonts w:ascii="Arial" w:hAnsi="Arial" w:cs="Arial"/>
                <w:color w:val="auto"/>
                <w:szCs w:val="21"/>
                <w:highlight w:val="none"/>
              </w:rPr>
              <w:t>3000≤Y＜30000</w:t>
            </w:r>
          </w:p>
        </w:tc>
        <w:tc>
          <w:tcPr>
            <w:tcW w:w="1720" w:type="dxa"/>
            <w:tcBorders>
              <w:top w:val="nil"/>
              <w:left w:val="nil"/>
              <w:bottom w:val="single" w:color="auto" w:sz="4" w:space="0"/>
              <w:right w:val="single" w:color="auto" w:sz="4" w:space="0"/>
            </w:tcBorders>
            <w:vAlign w:val="center"/>
          </w:tcPr>
          <w:p w14:paraId="33172AC9">
            <w:pPr>
              <w:widowControl/>
              <w:jc w:val="left"/>
              <w:rPr>
                <w:rFonts w:ascii="Arial" w:hAnsi="Arial" w:cs="Arial"/>
                <w:color w:val="auto"/>
                <w:szCs w:val="21"/>
                <w:highlight w:val="none"/>
              </w:rPr>
            </w:pPr>
            <w:r>
              <w:rPr>
                <w:rFonts w:ascii="Arial" w:hAnsi="Arial" w:cs="Arial"/>
                <w:color w:val="auto"/>
                <w:szCs w:val="21"/>
                <w:highlight w:val="none"/>
              </w:rPr>
              <w:t>200≤Y＜3000</w:t>
            </w:r>
          </w:p>
        </w:tc>
        <w:tc>
          <w:tcPr>
            <w:tcW w:w="1220" w:type="dxa"/>
            <w:tcBorders>
              <w:top w:val="nil"/>
              <w:left w:val="nil"/>
              <w:bottom w:val="single" w:color="auto" w:sz="4" w:space="0"/>
              <w:right w:val="single" w:color="auto" w:sz="4" w:space="0"/>
            </w:tcBorders>
            <w:vAlign w:val="center"/>
          </w:tcPr>
          <w:p w14:paraId="54830D26">
            <w:pPr>
              <w:widowControl/>
              <w:jc w:val="left"/>
              <w:rPr>
                <w:rFonts w:ascii="Arial" w:hAnsi="Arial" w:cs="Arial"/>
                <w:color w:val="auto"/>
                <w:szCs w:val="21"/>
                <w:highlight w:val="none"/>
              </w:rPr>
            </w:pPr>
            <w:r>
              <w:rPr>
                <w:rFonts w:ascii="Arial" w:hAnsi="Arial" w:cs="Arial"/>
                <w:color w:val="auto"/>
                <w:szCs w:val="21"/>
                <w:highlight w:val="none"/>
              </w:rPr>
              <w:t>Y＜200</w:t>
            </w:r>
          </w:p>
        </w:tc>
      </w:tr>
      <w:tr w14:paraId="41E992E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DF1DE41">
            <w:pPr>
              <w:widowControl/>
              <w:jc w:val="center"/>
              <w:rPr>
                <w:rFonts w:ascii="Arial" w:hAnsi="Arial" w:cs="Arial"/>
                <w:color w:val="auto"/>
                <w:szCs w:val="21"/>
                <w:highlight w:val="none"/>
              </w:rPr>
            </w:pPr>
            <w:r>
              <w:rPr>
                <w:rFonts w:ascii="Arial" w:hAnsi="Arial" w:cs="Arial"/>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58677730">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99BFAE0">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197D8DA5">
            <w:pPr>
              <w:widowControl/>
              <w:jc w:val="left"/>
              <w:rPr>
                <w:rFonts w:ascii="Arial" w:hAnsi="Arial" w:cs="Arial"/>
                <w:color w:val="auto"/>
                <w:szCs w:val="21"/>
                <w:highlight w:val="none"/>
              </w:rPr>
            </w:pPr>
            <w:r>
              <w:rPr>
                <w:rFonts w:ascii="Arial" w:hAnsi="Arial" w:cs="Arial"/>
                <w:color w:val="auto"/>
                <w:szCs w:val="21"/>
                <w:highlight w:val="none"/>
              </w:rPr>
              <w:t>100≤X＜200</w:t>
            </w:r>
          </w:p>
        </w:tc>
        <w:tc>
          <w:tcPr>
            <w:tcW w:w="1720" w:type="dxa"/>
            <w:tcBorders>
              <w:top w:val="nil"/>
              <w:left w:val="nil"/>
              <w:bottom w:val="single" w:color="auto" w:sz="4" w:space="0"/>
              <w:right w:val="single" w:color="auto" w:sz="4" w:space="0"/>
            </w:tcBorders>
            <w:vAlign w:val="center"/>
          </w:tcPr>
          <w:p w14:paraId="760B1F9E">
            <w:pPr>
              <w:widowControl/>
              <w:jc w:val="left"/>
              <w:rPr>
                <w:rFonts w:ascii="Arial" w:hAnsi="Arial" w:cs="Arial"/>
                <w:color w:val="auto"/>
                <w:szCs w:val="21"/>
                <w:highlight w:val="none"/>
              </w:rPr>
            </w:pPr>
            <w:r>
              <w:rPr>
                <w:rFonts w:ascii="Arial" w:hAnsi="Arial" w:cs="Arial"/>
                <w:color w:val="auto"/>
                <w:szCs w:val="21"/>
                <w:highlight w:val="none"/>
              </w:rPr>
              <w:t>20≤X＜100</w:t>
            </w:r>
          </w:p>
        </w:tc>
        <w:tc>
          <w:tcPr>
            <w:tcW w:w="1220" w:type="dxa"/>
            <w:tcBorders>
              <w:top w:val="nil"/>
              <w:left w:val="nil"/>
              <w:bottom w:val="single" w:color="auto" w:sz="4" w:space="0"/>
              <w:right w:val="single" w:color="auto" w:sz="4" w:space="0"/>
            </w:tcBorders>
            <w:vAlign w:val="center"/>
          </w:tcPr>
          <w:p w14:paraId="4454B18E">
            <w:pPr>
              <w:widowControl/>
              <w:jc w:val="left"/>
              <w:rPr>
                <w:rFonts w:ascii="Arial" w:hAnsi="Arial" w:cs="Arial"/>
                <w:color w:val="auto"/>
                <w:szCs w:val="21"/>
                <w:highlight w:val="none"/>
              </w:rPr>
            </w:pPr>
            <w:r>
              <w:rPr>
                <w:rFonts w:ascii="Arial" w:hAnsi="Arial" w:cs="Arial"/>
                <w:color w:val="auto"/>
                <w:szCs w:val="21"/>
                <w:highlight w:val="none"/>
              </w:rPr>
              <w:t>X＜20</w:t>
            </w:r>
          </w:p>
        </w:tc>
      </w:tr>
      <w:tr w14:paraId="58A74F5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E91F389">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47F801EF">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B92A350">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4504F219">
            <w:pPr>
              <w:widowControl/>
              <w:jc w:val="left"/>
              <w:rPr>
                <w:rFonts w:ascii="Arial" w:hAnsi="Arial" w:cs="Arial"/>
                <w:color w:val="auto"/>
                <w:szCs w:val="21"/>
                <w:highlight w:val="none"/>
              </w:rPr>
            </w:pPr>
            <w:r>
              <w:rPr>
                <w:rFonts w:ascii="Arial" w:hAnsi="Arial" w:cs="Arial"/>
                <w:color w:val="auto"/>
                <w:szCs w:val="21"/>
                <w:highlight w:val="none"/>
              </w:rPr>
              <w:t>1000≤Y＜30000</w:t>
            </w:r>
          </w:p>
        </w:tc>
        <w:tc>
          <w:tcPr>
            <w:tcW w:w="1720" w:type="dxa"/>
            <w:tcBorders>
              <w:top w:val="nil"/>
              <w:left w:val="nil"/>
              <w:bottom w:val="single" w:color="auto" w:sz="4" w:space="0"/>
              <w:right w:val="single" w:color="auto" w:sz="4" w:space="0"/>
            </w:tcBorders>
            <w:vAlign w:val="center"/>
          </w:tcPr>
          <w:p w14:paraId="4BDFAD4F">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220" w:type="dxa"/>
            <w:tcBorders>
              <w:top w:val="nil"/>
              <w:left w:val="nil"/>
              <w:bottom w:val="single" w:color="auto" w:sz="4" w:space="0"/>
              <w:right w:val="single" w:color="auto" w:sz="4" w:space="0"/>
            </w:tcBorders>
            <w:vAlign w:val="center"/>
          </w:tcPr>
          <w:p w14:paraId="641F1825">
            <w:pPr>
              <w:widowControl/>
              <w:jc w:val="left"/>
              <w:rPr>
                <w:rFonts w:ascii="Arial" w:hAnsi="Arial" w:cs="Arial"/>
                <w:color w:val="auto"/>
                <w:szCs w:val="21"/>
                <w:highlight w:val="none"/>
              </w:rPr>
            </w:pPr>
            <w:r>
              <w:rPr>
                <w:rFonts w:ascii="Arial" w:hAnsi="Arial" w:cs="Arial"/>
                <w:color w:val="auto"/>
                <w:szCs w:val="21"/>
                <w:highlight w:val="none"/>
              </w:rPr>
              <w:t>Y＜100</w:t>
            </w:r>
          </w:p>
        </w:tc>
      </w:tr>
      <w:tr w14:paraId="7C8E925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8A780AB">
            <w:pPr>
              <w:widowControl/>
              <w:jc w:val="center"/>
              <w:rPr>
                <w:rFonts w:ascii="Arial" w:hAnsi="Arial" w:cs="Arial"/>
                <w:color w:val="auto"/>
                <w:szCs w:val="21"/>
                <w:highlight w:val="none"/>
              </w:rPr>
            </w:pPr>
            <w:r>
              <w:rPr>
                <w:rFonts w:ascii="Arial" w:hAnsi="Arial" w:cs="Arial"/>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2543198B">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5719F1F">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09438183">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23F86D1C">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14:paraId="1ECFC55C">
            <w:pPr>
              <w:widowControl/>
              <w:jc w:val="left"/>
              <w:rPr>
                <w:rFonts w:ascii="Arial" w:hAnsi="Arial" w:cs="Arial"/>
                <w:color w:val="auto"/>
                <w:szCs w:val="21"/>
                <w:highlight w:val="none"/>
              </w:rPr>
            </w:pPr>
            <w:r>
              <w:rPr>
                <w:rFonts w:ascii="Arial" w:hAnsi="Arial" w:cs="Arial"/>
                <w:color w:val="auto"/>
                <w:szCs w:val="21"/>
                <w:highlight w:val="none"/>
              </w:rPr>
              <w:t>X＜20</w:t>
            </w:r>
          </w:p>
        </w:tc>
      </w:tr>
      <w:tr w14:paraId="3CA5B9D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3EEFCA5">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6A92CB7E">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5648C8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4ABA3FEE">
            <w:pPr>
              <w:widowControl/>
              <w:jc w:val="left"/>
              <w:rPr>
                <w:rFonts w:ascii="Arial" w:hAnsi="Arial" w:cs="Arial"/>
                <w:color w:val="auto"/>
                <w:szCs w:val="21"/>
                <w:highlight w:val="none"/>
              </w:rPr>
            </w:pPr>
            <w:r>
              <w:rPr>
                <w:rFonts w:ascii="Arial" w:hAnsi="Arial" w:cs="Arial"/>
                <w:color w:val="auto"/>
                <w:szCs w:val="21"/>
                <w:highlight w:val="none"/>
              </w:rPr>
              <w:t>2000≤Y＜30000</w:t>
            </w:r>
          </w:p>
        </w:tc>
        <w:tc>
          <w:tcPr>
            <w:tcW w:w="1720" w:type="dxa"/>
            <w:tcBorders>
              <w:top w:val="nil"/>
              <w:left w:val="nil"/>
              <w:bottom w:val="single" w:color="auto" w:sz="4" w:space="0"/>
              <w:right w:val="single" w:color="auto" w:sz="4" w:space="0"/>
            </w:tcBorders>
            <w:vAlign w:val="center"/>
          </w:tcPr>
          <w:p w14:paraId="5A7366E0">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14:paraId="2F5B3F33">
            <w:pPr>
              <w:widowControl/>
              <w:jc w:val="left"/>
              <w:rPr>
                <w:rFonts w:ascii="Arial" w:hAnsi="Arial" w:cs="Arial"/>
                <w:color w:val="auto"/>
                <w:szCs w:val="21"/>
                <w:highlight w:val="none"/>
              </w:rPr>
            </w:pPr>
            <w:r>
              <w:rPr>
                <w:rFonts w:ascii="Arial" w:hAnsi="Arial" w:cs="Arial"/>
                <w:color w:val="auto"/>
                <w:szCs w:val="21"/>
                <w:highlight w:val="none"/>
              </w:rPr>
              <w:t>Y＜100</w:t>
            </w:r>
          </w:p>
        </w:tc>
      </w:tr>
      <w:tr w14:paraId="39BD311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3D864CB">
            <w:pPr>
              <w:widowControl/>
              <w:jc w:val="center"/>
              <w:rPr>
                <w:rFonts w:ascii="Arial" w:hAnsi="Arial" w:cs="Arial"/>
                <w:color w:val="auto"/>
                <w:szCs w:val="21"/>
                <w:highlight w:val="none"/>
              </w:rPr>
            </w:pPr>
            <w:r>
              <w:rPr>
                <w:rFonts w:ascii="Arial" w:hAnsi="Arial" w:cs="Arial"/>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0BF82689">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9F70987">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37142B75">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74230D4D">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0010AB22">
            <w:pPr>
              <w:widowControl/>
              <w:jc w:val="left"/>
              <w:rPr>
                <w:rFonts w:ascii="Arial" w:hAnsi="Arial" w:cs="Arial"/>
                <w:color w:val="auto"/>
                <w:szCs w:val="21"/>
                <w:highlight w:val="none"/>
              </w:rPr>
            </w:pPr>
            <w:r>
              <w:rPr>
                <w:rFonts w:ascii="Arial" w:hAnsi="Arial" w:cs="Arial"/>
                <w:color w:val="auto"/>
                <w:szCs w:val="21"/>
                <w:highlight w:val="none"/>
              </w:rPr>
              <w:t>X＜10</w:t>
            </w:r>
          </w:p>
        </w:tc>
      </w:tr>
      <w:tr w14:paraId="423115D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397D9C2">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274BB625">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642FF3C">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00A74FEB">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0" w:type="dxa"/>
            <w:tcBorders>
              <w:top w:val="nil"/>
              <w:left w:val="nil"/>
              <w:bottom w:val="single" w:color="auto" w:sz="4" w:space="0"/>
              <w:right w:val="single" w:color="auto" w:sz="4" w:space="0"/>
            </w:tcBorders>
            <w:vAlign w:val="center"/>
          </w:tcPr>
          <w:p w14:paraId="1DE0DEAF">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14:paraId="5094CB52">
            <w:pPr>
              <w:widowControl/>
              <w:jc w:val="left"/>
              <w:rPr>
                <w:rFonts w:ascii="Arial" w:hAnsi="Arial" w:cs="Arial"/>
                <w:color w:val="auto"/>
                <w:szCs w:val="21"/>
                <w:highlight w:val="none"/>
              </w:rPr>
            </w:pPr>
            <w:r>
              <w:rPr>
                <w:rFonts w:ascii="Arial" w:hAnsi="Arial" w:cs="Arial"/>
                <w:color w:val="auto"/>
                <w:szCs w:val="21"/>
                <w:highlight w:val="none"/>
              </w:rPr>
              <w:t>Y＜100</w:t>
            </w:r>
          </w:p>
        </w:tc>
      </w:tr>
      <w:tr w14:paraId="045DA91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F2EC9FC">
            <w:pPr>
              <w:widowControl/>
              <w:jc w:val="center"/>
              <w:rPr>
                <w:rFonts w:ascii="Arial" w:hAnsi="Arial" w:cs="Arial"/>
                <w:color w:val="auto"/>
                <w:szCs w:val="21"/>
                <w:highlight w:val="none"/>
              </w:rPr>
            </w:pPr>
            <w:r>
              <w:rPr>
                <w:rFonts w:ascii="Arial" w:hAnsi="Arial" w:cs="Arial"/>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21334985">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EAA0C27">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512809B3">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1A376435">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4B020246">
            <w:pPr>
              <w:widowControl/>
              <w:jc w:val="left"/>
              <w:rPr>
                <w:rFonts w:ascii="Arial" w:hAnsi="Arial" w:cs="Arial"/>
                <w:color w:val="auto"/>
                <w:szCs w:val="21"/>
                <w:highlight w:val="none"/>
              </w:rPr>
            </w:pPr>
            <w:r>
              <w:rPr>
                <w:rFonts w:ascii="Arial" w:hAnsi="Arial" w:cs="Arial"/>
                <w:color w:val="auto"/>
                <w:szCs w:val="21"/>
                <w:highlight w:val="none"/>
              </w:rPr>
              <w:t>X＜10</w:t>
            </w:r>
          </w:p>
        </w:tc>
      </w:tr>
      <w:tr w14:paraId="63737ED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EE15640">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66AFC81">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FF003F8">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766C6F2E">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0" w:type="dxa"/>
            <w:tcBorders>
              <w:top w:val="nil"/>
              <w:left w:val="nil"/>
              <w:bottom w:val="single" w:color="auto" w:sz="4" w:space="0"/>
              <w:right w:val="single" w:color="auto" w:sz="4" w:space="0"/>
            </w:tcBorders>
            <w:vAlign w:val="center"/>
          </w:tcPr>
          <w:p w14:paraId="6FC9243B">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14:paraId="33375345">
            <w:pPr>
              <w:widowControl/>
              <w:jc w:val="left"/>
              <w:rPr>
                <w:rFonts w:ascii="Arial" w:hAnsi="Arial" w:cs="Arial"/>
                <w:color w:val="auto"/>
                <w:szCs w:val="21"/>
                <w:highlight w:val="none"/>
              </w:rPr>
            </w:pPr>
            <w:r>
              <w:rPr>
                <w:rFonts w:ascii="Arial" w:hAnsi="Arial" w:cs="Arial"/>
                <w:color w:val="auto"/>
                <w:szCs w:val="21"/>
                <w:highlight w:val="none"/>
              </w:rPr>
              <w:t>Y＜100</w:t>
            </w:r>
          </w:p>
        </w:tc>
      </w:tr>
      <w:tr w14:paraId="1EDA602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2003A76">
            <w:pPr>
              <w:widowControl/>
              <w:jc w:val="center"/>
              <w:rPr>
                <w:rFonts w:ascii="Arial" w:hAnsi="Arial" w:cs="Arial"/>
                <w:color w:val="auto"/>
                <w:szCs w:val="21"/>
                <w:highlight w:val="none"/>
              </w:rPr>
            </w:pPr>
            <w:r>
              <w:rPr>
                <w:rFonts w:ascii="Arial" w:hAnsi="Arial" w:cs="Arial"/>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60EE5D1A">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E57E6BF">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3F6D47C9">
            <w:pPr>
              <w:widowControl/>
              <w:jc w:val="left"/>
              <w:rPr>
                <w:rFonts w:ascii="Arial" w:hAnsi="Arial" w:cs="Arial"/>
                <w:color w:val="auto"/>
                <w:szCs w:val="21"/>
                <w:highlight w:val="none"/>
              </w:rPr>
            </w:pPr>
            <w:r>
              <w:rPr>
                <w:rFonts w:ascii="Arial" w:hAnsi="Arial" w:cs="Arial"/>
                <w:color w:val="auto"/>
                <w:szCs w:val="21"/>
                <w:highlight w:val="none"/>
              </w:rPr>
              <w:t>100≤X＜2000</w:t>
            </w:r>
          </w:p>
        </w:tc>
        <w:tc>
          <w:tcPr>
            <w:tcW w:w="1720" w:type="dxa"/>
            <w:tcBorders>
              <w:top w:val="nil"/>
              <w:left w:val="nil"/>
              <w:bottom w:val="single" w:color="auto" w:sz="4" w:space="0"/>
              <w:right w:val="single" w:color="auto" w:sz="4" w:space="0"/>
            </w:tcBorders>
            <w:vAlign w:val="center"/>
          </w:tcPr>
          <w:p w14:paraId="7DA7CEEA">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0980C641">
            <w:pPr>
              <w:widowControl/>
              <w:jc w:val="left"/>
              <w:rPr>
                <w:rFonts w:ascii="Arial" w:hAnsi="Arial" w:cs="Arial"/>
                <w:color w:val="auto"/>
                <w:szCs w:val="21"/>
                <w:highlight w:val="none"/>
              </w:rPr>
            </w:pPr>
            <w:r>
              <w:rPr>
                <w:rFonts w:ascii="Arial" w:hAnsi="Arial" w:cs="Arial"/>
                <w:color w:val="auto"/>
                <w:szCs w:val="21"/>
                <w:highlight w:val="none"/>
              </w:rPr>
              <w:t>X＜10</w:t>
            </w:r>
          </w:p>
        </w:tc>
      </w:tr>
      <w:tr w14:paraId="09F60C5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8F27CE9">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7A43849">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74D0D04">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14C3E664">
            <w:pPr>
              <w:widowControl/>
              <w:jc w:val="left"/>
              <w:rPr>
                <w:rFonts w:ascii="Arial" w:hAnsi="Arial" w:cs="Arial"/>
                <w:color w:val="auto"/>
                <w:szCs w:val="21"/>
                <w:highlight w:val="none"/>
              </w:rPr>
            </w:pPr>
            <w:r>
              <w:rPr>
                <w:rFonts w:ascii="Arial" w:hAnsi="Arial" w:cs="Arial"/>
                <w:color w:val="auto"/>
                <w:szCs w:val="21"/>
                <w:highlight w:val="none"/>
              </w:rPr>
              <w:t>1000≤Y＜100000</w:t>
            </w:r>
          </w:p>
        </w:tc>
        <w:tc>
          <w:tcPr>
            <w:tcW w:w="1720" w:type="dxa"/>
            <w:tcBorders>
              <w:top w:val="nil"/>
              <w:left w:val="nil"/>
              <w:bottom w:val="single" w:color="auto" w:sz="4" w:space="0"/>
              <w:right w:val="single" w:color="auto" w:sz="4" w:space="0"/>
            </w:tcBorders>
            <w:vAlign w:val="center"/>
          </w:tcPr>
          <w:p w14:paraId="38DE81BB">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220" w:type="dxa"/>
            <w:tcBorders>
              <w:top w:val="nil"/>
              <w:left w:val="nil"/>
              <w:bottom w:val="single" w:color="auto" w:sz="4" w:space="0"/>
              <w:right w:val="single" w:color="auto" w:sz="4" w:space="0"/>
            </w:tcBorders>
            <w:vAlign w:val="center"/>
          </w:tcPr>
          <w:p w14:paraId="77924D72">
            <w:pPr>
              <w:widowControl/>
              <w:jc w:val="left"/>
              <w:rPr>
                <w:rFonts w:ascii="Arial" w:hAnsi="Arial" w:cs="Arial"/>
                <w:color w:val="auto"/>
                <w:szCs w:val="21"/>
                <w:highlight w:val="none"/>
              </w:rPr>
            </w:pPr>
            <w:r>
              <w:rPr>
                <w:rFonts w:ascii="Arial" w:hAnsi="Arial" w:cs="Arial"/>
                <w:color w:val="auto"/>
                <w:szCs w:val="21"/>
                <w:highlight w:val="none"/>
              </w:rPr>
              <w:t>Y＜100</w:t>
            </w:r>
          </w:p>
        </w:tc>
      </w:tr>
      <w:tr w14:paraId="7D671CC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A3DBFDB">
            <w:pPr>
              <w:widowControl/>
              <w:jc w:val="center"/>
              <w:rPr>
                <w:rFonts w:ascii="Arial" w:hAnsi="Arial" w:cs="Arial"/>
                <w:color w:val="auto"/>
                <w:szCs w:val="21"/>
                <w:highlight w:val="none"/>
              </w:rPr>
            </w:pPr>
            <w:r>
              <w:rPr>
                <w:rFonts w:ascii="Arial" w:hAnsi="Arial" w:cs="Arial"/>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5962F583">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A07EF89">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0F2DE8AD">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1412061C">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05ED64AF">
            <w:pPr>
              <w:widowControl/>
              <w:jc w:val="left"/>
              <w:rPr>
                <w:rFonts w:ascii="Arial" w:hAnsi="Arial" w:cs="Arial"/>
                <w:color w:val="auto"/>
                <w:szCs w:val="21"/>
                <w:highlight w:val="none"/>
              </w:rPr>
            </w:pPr>
            <w:r>
              <w:rPr>
                <w:rFonts w:ascii="Arial" w:hAnsi="Arial" w:cs="Arial"/>
                <w:color w:val="auto"/>
                <w:szCs w:val="21"/>
                <w:highlight w:val="none"/>
              </w:rPr>
              <w:t>X＜10</w:t>
            </w:r>
          </w:p>
        </w:tc>
      </w:tr>
      <w:tr w14:paraId="11904C6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978FADC">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6BC15D3E">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17B4853">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6FB760AB">
            <w:pPr>
              <w:widowControl/>
              <w:jc w:val="left"/>
              <w:rPr>
                <w:rFonts w:ascii="Arial" w:hAnsi="Arial" w:cs="Arial"/>
                <w:color w:val="auto"/>
                <w:szCs w:val="21"/>
                <w:highlight w:val="none"/>
              </w:rPr>
            </w:pPr>
            <w:r>
              <w:rPr>
                <w:rFonts w:ascii="Arial" w:hAnsi="Arial" w:cs="Arial"/>
                <w:color w:val="auto"/>
                <w:szCs w:val="21"/>
                <w:highlight w:val="none"/>
              </w:rPr>
              <w:t>1000≤Y＜10000</w:t>
            </w:r>
          </w:p>
        </w:tc>
        <w:tc>
          <w:tcPr>
            <w:tcW w:w="1720" w:type="dxa"/>
            <w:tcBorders>
              <w:top w:val="nil"/>
              <w:left w:val="nil"/>
              <w:bottom w:val="single" w:color="auto" w:sz="4" w:space="0"/>
              <w:right w:val="single" w:color="auto" w:sz="4" w:space="0"/>
            </w:tcBorders>
            <w:vAlign w:val="center"/>
          </w:tcPr>
          <w:p w14:paraId="752273E4">
            <w:pPr>
              <w:widowControl/>
              <w:jc w:val="left"/>
              <w:rPr>
                <w:rFonts w:ascii="Arial" w:hAnsi="Arial" w:cs="Arial"/>
                <w:color w:val="auto"/>
                <w:szCs w:val="21"/>
                <w:highlight w:val="none"/>
              </w:rPr>
            </w:pPr>
            <w:r>
              <w:rPr>
                <w:rFonts w:ascii="Arial" w:hAnsi="Arial" w:cs="Arial"/>
                <w:color w:val="auto"/>
                <w:szCs w:val="21"/>
                <w:highlight w:val="none"/>
              </w:rPr>
              <w:t>50≤Y＜1000</w:t>
            </w:r>
          </w:p>
        </w:tc>
        <w:tc>
          <w:tcPr>
            <w:tcW w:w="1220" w:type="dxa"/>
            <w:tcBorders>
              <w:top w:val="nil"/>
              <w:left w:val="nil"/>
              <w:bottom w:val="single" w:color="auto" w:sz="4" w:space="0"/>
              <w:right w:val="single" w:color="auto" w:sz="4" w:space="0"/>
            </w:tcBorders>
            <w:vAlign w:val="center"/>
          </w:tcPr>
          <w:p w14:paraId="686E2918">
            <w:pPr>
              <w:widowControl/>
              <w:jc w:val="left"/>
              <w:rPr>
                <w:rFonts w:ascii="Arial" w:hAnsi="Arial" w:cs="Arial"/>
                <w:color w:val="auto"/>
                <w:szCs w:val="21"/>
                <w:highlight w:val="none"/>
              </w:rPr>
            </w:pPr>
            <w:r>
              <w:rPr>
                <w:rFonts w:ascii="Arial" w:hAnsi="Arial" w:cs="Arial"/>
                <w:color w:val="auto"/>
                <w:szCs w:val="21"/>
                <w:highlight w:val="none"/>
              </w:rPr>
              <w:t>Y＜50</w:t>
            </w:r>
          </w:p>
        </w:tc>
      </w:tr>
      <w:tr w14:paraId="0C1FFE1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EF16686">
            <w:pPr>
              <w:widowControl/>
              <w:jc w:val="center"/>
              <w:rPr>
                <w:rFonts w:ascii="Arial" w:hAnsi="Arial" w:cs="Arial"/>
                <w:color w:val="auto"/>
                <w:szCs w:val="21"/>
                <w:highlight w:val="none"/>
              </w:rPr>
            </w:pPr>
            <w:r>
              <w:rPr>
                <w:rFonts w:ascii="Arial" w:hAnsi="Arial" w:cs="Arial"/>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767EEBC9">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C240DEE">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46BDE678">
            <w:pPr>
              <w:widowControl/>
              <w:jc w:val="left"/>
              <w:rPr>
                <w:rFonts w:ascii="Arial" w:hAnsi="Arial" w:cs="Arial"/>
                <w:color w:val="auto"/>
                <w:szCs w:val="21"/>
                <w:highlight w:val="none"/>
              </w:rPr>
            </w:pPr>
            <w:r>
              <w:rPr>
                <w:rFonts w:ascii="Arial" w:hAnsi="Arial" w:cs="Arial"/>
                <w:color w:val="auto"/>
                <w:szCs w:val="21"/>
                <w:highlight w:val="none"/>
              </w:rPr>
              <w:t>1000≤Y＜200000</w:t>
            </w:r>
          </w:p>
        </w:tc>
        <w:tc>
          <w:tcPr>
            <w:tcW w:w="1720" w:type="dxa"/>
            <w:tcBorders>
              <w:top w:val="nil"/>
              <w:left w:val="nil"/>
              <w:bottom w:val="single" w:color="auto" w:sz="4" w:space="0"/>
              <w:right w:val="single" w:color="auto" w:sz="4" w:space="0"/>
            </w:tcBorders>
            <w:vAlign w:val="center"/>
          </w:tcPr>
          <w:p w14:paraId="25A855A0">
            <w:pPr>
              <w:widowControl/>
              <w:jc w:val="left"/>
              <w:rPr>
                <w:rFonts w:ascii="Arial" w:hAnsi="Arial" w:cs="Arial"/>
                <w:color w:val="auto"/>
                <w:szCs w:val="21"/>
                <w:highlight w:val="none"/>
              </w:rPr>
            </w:pPr>
            <w:r>
              <w:rPr>
                <w:rFonts w:ascii="Arial" w:hAnsi="Arial" w:cs="Arial"/>
                <w:color w:val="auto"/>
                <w:szCs w:val="21"/>
                <w:highlight w:val="none"/>
              </w:rPr>
              <w:t>100≤X＜1000</w:t>
            </w:r>
          </w:p>
        </w:tc>
        <w:tc>
          <w:tcPr>
            <w:tcW w:w="1220" w:type="dxa"/>
            <w:tcBorders>
              <w:top w:val="nil"/>
              <w:left w:val="nil"/>
              <w:bottom w:val="single" w:color="auto" w:sz="4" w:space="0"/>
              <w:right w:val="single" w:color="auto" w:sz="4" w:space="0"/>
            </w:tcBorders>
            <w:vAlign w:val="center"/>
          </w:tcPr>
          <w:p w14:paraId="5F76C361">
            <w:pPr>
              <w:widowControl/>
              <w:jc w:val="left"/>
              <w:rPr>
                <w:rFonts w:ascii="Arial" w:hAnsi="Arial" w:cs="Arial"/>
                <w:color w:val="auto"/>
                <w:szCs w:val="21"/>
                <w:highlight w:val="none"/>
              </w:rPr>
            </w:pPr>
            <w:r>
              <w:rPr>
                <w:rFonts w:ascii="Arial" w:hAnsi="Arial" w:cs="Arial"/>
                <w:color w:val="auto"/>
                <w:szCs w:val="21"/>
                <w:highlight w:val="none"/>
              </w:rPr>
              <w:t>X＜100</w:t>
            </w:r>
          </w:p>
        </w:tc>
      </w:tr>
      <w:tr w14:paraId="6BE3ABD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FFFFE62">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49BFD83D">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62970A04">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57B845C4">
            <w:pPr>
              <w:widowControl/>
              <w:jc w:val="left"/>
              <w:rPr>
                <w:rFonts w:ascii="Arial" w:hAnsi="Arial" w:cs="Arial"/>
                <w:color w:val="auto"/>
                <w:szCs w:val="21"/>
                <w:highlight w:val="none"/>
              </w:rPr>
            </w:pPr>
            <w:r>
              <w:rPr>
                <w:rFonts w:ascii="Arial" w:hAnsi="Arial" w:cs="Arial"/>
                <w:color w:val="auto"/>
                <w:szCs w:val="21"/>
                <w:highlight w:val="none"/>
              </w:rPr>
              <w:t>5000≤Z＜10000</w:t>
            </w:r>
          </w:p>
        </w:tc>
        <w:tc>
          <w:tcPr>
            <w:tcW w:w="1720" w:type="dxa"/>
            <w:tcBorders>
              <w:top w:val="nil"/>
              <w:left w:val="nil"/>
              <w:bottom w:val="single" w:color="auto" w:sz="4" w:space="0"/>
              <w:right w:val="single" w:color="auto" w:sz="4" w:space="0"/>
            </w:tcBorders>
            <w:vAlign w:val="center"/>
          </w:tcPr>
          <w:p w14:paraId="16DC93A7">
            <w:pPr>
              <w:widowControl/>
              <w:jc w:val="left"/>
              <w:rPr>
                <w:rFonts w:ascii="Arial" w:hAnsi="Arial" w:cs="Arial"/>
                <w:color w:val="auto"/>
                <w:szCs w:val="21"/>
                <w:highlight w:val="none"/>
              </w:rPr>
            </w:pPr>
            <w:r>
              <w:rPr>
                <w:rFonts w:ascii="Arial" w:hAnsi="Arial" w:cs="Arial"/>
                <w:color w:val="auto"/>
                <w:szCs w:val="21"/>
                <w:highlight w:val="none"/>
              </w:rPr>
              <w:t>2000≤Y＜5000</w:t>
            </w:r>
          </w:p>
        </w:tc>
        <w:tc>
          <w:tcPr>
            <w:tcW w:w="1220" w:type="dxa"/>
            <w:tcBorders>
              <w:top w:val="nil"/>
              <w:left w:val="nil"/>
              <w:bottom w:val="single" w:color="auto" w:sz="4" w:space="0"/>
              <w:right w:val="single" w:color="auto" w:sz="4" w:space="0"/>
            </w:tcBorders>
            <w:vAlign w:val="center"/>
          </w:tcPr>
          <w:p w14:paraId="4B20435E">
            <w:pPr>
              <w:widowControl/>
              <w:jc w:val="left"/>
              <w:rPr>
                <w:rFonts w:ascii="Arial" w:hAnsi="Arial" w:cs="Arial"/>
                <w:color w:val="auto"/>
                <w:szCs w:val="21"/>
                <w:highlight w:val="none"/>
              </w:rPr>
            </w:pPr>
            <w:r>
              <w:rPr>
                <w:rFonts w:ascii="Arial" w:hAnsi="Arial" w:cs="Arial"/>
                <w:color w:val="auto"/>
                <w:szCs w:val="21"/>
                <w:highlight w:val="none"/>
              </w:rPr>
              <w:t>Y＜2000</w:t>
            </w:r>
          </w:p>
        </w:tc>
      </w:tr>
      <w:tr w14:paraId="02B6ABD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B63D706">
            <w:pPr>
              <w:widowControl/>
              <w:jc w:val="center"/>
              <w:rPr>
                <w:rFonts w:ascii="Arial" w:hAnsi="Arial" w:cs="Arial"/>
                <w:color w:val="auto"/>
                <w:szCs w:val="21"/>
                <w:highlight w:val="none"/>
              </w:rPr>
            </w:pPr>
            <w:r>
              <w:rPr>
                <w:rFonts w:ascii="Arial" w:hAnsi="Arial" w:cs="Arial"/>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0A68AC22">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D34DF8E">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6B3A1312">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14:paraId="71EABC4D">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220" w:type="dxa"/>
            <w:tcBorders>
              <w:top w:val="nil"/>
              <w:left w:val="nil"/>
              <w:bottom w:val="single" w:color="auto" w:sz="4" w:space="0"/>
              <w:right w:val="single" w:color="auto" w:sz="4" w:space="0"/>
            </w:tcBorders>
            <w:vAlign w:val="center"/>
          </w:tcPr>
          <w:p w14:paraId="2D990939">
            <w:pPr>
              <w:widowControl/>
              <w:jc w:val="left"/>
              <w:rPr>
                <w:rFonts w:ascii="Arial" w:hAnsi="Arial" w:cs="Arial"/>
                <w:color w:val="auto"/>
                <w:szCs w:val="21"/>
                <w:highlight w:val="none"/>
              </w:rPr>
            </w:pPr>
            <w:r>
              <w:rPr>
                <w:rFonts w:ascii="Arial" w:hAnsi="Arial" w:cs="Arial"/>
                <w:color w:val="auto"/>
                <w:szCs w:val="21"/>
                <w:highlight w:val="none"/>
              </w:rPr>
              <w:t>X＜100</w:t>
            </w:r>
          </w:p>
        </w:tc>
      </w:tr>
      <w:tr w14:paraId="6D7B5B5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ED417A0">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492AF753">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8A849E4">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66A57C31">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720" w:type="dxa"/>
            <w:tcBorders>
              <w:top w:val="nil"/>
              <w:left w:val="nil"/>
              <w:bottom w:val="single" w:color="auto" w:sz="4" w:space="0"/>
              <w:right w:val="single" w:color="auto" w:sz="4" w:space="0"/>
            </w:tcBorders>
            <w:vAlign w:val="center"/>
          </w:tcPr>
          <w:p w14:paraId="7E5E1309">
            <w:pPr>
              <w:widowControl/>
              <w:jc w:val="left"/>
              <w:rPr>
                <w:rFonts w:ascii="Arial" w:hAnsi="Arial" w:cs="Arial"/>
                <w:color w:val="auto"/>
                <w:szCs w:val="21"/>
                <w:highlight w:val="none"/>
              </w:rPr>
            </w:pPr>
            <w:r>
              <w:rPr>
                <w:rFonts w:ascii="Arial" w:hAnsi="Arial" w:cs="Arial"/>
                <w:color w:val="auto"/>
                <w:szCs w:val="21"/>
                <w:highlight w:val="none"/>
              </w:rPr>
              <w:t>500≤Y＜1000</w:t>
            </w:r>
          </w:p>
        </w:tc>
        <w:tc>
          <w:tcPr>
            <w:tcW w:w="1220" w:type="dxa"/>
            <w:tcBorders>
              <w:top w:val="nil"/>
              <w:left w:val="nil"/>
              <w:bottom w:val="single" w:color="auto" w:sz="4" w:space="0"/>
              <w:right w:val="single" w:color="auto" w:sz="4" w:space="0"/>
            </w:tcBorders>
            <w:vAlign w:val="center"/>
          </w:tcPr>
          <w:p w14:paraId="327D536A">
            <w:pPr>
              <w:widowControl/>
              <w:jc w:val="left"/>
              <w:rPr>
                <w:rFonts w:ascii="Arial" w:hAnsi="Arial" w:cs="Arial"/>
                <w:color w:val="auto"/>
                <w:szCs w:val="21"/>
                <w:highlight w:val="none"/>
              </w:rPr>
            </w:pPr>
            <w:r>
              <w:rPr>
                <w:rFonts w:ascii="Arial" w:hAnsi="Arial" w:cs="Arial"/>
                <w:color w:val="auto"/>
                <w:szCs w:val="21"/>
                <w:highlight w:val="none"/>
              </w:rPr>
              <w:t>Y＜500</w:t>
            </w:r>
          </w:p>
        </w:tc>
      </w:tr>
      <w:tr w14:paraId="59DB15A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9B6A5AF">
            <w:pPr>
              <w:widowControl/>
              <w:jc w:val="center"/>
              <w:rPr>
                <w:rFonts w:ascii="Arial" w:hAnsi="Arial" w:cs="Arial"/>
                <w:color w:val="auto"/>
                <w:szCs w:val="21"/>
                <w:highlight w:val="none"/>
              </w:rPr>
            </w:pPr>
            <w:r>
              <w:rPr>
                <w:rFonts w:ascii="Arial" w:hAnsi="Arial" w:cs="Arial"/>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34115EFB">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527987E">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6B3092E8">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7B352E99">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6D1BC329">
            <w:pPr>
              <w:widowControl/>
              <w:jc w:val="left"/>
              <w:rPr>
                <w:rFonts w:ascii="Arial" w:hAnsi="Arial" w:cs="Arial"/>
                <w:color w:val="auto"/>
                <w:szCs w:val="21"/>
                <w:highlight w:val="none"/>
              </w:rPr>
            </w:pPr>
            <w:r>
              <w:rPr>
                <w:rFonts w:ascii="Arial" w:hAnsi="Arial" w:cs="Arial"/>
                <w:color w:val="auto"/>
                <w:szCs w:val="21"/>
                <w:highlight w:val="none"/>
              </w:rPr>
              <w:t>X＜10</w:t>
            </w:r>
          </w:p>
        </w:tc>
      </w:tr>
      <w:tr w14:paraId="78BF340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ED94FA0">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14:paraId="0327F076">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0F8306D2">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14:paraId="30D0BF7F">
            <w:pPr>
              <w:widowControl/>
              <w:jc w:val="left"/>
              <w:rPr>
                <w:rFonts w:ascii="Arial" w:hAnsi="Arial" w:cs="Arial"/>
                <w:color w:val="auto"/>
                <w:szCs w:val="21"/>
                <w:highlight w:val="none"/>
              </w:rPr>
            </w:pPr>
            <w:r>
              <w:rPr>
                <w:rFonts w:ascii="Arial" w:hAnsi="Arial" w:cs="Arial"/>
                <w:color w:val="auto"/>
                <w:szCs w:val="21"/>
                <w:highlight w:val="none"/>
              </w:rPr>
              <w:t>8000≤Z＜120000</w:t>
            </w:r>
          </w:p>
        </w:tc>
        <w:tc>
          <w:tcPr>
            <w:tcW w:w="1720" w:type="dxa"/>
            <w:tcBorders>
              <w:top w:val="nil"/>
              <w:left w:val="nil"/>
              <w:bottom w:val="single" w:color="auto" w:sz="4" w:space="0"/>
              <w:right w:val="single" w:color="auto" w:sz="4" w:space="0"/>
            </w:tcBorders>
            <w:vAlign w:val="center"/>
          </w:tcPr>
          <w:p w14:paraId="0BEAEDD5">
            <w:pPr>
              <w:widowControl/>
              <w:jc w:val="left"/>
              <w:rPr>
                <w:rFonts w:ascii="Arial" w:hAnsi="Arial" w:cs="Arial"/>
                <w:color w:val="auto"/>
                <w:szCs w:val="21"/>
                <w:highlight w:val="none"/>
              </w:rPr>
            </w:pPr>
            <w:r>
              <w:rPr>
                <w:rFonts w:ascii="Arial" w:hAnsi="Arial" w:cs="Arial"/>
                <w:color w:val="auto"/>
                <w:szCs w:val="21"/>
                <w:highlight w:val="none"/>
              </w:rPr>
              <w:t>100≤Z＜8000</w:t>
            </w:r>
          </w:p>
        </w:tc>
        <w:tc>
          <w:tcPr>
            <w:tcW w:w="1220" w:type="dxa"/>
            <w:tcBorders>
              <w:top w:val="nil"/>
              <w:left w:val="nil"/>
              <w:bottom w:val="single" w:color="auto" w:sz="4" w:space="0"/>
              <w:right w:val="single" w:color="auto" w:sz="4" w:space="0"/>
            </w:tcBorders>
            <w:vAlign w:val="center"/>
          </w:tcPr>
          <w:p w14:paraId="340C6FAE">
            <w:pPr>
              <w:widowControl/>
              <w:jc w:val="left"/>
              <w:rPr>
                <w:rFonts w:ascii="Arial" w:hAnsi="Arial" w:cs="Arial"/>
                <w:color w:val="auto"/>
                <w:szCs w:val="21"/>
                <w:highlight w:val="none"/>
              </w:rPr>
            </w:pPr>
            <w:r>
              <w:rPr>
                <w:rFonts w:ascii="Arial" w:hAnsi="Arial" w:cs="Arial"/>
                <w:color w:val="auto"/>
                <w:szCs w:val="21"/>
                <w:highlight w:val="none"/>
              </w:rPr>
              <w:t>Y＜100</w:t>
            </w:r>
          </w:p>
        </w:tc>
      </w:tr>
      <w:tr w14:paraId="56ACA0B3">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1100FA76">
            <w:pPr>
              <w:widowControl/>
              <w:jc w:val="center"/>
              <w:rPr>
                <w:rFonts w:ascii="Arial" w:hAnsi="Arial" w:cs="Arial"/>
                <w:color w:val="auto"/>
                <w:szCs w:val="21"/>
                <w:highlight w:val="none"/>
              </w:rPr>
            </w:pPr>
            <w:r>
              <w:rPr>
                <w:rFonts w:ascii="Arial" w:hAnsi="Arial" w:cs="Arial"/>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19E8EB4B">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46188CF">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14:paraId="39D670A4">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14:paraId="323AA612">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14:paraId="76B94341">
            <w:pPr>
              <w:widowControl/>
              <w:jc w:val="left"/>
              <w:rPr>
                <w:rFonts w:ascii="Arial" w:hAnsi="Arial" w:cs="Arial"/>
                <w:color w:val="auto"/>
                <w:szCs w:val="21"/>
                <w:highlight w:val="none"/>
              </w:rPr>
            </w:pPr>
            <w:r>
              <w:rPr>
                <w:rFonts w:ascii="Arial" w:hAnsi="Arial" w:cs="Arial"/>
                <w:color w:val="auto"/>
                <w:szCs w:val="21"/>
                <w:highlight w:val="none"/>
              </w:rPr>
              <w:t>X＜10</w:t>
            </w:r>
          </w:p>
        </w:tc>
      </w:tr>
    </w:tbl>
    <w:p w14:paraId="39C16A84">
      <w:pPr>
        <w:spacing w:line="360" w:lineRule="auto"/>
        <w:ind w:firstLine="525" w:firstLineChars="250"/>
        <w:rPr>
          <w:rFonts w:ascii="Arial" w:hAnsi="Arial" w:cs="Arial"/>
          <w:color w:val="auto"/>
          <w:szCs w:val="21"/>
          <w:highlight w:val="none"/>
        </w:rPr>
      </w:pPr>
      <w:r>
        <w:rPr>
          <w:rFonts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9A6279F">
      <w:pPr>
        <w:spacing w:line="360" w:lineRule="auto"/>
        <w:rPr>
          <w:rFonts w:ascii="Arial" w:hAnsi="Arial" w:cs="Arial"/>
          <w:color w:val="auto"/>
          <w:sz w:val="28"/>
          <w:szCs w:val="28"/>
          <w:highlight w:val="none"/>
        </w:rPr>
      </w:pPr>
      <w:r>
        <w:rPr>
          <w:rFonts w:ascii="Arial" w:hAnsi="Arial" w:cs="Arial"/>
          <w:color w:val="auto"/>
          <w:szCs w:val="21"/>
          <w:highlight w:val="none"/>
        </w:rPr>
        <w:br w:type="page"/>
      </w:r>
      <w:bookmarkStart w:id="102" w:name="_Hlk132788258"/>
      <w:r>
        <w:rPr>
          <w:rFonts w:ascii="Arial" w:hAnsi="Arial" w:cs="Arial"/>
          <w:color w:val="auto"/>
          <w:sz w:val="28"/>
          <w:szCs w:val="28"/>
          <w:highlight w:val="none"/>
        </w:rPr>
        <w:t>附：</w:t>
      </w:r>
    </w:p>
    <w:p w14:paraId="201BB15C">
      <w:pPr>
        <w:spacing w:line="360" w:lineRule="auto"/>
        <w:rPr>
          <w:rFonts w:ascii="Arial" w:hAnsi="Arial" w:cs="Arial"/>
          <w:color w:val="auto"/>
          <w:szCs w:val="21"/>
          <w:highlight w:val="none"/>
        </w:rPr>
      </w:pPr>
      <w:r>
        <w:rPr>
          <w:rFonts w:ascii="Arial" w:hAnsi="Arial" w:cs="Arial"/>
          <w:color w:val="auto"/>
          <w:position w:val="-335"/>
          <w:sz w:val="20"/>
          <w:szCs w:val="20"/>
          <w:highlight w:val="none"/>
        </w:rPr>
        <w:drawing>
          <wp:inline distT="0" distB="0" distL="114300" distR="114300">
            <wp:extent cx="5976620" cy="8051800"/>
            <wp:effectExtent l="0" t="0" r="508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5976620" cy="8051800"/>
                    </a:xfrm>
                    <a:prstGeom prst="rect">
                      <a:avLst/>
                    </a:prstGeom>
                    <a:noFill/>
                    <a:ln>
                      <a:noFill/>
                    </a:ln>
                  </pic:spPr>
                </pic:pic>
              </a:graphicData>
            </a:graphic>
          </wp:inline>
        </w:drawing>
      </w:r>
    </w:p>
    <w:bookmarkEnd w:id="102"/>
    <w:p w14:paraId="42D30B81">
      <w:pPr>
        <w:rPr>
          <w:rFonts w:ascii="Arial" w:hAnsi="Arial" w:cs="Arial"/>
          <w:color w:val="auto"/>
          <w:highlight w:val="none"/>
        </w:rPr>
      </w:pPr>
    </w:p>
    <w:p w14:paraId="4092C310">
      <w:pPr>
        <w:spacing w:before="120" w:line="320" w:lineRule="atLeast"/>
        <w:rPr>
          <w:rFonts w:ascii="Arial" w:hAnsi="Arial" w:cs="Arial"/>
          <w:bCs/>
          <w:color w:val="auto"/>
          <w:szCs w:val="21"/>
          <w:highlight w:val="none"/>
        </w:rPr>
      </w:pPr>
    </w:p>
    <w:bookmarkEnd w:id="86"/>
    <w:p w14:paraId="6D14EC41">
      <w:pPr>
        <w:pStyle w:val="28"/>
        <w:snapToGrid w:val="0"/>
        <w:spacing w:before="120" w:after="120"/>
        <w:jc w:val="center"/>
        <w:outlineLvl w:val="0"/>
        <w:rPr>
          <w:rFonts w:ascii="Arial" w:hAnsi="Arial" w:cs="Arial"/>
          <w:b/>
          <w:color w:val="auto"/>
          <w:sz w:val="15"/>
          <w:szCs w:val="15"/>
          <w:highlight w:val="none"/>
        </w:rPr>
      </w:pPr>
      <w:r>
        <w:rPr>
          <w:rFonts w:ascii="Arial" w:hAnsi="Arial" w:cs="Arial"/>
          <w:color w:val="auto"/>
          <w:highlight w:val="none"/>
        </w:rPr>
        <w:br w:type="page"/>
      </w:r>
      <w:bookmarkStart w:id="103" w:name="_Toc25902"/>
      <w:r>
        <w:rPr>
          <w:rFonts w:ascii="Arial" w:hAnsi="Arial" w:cs="Arial"/>
          <w:color w:val="auto"/>
          <w:sz w:val="32"/>
          <w:szCs w:val="32"/>
          <w:highlight w:val="none"/>
        </w:rPr>
        <w:t>第五章  合同主要条款格式</w:t>
      </w:r>
      <w:bookmarkEnd w:id="103"/>
    </w:p>
    <w:p w14:paraId="532E74B3">
      <w:pPr>
        <w:snapToGrid w:val="0"/>
        <w:spacing w:line="500" w:lineRule="exact"/>
        <w:jc w:val="center"/>
        <w:rPr>
          <w:rFonts w:ascii="Arial" w:hAnsi="Arial" w:cs="Arial"/>
          <w:b/>
          <w:color w:val="auto"/>
          <w:sz w:val="40"/>
          <w:szCs w:val="40"/>
          <w:highlight w:val="none"/>
        </w:rPr>
      </w:pPr>
      <w:r>
        <w:rPr>
          <w:rFonts w:ascii="Arial" w:hAnsi="Arial" w:cs="Arial"/>
          <w:b/>
          <w:color w:val="auto"/>
          <w:sz w:val="40"/>
          <w:szCs w:val="40"/>
          <w:highlight w:val="none"/>
        </w:rPr>
        <w:t>医疗器械采购合同</w:t>
      </w:r>
    </w:p>
    <w:p w14:paraId="52B3C94D">
      <w:pPr>
        <w:keepNext/>
        <w:keepLines/>
        <w:snapToGrid w:val="0"/>
        <w:spacing w:line="324" w:lineRule="auto"/>
        <w:jc w:val="center"/>
        <w:outlineLvl w:val="1"/>
        <w:rPr>
          <w:rFonts w:ascii="Arial" w:hAnsi="Arial" w:cs="Arial"/>
          <w:color w:val="auto"/>
          <w:kern w:val="0"/>
          <w:szCs w:val="21"/>
          <w:highlight w:val="none"/>
        </w:rPr>
      </w:pPr>
    </w:p>
    <w:p w14:paraId="22283B7C">
      <w:pPr>
        <w:keepNext/>
        <w:keepLines/>
        <w:snapToGrid w:val="0"/>
        <w:spacing w:line="324" w:lineRule="auto"/>
        <w:jc w:val="center"/>
        <w:outlineLvl w:val="1"/>
        <w:rPr>
          <w:rFonts w:ascii="Arial" w:hAnsi="Arial" w:eastAsia="仿宋" w:cs="Arial"/>
          <w:color w:val="auto"/>
          <w:kern w:val="0"/>
          <w:sz w:val="32"/>
          <w:szCs w:val="32"/>
          <w:highlight w:val="none"/>
        </w:rPr>
      </w:pPr>
      <w:r>
        <w:rPr>
          <w:rFonts w:ascii="Arial" w:hAnsi="Arial" w:cs="Arial"/>
          <w:color w:val="auto"/>
          <w:kern w:val="0"/>
          <w:szCs w:val="21"/>
          <w:highlight w:val="none"/>
        </w:rPr>
        <w:t>合同编号：中标供应商不填</w:t>
      </w:r>
      <w:r>
        <w:rPr>
          <w:rFonts w:ascii="Arial" w:hAnsi="Arial" w:eastAsia="仿宋" w:cs="Arial"/>
          <w:color w:val="auto"/>
          <w:kern w:val="0"/>
          <w:szCs w:val="21"/>
          <w:highlight w:val="none"/>
        </w:rPr>
        <w:t xml:space="preserve">  </w:t>
      </w:r>
      <w:r>
        <w:rPr>
          <w:rFonts w:ascii="Arial" w:hAnsi="Arial" w:eastAsia="仿宋" w:cs="Arial"/>
          <w:color w:val="auto"/>
          <w:kern w:val="0"/>
          <w:sz w:val="32"/>
          <w:szCs w:val="32"/>
          <w:highlight w:val="none"/>
        </w:rPr>
        <w:t xml:space="preserve">  </w:t>
      </w:r>
    </w:p>
    <w:p w14:paraId="3C4B6AD7">
      <w:pPr>
        <w:keepNext/>
        <w:keepLines/>
        <w:snapToGrid w:val="0"/>
        <w:spacing w:line="324" w:lineRule="auto"/>
        <w:outlineLvl w:val="1"/>
        <w:rPr>
          <w:rFonts w:ascii="Arial" w:hAnsi="Arial" w:cs="Arial"/>
          <w:color w:val="auto"/>
          <w:szCs w:val="21"/>
          <w:highlight w:val="none"/>
        </w:rPr>
      </w:pPr>
      <w:r>
        <w:rPr>
          <w:rFonts w:hint="eastAsia" w:ascii="宋体" w:hAnsi="宋体" w:cs="宋体"/>
          <w:color w:val="auto"/>
          <w:szCs w:val="21"/>
          <w:highlight w:val="none"/>
        </w:rPr>
        <w:t>采购项目名称：</w:t>
      </w:r>
      <w:r>
        <w:rPr>
          <w:rFonts w:ascii="Arial" w:hAnsi="Arial" w:eastAsia="仿宋" w:cs="Arial"/>
          <w:color w:val="auto"/>
          <w:kern w:val="0"/>
          <w:sz w:val="32"/>
          <w:szCs w:val="32"/>
          <w:highlight w:val="none"/>
        </w:rPr>
        <w:t xml:space="preserve">                 </w:t>
      </w:r>
    </w:p>
    <w:p w14:paraId="6A2344E3">
      <w:pPr>
        <w:snapToGrid w:val="0"/>
        <w:spacing w:line="324" w:lineRule="auto"/>
        <w:ind w:right="480"/>
        <w:rPr>
          <w:rFonts w:ascii="Arial" w:hAnsi="Arial" w:cs="Arial"/>
          <w:bCs/>
          <w:color w:val="auto"/>
          <w:szCs w:val="21"/>
          <w:highlight w:val="none"/>
          <w:u w:val="single"/>
        </w:rPr>
      </w:pPr>
      <w:r>
        <w:rPr>
          <w:rFonts w:ascii="Arial" w:hAnsi="Arial" w:cs="Arial"/>
          <w:color w:val="auto"/>
          <w:szCs w:val="21"/>
          <w:highlight w:val="none"/>
        </w:rPr>
        <w:t>采购单位（甲方）：</w:t>
      </w:r>
      <w:r>
        <w:rPr>
          <w:rFonts w:ascii="Arial" w:hAnsi="Arial" w:cs="Arial"/>
          <w:color w:val="auto"/>
          <w:szCs w:val="21"/>
          <w:highlight w:val="none"/>
          <w:u w:val="single"/>
        </w:rPr>
        <w:t>桂林医学院附属医院</w:t>
      </w:r>
      <w:r>
        <w:rPr>
          <w:rFonts w:ascii="Arial" w:hAnsi="Arial" w:cs="Arial"/>
          <w:color w:val="auto"/>
          <w:szCs w:val="21"/>
          <w:highlight w:val="none"/>
        </w:rPr>
        <w:t xml:space="preserve">          采购计划号：</w:t>
      </w:r>
      <w:r>
        <w:rPr>
          <w:rFonts w:ascii="Arial" w:hAnsi="Arial" w:cs="Arial"/>
          <w:color w:val="auto"/>
          <w:szCs w:val="21"/>
          <w:highlight w:val="none"/>
          <w:u w:val="single"/>
        </w:rPr>
        <w:t xml:space="preserve">                   </w:t>
      </w:r>
    </w:p>
    <w:p w14:paraId="114F3826">
      <w:pPr>
        <w:snapToGrid w:val="0"/>
        <w:spacing w:line="324" w:lineRule="auto"/>
        <w:rPr>
          <w:rFonts w:ascii="Arial" w:hAnsi="Arial" w:cs="Arial"/>
          <w:color w:val="auto"/>
          <w:szCs w:val="21"/>
          <w:highlight w:val="none"/>
        </w:rPr>
      </w:pPr>
    </w:p>
    <w:p w14:paraId="4A82588F">
      <w:pPr>
        <w:snapToGrid w:val="0"/>
        <w:spacing w:line="324" w:lineRule="auto"/>
        <w:rPr>
          <w:rFonts w:ascii="Arial" w:hAnsi="Arial" w:cs="Arial"/>
          <w:color w:val="auto"/>
          <w:szCs w:val="21"/>
          <w:highlight w:val="none"/>
          <w:u w:val="single"/>
        </w:rPr>
      </w:pPr>
      <w:r>
        <w:rPr>
          <w:rFonts w:ascii="Arial" w:hAnsi="Arial" w:cs="Arial"/>
          <w:color w:val="auto"/>
          <w:szCs w:val="21"/>
          <w:highlight w:val="none"/>
        </w:rPr>
        <w:t>供 应 商（乙方）：</w:t>
      </w:r>
      <w:r>
        <w:rPr>
          <w:rFonts w:ascii="Arial" w:hAnsi="Arial" w:cs="Arial"/>
          <w:color w:val="auto"/>
          <w:szCs w:val="21"/>
          <w:highlight w:val="none"/>
          <w:u w:val="single"/>
        </w:rPr>
        <w:t xml:space="preserve">                  </w:t>
      </w:r>
      <w:r>
        <w:rPr>
          <w:rFonts w:ascii="Arial" w:hAnsi="Arial" w:cs="Arial"/>
          <w:color w:val="auto"/>
          <w:szCs w:val="21"/>
          <w:highlight w:val="none"/>
        </w:rPr>
        <w:t xml:space="preserve">          </w:t>
      </w:r>
      <w:r>
        <w:rPr>
          <w:rFonts w:ascii="Arial" w:hAnsi="Arial" w:cs="Arial"/>
          <w:color w:val="auto"/>
          <w:spacing w:val="28"/>
          <w:szCs w:val="21"/>
          <w:highlight w:val="none"/>
        </w:rPr>
        <w:t>项目编号</w:t>
      </w:r>
      <w:r>
        <w:rPr>
          <w:rFonts w:ascii="Arial" w:hAnsi="Arial" w:cs="Arial"/>
          <w:color w:val="auto"/>
          <w:szCs w:val="21"/>
          <w:highlight w:val="none"/>
        </w:rPr>
        <w:t xml:space="preserve">： </w:t>
      </w:r>
      <w:r>
        <w:rPr>
          <w:rFonts w:ascii="Arial" w:hAnsi="Arial" w:cs="Arial"/>
          <w:color w:val="auto"/>
          <w:szCs w:val="21"/>
          <w:highlight w:val="none"/>
          <w:u w:val="single"/>
        </w:rPr>
        <w:t xml:space="preserve">                  </w:t>
      </w:r>
    </w:p>
    <w:p w14:paraId="15F57E2D">
      <w:pPr>
        <w:snapToGrid w:val="0"/>
        <w:spacing w:line="324" w:lineRule="auto"/>
        <w:rPr>
          <w:rFonts w:ascii="Arial" w:hAnsi="Arial" w:cs="Arial"/>
          <w:color w:val="auto"/>
          <w:szCs w:val="21"/>
          <w:highlight w:val="none"/>
        </w:rPr>
      </w:pPr>
    </w:p>
    <w:p w14:paraId="3C626EE0">
      <w:pPr>
        <w:snapToGrid w:val="0"/>
        <w:spacing w:line="324" w:lineRule="auto"/>
        <w:rPr>
          <w:rFonts w:ascii="Arial" w:hAnsi="Arial" w:cs="Arial"/>
          <w:color w:val="auto"/>
          <w:szCs w:val="21"/>
          <w:highlight w:val="none"/>
        </w:rPr>
      </w:pPr>
      <w:r>
        <w:rPr>
          <w:rFonts w:ascii="Arial" w:hAnsi="Arial" w:cs="Arial"/>
          <w:color w:val="auto"/>
          <w:szCs w:val="21"/>
          <w:highlight w:val="none"/>
        </w:rPr>
        <w:t>签  订  地  点：</w:t>
      </w:r>
      <w:r>
        <w:rPr>
          <w:rFonts w:ascii="Arial" w:hAnsi="Arial" w:cs="Arial"/>
          <w:color w:val="auto"/>
          <w:szCs w:val="21"/>
          <w:highlight w:val="none"/>
          <w:u w:val="single"/>
        </w:rPr>
        <w:t xml:space="preserve">桂林医学院附属医院 </w:t>
      </w:r>
      <w:r>
        <w:rPr>
          <w:rFonts w:ascii="Arial" w:hAnsi="Arial" w:cs="Arial"/>
          <w:color w:val="auto"/>
          <w:szCs w:val="21"/>
          <w:highlight w:val="none"/>
        </w:rPr>
        <w:t xml:space="preserve">           签 订 时 间; </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14:paraId="63434ABA">
      <w:pPr>
        <w:snapToGrid w:val="0"/>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根据《中华人民共和国政府采购法》、《中华人民共和国民法典》等法律、法规规定，按照招投标文件（采购文件）规定条款和中标（成交）供应商承诺，甲乙双方签订本合同。</w:t>
      </w:r>
    </w:p>
    <w:p w14:paraId="258812D7">
      <w:pPr>
        <w:snapToGrid w:val="0"/>
        <w:spacing w:line="400" w:lineRule="exact"/>
        <w:rPr>
          <w:rFonts w:ascii="Arial" w:hAnsi="Arial" w:cs="Arial"/>
          <w:b/>
          <w:color w:val="auto"/>
          <w:szCs w:val="21"/>
          <w:highlight w:val="none"/>
        </w:rPr>
      </w:pPr>
      <w:r>
        <w:rPr>
          <w:rFonts w:hint="eastAsia" w:ascii="Arial" w:hAnsi="Arial" w:cs="Arial"/>
          <w:b/>
          <w:color w:val="auto"/>
          <w:szCs w:val="21"/>
          <w:highlight w:val="none"/>
        </w:rPr>
        <w:t>一、</w:t>
      </w:r>
      <w:r>
        <w:rPr>
          <w:rFonts w:ascii="Arial" w:hAnsi="Arial" w:cs="Arial"/>
          <w:b/>
          <w:color w:val="auto"/>
          <w:szCs w:val="21"/>
          <w:highlight w:val="none"/>
        </w:rPr>
        <w:t>合同标的</w:t>
      </w:r>
    </w:p>
    <w:p w14:paraId="745D446E">
      <w:pPr>
        <w:snapToGrid w:val="0"/>
        <w:spacing w:line="400" w:lineRule="exact"/>
        <w:ind w:left="315" w:hanging="315" w:hangingChars="150"/>
        <w:rPr>
          <w:rFonts w:ascii="Arial" w:hAnsi="Arial" w:cs="Arial"/>
          <w:color w:val="auto"/>
          <w:szCs w:val="21"/>
          <w:highlight w:val="none"/>
        </w:rPr>
      </w:pPr>
      <w:r>
        <w:rPr>
          <w:rFonts w:ascii="Arial" w:hAnsi="Arial" w:cs="Arial"/>
          <w:color w:val="auto"/>
          <w:szCs w:val="21"/>
          <w:highlight w:val="none"/>
        </w:rPr>
        <w:t>1、供货一览表：货物名称、品牌、型号、规格、厂家、数量、金额。</w:t>
      </w:r>
    </w:p>
    <w:tbl>
      <w:tblPr>
        <w:tblStyle w:val="53"/>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72"/>
        <w:gridCol w:w="1273"/>
        <w:gridCol w:w="1255"/>
        <w:gridCol w:w="752"/>
        <w:gridCol w:w="811"/>
        <w:gridCol w:w="1829"/>
        <w:gridCol w:w="1335"/>
      </w:tblGrid>
      <w:tr w14:paraId="742E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46" w:type="dxa"/>
            <w:vAlign w:val="center"/>
          </w:tcPr>
          <w:p w14:paraId="0427239D">
            <w:pPr>
              <w:snapToGrid w:val="0"/>
              <w:spacing w:line="400" w:lineRule="exact"/>
              <w:jc w:val="center"/>
              <w:rPr>
                <w:rFonts w:ascii="Arial" w:hAnsi="Arial" w:cs="Arial"/>
                <w:color w:val="auto"/>
                <w:szCs w:val="21"/>
                <w:highlight w:val="none"/>
              </w:rPr>
            </w:pPr>
            <w:r>
              <w:rPr>
                <w:rFonts w:hint="eastAsia" w:ascii="Arial" w:hAnsi="Arial" w:cs="Arial"/>
                <w:color w:val="auto"/>
                <w:szCs w:val="21"/>
                <w:highlight w:val="none"/>
              </w:rPr>
              <w:t>序号</w:t>
            </w:r>
          </w:p>
        </w:tc>
        <w:tc>
          <w:tcPr>
            <w:tcW w:w="1472" w:type="dxa"/>
            <w:vAlign w:val="center"/>
          </w:tcPr>
          <w:p w14:paraId="2280C4A3">
            <w:pPr>
              <w:snapToGrid w:val="0"/>
              <w:spacing w:line="400" w:lineRule="exact"/>
              <w:jc w:val="center"/>
              <w:rPr>
                <w:rFonts w:ascii="Arial" w:hAnsi="Arial" w:cs="Arial"/>
                <w:color w:val="auto"/>
                <w:szCs w:val="21"/>
                <w:highlight w:val="none"/>
              </w:rPr>
            </w:pPr>
            <w:r>
              <w:rPr>
                <w:rFonts w:ascii="Arial" w:hAnsi="Arial" w:cs="Arial"/>
                <w:color w:val="auto"/>
                <w:szCs w:val="21"/>
                <w:highlight w:val="none"/>
              </w:rPr>
              <w:t>产品名称</w:t>
            </w:r>
          </w:p>
        </w:tc>
        <w:tc>
          <w:tcPr>
            <w:tcW w:w="1273" w:type="dxa"/>
            <w:vAlign w:val="center"/>
          </w:tcPr>
          <w:p w14:paraId="0559C05D">
            <w:pPr>
              <w:snapToGrid w:val="0"/>
              <w:spacing w:line="400" w:lineRule="exact"/>
              <w:jc w:val="center"/>
              <w:rPr>
                <w:rFonts w:ascii="Arial" w:hAnsi="Arial" w:cs="Arial"/>
                <w:color w:val="auto"/>
                <w:szCs w:val="21"/>
                <w:highlight w:val="none"/>
              </w:rPr>
            </w:pPr>
            <w:r>
              <w:rPr>
                <w:rFonts w:ascii="Arial" w:hAnsi="Arial" w:cs="Arial"/>
                <w:color w:val="auto"/>
                <w:szCs w:val="21"/>
                <w:highlight w:val="none"/>
              </w:rPr>
              <w:t>品牌型号</w:t>
            </w:r>
          </w:p>
        </w:tc>
        <w:tc>
          <w:tcPr>
            <w:tcW w:w="1255" w:type="dxa"/>
            <w:vAlign w:val="center"/>
          </w:tcPr>
          <w:p w14:paraId="27C65D83">
            <w:pPr>
              <w:snapToGrid w:val="0"/>
              <w:spacing w:line="400" w:lineRule="exact"/>
              <w:jc w:val="center"/>
              <w:rPr>
                <w:rFonts w:ascii="Arial" w:hAnsi="Arial" w:cs="Arial"/>
                <w:color w:val="auto"/>
                <w:szCs w:val="21"/>
                <w:highlight w:val="none"/>
              </w:rPr>
            </w:pPr>
            <w:r>
              <w:rPr>
                <w:rFonts w:ascii="Arial" w:hAnsi="Arial" w:cs="Arial"/>
                <w:color w:val="auto"/>
                <w:szCs w:val="21"/>
                <w:highlight w:val="none"/>
              </w:rPr>
              <w:t>生产厂家</w:t>
            </w:r>
          </w:p>
        </w:tc>
        <w:tc>
          <w:tcPr>
            <w:tcW w:w="752" w:type="dxa"/>
            <w:vAlign w:val="center"/>
          </w:tcPr>
          <w:p w14:paraId="45BED9AC">
            <w:pPr>
              <w:snapToGrid w:val="0"/>
              <w:spacing w:line="400" w:lineRule="exact"/>
              <w:jc w:val="center"/>
              <w:rPr>
                <w:rFonts w:ascii="Arial" w:hAnsi="Arial" w:cs="Arial"/>
                <w:color w:val="auto"/>
                <w:szCs w:val="21"/>
                <w:highlight w:val="none"/>
              </w:rPr>
            </w:pPr>
            <w:r>
              <w:rPr>
                <w:rFonts w:ascii="Arial" w:hAnsi="Arial" w:cs="Arial"/>
                <w:color w:val="auto"/>
                <w:szCs w:val="21"/>
                <w:highlight w:val="none"/>
              </w:rPr>
              <w:t>单位</w:t>
            </w:r>
          </w:p>
        </w:tc>
        <w:tc>
          <w:tcPr>
            <w:tcW w:w="811" w:type="dxa"/>
            <w:vAlign w:val="center"/>
          </w:tcPr>
          <w:p w14:paraId="61B74B39">
            <w:pPr>
              <w:snapToGrid w:val="0"/>
              <w:spacing w:line="400" w:lineRule="exact"/>
              <w:jc w:val="center"/>
              <w:rPr>
                <w:rFonts w:ascii="Arial" w:hAnsi="Arial" w:cs="Arial"/>
                <w:color w:val="auto"/>
                <w:szCs w:val="21"/>
                <w:highlight w:val="none"/>
              </w:rPr>
            </w:pPr>
            <w:r>
              <w:rPr>
                <w:rFonts w:ascii="Arial" w:hAnsi="Arial" w:cs="Arial"/>
                <w:color w:val="auto"/>
                <w:szCs w:val="21"/>
                <w:highlight w:val="none"/>
              </w:rPr>
              <w:t>数量</w:t>
            </w:r>
          </w:p>
        </w:tc>
        <w:tc>
          <w:tcPr>
            <w:tcW w:w="1829" w:type="dxa"/>
            <w:vAlign w:val="center"/>
          </w:tcPr>
          <w:p w14:paraId="6D676928">
            <w:pPr>
              <w:snapToGrid w:val="0"/>
              <w:spacing w:line="400" w:lineRule="exact"/>
              <w:jc w:val="center"/>
              <w:rPr>
                <w:rFonts w:ascii="Arial" w:hAnsi="Arial" w:cs="Arial"/>
                <w:color w:val="auto"/>
                <w:szCs w:val="21"/>
                <w:highlight w:val="none"/>
              </w:rPr>
            </w:pPr>
            <w:r>
              <w:rPr>
                <w:rFonts w:ascii="Arial" w:hAnsi="Arial" w:cs="Arial"/>
                <w:color w:val="auto"/>
                <w:szCs w:val="21"/>
                <w:highlight w:val="none"/>
              </w:rPr>
              <w:t>单价（元）</w:t>
            </w:r>
          </w:p>
        </w:tc>
        <w:tc>
          <w:tcPr>
            <w:tcW w:w="1335" w:type="dxa"/>
            <w:vAlign w:val="center"/>
          </w:tcPr>
          <w:p w14:paraId="1C2661E1">
            <w:pPr>
              <w:snapToGrid w:val="0"/>
              <w:spacing w:line="400" w:lineRule="exact"/>
              <w:jc w:val="center"/>
              <w:rPr>
                <w:rFonts w:ascii="Arial" w:hAnsi="Arial" w:cs="Arial"/>
                <w:color w:val="auto"/>
                <w:szCs w:val="21"/>
                <w:highlight w:val="none"/>
              </w:rPr>
            </w:pPr>
            <w:r>
              <w:rPr>
                <w:rFonts w:hint="eastAsia" w:ascii="Arial" w:hAnsi="Arial" w:cs="Arial"/>
                <w:color w:val="auto"/>
                <w:szCs w:val="21"/>
                <w:highlight w:val="none"/>
              </w:rPr>
              <w:t>备注</w:t>
            </w:r>
          </w:p>
        </w:tc>
      </w:tr>
      <w:tr w14:paraId="7D0A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46" w:type="dxa"/>
          </w:tcPr>
          <w:p w14:paraId="4A3725B0">
            <w:pPr>
              <w:snapToGrid w:val="0"/>
              <w:spacing w:line="400" w:lineRule="exact"/>
              <w:jc w:val="center"/>
              <w:rPr>
                <w:rFonts w:ascii="Arial" w:hAnsi="Arial" w:cs="Arial"/>
                <w:color w:val="auto"/>
                <w:szCs w:val="21"/>
                <w:highlight w:val="none"/>
              </w:rPr>
            </w:pPr>
          </w:p>
        </w:tc>
        <w:tc>
          <w:tcPr>
            <w:tcW w:w="1472" w:type="dxa"/>
            <w:vAlign w:val="center"/>
          </w:tcPr>
          <w:p w14:paraId="531EF750">
            <w:pPr>
              <w:snapToGrid w:val="0"/>
              <w:spacing w:line="400" w:lineRule="exact"/>
              <w:jc w:val="center"/>
              <w:rPr>
                <w:rFonts w:ascii="Arial" w:hAnsi="Arial" w:cs="Arial"/>
                <w:color w:val="auto"/>
                <w:szCs w:val="21"/>
                <w:highlight w:val="none"/>
              </w:rPr>
            </w:pPr>
          </w:p>
        </w:tc>
        <w:tc>
          <w:tcPr>
            <w:tcW w:w="1273" w:type="dxa"/>
            <w:vAlign w:val="center"/>
          </w:tcPr>
          <w:p w14:paraId="383FDE0D">
            <w:pPr>
              <w:snapToGrid w:val="0"/>
              <w:spacing w:line="400" w:lineRule="exact"/>
              <w:jc w:val="center"/>
              <w:rPr>
                <w:rFonts w:ascii="Arial" w:hAnsi="Arial" w:cs="Arial"/>
                <w:color w:val="auto"/>
                <w:szCs w:val="21"/>
                <w:highlight w:val="none"/>
              </w:rPr>
            </w:pPr>
          </w:p>
        </w:tc>
        <w:tc>
          <w:tcPr>
            <w:tcW w:w="1255" w:type="dxa"/>
            <w:vAlign w:val="center"/>
          </w:tcPr>
          <w:p w14:paraId="5900A721">
            <w:pPr>
              <w:snapToGrid w:val="0"/>
              <w:spacing w:line="400" w:lineRule="exact"/>
              <w:jc w:val="center"/>
              <w:rPr>
                <w:rFonts w:ascii="Arial" w:hAnsi="Arial" w:cs="Arial"/>
                <w:color w:val="auto"/>
                <w:szCs w:val="21"/>
                <w:highlight w:val="none"/>
              </w:rPr>
            </w:pPr>
          </w:p>
        </w:tc>
        <w:tc>
          <w:tcPr>
            <w:tcW w:w="752" w:type="dxa"/>
            <w:vAlign w:val="center"/>
          </w:tcPr>
          <w:p w14:paraId="54AD09E6">
            <w:pPr>
              <w:snapToGrid w:val="0"/>
              <w:spacing w:line="400" w:lineRule="exact"/>
              <w:jc w:val="center"/>
              <w:rPr>
                <w:rFonts w:ascii="Arial" w:hAnsi="Arial" w:cs="Arial"/>
                <w:color w:val="auto"/>
                <w:szCs w:val="21"/>
                <w:highlight w:val="none"/>
              </w:rPr>
            </w:pPr>
          </w:p>
        </w:tc>
        <w:tc>
          <w:tcPr>
            <w:tcW w:w="811" w:type="dxa"/>
            <w:vAlign w:val="center"/>
          </w:tcPr>
          <w:p w14:paraId="093E8ED4">
            <w:pPr>
              <w:snapToGrid w:val="0"/>
              <w:spacing w:line="400" w:lineRule="exact"/>
              <w:jc w:val="center"/>
              <w:rPr>
                <w:rFonts w:ascii="Arial" w:hAnsi="Arial" w:cs="Arial"/>
                <w:color w:val="auto"/>
                <w:szCs w:val="21"/>
                <w:highlight w:val="none"/>
              </w:rPr>
            </w:pPr>
          </w:p>
        </w:tc>
        <w:tc>
          <w:tcPr>
            <w:tcW w:w="1829" w:type="dxa"/>
            <w:vAlign w:val="center"/>
          </w:tcPr>
          <w:p w14:paraId="0531371C">
            <w:pPr>
              <w:snapToGrid w:val="0"/>
              <w:spacing w:line="400" w:lineRule="exact"/>
              <w:jc w:val="center"/>
              <w:rPr>
                <w:rFonts w:ascii="Arial" w:hAnsi="Arial" w:cs="Arial"/>
                <w:color w:val="auto"/>
                <w:szCs w:val="21"/>
                <w:highlight w:val="none"/>
              </w:rPr>
            </w:pPr>
          </w:p>
        </w:tc>
        <w:tc>
          <w:tcPr>
            <w:tcW w:w="1335" w:type="dxa"/>
            <w:vAlign w:val="center"/>
          </w:tcPr>
          <w:p w14:paraId="1DCC38A6">
            <w:pPr>
              <w:snapToGrid w:val="0"/>
              <w:spacing w:line="400" w:lineRule="exact"/>
              <w:jc w:val="center"/>
              <w:rPr>
                <w:rFonts w:ascii="Arial" w:hAnsi="Arial" w:cs="Arial"/>
                <w:color w:val="auto"/>
                <w:szCs w:val="21"/>
                <w:highlight w:val="none"/>
              </w:rPr>
            </w:pPr>
          </w:p>
        </w:tc>
      </w:tr>
      <w:tr w14:paraId="27DC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73" w:type="dxa"/>
            <w:gridSpan w:val="8"/>
          </w:tcPr>
          <w:p w14:paraId="5B967DCE">
            <w:pPr>
              <w:spacing w:line="400" w:lineRule="exact"/>
              <w:jc w:val="center"/>
              <w:rPr>
                <w:rFonts w:ascii="Arial" w:hAnsi="Arial" w:cs="Arial"/>
                <w:color w:val="auto"/>
                <w:szCs w:val="21"/>
                <w:highlight w:val="none"/>
              </w:rPr>
            </w:pPr>
            <w:r>
              <w:rPr>
                <w:rFonts w:ascii="Arial" w:hAnsi="Arial" w:cs="Arial"/>
                <w:color w:val="auto"/>
                <w:szCs w:val="21"/>
                <w:highlight w:val="none"/>
              </w:rPr>
              <w:t>（合计金额包括但不限于货物货款、货物标准附件、备品配件、专用工具、包装、运输、装卸、保险、税金、货到就位和安装、调试、培训、保修等的费用。如招标文件另有规定的，从其规定）</w:t>
            </w:r>
          </w:p>
        </w:tc>
      </w:tr>
    </w:tbl>
    <w:p w14:paraId="62E20FCF">
      <w:pPr>
        <w:spacing w:line="400" w:lineRule="exact"/>
        <w:rPr>
          <w:rFonts w:ascii="Arial" w:hAnsi="Arial" w:cs="Arial"/>
          <w:b/>
          <w:bCs/>
          <w:color w:val="auto"/>
          <w:szCs w:val="21"/>
          <w:highlight w:val="none"/>
        </w:rPr>
      </w:pPr>
      <w:r>
        <w:rPr>
          <w:rFonts w:hint="eastAsia" w:ascii="Arial" w:hAnsi="Arial" w:cs="Arial"/>
          <w:b/>
          <w:bCs/>
          <w:color w:val="auto"/>
          <w:szCs w:val="21"/>
          <w:highlight w:val="none"/>
        </w:rPr>
        <w:t>2、本标项采购预算金额为：</w:t>
      </w:r>
      <w:r>
        <w:rPr>
          <w:rFonts w:hint="eastAsia" w:ascii="Arial" w:hAnsi="Arial" w:cs="Arial"/>
          <w:b/>
          <w:bCs/>
          <w:color w:val="auto"/>
          <w:szCs w:val="21"/>
          <w:highlight w:val="none"/>
          <w:u w:val="single"/>
        </w:rPr>
        <w:t xml:space="preserve">                    </w:t>
      </w:r>
      <w:r>
        <w:rPr>
          <w:rFonts w:hint="eastAsia" w:ascii="Arial" w:hAnsi="Arial" w:cs="Arial"/>
          <w:b/>
          <w:bCs/>
          <w:color w:val="auto"/>
          <w:szCs w:val="21"/>
          <w:highlight w:val="none"/>
        </w:rPr>
        <w:t>（本标项采购预算不等于实际采购金额，服务期限内实际采购金额按采购人实际完成采购量进行结算）</w:t>
      </w:r>
    </w:p>
    <w:p w14:paraId="05916823">
      <w:pPr>
        <w:spacing w:line="400" w:lineRule="exact"/>
        <w:rPr>
          <w:rFonts w:ascii="Arial" w:hAnsi="Arial" w:cs="Arial"/>
          <w:b/>
          <w:color w:val="auto"/>
          <w:szCs w:val="21"/>
          <w:highlight w:val="none"/>
        </w:rPr>
      </w:pPr>
      <w:r>
        <w:rPr>
          <w:rFonts w:hint="eastAsia" w:ascii="Arial" w:hAnsi="Arial" w:cs="Arial"/>
          <w:b/>
          <w:bCs/>
          <w:color w:val="auto"/>
          <w:szCs w:val="21"/>
          <w:highlight w:val="none"/>
        </w:rPr>
        <w:t>3、结算金额按实际采购量的金额为准，即：结算金额=中标单价×实际采购数量）</w:t>
      </w:r>
    </w:p>
    <w:p w14:paraId="3C9CB391">
      <w:pPr>
        <w:spacing w:line="400" w:lineRule="exact"/>
        <w:rPr>
          <w:rFonts w:ascii="Arial" w:hAnsi="Arial" w:cs="Arial"/>
          <w:b/>
          <w:bCs/>
          <w:color w:val="auto"/>
          <w:kern w:val="0"/>
          <w:szCs w:val="21"/>
          <w:highlight w:val="none"/>
        </w:rPr>
      </w:pPr>
      <w:r>
        <w:rPr>
          <w:rFonts w:hint="eastAsia" w:ascii="Arial" w:hAnsi="Arial" w:cs="Arial"/>
          <w:b/>
          <w:bCs/>
          <w:color w:val="auto"/>
          <w:kern w:val="0"/>
          <w:szCs w:val="21"/>
          <w:highlight w:val="none"/>
        </w:rPr>
        <w:t>4、</w:t>
      </w:r>
      <w:r>
        <w:rPr>
          <w:rFonts w:ascii="Arial" w:hAnsi="Arial" w:cs="Arial"/>
          <w:b/>
          <w:bCs/>
          <w:color w:val="auto"/>
          <w:kern w:val="0"/>
          <w:szCs w:val="21"/>
          <w:highlight w:val="none"/>
        </w:rPr>
        <w:t>合同履约期限：</w:t>
      </w:r>
      <w:r>
        <w:rPr>
          <w:rFonts w:hint="eastAsia" w:ascii="Arial" w:hAnsi="Arial" w:cs="Arial"/>
          <w:b/>
          <w:bCs/>
          <w:color w:val="auto"/>
          <w:kern w:val="0"/>
          <w:szCs w:val="21"/>
          <w:highlight w:val="none"/>
        </w:rPr>
        <w:t>自签订合同之日起</w:t>
      </w:r>
      <w:r>
        <w:rPr>
          <w:rFonts w:ascii="Arial" w:hAnsi="Arial" w:cs="Arial"/>
          <w:b/>
          <w:bCs/>
          <w:color w:val="auto"/>
          <w:kern w:val="0"/>
          <w:szCs w:val="21"/>
          <w:highlight w:val="none"/>
        </w:rPr>
        <w:t>1年，按</w:t>
      </w:r>
      <w:r>
        <w:rPr>
          <w:rFonts w:hint="eastAsia" w:ascii="Arial" w:hAnsi="Arial" w:cs="Arial"/>
          <w:b/>
          <w:bCs/>
          <w:color w:val="auto"/>
          <w:kern w:val="0"/>
          <w:szCs w:val="21"/>
          <w:highlight w:val="none"/>
        </w:rPr>
        <w:t>甲方</w:t>
      </w:r>
      <w:r>
        <w:rPr>
          <w:rFonts w:ascii="Arial" w:hAnsi="Arial" w:cs="Arial"/>
          <w:b/>
          <w:bCs/>
          <w:color w:val="auto"/>
          <w:kern w:val="0"/>
          <w:szCs w:val="21"/>
          <w:highlight w:val="none"/>
        </w:rPr>
        <w:t>需求进行供货</w:t>
      </w:r>
      <w:r>
        <w:rPr>
          <w:rFonts w:hint="eastAsia" w:ascii="Arial" w:hAnsi="Arial" w:cs="Arial"/>
          <w:b/>
          <w:bCs/>
          <w:color w:val="auto"/>
          <w:kern w:val="0"/>
          <w:szCs w:val="21"/>
          <w:highlight w:val="none"/>
        </w:rPr>
        <w:t>，即</w:t>
      </w:r>
      <w:r>
        <w:rPr>
          <w:rFonts w:hint="eastAsia" w:ascii="Arial" w:hAnsi="Arial" w:cs="Arial"/>
          <w:b/>
          <w:bCs/>
          <w:color w:val="auto"/>
          <w:kern w:val="0"/>
          <w:szCs w:val="21"/>
          <w:highlight w:val="none"/>
          <w:u w:val="single"/>
        </w:rPr>
        <w:t xml:space="preserve">      年   月   日至    年  月  日</w:t>
      </w:r>
      <w:r>
        <w:rPr>
          <w:rFonts w:ascii="Arial" w:hAnsi="Arial" w:cs="Arial"/>
          <w:b/>
          <w:bCs/>
          <w:color w:val="auto"/>
          <w:kern w:val="0"/>
          <w:szCs w:val="21"/>
          <w:highlight w:val="none"/>
        </w:rPr>
        <w:t>。</w:t>
      </w:r>
    </w:p>
    <w:p w14:paraId="7A5790C8">
      <w:pPr>
        <w:spacing w:line="400" w:lineRule="exact"/>
        <w:rPr>
          <w:rFonts w:ascii="Arial" w:hAnsi="Arial" w:cs="Arial"/>
          <w:b/>
          <w:color w:val="auto"/>
          <w:szCs w:val="21"/>
          <w:highlight w:val="none"/>
        </w:rPr>
      </w:pPr>
      <w:r>
        <w:rPr>
          <w:rFonts w:ascii="Arial" w:hAnsi="Arial" w:cs="Arial"/>
          <w:b/>
          <w:color w:val="auto"/>
          <w:szCs w:val="21"/>
          <w:highlight w:val="none"/>
        </w:rPr>
        <w:t>二、付款条件及期限：</w:t>
      </w:r>
    </w:p>
    <w:p w14:paraId="0FD6D97E">
      <w:pPr>
        <w:snapToGrid w:val="0"/>
        <w:spacing w:line="400" w:lineRule="exact"/>
        <w:rPr>
          <w:rFonts w:ascii="Arial" w:hAnsi="Arial" w:cs="Arial"/>
          <w:color w:val="auto"/>
          <w:szCs w:val="21"/>
          <w:highlight w:val="none"/>
        </w:rPr>
      </w:pPr>
      <w:r>
        <w:rPr>
          <w:rFonts w:ascii="Arial" w:hAnsi="Arial" w:cs="Arial"/>
          <w:color w:val="auto"/>
          <w:szCs w:val="21"/>
          <w:highlight w:val="none"/>
        </w:rPr>
        <w:t>1、甲方在乙方所供产品使用后（产品应无质量问题、且证照及发票等手续齐全、价格合理、无其他纠纷）180天内付款。</w:t>
      </w:r>
      <w:r>
        <w:rPr>
          <w:rFonts w:hint="eastAsia" w:ascii="Arial" w:hAnsi="Arial" w:cs="Arial"/>
          <w:color w:val="auto"/>
          <w:szCs w:val="21"/>
          <w:highlight w:val="none"/>
        </w:rPr>
        <w:t>甲方</w:t>
      </w:r>
      <w:r>
        <w:rPr>
          <w:rFonts w:ascii="Arial" w:hAnsi="Arial" w:cs="Arial"/>
          <w:color w:val="auto"/>
          <w:szCs w:val="21"/>
          <w:highlight w:val="none"/>
        </w:rPr>
        <w:t>付款前，</w:t>
      </w:r>
      <w:r>
        <w:rPr>
          <w:rFonts w:hint="eastAsia" w:ascii="Arial" w:hAnsi="Arial" w:cs="Arial"/>
          <w:color w:val="auto"/>
          <w:szCs w:val="21"/>
          <w:highlight w:val="none"/>
        </w:rPr>
        <w:t>乙方</w:t>
      </w:r>
      <w:r>
        <w:rPr>
          <w:rFonts w:ascii="Arial" w:hAnsi="Arial" w:cs="Arial"/>
          <w:color w:val="auto"/>
          <w:szCs w:val="21"/>
          <w:highlight w:val="none"/>
        </w:rPr>
        <w:t>未按上述要求开具符合</w:t>
      </w:r>
      <w:r>
        <w:rPr>
          <w:rFonts w:hint="eastAsia" w:ascii="Arial" w:hAnsi="Arial" w:cs="Arial"/>
          <w:color w:val="auto"/>
          <w:szCs w:val="21"/>
          <w:highlight w:val="none"/>
        </w:rPr>
        <w:t>甲方</w:t>
      </w:r>
      <w:r>
        <w:rPr>
          <w:rFonts w:ascii="Arial" w:hAnsi="Arial" w:cs="Arial"/>
          <w:color w:val="auto"/>
          <w:szCs w:val="21"/>
          <w:highlight w:val="none"/>
        </w:rPr>
        <w:t>要求的正规财务票据的，</w:t>
      </w:r>
      <w:r>
        <w:rPr>
          <w:rFonts w:hint="eastAsia" w:ascii="Arial" w:hAnsi="Arial" w:cs="Arial"/>
          <w:color w:val="auto"/>
          <w:szCs w:val="21"/>
          <w:highlight w:val="none"/>
        </w:rPr>
        <w:t>甲方</w:t>
      </w:r>
      <w:r>
        <w:rPr>
          <w:rFonts w:ascii="Arial" w:hAnsi="Arial" w:cs="Arial"/>
          <w:color w:val="auto"/>
          <w:szCs w:val="21"/>
          <w:highlight w:val="none"/>
        </w:rPr>
        <w:t>有权暂缓或拒付款项且不构成违约。</w:t>
      </w:r>
    </w:p>
    <w:p w14:paraId="7719C0DB">
      <w:pPr>
        <w:snapToGrid w:val="0"/>
        <w:spacing w:line="400" w:lineRule="exact"/>
        <w:rPr>
          <w:rFonts w:ascii="Arial" w:hAnsi="Arial" w:cs="Arial"/>
          <w:color w:val="auto"/>
          <w:szCs w:val="21"/>
          <w:highlight w:val="none"/>
        </w:rPr>
      </w:pPr>
      <w:r>
        <w:rPr>
          <w:rFonts w:hint="eastAsia" w:ascii="Arial" w:hAnsi="Arial" w:cs="Arial"/>
          <w:color w:val="auto"/>
          <w:szCs w:val="21"/>
          <w:highlight w:val="none"/>
        </w:rPr>
        <w:t>2、</w:t>
      </w:r>
      <w:r>
        <w:rPr>
          <w:rFonts w:ascii="Arial" w:hAnsi="Arial" w:cs="Arial"/>
          <w:color w:val="auto"/>
          <w:szCs w:val="21"/>
          <w:highlight w:val="none"/>
        </w:rPr>
        <w:t>票据要求：</w:t>
      </w:r>
      <w:r>
        <w:rPr>
          <w:rFonts w:hint="eastAsia" w:ascii="Arial" w:hAnsi="Arial" w:cs="Arial"/>
          <w:color w:val="auto"/>
          <w:szCs w:val="21"/>
          <w:highlight w:val="none"/>
        </w:rPr>
        <w:t>乙方</w:t>
      </w:r>
      <w:r>
        <w:rPr>
          <w:rFonts w:ascii="Arial" w:hAnsi="Arial" w:cs="Arial"/>
          <w:color w:val="auto"/>
          <w:szCs w:val="21"/>
          <w:highlight w:val="none"/>
        </w:rPr>
        <w:t>必须按照</w:t>
      </w:r>
      <w:r>
        <w:rPr>
          <w:rFonts w:hint="eastAsia" w:ascii="Arial" w:hAnsi="Arial" w:cs="Arial"/>
          <w:color w:val="auto"/>
          <w:szCs w:val="21"/>
          <w:highlight w:val="none"/>
        </w:rPr>
        <w:t>甲方</w:t>
      </w:r>
      <w:r>
        <w:rPr>
          <w:rFonts w:ascii="Arial" w:hAnsi="Arial" w:cs="Arial"/>
          <w:color w:val="auto"/>
          <w:szCs w:val="21"/>
          <w:highlight w:val="none"/>
        </w:rPr>
        <w:t>要求提供真实、有效、合法的正式税务发票。一旦发现</w:t>
      </w:r>
      <w:r>
        <w:rPr>
          <w:rFonts w:hint="eastAsia" w:ascii="Arial" w:hAnsi="Arial" w:cs="Arial"/>
          <w:color w:val="auto"/>
          <w:szCs w:val="21"/>
          <w:highlight w:val="none"/>
        </w:rPr>
        <w:t>乙方</w:t>
      </w:r>
      <w:r>
        <w:rPr>
          <w:rFonts w:ascii="Arial" w:hAnsi="Arial" w:cs="Arial"/>
          <w:color w:val="auto"/>
          <w:szCs w:val="21"/>
          <w:highlight w:val="none"/>
        </w:rPr>
        <w:t>提供虚假税务发票，除须向</w:t>
      </w:r>
      <w:r>
        <w:rPr>
          <w:rFonts w:hint="eastAsia" w:ascii="Arial" w:hAnsi="Arial" w:cs="Arial"/>
          <w:color w:val="auto"/>
          <w:szCs w:val="21"/>
          <w:highlight w:val="none"/>
        </w:rPr>
        <w:t>甲方</w:t>
      </w:r>
      <w:r>
        <w:rPr>
          <w:rFonts w:ascii="Arial" w:hAnsi="Arial" w:cs="Arial"/>
          <w:color w:val="auto"/>
          <w:szCs w:val="21"/>
          <w:highlight w:val="none"/>
        </w:rPr>
        <w:t>补开合法的税务发票外，须赔偿</w:t>
      </w:r>
      <w:r>
        <w:rPr>
          <w:rFonts w:hint="eastAsia" w:ascii="Arial" w:hAnsi="Arial" w:cs="Arial"/>
          <w:color w:val="auto"/>
          <w:szCs w:val="21"/>
          <w:highlight w:val="none"/>
        </w:rPr>
        <w:t>甲方</w:t>
      </w:r>
      <w:r>
        <w:rPr>
          <w:rFonts w:ascii="Arial" w:hAnsi="Arial" w:cs="Arial"/>
          <w:color w:val="auto"/>
          <w:szCs w:val="21"/>
          <w:highlight w:val="none"/>
        </w:rPr>
        <w:t>发票票面金额一倍的违约金，且</w:t>
      </w:r>
      <w:r>
        <w:rPr>
          <w:rFonts w:hint="eastAsia" w:ascii="Arial" w:hAnsi="Arial" w:cs="Arial"/>
          <w:color w:val="auto"/>
          <w:szCs w:val="21"/>
          <w:highlight w:val="none"/>
        </w:rPr>
        <w:t>甲方</w:t>
      </w:r>
      <w:r>
        <w:rPr>
          <w:rFonts w:ascii="Arial" w:hAnsi="Arial" w:cs="Arial"/>
          <w:color w:val="auto"/>
          <w:szCs w:val="21"/>
          <w:highlight w:val="none"/>
        </w:rPr>
        <w:t>有权终止合同，</w:t>
      </w:r>
      <w:r>
        <w:rPr>
          <w:rFonts w:hint="eastAsia" w:ascii="Arial" w:hAnsi="Arial" w:cs="Arial"/>
          <w:color w:val="auto"/>
          <w:szCs w:val="21"/>
          <w:highlight w:val="none"/>
        </w:rPr>
        <w:t>乙方</w:t>
      </w:r>
      <w:r>
        <w:rPr>
          <w:rFonts w:ascii="Arial" w:hAnsi="Arial" w:cs="Arial"/>
          <w:color w:val="auto"/>
          <w:szCs w:val="21"/>
          <w:highlight w:val="none"/>
        </w:rPr>
        <w:t>不得提出异议，因终止合同而产生的一切损失均由</w:t>
      </w:r>
      <w:r>
        <w:rPr>
          <w:rFonts w:hint="eastAsia" w:ascii="Arial" w:hAnsi="Arial" w:cs="Arial"/>
          <w:color w:val="auto"/>
          <w:szCs w:val="21"/>
          <w:highlight w:val="none"/>
        </w:rPr>
        <w:t>乙方</w:t>
      </w:r>
      <w:r>
        <w:rPr>
          <w:rFonts w:ascii="Arial" w:hAnsi="Arial" w:cs="Arial"/>
          <w:color w:val="auto"/>
          <w:szCs w:val="21"/>
          <w:highlight w:val="none"/>
        </w:rPr>
        <w:t>承担。</w:t>
      </w:r>
    </w:p>
    <w:p w14:paraId="03E8A113">
      <w:pPr>
        <w:snapToGrid w:val="0"/>
        <w:spacing w:line="400" w:lineRule="exact"/>
        <w:outlineLvl w:val="0"/>
        <w:rPr>
          <w:rFonts w:ascii="Arial" w:hAnsi="Arial" w:cs="Arial"/>
          <w:b/>
          <w:color w:val="auto"/>
          <w:szCs w:val="21"/>
          <w:highlight w:val="none"/>
        </w:rPr>
      </w:pPr>
      <w:bookmarkStart w:id="104" w:name="_Toc14088"/>
      <w:bookmarkStart w:id="105" w:name="_Toc17524"/>
      <w:bookmarkStart w:id="106" w:name="_Toc30723"/>
      <w:r>
        <w:rPr>
          <w:rFonts w:hint="eastAsia" w:ascii="Arial" w:hAnsi="Arial" w:cs="Arial"/>
          <w:b/>
          <w:color w:val="auto"/>
          <w:szCs w:val="21"/>
          <w:highlight w:val="none"/>
        </w:rPr>
        <w:t>3.</w:t>
      </w:r>
      <w:r>
        <w:rPr>
          <w:rFonts w:ascii="Arial" w:hAnsi="Arial" w:cs="Arial"/>
          <w:b/>
          <w:color w:val="auto"/>
          <w:szCs w:val="21"/>
          <w:highlight w:val="none"/>
        </w:rPr>
        <w:t>履约保证金：</w:t>
      </w:r>
      <w:bookmarkEnd w:id="104"/>
      <w:bookmarkEnd w:id="105"/>
      <w:bookmarkEnd w:id="106"/>
    </w:p>
    <w:p w14:paraId="3284FBCC">
      <w:pPr>
        <w:pStyle w:val="28"/>
        <w:adjustRightInd w:val="0"/>
        <w:snapToGrid w:val="0"/>
        <w:spacing w:line="312" w:lineRule="auto"/>
        <w:rPr>
          <w:rFonts w:ascii="Arial" w:hAnsi="Arial" w:cs="Arial"/>
          <w:b/>
          <w:color w:val="auto"/>
          <w:highlight w:val="none"/>
        </w:rPr>
      </w:pPr>
      <w:bookmarkStart w:id="107" w:name="_Toc699"/>
      <w:bookmarkStart w:id="108" w:name="_Toc32338"/>
      <w:r>
        <w:rPr>
          <w:rFonts w:ascii="Arial" w:hAnsi="Arial" w:cs="Arial"/>
          <w:b/>
          <w:color w:val="auto"/>
          <w:highlight w:val="none"/>
        </w:rPr>
        <w:t>履约保证金金额（人民币）：</w:t>
      </w:r>
      <w:bookmarkEnd w:id="107"/>
      <w:bookmarkEnd w:id="108"/>
      <w:bookmarkStart w:id="109" w:name="_Toc2226"/>
      <w:bookmarkStart w:id="110" w:name="_Toc11409"/>
      <w:r>
        <w:rPr>
          <w:rFonts w:hint="eastAsia" w:ascii="Arial" w:hAnsi="Arial" w:cs="Arial"/>
          <w:b/>
          <w:color w:val="auto"/>
          <w:highlight w:val="none"/>
        </w:rPr>
        <w:t>人民币伍万元整（¥50000.00）</w:t>
      </w:r>
    </w:p>
    <w:p w14:paraId="692C7A18">
      <w:pPr>
        <w:pStyle w:val="28"/>
        <w:adjustRightInd w:val="0"/>
        <w:snapToGrid w:val="0"/>
        <w:spacing w:line="312" w:lineRule="auto"/>
        <w:rPr>
          <w:rFonts w:ascii="Arial" w:hAnsi="Arial" w:cs="Arial"/>
          <w:b/>
          <w:color w:val="auto"/>
          <w:highlight w:val="none"/>
        </w:rPr>
      </w:pPr>
      <w:r>
        <w:rPr>
          <w:rFonts w:hint="eastAsia" w:ascii="Arial" w:hAnsi="Arial" w:cs="Arial"/>
          <w:b/>
          <w:color w:val="auto"/>
          <w:highlight w:val="none"/>
        </w:rPr>
        <w:t>履约保证金递交方式：银行转账、支票、汇票、本票或者银行、保险机构出具的保函等非现金方式。</w:t>
      </w:r>
    </w:p>
    <w:p w14:paraId="1EEC28D7">
      <w:pPr>
        <w:snapToGrid w:val="0"/>
        <w:spacing w:line="400" w:lineRule="exact"/>
        <w:outlineLvl w:val="0"/>
        <w:rPr>
          <w:rFonts w:ascii="Arial" w:hAnsi="Arial" w:cs="Arial"/>
          <w:b/>
          <w:color w:val="auto"/>
          <w:szCs w:val="21"/>
          <w:highlight w:val="none"/>
        </w:rPr>
      </w:pPr>
      <w:r>
        <w:rPr>
          <w:rFonts w:ascii="Arial" w:hAnsi="Arial" w:cs="Arial"/>
          <w:b/>
          <w:color w:val="auto"/>
          <w:szCs w:val="21"/>
          <w:highlight w:val="none"/>
        </w:rPr>
        <w:t>履约保证金缴纳信息：账户：桂林医学院附属医院，账号：4500 1635 4100 5050 1922，开户行：中国建设银行股份有限公司桂林叠彩支行</w:t>
      </w:r>
      <w:bookmarkEnd w:id="109"/>
      <w:bookmarkEnd w:id="110"/>
    </w:p>
    <w:p w14:paraId="6BCA400A">
      <w:pPr>
        <w:spacing w:line="400" w:lineRule="exact"/>
        <w:rPr>
          <w:rFonts w:ascii="Arial" w:hAnsi="Arial" w:cs="Arial"/>
          <w:b/>
          <w:color w:val="auto"/>
          <w:szCs w:val="21"/>
          <w:highlight w:val="none"/>
        </w:rPr>
      </w:pPr>
      <w:bookmarkStart w:id="111" w:name="_Toc30605"/>
      <w:bookmarkStart w:id="112" w:name="_Toc25408"/>
      <w:r>
        <w:rPr>
          <w:rFonts w:ascii="Arial" w:hAnsi="Arial" w:cs="Arial"/>
          <w:b/>
          <w:color w:val="auto"/>
          <w:szCs w:val="21"/>
          <w:highlight w:val="none"/>
        </w:rPr>
        <w:t>为确保本项目正常运转，乙方必须在合同签订前向甲方缴纳履约保证金。</w:t>
      </w:r>
      <w:r>
        <w:rPr>
          <w:rFonts w:ascii="Arial" w:hAnsi="Arial" w:cs="Arial"/>
          <w:color w:val="auto"/>
          <w:highlight w:val="none"/>
        </w:rPr>
        <w:t>履约保证金采用银行转账交纳方式的，</w:t>
      </w:r>
      <w:r>
        <w:rPr>
          <w:rFonts w:hint="eastAsia" w:ascii="Arial" w:hAnsi="Arial" w:cs="Arial"/>
          <w:color w:val="auto"/>
          <w:highlight w:val="none"/>
        </w:rPr>
        <w:t>乙方</w:t>
      </w:r>
      <w:r>
        <w:rPr>
          <w:rFonts w:ascii="Arial" w:hAnsi="Arial" w:cs="Arial"/>
          <w:color w:val="auto"/>
          <w:highlight w:val="none"/>
        </w:rPr>
        <w:t>在签订合同前交至</w:t>
      </w:r>
      <w:r>
        <w:rPr>
          <w:rFonts w:hint="eastAsia" w:ascii="Arial" w:hAnsi="Arial" w:cs="Arial"/>
          <w:color w:val="auto"/>
          <w:highlight w:val="none"/>
        </w:rPr>
        <w:t>甲方</w:t>
      </w:r>
      <w:r>
        <w:rPr>
          <w:rFonts w:ascii="Arial" w:hAnsi="Arial" w:cs="Arial"/>
          <w:color w:val="auto"/>
          <w:highlight w:val="none"/>
        </w:rPr>
        <w:t>指定账户并且到账</w:t>
      </w:r>
      <w:r>
        <w:rPr>
          <w:rFonts w:hint="eastAsia" w:ascii="Arial" w:hAnsi="Arial" w:cs="Arial"/>
          <w:color w:val="auto"/>
          <w:highlight w:val="none"/>
        </w:rPr>
        <w:t>；</w:t>
      </w:r>
      <w:r>
        <w:rPr>
          <w:rFonts w:ascii="Arial" w:hAnsi="Arial" w:cs="Arial"/>
          <w:color w:val="auto"/>
          <w:highlight w:val="none"/>
        </w:rPr>
        <w:t>履约保证金采用支票、汇票或本票交纳方式的，</w:t>
      </w:r>
      <w:r>
        <w:rPr>
          <w:rFonts w:hint="eastAsia" w:ascii="Arial" w:hAnsi="Arial" w:cs="Arial"/>
          <w:color w:val="auto"/>
          <w:highlight w:val="none"/>
        </w:rPr>
        <w:t>乙方</w:t>
      </w:r>
      <w:r>
        <w:rPr>
          <w:rFonts w:ascii="Arial" w:hAnsi="Arial" w:cs="Arial"/>
          <w:color w:val="auto"/>
          <w:highlight w:val="none"/>
        </w:rPr>
        <w:t>在签订合同前，向</w:t>
      </w:r>
      <w:r>
        <w:rPr>
          <w:rFonts w:hint="eastAsia" w:ascii="Arial" w:hAnsi="Arial" w:cs="Arial"/>
          <w:color w:val="auto"/>
          <w:highlight w:val="none"/>
        </w:rPr>
        <w:t>甲方</w:t>
      </w:r>
      <w:r>
        <w:rPr>
          <w:rFonts w:ascii="Arial" w:hAnsi="Arial" w:cs="Arial"/>
          <w:color w:val="auto"/>
          <w:highlight w:val="none"/>
        </w:rPr>
        <w:t>提交支票、汇票或本票原件</w:t>
      </w:r>
      <w:r>
        <w:rPr>
          <w:rFonts w:hint="eastAsia" w:ascii="Arial" w:hAnsi="Arial" w:cs="Arial"/>
          <w:color w:val="auto"/>
          <w:highlight w:val="none"/>
        </w:rPr>
        <w:t>；履约保证金采用银行、保险机构出具的保函交纳方式的，乙方在签订合同前，向甲方提交保函原件。</w:t>
      </w:r>
      <w:r>
        <w:rPr>
          <w:rFonts w:ascii="Arial" w:hAnsi="Arial" w:cs="Arial"/>
          <w:b/>
          <w:color w:val="auto"/>
          <w:szCs w:val="21"/>
          <w:highlight w:val="none"/>
        </w:rPr>
        <w:t>乙方不按双方签订的合同规定履约，则没收其全部履约保证金，履约保证金不足以赔偿损失的，按实际损失赔偿。履约保证金在乙方按约定的服务标准及合同规定履约完毕并无其他违约情况的，甲方于1个月内将履约保证金以银行转账方式如数退还（无息）。</w:t>
      </w:r>
      <w:bookmarkEnd w:id="111"/>
      <w:bookmarkEnd w:id="112"/>
    </w:p>
    <w:p w14:paraId="354BCED9">
      <w:pPr>
        <w:spacing w:line="400" w:lineRule="exact"/>
        <w:rPr>
          <w:rFonts w:ascii="Arial" w:hAnsi="Arial" w:cs="Arial"/>
          <w:b/>
          <w:color w:val="auto"/>
          <w:szCs w:val="21"/>
          <w:highlight w:val="none"/>
        </w:rPr>
      </w:pPr>
      <w:r>
        <w:rPr>
          <w:rFonts w:ascii="Arial" w:hAnsi="Arial" w:cs="Arial"/>
          <w:b/>
          <w:color w:val="auto"/>
          <w:szCs w:val="21"/>
          <w:highlight w:val="none"/>
        </w:rPr>
        <w:t>三、货物包装、发运及运输</w:t>
      </w:r>
    </w:p>
    <w:p w14:paraId="185236C9">
      <w:pPr>
        <w:snapToGrid w:val="0"/>
        <w:spacing w:line="400" w:lineRule="exact"/>
        <w:rPr>
          <w:rFonts w:ascii="Arial" w:hAnsi="Arial" w:cs="Arial"/>
          <w:color w:val="auto"/>
          <w:szCs w:val="21"/>
          <w:highlight w:val="none"/>
        </w:rPr>
      </w:pPr>
      <w:r>
        <w:rPr>
          <w:rFonts w:ascii="Arial" w:hAnsi="Arial" w:cs="Arial"/>
          <w:color w:val="auto"/>
          <w:szCs w:val="21"/>
          <w:highlight w:val="none"/>
        </w:rPr>
        <w:t>1、乙方应在货物发运前对其进行满足于运输距离、防潮、防震、防锈和防破损装卸要求的包装，以保证货物安全无损的输到达甲方指定地点。</w:t>
      </w:r>
    </w:p>
    <w:p w14:paraId="592541BC">
      <w:pPr>
        <w:snapToGrid w:val="0"/>
        <w:spacing w:line="400" w:lineRule="exact"/>
        <w:rPr>
          <w:rFonts w:ascii="Arial" w:hAnsi="Arial" w:cs="Arial"/>
          <w:color w:val="auto"/>
          <w:szCs w:val="21"/>
          <w:highlight w:val="none"/>
        </w:rPr>
      </w:pPr>
      <w:r>
        <w:rPr>
          <w:rFonts w:ascii="Arial" w:hAnsi="Arial" w:cs="Arial"/>
          <w:color w:val="auto"/>
          <w:szCs w:val="21"/>
          <w:highlight w:val="none"/>
        </w:rPr>
        <w:t>2、使用说明书、质量检验证明书、随配附件和工具以及配置清单等一并附于货物内交付甲方。</w:t>
      </w:r>
    </w:p>
    <w:p w14:paraId="636CB243">
      <w:pPr>
        <w:snapToGrid w:val="0"/>
        <w:spacing w:line="400" w:lineRule="exact"/>
        <w:rPr>
          <w:rFonts w:ascii="Arial" w:hAnsi="Arial" w:cs="Arial"/>
          <w:color w:val="auto"/>
          <w:szCs w:val="21"/>
          <w:highlight w:val="none"/>
        </w:rPr>
      </w:pPr>
      <w:r>
        <w:rPr>
          <w:rFonts w:ascii="Arial" w:hAnsi="Arial" w:cs="Arial"/>
          <w:color w:val="auto"/>
          <w:szCs w:val="21"/>
          <w:highlight w:val="none"/>
        </w:rPr>
        <w:t>3、乙方负责将货物安全运送到甲方指定地点，并负责清理回收甲方抛弃的相关大件包装, 不另收任何费用。货到甲方前48小时，由乙方通知甲方，但在验收前甲方原则上不负责接收货物。</w:t>
      </w:r>
    </w:p>
    <w:p w14:paraId="1E287308">
      <w:pPr>
        <w:spacing w:line="400" w:lineRule="exact"/>
        <w:rPr>
          <w:rFonts w:ascii="Arial" w:hAnsi="Arial" w:cs="Arial"/>
          <w:b/>
          <w:color w:val="auto"/>
          <w:szCs w:val="21"/>
          <w:highlight w:val="none"/>
        </w:rPr>
      </w:pPr>
      <w:r>
        <w:rPr>
          <w:rFonts w:ascii="Arial" w:hAnsi="Arial" w:cs="Arial"/>
          <w:b/>
          <w:color w:val="auto"/>
          <w:szCs w:val="21"/>
          <w:highlight w:val="none"/>
        </w:rPr>
        <w:t>四、质量要求</w:t>
      </w:r>
    </w:p>
    <w:p w14:paraId="2B380DCB">
      <w:pPr>
        <w:snapToGrid w:val="0"/>
        <w:spacing w:line="400" w:lineRule="exact"/>
        <w:rPr>
          <w:rFonts w:ascii="Arial" w:hAnsi="Arial" w:cs="Arial"/>
          <w:color w:val="auto"/>
          <w:szCs w:val="21"/>
          <w:highlight w:val="none"/>
        </w:rPr>
      </w:pPr>
      <w:r>
        <w:rPr>
          <w:rFonts w:ascii="Arial" w:hAnsi="Arial" w:cs="Arial"/>
          <w:color w:val="auto"/>
          <w:szCs w:val="21"/>
          <w:highlight w:val="none"/>
        </w:rPr>
        <w:t>1、乙方应按规定的货物性能、技术要求、质量标准向甲方提供未经使用的全新产品。</w:t>
      </w:r>
    </w:p>
    <w:p w14:paraId="13C7C14E">
      <w:pPr>
        <w:tabs>
          <w:tab w:val="left" w:pos="1020"/>
        </w:tabs>
        <w:spacing w:line="400" w:lineRule="exact"/>
        <w:ind w:left="315" w:hanging="315" w:hangingChars="150"/>
        <w:rPr>
          <w:rFonts w:ascii="Arial" w:hAnsi="Arial" w:cs="Arial"/>
          <w:color w:val="auto"/>
          <w:szCs w:val="21"/>
          <w:highlight w:val="none"/>
        </w:rPr>
      </w:pPr>
      <w:r>
        <w:rPr>
          <w:rFonts w:ascii="Arial" w:hAnsi="Arial" w:cs="Arial"/>
          <w:color w:val="auto"/>
          <w:szCs w:val="21"/>
          <w:highlight w:val="none"/>
        </w:rPr>
        <w:t>2、乙方提供货物的质量保证期为自交货物验收合格之日起至</w:t>
      </w:r>
      <w:r>
        <w:rPr>
          <w:rFonts w:ascii="Arial" w:hAnsi="Arial" w:cs="Arial"/>
          <w:color w:val="auto"/>
          <w:szCs w:val="21"/>
          <w:highlight w:val="none"/>
          <w:u w:val="single"/>
        </w:rPr>
        <w:t xml:space="preserve">     </w:t>
      </w:r>
      <w:r>
        <w:rPr>
          <w:rFonts w:ascii="Arial" w:hAnsi="Arial" w:cs="Arial"/>
          <w:color w:val="auto"/>
          <w:szCs w:val="21"/>
          <w:highlight w:val="none"/>
        </w:rPr>
        <w:t>个月止（按投标文件中生产厂家或授</w:t>
      </w:r>
    </w:p>
    <w:p w14:paraId="3D6DC68F">
      <w:pPr>
        <w:tabs>
          <w:tab w:val="left" w:pos="1020"/>
        </w:tabs>
        <w:spacing w:line="400" w:lineRule="exact"/>
        <w:rPr>
          <w:rFonts w:ascii="Arial" w:hAnsi="Arial" w:cs="Arial"/>
          <w:color w:val="auto"/>
          <w:szCs w:val="21"/>
          <w:highlight w:val="none"/>
        </w:rPr>
      </w:pPr>
      <w:r>
        <w:rPr>
          <w:rFonts w:ascii="Arial" w:hAnsi="Arial" w:cs="Arial"/>
          <w:color w:val="auto"/>
          <w:szCs w:val="21"/>
          <w:highlight w:val="none"/>
        </w:rPr>
        <w:t>权代理商承诺的最长保修期为准）。在质保期内因货物本身的质量问题发生故障，乙方应负责免费修理和无条件更换，并按售后服务承诺书（附件），延长保修期。</w:t>
      </w:r>
    </w:p>
    <w:p w14:paraId="057024F6">
      <w:pPr>
        <w:numPr>
          <w:ilvl w:val="0"/>
          <w:numId w:val="3"/>
        </w:numPr>
        <w:spacing w:line="400" w:lineRule="exact"/>
        <w:ind w:left="315" w:hanging="315" w:hangingChars="150"/>
        <w:rPr>
          <w:rFonts w:ascii="Arial" w:hAnsi="Arial" w:cs="Arial"/>
          <w:color w:val="auto"/>
          <w:szCs w:val="21"/>
          <w:highlight w:val="none"/>
        </w:rPr>
      </w:pPr>
      <w:r>
        <w:rPr>
          <w:rFonts w:ascii="Arial" w:hAnsi="Arial" w:cs="Arial"/>
          <w:color w:val="auto"/>
          <w:szCs w:val="21"/>
          <w:highlight w:val="none"/>
        </w:rPr>
        <w:t>保修期内，如在使用过程中发生质量问题，乙方在接到甲方通知后按承诺的时间（     小时/天）内</w:t>
      </w:r>
    </w:p>
    <w:p w14:paraId="5B7496FA">
      <w:pPr>
        <w:spacing w:line="400" w:lineRule="exact"/>
        <w:rPr>
          <w:rFonts w:ascii="Arial" w:hAnsi="Arial" w:cs="Arial"/>
          <w:color w:val="auto"/>
          <w:szCs w:val="21"/>
          <w:highlight w:val="none"/>
        </w:rPr>
      </w:pPr>
      <w:r>
        <w:rPr>
          <w:rFonts w:ascii="Arial" w:hAnsi="Arial" w:cs="Arial"/>
          <w:color w:val="auto"/>
          <w:szCs w:val="21"/>
          <w:highlight w:val="none"/>
        </w:rPr>
        <w:t>到达甲方现场处理。乙方未在承诺时间内到达处理，每次扣除合同款的1%，总金额不超过合同款的5%，否则按本合同第八条第2款追究法律责任。</w:t>
      </w:r>
    </w:p>
    <w:p w14:paraId="66685C9C">
      <w:pPr>
        <w:spacing w:line="400" w:lineRule="exact"/>
        <w:rPr>
          <w:rFonts w:ascii="Arial" w:hAnsi="Arial" w:cs="Arial"/>
          <w:b/>
          <w:color w:val="auto"/>
          <w:szCs w:val="21"/>
          <w:highlight w:val="none"/>
        </w:rPr>
      </w:pPr>
      <w:r>
        <w:rPr>
          <w:rFonts w:ascii="Arial" w:hAnsi="Arial" w:cs="Arial"/>
          <w:b/>
          <w:color w:val="auto"/>
          <w:szCs w:val="21"/>
          <w:highlight w:val="none"/>
        </w:rPr>
        <w:t>五、货物的验收</w:t>
      </w:r>
    </w:p>
    <w:p w14:paraId="32AF9943">
      <w:pPr>
        <w:tabs>
          <w:tab w:val="left" w:pos="1020"/>
        </w:tabs>
        <w:spacing w:line="400" w:lineRule="exact"/>
        <w:rPr>
          <w:rFonts w:ascii="Arial" w:hAnsi="Arial" w:cs="Arial"/>
          <w:color w:val="auto"/>
          <w:szCs w:val="21"/>
          <w:highlight w:val="none"/>
        </w:rPr>
      </w:pPr>
      <w:r>
        <w:rPr>
          <w:rFonts w:ascii="Arial" w:hAnsi="Arial" w:cs="Arial"/>
          <w:color w:val="auto"/>
          <w:szCs w:val="21"/>
          <w:highlight w:val="none"/>
        </w:rPr>
        <w:t>1、乙方交货前应对产品作出全面检查和对验收文件进行整理列出配置清单，作为甲方收货验收和使用的技术条件依据，检验的结果应随货物交甲方。</w:t>
      </w:r>
    </w:p>
    <w:p w14:paraId="2EC4EAAF">
      <w:pPr>
        <w:tabs>
          <w:tab w:val="left" w:pos="1020"/>
        </w:tabs>
        <w:spacing w:line="400" w:lineRule="exact"/>
        <w:rPr>
          <w:rFonts w:ascii="Arial" w:hAnsi="Arial" w:cs="Arial"/>
          <w:color w:val="auto"/>
          <w:szCs w:val="21"/>
          <w:highlight w:val="none"/>
        </w:rPr>
      </w:pPr>
      <w:r>
        <w:rPr>
          <w:rFonts w:ascii="Arial" w:hAnsi="Arial" w:cs="Arial"/>
          <w:color w:val="auto"/>
          <w:szCs w:val="21"/>
          <w:highlight w:val="none"/>
        </w:rPr>
        <w:t>2、甲方对乙方所交货物依照国家有关标准及配置清单进行现场验收，全部货物及附随配件、软件全部清点无误且能达到技术要求的给予签收，验收不合格不予签收，后果由乙方负责。安装调试完毕，达到验收合格标准的时间最长不超过</w:t>
      </w:r>
      <w:r>
        <w:rPr>
          <w:rFonts w:ascii="Arial" w:hAnsi="Arial" w:cs="Arial"/>
          <w:color w:val="auto"/>
          <w:szCs w:val="21"/>
          <w:highlight w:val="none"/>
          <w:u w:val="single"/>
        </w:rPr>
        <w:t xml:space="preserve">         </w:t>
      </w:r>
      <w:r>
        <w:rPr>
          <w:rFonts w:ascii="Arial" w:hAnsi="Arial" w:cs="Arial"/>
          <w:color w:val="auto"/>
          <w:szCs w:val="21"/>
          <w:highlight w:val="none"/>
        </w:rPr>
        <w:t>天，超过此期限者，视为验收不合格，甲方有权拒绝付款，并要求乙方承当由此造成的损失。</w:t>
      </w:r>
    </w:p>
    <w:p w14:paraId="4DD5F918">
      <w:pPr>
        <w:spacing w:line="400" w:lineRule="exact"/>
        <w:rPr>
          <w:rFonts w:ascii="Arial" w:hAnsi="Arial" w:cs="Arial"/>
          <w:color w:val="auto"/>
          <w:szCs w:val="21"/>
          <w:highlight w:val="none"/>
        </w:rPr>
      </w:pPr>
      <w:r>
        <w:rPr>
          <w:rFonts w:ascii="Arial" w:hAnsi="Arial" w:cs="Arial"/>
          <w:color w:val="auto"/>
          <w:szCs w:val="21"/>
          <w:highlight w:val="none"/>
        </w:rPr>
        <w:t>3、乙方应在货到指定地点安装、调试完毕，确保正常使用，并按甲方通知时间配合验收。</w:t>
      </w:r>
    </w:p>
    <w:p w14:paraId="3AC59981">
      <w:pPr>
        <w:spacing w:line="400" w:lineRule="exact"/>
        <w:rPr>
          <w:rFonts w:ascii="Arial" w:hAnsi="Arial" w:cs="Arial"/>
          <w:b/>
          <w:color w:val="auto"/>
          <w:szCs w:val="21"/>
          <w:highlight w:val="none"/>
        </w:rPr>
      </w:pPr>
      <w:r>
        <w:rPr>
          <w:rFonts w:ascii="Arial" w:hAnsi="Arial" w:cs="Arial"/>
          <w:b/>
          <w:color w:val="auto"/>
          <w:szCs w:val="21"/>
          <w:highlight w:val="none"/>
        </w:rPr>
        <w:t>六、交货期及交货方式</w:t>
      </w:r>
    </w:p>
    <w:p w14:paraId="37AB3CB4">
      <w:pPr>
        <w:spacing w:line="400" w:lineRule="exact"/>
        <w:rPr>
          <w:rFonts w:ascii="Arial" w:hAnsi="Arial" w:cs="Arial"/>
          <w:color w:val="auto"/>
          <w:szCs w:val="21"/>
          <w:highlight w:val="none"/>
        </w:rPr>
      </w:pPr>
      <w:r>
        <w:rPr>
          <w:rFonts w:ascii="Arial" w:hAnsi="Arial" w:cs="Arial"/>
          <w:color w:val="auto"/>
          <w:szCs w:val="21"/>
          <w:highlight w:val="none"/>
        </w:rPr>
        <w:t>1、交货</w:t>
      </w:r>
      <w:r>
        <w:rPr>
          <w:rFonts w:hint="eastAsia" w:ascii="Arial" w:hAnsi="Arial" w:cs="Arial"/>
          <w:color w:val="auto"/>
          <w:szCs w:val="21"/>
          <w:highlight w:val="none"/>
        </w:rPr>
        <w:t>时间</w:t>
      </w:r>
      <w:r>
        <w:rPr>
          <w:rFonts w:ascii="Arial" w:hAnsi="Arial" w:cs="Arial"/>
          <w:color w:val="auto"/>
          <w:szCs w:val="21"/>
          <w:highlight w:val="none"/>
        </w:rPr>
        <w:t>：</w:t>
      </w:r>
      <w:r>
        <w:rPr>
          <w:rFonts w:hint="eastAsia" w:ascii="Arial" w:hAnsi="Arial" w:cs="Arial"/>
          <w:color w:val="auto"/>
          <w:szCs w:val="21"/>
          <w:highlight w:val="none"/>
        </w:rPr>
        <w:t>接到甲方批次供货通知</w:t>
      </w:r>
      <w:r>
        <w:rPr>
          <w:rFonts w:ascii="Arial" w:hAnsi="Arial" w:cs="Arial"/>
          <w:color w:val="auto"/>
          <w:szCs w:val="21"/>
          <w:highlight w:val="none"/>
        </w:rPr>
        <w:t>后</w:t>
      </w:r>
      <w:r>
        <w:rPr>
          <w:rFonts w:ascii="Arial" w:hAnsi="Arial" w:cs="Arial"/>
          <w:color w:val="auto"/>
          <w:szCs w:val="21"/>
          <w:highlight w:val="none"/>
          <w:u w:val="single"/>
        </w:rPr>
        <w:t xml:space="preserve">       </w:t>
      </w:r>
      <w:r>
        <w:rPr>
          <w:rFonts w:hint="eastAsia" w:ascii="Arial" w:hAnsi="Arial" w:cs="Arial"/>
          <w:color w:val="auto"/>
          <w:szCs w:val="21"/>
          <w:highlight w:val="none"/>
        </w:rPr>
        <w:t>天</w:t>
      </w:r>
      <w:r>
        <w:rPr>
          <w:rFonts w:ascii="Arial" w:hAnsi="Arial" w:cs="Arial"/>
          <w:color w:val="auto"/>
          <w:szCs w:val="21"/>
          <w:highlight w:val="none"/>
        </w:rPr>
        <w:t>内到货；</w:t>
      </w:r>
    </w:p>
    <w:p w14:paraId="3C5D0A8D">
      <w:pPr>
        <w:pStyle w:val="20"/>
        <w:spacing w:line="400" w:lineRule="exact"/>
        <w:rPr>
          <w:rFonts w:ascii="Arial" w:hAnsi="Arial" w:cs="Arial"/>
          <w:color w:val="auto"/>
          <w:highlight w:val="none"/>
        </w:rPr>
      </w:pPr>
      <w:r>
        <w:rPr>
          <w:rFonts w:ascii="Arial" w:hAnsi="Arial" w:cs="Arial"/>
          <w:color w:val="auto"/>
          <w:szCs w:val="21"/>
          <w:highlight w:val="none"/>
        </w:rPr>
        <w:t>2、交货方式：现场免费安装调试、培训、</w:t>
      </w:r>
      <w:r>
        <w:rPr>
          <w:rFonts w:ascii="Arial" w:hAnsi="Arial" w:cs="Arial"/>
          <w:color w:val="auto"/>
          <w:highlight w:val="none"/>
        </w:rPr>
        <w:t>全部货物及附随配件、软件全部清点无误且</w:t>
      </w:r>
      <w:r>
        <w:rPr>
          <w:rFonts w:ascii="Arial" w:hAnsi="Arial" w:cs="Arial"/>
          <w:color w:val="auto"/>
          <w:szCs w:val="21"/>
          <w:highlight w:val="none"/>
        </w:rPr>
        <w:t>正常使用，</w:t>
      </w:r>
      <w:r>
        <w:rPr>
          <w:rFonts w:ascii="Arial" w:hAnsi="Arial" w:cs="Arial"/>
          <w:color w:val="auto"/>
          <w:highlight w:val="none"/>
        </w:rPr>
        <w:t>达到甲方使用功能要求，</w:t>
      </w:r>
      <w:r>
        <w:rPr>
          <w:rFonts w:ascii="Arial" w:hAnsi="Arial" w:cs="Arial"/>
          <w:color w:val="auto"/>
          <w:szCs w:val="21"/>
          <w:highlight w:val="none"/>
        </w:rPr>
        <w:t>验收合格；</w:t>
      </w:r>
    </w:p>
    <w:p w14:paraId="163B06F3">
      <w:pPr>
        <w:spacing w:line="400" w:lineRule="exact"/>
        <w:rPr>
          <w:rFonts w:ascii="Arial" w:hAnsi="Arial" w:cs="Arial"/>
          <w:color w:val="auto"/>
          <w:szCs w:val="21"/>
          <w:highlight w:val="none"/>
        </w:rPr>
      </w:pPr>
      <w:r>
        <w:rPr>
          <w:rFonts w:ascii="Arial" w:hAnsi="Arial" w:cs="Arial"/>
          <w:color w:val="auto"/>
          <w:szCs w:val="21"/>
          <w:highlight w:val="none"/>
        </w:rPr>
        <w:t>3、交货地点：</w:t>
      </w:r>
      <w:r>
        <w:rPr>
          <w:rFonts w:ascii="Arial" w:hAnsi="Arial" w:cs="Arial"/>
          <w:color w:val="auto"/>
          <w:szCs w:val="21"/>
          <w:highlight w:val="none"/>
          <w:u w:val="single"/>
        </w:rPr>
        <w:t>甲方指定地点。</w:t>
      </w:r>
    </w:p>
    <w:p w14:paraId="6605CF1B">
      <w:pPr>
        <w:spacing w:line="400" w:lineRule="exact"/>
        <w:rPr>
          <w:rFonts w:ascii="Arial" w:hAnsi="Arial" w:cs="Arial"/>
          <w:b/>
          <w:color w:val="auto"/>
          <w:szCs w:val="21"/>
          <w:highlight w:val="none"/>
        </w:rPr>
      </w:pPr>
      <w:r>
        <w:rPr>
          <w:rFonts w:ascii="Arial" w:hAnsi="Arial" w:cs="Arial"/>
          <w:b/>
          <w:color w:val="auto"/>
          <w:szCs w:val="21"/>
          <w:highlight w:val="none"/>
        </w:rPr>
        <w:t>七、售后服务条款</w:t>
      </w:r>
    </w:p>
    <w:p w14:paraId="4979C6A0">
      <w:pPr>
        <w:spacing w:line="400" w:lineRule="exact"/>
        <w:rPr>
          <w:rFonts w:ascii="Arial" w:hAnsi="Arial" w:cs="Arial"/>
          <w:color w:val="auto"/>
          <w:szCs w:val="21"/>
          <w:highlight w:val="none"/>
        </w:rPr>
      </w:pPr>
      <w:r>
        <w:rPr>
          <w:rFonts w:ascii="Arial" w:hAnsi="Arial" w:cs="Arial"/>
          <w:color w:val="auto"/>
          <w:szCs w:val="21"/>
          <w:highlight w:val="none"/>
        </w:rPr>
        <w:t>1、乙方应按照国家有关法律法规规定以及投标文件承诺，为甲方提供售后服务。</w:t>
      </w:r>
    </w:p>
    <w:p w14:paraId="4467F717">
      <w:pPr>
        <w:spacing w:line="400" w:lineRule="exact"/>
        <w:rPr>
          <w:rFonts w:ascii="Arial" w:hAnsi="Arial" w:cs="Arial"/>
          <w:color w:val="auto"/>
          <w:szCs w:val="21"/>
          <w:highlight w:val="none"/>
        </w:rPr>
      </w:pPr>
      <w:r>
        <w:rPr>
          <w:rFonts w:ascii="Arial" w:hAnsi="Arial" w:cs="Arial"/>
          <w:color w:val="auto"/>
          <w:szCs w:val="21"/>
          <w:highlight w:val="none"/>
        </w:rPr>
        <w:t>2、质量保修范围：</w:t>
      </w:r>
      <w:r>
        <w:rPr>
          <w:rFonts w:ascii="Arial" w:hAnsi="Arial" w:cs="Arial"/>
          <w:color w:val="auto"/>
          <w:szCs w:val="21"/>
          <w:highlight w:val="none"/>
          <w:u w:val="single"/>
        </w:rPr>
        <w:t xml:space="preserve">   </w:t>
      </w:r>
      <w:r>
        <w:rPr>
          <w:rFonts w:hint="eastAsia" w:ascii="Arial" w:hAnsi="Arial" w:cs="Arial"/>
          <w:color w:val="auto"/>
          <w:szCs w:val="21"/>
          <w:highlight w:val="none"/>
          <w:u w:val="single"/>
        </w:rPr>
        <w:t xml:space="preserve">       </w:t>
      </w:r>
      <w:r>
        <w:rPr>
          <w:rFonts w:ascii="Arial" w:hAnsi="Arial" w:cs="Arial"/>
          <w:color w:val="auto"/>
          <w:szCs w:val="21"/>
          <w:highlight w:val="none"/>
          <w:u w:val="single"/>
        </w:rPr>
        <w:t xml:space="preserve">    </w:t>
      </w:r>
      <w:r>
        <w:rPr>
          <w:rFonts w:ascii="Arial" w:hAnsi="Arial" w:cs="Arial"/>
          <w:color w:val="auto"/>
          <w:szCs w:val="21"/>
          <w:highlight w:val="none"/>
        </w:rPr>
        <w:t xml:space="preserve"> ；质保期：</w:t>
      </w:r>
      <w:r>
        <w:rPr>
          <w:rFonts w:ascii="Arial" w:hAnsi="Arial" w:cs="Arial"/>
          <w:color w:val="auto"/>
          <w:szCs w:val="21"/>
          <w:highlight w:val="none"/>
          <w:u w:val="single"/>
        </w:rPr>
        <w:t xml:space="preserve">   </w:t>
      </w:r>
      <w:r>
        <w:rPr>
          <w:rFonts w:hint="eastAsia" w:ascii="Arial" w:hAnsi="Arial" w:cs="Arial"/>
          <w:color w:val="auto"/>
          <w:szCs w:val="21"/>
          <w:highlight w:val="none"/>
          <w:u w:val="single"/>
        </w:rPr>
        <w:t xml:space="preserve">    </w:t>
      </w:r>
      <w:r>
        <w:rPr>
          <w:rFonts w:ascii="Arial" w:hAnsi="Arial" w:cs="Arial"/>
          <w:color w:val="auto"/>
          <w:szCs w:val="21"/>
          <w:highlight w:val="none"/>
          <w:u w:val="single"/>
        </w:rPr>
        <w:t xml:space="preserve">    </w:t>
      </w:r>
      <w:r>
        <w:rPr>
          <w:rFonts w:ascii="Arial" w:hAnsi="Arial" w:cs="Arial"/>
          <w:color w:val="auto"/>
          <w:szCs w:val="21"/>
          <w:highlight w:val="none"/>
        </w:rPr>
        <w:t>。（注：根据项目实际情况填写，且与投标文件承诺一致）</w:t>
      </w:r>
    </w:p>
    <w:p w14:paraId="136E54A7">
      <w:pPr>
        <w:spacing w:line="400" w:lineRule="exact"/>
        <w:rPr>
          <w:rFonts w:ascii="Arial" w:hAnsi="Arial" w:cs="Arial"/>
          <w:b/>
          <w:bCs/>
          <w:color w:val="auto"/>
          <w:szCs w:val="21"/>
          <w:highlight w:val="none"/>
        </w:rPr>
      </w:pPr>
      <w:r>
        <w:rPr>
          <w:rFonts w:ascii="Arial" w:hAnsi="Arial" w:cs="Arial"/>
          <w:b/>
          <w:bCs/>
          <w:color w:val="auto"/>
          <w:szCs w:val="21"/>
          <w:highlight w:val="none"/>
        </w:rPr>
        <w:t>八、争议解决</w:t>
      </w:r>
    </w:p>
    <w:p w14:paraId="07AAD159">
      <w:pPr>
        <w:spacing w:line="400" w:lineRule="exact"/>
        <w:ind w:firstLine="420" w:firstLineChars="200"/>
        <w:rPr>
          <w:rFonts w:ascii="Arial" w:hAnsi="Arial" w:cs="Arial"/>
          <w:b/>
          <w:color w:val="auto"/>
          <w:szCs w:val="21"/>
          <w:highlight w:val="none"/>
        </w:rPr>
      </w:pPr>
      <w:r>
        <w:rPr>
          <w:rFonts w:ascii="Arial" w:hAnsi="Arial" w:cs="Arial"/>
          <w:color w:val="auto"/>
          <w:highlight w:val="none"/>
        </w:rPr>
        <w:t>本合同履行期间发生争议的，由甲方住所地人民法院管辖</w:t>
      </w:r>
    </w:p>
    <w:p w14:paraId="2C7B2201">
      <w:pPr>
        <w:spacing w:line="400" w:lineRule="exact"/>
        <w:rPr>
          <w:rFonts w:ascii="Arial" w:hAnsi="Arial" w:cs="Arial"/>
          <w:b/>
          <w:color w:val="auto"/>
          <w:szCs w:val="21"/>
          <w:highlight w:val="none"/>
        </w:rPr>
      </w:pPr>
      <w:r>
        <w:rPr>
          <w:rFonts w:ascii="Arial" w:hAnsi="Arial" w:cs="Arial"/>
          <w:b/>
          <w:color w:val="auto"/>
          <w:szCs w:val="21"/>
          <w:highlight w:val="none"/>
        </w:rPr>
        <w:t>九、违约责任：</w:t>
      </w:r>
    </w:p>
    <w:p w14:paraId="7DE93F79">
      <w:pPr>
        <w:spacing w:line="400" w:lineRule="exact"/>
        <w:rPr>
          <w:rFonts w:ascii="Arial" w:hAnsi="Arial" w:cs="Arial"/>
          <w:color w:val="auto"/>
          <w:szCs w:val="21"/>
          <w:highlight w:val="none"/>
        </w:rPr>
      </w:pPr>
      <w:r>
        <w:rPr>
          <w:rFonts w:ascii="Arial" w:hAnsi="Arial" w:cs="Arial"/>
          <w:color w:val="auto"/>
          <w:szCs w:val="21"/>
          <w:highlight w:val="none"/>
        </w:rPr>
        <w:t>1、乙方逾期交货或甲方无正当理由拒收的，违约方每天按合同标的</w:t>
      </w:r>
      <w:r>
        <w:rPr>
          <w:rFonts w:ascii="Arial" w:hAnsi="Arial" w:cs="Arial"/>
          <w:color w:val="auto"/>
          <w:szCs w:val="21"/>
          <w:highlight w:val="none"/>
          <w:u w:val="single"/>
        </w:rPr>
        <w:t>0.3%</w:t>
      </w:r>
      <w:r>
        <w:rPr>
          <w:rFonts w:ascii="Arial" w:hAnsi="Arial" w:cs="Arial"/>
          <w:color w:val="auto"/>
          <w:szCs w:val="21"/>
          <w:highlight w:val="none"/>
        </w:rPr>
        <w:t>支付违约金。</w:t>
      </w:r>
    </w:p>
    <w:p w14:paraId="4959B401">
      <w:pPr>
        <w:spacing w:line="400" w:lineRule="exact"/>
        <w:ind w:left="315" w:hanging="315" w:hangingChars="150"/>
        <w:rPr>
          <w:rFonts w:ascii="Arial" w:hAnsi="Arial" w:cs="Arial"/>
          <w:color w:val="auto"/>
          <w:szCs w:val="21"/>
          <w:highlight w:val="none"/>
        </w:rPr>
      </w:pPr>
      <w:r>
        <w:rPr>
          <w:rFonts w:ascii="Arial" w:hAnsi="Arial" w:cs="Arial"/>
          <w:color w:val="auto"/>
          <w:szCs w:val="21"/>
          <w:highlight w:val="none"/>
        </w:rPr>
        <w:t>2、乙方逾期超过10天仍不能交货的，甲方可解除双方的供货合同，并有权要求乙方承担违约责任，造成甲方损失的，由乙方负责赔偿，赔偿范围包括但不限于直接损失、逾期损失，以及维权产生的相关费用（包括</w:t>
      </w:r>
      <w:r>
        <w:rPr>
          <w:rFonts w:ascii="Arial" w:hAnsi="Arial" w:cs="Arial"/>
          <w:color w:val="auto"/>
          <w:highlight w:val="none"/>
        </w:rPr>
        <w:t>但不限于：律师费、案件受理费、保全费、保单保函保险费、交通费、误工费、鉴定评估费等</w:t>
      </w:r>
      <w:r>
        <w:rPr>
          <w:rFonts w:ascii="Arial" w:hAnsi="Arial" w:cs="Arial"/>
          <w:color w:val="auto"/>
          <w:szCs w:val="21"/>
          <w:highlight w:val="none"/>
        </w:rPr>
        <w:t>）</w:t>
      </w:r>
    </w:p>
    <w:p w14:paraId="039A3B1D">
      <w:pPr>
        <w:pStyle w:val="20"/>
        <w:spacing w:line="400" w:lineRule="exact"/>
        <w:rPr>
          <w:rFonts w:ascii="Arial" w:hAnsi="Arial" w:cs="Arial"/>
          <w:color w:val="auto"/>
          <w:highlight w:val="none"/>
        </w:rPr>
      </w:pPr>
      <w:r>
        <w:rPr>
          <w:rFonts w:hint="eastAsia" w:ascii="Arial" w:hAnsi="Arial" w:cs="Arial"/>
          <w:color w:val="auto"/>
          <w:szCs w:val="21"/>
          <w:highlight w:val="none"/>
        </w:rPr>
        <w:t>3、</w:t>
      </w:r>
      <w:r>
        <w:rPr>
          <w:rFonts w:ascii="Arial" w:hAnsi="Arial" w:cs="Arial"/>
          <w:color w:val="auto"/>
          <w:szCs w:val="21"/>
          <w:highlight w:val="none"/>
        </w:rPr>
        <w:t>乙方提供的</w:t>
      </w:r>
      <w:r>
        <w:rPr>
          <w:rFonts w:hint="eastAsia" w:ascii="Arial" w:hAnsi="Arial" w:cs="Arial"/>
          <w:color w:val="auto"/>
          <w:szCs w:val="21"/>
          <w:highlight w:val="none"/>
        </w:rPr>
        <w:t>投标</w:t>
      </w:r>
      <w:r>
        <w:rPr>
          <w:rFonts w:ascii="Arial" w:hAnsi="Arial" w:cs="Arial"/>
          <w:color w:val="auto"/>
          <w:szCs w:val="21"/>
          <w:highlight w:val="none"/>
        </w:rPr>
        <w:t>文件如有虚假，视为乙方根本性违约，甲方有权单方面解除合同，乙方应向甲方支付合同总额30%的违约金，并承担由此造成甲方的全部损失。</w:t>
      </w:r>
    </w:p>
    <w:p w14:paraId="16CDC4E7">
      <w:pPr>
        <w:pStyle w:val="20"/>
        <w:spacing w:line="400" w:lineRule="exact"/>
        <w:rPr>
          <w:rFonts w:ascii="Arial" w:hAnsi="Arial" w:cs="Arial"/>
          <w:color w:val="auto"/>
          <w:highlight w:val="none"/>
        </w:rPr>
      </w:pPr>
      <w:r>
        <w:rPr>
          <w:rFonts w:hint="eastAsia" w:ascii="Arial" w:hAnsi="Arial" w:cs="Arial"/>
          <w:color w:val="auto"/>
          <w:highlight w:val="none"/>
        </w:rPr>
        <w:t>4、</w:t>
      </w:r>
      <w:r>
        <w:rPr>
          <w:rFonts w:ascii="Arial" w:hAnsi="Arial" w:cs="Arial"/>
          <w:color w:val="auto"/>
          <w:highlight w:val="none"/>
        </w:rPr>
        <w:t>乙方提供的货物不符合本合同第四条质量要求的，甲方有权要求乙方无条件换货或者退货，甲方换货的，相关的运费及损失由乙方承担；甲方退货的，乙方应在甲方发出退货通知之日起三日内，将所收取的款项全额予以退回，乙方应向甲方支付合同总额30%的违约金，并承担由此造成甲方的全部损失。</w:t>
      </w:r>
    </w:p>
    <w:p w14:paraId="67BA8F1F">
      <w:pPr>
        <w:pStyle w:val="20"/>
        <w:spacing w:line="400" w:lineRule="exact"/>
        <w:rPr>
          <w:rFonts w:ascii="Arial" w:hAnsi="Arial" w:cs="Arial"/>
          <w:color w:val="auto"/>
          <w:highlight w:val="none"/>
        </w:rPr>
      </w:pPr>
      <w:r>
        <w:rPr>
          <w:rFonts w:hint="eastAsia" w:ascii="Arial" w:hAnsi="Arial" w:cs="Arial"/>
          <w:color w:val="auto"/>
          <w:highlight w:val="none"/>
        </w:rPr>
        <w:t>5、</w:t>
      </w:r>
      <w:r>
        <w:rPr>
          <w:rFonts w:ascii="Arial" w:hAnsi="Arial" w:cs="Arial"/>
          <w:color w:val="auto"/>
          <w:highlight w:val="none"/>
        </w:rPr>
        <w:t>乙方不能按本合同第五条货物的验收要求交付验收的，甲方有权解除合同，乙方应向甲方支付合同总额30%的违约金，并承担由此造成甲方的全部损失。</w:t>
      </w:r>
    </w:p>
    <w:p w14:paraId="379071CD">
      <w:pPr>
        <w:pStyle w:val="20"/>
        <w:spacing w:line="400" w:lineRule="exact"/>
        <w:ind w:left="315" w:hanging="315" w:hangingChars="150"/>
        <w:rPr>
          <w:rFonts w:ascii="Arial" w:hAnsi="Arial" w:cs="Arial"/>
          <w:color w:val="auto"/>
          <w:highlight w:val="none"/>
        </w:rPr>
      </w:pPr>
      <w:r>
        <w:rPr>
          <w:rFonts w:ascii="Arial" w:hAnsi="Arial" w:cs="Arial"/>
          <w:color w:val="auto"/>
          <w:highlight w:val="none"/>
        </w:rPr>
        <w:t>6、乙方未履行约定售后维修维护责任，每发生一次应按合同价款1%支付违约金，该违约金甲方有权</w:t>
      </w:r>
    </w:p>
    <w:p w14:paraId="7E635BD5">
      <w:pPr>
        <w:pStyle w:val="20"/>
        <w:spacing w:line="400" w:lineRule="exact"/>
        <w:ind w:left="315" w:hanging="315" w:hangingChars="150"/>
        <w:rPr>
          <w:rFonts w:ascii="Arial" w:hAnsi="Arial" w:cs="Arial"/>
          <w:color w:val="auto"/>
          <w:highlight w:val="none"/>
        </w:rPr>
      </w:pPr>
      <w:r>
        <w:rPr>
          <w:rFonts w:ascii="Arial" w:hAnsi="Arial" w:cs="Arial"/>
          <w:color w:val="auto"/>
          <w:highlight w:val="none"/>
        </w:rPr>
        <w:t>直接从未付货款中抵扣；乙方累计发生5次，或者造成甲方无法正常使用或声誉受损的严重后果的，</w:t>
      </w:r>
    </w:p>
    <w:p w14:paraId="40C60A77">
      <w:pPr>
        <w:pStyle w:val="20"/>
        <w:spacing w:line="400" w:lineRule="exact"/>
        <w:ind w:left="315" w:hanging="315" w:hangingChars="150"/>
        <w:rPr>
          <w:rFonts w:ascii="Arial" w:hAnsi="Arial" w:cs="Arial"/>
          <w:color w:val="auto"/>
          <w:highlight w:val="none"/>
        </w:rPr>
      </w:pPr>
      <w:r>
        <w:rPr>
          <w:rFonts w:ascii="Arial" w:hAnsi="Arial" w:cs="Arial"/>
          <w:color w:val="auto"/>
          <w:highlight w:val="none"/>
        </w:rPr>
        <w:t>甲方有权解除合同，乙方应向甲方支付合同总额30%的违约金，并承担由此造成甲方的全部损失。乙</w:t>
      </w:r>
    </w:p>
    <w:p w14:paraId="30B3E195">
      <w:pPr>
        <w:pStyle w:val="20"/>
        <w:spacing w:line="400" w:lineRule="exact"/>
        <w:ind w:left="315" w:hanging="315" w:hangingChars="150"/>
        <w:rPr>
          <w:rFonts w:ascii="Arial" w:hAnsi="Arial" w:cs="Arial"/>
          <w:color w:val="auto"/>
          <w:szCs w:val="21"/>
          <w:highlight w:val="none"/>
        </w:rPr>
      </w:pPr>
      <w:r>
        <w:rPr>
          <w:rFonts w:ascii="Arial" w:hAnsi="Arial" w:cs="Arial"/>
          <w:color w:val="auto"/>
          <w:highlight w:val="none"/>
        </w:rPr>
        <w:t>方应向甲方支付合同总额30%的违约金，并承担由此造成甲方的全部损失，</w:t>
      </w:r>
      <w:r>
        <w:rPr>
          <w:rFonts w:ascii="Arial" w:hAnsi="Arial" w:cs="Arial"/>
          <w:color w:val="auto"/>
          <w:szCs w:val="21"/>
          <w:highlight w:val="none"/>
        </w:rPr>
        <w:t>并追究乙方相关法律责</w:t>
      </w:r>
    </w:p>
    <w:p w14:paraId="1CAC6F0E">
      <w:pPr>
        <w:pStyle w:val="20"/>
        <w:spacing w:line="400" w:lineRule="exact"/>
        <w:ind w:left="315" w:hanging="315" w:hangingChars="150"/>
        <w:rPr>
          <w:rFonts w:ascii="Arial" w:hAnsi="Arial" w:cs="Arial"/>
          <w:color w:val="auto"/>
          <w:szCs w:val="21"/>
          <w:highlight w:val="none"/>
        </w:rPr>
      </w:pPr>
      <w:r>
        <w:rPr>
          <w:rFonts w:ascii="Arial" w:hAnsi="Arial" w:cs="Arial"/>
          <w:color w:val="auto"/>
          <w:szCs w:val="21"/>
          <w:highlight w:val="none"/>
        </w:rPr>
        <w:t>任。</w:t>
      </w:r>
    </w:p>
    <w:p w14:paraId="78E4BA79">
      <w:pPr>
        <w:spacing w:line="400" w:lineRule="exact"/>
        <w:rPr>
          <w:rFonts w:ascii="Arial" w:hAnsi="Arial" w:cs="Arial"/>
          <w:b/>
          <w:color w:val="auto"/>
          <w:szCs w:val="21"/>
          <w:highlight w:val="none"/>
        </w:rPr>
      </w:pPr>
      <w:r>
        <w:rPr>
          <w:rFonts w:ascii="Arial" w:hAnsi="Arial" w:cs="Arial"/>
          <w:b/>
          <w:color w:val="auto"/>
          <w:szCs w:val="21"/>
          <w:highlight w:val="none"/>
        </w:rPr>
        <w:t>十、本合同记载地址视为送达地址，送达地址变更需采用书面形式。</w:t>
      </w:r>
    </w:p>
    <w:p w14:paraId="3F3A20B6">
      <w:pPr>
        <w:spacing w:line="400" w:lineRule="exact"/>
        <w:ind w:firstLine="422" w:firstLineChars="200"/>
        <w:rPr>
          <w:rFonts w:ascii="Arial" w:hAnsi="Arial" w:cs="Arial"/>
          <w:b/>
          <w:color w:val="auto"/>
          <w:szCs w:val="21"/>
          <w:highlight w:val="none"/>
        </w:rPr>
      </w:pPr>
      <w:r>
        <w:rPr>
          <w:rFonts w:ascii="Arial" w:hAnsi="Arial" w:cs="Arial"/>
          <w:b/>
          <w:color w:val="auto"/>
          <w:szCs w:val="21"/>
          <w:highlight w:val="none"/>
        </w:rPr>
        <w:t>本合尾部及《医疗卫生机构医药产品廉洁购销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联系人发送的文件及信息，无论是否实际收到，均视为有效送达 。</w:t>
      </w:r>
    </w:p>
    <w:p w14:paraId="261406A9">
      <w:pPr>
        <w:spacing w:line="400" w:lineRule="exact"/>
        <w:ind w:left="422" w:hanging="422" w:hangingChars="200"/>
        <w:rPr>
          <w:rFonts w:ascii="Arial" w:hAnsi="Arial" w:cs="Arial"/>
          <w:b/>
          <w:color w:val="auto"/>
          <w:szCs w:val="21"/>
          <w:highlight w:val="none"/>
        </w:rPr>
      </w:pPr>
      <w:r>
        <w:rPr>
          <w:rFonts w:ascii="Arial" w:hAnsi="Arial" w:cs="Arial"/>
          <w:b/>
          <w:color w:val="auto"/>
          <w:szCs w:val="21"/>
          <w:highlight w:val="none"/>
        </w:rPr>
        <w:t>十一、本合同一式七份，甲方执伍份，乙方执一份，代理机构执一份。本合同经甲乙双方签字盖章后生效，补充协议含售后服务承诺书等，与本合同具有同等法律效力。如甲乙双方合同条款内容不一致者，以在甲方存档者为正本。</w:t>
      </w:r>
    </w:p>
    <w:p w14:paraId="45DA6BEB">
      <w:pPr>
        <w:spacing w:line="400" w:lineRule="exact"/>
        <w:rPr>
          <w:rFonts w:ascii="Arial" w:hAnsi="Arial" w:cs="Arial"/>
          <w:b/>
          <w:color w:val="auto"/>
          <w:szCs w:val="21"/>
          <w:highlight w:val="none"/>
        </w:rPr>
      </w:pPr>
      <w:r>
        <w:rPr>
          <w:rFonts w:ascii="Arial" w:hAnsi="Arial" w:cs="Arial"/>
          <w:b/>
          <w:color w:val="auto"/>
          <w:szCs w:val="21"/>
          <w:highlight w:val="none"/>
        </w:rPr>
        <w:t>十二、本合同如有未尽事宜，甲乙双方另行协商。</w:t>
      </w:r>
    </w:p>
    <w:p w14:paraId="6E191DBC">
      <w:pPr>
        <w:spacing w:line="400" w:lineRule="exact"/>
        <w:rPr>
          <w:rFonts w:ascii="Arial" w:hAnsi="Arial" w:cs="Arial"/>
          <w:b/>
          <w:color w:val="auto"/>
          <w:szCs w:val="21"/>
          <w:highlight w:val="none"/>
        </w:rPr>
      </w:pPr>
      <w:r>
        <w:rPr>
          <w:rFonts w:ascii="Arial" w:hAnsi="Arial" w:cs="Arial"/>
          <w:b/>
          <w:color w:val="auto"/>
          <w:szCs w:val="21"/>
          <w:highlight w:val="none"/>
        </w:rPr>
        <w:t>十三、附件：</w:t>
      </w:r>
    </w:p>
    <w:p w14:paraId="699FDF21">
      <w:pPr>
        <w:spacing w:line="400" w:lineRule="exact"/>
        <w:rPr>
          <w:rFonts w:ascii="Arial" w:hAnsi="Arial" w:cs="Arial"/>
          <w:b/>
          <w:color w:val="auto"/>
          <w:szCs w:val="21"/>
          <w:highlight w:val="none"/>
        </w:rPr>
      </w:pPr>
      <w:r>
        <w:rPr>
          <w:rFonts w:ascii="Arial" w:hAnsi="Arial" w:cs="Arial"/>
          <w:b/>
          <w:color w:val="auto"/>
          <w:szCs w:val="21"/>
          <w:highlight w:val="none"/>
        </w:rPr>
        <w:t>附件</w:t>
      </w:r>
      <w:r>
        <w:rPr>
          <w:rFonts w:hint="eastAsia" w:ascii="Arial" w:hAnsi="Arial" w:cs="Arial"/>
          <w:b/>
          <w:color w:val="auto"/>
          <w:szCs w:val="21"/>
          <w:highlight w:val="none"/>
        </w:rPr>
        <w:t>1</w:t>
      </w:r>
      <w:r>
        <w:rPr>
          <w:rFonts w:ascii="Arial" w:hAnsi="Arial" w:cs="Arial"/>
          <w:b/>
          <w:color w:val="auto"/>
          <w:szCs w:val="21"/>
          <w:highlight w:val="none"/>
        </w:rPr>
        <w:t>：售后服务承诺书[</w:t>
      </w:r>
      <w:r>
        <w:rPr>
          <w:rFonts w:ascii="Arial" w:hAnsi="Arial" w:cs="Arial"/>
          <w:color w:val="auto"/>
          <w:kern w:val="0"/>
          <w:szCs w:val="21"/>
          <w:highlight w:val="none"/>
        </w:rPr>
        <w:t>原则上须有生产厂家或省级（含省级）以上代理商的盖章]</w:t>
      </w:r>
      <w:r>
        <w:rPr>
          <w:rFonts w:ascii="Arial" w:hAnsi="Arial" w:cs="Arial"/>
          <w:b/>
          <w:color w:val="auto"/>
          <w:szCs w:val="21"/>
          <w:highlight w:val="none"/>
        </w:rPr>
        <w:t>。</w:t>
      </w:r>
    </w:p>
    <w:p w14:paraId="61D7F0B2">
      <w:pPr>
        <w:snapToGrid w:val="0"/>
        <w:spacing w:line="400" w:lineRule="exact"/>
        <w:rPr>
          <w:rFonts w:ascii="Arial" w:hAnsi="Arial" w:eastAsia="仿宋" w:cs="Arial"/>
          <w:color w:val="auto"/>
          <w:sz w:val="24"/>
          <w:highlight w:val="none"/>
        </w:rPr>
      </w:pPr>
      <w:r>
        <w:rPr>
          <w:rFonts w:ascii="Arial" w:hAnsi="Arial" w:cs="Arial"/>
          <w:b/>
          <w:color w:val="auto"/>
          <w:szCs w:val="21"/>
          <w:highlight w:val="none"/>
        </w:rPr>
        <w:t>附件</w:t>
      </w:r>
      <w:r>
        <w:rPr>
          <w:rFonts w:hint="eastAsia" w:ascii="Arial" w:hAnsi="Arial" w:cs="Arial"/>
          <w:b/>
          <w:color w:val="auto"/>
          <w:szCs w:val="21"/>
          <w:highlight w:val="none"/>
        </w:rPr>
        <w:t>2</w:t>
      </w:r>
      <w:r>
        <w:rPr>
          <w:rFonts w:ascii="Arial" w:hAnsi="Arial" w:cs="Arial"/>
          <w:b/>
          <w:color w:val="auto"/>
          <w:szCs w:val="21"/>
          <w:highlight w:val="none"/>
        </w:rPr>
        <w:t>：供应商的营业执照。</w:t>
      </w:r>
    </w:p>
    <w:p w14:paraId="07EF753C">
      <w:pPr>
        <w:spacing w:after="120"/>
        <w:rPr>
          <w:rFonts w:ascii="Arial" w:hAnsi="Arial" w:eastAsia="等线" w:cs="Arial"/>
          <w:color w:val="auto"/>
          <w:kern w:val="0"/>
          <w:sz w:val="20"/>
          <w:szCs w:val="20"/>
          <w:highlight w:val="none"/>
        </w:rPr>
      </w:pPr>
    </w:p>
    <w:tbl>
      <w:tblPr>
        <w:tblStyle w:val="53"/>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92"/>
      </w:tblGrid>
      <w:tr w14:paraId="3A4F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516" w:type="dxa"/>
            <w:vAlign w:val="center"/>
          </w:tcPr>
          <w:p w14:paraId="7073E108">
            <w:pPr>
              <w:snapToGrid w:val="0"/>
              <w:spacing w:line="400" w:lineRule="exact"/>
              <w:rPr>
                <w:rFonts w:ascii="Arial" w:hAnsi="Arial" w:cs="Arial"/>
                <w:color w:val="auto"/>
                <w:szCs w:val="21"/>
                <w:highlight w:val="none"/>
              </w:rPr>
            </w:pPr>
            <w:r>
              <w:rPr>
                <w:rFonts w:ascii="Arial" w:hAnsi="Arial" w:cs="Arial"/>
                <w:color w:val="auto"/>
                <w:szCs w:val="21"/>
                <w:highlight w:val="none"/>
              </w:rPr>
              <w:t xml:space="preserve">甲方（章）  桂林医学院附属医院 </w:t>
            </w:r>
          </w:p>
          <w:p w14:paraId="2EFBD925">
            <w:pPr>
              <w:snapToGrid w:val="0"/>
              <w:spacing w:line="400" w:lineRule="exact"/>
              <w:ind w:firstLine="2310" w:firstLineChars="1100"/>
              <w:rPr>
                <w:rFonts w:ascii="Arial" w:hAnsi="Arial" w:cs="Arial"/>
                <w:color w:val="auto"/>
                <w:szCs w:val="21"/>
                <w:highlight w:val="none"/>
              </w:rPr>
            </w:pPr>
            <w:r>
              <w:rPr>
                <w:rFonts w:ascii="Arial" w:hAnsi="Arial" w:cs="Arial"/>
                <w:color w:val="auto"/>
                <w:szCs w:val="21"/>
                <w:highlight w:val="none"/>
              </w:rPr>
              <w:t xml:space="preserve"> 年    月    日</w:t>
            </w:r>
          </w:p>
        </w:tc>
        <w:tc>
          <w:tcPr>
            <w:tcW w:w="4592" w:type="dxa"/>
            <w:vAlign w:val="center"/>
          </w:tcPr>
          <w:p w14:paraId="04513875">
            <w:pPr>
              <w:snapToGrid w:val="0"/>
              <w:spacing w:line="400" w:lineRule="exact"/>
              <w:rPr>
                <w:rFonts w:ascii="Arial" w:hAnsi="Arial" w:cs="Arial"/>
                <w:color w:val="auto"/>
                <w:szCs w:val="21"/>
                <w:highlight w:val="none"/>
              </w:rPr>
            </w:pPr>
            <w:r>
              <w:rPr>
                <w:rFonts w:ascii="Arial" w:hAnsi="Arial" w:cs="Arial"/>
                <w:color w:val="auto"/>
                <w:szCs w:val="21"/>
                <w:highlight w:val="none"/>
              </w:rPr>
              <w:t xml:space="preserve">乙方（章）  </w:t>
            </w:r>
          </w:p>
          <w:p w14:paraId="670733C3">
            <w:pPr>
              <w:snapToGrid w:val="0"/>
              <w:spacing w:line="400" w:lineRule="exact"/>
              <w:ind w:firstLine="2520" w:firstLineChars="1200"/>
              <w:rPr>
                <w:rFonts w:ascii="Arial" w:hAnsi="Arial" w:cs="Arial"/>
                <w:color w:val="auto"/>
                <w:szCs w:val="21"/>
                <w:highlight w:val="none"/>
              </w:rPr>
            </w:pPr>
            <w:r>
              <w:rPr>
                <w:rFonts w:ascii="Arial" w:hAnsi="Arial" w:cs="Arial"/>
                <w:color w:val="auto"/>
                <w:szCs w:val="21"/>
                <w:highlight w:val="none"/>
              </w:rPr>
              <w:t>年    月    日</w:t>
            </w:r>
          </w:p>
        </w:tc>
      </w:tr>
      <w:tr w14:paraId="1F8F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358AD2E9">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单位地址：桂林市秀峰区乐群路15号</w:t>
            </w:r>
          </w:p>
        </w:tc>
        <w:tc>
          <w:tcPr>
            <w:tcW w:w="4592" w:type="dxa"/>
            <w:vAlign w:val="center"/>
          </w:tcPr>
          <w:p w14:paraId="59CBFA3B">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单位地址：</w:t>
            </w:r>
          </w:p>
        </w:tc>
      </w:tr>
      <w:tr w14:paraId="28DC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4516" w:type="dxa"/>
            <w:vAlign w:val="center"/>
          </w:tcPr>
          <w:p w14:paraId="682378C3">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法定代表人：</w:t>
            </w:r>
          </w:p>
        </w:tc>
        <w:tc>
          <w:tcPr>
            <w:tcW w:w="4592" w:type="dxa"/>
            <w:vAlign w:val="center"/>
          </w:tcPr>
          <w:p w14:paraId="0896AC8B">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法定代表人：</w:t>
            </w:r>
          </w:p>
        </w:tc>
      </w:tr>
      <w:tr w14:paraId="5E27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4516" w:type="dxa"/>
            <w:vAlign w:val="center"/>
          </w:tcPr>
          <w:p w14:paraId="0DBDD6A6">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委托代理人：</w:t>
            </w:r>
          </w:p>
        </w:tc>
        <w:tc>
          <w:tcPr>
            <w:tcW w:w="4592" w:type="dxa"/>
            <w:vAlign w:val="center"/>
          </w:tcPr>
          <w:p w14:paraId="2972FEE6">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委托代理人</w:t>
            </w:r>
          </w:p>
        </w:tc>
      </w:tr>
      <w:tr w14:paraId="68F0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19A7EB35">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电话：0773-2802050招标办</w:t>
            </w:r>
          </w:p>
        </w:tc>
        <w:tc>
          <w:tcPr>
            <w:tcW w:w="4592" w:type="dxa"/>
            <w:vAlign w:val="center"/>
          </w:tcPr>
          <w:p w14:paraId="62808B1F">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电话：</w:t>
            </w:r>
          </w:p>
        </w:tc>
      </w:tr>
      <w:tr w14:paraId="0CE3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2C968DE8">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电子邮箱：</w:t>
            </w:r>
          </w:p>
        </w:tc>
        <w:tc>
          <w:tcPr>
            <w:tcW w:w="4592" w:type="dxa"/>
            <w:vAlign w:val="center"/>
          </w:tcPr>
          <w:p w14:paraId="5E87EC47">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电子邮箱：</w:t>
            </w:r>
          </w:p>
        </w:tc>
      </w:tr>
      <w:tr w14:paraId="0D38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16" w:type="dxa"/>
            <w:vAlign w:val="center"/>
          </w:tcPr>
          <w:p w14:paraId="3E99D159">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开户银行：</w:t>
            </w:r>
          </w:p>
        </w:tc>
        <w:tc>
          <w:tcPr>
            <w:tcW w:w="4592" w:type="dxa"/>
            <w:vAlign w:val="center"/>
          </w:tcPr>
          <w:p w14:paraId="5E7C1A4A">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开户银行：</w:t>
            </w:r>
          </w:p>
        </w:tc>
      </w:tr>
      <w:tr w14:paraId="60CE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097301EE">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账号：</w:t>
            </w:r>
          </w:p>
        </w:tc>
        <w:tc>
          <w:tcPr>
            <w:tcW w:w="4592" w:type="dxa"/>
            <w:vAlign w:val="center"/>
          </w:tcPr>
          <w:p w14:paraId="3B83385B">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账号：</w:t>
            </w:r>
          </w:p>
        </w:tc>
      </w:tr>
      <w:tr w14:paraId="210F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35158167">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邮政编码：</w:t>
            </w:r>
          </w:p>
        </w:tc>
        <w:tc>
          <w:tcPr>
            <w:tcW w:w="4592" w:type="dxa"/>
            <w:vAlign w:val="center"/>
          </w:tcPr>
          <w:p w14:paraId="6A65AD3D">
            <w:pPr>
              <w:snapToGrid w:val="0"/>
              <w:spacing w:before="120" w:beforeLines="50" w:after="120" w:afterLines="50"/>
              <w:rPr>
                <w:rFonts w:ascii="Arial" w:hAnsi="Arial" w:cs="Arial"/>
                <w:color w:val="auto"/>
                <w:szCs w:val="21"/>
                <w:highlight w:val="none"/>
              </w:rPr>
            </w:pPr>
            <w:r>
              <w:rPr>
                <w:rFonts w:ascii="Arial" w:hAnsi="Arial" w:cs="Arial"/>
                <w:color w:val="auto"/>
                <w:szCs w:val="21"/>
                <w:highlight w:val="none"/>
              </w:rPr>
              <w:t>邮政编码：</w:t>
            </w:r>
          </w:p>
        </w:tc>
      </w:tr>
    </w:tbl>
    <w:p w14:paraId="49329A25">
      <w:pPr>
        <w:spacing w:after="120"/>
        <w:rPr>
          <w:rFonts w:ascii="Arial" w:hAnsi="Arial" w:eastAsia="等线" w:cs="Arial"/>
          <w:color w:val="auto"/>
          <w:kern w:val="0"/>
          <w:sz w:val="20"/>
          <w:szCs w:val="20"/>
          <w:highlight w:val="none"/>
        </w:rPr>
      </w:pPr>
    </w:p>
    <w:p w14:paraId="69FB7769">
      <w:pPr>
        <w:spacing w:line="400" w:lineRule="exact"/>
        <w:jc w:val="center"/>
        <w:rPr>
          <w:rFonts w:ascii="Arial" w:hAnsi="Arial" w:cs="Arial"/>
          <w:b/>
          <w:color w:val="auto"/>
          <w:sz w:val="36"/>
          <w:szCs w:val="36"/>
          <w:highlight w:val="none"/>
        </w:rPr>
      </w:pPr>
      <w:r>
        <w:rPr>
          <w:rFonts w:ascii="Arial" w:hAnsi="Arial" w:cs="Arial"/>
          <w:b/>
          <w:color w:val="auto"/>
          <w:szCs w:val="21"/>
          <w:highlight w:val="none"/>
        </w:rPr>
        <w:br w:type="page"/>
      </w:r>
      <w:r>
        <w:rPr>
          <w:rFonts w:ascii="Arial" w:hAnsi="Arial" w:cs="Arial"/>
          <w:b/>
          <w:color w:val="auto"/>
          <w:sz w:val="36"/>
          <w:szCs w:val="36"/>
          <w:highlight w:val="none"/>
        </w:rPr>
        <w:t>医疗卫生机构医药产品廉洁购销合同</w:t>
      </w:r>
    </w:p>
    <w:p w14:paraId="580B971F">
      <w:pPr>
        <w:spacing w:line="400" w:lineRule="exact"/>
        <w:rPr>
          <w:rFonts w:ascii="Arial" w:hAnsi="Arial" w:cs="Arial"/>
          <w:b/>
          <w:color w:val="auto"/>
          <w:sz w:val="24"/>
          <w:highlight w:val="none"/>
        </w:rPr>
      </w:pPr>
    </w:p>
    <w:p w14:paraId="152F51BE">
      <w:pPr>
        <w:spacing w:line="400" w:lineRule="exact"/>
        <w:rPr>
          <w:rFonts w:ascii="Arial" w:hAnsi="Arial" w:cs="Arial"/>
          <w:b/>
          <w:color w:val="auto"/>
          <w:szCs w:val="21"/>
          <w:highlight w:val="none"/>
        </w:rPr>
      </w:pPr>
      <w:r>
        <w:rPr>
          <w:rFonts w:ascii="Arial" w:hAnsi="Arial" w:cs="Arial"/>
          <w:b/>
          <w:color w:val="auto"/>
          <w:szCs w:val="21"/>
          <w:highlight w:val="none"/>
        </w:rPr>
        <w:t>甲方（医疗卫生机构）：桂林医学院附属医院</w:t>
      </w:r>
    </w:p>
    <w:p w14:paraId="47D11CF3">
      <w:pPr>
        <w:spacing w:line="400" w:lineRule="exact"/>
        <w:rPr>
          <w:rFonts w:ascii="Arial" w:hAnsi="Arial" w:cs="Arial"/>
          <w:b/>
          <w:color w:val="auto"/>
          <w:szCs w:val="21"/>
          <w:highlight w:val="none"/>
        </w:rPr>
      </w:pPr>
      <w:r>
        <w:rPr>
          <w:rFonts w:ascii="Arial" w:hAnsi="Arial" w:cs="Arial"/>
          <w:b/>
          <w:color w:val="auto"/>
          <w:szCs w:val="21"/>
          <w:highlight w:val="none"/>
        </w:rPr>
        <w:t>乙方（医药生产经营企业及其代理人）：</w:t>
      </w:r>
    </w:p>
    <w:p w14:paraId="55573D41">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为进一步加强医疗卫生行风建设，规范医疗卫生机构医药购销行为，有效防范商业贿赂行为，营造公平交易、诚实守信的购销环境，经甲、乙双方协商，同意签订本合同，并共同遵守：</w:t>
      </w:r>
    </w:p>
    <w:p w14:paraId="70E6F1D4">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一、甲乙双方按照《</w:t>
      </w:r>
      <w:r>
        <w:rPr>
          <w:rFonts w:hint="eastAsia" w:ascii="Arial" w:hAnsi="Arial" w:cs="Arial"/>
          <w:color w:val="auto"/>
          <w:szCs w:val="21"/>
          <w:highlight w:val="none"/>
        </w:rPr>
        <w:t>中华人民共和国民法典</w:t>
      </w:r>
      <w:r>
        <w:rPr>
          <w:rFonts w:ascii="Arial" w:hAnsi="Arial" w:cs="Arial"/>
          <w:color w:val="auto"/>
          <w:szCs w:val="21"/>
          <w:highlight w:val="none"/>
        </w:rPr>
        <w:t>》及医药产品购销合同约定购销药品、医用设备、医用耗材试剂等医药产品。</w:t>
      </w:r>
    </w:p>
    <w:p w14:paraId="72F29201">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二、甲方应当严格执行医药产品购销合同验收、入库制度，对采购医药产品及发票进行查验，不得违反有关规定合同外采购、违价采购或从非规定渠道采购。</w:t>
      </w:r>
    </w:p>
    <w:p w14:paraId="257BCF6A">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3B006625">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四、严禁甲方工作人员利用任何途径和方式，为乙方统计医师个人及临床科室有关医药产品用量信息，或为乙方统计提供便利。</w:t>
      </w:r>
    </w:p>
    <w:p w14:paraId="7CB97791">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五、乙方不得以回扣、宴请等方式影响甲方工作人员采购或使用医药产品的选择权，不得在学术活动中提供旅游、超标准支付食宿费用。</w:t>
      </w:r>
    </w:p>
    <w:p w14:paraId="3504615F">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六、乙方指定</w:t>
      </w:r>
      <w:r>
        <w:rPr>
          <w:rFonts w:ascii="Arial" w:hAnsi="Arial" w:cs="Arial"/>
          <w:color w:val="auto"/>
          <w:szCs w:val="21"/>
          <w:highlight w:val="none"/>
          <w:u w:val="single"/>
        </w:rPr>
        <w:t xml:space="preserve">                  </w:t>
      </w:r>
      <w:r>
        <w:rPr>
          <w:rFonts w:ascii="Arial" w:hAnsi="Arial" w:cs="Arial"/>
          <w:color w:val="auto"/>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01B2757C">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14:paraId="44A612D8">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八、本合同作为医药产品购销合同的重要组成部分，与购销合同一并执行，具有同等的法律效力。</w:t>
      </w:r>
    </w:p>
    <w:p w14:paraId="7E98B5DF">
      <w:pPr>
        <w:spacing w:line="400" w:lineRule="exact"/>
        <w:ind w:firstLine="430" w:firstLineChars="205"/>
        <w:rPr>
          <w:rFonts w:ascii="Arial" w:hAnsi="Arial" w:cs="Arial"/>
          <w:color w:val="auto"/>
          <w:szCs w:val="21"/>
          <w:highlight w:val="none"/>
        </w:rPr>
      </w:pPr>
      <w:r>
        <w:rPr>
          <w:rFonts w:ascii="Arial" w:hAnsi="Arial" w:cs="Arial"/>
          <w:color w:val="auto"/>
          <w:szCs w:val="21"/>
          <w:highlight w:val="none"/>
        </w:rPr>
        <w:t>九、本合同一式七份，甲方执伍份，乙方执一份，代理机构执一份，并从签订之日起生效。</w:t>
      </w:r>
    </w:p>
    <w:p w14:paraId="187F524A">
      <w:pPr>
        <w:spacing w:line="400" w:lineRule="exact"/>
        <w:rPr>
          <w:rFonts w:ascii="Arial" w:hAnsi="Arial" w:cs="Arial"/>
          <w:b/>
          <w:color w:val="auto"/>
          <w:szCs w:val="21"/>
          <w:highlight w:val="none"/>
        </w:rPr>
      </w:pPr>
      <w:r>
        <w:rPr>
          <w:rFonts w:ascii="Arial" w:hAnsi="Arial" w:cs="Arial"/>
          <w:b/>
          <w:color w:val="auto"/>
          <w:szCs w:val="21"/>
          <w:highlight w:val="none"/>
        </w:rPr>
        <w:t>甲方（盖章）：桂林医学院附属医院                         乙方（盖章）：</w:t>
      </w:r>
    </w:p>
    <w:p w14:paraId="0555E3FF">
      <w:pPr>
        <w:spacing w:line="400" w:lineRule="exact"/>
        <w:rPr>
          <w:rFonts w:ascii="Arial" w:hAnsi="Arial" w:cs="Arial"/>
          <w:b/>
          <w:color w:val="auto"/>
          <w:szCs w:val="21"/>
          <w:highlight w:val="none"/>
        </w:rPr>
      </w:pPr>
      <w:r>
        <w:rPr>
          <w:rFonts w:ascii="Arial" w:hAnsi="Arial" w:cs="Arial"/>
          <w:b/>
          <w:color w:val="auto"/>
          <w:szCs w:val="21"/>
          <w:highlight w:val="none"/>
        </w:rPr>
        <w:t>法定代表人（负责人）：                                   法定代表人（负责人）：</w:t>
      </w:r>
    </w:p>
    <w:p w14:paraId="605D834F">
      <w:pPr>
        <w:spacing w:line="400" w:lineRule="exact"/>
        <w:rPr>
          <w:rFonts w:ascii="Arial" w:hAnsi="Arial" w:cs="Arial"/>
          <w:b/>
          <w:color w:val="auto"/>
          <w:szCs w:val="21"/>
          <w:highlight w:val="none"/>
          <w:u w:val="single"/>
        </w:rPr>
      </w:pPr>
      <w:r>
        <w:rPr>
          <w:rFonts w:ascii="Arial" w:hAnsi="Arial" w:cs="Arial"/>
          <w:b/>
          <w:color w:val="auto"/>
          <w:szCs w:val="21"/>
          <w:highlight w:val="none"/>
        </w:rPr>
        <w:t xml:space="preserve">经办人签名：  </w:t>
      </w:r>
      <w:r>
        <w:rPr>
          <w:rFonts w:hint="eastAsia" w:ascii="Arial" w:hAnsi="Arial" w:cs="Arial"/>
          <w:b/>
          <w:color w:val="auto"/>
          <w:szCs w:val="21"/>
          <w:highlight w:val="none"/>
        </w:rPr>
        <w:t xml:space="preserve">                                           </w:t>
      </w:r>
      <w:r>
        <w:rPr>
          <w:rFonts w:ascii="Arial" w:hAnsi="Arial" w:cs="Arial"/>
          <w:b/>
          <w:color w:val="auto"/>
          <w:szCs w:val="21"/>
          <w:highlight w:val="none"/>
        </w:rPr>
        <w:t>经办人签名：</w:t>
      </w:r>
    </w:p>
    <w:p w14:paraId="6D8C6EFD">
      <w:pPr>
        <w:spacing w:line="400" w:lineRule="exact"/>
        <w:rPr>
          <w:rFonts w:ascii="Arial" w:hAnsi="Arial" w:cs="Arial"/>
          <w:b/>
          <w:color w:val="auto"/>
          <w:szCs w:val="21"/>
          <w:highlight w:val="none"/>
        </w:rPr>
      </w:pPr>
      <w:r>
        <w:rPr>
          <w:rFonts w:ascii="Arial" w:hAnsi="Arial" w:cs="Arial"/>
          <w:b/>
          <w:color w:val="auto"/>
          <w:szCs w:val="21"/>
          <w:highlight w:val="none"/>
        </w:rPr>
        <w:t>年   月   日</w:t>
      </w:r>
      <w:r>
        <w:rPr>
          <w:rFonts w:hint="eastAsia" w:ascii="Arial" w:hAnsi="Arial" w:cs="Arial"/>
          <w:b/>
          <w:color w:val="auto"/>
          <w:szCs w:val="21"/>
          <w:highlight w:val="none"/>
        </w:rPr>
        <w:t xml:space="preserve">                       </w:t>
      </w:r>
      <w:r>
        <w:rPr>
          <w:rFonts w:ascii="Arial" w:hAnsi="Arial" w:cs="Arial"/>
          <w:b/>
          <w:color w:val="auto"/>
          <w:szCs w:val="21"/>
          <w:highlight w:val="none"/>
        </w:rPr>
        <w:t xml:space="preserve">   </w:t>
      </w:r>
      <w:r>
        <w:rPr>
          <w:rFonts w:hint="eastAsia" w:ascii="Arial" w:hAnsi="Arial" w:cs="Arial"/>
          <w:b/>
          <w:color w:val="auto"/>
          <w:szCs w:val="21"/>
          <w:highlight w:val="none"/>
        </w:rPr>
        <w:t xml:space="preserve">                  </w:t>
      </w:r>
      <w:r>
        <w:rPr>
          <w:rFonts w:ascii="Arial" w:hAnsi="Arial" w:cs="Arial"/>
          <w:b/>
          <w:color w:val="auto"/>
          <w:szCs w:val="21"/>
          <w:highlight w:val="none"/>
        </w:rPr>
        <w:t xml:space="preserve"> 年   月   日</w:t>
      </w:r>
    </w:p>
    <w:p w14:paraId="79C9C771">
      <w:pPr>
        <w:snapToGrid w:val="0"/>
        <w:spacing w:line="360" w:lineRule="auto"/>
        <w:jc w:val="left"/>
        <w:rPr>
          <w:rFonts w:ascii="Arial" w:hAnsi="Arial" w:cs="Arial"/>
          <w:b/>
          <w:color w:val="auto"/>
          <w:sz w:val="36"/>
          <w:szCs w:val="36"/>
          <w:highlight w:val="none"/>
        </w:rPr>
      </w:pPr>
    </w:p>
    <w:p w14:paraId="0B976DE7">
      <w:pPr>
        <w:rPr>
          <w:rFonts w:ascii="Arial" w:hAnsi="Arial" w:cs="Arial"/>
          <w:color w:val="auto"/>
          <w:highlight w:val="none"/>
        </w:rPr>
      </w:pPr>
    </w:p>
    <w:p w14:paraId="77EC8BEA">
      <w:pPr>
        <w:widowControl/>
        <w:jc w:val="left"/>
        <w:rPr>
          <w:rFonts w:ascii="Arial" w:hAnsi="Arial" w:eastAsia="仿宋" w:cs="Arial"/>
          <w:color w:val="auto"/>
          <w:szCs w:val="21"/>
          <w:highlight w:val="none"/>
          <w:u w:val="single"/>
        </w:rPr>
      </w:pPr>
    </w:p>
    <w:p w14:paraId="78463B9C">
      <w:pPr>
        <w:widowControl/>
        <w:jc w:val="left"/>
        <w:rPr>
          <w:rFonts w:ascii="Arial" w:hAnsi="Arial" w:cs="Arial"/>
          <w:b/>
          <w:bCs/>
          <w:color w:val="auto"/>
          <w:szCs w:val="21"/>
          <w:highlight w:val="none"/>
        </w:rPr>
      </w:pPr>
      <w:r>
        <w:rPr>
          <w:rFonts w:ascii="Arial" w:hAnsi="Arial" w:cs="Arial"/>
          <w:color w:val="auto"/>
          <w:highlight w:val="none"/>
        </w:rPr>
        <w:br w:type="page"/>
      </w:r>
      <w:bookmarkStart w:id="113" w:name="_Hlk77607667"/>
    </w:p>
    <w:bookmarkEnd w:id="113"/>
    <w:p w14:paraId="548EC66D">
      <w:pPr>
        <w:pStyle w:val="22"/>
        <w:ind w:firstLine="0" w:firstLineChars="0"/>
        <w:rPr>
          <w:rFonts w:ascii="Arial" w:hAnsi="Arial" w:eastAsia="宋体" w:cs="Arial"/>
          <w:color w:val="auto"/>
          <w:highlight w:val="none"/>
        </w:rPr>
      </w:pPr>
    </w:p>
    <w:p w14:paraId="61238DC3">
      <w:pPr>
        <w:pStyle w:val="28"/>
        <w:snapToGrid w:val="0"/>
        <w:spacing w:before="120" w:after="120" w:line="320" w:lineRule="exact"/>
        <w:jc w:val="center"/>
        <w:outlineLvl w:val="0"/>
        <w:rPr>
          <w:rFonts w:ascii="Arial" w:hAnsi="Arial" w:cs="Arial"/>
          <w:color w:val="auto"/>
          <w:sz w:val="32"/>
          <w:szCs w:val="32"/>
          <w:highlight w:val="none"/>
        </w:rPr>
      </w:pPr>
      <w:bookmarkStart w:id="114" w:name="_Toc21747"/>
      <w:r>
        <w:rPr>
          <w:rFonts w:ascii="Arial" w:hAnsi="Arial" w:cs="Arial"/>
          <w:color w:val="auto"/>
          <w:sz w:val="32"/>
          <w:szCs w:val="32"/>
          <w:highlight w:val="none"/>
        </w:rPr>
        <w:t>第六章  投标文件格式</w:t>
      </w:r>
      <w:bookmarkEnd w:id="114"/>
    </w:p>
    <w:p w14:paraId="37A3A19B">
      <w:pPr>
        <w:rPr>
          <w:rFonts w:ascii="Arial" w:hAnsi="Arial" w:cs="Arial"/>
          <w:color w:val="auto"/>
          <w:sz w:val="28"/>
          <w:szCs w:val="28"/>
          <w:highlight w:val="none"/>
        </w:rPr>
      </w:pPr>
    </w:p>
    <w:p w14:paraId="0B82A43A">
      <w:pPr>
        <w:rPr>
          <w:rFonts w:ascii="Arial" w:hAnsi="Arial" w:cs="Arial"/>
          <w:color w:val="auto"/>
          <w:sz w:val="28"/>
          <w:szCs w:val="28"/>
          <w:highlight w:val="none"/>
        </w:rPr>
      </w:pPr>
    </w:p>
    <w:p w14:paraId="5005C36B">
      <w:pPr>
        <w:spacing w:line="500" w:lineRule="exact"/>
        <w:ind w:firstLine="560" w:firstLineChars="200"/>
        <w:rPr>
          <w:rFonts w:ascii="Arial" w:hAnsi="Arial" w:cs="Arial"/>
          <w:color w:val="auto"/>
          <w:sz w:val="28"/>
          <w:szCs w:val="28"/>
          <w:highlight w:val="none"/>
        </w:rPr>
      </w:pPr>
      <w:bookmarkStart w:id="115" w:name="_Hlk19114175"/>
      <w:r>
        <w:rPr>
          <w:rFonts w:ascii="Arial" w:hAnsi="Arial" w:cs="Arial"/>
          <w:color w:val="auto"/>
          <w:sz w:val="28"/>
          <w:szCs w:val="28"/>
          <w:highlight w:val="none"/>
        </w:rPr>
        <w:t>注：本章标注“必须提供”的，应按要求必须提供；有签字、盖章要求的应按要求签字、盖章。未标注“必须提供”的，供应商可自行决定是否提供。</w:t>
      </w:r>
    </w:p>
    <w:bookmarkEnd w:id="115"/>
    <w:p w14:paraId="2A5ED91F">
      <w:pPr>
        <w:spacing w:line="500" w:lineRule="exact"/>
        <w:ind w:firstLine="480" w:firstLineChars="200"/>
        <w:rPr>
          <w:rFonts w:ascii="Arial" w:hAnsi="Arial" w:cs="Arial"/>
          <w:color w:val="auto"/>
          <w:sz w:val="24"/>
          <w:highlight w:val="none"/>
        </w:rPr>
      </w:pPr>
    </w:p>
    <w:p w14:paraId="3CEB1623">
      <w:pPr>
        <w:spacing w:line="500" w:lineRule="exact"/>
        <w:ind w:firstLine="480" w:firstLineChars="200"/>
        <w:rPr>
          <w:rFonts w:ascii="Arial" w:hAnsi="Arial" w:cs="Arial"/>
          <w:bCs/>
          <w:color w:val="auto"/>
          <w:sz w:val="24"/>
          <w:highlight w:val="none"/>
        </w:rPr>
      </w:pPr>
      <w:r>
        <w:rPr>
          <w:rFonts w:ascii="Arial" w:hAnsi="Arial" w:cs="Arial"/>
          <w:color w:val="auto"/>
          <w:sz w:val="24"/>
          <w:highlight w:val="none"/>
        </w:rPr>
        <w:br w:type="page"/>
      </w:r>
      <w:bookmarkEnd w:id="0"/>
      <w:bookmarkEnd w:id="1"/>
      <w:r>
        <w:rPr>
          <w:rFonts w:ascii="Arial" w:hAnsi="Arial" w:cs="Arial"/>
          <w:bCs/>
          <w:color w:val="auto"/>
          <w:sz w:val="24"/>
          <w:highlight w:val="none"/>
        </w:rPr>
        <w:t>一、投标文件第1个密封袋的包装封面参考格式：</w:t>
      </w:r>
    </w:p>
    <w:p w14:paraId="50E9CC70">
      <w:pPr>
        <w:rPr>
          <w:rFonts w:ascii="Arial" w:hAnsi="Arial" w:cs="Arial"/>
          <w:color w:val="auto"/>
          <w:highlight w:val="none"/>
        </w:rPr>
      </w:pPr>
    </w:p>
    <w:p w14:paraId="78ECC1FC">
      <w:pPr>
        <w:snapToGrid w:val="0"/>
        <w:spacing w:before="120" w:beforeLines="50" w:after="50" w:line="440" w:lineRule="exact"/>
        <w:jc w:val="center"/>
        <w:rPr>
          <w:rFonts w:ascii="Arial" w:hAnsi="Arial" w:cs="Arial"/>
          <w:bCs/>
          <w:color w:val="auto"/>
          <w:sz w:val="24"/>
          <w:highlight w:val="none"/>
        </w:rPr>
      </w:pPr>
    </w:p>
    <w:p w14:paraId="6F985C9C">
      <w:pPr>
        <w:snapToGrid w:val="0"/>
        <w:spacing w:before="120" w:beforeLines="50" w:after="50" w:line="44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 标 文 件</w:t>
      </w:r>
    </w:p>
    <w:p w14:paraId="1FA9C3E2">
      <w:pPr>
        <w:snapToGrid w:val="0"/>
        <w:spacing w:before="120" w:beforeLines="50" w:after="50" w:line="440" w:lineRule="exact"/>
        <w:rPr>
          <w:rFonts w:ascii="Arial" w:hAnsi="Arial" w:cs="Arial"/>
          <w:bCs/>
          <w:color w:val="auto"/>
          <w:sz w:val="24"/>
          <w:highlight w:val="none"/>
        </w:rPr>
      </w:pPr>
    </w:p>
    <w:p w14:paraId="5F53FD10">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14:paraId="3D035724">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项目编号： </w:t>
      </w:r>
    </w:p>
    <w:p w14:paraId="543F8368">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623D4418">
      <w:pPr>
        <w:pStyle w:val="8"/>
        <w:snapToGrid w:val="0"/>
        <w:spacing w:before="50" w:after="50" w:line="440" w:lineRule="exact"/>
        <w:ind w:left="718" w:leftChars="342" w:firstLine="0"/>
        <w:rPr>
          <w:rFonts w:ascii="Arial" w:hAnsi="Arial" w:cs="Arial"/>
          <w:bCs/>
          <w:color w:val="auto"/>
          <w:sz w:val="24"/>
          <w:highlight w:val="none"/>
        </w:rPr>
      </w:pPr>
      <w:r>
        <w:rPr>
          <w:rFonts w:ascii="Arial" w:hAnsi="Arial" w:cs="Arial"/>
          <w:bCs/>
          <w:color w:val="auto"/>
          <w:sz w:val="24"/>
          <w:szCs w:val="24"/>
          <w:highlight w:val="none"/>
        </w:rPr>
        <w:t>投标文件名称：第一册</w:t>
      </w:r>
      <w:r>
        <w:rPr>
          <w:rFonts w:ascii="Arial" w:hAnsi="Arial" w:cs="Arial"/>
          <w:bCs/>
          <w:color w:val="auto"/>
          <w:sz w:val="24"/>
          <w:highlight w:val="none"/>
        </w:rPr>
        <w:t>资格审查文件、第二册</w:t>
      </w:r>
      <w:r>
        <w:rPr>
          <w:rFonts w:ascii="Arial" w:hAnsi="Arial" w:cs="Arial"/>
          <w:bCs/>
          <w:color w:val="auto"/>
          <w:sz w:val="24"/>
          <w:szCs w:val="24"/>
          <w:highlight w:val="none"/>
        </w:rPr>
        <w:t>商务技术报价文件</w:t>
      </w:r>
    </w:p>
    <w:p w14:paraId="6EB62A78">
      <w:pPr>
        <w:pStyle w:val="22"/>
        <w:ind w:left="559" w:leftChars="133" w:hanging="280" w:hangingChars="100"/>
        <w:rPr>
          <w:rFonts w:ascii="Arial" w:hAnsi="Arial" w:eastAsia="宋体" w:cs="Arial"/>
          <w:bCs/>
          <w:color w:val="auto"/>
          <w:sz w:val="28"/>
          <w:szCs w:val="28"/>
          <w:highlight w:val="none"/>
        </w:rPr>
      </w:pPr>
      <w:bookmarkStart w:id="116" w:name="_Toc4932_WPSOffice_Level2"/>
      <w:bookmarkStart w:id="117" w:name="_Toc20319_WPSOffice_Level2"/>
    </w:p>
    <w:p w14:paraId="47AC629E">
      <w:pPr>
        <w:pStyle w:val="22"/>
        <w:ind w:left="559" w:leftChars="133" w:hanging="280" w:hangingChars="100"/>
        <w:rPr>
          <w:rFonts w:ascii="Arial" w:hAnsi="Arial" w:eastAsia="宋体" w:cs="Arial"/>
          <w:bCs/>
          <w:color w:val="auto"/>
          <w:sz w:val="28"/>
          <w:szCs w:val="28"/>
          <w:highlight w:val="none"/>
        </w:rPr>
      </w:pPr>
    </w:p>
    <w:p w14:paraId="55E97828">
      <w:pPr>
        <w:pStyle w:val="22"/>
        <w:ind w:left="559" w:leftChars="133" w:hanging="280" w:hangingChars="100"/>
        <w:rPr>
          <w:rFonts w:ascii="Arial" w:hAnsi="Arial" w:eastAsia="宋体" w:cs="Arial"/>
          <w:bCs/>
          <w:color w:val="auto"/>
          <w:sz w:val="28"/>
          <w:szCs w:val="28"/>
          <w:highlight w:val="none"/>
        </w:rPr>
      </w:pPr>
    </w:p>
    <w:bookmarkEnd w:id="116"/>
    <w:bookmarkEnd w:id="117"/>
    <w:p w14:paraId="0179E36E">
      <w:pPr>
        <w:pStyle w:val="22"/>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1C045D6C">
      <w:pPr>
        <w:pStyle w:val="22"/>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14:paraId="77FA7384">
      <w:pPr>
        <w:pStyle w:val="22"/>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05DED4EE">
      <w:pPr>
        <w:pStyle w:val="22"/>
        <w:spacing w:line="360" w:lineRule="auto"/>
        <w:ind w:left="479" w:leftChars="228" w:firstLine="0" w:firstLineChars="0"/>
        <w:rPr>
          <w:rFonts w:ascii="Arial" w:hAnsi="Arial" w:eastAsia="宋体" w:cs="Arial"/>
          <w:bCs/>
          <w:color w:val="auto"/>
          <w:sz w:val="24"/>
          <w:szCs w:val="24"/>
          <w:highlight w:val="none"/>
        </w:rPr>
      </w:pPr>
      <w:bookmarkStart w:id="118" w:name="_Toc15933_WPSOffice_Level2"/>
      <w:bookmarkStart w:id="119" w:name="_Toc26465_WPSOffice_Level2"/>
      <w:r>
        <w:rPr>
          <w:rFonts w:ascii="Arial" w:hAnsi="Arial" w:eastAsia="宋体" w:cs="Arial"/>
          <w:bCs/>
          <w:color w:val="auto"/>
          <w:sz w:val="24"/>
          <w:szCs w:val="24"/>
          <w:highlight w:val="none"/>
        </w:rPr>
        <w:t>日期：</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年</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月</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日</w:t>
      </w:r>
      <w:bookmarkEnd w:id="118"/>
      <w:bookmarkEnd w:id="119"/>
    </w:p>
    <w:p w14:paraId="6B92FBD9">
      <w:pPr>
        <w:pStyle w:val="8"/>
        <w:snapToGrid w:val="0"/>
        <w:spacing w:before="50" w:after="50" w:line="360" w:lineRule="auto"/>
        <w:ind w:left="718" w:leftChars="342" w:firstLine="0"/>
        <w:rPr>
          <w:rFonts w:ascii="Arial" w:hAnsi="Arial" w:cs="Arial"/>
          <w:bCs/>
          <w:color w:val="auto"/>
          <w:sz w:val="24"/>
          <w:highlight w:val="none"/>
        </w:rPr>
      </w:pPr>
    </w:p>
    <w:p w14:paraId="365D2B5E">
      <w:pPr>
        <w:snapToGrid w:val="0"/>
        <w:spacing w:before="120" w:beforeLines="50" w:after="50" w:line="440" w:lineRule="exact"/>
        <w:jc w:val="left"/>
        <w:outlineLvl w:val="1"/>
        <w:rPr>
          <w:rFonts w:ascii="Arial" w:hAnsi="Arial" w:cs="Arial"/>
          <w:bCs/>
          <w:color w:val="auto"/>
          <w:sz w:val="24"/>
          <w:highlight w:val="none"/>
        </w:rPr>
      </w:pPr>
      <w:r>
        <w:rPr>
          <w:rFonts w:ascii="Arial" w:hAnsi="Arial" w:cs="Arial"/>
          <w:color w:val="auto"/>
          <w:sz w:val="24"/>
          <w:highlight w:val="none"/>
        </w:rPr>
        <w:br w:type="page"/>
      </w:r>
      <w:r>
        <w:rPr>
          <w:rFonts w:ascii="Arial" w:hAnsi="Arial" w:cs="Arial"/>
          <w:bCs/>
          <w:color w:val="auto"/>
          <w:sz w:val="24"/>
          <w:highlight w:val="none"/>
        </w:rPr>
        <w:t xml:space="preserve">1．投标文件第一册封面参考格式： </w:t>
      </w:r>
    </w:p>
    <w:p w14:paraId="1D881EA4">
      <w:pPr>
        <w:snapToGrid w:val="0"/>
        <w:spacing w:before="120" w:beforeLines="50" w:after="50" w:line="360" w:lineRule="exact"/>
        <w:rPr>
          <w:rFonts w:ascii="Arial" w:hAnsi="Arial" w:cs="Arial"/>
          <w:color w:val="auto"/>
          <w:sz w:val="24"/>
          <w:highlight w:val="none"/>
        </w:rPr>
      </w:pPr>
    </w:p>
    <w:p w14:paraId="5A3F7460">
      <w:pPr>
        <w:snapToGrid w:val="0"/>
        <w:spacing w:before="120" w:beforeLines="50" w:after="50" w:line="360" w:lineRule="exact"/>
        <w:jc w:val="center"/>
        <w:rPr>
          <w:rFonts w:ascii="Arial" w:hAnsi="Arial" w:cs="Arial"/>
          <w:bCs/>
          <w:color w:val="auto"/>
          <w:sz w:val="24"/>
          <w:highlight w:val="none"/>
        </w:rPr>
      </w:pPr>
    </w:p>
    <w:p w14:paraId="3903E5C0">
      <w:pPr>
        <w:pStyle w:val="28"/>
        <w:rPr>
          <w:rFonts w:ascii="Arial" w:hAnsi="Arial" w:cs="Arial"/>
          <w:color w:val="auto"/>
          <w:highlight w:val="none"/>
        </w:rPr>
      </w:pPr>
    </w:p>
    <w:p w14:paraId="1E047275">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投标文件</w:t>
      </w:r>
    </w:p>
    <w:p w14:paraId="21A620CC">
      <w:pPr>
        <w:snapToGrid w:val="0"/>
        <w:spacing w:before="120" w:beforeLines="50" w:after="50" w:line="360" w:lineRule="exact"/>
        <w:jc w:val="center"/>
        <w:rPr>
          <w:rFonts w:ascii="Arial" w:hAnsi="Arial" w:cs="Arial"/>
          <w:b/>
          <w:bCs/>
          <w:color w:val="auto"/>
          <w:sz w:val="44"/>
          <w:szCs w:val="44"/>
          <w:highlight w:val="none"/>
        </w:rPr>
      </w:pPr>
    </w:p>
    <w:p w14:paraId="57664AF7">
      <w:pPr>
        <w:snapToGrid w:val="0"/>
        <w:spacing w:before="120" w:beforeLines="50" w:after="50" w:line="360" w:lineRule="exact"/>
        <w:jc w:val="center"/>
        <w:rPr>
          <w:rFonts w:ascii="Arial" w:hAnsi="Arial" w:cs="Arial"/>
          <w:b/>
          <w:bCs/>
          <w:color w:val="auto"/>
          <w:sz w:val="44"/>
          <w:szCs w:val="44"/>
          <w:highlight w:val="none"/>
        </w:rPr>
      </w:pPr>
    </w:p>
    <w:p w14:paraId="6FBCDF58">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第一册  资格审查文件</w:t>
      </w:r>
    </w:p>
    <w:p w14:paraId="2A2354B6">
      <w:pPr>
        <w:snapToGrid w:val="0"/>
        <w:spacing w:before="120" w:beforeLines="50" w:after="50" w:line="360" w:lineRule="exact"/>
        <w:rPr>
          <w:rFonts w:ascii="Arial" w:hAnsi="Arial" w:cs="Arial"/>
          <w:bCs/>
          <w:color w:val="auto"/>
          <w:sz w:val="24"/>
          <w:highlight w:val="none"/>
        </w:rPr>
      </w:pPr>
    </w:p>
    <w:p w14:paraId="21CE8603">
      <w:pPr>
        <w:snapToGrid w:val="0"/>
        <w:spacing w:before="120" w:beforeLines="50" w:after="50" w:line="360" w:lineRule="exact"/>
        <w:rPr>
          <w:rFonts w:ascii="Arial" w:hAnsi="Arial" w:cs="Arial"/>
          <w:bCs/>
          <w:color w:val="auto"/>
          <w:sz w:val="24"/>
          <w:highlight w:val="none"/>
        </w:rPr>
      </w:pPr>
    </w:p>
    <w:p w14:paraId="19F13763">
      <w:pPr>
        <w:snapToGrid w:val="0"/>
        <w:spacing w:before="120" w:beforeLines="50" w:after="50" w:line="360" w:lineRule="exact"/>
        <w:rPr>
          <w:rFonts w:ascii="Arial" w:hAnsi="Arial" w:cs="Arial"/>
          <w:bCs/>
          <w:color w:val="auto"/>
          <w:sz w:val="24"/>
          <w:highlight w:val="none"/>
        </w:rPr>
      </w:pPr>
    </w:p>
    <w:p w14:paraId="067FCADF">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14:paraId="1EE53FA0">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14:paraId="137BB2FE">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6E64B9C3">
      <w:pPr>
        <w:pStyle w:val="22"/>
        <w:spacing w:line="360" w:lineRule="auto"/>
        <w:ind w:firstLine="0" w:firstLineChars="0"/>
        <w:rPr>
          <w:rFonts w:ascii="Arial" w:hAnsi="Arial" w:eastAsia="宋体" w:cs="Arial"/>
          <w:bCs/>
          <w:color w:val="auto"/>
          <w:sz w:val="24"/>
          <w:szCs w:val="24"/>
          <w:highlight w:val="none"/>
        </w:rPr>
      </w:pPr>
    </w:p>
    <w:p w14:paraId="4CF6F98D">
      <w:pPr>
        <w:pStyle w:val="22"/>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41092BAB">
      <w:pPr>
        <w:pStyle w:val="22"/>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14:paraId="1A846F15">
      <w:pPr>
        <w:pStyle w:val="22"/>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65C4ABEB">
      <w:pPr>
        <w:snapToGrid w:val="0"/>
        <w:spacing w:before="120" w:beforeLines="50" w:after="50" w:line="360" w:lineRule="exact"/>
        <w:jc w:val="center"/>
        <w:rPr>
          <w:rFonts w:ascii="Arial" w:hAnsi="Arial" w:cs="Arial"/>
          <w:color w:val="auto"/>
          <w:sz w:val="24"/>
          <w:highlight w:val="none"/>
        </w:rPr>
      </w:pPr>
      <w:r>
        <w:rPr>
          <w:rFonts w:ascii="Arial" w:hAnsi="Arial" w:cs="Arial"/>
          <w:bCs/>
          <w:color w:val="auto"/>
          <w:sz w:val="24"/>
          <w:highlight w:val="none"/>
        </w:rPr>
        <w:t>日期：</w:t>
      </w:r>
      <w:r>
        <w:rPr>
          <w:rFonts w:ascii="Arial" w:hAnsi="Arial" w:cs="Arial"/>
          <w:bCs/>
          <w:color w:val="auto"/>
          <w:sz w:val="28"/>
          <w:szCs w:val="28"/>
          <w:highlight w:val="none"/>
          <w:u w:val="single"/>
        </w:rPr>
        <w:t xml:space="preserve">      </w:t>
      </w:r>
      <w:r>
        <w:rPr>
          <w:rFonts w:ascii="Arial" w:hAnsi="Arial" w:cs="Arial"/>
          <w:bCs/>
          <w:color w:val="auto"/>
          <w:sz w:val="24"/>
          <w:highlight w:val="none"/>
        </w:rPr>
        <w:t>年</w:t>
      </w:r>
      <w:r>
        <w:rPr>
          <w:rFonts w:ascii="Arial" w:hAnsi="Arial" w:cs="Arial"/>
          <w:bCs/>
          <w:color w:val="auto"/>
          <w:sz w:val="28"/>
          <w:szCs w:val="28"/>
          <w:highlight w:val="none"/>
          <w:u w:val="single"/>
        </w:rPr>
        <w:t xml:space="preserve">      </w:t>
      </w:r>
      <w:r>
        <w:rPr>
          <w:rFonts w:ascii="Arial" w:hAnsi="Arial" w:cs="Arial"/>
          <w:bCs/>
          <w:color w:val="auto"/>
          <w:sz w:val="24"/>
          <w:highlight w:val="none"/>
        </w:rPr>
        <w:t>月</w:t>
      </w:r>
      <w:r>
        <w:rPr>
          <w:rFonts w:ascii="Arial" w:hAnsi="Arial" w:cs="Arial"/>
          <w:bCs/>
          <w:color w:val="auto"/>
          <w:sz w:val="28"/>
          <w:szCs w:val="28"/>
          <w:highlight w:val="none"/>
          <w:u w:val="single"/>
        </w:rPr>
        <w:t xml:space="preserve">      </w:t>
      </w:r>
      <w:r>
        <w:rPr>
          <w:rFonts w:ascii="Arial" w:hAnsi="Arial" w:cs="Arial"/>
          <w:bCs/>
          <w:color w:val="auto"/>
          <w:sz w:val="24"/>
          <w:highlight w:val="none"/>
        </w:rPr>
        <w:t>日</w:t>
      </w:r>
    </w:p>
    <w:p w14:paraId="5CDD5AB8">
      <w:pPr>
        <w:rPr>
          <w:rFonts w:ascii="Arial" w:hAnsi="Arial" w:cs="Arial"/>
          <w:color w:val="auto"/>
          <w:highlight w:val="none"/>
        </w:rPr>
      </w:pPr>
      <w:bookmarkStart w:id="120" w:name="_Toc254970698"/>
      <w:bookmarkStart w:id="121" w:name="_Toc254970557"/>
      <w:r>
        <w:rPr>
          <w:rFonts w:ascii="Arial" w:hAnsi="Arial" w:cs="Arial"/>
          <w:color w:val="auto"/>
          <w:highlight w:val="none"/>
        </w:rPr>
        <w:br w:type="page"/>
      </w:r>
      <w:bookmarkEnd w:id="120"/>
      <w:bookmarkEnd w:id="121"/>
      <w:r>
        <w:rPr>
          <w:rFonts w:ascii="Arial" w:hAnsi="Arial" w:cs="Arial"/>
          <w:b/>
          <w:bCs/>
          <w:color w:val="auto"/>
          <w:highlight w:val="none"/>
        </w:rPr>
        <w:t xml:space="preserve"> </w:t>
      </w:r>
    </w:p>
    <w:p w14:paraId="2900BAF8">
      <w:pPr>
        <w:snapToGrid w:val="0"/>
        <w:spacing w:before="50" w:after="50" w:line="440" w:lineRule="exact"/>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14:paraId="32F62E1D">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14:paraId="1B2620D3">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br w:type="page"/>
      </w:r>
    </w:p>
    <w:p w14:paraId="6AD81C55">
      <w:pPr>
        <w:snapToGrid w:val="0"/>
        <w:spacing w:before="50" w:after="50" w:line="440" w:lineRule="exact"/>
        <w:jc w:val="left"/>
        <w:rPr>
          <w:rFonts w:ascii="Arial" w:hAnsi="Arial" w:cs="Arial"/>
          <w:b/>
          <w:color w:val="auto"/>
          <w:szCs w:val="21"/>
          <w:highlight w:val="none"/>
        </w:rPr>
      </w:pPr>
      <w:bookmarkStart w:id="122" w:name="_Hlk19114217"/>
      <w:r>
        <w:rPr>
          <w:rFonts w:ascii="Arial" w:hAnsi="Arial" w:cs="Arial"/>
          <w:b/>
          <w:color w:val="auto"/>
          <w:szCs w:val="21"/>
          <w:highlight w:val="none"/>
        </w:rPr>
        <w:t>1．投标声明书格式（必须提供）：</w:t>
      </w:r>
    </w:p>
    <w:p w14:paraId="249B7E74">
      <w:pPr>
        <w:snapToGrid w:val="0"/>
        <w:spacing w:before="120" w:beforeLines="50" w:after="50" w:line="360" w:lineRule="exact"/>
        <w:jc w:val="center"/>
        <w:rPr>
          <w:rFonts w:ascii="Arial" w:hAnsi="Arial" w:cs="Arial"/>
          <w:b/>
          <w:color w:val="auto"/>
          <w:szCs w:val="21"/>
          <w:highlight w:val="none"/>
        </w:rPr>
      </w:pPr>
    </w:p>
    <w:p w14:paraId="74B56B0E">
      <w:pPr>
        <w:snapToGrid w:val="0"/>
        <w:spacing w:before="120" w:beforeLines="50" w:after="50" w:line="360" w:lineRule="exact"/>
        <w:jc w:val="center"/>
        <w:rPr>
          <w:rFonts w:ascii="Arial" w:hAnsi="Arial" w:cs="Arial"/>
          <w:b/>
          <w:color w:val="auto"/>
          <w:szCs w:val="21"/>
          <w:highlight w:val="none"/>
        </w:rPr>
      </w:pPr>
      <w:r>
        <w:rPr>
          <w:rFonts w:ascii="Arial" w:hAnsi="Arial" w:cs="Arial"/>
          <w:b/>
          <w:color w:val="auto"/>
          <w:szCs w:val="21"/>
          <w:highlight w:val="none"/>
        </w:rPr>
        <w:t>投标声明书</w:t>
      </w:r>
    </w:p>
    <w:p w14:paraId="411FD42C">
      <w:pPr>
        <w:snapToGrid w:val="0"/>
        <w:spacing w:before="120" w:beforeLines="50" w:after="50" w:line="360" w:lineRule="exact"/>
        <w:jc w:val="center"/>
        <w:rPr>
          <w:rFonts w:ascii="Arial" w:hAnsi="Arial" w:cs="Arial"/>
          <w:color w:val="auto"/>
          <w:szCs w:val="21"/>
          <w:highlight w:val="none"/>
        </w:rPr>
      </w:pPr>
    </w:p>
    <w:p w14:paraId="1EB9C727">
      <w:pPr>
        <w:snapToGrid w:val="0"/>
        <w:spacing w:before="120" w:beforeLines="50" w:after="50" w:line="360" w:lineRule="exact"/>
        <w:rPr>
          <w:rFonts w:ascii="Arial" w:hAnsi="Arial" w:cs="Arial"/>
          <w:color w:val="auto"/>
          <w:szCs w:val="21"/>
          <w:highlight w:val="none"/>
        </w:rPr>
      </w:pPr>
      <w:r>
        <w:rPr>
          <w:rFonts w:ascii="Arial" w:hAnsi="Arial" w:cs="Arial"/>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13E7EEF2">
      <w:pPr>
        <w:snapToGrid w:val="0"/>
        <w:spacing w:before="120" w:beforeLines="50" w:after="50" w:line="360" w:lineRule="exact"/>
        <w:ind w:firstLine="630" w:firstLineChars="300"/>
        <w:rPr>
          <w:rFonts w:ascii="Arial" w:hAnsi="Arial" w:cs="Arial"/>
          <w:color w:val="auto"/>
          <w:szCs w:val="21"/>
          <w:highlight w:val="none"/>
        </w:rPr>
      </w:pPr>
      <w:r>
        <w:rPr>
          <w:rFonts w:ascii="Arial" w:hAnsi="Arial" w:cs="Arial"/>
          <w:i/>
          <w:iCs/>
          <w:color w:val="auto"/>
          <w:szCs w:val="21"/>
          <w:highlight w:val="none"/>
          <w:u w:val="single"/>
        </w:rPr>
        <w:t>（供应商名称）</w:t>
      </w:r>
      <w:r>
        <w:rPr>
          <w:rFonts w:ascii="Arial" w:hAnsi="Arial" w:cs="Arial"/>
          <w:color w:val="auto"/>
          <w:szCs w:val="21"/>
          <w:highlight w:val="none"/>
        </w:rPr>
        <w:t>系中华人民共和国合法企业，</w:t>
      </w:r>
      <w:r>
        <w:rPr>
          <w:rFonts w:ascii="Arial" w:hAnsi="Arial" w:cs="Arial"/>
          <w:color w:val="auto"/>
          <w:szCs w:val="21"/>
          <w:highlight w:val="none"/>
          <w:u w:val="single"/>
        </w:rPr>
        <w:t xml:space="preserve"> </w:t>
      </w:r>
      <w:r>
        <w:rPr>
          <w:rFonts w:ascii="Arial" w:hAnsi="Arial" w:cs="Arial"/>
          <w:i/>
          <w:iCs/>
          <w:color w:val="auto"/>
          <w:szCs w:val="21"/>
          <w:highlight w:val="none"/>
          <w:u w:val="single"/>
        </w:rPr>
        <w:t xml:space="preserve"> （经营地址）</w:t>
      </w:r>
      <w:r>
        <w:rPr>
          <w:rFonts w:ascii="Arial" w:hAnsi="Arial" w:cs="Arial"/>
          <w:color w:val="auto"/>
          <w:szCs w:val="21"/>
          <w:highlight w:val="none"/>
        </w:rPr>
        <w:t>。</w:t>
      </w:r>
    </w:p>
    <w:p w14:paraId="19632B8A">
      <w:pPr>
        <w:snapToGrid w:val="0"/>
        <w:spacing w:before="120" w:beforeLines="50" w:after="50" w:line="360" w:lineRule="exact"/>
        <w:ind w:firstLine="645"/>
        <w:rPr>
          <w:rFonts w:ascii="Arial" w:hAnsi="Arial" w:cs="Arial"/>
          <w:color w:val="auto"/>
          <w:szCs w:val="21"/>
          <w:highlight w:val="none"/>
        </w:rPr>
      </w:pPr>
      <w:r>
        <w:rPr>
          <w:rFonts w:ascii="Arial" w:hAnsi="Arial" w:cs="Arial"/>
          <w:color w:val="auto"/>
          <w:szCs w:val="21"/>
          <w:highlight w:val="none"/>
        </w:rPr>
        <w:t>我</w:t>
      </w:r>
      <w:r>
        <w:rPr>
          <w:rFonts w:ascii="Arial" w:hAnsi="Arial" w:cs="Arial"/>
          <w:i/>
          <w:iCs/>
          <w:color w:val="auto"/>
          <w:szCs w:val="21"/>
          <w:highlight w:val="none"/>
          <w:u w:val="single"/>
        </w:rPr>
        <w:t xml:space="preserve">（姓名） </w:t>
      </w:r>
      <w:r>
        <w:rPr>
          <w:rFonts w:ascii="Arial" w:hAnsi="Arial" w:cs="Arial"/>
          <w:color w:val="auto"/>
          <w:szCs w:val="21"/>
          <w:highlight w:val="none"/>
        </w:rPr>
        <w:t>系</w:t>
      </w:r>
      <w:r>
        <w:rPr>
          <w:rFonts w:ascii="Arial" w:hAnsi="Arial" w:cs="Arial"/>
          <w:i/>
          <w:iCs/>
          <w:color w:val="auto"/>
          <w:szCs w:val="21"/>
          <w:highlight w:val="none"/>
          <w:u w:val="single"/>
        </w:rPr>
        <w:t>（供应商名称）</w:t>
      </w:r>
      <w:r>
        <w:rPr>
          <w:rFonts w:ascii="Arial" w:hAnsi="Arial" w:cs="Arial"/>
          <w:color w:val="auto"/>
          <w:szCs w:val="21"/>
          <w:highlight w:val="none"/>
        </w:rPr>
        <w:t xml:space="preserve">的法定代表人，我方愿意参加贵方组织的 </w:t>
      </w:r>
      <w:r>
        <w:rPr>
          <w:rFonts w:ascii="Arial" w:hAnsi="Arial" w:cs="Arial"/>
          <w:i/>
          <w:iCs/>
          <w:color w:val="auto"/>
          <w:szCs w:val="21"/>
          <w:highlight w:val="none"/>
          <w:u w:val="single"/>
        </w:rPr>
        <w:t xml:space="preserve">（项目名称） </w:t>
      </w:r>
      <w:r>
        <w:rPr>
          <w:rFonts w:ascii="Arial" w:hAnsi="Arial" w:cs="Arial"/>
          <w:color w:val="auto"/>
          <w:szCs w:val="21"/>
          <w:highlight w:val="none"/>
        </w:rPr>
        <w:t>项目的投标，为便于贵方公正、择优地确定中标供应商及其投标产品和服务，我方就本次投标有关事项郑重声明如下：</w:t>
      </w:r>
    </w:p>
    <w:p w14:paraId="374F3AB4">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（1）我方向贵方提交的所有投标文件、资料都是准确的和真实的。</w:t>
      </w:r>
    </w:p>
    <w:p w14:paraId="49BC041D">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（2）我方不是采购人的附属机构；也不是为本项目提供整体设计、规范编制或者项目管理、监理、检测等服务的供应商或其附属机构。</w:t>
      </w:r>
    </w:p>
    <w:p w14:paraId="736575F7">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（3）我方承诺在参加本政府采购项目活动前，没有被纳入政府部门或银行认定的失信名单，我方具有良好的商业信誉。</w:t>
      </w:r>
    </w:p>
    <w:p w14:paraId="1D9117C2">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0CCEA46B">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（5）我方承诺具有履行本项目合同所必需的设备和专业技术能力。</w:t>
      </w:r>
    </w:p>
    <w:p w14:paraId="76714964">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6BF5BA03">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（7）我方承诺中标后按规定缴纳代理服务费。</w:t>
      </w:r>
    </w:p>
    <w:p w14:paraId="2B0068EB">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我方对以上声明负全部法律责任。如有虚假或隐瞒，我方愿意承担一切后果，并不再寻求任何旨在减轻或免除法律责任的辩解。</w:t>
      </w:r>
    </w:p>
    <w:bookmarkEnd w:id="122"/>
    <w:p w14:paraId="51D93A33">
      <w:pPr>
        <w:snapToGrid w:val="0"/>
        <w:spacing w:before="120" w:beforeLines="50" w:line="360" w:lineRule="exact"/>
        <w:ind w:firstLine="420" w:firstLineChars="200"/>
        <w:rPr>
          <w:rFonts w:ascii="Arial" w:hAnsi="Arial" w:cs="Arial"/>
          <w:color w:val="auto"/>
          <w:szCs w:val="21"/>
          <w:highlight w:val="none"/>
        </w:rPr>
      </w:pPr>
    </w:p>
    <w:p w14:paraId="4DB34452">
      <w:pPr>
        <w:snapToGrid w:val="0"/>
        <w:spacing w:before="120" w:beforeLines="50" w:line="360" w:lineRule="exact"/>
        <w:ind w:firstLine="3509" w:firstLineChars="1671"/>
        <w:rPr>
          <w:rFonts w:ascii="Arial" w:hAnsi="Arial" w:cs="Arial"/>
          <w:color w:val="auto"/>
          <w:szCs w:val="21"/>
          <w:highlight w:val="none"/>
          <w:u w:val="single"/>
        </w:rPr>
      </w:pPr>
      <w:r>
        <w:rPr>
          <w:rFonts w:ascii="Arial" w:hAnsi="Arial" w:cs="Arial"/>
          <w:color w:val="auto"/>
          <w:szCs w:val="21"/>
          <w:highlight w:val="none"/>
        </w:rPr>
        <w:t>法定代表人签字或个人CA签章：</w:t>
      </w:r>
    </w:p>
    <w:p w14:paraId="6B5B7421">
      <w:pPr>
        <w:snapToGrid w:val="0"/>
        <w:spacing w:before="120" w:beforeLines="50" w:after="50" w:line="360" w:lineRule="exact"/>
        <w:ind w:firstLine="3570" w:firstLineChars="1700"/>
        <w:rPr>
          <w:rFonts w:ascii="Arial" w:hAnsi="Arial" w:cs="Arial"/>
          <w:color w:val="auto"/>
          <w:szCs w:val="21"/>
          <w:highlight w:val="none"/>
          <w:u w:val="singl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41B37A87">
      <w:pPr>
        <w:snapToGrid w:val="0"/>
        <w:spacing w:before="120" w:beforeLines="50" w:after="50" w:line="360" w:lineRule="exact"/>
        <w:ind w:firstLine="3990" w:firstLineChars="1900"/>
        <w:rPr>
          <w:rFonts w:ascii="Arial" w:hAnsi="Arial" w:cs="Arial"/>
          <w:color w:val="auto"/>
          <w:szCs w:val="21"/>
          <w:highlight w:val="none"/>
        </w:rPr>
      </w:pPr>
      <w:r>
        <w:rPr>
          <w:rFonts w:ascii="Arial" w:hAnsi="Arial" w:cs="Arial"/>
          <w:color w:val="auto"/>
          <w:szCs w:val="21"/>
          <w:highlight w:val="none"/>
        </w:rPr>
        <w:t xml:space="preserve">  年月日</w:t>
      </w:r>
    </w:p>
    <w:p w14:paraId="6C164183">
      <w:pPr>
        <w:snapToGrid w:val="0"/>
        <w:spacing w:before="120" w:beforeLines="50" w:after="50" w:line="288" w:lineRule="auto"/>
        <w:rPr>
          <w:rFonts w:ascii="Arial" w:hAnsi="Arial" w:cs="Arial"/>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2．供应商有效的“营业执照”或“事业单位法人证书”或“自然人的身份证明”副本复印件（加盖供应商CA签章）。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r>
        <w:rPr>
          <w:rFonts w:ascii="Arial" w:hAnsi="Arial" w:cs="Arial"/>
          <w:b/>
          <w:color w:val="auto"/>
          <w:szCs w:val="21"/>
          <w:highlight w:val="none"/>
        </w:rPr>
        <w:t>（必须提供）</w:t>
      </w:r>
    </w:p>
    <w:p w14:paraId="101404A0">
      <w:pPr>
        <w:snapToGrid w:val="0"/>
        <w:spacing w:before="120" w:beforeLines="50" w:after="50" w:line="288" w:lineRule="auto"/>
        <w:rPr>
          <w:rFonts w:ascii="Arial" w:hAnsi="Arial" w:cs="Arial"/>
          <w:color w:val="auto"/>
          <w:sz w:val="18"/>
          <w:szCs w:val="18"/>
          <w:highlight w:val="none"/>
        </w:rPr>
      </w:pPr>
    </w:p>
    <w:p w14:paraId="15A6061C">
      <w:pPr>
        <w:snapToGrid w:val="0"/>
        <w:spacing w:before="120" w:beforeLines="50" w:after="50" w:line="288" w:lineRule="auto"/>
        <w:rPr>
          <w:rFonts w:ascii="Arial" w:hAnsi="Arial" w:cs="Arial"/>
          <w:b/>
          <w:color w:val="auto"/>
          <w:szCs w:val="21"/>
          <w:highlight w:val="none"/>
        </w:rPr>
      </w:pPr>
      <w:r>
        <w:rPr>
          <w:rFonts w:ascii="Arial" w:hAnsi="Arial" w:cs="Arial"/>
          <w:color w:val="auto"/>
          <w:szCs w:val="21"/>
          <w:highlight w:val="none"/>
        </w:rPr>
        <w:t>3．财务状况报告（表）复印件或银行出具的资信证明复印件。</w:t>
      </w:r>
      <w:r>
        <w:rPr>
          <w:rFonts w:ascii="Arial" w:hAnsi="Arial" w:cs="Arial"/>
          <w:color w:val="auto"/>
          <w:highlight w:val="none"/>
        </w:rPr>
        <w:t>对于从取得营业执照时间起到截标时间为止不足1年的供应商，只需提交</w:t>
      </w:r>
      <w:r>
        <w:rPr>
          <w:rFonts w:ascii="Arial" w:hAnsi="Arial" w:cs="Arial"/>
          <w:color w:val="auto"/>
          <w:szCs w:val="21"/>
          <w:highlight w:val="none"/>
        </w:rPr>
        <w:t>截标时间前一个月的财务状况报告（表）复印件。（按“评标方法及评标标准” “资格审查表”规定提供）。（加盖供应商CA签章）。</w:t>
      </w:r>
      <w:r>
        <w:rPr>
          <w:rFonts w:ascii="Arial" w:hAnsi="Arial" w:cs="Arial"/>
          <w:b/>
          <w:color w:val="auto"/>
          <w:szCs w:val="21"/>
          <w:highlight w:val="none"/>
        </w:rPr>
        <w:t>（必须提供）</w:t>
      </w:r>
    </w:p>
    <w:p w14:paraId="7A7A3503">
      <w:pPr>
        <w:snapToGrid w:val="0"/>
        <w:spacing w:before="120" w:beforeLines="50" w:after="50" w:line="288" w:lineRule="auto"/>
        <w:rPr>
          <w:rFonts w:ascii="Arial" w:hAnsi="Arial" w:cs="Arial"/>
          <w:color w:val="auto"/>
          <w:szCs w:val="21"/>
          <w:highlight w:val="none"/>
        </w:rPr>
      </w:pPr>
    </w:p>
    <w:p w14:paraId="210A3F67">
      <w:pPr>
        <w:snapToGrid w:val="0"/>
        <w:spacing w:before="120" w:beforeLines="50" w:after="50" w:line="288" w:lineRule="auto"/>
        <w:rPr>
          <w:rFonts w:ascii="Arial" w:hAnsi="Arial" w:cs="Arial"/>
          <w:color w:val="auto"/>
          <w:highlight w:val="none"/>
        </w:rPr>
      </w:pPr>
      <w:r>
        <w:rPr>
          <w:rFonts w:ascii="Arial" w:hAnsi="Arial" w:cs="Arial"/>
          <w:color w:val="auto"/>
          <w:highlight w:val="none"/>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color w:val="auto"/>
          <w:szCs w:val="21"/>
          <w:highlight w:val="none"/>
        </w:rPr>
        <w:t>（按“评标方法及评标标准” “资格审查表”规定提供）（加盖供应商CA签章）。</w:t>
      </w:r>
      <w:r>
        <w:rPr>
          <w:rFonts w:ascii="Arial" w:hAnsi="Arial" w:cs="Arial"/>
          <w:b/>
          <w:color w:val="auto"/>
          <w:szCs w:val="21"/>
          <w:highlight w:val="none"/>
        </w:rPr>
        <w:t>（必须提供）</w:t>
      </w:r>
    </w:p>
    <w:p w14:paraId="7771C3C0">
      <w:pPr>
        <w:snapToGrid w:val="0"/>
        <w:spacing w:before="120" w:beforeLines="50" w:after="50" w:line="288" w:lineRule="auto"/>
        <w:rPr>
          <w:rFonts w:ascii="Arial" w:hAnsi="Arial" w:cs="Arial"/>
          <w:color w:val="auto"/>
          <w:szCs w:val="21"/>
          <w:highlight w:val="none"/>
        </w:rPr>
      </w:pPr>
    </w:p>
    <w:p w14:paraId="1221BC15">
      <w:pPr>
        <w:snapToGrid w:val="0"/>
        <w:spacing w:before="50" w:after="120" w:afterLines="50" w:line="288" w:lineRule="auto"/>
        <w:jc w:val="left"/>
        <w:rPr>
          <w:rFonts w:ascii="Arial" w:hAnsi="Arial" w:cs="Arial"/>
          <w:b/>
          <w:color w:val="auto"/>
          <w:szCs w:val="21"/>
          <w:highlight w:val="none"/>
        </w:rPr>
      </w:pPr>
      <w:r>
        <w:rPr>
          <w:rFonts w:ascii="Arial" w:hAnsi="Arial" w:cs="Arial"/>
          <w:color w:val="auto"/>
          <w:szCs w:val="21"/>
          <w:highlight w:val="none"/>
        </w:rPr>
        <w:t>5．具备法律、行政法规规定的其他要求的证明材料</w:t>
      </w:r>
      <w:r>
        <w:rPr>
          <w:rFonts w:ascii="Arial" w:hAnsi="Arial" w:cs="Arial"/>
          <w:color w:val="auto"/>
          <w:highlight w:val="none"/>
        </w:rPr>
        <w:t>（</w:t>
      </w:r>
      <w:r>
        <w:rPr>
          <w:rFonts w:ascii="Arial" w:hAnsi="Arial" w:cs="Arial"/>
          <w:color w:val="auto"/>
          <w:szCs w:val="21"/>
          <w:highlight w:val="none"/>
        </w:rPr>
        <w:t>按“评标方法及评标标准” “资格性检查表”规定提供</w:t>
      </w:r>
      <w:r>
        <w:rPr>
          <w:rFonts w:ascii="Arial" w:hAnsi="Arial" w:cs="Arial"/>
          <w:color w:val="auto"/>
          <w:highlight w:val="none"/>
        </w:rPr>
        <w:t>）。</w:t>
      </w:r>
      <w:r>
        <w:rPr>
          <w:rFonts w:ascii="Arial" w:hAnsi="Arial" w:cs="Arial"/>
          <w:b/>
          <w:color w:val="auto"/>
          <w:szCs w:val="21"/>
          <w:highlight w:val="none"/>
        </w:rPr>
        <w:t>（如招标文件有要求，则必须提供）</w:t>
      </w:r>
    </w:p>
    <w:p w14:paraId="6F0662EC">
      <w:pPr>
        <w:snapToGrid w:val="0"/>
        <w:spacing w:before="50" w:after="120" w:afterLines="50" w:line="288" w:lineRule="auto"/>
        <w:jc w:val="left"/>
        <w:rPr>
          <w:rFonts w:ascii="Arial" w:hAnsi="Arial" w:cs="Arial"/>
          <w:color w:val="auto"/>
          <w:highlight w:val="none"/>
        </w:rPr>
      </w:pPr>
    </w:p>
    <w:p w14:paraId="0378601E">
      <w:pPr>
        <w:snapToGrid w:val="0"/>
        <w:spacing w:before="50" w:after="120" w:afterLines="50" w:line="288" w:lineRule="auto"/>
        <w:jc w:val="left"/>
        <w:rPr>
          <w:rFonts w:ascii="Arial" w:hAnsi="Arial" w:cs="Arial"/>
          <w:color w:val="auto"/>
          <w:szCs w:val="21"/>
          <w:highlight w:val="none"/>
        </w:rPr>
      </w:pPr>
    </w:p>
    <w:p w14:paraId="75A32EC9">
      <w:pPr>
        <w:snapToGrid w:val="0"/>
        <w:spacing w:before="50" w:after="120" w:afterLines="50" w:line="440" w:lineRule="exact"/>
        <w:jc w:val="left"/>
        <w:rPr>
          <w:rFonts w:ascii="Arial" w:hAnsi="Arial" w:cs="Arial"/>
          <w:b/>
          <w:bCs/>
          <w:color w:val="auto"/>
          <w:szCs w:val="21"/>
          <w:highlight w:val="none"/>
        </w:rPr>
      </w:pPr>
      <w:bookmarkStart w:id="123" w:name="_Hlk132792497"/>
      <w:bookmarkStart w:id="124" w:name="_Hlk19115874"/>
      <w:r>
        <w:rPr>
          <w:rFonts w:ascii="Arial" w:hAnsi="Arial" w:cs="Arial"/>
          <w:color w:val="auto"/>
          <w:szCs w:val="21"/>
          <w:highlight w:val="none"/>
        </w:rPr>
        <w:t>6．满足供应商特定资格条件的其他证明材料加盖供应商CA签章（按“评标方法及评标标准” “资格性检查表”“ 供应商应符合的特定资格条件”规定提供）。</w:t>
      </w:r>
      <w:r>
        <w:rPr>
          <w:rFonts w:ascii="Arial" w:hAnsi="Arial" w:cs="Arial"/>
          <w:b/>
          <w:bCs/>
          <w:color w:val="auto"/>
          <w:szCs w:val="21"/>
          <w:highlight w:val="none"/>
        </w:rPr>
        <w:t>（如招标文件有要求，则必须提供）</w:t>
      </w:r>
    </w:p>
    <w:bookmarkEnd w:id="123"/>
    <w:bookmarkEnd w:id="124"/>
    <w:p w14:paraId="0429D41E">
      <w:pPr>
        <w:snapToGrid w:val="0"/>
        <w:spacing w:before="50" w:after="120" w:afterLines="50" w:line="288" w:lineRule="auto"/>
        <w:jc w:val="left"/>
        <w:rPr>
          <w:rFonts w:ascii="Arial" w:hAnsi="Arial" w:cs="Arial"/>
          <w:b/>
          <w:bCs/>
          <w:color w:val="auto"/>
          <w:szCs w:val="21"/>
          <w:highlight w:val="none"/>
        </w:rPr>
      </w:pPr>
    </w:p>
    <w:p w14:paraId="61D5740F">
      <w:pPr>
        <w:snapToGrid w:val="0"/>
        <w:spacing w:before="50" w:after="120" w:afterLines="50" w:line="288" w:lineRule="auto"/>
        <w:jc w:val="left"/>
        <w:rPr>
          <w:rFonts w:ascii="Arial" w:hAnsi="Arial" w:cs="Arial"/>
          <w:color w:val="auto"/>
          <w:szCs w:val="21"/>
          <w:highlight w:val="none"/>
        </w:rPr>
      </w:pPr>
    </w:p>
    <w:p w14:paraId="1D99BDFA">
      <w:pPr>
        <w:snapToGrid w:val="0"/>
        <w:spacing w:before="50" w:after="120" w:afterLines="50" w:line="288" w:lineRule="auto"/>
        <w:jc w:val="left"/>
        <w:rPr>
          <w:rFonts w:ascii="Arial" w:hAnsi="Arial" w:cs="Arial"/>
          <w:color w:val="auto"/>
          <w:szCs w:val="21"/>
          <w:highlight w:val="none"/>
        </w:rPr>
      </w:pPr>
    </w:p>
    <w:p w14:paraId="50956FF1">
      <w:pPr>
        <w:snapToGrid w:val="0"/>
        <w:spacing w:before="50" w:after="120" w:afterLines="50" w:line="288" w:lineRule="auto"/>
        <w:jc w:val="left"/>
        <w:rPr>
          <w:rFonts w:ascii="Arial" w:hAnsi="Arial" w:cs="Arial"/>
          <w:b/>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7．</w:t>
      </w:r>
      <w:r>
        <w:rPr>
          <w:rFonts w:ascii="Arial" w:hAnsi="Arial" w:cs="Arial"/>
          <w:color w:val="auto"/>
          <w:highlight w:val="none"/>
        </w:rPr>
        <w:t>满足供应商特定资格条件的其他证明材料</w:t>
      </w:r>
      <w:r>
        <w:rPr>
          <w:rFonts w:ascii="Arial" w:hAnsi="Arial" w:cs="Arial"/>
          <w:color w:val="auto"/>
          <w:szCs w:val="21"/>
          <w:highlight w:val="none"/>
        </w:rPr>
        <w:t>加盖供应商CA签章</w:t>
      </w:r>
      <w:r>
        <w:rPr>
          <w:rFonts w:ascii="Arial" w:hAnsi="Arial" w:cs="Arial"/>
          <w:color w:val="auto"/>
          <w:highlight w:val="none"/>
        </w:rPr>
        <w:t>（</w:t>
      </w:r>
      <w:r>
        <w:rPr>
          <w:rFonts w:ascii="Arial" w:hAnsi="Arial" w:cs="Arial"/>
          <w:color w:val="auto"/>
          <w:szCs w:val="21"/>
          <w:highlight w:val="none"/>
        </w:rPr>
        <w:t>按“评标方法及评标标准” “资格性检查表”“</w:t>
      </w:r>
      <w:r>
        <w:rPr>
          <w:rFonts w:ascii="Arial" w:hAnsi="Arial" w:cs="Arial"/>
          <w:color w:val="auto"/>
          <w:szCs w:val="21"/>
          <w:highlight w:val="none"/>
          <w:lang w:val="zh-CN"/>
        </w:rPr>
        <w:t xml:space="preserve"> 供应商应符合的</w:t>
      </w:r>
      <w:r>
        <w:rPr>
          <w:rFonts w:ascii="Arial" w:hAnsi="Arial" w:cs="Arial"/>
          <w:color w:val="auto"/>
          <w:szCs w:val="21"/>
          <w:highlight w:val="none"/>
        </w:rPr>
        <w:t>特定资格条件”规定提供</w:t>
      </w:r>
      <w:r>
        <w:rPr>
          <w:rFonts w:ascii="Arial" w:hAnsi="Arial" w:cs="Arial"/>
          <w:color w:val="auto"/>
          <w:highlight w:val="none"/>
        </w:rPr>
        <w:t>）。</w:t>
      </w:r>
      <w:r>
        <w:rPr>
          <w:rFonts w:ascii="Arial" w:hAnsi="Arial" w:cs="Arial"/>
          <w:b/>
          <w:color w:val="auto"/>
          <w:szCs w:val="21"/>
          <w:highlight w:val="none"/>
        </w:rPr>
        <w:t>（如招标文件有要求，则必须提供）</w:t>
      </w:r>
    </w:p>
    <w:p w14:paraId="646EA2AB">
      <w:pPr>
        <w:snapToGrid w:val="0"/>
        <w:spacing w:before="50" w:after="120" w:afterLines="50" w:line="360" w:lineRule="auto"/>
        <w:jc w:val="left"/>
        <w:rPr>
          <w:rFonts w:ascii="Arial" w:hAnsi="Arial" w:cs="Arial"/>
          <w:color w:val="auto"/>
          <w:szCs w:val="21"/>
          <w:highlight w:val="none"/>
        </w:rPr>
      </w:pPr>
      <w:r>
        <w:rPr>
          <w:rFonts w:ascii="Arial" w:hAnsi="Arial" w:cs="Arial"/>
          <w:color w:val="auto"/>
          <w:szCs w:val="21"/>
          <w:highlight w:val="none"/>
        </w:rPr>
        <w:t>7.1投标人直接控股股东信息表</w:t>
      </w:r>
    </w:p>
    <w:tbl>
      <w:tblPr>
        <w:tblStyle w:val="53"/>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28D86F20">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DAC8D2C">
            <w:pPr>
              <w:spacing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E5EE6F">
            <w:pPr>
              <w:spacing w:line="360" w:lineRule="auto"/>
              <w:jc w:val="center"/>
              <w:rPr>
                <w:rFonts w:ascii="Arial" w:hAnsi="Arial" w:cs="Arial"/>
                <w:color w:val="auto"/>
                <w:szCs w:val="21"/>
                <w:highlight w:val="none"/>
              </w:rPr>
            </w:pPr>
            <w:r>
              <w:rPr>
                <w:rFonts w:ascii="Arial" w:hAnsi="Arial" w:cs="Arial"/>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07CAB21">
            <w:pPr>
              <w:spacing w:line="360" w:lineRule="auto"/>
              <w:jc w:val="center"/>
              <w:rPr>
                <w:rFonts w:ascii="Arial" w:hAnsi="Arial" w:cs="Arial"/>
                <w:color w:val="auto"/>
                <w:szCs w:val="21"/>
                <w:highlight w:val="none"/>
              </w:rPr>
            </w:pPr>
            <w:r>
              <w:rPr>
                <w:rFonts w:ascii="Arial" w:hAnsi="Arial" w:cs="Arial"/>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344615">
            <w:pPr>
              <w:spacing w:line="360" w:lineRule="auto"/>
              <w:jc w:val="center"/>
              <w:rPr>
                <w:rFonts w:ascii="Arial" w:hAnsi="Arial" w:cs="Arial"/>
                <w:color w:val="auto"/>
                <w:szCs w:val="21"/>
                <w:highlight w:val="none"/>
              </w:rPr>
            </w:pPr>
            <w:r>
              <w:rPr>
                <w:rFonts w:ascii="Arial" w:hAnsi="Arial" w:cs="Arial"/>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D6154A">
            <w:pPr>
              <w:spacing w:line="360" w:lineRule="auto"/>
              <w:jc w:val="center"/>
              <w:rPr>
                <w:rFonts w:ascii="Arial" w:hAnsi="Arial" w:cs="Arial"/>
                <w:color w:val="auto"/>
                <w:szCs w:val="21"/>
                <w:highlight w:val="none"/>
              </w:rPr>
            </w:pPr>
            <w:r>
              <w:rPr>
                <w:rFonts w:ascii="Arial" w:hAnsi="Arial" w:cs="Arial"/>
                <w:color w:val="auto"/>
                <w:szCs w:val="21"/>
                <w:highlight w:val="none"/>
              </w:rPr>
              <w:t>备注</w:t>
            </w:r>
          </w:p>
        </w:tc>
      </w:tr>
      <w:tr w14:paraId="7E1BF55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FDCBE6">
            <w:pPr>
              <w:spacing w:line="360" w:lineRule="auto"/>
              <w:jc w:val="center"/>
              <w:rPr>
                <w:rFonts w:ascii="Arial" w:hAnsi="Arial" w:cs="Arial"/>
                <w:color w:val="auto"/>
                <w:szCs w:val="21"/>
                <w:highlight w:val="none"/>
              </w:rPr>
            </w:pPr>
            <w:r>
              <w:rPr>
                <w:rFonts w:ascii="Arial" w:hAnsi="Arial" w:cs="Arial"/>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AA4643">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41D9FD">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F7B772">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8F1D33">
            <w:pPr>
              <w:spacing w:line="360" w:lineRule="auto"/>
              <w:jc w:val="center"/>
              <w:rPr>
                <w:rFonts w:ascii="Arial" w:hAnsi="Arial" w:cs="Arial"/>
                <w:color w:val="auto"/>
                <w:szCs w:val="21"/>
                <w:highlight w:val="none"/>
              </w:rPr>
            </w:pPr>
          </w:p>
        </w:tc>
      </w:tr>
      <w:tr w14:paraId="3550756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03F8D51">
            <w:pPr>
              <w:spacing w:line="360" w:lineRule="auto"/>
              <w:jc w:val="center"/>
              <w:rPr>
                <w:rFonts w:ascii="Arial" w:hAnsi="Arial" w:cs="Arial"/>
                <w:color w:val="auto"/>
                <w:szCs w:val="21"/>
                <w:highlight w:val="none"/>
              </w:rPr>
            </w:pPr>
            <w:r>
              <w:rPr>
                <w:rFonts w:ascii="Arial" w:hAnsi="Arial" w:cs="Arial"/>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C4C9A87">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F7B5AB">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C5EB37A">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792CAC">
            <w:pPr>
              <w:spacing w:line="360" w:lineRule="auto"/>
              <w:jc w:val="center"/>
              <w:rPr>
                <w:rFonts w:ascii="Arial" w:hAnsi="Arial" w:cs="Arial"/>
                <w:color w:val="auto"/>
                <w:szCs w:val="21"/>
                <w:highlight w:val="none"/>
              </w:rPr>
            </w:pPr>
          </w:p>
        </w:tc>
      </w:tr>
      <w:tr w14:paraId="677E9B9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1CCADC">
            <w:pPr>
              <w:spacing w:line="360" w:lineRule="auto"/>
              <w:jc w:val="center"/>
              <w:rPr>
                <w:rFonts w:ascii="Arial" w:hAnsi="Arial" w:cs="Arial"/>
                <w:color w:val="auto"/>
                <w:szCs w:val="21"/>
                <w:highlight w:val="none"/>
              </w:rPr>
            </w:pPr>
            <w:r>
              <w:rPr>
                <w:rFonts w:ascii="Arial" w:hAnsi="Arial" w:cs="Arial"/>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5FEEAD">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65CDE6">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0257746">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978C7B">
            <w:pPr>
              <w:spacing w:line="360" w:lineRule="auto"/>
              <w:jc w:val="center"/>
              <w:rPr>
                <w:rFonts w:ascii="Arial" w:hAnsi="Arial" w:cs="Arial"/>
                <w:color w:val="auto"/>
                <w:szCs w:val="21"/>
                <w:highlight w:val="none"/>
              </w:rPr>
            </w:pPr>
          </w:p>
        </w:tc>
      </w:tr>
      <w:tr w14:paraId="12EABE5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0DC2B20">
            <w:pPr>
              <w:spacing w:line="360" w:lineRule="auto"/>
              <w:jc w:val="center"/>
              <w:rPr>
                <w:rFonts w:ascii="Arial" w:hAnsi="Arial" w:cs="Arial"/>
                <w:color w:val="auto"/>
                <w:szCs w:val="21"/>
                <w:highlight w:val="none"/>
              </w:rPr>
            </w:pPr>
            <w:r>
              <w:rPr>
                <w:rFonts w:ascii="Arial" w:hAnsi="Arial" w:cs="Arial"/>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67FFE3">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BB90BB0">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6FD45B9">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7849C53">
            <w:pPr>
              <w:spacing w:line="360" w:lineRule="auto"/>
              <w:jc w:val="center"/>
              <w:rPr>
                <w:rFonts w:ascii="Arial" w:hAnsi="Arial" w:cs="Arial"/>
                <w:color w:val="auto"/>
                <w:szCs w:val="21"/>
                <w:highlight w:val="none"/>
              </w:rPr>
            </w:pPr>
          </w:p>
        </w:tc>
      </w:tr>
    </w:tbl>
    <w:p w14:paraId="42745686">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注：</w:t>
      </w:r>
    </w:p>
    <w:p w14:paraId="0CAFCA0A">
      <w:pPr>
        <w:snapToGrid w:val="0"/>
        <w:spacing w:line="360" w:lineRule="auto"/>
        <w:jc w:val="left"/>
        <w:rPr>
          <w:rFonts w:ascii="Arial" w:hAnsi="Arial" w:cs="Arial"/>
          <w:color w:val="auto"/>
          <w:szCs w:val="21"/>
          <w:highlight w:val="none"/>
        </w:rPr>
      </w:pPr>
      <w:r>
        <w:rPr>
          <w:rFonts w:ascii="Arial" w:hAnsi="Arial" w:cs="Arial"/>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6407AC4">
      <w:pPr>
        <w:snapToGrid w:val="0"/>
        <w:spacing w:line="360" w:lineRule="auto"/>
        <w:jc w:val="left"/>
        <w:rPr>
          <w:rFonts w:ascii="Arial" w:hAnsi="Arial" w:cs="Arial"/>
          <w:color w:val="auto"/>
          <w:szCs w:val="21"/>
          <w:highlight w:val="none"/>
        </w:rPr>
      </w:pPr>
      <w:r>
        <w:rPr>
          <w:rFonts w:ascii="Arial" w:hAnsi="Arial" w:cs="Arial"/>
          <w:color w:val="auto"/>
          <w:szCs w:val="21"/>
          <w:highlight w:val="none"/>
        </w:rPr>
        <w:t>2.本表所指的控股关系仅限于直接控股关系，不包括间接的控股关系。公司实际控制人与公司之间的关系不属于本表所指的直接控股关系。</w:t>
      </w:r>
    </w:p>
    <w:p w14:paraId="2016294B">
      <w:pPr>
        <w:snapToGrid w:val="0"/>
        <w:spacing w:line="360" w:lineRule="auto"/>
        <w:jc w:val="left"/>
        <w:rPr>
          <w:rFonts w:ascii="Arial" w:hAnsi="Arial" w:cs="Arial"/>
          <w:color w:val="auto"/>
          <w:szCs w:val="21"/>
          <w:highlight w:val="none"/>
        </w:rPr>
      </w:pPr>
      <w:r>
        <w:rPr>
          <w:rFonts w:ascii="Arial" w:hAnsi="Arial" w:cs="Arial"/>
          <w:color w:val="auto"/>
          <w:szCs w:val="21"/>
          <w:highlight w:val="none"/>
        </w:rPr>
        <w:t>3.供应商不存在直接控股股东的，则填“无”。</w:t>
      </w:r>
    </w:p>
    <w:p w14:paraId="00CAF92F">
      <w:pPr>
        <w:snapToGrid w:val="0"/>
        <w:spacing w:line="360" w:lineRule="auto"/>
        <w:jc w:val="left"/>
        <w:rPr>
          <w:rFonts w:ascii="Arial" w:hAnsi="Arial" w:cs="Arial"/>
          <w:color w:val="auto"/>
          <w:szCs w:val="21"/>
          <w:highlight w:val="none"/>
        </w:rPr>
      </w:pPr>
    </w:p>
    <w:p w14:paraId="2BB8CA4F">
      <w:pPr>
        <w:snapToGrid w:val="0"/>
        <w:spacing w:line="360" w:lineRule="auto"/>
        <w:jc w:val="left"/>
        <w:rPr>
          <w:rFonts w:ascii="Arial" w:hAnsi="Arial" w:cs="Arial"/>
          <w:color w:val="auto"/>
          <w:szCs w:val="21"/>
          <w:highlight w:val="none"/>
        </w:rPr>
      </w:pPr>
    </w:p>
    <w:p w14:paraId="31BC482A">
      <w:pPr>
        <w:snapToGrid w:val="0"/>
        <w:spacing w:line="360" w:lineRule="auto"/>
        <w:jc w:val="left"/>
        <w:rPr>
          <w:rFonts w:ascii="Arial" w:hAnsi="Arial" w:cs="Arial"/>
          <w:color w:val="auto"/>
          <w:szCs w:val="21"/>
          <w:highlight w:val="none"/>
        </w:rPr>
      </w:pPr>
    </w:p>
    <w:p w14:paraId="7C3AB6C1">
      <w:pPr>
        <w:snapToGrid w:val="0"/>
        <w:spacing w:line="360" w:lineRule="auto"/>
        <w:jc w:val="left"/>
        <w:rPr>
          <w:rFonts w:ascii="Arial" w:hAnsi="Arial" w:cs="Arial"/>
          <w:color w:val="auto"/>
          <w:szCs w:val="21"/>
          <w:highlight w:val="none"/>
        </w:rPr>
      </w:pPr>
    </w:p>
    <w:p w14:paraId="6EFF9539">
      <w:pPr>
        <w:snapToGrid w:val="0"/>
        <w:spacing w:line="360" w:lineRule="auto"/>
        <w:jc w:val="left"/>
        <w:rPr>
          <w:rFonts w:ascii="Arial" w:hAnsi="Arial" w:cs="Arial"/>
          <w:color w:val="auto"/>
          <w:szCs w:val="21"/>
          <w:highlight w:val="none"/>
        </w:rPr>
      </w:pPr>
    </w:p>
    <w:p w14:paraId="40D8A56B">
      <w:pPr>
        <w:snapToGrid w:val="0"/>
        <w:spacing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4EBC15EE">
      <w:pPr>
        <w:snapToGrid w:val="0"/>
        <w:spacing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14:paraId="1E927257">
      <w:pPr>
        <w:snapToGrid w:val="0"/>
        <w:jc w:val="center"/>
        <w:rPr>
          <w:rFonts w:ascii="Arial" w:hAnsi="Arial" w:cs="Arial"/>
          <w:b/>
          <w:color w:val="auto"/>
          <w:sz w:val="28"/>
          <w:szCs w:val="28"/>
          <w:highlight w:val="none"/>
        </w:rPr>
      </w:pPr>
      <w:r>
        <w:rPr>
          <w:rFonts w:ascii="Arial" w:hAnsi="Arial" w:cs="Arial"/>
          <w:b/>
          <w:color w:val="auto"/>
          <w:sz w:val="28"/>
          <w:szCs w:val="28"/>
          <w:highlight w:val="none"/>
        </w:rPr>
        <w:br w:type="page"/>
      </w:r>
    </w:p>
    <w:p w14:paraId="62CA5704">
      <w:pPr>
        <w:snapToGrid w:val="0"/>
        <w:spacing w:line="360" w:lineRule="auto"/>
        <w:jc w:val="left"/>
        <w:rPr>
          <w:rFonts w:ascii="Arial" w:hAnsi="Arial" w:cs="Arial"/>
          <w:color w:val="auto"/>
          <w:szCs w:val="21"/>
          <w:highlight w:val="none"/>
        </w:rPr>
      </w:pPr>
      <w:r>
        <w:rPr>
          <w:rFonts w:ascii="Arial" w:hAnsi="Arial" w:cs="Arial"/>
          <w:color w:val="auto"/>
          <w:szCs w:val="21"/>
          <w:highlight w:val="none"/>
        </w:rPr>
        <w:t>7.2投标人直接管理关系信息表</w:t>
      </w:r>
    </w:p>
    <w:tbl>
      <w:tblPr>
        <w:tblStyle w:val="5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438759A">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B19974">
            <w:pPr>
              <w:spacing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6E26F3">
            <w:pPr>
              <w:spacing w:line="360" w:lineRule="auto"/>
              <w:jc w:val="center"/>
              <w:rPr>
                <w:rFonts w:ascii="Arial" w:hAnsi="Arial" w:cs="Arial"/>
                <w:color w:val="auto"/>
                <w:szCs w:val="21"/>
                <w:highlight w:val="none"/>
              </w:rPr>
            </w:pPr>
            <w:r>
              <w:rPr>
                <w:rFonts w:ascii="Arial" w:hAnsi="Arial" w:cs="Arial"/>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E1893C">
            <w:pPr>
              <w:spacing w:line="360" w:lineRule="auto"/>
              <w:jc w:val="center"/>
              <w:rPr>
                <w:rFonts w:ascii="Arial" w:hAnsi="Arial" w:cs="Arial"/>
                <w:color w:val="auto"/>
                <w:szCs w:val="21"/>
                <w:highlight w:val="none"/>
              </w:rPr>
            </w:pPr>
            <w:r>
              <w:rPr>
                <w:rFonts w:ascii="Arial" w:hAnsi="Arial" w:cs="Arial"/>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7C69E7">
            <w:pPr>
              <w:spacing w:line="360" w:lineRule="auto"/>
              <w:jc w:val="center"/>
              <w:rPr>
                <w:rFonts w:ascii="Arial" w:hAnsi="Arial" w:cs="Arial"/>
                <w:color w:val="auto"/>
                <w:szCs w:val="21"/>
                <w:highlight w:val="none"/>
              </w:rPr>
            </w:pPr>
            <w:r>
              <w:rPr>
                <w:rFonts w:ascii="Arial" w:hAnsi="Arial" w:cs="Arial"/>
                <w:color w:val="auto"/>
                <w:szCs w:val="21"/>
                <w:highlight w:val="none"/>
              </w:rPr>
              <w:t>备注</w:t>
            </w:r>
          </w:p>
        </w:tc>
      </w:tr>
      <w:tr w14:paraId="10D8BFA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894AB4">
            <w:pPr>
              <w:spacing w:line="360" w:lineRule="auto"/>
              <w:jc w:val="center"/>
              <w:rPr>
                <w:rFonts w:ascii="Arial" w:hAnsi="Arial" w:cs="Arial"/>
                <w:color w:val="auto"/>
                <w:szCs w:val="21"/>
                <w:highlight w:val="none"/>
              </w:rPr>
            </w:pPr>
            <w:r>
              <w:rPr>
                <w:rFonts w:ascii="Arial" w:hAnsi="Arial" w:cs="Arial"/>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DA05FE">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2E5476">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5FF29C">
            <w:pPr>
              <w:spacing w:line="360" w:lineRule="auto"/>
              <w:jc w:val="center"/>
              <w:rPr>
                <w:rFonts w:ascii="Arial" w:hAnsi="Arial" w:cs="Arial"/>
                <w:color w:val="auto"/>
                <w:szCs w:val="21"/>
                <w:highlight w:val="none"/>
              </w:rPr>
            </w:pPr>
          </w:p>
        </w:tc>
      </w:tr>
      <w:tr w14:paraId="4E09DC6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31B2B1">
            <w:pPr>
              <w:spacing w:line="360" w:lineRule="auto"/>
              <w:jc w:val="center"/>
              <w:rPr>
                <w:rFonts w:ascii="Arial" w:hAnsi="Arial" w:cs="Arial"/>
                <w:color w:val="auto"/>
                <w:szCs w:val="21"/>
                <w:highlight w:val="none"/>
              </w:rPr>
            </w:pPr>
            <w:r>
              <w:rPr>
                <w:rFonts w:ascii="Arial" w:hAnsi="Arial" w:cs="Arial"/>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3FA3F5">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F73063">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16795F">
            <w:pPr>
              <w:spacing w:line="360" w:lineRule="auto"/>
              <w:jc w:val="center"/>
              <w:rPr>
                <w:rFonts w:ascii="Arial" w:hAnsi="Arial" w:cs="Arial"/>
                <w:color w:val="auto"/>
                <w:szCs w:val="21"/>
                <w:highlight w:val="none"/>
              </w:rPr>
            </w:pPr>
          </w:p>
        </w:tc>
      </w:tr>
      <w:tr w14:paraId="6064AE9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08E520">
            <w:pPr>
              <w:spacing w:line="360" w:lineRule="auto"/>
              <w:jc w:val="center"/>
              <w:rPr>
                <w:rFonts w:ascii="Arial" w:hAnsi="Arial" w:cs="Arial"/>
                <w:color w:val="auto"/>
                <w:szCs w:val="21"/>
                <w:highlight w:val="none"/>
              </w:rPr>
            </w:pPr>
            <w:r>
              <w:rPr>
                <w:rFonts w:ascii="Arial" w:hAnsi="Arial" w:cs="Arial"/>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7CF56B">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C079D2">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2D143C">
            <w:pPr>
              <w:spacing w:line="360" w:lineRule="auto"/>
              <w:jc w:val="center"/>
              <w:rPr>
                <w:rFonts w:ascii="Arial" w:hAnsi="Arial" w:cs="Arial"/>
                <w:color w:val="auto"/>
                <w:szCs w:val="21"/>
                <w:highlight w:val="none"/>
              </w:rPr>
            </w:pPr>
          </w:p>
        </w:tc>
      </w:tr>
      <w:tr w14:paraId="5B00A58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927BB2">
            <w:pPr>
              <w:spacing w:line="360" w:lineRule="auto"/>
              <w:jc w:val="center"/>
              <w:rPr>
                <w:rFonts w:ascii="Arial" w:hAnsi="Arial" w:cs="Arial"/>
                <w:color w:val="auto"/>
                <w:szCs w:val="21"/>
                <w:highlight w:val="none"/>
              </w:rPr>
            </w:pPr>
            <w:r>
              <w:rPr>
                <w:rFonts w:ascii="Arial" w:hAnsi="Arial" w:cs="Arial"/>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64F994">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8B9C58">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FAA8A7">
            <w:pPr>
              <w:spacing w:line="360" w:lineRule="auto"/>
              <w:jc w:val="center"/>
              <w:rPr>
                <w:rFonts w:ascii="Arial" w:hAnsi="Arial" w:cs="Arial"/>
                <w:color w:val="auto"/>
                <w:szCs w:val="21"/>
                <w:highlight w:val="none"/>
              </w:rPr>
            </w:pPr>
          </w:p>
        </w:tc>
      </w:tr>
    </w:tbl>
    <w:p w14:paraId="6EE491AD">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注：</w:t>
      </w:r>
    </w:p>
    <w:p w14:paraId="6E719FF9">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1.管理关系：是指不具有出资持股关系的其他单位之间存在的管理与被管理关系，如一些上下级关系的事业单位和团体组织。</w:t>
      </w:r>
    </w:p>
    <w:p w14:paraId="75A272BF">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2.本表所指的管理关系仅限于直接管理关系，不包括间接的管理关系。</w:t>
      </w:r>
    </w:p>
    <w:p w14:paraId="46076884">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3.供应商不存在直接管理关系的，则填“无”。</w:t>
      </w:r>
    </w:p>
    <w:p w14:paraId="5D9B0C90">
      <w:pPr>
        <w:snapToGrid w:val="0"/>
        <w:spacing w:line="360" w:lineRule="auto"/>
        <w:jc w:val="left"/>
        <w:rPr>
          <w:rFonts w:ascii="Arial" w:hAnsi="Arial" w:cs="Arial"/>
          <w:color w:val="auto"/>
          <w:szCs w:val="21"/>
          <w:highlight w:val="none"/>
        </w:rPr>
      </w:pPr>
    </w:p>
    <w:p w14:paraId="2BFEBD14">
      <w:pPr>
        <w:snapToGrid w:val="0"/>
        <w:spacing w:line="360" w:lineRule="auto"/>
        <w:jc w:val="left"/>
        <w:rPr>
          <w:rFonts w:ascii="Arial" w:hAnsi="Arial" w:cs="Arial"/>
          <w:color w:val="auto"/>
          <w:szCs w:val="21"/>
          <w:highlight w:val="none"/>
        </w:rPr>
      </w:pPr>
    </w:p>
    <w:p w14:paraId="5629260D">
      <w:pPr>
        <w:snapToGrid w:val="0"/>
        <w:spacing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14:paraId="04639E24">
      <w:pPr>
        <w:snapToGrid w:val="0"/>
        <w:spacing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14:paraId="4418079C">
      <w:pPr>
        <w:snapToGrid w:val="0"/>
        <w:spacing w:before="50" w:after="120" w:afterLines="50" w:line="440" w:lineRule="exact"/>
        <w:jc w:val="left"/>
        <w:rPr>
          <w:rFonts w:ascii="Arial" w:hAnsi="Arial" w:cs="Arial"/>
          <w:color w:val="auto"/>
          <w:szCs w:val="21"/>
          <w:highlight w:val="none"/>
        </w:rPr>
      </w:pPr>
    </w:p>
    <w:p w14:paraId="29519785">
      <w:pPr>
        <w:snapToGrid w:val="0"/>
        <w:spacing w:before="120" w:beforeLines="50" w:after="50" w:line="360" w:lineRule="exact"/>
        <w:rPr>
          <w:rFonts w:ascii="Arial" w:hAnsi="Arial" w:cs="Arial"/>
          <w:color w:val="auto"/>
          <w:szCs w:val="21"/>
          <w:highlight w:val="none"/>
        </w:rPr>
      </w:pPr>
    </w:p>
    <w:p w14:paraId="38EAF390">
      <w:pPr>
        <w:snapToGrid w:val="0"/>
        <w:spacing w:before="50" w:after="120" w:afterLines="50"/>
        <w:jc w:val="left"/>
        <w:rPr>
          <w:rFonts w:ascii="Arial" w:hAnsi="Arial" w:cs="Arial"/>
          <w:color w:val="auto"/>
          <w:szCs w:val="21"/>
          <w:highlight w:val="none"/>
        </w:rPr>
      </w:pPr>
      <w:bookmarkStart w:id="125" w:name="_Hlk93048232"/>
      <w:r>
        <w:rPr>
          <w:rFonts w:ascii="Arial" w:hAnsi="Arial" w:cs="Arial"/>
          <w:color w:val="auto"/>
          <w:szCs w:val="21"/>
          <w:highlight w:val="none"/>
        </w:rPr>
        <w:t>8．供应商认为应当要提交的其他资格证明材料。</w:t>
      </w:r>
      <w:r>
        <w:rPr>
          <w:rFonts w:ascii="Arial" w:hAnsi="Arial" w:cs="Arial"/>
          <w:bCs/>
          <w:color w:val="auto"/>
          <w:sz w:val="24"/>
          <w:highlight w:val="none"/>
        </w:rPr>
        <w:t xml:space="preserve"> </w:t>
      </w:r>
    </w:p>
    <w:p w14:paraId="69BEB8FF">
      <w:pPr>
        <w:snapToGrid w:val="0"/>
        <w:spacing w:before="120" w:beforeLines="50" w:after="50" w:line="440" w:lineRule="exact"/>
        <w:jc w:val="left"/>
        <w:outlineLvl w:val="1"/>
        <w:rPr>
          <w:rFonts w:ascii="Arial" w:hAnsi="Arial" w:cs="Arial"/>
          <w:bCs/>
          <w:color w:val="auto"/>
          <w:sz w:val="24"/>
          <w:highlight w:val="none"/>
        </w:rPr>
      </w:pPr>
      <w:r>
        <w:rPr>
          <w:rFonts w:ascii="Arial" w:hAnsi="Arial" w:cs="Arial"/>
          <w:color w:val="auto"/>
          <w:szCs w:val="21"/>
          <w:highlight w:val="none"/>
        </w:rPr>
        <w:br w:type="page"/>
      </w:r>
      <w:bookmarkEnd w:id="125"/>
      <w:r>
        <w:rPr>
          <w:rFonts w:ascii="Arial" w:hAnsi="Arial" w:cs="Arial"/>
          <w:bCs/>
          <w:color w:val="auto"/>
          <w:sz w:val="24"/>
          <w:highlight w:val="none"/>
        </w:rPr>
        <w:t xml:space="preserve">2．投标文件第二册封面参考格式： </w:t>
      </w:r>
    </w:p>
    <w:p w14:paraId="2477D80C">
      <w:pPr>
        <w:snapToGrid w:val="0"/>
        <w:spacing w:before="50" w:after="120" w:afterLines="50" w:line="400" w:lineRule="exact"/>
        <w:jc w:val="left"/>
        <w:rPr>
          <w:rFonts w:ascii="Arial" w:hAnsi="Arial" w:cs="Arial"/>
          <w:bCs/>
          <w:color w:val="auto"/>
          <w:sz w:val="24"/>
          <w:highlight w:val="none"/>
        </w:rPr>
      </w:pPr>
    </w:p>
    <w:p w14:paraId="36A3CFAE">
      <w:pPr>
        <w:snapToGrid w:val="0"/>
        <w:spacing w:before="120" w:beforeLines="50" w:after="50" w:line="360" w:lineRule="exact"/>
        <w:rPr>
          <w:rFonts w:ascii="Arial" w:hAnsi="Arial" w:cs="Arial"/>
          <w:color w:val="auto"/>
          <w:sz w:val="24"/>
          <w:highlight w:val="none"/>
        </w:rPr>
      </w:pPr>
    </w:p>
    <w:p w14:paraId="76F0A7B5">
      <w:pPr>
        <w:snapToGrid w:val="0"/>
        <w:spacing w:before="120" w:beforeLines="50" w:after="50" w:line="360" w:lineRule="exact"/>
        <w:jc w:val="center"/>
        <w:rPr>
          <w:rFonts w:ascii="Arial" w:hAnsi="Arial" w:cs="Arial"/>
          <w:bCs/>
          <w:color w:val="auto"/>
          <w:sz w:val="24"/>
          <w:highlight w:val="none"/>
        </w:rPr>
      </w:pPr>
    </w:p>
    <w:p w14:paraId="18BB875B">
      <w:pPr>
        <w:pStyle w:val="28"/>
        <w:rPr>
          <w:rFonts w:ascii="Arial" w:hAnsi="Arial" w:cs="Arial"/>
          <w:color w:val="auto"/>
          <w:highlight w:val="none"/>
        </w:rPr>
      </w:pPr>
    </w:p>
    <w:p w14:paraId="2E5E42A0">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投标文件</w:t>
      </w:r>
    </w:p>
    <w:p w14:paraId="3472D08C">
      <w:pPr>
        <w:snapToGrid w:val="0"/>
        <w:spacing w:before="120" w:beforeLines="50" w:after="50" w:line="360" w:lineRule="exact"/>
        <w:jc w:val="center"/>
        <w:rPr>
          <w:rFonts w:ascii="Arial" w:hAnsi="Arial" w:cs="Arial"/>
          <w:b/>
          <w:bCs/>
          <w:color w:val="auto"/>
          <w:sz w:val="44"/>
          <w:szCs w:val="44"/>
          <w:highlight w:val="none"/>
        </w:rPr>
      </w:pPr>
    </w:p>
    <w:p w14:paraId="3BB2FD11">
      <w:pPr>
        <w:snapToGrid w:val="0"/>
        <w:spacing w:before="120" w:beforeLines="50" w:after="50" w:line="360" w:lineRule="exact"/>
        <w:jc w:val="center"/>
        <w:rPr>
          <w:rFonts w:ascii="Arial" w:hAnsi="Arial" w:cs="Arial"/>
          <w:b/>
          <w:bCs/>
          <w:color w:val="auto"/>
          <w:sz w:val="44"/>
          <w:szCs w:val="44"/>
          <w:highlight w:val="none"/>
        </w:rPr>
      </w:pPr>
    </w:p>
    <w:p w14:paraId="753DACDE">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第二册  商务技术报价文件</w:t>
      </w:r>
    </w:p>
    <w:p w14:paraId="54F047B5">
      <w:pPr>
        <w:snapToGrid w:val="0"/>
        <w:spacing w:before="120" w:beforeLines="50" w:after="50" w:line="360" w:lineRule="exact"/>
        <w:rPr>
          <w:rFonts w:ascii="Arial" w:hAnsi="Arial" w:cs="Arial"/>
          <w:bCs/>
          <w:color w:val="auto"/>
          <w:sz w:val="24"/>
          <w:highlight w:val="none"/>
        </w:rPr>
      </w:pPr>
    </w:p>
    <w:p w14:paraId="7F5A9C6C">
      <w:pPr>
        <w:snapToGrid w:val="0"/>
        <w:spacing w:before="120" w:beforeLines="50" w:after="50" w:line="360" w:lineRule="exact"/>
        <w:rPr>
          <w:rFonts w:ascii="Arial" w:hAnsi="Arial" w:cs="Arial"/>
          <w:bCs/>
          <w:color w:val="auto"/>
          <w:sz w:val="24"/>
          <w:highlight w:val="none"/>
        </w:rPr>
      </w:pPr>
    </w:p>
    <w:p w14:paraId="2DE435EC">
      <w:pPr>
        <w:snapToGrid w:val="0"/>
        <w:spacing w:before="120" w:beforeLines="50" w:after="50" w:line="360" w:lineRule="exact"/>
        <w:rPr>
          <w:rFonts w:ascii="Arial" w:hAnsi="Arial" w:cs="Arial"/>
          <w:bCs/>
          <w:color w:val="auto"/>
          <w:sz w:val="24"/>
          <w:highlight w:val="none"/>
        </w:rPr>
      </w:pPr>
    </w:p>
    <w:p w14:paraId="18B52994">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14:paraId="5388FE18">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14:paraId="407F31D8">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14:paraId="4EBA4AC4">
      <w:pPr>
        <w:pStyle w:val="22"/>
        <w:spacing w:line="360" w:lineRule="auto"/>
        <w:ind w:firstLine="480" w:firstLineChars="200"/>
        <w:rPr>
          <w:rFonts w:ascii="Arial" w:hAnsi="Arial" w:eastAsia="宋体" w:cs="Arial"/>
          <w:bCs/>
          <w:color w:val="auto"/>
          <w:sz w:val="24"/>
          <w:szCs w:val="24"/>
          <w:highlight w:val="none"/>
        </w:rPr>
      </w:pPr>
    </w:p>
    <w:p w14:paraId="2601ABFD">
      <w:pPr>
        <w:pStyle w:val="22"/>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6D24C8B7">
      <w:pPr>
        <w:pStyle w:val="22"/>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14:paraId="6A62DB09">
      <w:pPr>
        <w:pStyle w:val="22"/>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14:paraId="1BC7C19C">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日期：</w:t>
      </w:r>
      <w:r>
        <w:rPr>
          <w:rFonts w:ascii="Arial" w:hAnsi="Arial" w:cs="Arial"/>
          <w:bCs/>
          <w:color w:val="auto"/>
          <w:sz w:val="28"/>
          <w:szCs w:val="28"/>
          <w:highlight w:val="none"/>
          <w:u w:val="single"/>
        </w:rPr>
        <w:t xml:space="preserve">      </w:t>
      </w:r>
      <w:r>
        <w:rPr>
          <w:rFonts w:ascii="Arial" w:hAnsi="Arial" w:cs="Arial"/>
          <w:bCs/>
          <w:color w:val="auto"/>
          <w:sz w:val="24"/>
          <w:highlight w:val="none"/>
        </w:rPr>
        <w:t>年</w:t>
      </w:r>
      <w:r>
        <w:rPr>
          <w:rFonts w:ascii="Arial" w:hAnsi="Arial" w:cs="Arial"/>
          <w:bCs/>
          <w:color w:val="auto"/>
          <w:sz w:val="28"/>
          <w:szCs w:val="28"/>
          <w:highlight w:val="none"/>
          <w:u w:val="single"/>
        </w:rPr>
        <w:t xml:space="preserve">      </w:t>
      </w:r>
      <w:r>
        <w:rPr>
          <w:rFonts w:ascii="Arial" w:hAnsi="Arial" w:cs="Arial"/>
          <w:bCs/>
          <w:color w:val="auto"/>
          <w:sz w:val="24"/>
          <w:highlight w:val="none"/>
        </w:rPr>
        <w:t>月</w:t>
      </w:r>
      <w:r>
        <w:rPr>
          <w:rFonts w:ascii="Arial" w:hAnsi="Arial" w:cs="Arial"/>
          <w:bCs/>
          <w:color w:val="auto"/>
          <w:sz w:val="28"/>
          <w:szCs w:val="28"/>
          <w:highlight w:val="none"/>
          <w:u w:val="single"/>
        </w:rPr>
        <w:t xml:space="preserve">      </w:t>
      </w:r>
      <w:r>
        <w:rPr>
          <w:rFonts w:ascii="Arial" w:hAnsi="Arial" w:cs="Arial"/>
          <w:bCs/>
          <w:color w:val="auto"/>
          <w:sz w:val="24"/>
          <w:highlight w:val="none"/>
        </w:rPr>
        <w:t>日</w:t>
      </w:r>
    </w:p>
    <w:p w14:paraId="24875A36">
      <w:pPr>
        <w:pStyle w:val="8"/>
        <w:snapToGrid w:val="0"/>
        <w:spacing w:before="50" w:after="50" w:line="360" w:lineRule="exact"/>
        <w:ind w:firstLine="960" w:firstLineChars="400"/>
        <w:rPr>
          <w:rFonts w:ascii="Arial" w:hAnsi="Arial" w:cs="Arial"/>
          <w:bCs/>
          <w:color w:val="auto"/>
          <w:sz w:val="24"/>
          <w:szCs w:val="24"/>
          <w:highlight w:val="none"/>
        </w:rPr>
      </w:pPr>
    </w:p>
    <w:p w14:paraId="656BE67E">
      <w:pPr>
        <w:rPr>
          <w:rFonts w:ascii="Arial" w:hAnsi="Arial" w:cs="Arial"/>
          <w:color w:val="auto"/>
          <w:highlight w:val="none"/>
        </w:rPr>
      </w:pPr>
      <w:r>
        <w:rPr>
          <w:rFonts w:ascii="Arial" w:hAnsi="Arial" w:cs="Arial"/>
          <w:color w:val="auto"/>
          <w:highlight w:val="none"/>
        </w:rPr>
        <w:br w:type="page"/>
      </w:r>
    </w:p>
    <w:p w14:paraId="3A90B6C2">
      <w:pPr>
        <w:snapToGrid w:val="0"/>
        <w:spacing w:before="50" w:after="50" w:line="440" w:lineRule="exact"/>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14:paraId="5A0FA9FE">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14:paraId="0B8AB203">
      <w:pPr>
        <w:rPr>
          <w:rFonts w:ascii="Arial" w:hAnsi="Arial" w:cs="Arial"/>
          <w:b/>
          <w:color w:val="auto"/>
          <w:szCs w:val="21"/>
          <w:highlight w:val="none"/>
        </w:rPr>
      </w:pPr>
      <w:r>
        <w:rPr>
          <w:rFonts w:ascii="Arial" w:hAnsi="Arial" w:cs="Arial"/>
          <w:color w:val="auto"/>
          <w:highlight w:val="none"/>
        </w:rPr>
        <w:br w:type="page"/>
      </w:r>
      <w:bookmarkStart w:id="126" w:name="_Toc455309222"/>
      <w:bookmarkStart w:id="127" w:name="_Toc462223472"/>
      <w:bookmarkStart w:id="128" w:name="_Toc462320613"/>
      <w:bookmarkStart w:id="129" w:name="_Hlk19114325"/>
      <w:r>
        <w:rPr>
          <w:rFonts w:ascii="Arial" w:hAnsi="Arial" w:cs="Arial"/>
          <w:color w:val="auto"/>
          <w:szCs w:val="21"/>
          <w:highlight w:val="none"/>
        </w:rPr>
        <w:t>1．法定代表人身份证明</w:t>
      </w:r>
      <w:r>
        <w:rPr>
          <w:rFonts w:ascii="Arial" w:hAnsi="Arial" w:cs="Arial"/>
          <w:b/>
          <w:color w:val="auto"/>
          <w:szCs w:val="21"/>
          <w:highlight w:val="none"/>
        </w:rPr>
        <w:t>（无授权代表时必须提供）：</w:t>
      </w:r>
    </w:p>
    <w:p w14:paraId="34E851FF">
      <w:pPr>
        <w:snapToGrid w:val="0"/>
        <w:spacing w:before="120" w:beforeLines="50" w:after="50" w:line="440" w:lineRule="exact"/>
        <w:jc w:val="center"/>
        <w:rPr>
          <w:rFonts w:ascii="Arial" w:hAnsi="Arial" w:cs="Arial"/>
          <w:color w:val="auto"/>
          <w:szCs w:val="21"/>
          <w:highlight w:val="none"/>
        </w:rPr>
      </w:pPr>
    </w:p>
    <w:p w14:paraId="5156ACEF">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法定代表人身份证明</w:t>
      </w:r>
      <w:bookmarkEnd w:id="126"/>
      <w:bookmarkEnd w:id="127"/>
      <w:bookmarkEnd w:id="128"/>
    </w:p>
    <w:p w14:paraId="508F57CA">
      <w:pPr>
        <w:spacing w:line="360" w:lineRule="auto"/>
        <w:rPr>
          <w:rFonts w:ascii="Arial" w:hAnsi="Arial" w:cs="Arial"/>
          <w:color w:val="auto"/>
          <w:highlight w:val="none"/>
        </w:rPr>
      </w:pPr>
    </w:p>
    <w:p w14:paraId="60F27393">
      <w:pPr>
        <w:spacing w:line="540" w:lineRule="exact"/>
        <w:rPr>
          <w:rFonts w:ascii="Arial" w:hAnsi="Arial" w:cs="Arial"/>
          <w:color w:val="auto"/>
          <w:szCs w:val="21"/>
          <w:highlight w:val="none"/>
        </w:rPr>
      </w:pPr>
      <w:r>
        <w:rPr>
          <w:rFonts w:ascii="Arial" w:hAnsi="Arial" w:cs="Arial"/>
          <w:color w:val="auto"/>
          <w:szCs w:val="21"/>
          <w:highlight w:val="none"/>
        </w:rPr>
        <w:t xml:space="preserve">供应商名称： </w:t>
      </w:r>
      <w:r>
        <w:rPr>
          <w:rFonts w:ascii="Arial" w:hAnsi="Arial" w:cs="Arial"/>
          <w:color w:val="auto"/>
          <w:szCs w:val="21"/>
          <w:highlight w:val="none"/>
          <w:u w:val="single"/>
        </w:rPr>
        <w:t xml:space="preserve">               </w:t>
      </w:r>
    </w:p>
    <w:p w14:paraId="1D04E965">
      <w:pPr>
        <w:spacing w:line="540" w:lineRule="exact"/>
        <w:rPr>
          <w:rFonts w:ascii="Arial" w:hAnsi="Arial" w:cs="Arial"/>
          <w:color w:val="auto"/>
          <w:szCs w:val="21"/>
          <w:highlight w:val="none"/>
        </w:rPr>
      </w:pPr>
      <w:r>
        <w:rPr>
          <w:rFonts w:ascii="Arial" w:hAnsi="Arial" w:cs="Arial"/>
          <w:color w:val="auto"/>
          <w:szCs w:val="21"/>
          <w:highlight w:val="none"/>
        </w:rPr>
        <w:t>单位性质：</w:t>
      </w:r>
      <w:r>
        <w:rPr>
          <w:rFonts w:ascii="Arial" w:hAnsi="Arial" w:cs="Arial"/>
          <w:color w:val="auto"/>
          <w:szCs w:val="21"/>
          <w:highlight w:val="none"/>
          <w:u w:val="single"/>
        </w:rPr>
        <w:t xml:space="preserve">               </w:t>
      </w:r>
    </w:p>
    <w:p w14:paraId="487A3662">
      <w:pPr>
        <w:spacing w:line="540" w:lineRule="exact"/>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p>
    <w:p w14:paraId="27BCB958">
      <w:pPr>
        <w:spacing w:line="540" w:lineRule="exact"/>
        <w:rPr>
          <w:rFonts w:ascii="Arial" w:hAnsi="Arial" w:cs="Arial"/>
          <w:color w:val="auto"/>
          <w:szCs w:val="21"/>
          <w:highlight w:val="none"/>
          <w:u w:val="single"/>
        </w:rPr>
      </w:pPr>
      <w:r>
        <w:rPr>
          <w:rFonts w:ascii="Arial" w:hAnsi="Arial" w:cs="Arial"/>
          <w:color w:val="auto"/>
          <w:szCs w:val="21"/>
          <w:highlight w:val="none"/>
        </w:rPr>
        <w:t>成立时间：</w:t>
      </w:r>
      <w:r>
        <w:rPr>
          <w:rFonts w:ascii="Arial" w:hAnsi="Arial" w:cs="Arial"/>
          <w:color w:val="auto"/>
          <w:szCs w:val="21"/>
          <w:highlight w:val="none"/>
          <w:u w:val="single"/>
        </w:rPr>
        <w:t>年      月     日</w:t>
      </w:r>
    </w:p>
    <w:p w14:paraId="09091843">
      <w:pPr>
        <w:spacing w:line="540" w:lineRule="exact"/>
        <w:rPr>
          <w:rFonts w:ascii="Arial" w:hAnsi="Arial" w:cs="Arial"/>
          <w:color w:val="auto"/>
          <w:szCs w:val="21"/>
          <w:highlight w:val="none"/>
        </w:rPr>
      </w:pPr>
      <w:r>
        <w:rPr>
          <w:rFonts w:ascii="Arial" w:hAnsi="Arial" w:cs="Arial"/>
          <w:color w:val="auto"/>
          <w:szCs w:val="21"/>
          <w:highlight w:val="none"/>
        </w:rPr>
        <w:t>经营期限：</w:t>
      </w:r>
    </w:p>
    <w:p w14:paraId="708C6D5A">
      <w:pPr>
        <w:spacing w:line="540" w:lineRule="exact"/>
        <w:rPr>
          <w:rFonts w:ascii="Arial" w:hAnsi="Arial" w:cs="Arial"/>
          <w:color w:val="auto"/>
          <w:szCs w:val="21"/>
          <w:highlight w:val="none"/>
        </w:rPr>
      </w:pPr>
      <w:r>
        <w:rPr>
          <w:rFonts w:ascii="Arial" w:hAnsi="Arial" w:cs="Arial"/>
          <w:color w:val="auto"/>
          <w:szCs w:val="21"/>
          <w:highlight w:val="none"/>
        </w:rPr>
        <w:t xml:space="preserve">姓名：；          性别：  </w:t>
      </w:r>
    </w:p>
    <w:p w14:paraId="5B93E0DD">
      <w:pPr>
        <w:spacing w:line="540" w:lineRule="exact"/>
        <w:rPr>
          <w:rFonts w:ascii="Arial" w:hAnsi="Arial" w:cs="Arial"/>
          <w:color w:val="auto"/>
          <w:szCs w:val="21"/>
          <w:highlight w:val="none"/>
        </w:rPr>
      </w:pPr>
      <w:r>
        <w:rPr>
          <w:rFonts w:ascii="Arial" w:hAnsi="Arial" w:cs="Arial"/>
          <w:color w:val="auto"/>
          <w:szCs w:val="21"/>
          <w:highlight w:val="none"/>
        </w:rPr>
        <w:t>年龄：；    职务：；    身份证：</w:t>
      </w:r>
    </w:p>
    <w:p w14:paraId="2B897563">
      <w:pPr>
        <w:spacing w:line="540" w:lineRule="exact"/>
        <w:rPr>
          <w:rFonts w:ascii="Arial" w:hAnsi="Arial" w:cs="Arial"/>
          <w:color w:val="auto"/>
          <w:szCs w:val="21"/>
          <w:highlight w:val="none"/>
        </w:rPr>
      </w:pPr>
      <w:r>
        <w:rPr>
          <w:rFonts w:ascii="Arial" w:hAnsi="Arial" w:cs="Arial"/>
          <w:color w:val="auto"/>
          <w:szCs w:val="21"/>
          <w:highlight w:val="none"/>
        </w:rPr>
        <w:t>系</w:t>
      </w:r>
      <w:r>
        <w:rPr>
          <w:rFonts w:ascii="Arial" w:hAnsi="Arial" w:cs="Arial"/>
          <w:color w:val="auto"/>
          <w:szCs w:val="21"/>
          <w:highlight w:val="none"/>
          <w:u w:val="single"/>
        </w:rPr>
        <w:t>（ 供应商名称）</w:t>
      </w:r>
      <w:r>
        <w:rPr>
          <w:rFonts w:ascii="Arial" w:hAnsi="Arial" w:cs="Arial"/>
          <w:color w:val="auto"/>
          <w:szCs w:val="21"/>
          <w:highlight w:val="none"/>
        </w:rPr>
        <w:t>的法定代表人。</w:t>
      </w:r>
    </w:p>
    <w:p w14:paraId="07136F5A">
      <w:pPr>
        <w:spacing w:line="540" w:lineRule="exact"/>
        <w:rPr>
          <w:rFonts w:ascii="Arial" w:hAnsi="Arial" w:cs="Arial"/>
          <w:color w:val="auto"/>
          <w:szCs w:val="21"/>
          <w:highlight w:val="none"/>
        </w:rPr>
      </w:pPr>
    </w:p>
    <w:p w14:paraId="6E279FFE">
      <w:pPr>
        <w:spacing w:line="540" w:lineRule="exact"/>
        <w:ind w:firstLine="420" w:firstLineChars="200"/>
        <w:rPr>
          <w:rFonts w:ascii="Arial" w:hAnsi="Arial" w:cs="Arial"/>
          <w:color w:val="auto"/>
          <w:szCs w:val="21"/>
          <w:highlight w:val="none"/>
        </w:rPr>
      </w:pPr>
      <w:r>
        <w:rPr>
          <w:rFonts w:ascii="Arial" w:hAnsi="Arial" w:cs="Arial"/>
          <w:color w:val="auto"/>
          <w:szCs w:val="21"/>
          <w:highlight w:val="none"/>
        </w:rPr>
        <w:t>特此证明。</w:t>
      </w:r>
    </w:p>
    <w:p w14:paraId="4409054D">
      <w:pPr>
        <w:spacing w:line="360" w:lineRule="auto"/>
        <w:ind w:firstLine="4830" w:firstLineChars="23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1DAA680F">
      <w:pPr>
        <w:spacing w:line="360" w:lineRule="auto"/>
        <w:jc w:val="center"/>
        <w:rPr>
          <w:rFonts w:ascii="Arial" w:hAnsi="Arial" w:cs="Arial"/>
          <w:color w:val="auto"/>
          <w:szCs w:val="21"/>
          <w:highlight w:val="none"/>
        </w:rPr>
      </w:pPr>
      <w:r>
        <w:rPr>
          <w:rFonts w:ascii="Arial" w:hAnsi="Arial" w:cs="Arial"/>
          <w:color w:val="auto"/>
          <w:szCs w:val="21"/>
          <w:highlight w:val="none"/>
        </w:rPr>
        <w:t xml:space="preserve">年  月  日 </w:t>
      </w:r>
    </w:p>
    <w:p w14:paraId="7F547EFF">
      <w:pPr>
        <w:spacing w:line="360" w:lineRule="auto"/>
        <w:ind w:firstLine="420" w:firstLineChars="200"/>
        <w:rPr>
          <w:rFonts w:ascii="Arial" w:hAnsi="Arial" w:cs="Arial"/>
          <w:color w:val="auto"/>
          <w:szCs w:val="21"/>
          <w:highlight w:val="none"/>
        </w:rPr>
      </w:pPr>
    </w:p>
    <w:p w14:paraId="597431BA">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w:t>
      </w:r>
    </w:p>
    <w:p w14:paraId="2921A28C">
      <w:pPr>
        <w:spacing w:line="360" w:lineRule="auto"/>
        <w:rPr>
          <w:rFonts w:ascii="Arial" w:hAnsi="Arial" w:cs="Arial"/>
          <w:color w:val="auto"/>
          <w:szCs w:val="21"/>
          <w:highlight w:val="none"/>
        </w:rPr>
      </w:pPr>
    </w:p>
    <w:p w14:paraId="480701B9">
      <w:pPr>
        <w:spacing w:line="360" w:lineRule="auto"/>
        <w:rPr>
          <w:rFonts w:ascii="Arial" w:hAnsi="Arial" w:cs="Arial"/>
          <w:color w:val="auto"/>
          <w:highlight w:val="none"/>
        </w:rPr>
      </w:pPr>
      <w:r>
        <w:rPr>
          <w:rFonts w:ascii="Arial" w:hAnsi="Arial" w:cs="Arial"/>
          <w:color w:val="auto"/>
          <w:highlight w:val="none"/>
        </w:rPr>
        <w:t>注：法定代表人亲自出席开标会议时，须随身携带本“法定代表人身份证明”原件一份以及身份证原件，以备核查。</w:t>
      </w:r>
    </w:p>
    <w:bookmarkEnd w:id="129"/>
    <w:p w14:paraId="3516859E">
      <w:pPr>
        <w:snapToGrid w:val="0"/>
        <w:spacing w:before="120" w:beforeLines="50" w:after="50" w:line="360" w:lineRule="exact"/>
        <w:rPr>
          <w:rFonts w:ascii="Arial" w:hAnsi="Arial" w:cs="Arial"/>
          <w:b/>
          <w:color w:val="auto"/>
          <w:szCs w:val="21"/>
          <w:highlight w:val="none"/>
        </w:rPr>
      </w:pPr>
      <w:r>
        <w:rPr>
          <w:rFonts w:ascii="Arial" w:hAnsi="Arial" w:cs="Arial"/>
          <w:b/>
          <w:color w:val="auto"/>
          <w:szCs w:val="21"/>
          <w:highlight w:val="none"/>
        </w:rPr>
        <w:br w:type="page"/>
      </w:r>
      <w:r>
        <w:rPr>
          <w:rFonts w:ascii="Arial" w:hAnsi="Arial" w:cs="Arial"/>
          <w:b/>
          <w:color w:val="auto"/>
          <w:szCs w:val="21"/>
          <w:highlight w:val="none"/>
        </w:rPr>
        <w:t>1．授权委托书（有授权代表时必须提供）：</w:t>
      </w:r>
    </w:p>
    <w:p w14:paraId="1A05C7DD">
      <w:pPr>
        <w:snapToGrid w:val="0"/>
        <w:spacing w:before="120" w:beforeLines="50" w:after="50" w:line="440" w:lineRule="exact"/>
        <w:jc w:val="center"/>
        <w:rPr>
          <w:rFonts w:ascii="Arial" w:hAnsi="Arial" w:cs="Arial"/>
          <w:b/>
          <w:color w:val="auto"/>
          <w:szCs w:val="21"/>
          <w:highlight w:val="none"/>
        </w:rPr>
      </w:pPr>
    </w:p>
    <w:p w14:paraId="15B29C2A">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法定代表人授权委托书</w:t>
      </w:r>
    </w:p>
    <w:p w14:paraId="14FB8824">
      <w:pPr>
        <w:snapToGrid w:val="0"/>
        <w:spacing w:before="120" w:beforeLines="50" w:after="50" w:line="440" w:lineRule="exact"/>
        <w:rPr>
          <w:rFonts w:ascii="Arial" w:hAnsi="Arial" w:cs="Arial"/>
          <w:b/>
          <w:bCs/>
          <w:color w:val="auto"/>
          <w:szCs w:val="21"/>
          <w:highlight w:val="none"/>
        </w:rPr>
      </w:pPr>
      <w:r>
        <w:rPr>
          <w:rFonts w:ascii="Arial" w:hAnsi="Arial" w:cs="Arial"/>
          <w:bCs/>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594B7896">
      <w:pPr>
        <w:snapToGrid w:val="0"/>
        <w:spacing w:before="120" w:beforeLines="50" w:after="50" w:line="440" w:lineRule="exact"/>
        <w:ind w:firstLine="420" w:firstLineChars="200"/>
        <w:rPr>
          <w:rFonts w:ascii="Arial" w:hAnsi="Arial" w:cs="Arial"/>
          <w:color w:val="auto"/>
          <w:szCs w:val="21"/>
          <w:highlight w:val="none"/>
        </w:rPr>
      </w:pPr>
      <w:r>
        <w:rPr>
          <w:rFonts w:ascii="Arial" w:hAnsi="Arial" w:cs="Arial"/>
          <w:color w:val="auto"/>
          <w:szCs w:val="21"/>
          <w:highlight w:val="none"/>
        </w:rPr>
        <w:t>我__</w:t>
      </w:r>
      <w:r>
        <w:rPr>
          <w:rFonts w:ascii="Arial" w:hAnsi="Arial" w:cs="Arial"/>
          <w:i/>
          <w:iCs/>
          <w:color w:val="auto"/>
          <w:szCs w:val="21"/>
          <w:highlight w:val="none"/>
          <w:u w:val="single"/>
        </w:rPr>
        <w:t>（法定代表人姓名）</w:t>
      </w:r>
      <w:r>
        <w:rPr>
          <w:rFonts w:ascii="Arial" w:hAnsi="Arial" w:cs="Arial"/>
          <w:color w:val="auto"/>
          <w:szCs w:val="21"/>
          <w:highlight w:val="none"/>
        </w:rPr>
        <w:t>_系_</w:t>
      </w:r>
      <w:r>
        <w:rPr>
          <w:rFonts w:ascii="Arial" w:hAnsi="Arial" w:cs="Arial"/>
          <w:i/>
          <w:iCs/>
          <w:color w:val="auto"/>
          <w:szCs w:val="21"/>
          <w:highlight w:val="none"/>
          <w:u w:val="single"/>
        </w:rPr>
        <w:t>（供应商名称）</w:t>
      </w:r>
      <w:r>
        <w:rPr>
          <w:rFonts w:ascii="Arial" w:hAnsi="Arial" w:cs="Arial"/>
          <w:color w:val="auto"/>
          <w:szCs w:val="21"/>
          <w:highlight w:val="none"/>
        </w:rPr>
        <w:t>_的法定代表人，现授权委托本单位在职职工（姓名）以我方的名义参加</w:t>
      </w:r>
      <w:r>
        <w:rPr>
          <w:rFonts w:ascii="Arial" w:hAnsi="Arial" w:cs="Arial"/>
          <w:color w:val="auto"/>
          <w:szCs w:val="21"/>
          <w:highlight w:val="none"/>
          <w:u w:val="single"/>
        </w:rPr>
        <w:t xml:space="preserve"> </w:t>
      </w:r>
      <w:r>
        <w:rPr>
          <w:rFonts w:ascii="Arial" w:hAnsi="Arial" w:cs="Arial"/>
          <w:i/>
          <w:iCs/>
          <w:color w:val="auto"/>
          <w:szCs w:val="21"/>
          <w:highlight w:val="none"/>
          <w:u w:val="single"/>
        </w:rPr>
        <w:t>（项目名称）</w:t>
      </w:r>
      <w:r>
        <w:rPr>
          <w:rFonts w:ascii="Arial" w:hAnsi="Arial" w:cs="Arial"/>
          <w:color w:val="auto"/>
          <w:szCs w:val="21"/>
          <w:highlight w:val="none"/>
          <w:u w:val="single"/>
        </w:rPr>
        <w:t xml:space="preserve"> </w:t>
      </w:r>
      <w:r>
        <w:rPr>
          <w:rFonts w:ascii="Arial" w:hAnsi="Arial" w:cs="Arial"/>
          <w:color w:val="auto"/>
          <w:szCs w:val="21"/>
          <w:highlight w:val="none"/>
        </w:rPr>
        <w:t>项目的投标活动，并代表我方全权办理针对上述项目的投标、开标、评标、签约等具体事务和签署相关文件。</w:t>
      </w:r>
    </w:p>
    <w:p w14:paraId="749EE67F">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我方对被授权人的签名事项负全部责任。</w:t>
      </w:r>
    </w:p>
    <w:p w14:paraId="63EE6451">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在撤销授权的书面通知以前，本授权书一直有效。被授权人在授权书有效期内签署的所有文件不因授权的撤销而失效。</w:t>
      </w:r>
    </w:p>
    <w:p w14:paraId="54809F56">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被授权人无转委托权，特此委托。</w:t>
      </w:r>
    </w:p>
    <w:p w14:paraId="4602D527">
      <w:pPr>
        <w:snapToGrid w:val="0"/>
        <w:spacing w:before="120" w:beforeLines="50" w:after="50" w:line="440" w:lineRule="exact"/>
        <w:rPr>
          <w:rFonts w:ascii="Arial" w:hAnsi="Arial" w:cs="Arial"/>
          <w:color w:val="auto"/>
          <w:szCs w:val="21"/>
          <w:highlight w:val="none"/>
          <w:u w:val="single"/>
        </w:rPr>
      </w:pPr>
      <w:r>
        <w:rPr>
          <w:rFonts w:ascii="Arial" w:hAnsi="Arial" w:cs="Arial"/>
          <w:color w:val="auto"/>
          <w:szCs w:val="21"/>
          <w:highlight w:val="none"/>
        </w:rPr>
        <w:t>被授权人签字或个人CA签章：  法定代表人签字或个人CA签章：</w:t>
      </w:r>
    </w:p>
    <w:p w14:paraId="1A03ABE2">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职务：职务：</w:t>
      </w:r>
      <w:r>
        <w:rPr>
          <w:rFonts w:ascii="Arial" w:hAnsi="Arial" w:cs="Arial"/>
          <w:color w:val="auto"/>
          <w:szCs w:val="21"/>
          <w:highlight w:val="none"/>
          <w:u w:val="single"/>
        </w:rPr>
        <w:t xml:space="preserve">               </w:t>
      </w:r>
    </w:p>
    <w:p w14:paraId="7D4B6590">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被授权人身份证号码：</w:t>
      </w:r>
      <w:r>
        <w:rPr>
          <w:rFonts w:ascii="Arial" w:hAnsi="Arial" w:cs="Arial"/>
          <w:color w:val="auto"/>
          <w:szCs w:val="21"/>
          <w:highlight w:val="none"/>
          <w:u w:val="single"/>
        </w:rPr>
        <w:t xml:space="preserve">               </w:t>
      </w:r>
      <w:r>
        <w:rPr>
          <w:rFonts w:ascii="Arial" w:hAnsi="Arial" w:cs="Arial"/>
          <w:color w:val="auto"/>
          <w:szCs w:val="21"/>
          <w:highlight w:val="none"/>
        </w:rPr>
        <w:t xml:space="preserve">                   授权人身份证号码：</w:t>
      </w:r>
      <w:r>
        <w:rPr>
          <w:rFonts w:ascii="Arial" w:hAnsi="Arial" w:cs="Arial"/>
          <w:color w:val="auto"/>
          <w:szCs w:val="21"/>
          <w:highlight w:val="none"/>
          <w:u w:val="single"/>
        </w:rPr>
        <w:t xml:space="preserve">               </w:t>
      </w:r>
    </w:p>
    <w:p w14:paraId="0382B043">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被授权人邮箱：</w:t>
      </w:r>
    </w:p>
    <w:p w14:paraId="325E8050">
      <w:pPr>
        <w:snapToGrid w:val="0"/>
        <w:spacing w:before="120" w:beforeLines="50" w:after="50" w:line="440" w:lineRule="exact"/>
        <w:ind w:firstLine="5670" w:firstLineChars="2700"/>
        <w:rPr>
          <w:rFonts w:ascii="Arial" w:hAnsi="Arial" w:cs="Arial"/>
          <w:color w:val="auto"/>
          <w:szCs w:val="21"/>
          <w:highlight w:val="none"/>
        </w:rPr>
      </w:pPr>
    </w:p>
    <w:p w14:paraId="0A465A3C">
      <w:pPr>
        <w:snapToGrid w:val="0"/>
        <w:spacing w:before="120" w:beforeLines="50" w:after="50" w:line="440" w:lineRule="exact"/>
        <w:ind w:firstLine="5670" w:firstLineChars="27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14:paraId="3551BC21">
      <w:pPr>
        <w:snapToGrid w:val="0"/>
        <w:spacing w:before="120" w:beforeLines="50" w:after="50" w:line="440" w:lineRule="exact"/>
        <w:jc w:val="center"/>
        <w:rPr>
          <w:rFonts w:ascii="Arial" w:hAnsi="Arial" w:cs="Arial"/>
          <w:color w:val="auto"/>
          <w:szCs w:val="21"/>
          <w:highlight w:val="none"/>
        </w:rPr>
      </w:pPr>
      <w:r>
        <w:rPr>
          <w:rFonts w:ascii="Arial" w:hAnsi="Arial" w:cs="Arial"/>
          <w:color w:val="auto"/>
          <w:szCs w:val="21"/>
          <w:highlight w:val="none"/>
        </w:rPr>
        <w:t>年月日</w:t>
      </w:r>
    </w:p>
    <w:p w14:paraId="5FFE0F71">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附件：法定代表人身份证复印件及授权代表身份证复印件</w:t>
      </w:r>
    </w:p>
    <w:p w14:paraId="7ADE3322">
      <w:pPr>
        <w:spacing w:line="360" w:lineRule="auto"/>
        <w:rPr>
          <w:rFonts w:ascii="Arial" w:hAnsi="Arial" w:cs="Arial"/>
          <w:color w:val="auto"/>
          <w:highlight w:val="none"/>
        </w:rPr>
      </w:pPr>
    </w:p>
    <w:p w14:paraId="76B6E8F2">
      <w:pPr>
        <w:spacing w:line="360" w:lineRule="auto"/>
        <w:rPr>
          <w:rFonts w:ascii="Arial" w:hAnsi="Arial" w:cs="Arial"/>
          <w:color w:val="auto"/>
          <w:highlight w:val="none"/>
        </w:rPr>
      </w:pPr>
      <w:r>
        <w:rPr>
          <w:rFonts w:ascii="Arial" w:hAnsi="Arial" w:cs="Arial"/>
          <w:color w:val="auto"/>
          <w:highlight w:val="none"/>
        </w:rPr>
        <w:t>注：授权代表出席开标会议时，须随身携带本“法定代表人授权委托书”原件一份以及本人身份证原件，以备核查。</w:t>
      </w:r>
    </w:p>
    <w:p w14:paraId="1DD781A5">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br w:type="page"/>
      </w:r>
      <w:r>
        <w:rPr>
          <w:rFonts w:ascii="Arial" w:hAnsi="Arial" w:cs="Arial"/>
          <w:bCs/>
          <w:color w:val="auto"/>
          <w:sz w:val="24"/>
          <w:highlight w:val="none"/>
        </w:rPr>
        <w:t>第一部分 商务文件</w:t>
      </w:r>
    </w:p>
    <w:p w14:paraId="38A75623">
      <w:pPr>
        <w:jc w:val="center"/>
        <w:rPr>
          <w:rFonts w:ascii="Arial" w:hAnsi="Arial" w:cs="Arial"/>
          <w:bCs/>
          <w:color w:val="auto"/>
          <w:sz w:val="24"/>
          <w:highlight w:val="none"/>
        </w:rPr>
      </w:pPr>
      <w:r>
        <w:rPr>
          <w:rFonts w:ascii="Arial" w:hAnsi="Arial" w:cs="Arial"/>
          <w:color w:val="auto"/>
          <w:highlight w:val="none"/>
        </w:rPr>
        <w:t>（本商务文件除标注“必须提供”的部分外，其余部分供应商可自行编写，也可参照下述提纲编写）</w:t>
      </w:r>
    </w:p>
    <w:p w14:paraId="44FD8B1A">
      <w:pPr>
        <w:snapToGrid w:val="0"/>
        <w:spacing w:before="50" w:after="120" w:afterLines="50" w:line="440" w:lineRule="exact"/>
        <w:jc w:val="left"/>
        <w:rPr>
          <w:rFonts w:ascii="Arial" w:hAnsi="Arial" w:cs="Arial"/>
          <w:color w:val="auto"/>
          <w:szCs w:val="21"/>
          <w:highlight w:val="none"/>
        </w:rPr>
      </w:pPr>
    </w:p>
    <w:p w14:paraId="215C648F">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1．对本项目第二章《项目采购需求》“本项目商务要求”的响应偏离表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22"/>
        <w:gridCol w:w="4657"/>
        <w:gridCol w:w="1349"/>
      </w:tblGrid>
      <w:tr w14:paraId="1171E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A593B3F">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2122" w:type="dxa"/>
            <w:tcBorders>
              <w:top w:val="single" w:color="auto" w:sz="4" w:space="0"/>
              <w:left w:val="single" w:color="auto" w:sz="4" w:space="0"/>
              <w:bottom w:val="single" w:color="auto" w:sz="4" w:space="0"/>
              <w:right w:val="single" w:color="auto" w:sz="4" w:space="0"/>
            </w:tcBorders>
            <w:vAlign w:val="center"/>
          </w:tcPr>
          <w:p w14:paraId="45BA8F92">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招标文件的商务要求</w:t>
            </w:r>
          </w:p>
        </w:tc>
        <w:tc>
          <w:tcPr>
            <w:tcW w:w="4657" w:type="dxa"/>
            <w:tcBorders>
              <w:top w:val="single" w:color="auto" w:sz="4" w:space="0"/>
              <w:left w:val="single" w:color="auto" w:sz="4" w:space="0"/>
              <w:bottom w:val="single" w:color="auto" w:sz="4" w:space="0"/>
              <w:right w:val="single" w:color="auto" w:sz="4" w:space="0"/>
            </w:tcBorders>
            <w:vAlign w:val="center"/>
          </w:tcPr>
          <w:p w14:paraId="2CBEBF7F">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投标文件响应内容（可注明所在页码）</w:t>
            </w:r>
          </w:p>
        </w:tc>
        <w:tc>
          <w:tcPr>
            <w:tcW w:w="1349" w:type="dxa"/>
            <w:tcBorders>
              <w:top w:val="single" w:color="auto" w:sz="4" w:space="0"/>
              <w:left w:val="single" w:color="auto" w:sz="4" w:space="0"/>
              <w:bottom w:val="single" w:color="auto" w:sz="4" w:space="0"/>
              <w:right w:val="single" w:color="auto" w:sz="4" w:space="0"/>
            </w:tcBorders>
            <w:vAlign w:val="center"/>
          </w:tcPr>
          <w:p w14:paraId="49F47BDA">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14:paraId="6A754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54331632">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24C810BF">
            <w:pPr>
              <w:snapToGrid w:val="0"/>
              <w:spacing w:before="120" w:beforeLines="50"/>
              <w:jc w:val="center"/>
              <w:rPr>
                <w:rFonts w:ascii="Arial" w:hAnsi="Arial" w:cs="Arial"/>
                <w:color w:val="auto"/>
                <w:szCs w:val="21"/>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2966FFAF">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0F3A855">
            <w:pPr>
              <w:snapToGrid w:val="0"/>
              <w:spacing w:before="120" w:beforeLines="50"/>
              <w:jc w:val="center"/>
              <w:rPr>
                <w:rFonts w:ascii="Arial" w:hAnsi="Arial" w:cs="Arial"/>
                <w:color w:val="auto"/>
                <w:szCs w:val="21"/>
                <w:highlight w:val="none"/>
              </w:rPr>
            </w:pPr>
          </w:p>
        </w:tc>
      </w:tr>
      <w:tr w14:paraId="51216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28391218">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2762C0C">
            <w:pPr>
              <w:snapToGrid w:val="0"/>
              <w:spacing w:before="120" w:beforeLines="50"/>
              <w:jc w:val="center"/>
              <w:rPr>
                <w:rFonts w:ascii="Arial" w:hAnsi="Arial" w:cs="Arial"/>
                <w:color w:val="auto"/>
                <w:szCs w:val="21"/>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14:paraId="66EA0E90">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062B92C">
            <w:pPr>
              <w:snapToGrid w:val="0"/>
              <w:spacing w:before="120" w:beforeLines="50"/>
              <w:jc w:val="center"/>
              <w:rPr>
                <w:rFonts w:ascii="Arial" w:hAnsi="Arial" w:cs="Arial"/>
                <w:color w:val="auto"/>
                <w:szCs w:val="21"/>
                <w:highlight w:val="none"/>
              </w:rPr>
            </w:pPr>
          </w:p>
        </w:tc>
      </w:tr>
      <w:tr w14:paraId="733BA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237AE0AE">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2C6DED9A">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4657" w:type="dxa"/>
            <w:tcBorders>
              <w:top w:val="single" w:color="auto" w:sz="4" w:space="0"/>
              <w:left w:val="single" w:color="auto" w:sz="4" w:space="0"/>
              <w:bottom w:val="single" w:color="auto" w:sz="4" w:space="0"/>
              <w:right w:val="single" w:color="auto" w:sz="4" w:space="0"/>
            </w:tcBorders>
            <w:vAlign w:val="center"/>
          </w:tcPr>
          <w:p w14:paraId="3EB6997A">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2EC2AF59">
            <w:pPr>
              <w:snapToGrid w:val="0"/>
              <w:spacing w:before="120" w:beforeLines="50"/>
              <w:jc w:val="center"/>
              <w:rPr>
                <w:rFonts w:ascii="Arial" w:hAnsi="Arial" w:cs="Arial"/>
                <w:color w:val="auto"/>
                <w:szCs w:val="21"/>
                <w:highlight w:val="none"/>
              </w:rPr>
            </w:pPr>
          </w:p>
        </w:tc>
      </w:tr>
    </w:tbl>
    <w:p w14:paraId="4DBBC71B">
      <w:pPr>
        <w:pStyle w:val="28"/>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注：（1）本表应对招标文件第二章《项目采购需求》中所列商务要求进行响应；</w:t>
      </w:r>
    </w:p>
    <w:p w14:paraId="1C97BAC4">
      <w:pPr>
        <w:pStyle w:val="28"/>
        <w:tabs>
          <w:tab w:val="left" w:pos="2127"/>
        </w:tabs>
        <w:spacing w:line="340" w:lineRule="exact"/>
        <w:ind w:firstLine="420" w:firstLineChars="200"/>
        <w:jc w:val="left"/>
        <w:rPr>
          <w:rFonts w:ascii="Arial" w:hAnsi="Arial" w:cs="Arial"/>
          <w:color w:val="auto"/>
          <w:highlight w:val="none"/>
        </w:rPr>
      </w:pPr>
      <w:bookmarkStart w:id="130" w:name="_Hlk19049081"/>
      <w:r>
        <w:rPr>
          <w:rFonts w:ascii="Arial" w:hAnsi="Arial" w:cs="Arial"/>
          <w:color w:val="auto"/>
          <w:highlight w:val="none"/>
        </w:rPr>
        <w:t>（2）本表内容必须如实填写，并根据响应情况在“偏离说明”栏填写正偏离或负偏离及原因，完全符合的填写“无偏离”。填写“无偏离”时，如相应条款在投标文件其他部分描述明确不满足招标文件要求时，评标委员会将按不满足要求进行评审。</w:t>
      </w:r>
    </w:p>
    <w:bookmarkEnd w:id="130"/>
    <w:p w14:paraId="32C91E9D">
      <w:pPr>
        <w:pStyle w:val="28"/>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（3）本表可扩展。</w:t>
      </w:r>
    </w:p>
    <w:p w14:paraId="11B07239">
      <w:pPr>
        <w:snapToGrid w:val="0"/>
        <w:spacing w:before="50" w:after="50"/>
        <w:rPr>
          <w:rFonts w:ascii="Arial" w:hAnsi="Arial" w:cs="Arial"/>
          <w:color w:val="auto"/>
          <w:spacing w:val="20"/>
          <w:szCs w:val="21"/>
          <w:highlight w:val="none"/>
          <w:u w:val="single"/>
        </w:rPr>
      </w:pPr>
      <w:r>
        <w:rPr>
          <w:rFonts w:ascii="Arial" w:hAnsi="Arial" w:cs="Arial"/>
          <w:color w:val="auto"/>
          <w:highlight w:val="none"/>
        </w:rPr>
        <w:t>法定代表人或授权代表签字或</w:t>
      </w:r>
      <w:r>
        <w:rPr>
          <w:rFonts w:ascii="Arial" w:hAnsi="Arial" w:cs="Arial"/>
          <w:color w:val="auto"/>
          <w:szCs w:val="21"/>
          <w:highlight w:val="none"/>
        </w:rPr>
        <w:t>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14:paraId="3607985B">
      <w:pPr>
        <w:snapToGrid w:val="0"/>
        <w:spacing w:before="50" w:after="120" w:afterLines="50"/>
        <w:jc w:val="left"/>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w:t>
      </w:r>
    </w:p>
    <w:p w14:paraId="724B2331">
      <w:pPr>
        <w:snapToGrid w:val="0"/>
        <w:spacing w:before="50" w:after="120" w:afterLines="50"/>
        <w:jc w:val="left"/>
        <w:rPr>
          <w:rFonts w:ascii="Arial" w:hAnsi="Arial" w:cs="Arial"/>
          <w:strike/>
          <w:color w:val="auto"/>
          <w:szCs w:val="21"/>
          <w:highlight w:val="none"/>
        </w:rPr>
      </w:pPr>
      <w:r>
        <w:rPr>
          <w:rFonts w:ascii="Arial" w:hAnsi="Arial" w:cs="Arial"/>
          <w:color w:val="auto"/>
          <w:spacing w:val="20"/>
          <w:szCs w:val="21"/>
          <w:highlight w:val="none"/>
        </w:rPr>
        <w:t>日  期：</w:t>
      </w:r>
    </w:p>
    <w:p w14:paraId="344295B0">
      <w:pPr>
        <w:snapToGrid w:val="0"/>
        <w:spacing w:before="50" w:after="120" w:afterLines="50" w:line="440" w:lineRule="exact"/>
        <w:jc w:val="left"/>
        <w:rPr>
          <w:rFonts w:ascii="Arial" w:hAnsi="Arial" w:cs="Arial"/>
          <w:strike/>
          <w:color w:val="auto"/>
          <w:szCs w:val="21"/>
          <w:highlight w:val="none"/>
        </w:rPr>
      </w:pPr>
      <w:r>
        <w:rPr>
          <w:rFonts w:ascii="Arial" w:hAnsi="Arial" w:cs="Arial"/>
          <w:color w:val="auto"/>
          <w:szCs w:val="21"/>
          <w:highlight w:val="none"/>
        </w:rPr>
        <w:t>2．售后服务机构概况</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4"/>
        <w:gridCol w:w="1439"/>
        <w:gridCol w:w="194"/>
        <w:gridCol w:w="1458"/>
        <w:gridCol w:w="899"/>
        <w:gridCol w:w="1455"/>
      </w:tblGrid>
      <w:tr w14:paraId="0B9BD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7FEE6CCD">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售后服务机构名称</w:t>
            </w:r>
          </w:p>
        </w:tc>
        <w:tc>
          <w:tcPr>
            <w:tcW w:w="5445" w:type="dxa"/>
            <w:gridSpan w:val="5"/>
            <w:tcBorders>
              <w:top w:val="single" w:color="auto" w:sz="4" w:space="0"/>
              <w:left w:val="single" w:color="auto" w:sz="4" w:space="0"/>
              <w:bottom w:val="single" w:color="auto" w:sz="4" w:space="0"/>
              <w:right w:val="single" w:color="auto" w:sz="4" w:space="0"/>
            </w:tcBorders>
          </w:tcPr>
          <w:p w14:paraId="16CBAF0C">
            <w:pPr>
              <w:snapToGrid w:val="0"/>
              <w:spacing w:before="50" w:after="120" w:afterLines="50" w:line="400" w:lineRule="exact"/>
              <w:jc w:val="left"/>
              <w:rPr>
                <w:rFonts w:ascii="Arial" w:hAnsi="Arial" w:cs="Arial"/>
                <w:color w:val="auto"/>
                <w:szCs w:val="21"/>
                <w:highlight w:val="none"/>
              </w:rPr>
            </w:pPr>
          </w:p>
        </w:tc>
      </w:tr>
      <w:tr w14:paraId="0B610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3A05434E">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地址</w:t>
            </w:r>
          </w:p>
        </w:tc>
        <w:tc>
          <w:tcPr>
            <w:tcW w:w="5445" w:type="dxa"/>
            <w:gridSpan w:val="5"/>
            <w:tcBorders>
              <w:top w:val="single" w:color="auto" w:sz="4" w:space="0"/>
              <w:left w:val="single" w:color="auto" w:sz="4" w:space="0"/>
              <w:bottom w:val="single" w:color="auto" w:sz="4" w:space="0"/>
              <w:right w:val="single" w:color="auto" w:sz="4" w:space="0"/>
            </w:tcBorders>
          </w:tcPr>
          <w:p w14:paraId="428CDB31">
            <w:pPr>
              <w:snapToGrid w:val="0"/>
              <w:spacing w:before="50" w:after="120" w:afterLines="50" w:line="400" w:lineRule="exact"/>
              <w:jc w:val="left"/>
              <w:rPr>
                <w:rFonts w:ascii="Arial" w:hAnsi="Arial" w:cs="Arial"/>
                <w:color w:val="auto"/>
                <w:szCs w:val="21"/>
                <w:highlight w:val="none"/>
              </w:rPr>
            </w:pPr>
          </w:p>
        </w:tc>
      </w:tr>
      <w:tr w14:paraId="0B80D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18D981C6">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注册资本金</w:t>
            </w:r>
          </w:p>
        </w:tc>
        <w:tc>
          <w:tcPr>
            <w:tcW w:w="1439" w:type="dxa"/>
            <w:tcBorders>
              <w:top w:val="single" w:color="auto" w:sz="4" w:space="0"/>
              <w:left w:val="single" w:color="auto" w:sz="4" w:space="0"/>
              <w:bottom w:val="single" w:color="auto" w:sz="4" w:space="0"/>
              <w:right w:val="single" w:color="auto" w:sz="4" w:space="0"/>
            </w:tcBorders>
          </w:tcPr>
          <w:p w14:paraId="7B9FBC5E">
            <w:pPr>
              <w:snapToGrid w:val="0"/>
              <w:spacing w:before="50" w:after="120" w:afterLines="50" w:line="400" w:lineRule="exact"/>
              <w:jc w:val="left"/>
              <w:rPr>
                <w:rFonts w:ascii="Arial" w:hAnsi="Arial" w:cs="Arial"/>
                <w:color w:val="auto"/>
                <w:szCs w:val="21"/>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14:paraId="5067C49F">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其中：供应商出资比例</w:t>
            </w:r>
          </w:p>
        </w:tc>
        <w:tc>
          <w:tcPr>
            <w:tcW w:w="1455" w:type="dxa"/>
            <w:tcBorders>
              <w:top w:val="single" w:color="auto" w:sz="4" w:space="0"/>
              <w:left w:val="single" w:color="auto" w:sz="4" w:space="0"/>
              <w:bottom w:val="single" w:color="auto" w:sz="4" w:space="0"/>
              <w:right w:val="single" w:color="auto" w:sz="4" w:space="0"/>
            </w:tcBorders>
          </w:tcPr>
          <w:p w14:paraId="6A9EF644">
            <w:pPr>
              <w:snapToGrid w:val="0"/>
              <w:spacing w:before="50" w:after="120" w:afterLines="50" w:line="400" w:lineRule="exact"/>
              <w:jc w:val="left"/>
              <w:rPr>
                <w:rFonts w:ascii="Arial" w:hAnsi="Arial" w:cs="Arial"/>
                <w:color w:val="auto"/>
                <w:szCs w:val="21"/>
                <w:highlight w:val="none"/>
              </w:rPr>
            </w:pPr>
          </w:p>
        </w:tc>
      </w:tr>
      <w:tr w14:paraId="63D81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33364A16">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员工总人数</w:t>
            </w:r>
          </w:p>
        </w:tc>
        <w:tc>
          <w:tcPr>
            <w:tcW w:w="1439" w:type="dxa"/>
            <w:tcBorders>
              <w:top w:val="single" w:color="auto" w:sz="4" w:space="0"/>
              <w:left w:val="single" w:color="auto" w:sz="4" w:space="0"/>
              <w:bottom w:val="single" w:color="auto" w:sz="4" w:space="0"/>
              <w:right w:val="single" w:color="auto" w:sz="4" w:space="0"/>
            </w:tcBorders>
          </w:tcPr>
          <w:p w14:paraId="646186C0">
            <w:pPr>
              <w:snapToGrid w:val="0"/>
              <w:spacing w:before="50" w:after="120" w:afterLines="50" w:line="400" w:lineRule="exact"/>
              <w:jc w:val="left"/>
              <w:rPr>
                <w:rFonts w:ascii="Arial" w:hAnsi="Arial" w:cs="Arial"/>
                <w:color w:val="auto"/>
                <w:szCs w:val="21"/>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14:paraId="6B6AF688">
            <w:pPr>
              <w:snapToGrid w:val="0"/>
              <w:spacing w:before="50" w:after="120" w:afterLines="50" w:line="400" w:lineRule="exact"/>
              <w:ind w:left="60"/>
              <w:jc w:val="left"/>
              <w:rPr>
                <w:rFonts w:ascii="Arial" w:hAnsi="Arial" w:cs="Arial"/>
                <w:color w:val="auto"/>
                <w:szCs w:val="21"/>
                <w:highlight w:val="none"/>
              </w:rPr>
            </w:pPr>
            <w:r>
              <w:rPr>
                <w:rFonts w:ascii="Arial" w:hAnsi="Arial" w:cs="Arial"/>
                <w:color w:val="auto"/>
                <w:szCs w:val="21"/>
                <w:highlight w:val="none"/>
              </w:rPr>
              <w:t>其中：技术人员数</w:t>
            </w:r>
          </w:p>
        </w:tc>
        <w:tc>
          <w:tcPr>
            <w:tcW w:w="1455" w:type="dxa"/>
            <w:tcBorders>
              <w:top w:val="single" w:color="auto" w:sz="4" w:space="0"/>
              <w:left w:val="single" w:color="auto" w:sz="4" w:space="0"/>
              <w:bottom w:val="single" w:color="auto" w:sz="4" w:space="0"/>
              <w:right w:val="single" w:color="auto" w:sz="4" w:space="0"/>
            </w:tcBorders>
          </w:tcPr>
          <w:p w14:paraId="2328E087">
            <w:pPr>
              <w:snapToGrid w:val="0"/>
              <w:spacing w:before="50" w:after="120" w:afterLines="50" w:line="400" w:lineRule="exact"/>
              <w:jc w:val="left"/>
              <w:rPr>
                <w:rFonts w:ascii="Arial" w:hAnsi="Arial" w:cs="Arial"/>
                <w:color w:val="auto"/>
                <w:szCs w:val="21"/>
                <w:highlight w:val="none"/>
              </w:rPr>
            </w:pPr>
          </w:p>
        </w:tc>
      </w:tr>
      <w:tr w14:paraId="007B4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78FAE7F5">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经营期限</w:t>
            </w:r>
          </w:p>
        </w:tc>
        <w:tc>
          <w:tcPr>
            <w:tcW w:w="5445" w:type="dxa"/>
            <w:gridSpan w:val="5"/>
            <w:tcBorders>
              <w:top w:val="single" w:color="auto" w:sz="4" w:space="0"/>
              <w:left w:val="single" w:color="auto" w:sz="4" w:space="0"/>
              <w:bottom w:val="single" w:color="auto" w:sz="4" w:space="0"/>
              <w:right w:val="single" w:color="auto" w:sz="4" w:space="0"/>
            </w:tcBorders>
          </w:tcPr>
          <w:p w14:paraId="2C354DF1">
            <w:pPr>
              <w:snapToGrid w:val="0"/>
              <w:spacing w:before="50" w:after="120" w:afterLines="50" w:line="400" w:lineRule="exact"/>
              <w:jc w:val="left"/>
              <w:rPr>
                <w:rFonts w:ascii="Arial" w:hAnsi="Arial" w:cs="Arial"/>
                <w:color w:val="auto"/>
                <w:szCs w:val="21"/>
                <w:highlight w:val="none"/>
              </w:rPr>
            </w:pPr>
          </w:p>
        </w:tc>
      </w:tr>
      <w:tr w14:paraId="17F27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4AFC059F">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售后服务协议</w:t>
            </w:r>
          </w:p>
        </w:tc>
        <w:tc>
          <w:tcPr>
            <w:tcW w:w="5445" w:type="dxa"/>
            <w:gridSpan w:val="5"/>
            <w:tcBorders>
              <w:top w:val="single" w:color="auto" w:sz="4" w:space="0"/>
              <w:left w:val="single" w:color="auto" w:sz="4" w:space="0"/>
              <w:bottom w:val="single" w:color="auto" w:sz="4" w:space="0"/>
              <w:right w:val="single" w:color="auto" w:sz="4" w:space="0"/>
            </w:tcBorders>
          </w:tcPr>
          <w:p w14:paraId="3EBCB6A4">
            <w:pPr>
              <w:snapToGrid w:val="0"/>
              <w:spacing w:before="50" w:after="120" w:afterLines="50" w:line="400" w:lineRule="exact"/>
              <w:jc w:val="left"/>
              <w:rPr>
                <w:rFonts w:ascii="Arial" w:hAnsi="Arial" w:cs="Arial"/>
                <w:color w:val="auto"/>
                <w:szCs w:val="21"/>
                <w:highlight w:val="none"/>
              </w:rPr>
            </w:pPr>
          </w:p>
        </w:tc>
      </w:tr>
      <w:tr w14:paraId="2A147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031F70AD">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售后服务内容</w:t>
            </w:r>
          </w:p>
        </w:tc>
        <w:tc>
          <w:tcPr>
            <w:tcW w:w="5445" w:type="dxa"/>
            <w:gridSpan w:val="5"/>
            <w:tcBorders>
              <w:top w:val="single" w:color="auto" w:sz="4" w:space="0"/>
              <w:left w:val="single" w:color="auto" w:sz="4" w:space="0"/>
              <w:bottom w:val="single" w:color="auto" w:sz="4" w:space="0"/>
              <w:right w:val="single" w:color="auto" w:sz="4" w:space="0"/>
            </w:tcBorders>
          </w:tcPr>
          <w:p w14:paraId="3AB99ADF">
            <w:pPr>
              <w:snapToGrid w:val="0"/>
              <w:spacing w:before="50" w:after="120" w:afterLines="50" w:line="400" w:lineRule="exact"/>
              <w:jc w:val="left"/>
              <w:rPr>
                <w:rFonts w:ascii="Arial" w:hAnsi="Arial" w:cs="Arial"/>
                <w:color w:val="auto"/>
                <w:szCs w:val="21"/>
                <w:highlight w:val="none"/>
              </w:rPr>
            </w:pPr>
          </w:p>
        </w:tc>
      </w:tr>
      <w:tr w14:paraId="5BCCB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6A6FAAC6">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工作业绩</w:t>
            </w:r>
          </w:p>
        </w:tc>
        <w:tc>
          <w:tcPr>
            <w:tcW w:w="5445" w:type="dxa"/>
            <w:gridSpan w:val="5"/>
            <w:tcBorders>
              <w:top w:val="single" w:color="auto" w:sz="4" w:space="0"/>
              <w:left w:val="single" w:color="auto" w:sz="4" w:space="0"/>
              <w:bottom w:val="single" w:color="auto" w:sz="4" w:space="0"/>
              <w:right w:val="single" w:color="auto" w:sz="4" w:space="0"/>
            </w:tcBorders>
          </w:tcPr>
          <w:p w14:paraId="71B7BC13">
            <w:pPr>
              <w:snapToGrid w:val="0"/>
              <w:spacing w:before="50" w:after="120" w:afterLines="50" w:line="400" w:lineRule="exact"/>
              <w:jc w:val="left"/>
              <w:rPr>
                <w:rFonts w:ascii="Arial" w:hAnsi="Arial" w:cs="Arial"/>
                <w:color w:val="auto"/>
                <w:szCs w:val="21"/>
                <w:highlight w:val="none"/>
              </w:rPr>
            </w:pPr>
          </w:p>
        </w:tc>
      </w:tr>
      <w:tr w14:paraId="03126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2802FB9B">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服务承诺</w:t>
            </w:r>
          </w:p>
        </w:tc>
        <w:tc>
          <w:tcPr>
            <w:tcW w:w="5445" w:type="dxa"/>
            <w:gridSpan w:val="5"/>
            <w:tcBorders>
              <w:top w:val="single" w:color="auto" w:sz="4" w:space="0"/>
              <w:left w:val="single" w:color="auto" w:sz="4" w:space="0"/>
              <w:bottom w:val="single" w:color="auto" w:sz="4" w:space="0"/>
              <w:right w:val="single" w:color="auto" w:sz="4" w:space="0"/>
            </w:tcBorders>
          </w:tcPr>
          <w:p w14:paraId="38AA27CC">
            <w:pPr>
              <w:snapToGrid w:val="0"/>
              <w:spacing w:before="50" w:after="120" w:afterLines="50" w:line="400" w:lineRule="exact"/>
              <w:jc w:val="left"/>
              <w:rPr>
                <w:rFonts w:ascii="Arial" w:hAnsi="Arial" w:cs="Arial"/>
                <w:color w:val="auto"/>
                <w:szCs w:val="21"/>
                <w:highlight w:val="none"/>
              </w:rPr>
            </w:pPr>
          </w:p>
        </w:tc>
      </w:tr>
      <w:tr w14:paraId="51343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1E49B80C">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业务咨询电话</w:t>
            </w:r>
          </w:p>
        </w:tc>
        <w:tc>
          <w:tcPr>
            <w:tcW w:w="1633" w:type="dxa"/>
            <w:gridSpan w:val="2"/>
            <w:tcBorders>
              <w:top w:val="single" w:color="auto" w:sz="4" w:space="0"/>
              <w:left w:val="single" w:color="auto" w:sz="4" w:space="0"/>
              <w:bottom w:val="single" w:color="auto" w:sz="4" w:space="0"/>
              <w:right w:val="single" w:color="auto" w:sz="2" w:space="0"/>
            </w:tcBorders>
          </w:tcPr>
          <w:p w14:paraId="01504284">
            <w:pPr>
              <w:snapToGrid w:val="0"/>
              <w:spacing w:before="50" w:after="120" w:afterLines="50" w:line="400" w:lineRule="exact"/>
              <w:jc w:val="left"/>
              <w:rPr>
                <w:rFonts w:ascii="Arial" w:hAnsi="Arial" w:cs="Arial"/>
                <w:color w:val="auto"/>
                <w:szCs w:val="21"/>
                <w:highlight w:val="none"/>
              </w:rPr>
            </w:pPr>
          </w:p>
        </w:tc>
        <w:tc>
          <w:tcPr>
            <w:tcW w:w="1458" w:type="dxa"/>
            <w:tcBorders>
              <w:top w:val="single" w:color="auto" w:sz="4" w:space="0"/>
              <w:left w:val="single" w:color="auto" w:sz="2" w:space="0"/>
              <w:bottom w:val="single" w:color="auto" w:sz="4" w:space="0"/>
              <w:right w:val="single" w:color="auto" w:sz="2" w:space="0"/>
            </w:tcBorders>
          </w:tcPr>
          <w:p w14:paraId="0C0E1E2E">
            <w:pPr>
              <w:snapToGrid w:val="0"/>
              <w:spacing w:before="50" w:after="120" w:afterLines="50" w:line="400" w:lineRule="exact"/>
              <w:ind w:firstLine="210" w:firstLineChars="100"/>
              <w:jc w:val="left"/>
              <w:rPr>
                <w:rFonts w:ascii="Arial" w:hAnsi="Arial" w:cs="Arial"/>
                <w:color w:val="auto"/>
                <w:szCs w:val="21"/>
                <w:highlight w:val="none"/>
              </w:rPr>
            </w:pPr>
            <w:r>
              <w:rPr>
                <w:rFonts w:ascii="Arial" w:hAnsi="Arial" w:cs="Arial"/>
                <w:color w:val="auto"/>
                <w:szCs w:val="21"/>
                <w:highlight w:val="none"/>
              </w:rPr>
              <w:t>传 真</w:t>
            </w:r>
          </w:p>
        </w:tc>
        <w:tc>
          <w:tcPr>
            <w:tcW w:w="2354" w:type="dxa"/>
            <w:gridSpan w:val="2"/>
            <w:tcBorders>
              <w:top w:val="single" w:color="auto" w:sz="4" w:space="0"/>
              <w:left w:val="single" w:color="auto" w:sz="2" w:space="0"/>
              <w:bottom w:val="single" w:color="auto" w:sz="4" w:space="0"/>
              <w:right w:val="single" w:color="auto" w:sz="2" w:space="0"/>
            </w:tcBorders>
          </w:tcPr>
          <w:p w14:paraId="2B583303">
            <w:pPr>
              <w:snapToGrid w:val="0"/>
              <w:spacing w:before="50" w:after="120" w:afterLines="50" w:line="400" w:lineRule="exact"/>
              <w:jc w:val="left"/>
              <w:rPr>
                <w:rFonts w:ascii="Arial" w:hAnsi="Arial" w:cs="Arial"/>
                <w:color w:val="auto"/>
                <w:szCs w:val="21"/>
                <w:highlight w:val="none"/>
              </w:rPr>
            </w:pPr>
          </w:p>
        </w:tc>
      </w:tr>
      <w:tr w14:paraId="4B0E0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1954" w:type="dxa"/>
            <w:tcBorders>
              <w:top w:val="single" w:color="auto" w:sz="4" w:space="0"/>
              <w:left w:val="single" w:color="auto" w:sz="4" w:space="0"/>
              <w:bottom w:val="single" w:color="auto" w:sz="4" w:space="0"/>
              <w:right w:val="single" w:color="auto" w:sz="4" w:space="0"/>
            </w:tcBorders>
          </w:tcPr>
          <w:p w14:paraId="12088D42">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负责人</w:t>
            </w:r>
          </w:p>
        </w:tc>
        <w:tc>
          <w:tcPr>
            <w:tcW w:w="1633" w:type="dxa"/>
            <w:gridSpan w:val="2"/>
            <w:tcBorders>
              <w:top w:val="single" w:color="auto" w:sz="4" w:space="0"/>
              <w:left w:val="single" w:color="auto" w:sz="4" w:space="0"/>
              <w:bottom w:val="single" w:color="auto" w:sz="4" w:space="0"/>
              <w:right w:val="single" w:color="auto" w:sz="2" w:space="0"/>
            </w:tcBorders>
          </w:tcPr>
          <w:p w14:paraId="5C112193">
            <w:pPr>
              <w:snapToGrid w:val="0"/>
              <w:spacing w:before="50" w:after="120" w:afterLines="50" w:line="400" w:lineRule="exact"/>
              <w:jc w:val="left"/>
              <w:rPr>
                <w:rFonts w:ascii="Arial" w:hAnsi="Arial" w:cs="Arial"/>
                <w:color w:val="auto"/>
                <w:szCs w:val="21"/>
                <w:highlight w:val="none"/>
              </w:rPr>
            </w:pPr>
          </w:p>
        </w:tc>
        <w:tc>
          <w:tcPr>
            <w:tcW w:w="1458" w:type="dxa"/>
            <w:tcBorders>
              <w:top w:val="single" w:color="auto" w:sz="4" w:space="0"/>
              <w:left w:val="single" w:color="auto" w:sz="2" w:space="0"/>
              <w:bottom w:val="single" w:color="auto" w:sz="4" w:space="0"/>
              <w:right w:val="single" w:color="auto" w:sz="2" w:space="0"/>
            </w:tcBorders>
          </w:tcPr>
          <w:p w14:paraId="4CAEC95F">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联系电话</w:t>
            </w:r>
          </w:p>
        </w:tc>
        <w:tc>
          <w:tcPr>
            <w:tcW w:w="2354" w:type="dxa"/>
            <w:gridSpan w:val="2"/>
            <w:tcBorders>
              <w:top w:val="single" w:color="auto" w:sz="4" w:space="0"/>
              <w:left w:val="single" w:color="auto" w:sz="2" w:space="0"/>
              <w:bottom w:val="single" w:color="auto" w:sz="4" w:space="0"/>
              <w:right w:val="single" w:color="auto" w:sz="4" w:space="0"/>
            </w:tcBorders>
          </w:tcPr>
          <w:p w14:paraId="16E1594F">
            <w:pPr>
              <w:snapToGrid w:val="0"/>
              <w:spacing w:before="50" w:after="120" w:afterLines="50" w:line="400" w:lineRule="exact"/>
              <w:jc w:val="left"/>
              <w:rPr>
                <w:rFonts w:ascii="Arial" w:hAnsi="Arial" w:cs="Arial"/>
                <w:color w:val="auto"/>
                <w:szCs w:val="21"/>
                <w:highlight w:val="none"/>
              </w:rPr>
            </w:pPr>
          </w:p>
        </w:tc>
      </w:tr>
    </w:tbl>
    <w:p w14:paraId="59340BB6">
      <w:pPr>
        <w:pStyle w:val="17"/>
        <w:snapToGrid w:val="0"/>
        <w:ind w:firstLine="630" w:firstLineChars="300"/>
        <w:rPr>
          <w:rFonts w:eastAsia="宋体"/>
          <w:color w:val="auto"/>
          <w:sz w:val="21"/>
          <w:szCs w:val="21"/>
          <w:highlight w:val="none"/>
          <w:u w:val="single"/>
        </w:rPr>
      </w:pPr>
      <w:r>
        <w:rPr>
          <w:rFonts w:eastAsia="宋体"/>
          <w:color w:val="auto"/>
          <w:sz w:val="21"/>
          <w:szCs w:val="21"/>
          <w:highlight w:val="none"/>
        </w:rPr>
        <w:t>法定代表人或授权代表签字或个人CA签章：</w:t>
      </w:r>
      <w:r>
        <w:rPr>
          <w:rFonts w:eastAsia="宋体"/>
          <w:color w:val="auto"/>
          <w:sz w:val="21"/>
          <w:szCs w:val="21"/>
          <w:highlight w:val="none"/>
          <w:u w:val="single"/>
        </w:rPr>
        <w:t>　　　　　</w:t>
      </w:r>
    </w:p>
    <w:p w14:paraId="54CA4C3F">
      <w:pPr>
        <w:pStyle w:val="2"/>
        <w:snapToGrid w:val="0"/>
        <w:ind w:left="1260" w:hanging="420"/>
        <w:rPr>
          <w:rFonts w:ascii="Arial" w:hAnsi="Arial" w:cs="Arial"/>
          <w:color w:val="auto"/>
          <w:sz w:val="21"/>
          <w:szCs w:val="21"/>
          <w:highlight w:val="none"/>
        </w:rPr>
      </w:pPr>
      <w:r>
        <w:rPr>
          <w:rFonts w:ascii="Arial" w:hAnsi="Arial" w:cs="Arial"/>
          <w:color w:val="auto"/>
          <w:sz w:val="21"/>
          <w:szCs w:val="21"/>
          <w:highlight w:val="none"/>
        </w:rPr>
        <w:t>供应商公章（CA签章）： 　 年  月　 日</w:t>
      </w:r>
    </w:p>
    <w:p w14:paraId="5EDB870C">
      <w:pPr>
        <w:snapToGrid w:val="0"/>
        <w:spacing w:before="50" w:after="120" w:afterLines="50" w:line="440" w:lineRule="exact"/>
        <w:jc w:val="left"/>
        <w:rPr>
          <w:rFonts w:ascii="Arial" w:hAnsi="Arial" w:cs="Arial"/>
          <w:color w:val="auto"/>
          <w:szCs w:val="21"/>
          <w:highlight w:val="none"/>
        </w:rPr>
      </w:pPr>
    </w:p>
    <w:p w14:paraId="0E85C94D">
      <w:pPr>
        <w:snapToGrid w:val="0"/>
        <w:spacing w:before="50" w:after="120" w:afterLines="50" w:line="440" w:lineRule="exact"/>
        <w:jc w:val="left"/>
        <w:rPr>
          <w:rFonts w:ascii="Arial" w:hAnsi="Arial" w:cs="Arial"/>
          <w:color w:val="auto"/>
          <w:spacing w:val="20"/>
          <w:szCs w:val="21"/>
          <w:highlight w:val="none"/>
          <w:u w:val="single"/>
        </w:rPr>
      </w:pPr>
      <w:r>
        <w:rPr>
          <w:rFonts w:ascii="Arial" w:hAnsi="Arial" w:cs="Arial"/>
          <w:color w:val="auto"/>
          <w:szCs w:val="21"/>
          <w:highlight w:val="none"/>
        </w:rPr>
        <w:t>3．售后服务方案（如有，供应商自行编写）</w:t>
      </w:r>
    </w:p>
    <w:p w14:paraId="4C06AA9B">
      <w:pPr>
        <w:snapToGrid w:val="0"/>
        <w:spacing w:before="50" w:after="120" w:afterLines="50" w:line="440" w:lineRule="exact"/>
        <w:jc w:val="left"/>
        <w:rPr>
          <w:rFonts w:ascii="Arial" w:hAnsi="Arial" w:cs="Arial"/>
          <w:color w:val="auto"/>
          <w:spacing w:val="20"/>
          <w:szCs w:val="21"/>
          <w:highlight w:val="none"/>
          <w:u w:val="single"/>
        </w:rPr>
        <w:sectPr>
          <w:headerReference r:id="rId13" w:type="first"/>
          <w:headerReference r:id="rId12" w:type="default"/>
          <w:footerReference r:id="rId14" w:type="default"/>
          <w:pgSz w:w="11906" w:h="16838"/>
          <w:pgMar w:top="1418" w:right="828" w:bottom="1246" w:left="998" w:header="851" w:footer="992" w:gutter="0"/>
          <w:cols w:space="720" w:num="1"/>
          <w:docGrid w:linePitch="312" w:charSpace="0"/>
        </w:sectPr>
      </w:pPr>
    </w:p>
    <w:p w14:paraId="04E5A4BE">
      <w:pPr>
        <w:snapToGrid w:val="0"/>
        <w:spacing w:before="50" w:after="120" w:afterLines="50"/>
        <w:jc w:val="left"/>
        <w:rPr>
          <w:rFonts w:ascii="Arial" w:hAnsi="Arial" w:cs="Arial"/>
          <w:b/>
          <w:color w:val="auto"/>
          <w:szCs w:val="21"/>
          <w:highlight w:val="none"/>
        </w:rPr>
      </w:pPr>
      <w:r>
        <w:rPr>
          <w:rFonts w:ascii="Arial" w:hAnsi="Arial" w:cs="Arial"/>
          <w:color w:val="auto"/>
          <w:szCs w:val="21"/>
          <w:highlight w:val="none"/>
        </w:rPr>
        <w:t>4．近年供应商类似成功案例的业绩证明。</w:t>
      </w:r>
    </w:p>
    <w:p w14:paraId="00276BA2">
      <w:pPr>
        <w:snapToGrid w:val="0"/>
        <w:spacing w:before="50" w:after="120" w:afterLines="50"/>
        <w:jc w:val="center"/>
        <w:rPr>
          <w:rFonts w:ascii="Arial" w:hAnsi="Arial" w:cs="Arial"/>
          <w:color w:val="auto"/>
          <w:szCs w:val="21"/>
          <w:highlight w:val="none"/>
        </w:rPr>
      </w:pPr>
      <w:r>
        <w:rPr>
          <w:rFonts w:ascii="Arial" w:hAnsi="Arial" w:cs="Arial"/>
          <w:b/>
          <w:color w:val="auto"/>
          <w:szCs w:val="21"/>
          <w:highlight w:val="none"/>
        </w:rPr>
        <w:t>类似成功案例业绩一览表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14:paraId="38FBC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14:paraId="79475E1F">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14:paraId="5207ED78">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78873C44">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采购</w:t>
            </w:r>
          </w:p>
          <w:p w14:paraId="70532E6E">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39E7F1B3">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14:paraId="1484C65F">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合同总价（元）</w:t>
            </w:r>
          </w:p>
        </w:tc>
        <w:tc>
          <w:tcPr>
            <w:tcW w:w="3181" w:type="dxa"/>
            <w:vMerge w:val="restart"/>
            <w:tcBorders>
              <w:top w:val="single" w:color="auto" w:sz="4" w:space="0"/>
              <w:left w:val="single" w:color="auto" w:sz="4" w:space="0"/>
              <w:right w:val="single" w:color="auto" w:sz="4" w:space="0"/>
            </w:tcBorders>
            <w:vAlign w:val="center"/>
          </w:tcPr>
          <w:p w14:paraId="3FAA62A8">
            <w:pPr>
              <w:jc w:val="center"/>
              <w:rPr>
                <w:rFonts w:ascii="Arial" w:hAnsi="Arial" w:cs="Arial"/>
                <w:color w:val="auto"/>
                <w:szCs w:val="21"/>
                <w:highlight w:val="none"/>
              </w:rPr>
            </w:pPr>
            <w:r>
              <w:rPr>
                <w:rFonts w:ascii="Arial" w:hAnsi="Arial" w:cs="Arial"/>
                <w:color w:val="auto"/>
                <w:szCs w:val="21"/>
                <w:highlight w:val="none"/>
              </w:rPr>
              <w:t>采购单位联系人及联系电话</w:t>
            </w:r>
          </w:p>
        </w:tc>
      </w:tr>
      <w:tr w14:paraId="2F259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14:paraId="51381455">
            <w:pPr>
              <w:widowControl/>
              <w:jc w:val="left"/>
              <w:rPr>
                <w:rFonts w:ascii="Arial" w:hAnsi="Arial" w:cs="Arial"/>
                <w:color w:val="auto"/>
                <w:szCs w:val="21"/>
                <w:highlight w:val="none"/>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14:paraId="688E4662">
            <w:pPr>
              <w:widowControl/>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4B62EAB5">
            <w:pPr>
              <w:widowControl/>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73D479CE">
            <w:pPr>
              <w:widowControl/>
              <w:jc w:val="left"/>
              <w:rPr>
                <w:rFonts w:ascii="Arial" w:hAnsi="Arial" w:cs="Arial"/>
                <w:color w:val="auto"/>
                <w:szCs w:val="21"/>
                <w:highlight w:val="none"/>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13E86D6">
            <w:pPr>
              <w:widowControl/>
              <w:jc w:val="left"/>
              <w:rPr>
                <w:rFonts w:ascii="Arial" w:hAnsi="Arial" w:cs="Arial"/>
                <w:color w:val="auto"/>
                <w:szCs w:val="21"/>
                <w:highlight w:val="none"/>
              </w:rPr>
            </w:pPr>
          </w:p>
        </w:tc>
        <w:tc>
          <w:tcPr>
            <w:tcW w:w="3181" w:type="dxa"/>
            <w:vMerge w:val="continue"/>
            <w:tcBorders>
              <w:left w:val="single" w:color="auto" w:sz="4" w:space="0"/>
              <w:bottom w:val="single" w:color="auto" w:sz="4" w:space="0"/>
              <w:right w:val="single" w:color="auto" w:sz="4" w:space="0"/>
            </w:tcBorders>
          </w:tcPr>
          <w:p w14:paraId="0A541D50">
            <w:pPr>
              <w:snapToGrid w:val="0"/>
              <w:spacing w:line="240" w:lineRule="exact"/>
              <w:jc w:val="center"/>
              <w:rPr>
                <w:rFonts w:ascii="Arial" w:hAnsi="Arial" w:cs="Arial"/>
                <w:strike/>
                <w:color w:val="auto"/>
                <w:szCs w:val="21"/>
                <w:highlight w:val="none"/>
              </w:rPr>
            </w:pPr>
          </w:p>
        </w:tc>
      </w:tr>
      <w:tr w14:paraId="7964B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14:paraId="46511EBE">
            <w:pPr>
              <w:snapToGrid w:val="0"/>
              <w:spacing w:line="24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597B2936">
            <w:pPr>
              <w:snapToGrid w:val="0"/>
              <w:spacing w:line="24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417C4943">
            <w:pPr>
              <w:snapToGrid w:val="0"/>
              <w:spacing w:line="24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402E6B1A">
            <w:pPr>
              <w:snapToGrid w:val="0"/>
              <w:spacing w:line="24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3DF6E8CE">
            <w:pPr>
              <w:snapToGrid w:val="0"/>
              <w:spacing w:line="24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19B5DC4B">
            <w:pPr>
              <w:snapToGrid w:val="0"/>
              <w:spacing w:line="240" w:lineRule="exact"/>
              <w:jc w:val="left"/>
              <w:rPr>
                <w:rFonts w:ascii="Arial" w:hAnsi="Arial" w:cs="Arial"/>
                <w:color w:val="auto"/>
                <w:szCs w:val="21"/>
                <w:highlight w:val="none"/>
              </w:rPr>
            </w:pPr>
          </w:p>
        </w:tc>
      </w:tr>
      <w:tr w14:paraId="0EAB8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26B6A1FD">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4F53138B">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3B506B11">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37F1AF85">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0BDDF191">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68634090">
            <w:pPr>
              <w:snapToGrid w:val="0"/>
              <w:spacing w:before="50" w:after="120" w:afterLines="50" w:line="400" w:lineRule="exact"/>
              <w:jc w:val="left"/>
              <w:rPr>
                <w:rFonts w:ascii="Arial" w:hAnsi="Arial" w:cs="Arial"/>
                <w:color w:val="auto"/>
                <w:szCs w:val="21"/>
                <w:highlight w:val="none"/>
              </w:rPr>
            </w:pPr>
          </w:p>
        </w:tc>
      </w:tr>
      <w:tr w14:paraId="43B4D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14:paraId="4BBB4BA6">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014BBC6B">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7B37D9D5">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25C73C6D">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642BCE99">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640A1589">
            <w:pPr>
              <w:snapToGrid w:val="0"/>
              <w:spacing w:before="50" w:after="120" w:afterLines="50" w:line="400" w:lineRule="exact"/>
              <w:jc w:val="left"/>
              <w:rPr>
                <w:rFonts w:ascii="Arial" w:hAnsi="Arial" w:cs="Arial"/>
                <w:color w:val="auto"/>
                <w:szCs w:val="21"/>
                <w:highlight w:val="none"/>
              </w:rPr>
            </w:pPr>
          </w:p>
        </w:tc>
      </w:tr>
      <w:tr w14:paraId="7F2A7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31CCE259">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3B571868">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1A286013">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5647F390">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5B01163E">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049EE821">
            <w:pPr>
              <w:snapToGrid w:val="0"/>
              <w:spacing w:before="50" w:after="120" w:afterLines="50" w:line="400" w:lineRule="exact"/>
              <w:jc w:val="left"/>
              <w:rPr>
                <w:rFonts w:ascii="Arial" w:hAnsi="Arial" w:cs="Arial"/>
                <w:color w:val="auto"/>
                <w:szCs w:val="21"/>
                <w:highlight w:val="none"/>
              </w:rPr>
            </w:pPr>
          </w:p>
        </w:tc>
      </w:tr>
      <w:tr w14:paraId="09B2E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0CE30996">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14:paraId="2247939B">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5AE17155">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14:paraId="4A2DFE98">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14:paraId="2326EFFB">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14:paraId="2E3F4AD1">
            <w:pPr>
              <w:snapToGrid w:val="0"/>
              <w:spacing w:before="50" w:after="120" w:afterLines="50" w:line="400" w:lineRule="exact"/>
              <w:jc w:val="left"/>
              <w:rPr>
                <w:rFonts w:ascii="Arial" w:hAnsi="Arial" w:cs="Arial"/>
                <w:color w:val="auto"/>
                <w:szCs w:val="21"/>
                <w:highlight w:val="none"/>
              </w:rPr>
            </w:pPr>
          </w:p>
        </w:tc>
      </w:tr>
    </w:tbl>
    <w:p w14:paraId="1C178DC0">
      <w:pPr>
        <w:pStyle w:val="17"/>
        <w:snapToGrid w:val="0"/>
        <w:rPr>
          <w:rFonts w:eastAsia="宋体"/>
          <w:color w:val="auto"/>
          <w:sz w:val="21"/>
          <w:szCs w:val="21"/>
          <w:highlight w:val="none"/>
        </w:rPr>
      </w:pPr>
      <w:r>
        <w:rPr>
          <w:rFonts w:eastAsia="宋体"/>
          <w:color w:val="auto"/>
          <w:sz w:val="21"/>
          <w:szCs w:val="21"/>
          <w:highlight w:val="none"/>
        </w:rPr>
        <w:t>注：</w:t>
      </w:r>
      <w:bookmarkStart w:id="131" w:name="_Hlk19049505"/>
      <w:r>
        <w:rPr>
          <w:rFonts w:eastAsia="宋体"/>
          <w:color w:val="auto"/>
          <w:sz w:val="21"/>
          <w:szCs w:val="21"/>
          <w:highlight w:val="none"/>
        </w:rPr>
        <w:t>本表可拓展并逐页签字及盖章。</w:t>
      </w:r>
      <w:bookmarkEnd w:id="131"/>
    </w:p>
    <w:p w14:paraId="3411E494">
      <w:pPr>
        <w:pStyle w:val="17"/>
        <w:snapToGrid w:val="0"/>
        <w:rPr>
          <w:rFonts w:eastAsia="宋体"/>
          <w:color w:val="auto"/>
          <w:sz w:val="21"/>
          <w:szCs w:val="21"/>
          <w:highlight w:val="none"/>
          <w:u w:val="single"/>
        </w:rPr>
      </w:pPr>
      <w:r>
        <w:rPr>
          <w:rFonts w:eastAsia="宋体"/>
          <w:color w:val="auto"/>
          <w:sz w:val="21"/>
          <w:szCs w:val="21"/>
          <w:highlight w:val="none"/>
        </w:rPr>
        <w:t>法定代表人或授权代表签字或个人CA签章：</w:t>
      </w:r>
      <w:r>
        <w:rPr>
          <w:rFonts w:eastAsia="宋体"/>
          <w:color w:val="auto"/>
          <w:sz w:val="21"/>
          <w:szCs w:val="21"/>
          <w:highlight w:val="none"/>
          <w:u w:val="single"/>
        </w:rPr>
        <w:t>　　　　　</w:t>
      </w:r>
    </w:p>
    <w:p w14:paraId="21124E43">
      <w:pPr>
        <w:snapToGrid w:val="0"/>
        <w:spacing w:before="50"/>
        <w:jc w:val="left"/>
        <w:rPr>
          <w:rFonts w:ascii="Arial" w:hAnsi="Arial" w:cs="Arial"/>
          <w:color w:val="auto"/>
          <w:szCs w:val="21"/>
          <w:highlight w:val="none"/>
        </w:rPr>
      </w:pPr>
      <w:r>
        <w:rPr>
          <w:rFonts w:ascii="Arial" w:hAnsi="Arial" w:cs="Arial"/>
          <w:color w:val="auto"/>
          <w:szCs w:val="21"/>
          <w:highlight w:val="none"/>
        </w:rPr>
        <w:t>供应商公章（CA签章）：   年   月   日</w:t>
      </w:r>
    </w:p>
    <w:p w14:paraId="75189E67">
      <w:pPr>
        <w:snapToGrid w:val="0"/>
        <w:spacing w:before="50"/>
        <w:jc w:val="left"/>
        <w:rPr>
          <w:rFonts w:ascii="Arial" w:hAnsi="Arial" w:cs="Arial"/>
          <w:color w:val="auto"/>
          <w:szCs w:val="21"/>
          <w:highlight w:val="none"/>
        </w:rPr>
      </w:pPr>
    </w:p>
    <w:p w14:paraId="53789AE1">
      <w:pPr>
        <w:snapToGrid w:val="0"/>
        <w:spacing w:before="50"/>
        <w:jc w:val="left"/>
        <w:rPr>
          <w:rFonts w:ascii="Arial" w:hAnsi="Arial" w:cs="Arial"/>
          <w:color w:val="auto"/>
          <w:szCs w:val="21"/>
          <w:highlight w:val="none"/>
        </w:rPr>
        <w:sectPr>
          <w:pgSz w:w="16838" w:h="11906" w:orient="landscape"/>
          <w:pgMar w:top="1418" w:right="1418" w:bottom="1133" w:left="1246" w:header="851" w:footer="992" w:gutter="0"/>
          <w:cols w:space="720" w:num="1"/>
          <w:docGrid w:linePitch="312" w:charSpace="0"/>
        </w:sectPr>
      </w:pPr>
    </w:p>
    <w:p w14:paraId="15795587">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5.符合政府采购政策加分条件证明材料。</w:t>
      </w:r>
    </w:p>
    <w:p w14:paraId="354D8110">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5.1列入节能产品政府采购品目清单及环境标志产品政府采购品目清单的货物清单。</w:t>
      </w:r>
      <w:r>
        <w:rPr>
          <w:rFonts w:ascii="Arial" w:hAnsi="Arial" w:cs="Arial"/>
          <w:b/>
          <w:color w:val="auto"/>
          <w:szCs w:val="21"/>
          <w:highlight w:val="none"/>
        </w:rPr>
        <w:t>（如有，须提供）</w:t>
      </w:r>
    </w:p>
    <w:p w14:paraId="5E00457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投标产品中如有列入节能产品政府采购品目清单及环境标志产品政府采购品目清单的货物，应按下表提供清单。</w:t>
      </w:r>
    </w:p>
    <w:p w14:paraId="4335F277">
      <w:pPr>
        <w:spacing w:line="360" w:lineRule="auto"/>
        <w:jc w:val="center"/>
        <w:rPr>
          <w:rFonts w:ascii="Arial" w:hAnsi="Arial" w:cs="Arial"/>
          <w:color w:val="auto"/>
          <w:szCs w:val="21"/>
          <w:highlight w:val="none"/>
        </w:rPr>
      </w:pPr>
      <w:r>
        <w:rPr>
          <w:rFonts w:ascii="Arial" w:hAnsi="Arial" w:cs="Arial"/>
          <w:b/>
          <w:color w:val="auto"/>
          <w:szCs w:val="21"/>
          <w:highlight w:val="none"/>
        </w:rPr>
        <w:t>节能产品及环境标志产品清单</w:t>
      </w:r>
    </w:p>
    <w:tbl>
      <w:tblPr>
        <w:tblStyle w:val="5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0D026E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14:paraId="4832B0E8">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vAlign w:val="center"/>
          </w:tcPr>
          <w:p w14:paraId="4CDB4FD9">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6289D1AC">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vAlign w:val="center"/>
          </w:tcPr>
          <w:p w14:paraId="7F26430B">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7979B613">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75B20544">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2BF73195">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22537903">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备注</w:t>
            </w:r>
          </w:p>
        </w:tc>
      </w:tr>
      <w:tr w14:paraId="1F620D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14:paraId="06F6AC02">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134" w:type="dxa"/>
            <w:tcBorders>
              <w:top w:val="nil"/>
              <w:left w:val="nil"/>
              <w:bottom w:val="single" w:color="auto" w:sz="8" w:space="0"/>
              <w:right w:val="single" w:color="auto" w:sz="4" w:space="0"/>
            </w:tcBorders>
            <w:vAlign w:val="center"/>
          </w:tcPr>
          <w:p w14:paraId="66A0CE62">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02792E74">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2F3AF10E">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593FFD21">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07692367">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01094A3E">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CA2371E">
            <w:pPr>
              <w:widowControl/>
              <w:spacing w:before="100" w:beforeAutospacing="1" w:after="100" w:afterAutospacing="1" w:line="376" w:lineRule="atLeast"/>
              <w:jc w:val="center"/>
              <w:rPr>
                <w:rFonts w:ascii="Arial" w:hAnsi="Arial" w:cs="Arial"/>
                <w:color w:val="auto"/>
                <w:kern w:val="0"/>
                <w:szCs w:val="21"/>
                <w:highlight w:val="none"/>
              </w:rPr>
            </w:pPr>
          </w:p>
        </w:tc>
      </w:tr>
      <w:tr w14:paraId="306A05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14:paraId="24ABBE6A">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2</w:t>
            </w:r>
          </w:p>
        </w:tc>
        <w:tc>
          <w:tcPr>
            <w:tcW w:w="1134" w:type="dxa"/>
            <w:tcBorders>
              <w:top w:val="nil"/>
              <w:left w:val="nil"/>
              <w:bottom w:val="single" w:color="auto" w:sz="8" w:space="0"/>
              <w:right w:val="single" w:color="auto" w:sz="4" w:space="0"/>
            </w:tcBorders>
            <w:vAlign w:val="center"/>
          </w:tcPr>
          <w:p w14:paraId="13A9091B">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16314AFA">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6B833171">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59863002">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CEF8A38">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3D962A9">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7DBB79A">
            <w:pPr>
              <w:widowControl/>
              <w:spacing w:before="100" w:beforeAutospacing="1" w:after="100" w:afterAutospacing="1" w:line="376" w:lineRule="atLeast"/>
              <w:jc w:val="center"/>
              <w:rPr>
                <w:rFonts w:ascii="Arial" w:hAnsi="Arial" w:cs="Arial"/>
                <w:color w:val="auto"/>
                <w:kern w:val="0"/>
                <w:szCs w:val="21"/>
                <w:highlight w:val="none"/>
              </w:rPr>
            </w:pPr>
          </w:p>
        </w:tc>
      </w:tr>
      <w:tr w14:paraId="57754A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14:paraId="6FDD325C">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w:t>
            </w:r>
          </w:p>
        </w:tc>
        <w:tc>
          <w:tcPr>
            <w:tcW w:w="1134" w:type="dxa"/>
            <w:tcBorders>
              <w:top w:val="nil"/>
              <w:left w:val="nil"/>
              <w:bottom w:val="single" w:color="auto" w:sz="8" w:space="0"/>
              <w:right w:val="single" w:color="auto" w:sz="4" w:space="0"/>
            </w:tcBorders>
            <w:vAlign w:val="center"/>
          </w:tcPr>
          <w:p w14:paraId="769E8087">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0C1C54D9">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14:paraId="289A6151">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0DA41439">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07C5994F">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7E33CFC">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7854F14">
            <w:pPr>
              <w:widowControl/>
              <w:spacing w:before="100" w:beforeAutospacing="1" w:after="100" w:afterAutospacing="1" w:line="376" w:lineRule="atLeast"/>
              <w:jc w:val="center"/>
              <w:rPr>
                <w:rFonts w:ascii="Arial" w:hAnsi="Arial" w:cs="Arial"/>
                <w:color w:val="auto"/>
                <w:kern w:val="0"/>
                <w:szCs w:val="21"/>
                <w:highlight w:val="none"/>
              </w:rPr>
            </w:pPr>
          </w:p>
        </w:tc>
      </w:tr>
    </w:tbl>
    <w:p w14:paraId="1270225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注：类别填写节能或环境标志，品目填写编号及产品名称如A02010104台式计算机。</w:t>
      </w:r>
    </w:p>
    <w:p w14:paraId="53807D60">
      <w:pPr>
        <w:snapToGrid w:val="0"/>
        <w:spacing w:before="50" w:after="120" w:afterLines="50"/>
        <w:jc w:val="left"/>
        <w:rPr>
          <w:rFonts w:ascii="Arial" w:hAnsi="Arial" w:cs="Arial"/>
          <w:color w:val="auto"/>
          <w:szCs w:val="21"/>
          <w:highlight w:val="none"/>
        </w:rPr>
      </w:pPr>
      <w:bookmarkStart w:id="132" w:name="_Hlk19050322"/>
    </w:p>
    <w:p w14:paraId="0C58A3E5">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6．无串标行为承诺函</w:t>
      </w:r>
    </w:p>
    <w:p w14:paraId="711E85BA">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投标人参加本项目无围标串标行为的承诺函</w:t>
      </w:r>
    </w:p>
    <w:p w14:paraId="719D036A">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一、我方承诺无下列相互串通投标的情形：</w:t>
      </w:r>
    </w:p>
    <w:p w14:paraId="67AF1536">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1.不同投标人的投标文件由同一单位或者个人编制；或者不同投标人报名的IP地址一致的；</w:t>
      </w:r>
    </w:p>
    <w:p w14:paraId="43626639">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2.不同投标人委托同一单位或者个人办理投标事宜；</w:t>
      </w:r>
    </w:p>
    <w:p w14:paraId="7B6C9B35">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3.不同的投标人的投标文件载明的项目管理员为同一个人；</w:t>
      </w:r>
    </w:p>
    <w:p w14:paraId="55D21D62">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4.不同投标人的投标文件异常一致或者投标报价呈规律性差异；</w:t>
      </w:r>
    </w:p>
    <w:p w14:paraId="57BA7C7D">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5.不同投标人的投标文件相互混装；</w:t>
      </w:r>
    </w:p>
    <w:p w14:paraId="598486AD">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6.不同投标人的投标保证金从同一单位或者个人账户转出。</w:t>
      </w:r>
    </w:p>
    <w:p w14:paraId="3A5A0230">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二、我方承诺无下列恶意串通的情形：</w:t>
      </w:r>
    </w:p>
    <w:p w14:paraId="6F0275F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1.投标人直接或者间接从采购人或者采购代理机构处获得其他投标人的相关信息并修改其投标文件或者投标文件；</w:t>
      </w:r>
    </w:p>
    <w:p w14:paraId="440C28B7">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2.投标人按照采购人或者采购代理机构的授意撤换、修改投标文件或者投标文件；</w:t>
      </w:r>
    </w:p>
    <w:p w14:paraId="18E34505">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3.投标人之间协商报价、技术方案等投标文件或者投标文件的实质性内容；</w:t>
      </w:r>
    </w:p>
    <w:p w14:paraId="71461F29">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4.属于同一集团、协会、商会等组织成员的投标人按照该组织要求协同参加政府采购活动；</w:t>
      </w:r>
    </w:p>
    <w:p w14:paraId="5391F6D4">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2363105">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6.投标人之间商定部分投标人放弃参加政府采购活动或者放弃中标；</w:t>
      </w:r>
    </w:p>
    <w:p w14:paraId="5B16B1D5">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7.投标人与采购人或者采购代理机构之间、投标人相互之间，为谋求特定投标人中标或者排斥其他投标人的其他串通行为。</w:t>
      </w:r>
    </w:p>
    <w:p w14:paraId="071A94CB">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以上情形一经核查属实，我方愿意承担一切后果，并不再寻求任何旨在减轻或者免除法律责任的辩解。</w:t>
      </w:r>
    </w:p>
    <w:p w14:paraId="46F0839E">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 xml:space="preserve">                                   供应商名称(电子签章)：</w:t>
      </w:r>
    </w:p>
    <w:p w14:paraId="583F1929">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 xml:space="preserve">                                 日期：  年  月   日</w:t>
      </w:r>
    </w:p>
    <w:p w14:paraId="6AA28363">
      <w:pPr>
        <w:snapToGrid w:val="0"/>
        <w:spacing w:before="50" w:after="120" w:afterLines="50"/>
        <w:jc w:val="left"/>
        <w:rPr>
          <w:rFonts w:ascii="Arial" w:hAnsi="Arial" w:cs="Arial"/>
          <w:color w:val="auto"/>
          <w:szCs w:val="21"/>
          <w:highlight w:val="none"/>
        </w:rPr>
      </w:pPr>
    </w:p>
    <w:p w14:paraId="60697BE1">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7.供应商认为需提供的其他材料（根据招标文件编写）</w:t>
      </w:r>
    </w:p>
    <w:bookmarkEnd w:id="132"/>
    <w:p w14:paraId="7DF42F9C">
      <w:pPr>
        <w:rPr>
          <w:rFonts w:ascii="Arial" w:hAnsi="Arial" w:cs="Arial"/>
          <w:b/>
          <w:bCs/>
          <w:color w:val="auto"/>
          <w:szCs w:val="21"/>
          <w:highlight w:val="none"/>
        </w:rPr>
      </w:pPr>
      <w:r>
        <w:rPr>
          <w:rFonts w:ascii="Arial" w:hAnsi="Arial" w:cs="Arial"/>
          <w:color w:val="auto"/>
          <w:szCs w:val="21"/>
          <w:highlight w:val="none"/>
        </w:rPr>
        <w:br w:type="page"/>
      </w:r>
    </w:p>
    <w:p w14:paraId="1628ACDD">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t>第二部分 技术文件</w:t>
      </w:r>
    </w:p>
    <w:p w14:paraId="3AE28E53">
      <w:pPr>
        <w:jc w:val="center"/>
        <w:rPr>
          <w:rFonts w:ascii="Arial" w:hAnsi="Arial" w:cs="Arial"/>
          <w:color w:val="auto"/>
          <w:highlight w:val="none"/>
        </w:rPr>
      </w:pPr>
      <w:r>
        <w:rPr>
          <w:rFonts w:ascii="Arial" w:hAnsi="Arial" w:cs="Arial"/>
          <w:color w:val="auto"/>
          <w:highlight w:val="none"/>
        </w:rPr>
        <w:t>（本技术文件除标注“必须提供”的部分外，其余部分供应商可自行编写，也可参照下述提纲编写）</w:t>
      </w:r>
    </w:p>
    <w:p w14:paraId="1E8F7CA9">
      <w:pPr>
        <w:snapToGrid w:val="0"/>
        <w:spacing w:before="50" w:after="120" w:afterLines="50"/>
        <w:jc w:val="left"/>
        <w:rPr>
          <w:rFonts w:ascii="Arial" w:hAnsi="Arial" w:cs="Arial"/>
          <w:color w:val="auto"/>
          <w:szCs w:val="21"/>
          <w:highlight w:val="none"/>
        </w:rPr>
      </w:pPr>
    </w:p>
    <w:p w14:paraId="51BF7383">
      <w:pPr>
        <w:rPr>
          <w:rFonts w:ascii="Arial" w:hAnsi="Arial" w:cs="Arial"/>
          <w:color w:val="auto"/>
          <w:szCs w:val="21"/>
          <w:highlight w:val="none"/>
        </w:rPr>
      </w:pPr>
      <w:r>
        <w:rPr>
          <w:rFonts w:ascii="Arial" w:hAnsi="Arial" w:cs="Arial"/>
          <w:color w:val="auto"/>
          <w:szCs w:val="21"/>
          <w:highlight w:val="none"/>
        </w:rPr>
        <w:t>1．对本项目第二章《项目采购需求》技术要求的响应偏离表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p w14:paraId="57F5668C">
      <w:pPr>
        <w:rPr>
          <w:rFonts w:ascii="Arial" w:hAnsi="Arial" w:cs="Arial"/>
          <w:color w:val="auto"/>
          <w:szCs w:val="21"/>
          <w:highlight w:val="none"/>
        </w:rPr>
      </w:pPr>
    </w:p>
    <w:p w14:paraId="1CD71B69">
      <w:pPr>
        <w:ind w:firstLine="420" w:firstLineChars="200"/>
        <w:rPr>
          <w:rFonts w:ascii="Arial" w:hAnsi="Arial" w:cs="Arial"/>
          <w:color w:val="auto"/>
          <w:szCs w:val="21"/>
          <w:highlight w:val="none"/>
        </w:rPr>
      </w:pPr>
      <w:r>
        <w:rPr>
          <w:rFonts w:ascii="Arial" w:hAnsi="Arial" w:cs="Arial"/>
          <w:color w:val="auto"/>
          <w:szCs w:val="21"/>
          <w:highlight w:val="none"/>
        </w:rPr>
        <w:t>对照第二章《项目采购需求》</w:t>
      </w:r>
      <w:r>
        <w:rPr>
          <w:rFonts w:ascii="Arial" w:hAnsi="Arial" w:cs="Arial"/>
          <w:color w:val="auto"/>
          <w:highlight w:val="none"/>
        </w:rPr>
        <w:t>中所列的除 “商务要求”外的技术要求的响应偏表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60E1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FCE155E">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1F2B20C0">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14:paraId="1136058B">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投标文件响应内容</w:t>
            </w:r>
          </w:p>
          <w:p w14:paraId="05AEDF86">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5462CDAC">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14:paraId="13BF4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69E0253">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2B379656">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3F671AE0">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BA5350E">
            <w:pPr>
              <w:snapToGrid w:val="0"/>
              <w:spacing w:before="120" w:beforeLines="50"/>
              <w:jc w:val="center"/>
              <w:rPr>
                <w:rFonts w:ascii="Arial" w:hAnsi="Arial" w:cs="Arial"/>
                <w:color w:val="auto"/>
                <w:szCs w:val="21"/>
                <w:highlight w:val="none"/>
              </w:rPr>
            </w:pPr>
          </w:p>
        </w:tc>
      </w:tr>
      <w:tr w14:paraId="23BA7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D59B7F2">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451D126F">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4B58C456">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E156349">
            <w:pPr>
              <w:snapToGrid w:val="0"/>
              <w:spacing w:before="120" w:beforeLines="50"/>
              <w:jc w:val="center"/>
              <w:rPr>
                <w:rFonts w:ascii="Arial" w:hAnsi="Arial" w:cs="Arial"/>
                <w:color w:val="auto"/>
                <w:szCs w:val="21"/>
                <w:highlight w:val="none"/>
              </w:rPr>
            </w:pPr>
          </w:p>
        </w:tc>
      </w:tr>
      <w:tr w14:paraId="14763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EFA3B71">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66D0D331">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772B4C98">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3551575">
            <w:pPr>
              <w:snapToGrid w:val="0"/>
              <w:spacing w:before="120" w:beforeLines="50"/>
              <w:jc w:val="center"/>
              <w:rPr>
                <w:rFonts w:ascii="Arial" w:hAnsi="Arial" w:cs="Arial"/>
                <w:color w:val="auto"/>
                <w:szCs w:val="21"/>
                <w:highlight w:val="none"/>
              </w:rPr>
            </w:pPr>
          </w:p>
        </w:tc>
      </w:tr>
      <w:tr w14:paraId="166CF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90E2AD8">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0732D54B">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14:paraId="5C8A16B4">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14:paraId="0AA1B7D3">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r>
    </w:tbl>
    <w:p w14:paraId="238A6826">
      <w:pPr>
        <w:rPr>
          <w:rFonts w:ascii="Arial" w:hAnsi="Arial" w:cs="Arial"/>
          <w:color w:val="auto"/>
          <w:szCs w:val="21"/>
          <w:highlight w:val="none"/>
        </w:rPr>
      </w:pPr>
    </w:p>
    <w:p w14:paraId="3B956D8B">
      <w:pPr>
        <w:rPr>
          <w:rFonts w:ascii="Arial" w:hAnsi="Arial" w:cs="Arial"/>
          <w:color w:val="auto"/>
          <w:highlight w:val="none"/>
        </w:rPr>
      </w:pPr>
      <w:r>
        <w:rPr>
          <w:rFonts w:ascii="Arial" w:hAnsi="Arial" w:cs="Arial"/>
          <w:color w:val="auto"/>
          <w:szCs w:val="21"/>
          <w:highlight w:val="none"/>
        </w:rPr>
        <w:t>注：</w:t>
      </w:r>
      <w:r>
        <w:rPr>
          <w:rFonts w:ascii="Arial" w:hAnsi="Arial" w:cs="Arial"/>
          <w:color w:val="auto"/>
          <w:highlight w:val="none"/>
        </w:rPr>
        <w:t>（1）</w:t>
      </w:r>
      <w:r>
        <w:rPr>
          <w:rFonts w:hint="eastAsia" w:ascii="Arial" w:hAnsi="Arial" w:cs="Arial"/>
          <w:color w:val="auto"/>
          <w:szCs w:val="21"/>
          <w:highlight w:val="none"/>
        </w:rPr>
        <w:t>本表应对招标文件第二章《采购需求》中所列技术要求进行响应，并根据响应情况在“偏离说明”栏填写正偏离或负偏离及原因，完全符合的填写“无偏离”</w:t>
      </w:r>
      <w:r>
        <w:rPr>
          <w:rFonts w:ascii="Arial" w:hAnsi="Arial" w:cs="Arial"/>
          <w:color w:val="auto"/>
          <w:szCs w:val="21"/>
          <w:highlight w:val="none"/>
        </w:rPr>
        <w:t>。</w:t>
      </w:r>
      <w:r>
        <w:rPr>
          <w:rFonts w:ascii="Arial" w:hAnsi="Arial" w:cs="Arial"/>
          <w:color w:val="auto"/>
          <w:highlight w:val="none"/>
        </w:rPr>
        <w:t>填写“正偏离”或“无偏离”时，如相应条款在投标文件其他部分描述明确不满足招标文件要求时，评标委员会将按不满足要求进行评审。（2）</w:t>
      </w:r>
      <w:r>
        <w:rPr>
          <w:rFonts w:ascii="Arial" w:hAnsi="Arial" w:cs="Arial"/>
          <w:color w:val="auto"/>
          <w:szCs w:val="21"/>
          <w:highlight w:val="none"/>
        </w:rPr>
        <w:t>投标技术规格与招标要求相同的为无偏离，投标技术规格高于招标要求的为正偏离，低于招标要求的为负偏离。</w:t>
      </w:r>
      <w:r>
        <w:rPr>
          <w:rFonts w:ascii="Arial" w:hAnsi="Arial" w:cs="Arial"/>
          <w:color w:val="auto"/>
          <w:highlight w:val="none"/>
        </w:rPr>
        <w:t>（3）本表可扩展。</w:t>
      </w:r>
    </w:p>
    <w:p w14:paraId="2B376357">
      <w:pPr>
        <w:rPr>
          <w:rFonts w:ascii="Arial" w:hAnsi="Arial" w:cs="Arial"/>
          <w:color w:val="auto"/>
          <w:szCs w:val="21"/>
          <w:highlight w:val="none"/>
        </w:rPr>
      </w:pPr>
    </w:p>
    <w:p w14:paraId="077D6B7C">
      <w:pPr>
        <w:pStyle w:val="28"/>
        <w:rPr>
          <w:rFonts w:ascii="Arial" w:hAnsi="Arial" w:cs="Arial"/>
          <w:color w:val="auto"/>
          <w:highlight w:val="none"/>
        </w:rPr>
      </w:pPr>
    </w:p>
    <w:p w14:paraId="7DFA8700">
      <w:pPr>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14:paraId="1F4DB154">
      <w:pPr>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 xml:space="preserve">： </w:t>
      </w:r>
    </w:p>
    <w:p w14:paraId="136844E9">
      <w:pPr>
        <w:rPr>
          <w:rFonts w:ascii="Arial" w:hAnsi="Arial" w:cs="Arial"/>
          <w:color w:val="auto"/>
          <w:szCs w:val="21"/>
          <w:highlight w:val="none"/>
        </w:rPr>
      </w:pPr>
      <w:r>
        <w:rPr>
          <w:rFonts w:ascii="Arial" w:hAnsi="Arial" w:cs="Arial"/>
          <w:color w:val="auto"/>
          <w:spacing w:val="20"/>
          <w:szCs w:val="21"/>
          <w:highlight w:val="none"/>
        </w:rPr>
        <w:t>日 期：</w:t>
      </w:r>
    </w:p>
    <w:p w14:paraId="1098839A">
      <w:pPr>
        <w:snapToGrid w:val="0"/>
        <w:spacing w:before="50" w:after="120" w:afterLines="50"/>
        <w:jc w:val="left"/>
        <w:rPr>
          <w:rFonts w:ascii="Arial" w:hAnsi="Arial" w:cs="Arial"/>
          <w:color w:val="auto"/>
          <w:szCs w:val="21"/>
          <w:highlight w:val="none"/>
        </w:rPr>
      </w:pPr>
    </w:p>
    <w:p w14:paraId="7EFB1243">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2．货物或产品配置清单格式：</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665"/>
        <w:gridCol w:w="1163"/>
        <w:gridCol w:w="1152"/>
        <w:gridCol w:w="1581"/>
        <w:gridCol w:w="1679"/>
        <w:gridCol w:w="1069"/>
      </w:tblGrid>
      <w:tr w14:paraId="32E7B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6D627324">
            <w:pPr>
              <w:snapToGrid w:val="0"/>
              <w:spacing w:before="50" w:after="50"/>
              <w:jc w:val="center"/>
              <w:rPr>
                <w:rFonts w:ascii="Arial" w:hAnsi="Arial" w:cs="Arial"/>
                <w:color w:val="auto"/>
                <w:szCs w:val="21"/>
                <w:highlight w:val="none"/>
              </w:rPr>
            </w:pPr>
            <w:r>
              <w:rPr>
                <w:rFonts w:ascii="Arial" w:hAnsi="Arial" w:cs="Arial"/>
                <w:color w:val="auto"/>
                <w:szCs w:val="21"/>
                <w:highlight w:val="none"/>
              </w:rPr>
              <w:t>序号</w:t>
            </w:r>
          </w:p>
        </w:tc>
        <w:tc>
          <w:tcPr>
            <w:tcW w:w="1665" w:type="dxa"/>
            <w:tcBorders>
              <w:top w:val="single" w:color="auto" w:sz="4" w:space="0"/>
              <w:left w:val="single" w:color="auto" w:sz="4" w:space="0"/>
              <w:bottom w:val="single" w:color="auto" w:sz="4" w:space="0"/>
              <w:right w:val="single" w:color="auto" w:sz="4" w:space="0"/>
            </w:tcBorders>
            <w:vAlign w:val="center"/>
          </w:tcPr>
          <w:p w14:paraId="2C940776">
            <w:pPr>
              <w:snapToGrid w:val="0"/>
              <w:spacing w:before="50" w:after="50"/>
              <w:jc w:val="center"/>
              <w:rPr>
                <w:rFonts w:ascii="Arial" w:hAnsi="Arial" w:cs="Arial"/>
                <w:color w:val="auto"/>
                <w:szCs w:val="21"/>
                <w:highlight w:val="none"/>
              </w:rPr>
            </w:pPr>
            <w:r>
              <w:rPr>
                <w:rFonts w:ascii="Arial" w:hAnsi="Arial" w:cs="Arial"/>
                <w:color w:val="auto"/>
                <w:szCs w:val="21"/>
                <w:highlight w:val="none"/>
              </w:rPr>
              <w:t>货物或产品</w:t>
            </w:r>
          </w:p>
          <w:p w14:paraId="471303A1">
            <w:pPr>
              <w:snapToGrid w:val="0"/>
              <w:spacing w:before="50" w:after="50"/>
              <w:jc w:val="center"/>
              <w:rPr>
                <w:rFonts w:ascii="Arial" w:hAnsi="Arial" w:cs="Arial"/>
                <w:color w:val="auto"/>
                <w:szCs w:val="21"/>
                <w:highlight w:val="none"/>
              </w:rPr>
            </w:pPr>
            <w:r>
              <w:rPr>
                <w:rFonts w:ascii="Arial" w:hAnsi="Arial" w:cs="Arial"/>
                <w:color w:val="auto"/>
                <w:szCs w:val="21"/>
                <w:highlight w:val="none"/>
              </w:rPr>
              <w:t>名称</w:t>
            </w:r>
          </w:p>
        </w:tc>
        <w:tc>
          <w:tcPr>
            <w:tcW w:w="1163" w:type="dxa"/>
            <w:tcBorders>
              <w:top w:val="single" w:color="auto" w:sz="4" w:space="0"/>
              <w:left w:val="single" w:color="auto" w:sz="4" w:space="0"/>
              <w:bottom w:val="single" w:color="auto" w:sz="4" w:space="0"/>
              <w:right w:val="single" w:color="auto" w:sz="4" w:space="0"/>
            </w:tcBorders>
            <w:vAlign w:val="center"/>
          </w:tcPr>
          <w:p w14:paraId="75485DD4">
            <w:pPr>
              <w:snapToGrid w:val="0"/>
              <w:spacing w:before="50" w:after="50"/>
              <w:jc w:val="center"/>
              <w:rPr>
                <w:rFonts w:ascii="Arial" w:hAnsi="Arial" w:cs="Arial"/>
                <w:color w:val="auto"/>
                <w:szCs w:val="21"/>
                <w:highlight w:val="none"/>
              </w:rPr>
            </w:pPr>
            <w:r>
              <w:rPr>
                <w:rFonts w:ascii="Arial" w:hAnsi="Arial" w:cs="Arial"/>
                <w:color w:val="auto"/>
                <w:szCs w:val="21"/>
                <w:highlight w:val="none"/>
              </w:rPr>
              <w:t>品牌或制造商</w:t>
            </w:r>
          </w:p>
        </w:tc>
        <w:tc>
          <w:tcPr>
            <w:tcW w:w="1152" w:type="dxa"/>
            <w:tcBorders>
              <w:top w:val="single" w:color="auto" w:sz="4" w:space="0"/>
              <w:left w:val="single" w:color="auto" w:sz="4" w:space="0"/>
              <w:bottom w:val="single" w:color="auto" w:sz="4" w:space="0"/>
              <w:right w:val="single" w:color="auto" w:sz="4" w:space="0"/>
            </w:tcBorders>
            <w:vAlign w:val="center"/>
          </w:tcPr>
          <w:p w14:paraId="6FE859A9">
            <w:pPr>
              <w:snapToGrid w:val="0"/>
              <w:spacing w:before="50" w:after="50"/>
              <w:jc w:val="center"/>
              <w:rPr>
                <w:rFonts w:ascii="Arial" w:hAnsi="Arial" w:cs="Arial"/>
                <w:color w:val="auto"/>
                <w:szCs w:val="21"/>
                <w:highlight w:val="none"/>
              </w:rPr>
            </w:pPr>
            <w:r>
              <w:rPr>
                <w:rFonts w:ascii="Arial" w:hAnsi="Arial" w:cs="Arial"/>
                <w:color w:val="auto"/>
                <w:szCs w:val="21"/>
                <w:highlight w:val="none"/>
              </w:rPr>
              <w:t>规格型号</w:t>
            </w:r>
          </w:p>
        </w:tc>
        <w:tc>
          <w:tcPr>
            <w:tcW w:w="1581" w:type="dxa"/>
            <w:tcBorders>
              <w:top w:val="single" w:color="auto" w:sz="4" w:space="0"/>
              <w:left w:val="single" w:color="auto" w:sz="4" w:space="0"/>
              <w:bottom w:val="single" w:color="auto" w:sz="4" w:space="0"/>
              <w:right w:val="single" w:color="auto" w:sz="4" w:space="0"/>
            </w:tcBorders>
            <w:vAlign w:val="center"/>
          </w:tcPr>
          <w:p w14:paraId="0DD06EA0">
            <w:pPr>
              <w:snapToGrid w:val="0"/>
              <w:spacing w:before="50" w:after="50"/>
              <w:jc w:val="center"/>
              <w:rPr>
                <w:rFonts w:ascii="Arial" w:hAnsi="Arial" w:cs="Arial"/>
                <w:color w:val="auto"/>
                <w:szCs w:val="21"/>
                <w:highlight w:val="none"/>
              </w:rPr>
            </w:pPr>
            <w:r>
              <w:rPr>
                <w:rFonts w:ascii="Arial" w:hAnsi="Arial" w:cs="Arial"/>
                <w:color w:val="auto"/>
                <w:szCs w:val="21"/>
                <w:highlight w:val="none"/>
              </w:rPr>
              <w:t>单位及数量</w:t>
            </w:r>
          </w:p>
        </w:tc>
        <w:tc>
          <w:tcPr>
            <w:tcW w:w="1679" w:type="dxa"/>
            <w:tcBorders>
              <w:top w:val="single" w:color="auto" w:sz="4" w:space="0"/>
              <w:left w:val="single" w:color="auto" w:sz="4" w:space="0"/>
              <w:bottom w:val="single" w:color="auto" w:sz="4" w:space="0"/>
              <w:right w:val="single" w:color="auto" w:sz="4" w:space="0"/>
            </w:tcBorders>
            <w:vAlign w:val="center"/>
          </w:tcPr>
          <w:p w14:paraId="1F4BFD38">
            <w:pPr>
              <w:snapToGrid w:val="0"/>
              <w:spacing w:before="50" w:after="50"/>
              <w:jc w:val="center"/>
              <w:rPr>
                <w:rFonts w:ascii="Arial" w:hAnsi="Arial" w:cs="Arial"/>
                <w:color w:val="auto"/>
                <w:szCs w:val="21"/>
                <w:highlight w:val="none"/>
              </w:rPr>
            </w:pPr>
            <w:r>
              <w:rPr>
                <w:rFonts w:ascii="Arial" w:hAnsi="Arial" w:cs="Arial"/>
                <w:color w:val="auto"/>
                <w:szCs w:val="21"/>
                <w:highlight w:val="none"/>
              </w:rPr>
              <w:t>性能及指标</w:t>
            </w:r>
          </w:p>
        </w:tc>
        <w:tc>
          <w:tcPr>
            <w:tcW w:w="1069" w:type="dxa"/>
            <w:tcBorders>
              <w:top w:val="single" w:color="auto" w:sz="4" w:space="0"/>
              <w:left w:val="single" w:color="auto" w:sz="4" w:space="0"/>
              <w:bottom w:val="single" w:color="auto" w:sz="4" w:space="0"/>
              <w:right w:val="single" w:color="auto" w:sz="4" w:space="0"/>
            </w:tcBorders>
            <w:vAlign w:val="center"/>
          </w:tcPr>
          <w:p w14:paraId="18690F77">
            <w:pPr>
              <w:snapToGrid w:val="0"/>
              <w:spacing w:before="50" w:after="50"/>
              <w:jc w:val="center"/>
              <w:rPr>
                <w:rFonts w:ascii="Arial" w:hAnsi="Arial" w:cs="Arial"/>
                <w:color w:val="auto"/>
                <w:szCs w:val="21"/>
                <w:highlight w:val="none"/>
              </w:rPr>
            </w:pPr>
            <w:r>
              <w:rPr>
                <w:rFonts w:ascii="Arial" w:hAnsi="Arial" w:cs="Arial"/>
                <w:color w:val="auto"/>
                <w:szCs w:val="21"/>
                <w:highlight w:val="none"/>
              </w:rPr>
              <w:t>产地</w:t>
            </w:r>
          </w:p>
        </w:tc>
      </w:tr>
      <w:tr w14:paraId="05AD3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64973206">
            <w:pPr>
              <w:snapToGrid w:val="0"/>
              <w:spacing w:before="50" w:after="50"/>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4A7345FE">
            <w:pPr>
              <w:snapToGrid w:val="0"/>
              <w:spacing w:before="50" w:after="50"/>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0CE164DC">
            <w:pPr>
              <w:snapToGrid w:val="0"/>
              <w:spacing w:before="50" w:after="50"/>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8681B4F">
            <w:pPr>
              <w:snapToGrid w:val="0"/>
              <w:spacing w:before="50" w:after="50"/>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23D04C85">
            <w:pPr>
              <w:snapToGrid w:val="0"/>
              <w:spacing w:before="50" w:after="50"/>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14:paraId="0E911BFA">
            <w:pPr>
              <w:snapToGrid w:val="0"/>
              <w:spacing w:before="50" w:after="50"/>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08B2A3B">
            <w:pPr>
              <w:snapToGrid w:val="0"/>
              <w:spacing w:before="50" w:after="50"/>
              <w:jc w:val="center"/>
              <w:rPr>
                <w:rFonts w:ascii="Arial" w:hAnsi="Arial" w:cs="Arial"/>
                <w:color w:val="auto"/>
                <w:szCs w:val="21"/>
                <w:highlight w:val="none"/>
              </w:rPr>
            </w:pPr>
          </w:p>
        </w:tc>
      </w:tr>
      <w:tr w14:paraId="2B821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3428322">
            <w:pPr>
              <w:snapToGrid w:val="0"/>
              <w:spacing w:before="50" w:after="50"/>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55D1D316">
            <w:pPr>
              <w:snapToGrid w:val="0"/>
              <w:spacing w:before="50" w:after="50"/>
              <w:jc w:val="center"/>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654A46C9">
            <w:pPr>
              <w:snapToGrid w:val="0"/>
              <w:spacing w:before="50" w:after="50"/>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9570B39">
            <w:pPr>
              <w:snapToGrid w:val="0"/>
              <w:spacing w:before="50" w:after="50"/>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776EFB82">
            <w:pPr>
              <w:snapToGrid w:val="0"/>
              <w:spacing w:before="50" w:after="50"/>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14:paraId="50D1717D">
            <w:pPr>
              <w:snapToGrid w:val="0"/>
              <w:spacing w:before="50" w:after="50"/>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10653598">
            <w:pPr>
              <w:snapToGrid w:val="0"/>
              <w:spacing w:before="50" w:after="50"/>
              <w:jc w:val="center"/>
              <w:rPr>
                <w:rFonts w:ascii="Arial" w:hAnsi="Arial" w:cs="Arial"/>
                <w:color w:val="auto"/>
                <w:szCs w:val="21"/>
                <w:highlight w:val="none"/>
              </w:rPr>
            </w:pPr>
          </w:p>
        </w:tc>
      </w:tr>
      <w:tr w14:paraId="228D5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0EB0848C">
            <w:pPr>
              <w:snapToGrid w:val="0"/>
              <w:spacing w:before="50" w:after="50"/>
              <w:jc w:val="center"/>
              <w:rPr>
                <w:rFonts w:ascii="Arial" w:hAnsi="Arial" w:cs="Arial"/>
                <w:color w:val="auto"/>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2B388072">
            <w:pPr>
              <w:snapToGrid w:val="0"/>
              <w:spacing w:before="50" w:after="50"/>
              <w:jc w:val="center"/>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2AA96B80">
            <w:pPr>
              <w:snapToGrid w:val="0"/>
              <w:spacing w:before="50" w:after="50"/>
              <w:jc w:val="center"/>
              <w:rPr>
                <w:rFonts w:ascii="Arial" w:hAnsi="Arial" w:cs="Arial"/>
                <w:color w:val="auto"/>
                <w:szCs w:val="2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5C6DA6E0">
            <w:pPr>
              <w:snapToGrid w:val="0"/>
              <w:spacing w:before="50" w:after="50"/>
              <w:jc w:val="center"/>
              <w:rPr>
                <w:rFonts w:ascii="Arial" w:hAnsi="Arial" w:cs="Arial"/>
                <w:color w:val="auto"/>
                <w:szCs w:val="21"/>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7E418F78">
            <w:pPr>
              <w:snapToGrid w:val="0"/>
              <w:spacing w:before="50" w:after="50"/>
              <w:jc w:val="center"/>
              <w:rPr>
                <w:rFonts w:ascii="Arial" w:hAnsi="Arial" w:cs="Arial"/>
                <w:color w:val="auto"/>
                <w:szCs w:val="21"/>
                <w:highlight w:val="none"/>
              </w:rPr>
            </w:pPr>
          </w:p>
        </w:tc>
        <w:tc>
          <w:tcPr>
            <w:tcW w:w="1679" w:type="dxa"/>
            <w:tcBorders>
              <w:top w:val="single" w:color="auto" w:sz="4" w:space="0"/>
              <w:left w:val="single" w:color="auto" w:sz="4" w:space="0"/>
              <w:bottom w:val="single" w:color="auto" w:sz="4" w:space="0"/>
              <w:right w:val="single" w:color="auto" w:sz="4" w:space="0"/>
            </w:tcBorders>
            <w:vAlign w:val="center"/>
          </w:tcPr>
          <w:p w14:paraId="071F4242">
            <w:pPr>
              <w:snapToGrid w:val="0"/>
              <w:spacing w:before="50" w:after="50"/>
              <w:jc w:val="center"/>
              <w:rPr>
                <w:rFonts w:ascii="Arial" w:hAnsi="Arial" w:cs="Arial"/>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7B86A0D8">
            <w:pPr>
              <w:snapToGrid w:val="0"/>
              <w:spacing w:before="50" w:after="50"/>
              <w:jc w:val="center"/>
              <w:rPr>
                <w:rFonts w:ascii="Arial" w:hAnsi="Arial" w:cs="Arial"/>
                <w:color w:val="auto"/>
                <w:szCs w:val="21"/>
                <w:highlight w:val="none"/>
              </w:rPr>
            </w:pPr>
          </w:p>
        </w:tc>
      </w:tr>
    </w:tbl>
    <w:p w14:paraId="12AD8B56">
      <w:pPr>
        <w:snapToGrid w:val="0"/>
        <w:spacing w:before="50" w:after="50" w:line="440" w:lineRule="exact"/>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14:paraId="7C5FF36B">
      <w:pPr>
        <w:snapToGrid w:val="0"/>
        <w:spacing w:before="50" w:after="50" w:line="440" w:lineRule="exact"/>
        <w:rPr>
          <w:rFonts w:ascii="Arial" w:hAnsi="Arial" w:cs="Arial"/>
          <w:color w:val="auto"/>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 日  期：</w:t>
      </w:r>
    </w:p>
    <w:p w14:paraId="157B0775">
      <w:pPr>
        <w:rPr>
          <w:rFonts w:ascii="Arial" w:hAnsi="Arial" w:cs="Arial"/>
          <w:color w:val="auto"/>
          <w:szCs w:val="21"/>
          <w:highlight w:val="none"/>
        </w:rPr>
      </w:pPr>
    </w:p>
    <w:p w14:paraId="03830037">
      <w:pPr>
        <w:rPr>
          <w:rFonts w:ascii="Arial" w:hAnsi="Arial" w:cs="Arial"/>
          <w:color w:val="auto"/>
          <w:szCs w:val="21"/>
          <w:highlight w:val="none"/>
        </w:rPr>
      </w:pPr>
      <w:bookmarkStart w:id="133" w:name="_Hlk19115689"/>
    </w:p>
    <w:p w14:paraId="41E9EF59">
      <w:pPr>
        <w:rPr>
          <w:rFonts w:ascii="Arial" w:hAnsi="Arial" w:cs="Arial"/>
          <w:color w:val="auto"/>
          <w:szCs w:val="21"/>
          <w:highlight w:val="none"/>
        </w:rPr>
      </w:pPr>
    </w:p>
    <w:p w14:paraId="6350C75E">
      <w:pPr>
        <w:rPr>
          <w:rFonts w:ascii="Arial" w:hAnsi="Arial" w:cs="Arial"/>
          <w:color w:val="auto"/>
          <w:szCs w:val="21"/>
          <w:highlight w:val="none"/>
        </w:rPr>
      </w:pPr>
      <w:r>
        <w:rPr>
          <w:rFonts w:ascii="Arial" w:hAnsi="Arial" w:cs="Arial"/>
          <w:color w:val="auto"/>
          <w:szCs w:val="21"/>
          <w:highlight w:val="none"/>
        </w:rPr>
        <w:t>3．投标货物或产品的质量保证说明</w:t>
      </w:r>
    </w:p>
    <w:p w14:paraId="518057A0">
      <w:pPr>
        <w:rPr>
          <w:rFonts w:ascii="Arial" w:hAnsi="Arial" w:cs="Arial"/>
          <w:color w:val="auto"/>
          <w:szCs w:val="21"/>
          <w:highlight w:val="none"/>
        </w:rPr>
      </w:pPr>
    </w:p>
    <w:p w14:paraId="58AB7E97">
      <w:pPr>
        <w:rPr>
          <w:rFonts w:ascii="Arial" w:hAnsi="Arial" w:cs="Arial"/>
          <w:color w:val="auto"/>
          <w:szCs w:val="21"/>
          <w:highlight w:val="none"/>
        </w:rPr>
      </w:pPr>
    </w:p>
    <w:p w14:paraId="43893C91">
      <w:pPr>
        <w:jc w:val="left"/>
        <w:rPr>
          <w:rFonts w:ascii="Arial" w:hAnsi="Arial" w:cs="Arial"/>
          <w:color w:val="auto"/>
          <w:szCs w:val="21"/>
          <w:highlight w:val="none"/>
        </w:rPr>
      </w:pPr>
    </w:p>
    <w:p w14:paraId="72F9B96F">
      <w:pPr>
        <w:rPr>
          <w:rFonts w:ascii="Arial" w:hAnsi="Arial" w:cs="Arial"/>
          <w:color w:val="auto"/>
          <w:szCs w:val="21"/>
          <w:highlight w:val="none"/>
        </w:rPr>
      </w:pPr>
      <w:r>
        <w:rPr>
          <w:rFonts w:ascii="Arial" w:hAnsi="Arial" w:cs="Arial"/>
          <w:color w:val="auto"/>
          <w:szCs w:val="21"/>
          <w:highlight w:val="none"/>
        </w:rPr>
        <w:br w:type="page"/>
      </w:r>
    </w:p>
    <w:p w14:paraId="5CFEC927">
      <w:pPr>
        <w:jc w:val="left"/>
        <w:rPr>
          <w:rFonts w:ascii="Arial" w:hAnsi="Arial" w:cs="Arial"/>
          <w:color w:val="auto"/>
          <w:szCs w:val="21"/>
          <w:highlight w:val="none"/>
        </w:rPr>
      </w:pPr>
      <w:r>
        <w:rPr>
          <w:rFonts w:ascii="Arial" w:hAnsi="Arial" w:cs="Arial"/>
          <w:color w:val="auto"/>
          <w:szCs w:val="21"/>
          <w:highlight w:val="none"/>
        </w:rPr>
        <w:t>4．质保期过后的优惠条件：供应商承诺给予采购人的各种优惠条件，包括货物或产品的售后服务、备品备件、专用耗材等方面的优惠条件。</w:t>
      </w:r>
    </w:p>
    <w:p w14:paraId="39CBDF5B">
      <w:pPr>
        <w:jc w:val="center"/>
        <w:rPr>
          <w:rFonts w:ascii="Arial" w:hAnsi="Arial" w:cs="Arial"/>
          <w:color w:val="auto"/>
          <w:szCs w:val="21"/>
          <w:highlight w:val="none"/>
        </w:rPr>
      </w:pPr>
      <w:r>
        <w:rPr>
          <w:rFonts w:ascii="Arial" w:hAnsi="Arial" w:cs="Arial"/>
          <w:color w:val="auto"/>
          <w:szCs w:val="21"/>
          <w:highlight w:val="none"/>
        </w:rPr>
        <w:t>常用的、容易损坏的备品备件及易损件的优惠价格清单</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3BE13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76C49D">
            <w:pPr>
              <w:rPr>
                <w:rFonts w:ascii="Arial" w:hAnsi="Arial" w:cs="Arial"/>
                <w:color w:val="auto"/>
                <w:szCs w:val="21"/>
                <w:highlight w:val="none"/>
              </w:rPr>
            </w:pPr>
            <w:r>
              <w:rPr>
                <w:rFonts w:ascii="Arial" w:hAnsi="Arial" w:cs="Arial"/>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16F06816">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10183452">
            <w:pPr>
              <w:jc w:val="center"/>
              <w:rPr>
                <w:rFonts w:ascii="Arial" w:hAnsi="Arial" w:cs="Arial"/>
                <w:color w:val="auto"/>
                <w:szCs w:val="21"/>
                <w:highlight w:val="none"/>
              </w:rPr>
            </w:pPr>
            <w:r>
              <w:rPr>
                <w:rFonts w:ascii="Arial" w:hAnsi="Arial" w:cs="Arial"/>
                <w:color w:val="auto"/>
                <w:szCs w:val="21"/>
                <w:highlight w:val="none"/>
              </w:rPr>
              <w:t>适用于何种投标货物（产品）名称及规格型号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1510F0BE">
            <w:pPr>
              <w:jc w:val="center"/>
              <w:rPr>
                <w:rFonts w:ascii="Arial" w:hAnsi="Arial" w:cs="Arial"/>
                <w:color w:val="auto"/>
                <w:szCs w:val="21"/>
                <w:highlight w:val="none"/>
              </w:rPr>
            </w:pPr>
            <w:r>
              <w:rPr>
                <w:rFonts w:ascii="Arial" w:hAnsi="Arial" w:cs="Arial"/>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0DE0B9AF">
            <w:pPr>
              <w:jc w:val="center"/>
              <w:rPr>
                <w:rFonts w:ascii="Arial" w:hAnsi="Arial" w:cs="Arial"/>
                <w:color w:val="auto"/>
                <w:szCs w:val="21"/>
                <w:highlight w:val="none"/>
              </w:rPr>
            </w:pPr>
            <w:r>
              <w:rPr>
                <w:rFonts w:ascii="Arial" w:hAnsi="Arial" w:cs="Arial"/>
                <w:color w:val="auto"/>
                <w:szCs w:val="21"/>
                <w:highlight w:val="none"/>
              </w:rPr>
              <w:t>优惠单价</w:t>
            </w:r>
          </w:p>
        </w:tc>
      </w:tr>
      <w:tr w14:paraId="2EDE6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A7B296B">
            <w:pPr>
              <w:jc w:val="center"/>
              <w:rPr>
                <w:rFonts w:ascii="Arial" w:hAnsi="Arial" w:cs="Arial"/>
                <w:color w:val="auto"/>
                <w:szCs w:val="21"/>
                <w:highlight w:val="none"/>
              </w:rPr>
            </w:pPr>
            <w:r>
              <w:rPr>
                <w:rFonts w:ascii="Arial" w:hAnsi="Arial" w:cs="Arial"/>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vAlign w:val="center"/>
          </w:tcPr>
          <w:p w14:paraId="25E0B14E">
            <w:pPr>
              <w:rPr>
                <w:rFonts w:ascii="Arial" w:hAnsi="Arial" w:cs="Arial"/>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vAlign w:val="center"/>
          </w:tcPr>
          <w:p w14:paraId="18E71F9D">
            <w:pPr>
              <w:rPr>
                <w:rFonts w:ascii="Arial" w:hAnsi="Arial" w:cs="Arial"/>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tcPr>
          <w:p w14:paraId="7DAF3E74">
            <w:pPr>
              <w:rPr>
                <w:rFonts w:ascii="Arial" w:hAnsi="Arial" w:cs="Arial"/>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700D6BC4">
            <w:pPr>
              <w:rPr>
                <w:rFonts w:ascii="Arial" w:hAnsi="Arial" w:cs="Arial"/>
                <w:color w:val="auto"/>
                <w:szCs w:val="21"/>
                <w:highlight w:val="none"/>
              </w:rPr>
            </w:pPr>
          </w:p>
        </w:tc>
      </w:tr>
      <w:tr w14:paraId="3316C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0E4BBE9">
            <w:pPr>
              <w:jc w:val="center"/>
              <w:rPr>
                <w:rFonts w:ascii="Arial" w:hAnsi="Arial" w:cs="Arial"/>
                <w:color w:val="auto"/>
                <w:szCs w:val="21"/>
                <w:highlight w:val="none"/>
              </w:rPr>
            </w:pPr>
            <w:r>
              <w:rPr>
                <w:rFonts w:ascii="Arial" w:hAnsi="Arial" w:cs="Arial"/>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vAlign w:val="center"/>
          </w:tcPr>
          <w:p w14:paraId="151B5133">
            <w:pPr>
              <w:rPr>
                <w:rFonts w:ascii="Arial" w:hAnsi="Arial" w:cs="Arial"/>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2F16AB2B">
            <w:pPr>
              <w:rPr>
                <w:rFonts w:ascii="Arial" w:hAnsi="Arial" w:cs="Arial"/>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08A0BD90">
            <w:pPr>
              <w:rPr>
                <w:rFonts w:ascii="Arial" w:hAnsi="Arial" w:cs="Arial"/>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3D5E44E">
            <w:pPr>
              <w:rPr>
                <w:rFonts w:ascii="Arial" w:hAnsi="Arial" w:cs="Arial"/>
                <w:color w:val="auto"/>
                <w:szCs w:val="21"/>
                <w:highlight w:val="none"/>
              </w:rPr>
            </w:pPr>
          </w:p>
        </w:tc>
      </w:tr>
      <w:tr w14:paraId="59696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07319F3">
            <w:pPr>
              <w:jc w:val="center"/>
              <w:rPr>
                <w:rFonts w:ascii="Arial" w:hAnsi="Arial" w:cs="Arial"/>
                <w:color w:val="auto"/>
                <w:szCs w:val="21"/>
                <w:highlight w:val="none"/>
              </w:rPr>
            </w:pPr>
            <w:r>
              <w:rPr>
                <w:rFonts w:ascii="Arial" w:hAnsi="Arial" w:cs="Arial"/>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vAlign w:val="center"/>
          </w:tcPr>
          <w:p w14:paraId="0453E785">
            <w:pPr>
              <w:rPr>
                <w:rFonts w:ascii="Arial" w:hAnsi="Arial" w:cs="Arial"/>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7B8F6E56">
            <w:pPr>
              <w:rPr>
                <w:rFonts w:ascii="Arial" w:hAnsi="Arial" w:cs="Arial"/>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0BABA046">
            <w:pPr>
              <w:rPr>
                <w:rFonts w:ascii="Arial" w:hAnsi="Arial" w:cs="Arial"/>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1EC686E">
            <w:pPr>
              <w:rPr>
                <w:rFonts w:ascii="Arial" w:hAnsi="Arial" w:cs="Arial"/>
                <w:color w:val="auto"/>
                <w:szCs w:val="21"/>
                <w:highlight w:val="none"/>
              </w:rPr>
            </w:pPr>
          </w:p>
        </w:tc>
      </w:tr>
    </w:tbl>
    <w:p w14:paraId="5B9B8BCA">
      <w:pPr>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14:paraId="5CB8E221">
      <w:pPr>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w:t>
      </w:r>
    </w:p>
    <w:p w14:paraId="760E5CAC">
      <w:pPr>
        <w:rPr>
          <w:rFonts w:ascii="Arial" w:hAnsi="Arial" w:cs="Arial"/>
          <w:color w:val="auto"/>
          <w:szCs w:val="21"/>
          <w:highlight w:val="none"/>
        </w:rPr>
      </w:pPr>
      <w:r>
        <w:rPr>
          <w:rFonts w:ascii="Arial" w:hAnsi="Arial" w:cs="Arial"/>
          <w:color w:val="auto"/>
          <w:spacing w:val="20"/>
          <w:szCs w:val="21"/>
          <w:highlight w:val="none"/>
        </w:rPr>
        <w:t>日 期：</w:t>
      </w:r>
    </w:p>
    <w:bookmarkEnd w:id="133"/>
    <w:p w14:paraId="15C9566C">
      <w:pPr>
        <w:rPr>
          <w:rFonts w:ascii="Arial" w:hAnsi="Arial" w:cs="Arial"/>
          <w:color w:val="auto"/>
          <w:szCs w:val="21"/>
          <w:highlight w:val="none"/>
        </w:rPr>
      </w:pPr>
    </w:p>
    <w:p w14:paraId="236F01D7">
      <w:pPr>
        <w:rPr>
          <w:rFonts w:ascii="Arial" w:hAnsi="Arial" w:cs="Arial"/>
          <w:color w:val="auto"/>
          <w:szCs w:val="21"/>
          <w:highlight w:val="none"/>
        </w:rPr>
      </w:pPr>
    </w:p>
    <w:p w14:paraId="353B247A">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5．产品出厂标准、质量检测报告。</w:t>
      </w:r>
    </w:p>
    <w:p w14:paraId="40D9D5A0">
      <w:pPr>
        <w:rPr>
          <w:rFonts w:ascii="Arial" w:hAnsi="Arial" w:cs="Arial"/>
          <w:color w:val="auto"/>
          <w:szCs w:val="21"/>
          <w:highlight w:val="none"/>
        </w:rPr>
      </w:pPr>
    </w:p>
    <w:p w14:paraId="2D060776">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6．原厂出厂配置表及原厂中文使用说明书。</w:t>
      </w:r>
    </w:p>
    <w:p w14:paraId="01604E91">
      <w:pPr>
        <w:rPr>
          <w:rFonts w:ascii="Arial" w:hAnsi="Arial" w:cs="Arial"/>
          <w:color w:val="auto"/>
          <w:szCs w:val="21"/>
          <w:highlight w:val="none"/>
        </w:rPr>
      </w:pPr>
    </w:p>
    <w:p w14:paraId="559821EB">
      <w:pPr>
        <w:rPr>
          <w:rFonts w:ascii="Arial" w:hAnsi="Arial" w:cs="Arial"/>
          <w:color w:val="auto"/>
          <w:szCs w:val="21"/>
          <w:highlight w:val="none"/>
        </w:rPr>
      </w:pPr>
    </w:p>
    <w:p w14:paraId="5817CB5C">
      <w:pPr>
        <w:rPr>
          <w:rFonts w:ascii="Arial" w:hAnsi="Arial" w:cs="Arial"/>
          <w:color w:val="auto"/>
          <w:szCs w:val="21"/>
          <w:highlight w:val="none"/>
        </w:rPr>
      </w:pPr>
      <w:r>
        <w:rPr>
          <w:rFonts w:ascii="Arial" w:hAnsi="Arial" w:cs="Arial"/>
          <w:color w:val="auto"/>
          <w:szCs w:val="21"/>
          <w:highlight w:val="none"/>
        </w:rPr>
        <w:t>7．供应商建议的安装、调试、验收方法或方案。</w:t>
      </w:r>
    </w:p>
    <w:p w14:paraId="6A68D42D">
      <w:pPr>
        <w:rPr>
          <w:rFonts w:ascii="Arial" w:hAnsi="Arial" w:cs="Arial"/>
          <w:color w:val="auto"/>
          <w:szCs w:val="21"/>
          <w:highlight w:val="none"/>
        </w:rPr>
      </w:pPr>
    </w:p>
    <w:p w14:paraId="55C1E926">
      <w:pPr>
        <w:rPr>
          <w:rFonts w:ascii="Arial" w:hAnsi="Arial" w:cs="Arial"/>
          <w:color w:val="auto"/>
          <w:szCs w:val="21"/>
          <w:highlight w:val="none"/>
        </w:rPr>
      </w:pPr>
    </w:p>
    <w:p w14:paraId="7B76BA0D">
      <w:pPr>
        <w:rPr>
          <w:rFonts w:ascii="Arial" w:hAnsi="Arial" w:cs="Arial"/>
          <w:color w:val="auto"/>
          <w:szCs w:val="21"/>
          <w:highlight w:val="none"/>
        </w:rPr>
      </w:pPr>
      <w:r>
        <w:rPr>
          <w:rFonts w:ascii="Arial" w:hAnsi="Arial" w:cs="Arial"/>
          <w:color w:val="auto"/>
          <w:szCs w:val="21"/>
          <w:highlight w:val="none"/>
        </w:rPr>
        <w:t>8．项目实施人员一览表。</w:t>
      </w:r>
    </w:p>
    <w:p w14:paraId="49298D65">
      <w:pPr>
        <w:rPr>
          <w:rFonts w:ascii="Arial" w:hAnsi="Arial" w:cs="Arial"/>
          <w:color w:val="auto"/>
          <w:szCs w:val="21"/>
          <w:highlight w:val="none"/>
        </w:rPr>
      </w:pPr>
    </w:p>
    <w:p w14:paraId="1FA798EB">
      <w:pPr>
        <w:snapToGrid w:val="0"/>
        <w:spacing w:before="120" w:beforeLines="50" w:after="50" w:line="400" w:lineRule="exact"/>
        <w:jc w:val="center"/>
        <w:rPr>
          <w:rFonts w:ascii="Arial" w:hAnsi="Arial" w:cs="Arial"/>
          <w:color w:val="auto"/>
          <w:szCs w:val="21"/>
          <w:highlight w:val="none"/>
        </w:rPr>
      </w:pPr>
      <w:r>
        <w:rPr>
          <w:rFonts w:ascii="Arial" w:hAnsi="Arial" w:cs="Arial"/>
          <w:b/>
          <w:color w:val="auto"/>
          <w:szCs w:val="21"/>
          <w:highlight w:val="none"/>
        </w:rPr>
        <w:t>项目实施人员（主要从业人员及其技术资格）一览表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5D7C5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0874C66E">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4AFF82F2">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4D1C4576">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1F38BDE5">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345ABF7F">
            <w:pPr>
              <w:snapToGrid w:val="0"/>
              <w:spacing w:before="120" w:beforeLines="50" w:after="50"/>
              <w:jc w:val="center"/>
              <w:rPr>
                <w:rFonts w:ascii="Arial" w:hAnsi="Arial" w:cs="Arial"/>
                <w:bCs/>
                <w:color w:val="auto"/>
                <w:szCs w:val="21"/>
                <w:highlight w:val="none"/>
              </w:rPr>
            </w:pPr>
            <w:r>
              <w:rPr>
                <w:rFonts w:ascii="Arial" w:hAnsi="Arial" w:cs="Arial"/>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77C8A000">
            <w:pPr>
              <w:snapToGrid w:val="0"/>
              <w:spacing w:before="120" w:beforeLines="50" w:after="50"/>
              <w:jc w:val="center"/>
              <w:rPr>
                <w:rFonts w:ascii="Arial" w:hAnsi="Arial" w:cs="Arial"/>
                <w:bCs/>
                <w:color w:val="auto"/>
                <w:szCs w:val="21"/>
                <w:highlight w:val="none"/>
              </w:rPr>
            </w:pPr>
            <w:r>
              <w:rPr>
                <w:rFonts w:ascii="Arial" w:hAnsi="Arial" w:cs="Arial"/>
                <w:bCs/>
                <w:color w:val="auto"/>
                <w:szCs w:val="21"/>
                <w:highlight w:val="none"/>
              </w:rPr>
              <w:t>劳动合同编号</w:t>
            </w:r>
          </w:p>
        </w:tc>
      </w:tr>
      <w:tr w14:paraId="375B7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3657339">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325186F">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E8CFDE3">
            <w:pPr>
              <w:snapToGrid w:val="0"/>
              <w:spacing w:before="120" w:beforeLines="50" w:after="50"/>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6465B7FA">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26D91B04">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42FADE02">
            <w:pPr>
              <w:snapToGrid w:val="0"/>
              <w:spacing w:before="120" w:beforeLines="50" w:after="50"/>
              <w:rPr>
                <w:rFonts w:ascii="Arial" w:hAnsi="Arial" w:cs="Arial"/>
                <w:color w:val="auto"/>
                <w:szCs w:val="21"/>
                <w:highlight w:val="none"/>
              </w:rPr>
            </w:pPr>
          </w:p>
        </w:tc>
      </w:tr>
      <w:tr w14:paraId="0E6BE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EE163AC">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6434258A">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3923E75">
            <w:pPr>
              <w:snapToGrid w:val="0"/>
              <w:spacing w:before="120" w:beforeLines="50" w:after="50"/>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F37B192">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4B07966">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13B0BC5E">
            <w:pPr>
              <w:snapToGrid w:val="0"/>
              <w:spacing w:before="120" w:beforeLines="50" w:after="50"/>
              <w:rPr>
                <w:rFonts w:ascii="Arial" w:hAnsi="Arial" w:cs="Arial"/>
                <w:color w:val="auto"/>
                <w:szCs w:val="21"/>
                <w:highlight w:val="none"/>
              </w:rPr>
            </w:pPr>
          </w:p>
        </w:tc>
      </w:tr>
      <w:tr w14:paraId="220D2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A6A34BE">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861357D">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A7C5C4F">
            <w:pPr>
              <w:pStyle w:val="30"/>
              <w:snapToGrid w:val="0"/>
              <w:spacing w:before="120" w:beforeLines="50" w:after="50"/>
              <w:ind w:left="5670" w:hanging="420"/>
              <w:rPr>
                <w:rFonts w:ascii="Arial" w:hAnsi="Arial" w:cs="Arial"/>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14:paraId="6FFBB78A">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30A990F2">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5DC8B1F6">
            <w:pPr>
              <w:snapToGrid w:val="0"/>
              <w:spacing w:before="120" w:beforeLines="50" w:after="50"/>
              <w:rPr>
                <w:rFonts w:ascii="Arial" w:hAnsi="Arial" w:cs="Arial"/>
                <w:color w:val="auto"/>
                <w:szCs w:val="21"/>
                <w:highlight w:val="none"/>
              </w:rPr>
            </w:pPr>
          </w:p>
        </w:tc>
      </w:tr>
    </w:tbl>
    <w:p w14:paraId="71AF6913">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注：在填写时，如本表格不适合投标单位的实际情况，可根据本表格式自行划表填写。</w:t>
      </w:r>
    </w:p>
    <w:p w14:paraId="3A34D5DC">
      <w:pPr>
        <w:snapToGrid w:val="0"/>
        <w:spacing w:before="50" w:after="50" w:line="440" w:lineRule="exact"/>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14:paraId="47516C12">
      <w:pPr>
        <w:rPr>
          <w:rFonts w:ascii="Arial" w:hAnsi="Arial" w:cs="Arial"/>
          <w:color w:val="auto"/>
          <w:spacing w:val="20"/>
          <w:szCs w:val="21"/>
          <w:highlight w:val="none"/>
          <w:u w:val="singl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：日  期：</w:t>
      </w:r>
    </w:p>
    <w:p w14:paraId="55964FC3">
      <w:pPr>
        <w:rPr>
          <w:rFonts w:ascii="Arial" w:hAnsi="Arial" w:cs="Arial"/>
          <w:color w:val="auto"/>
          <w:szCs w:val="21"/>
          <w:highlight w:val="none"/>
        </w:rPr>
      </w:pPr>
    </w:p>
    <w:p w14:paraId="1894726D">
      <w:pPr>
        <w:rPr>
          <w:rFonts w:ascii="Arial" w:hAnsi="Arial" w:cs="Arial"/>
          <w:color w:val="auto"/>
          <w:szCs w:val="21"/>
          <w:highlight w:val="none"/>
        </w:rPr>
      </w:pPr>
    </w:p>
    <w:p w14:paraId="52391595">
      <w:pPr>
        <w:rPr>
          <w:rFonts w:ascii="Arial" w:hAnsi="Arial" w:cs="Arial"/>
          <w:color w:val="auto"/>
          <w:szCs w:val="21"/>
          <w:highlight w:val="none"/>
        </w:rPr>
      </w:pPr>
      <w:r>
        <w:rPr>
          <w:rFonts w:ascii="Arial" w:hAnsi="Arial" w:cs="Arial"/>
          <w:color w:val="auto"/>
          <w:szCs w:val="21"/>
          <w:highlight w:val="none"/>
        </w:rPr>
        <w:t>9．技术服务、技术培训、售后服务的内容和措施。</w:t>
      </w:r>
    </w:p>
    <w:p w14:paraId="25D4F346">
      <w:pPr>
        <w:rPr>
          <w:rFonts w:ascii="Arial" w:hAnsi="Arial" w:cs="Arial"/>
          <w:color w:val="auto"/>
          <w:szCs w:val="21"/>
          <w:highlight w:val="none"/>
        </w:rPr>
      </w:pPr>
    </w:p>
    <w:p w14:paraId="0B0EE45A">
      <w:pPr>
        <w:rPr>
          <w:rFonts w:ascii="Arial" w:hAnsi="Arial" w:cs="Arial"/>
          <w:color w:val="auto"/>
          <w:szCs w:val="21"/>
          <w:highlight w:val="none"/>
        </w:rPr>
      </w:pPr>
    </w:p>
    <w:p w14:paraId="111BEFD5">
      <w:pPr>
        <w:rPr>
          <w:rFonts w:ascii="Arial" w:hAnsi="Arial" w:cs="Arial"/>
          <w:color w:val="auto"/>
          <w:szCs w:val="21"/>
          <w:highlight w:val="none"/>
        </w:rPr>
      </w:pPr>
      <w:r>
        <w:rPr>
          <w:rFonts w:ascii="Arial" w:hAnsi="Arial" w:cs="Arial"/>
          <w:color w:val="auto"/>
          <w:szCs w:val="21"/>
          <w:highlight w:val="none"/>
        </w:rPr>
        <w:t>10．供应商对本项目的合理化建议和改进措施。</w:t>
      </w:r>
    </w:p>
    <w:p w14:paraId="1567B37C">
      <w:pPr>
        <w:rPr>
          <w:rFonts w:ascii="Arial" w:hAnsi="Arial" w:cs="Arial"/>
          <w:color w:val="auto"/>
          <w:szCs w:val="21"/>
          <w:highlight w:val="none"/>
        </w:rPr>
      </w:pPr>
    </w:p>
    <w:p w14:paraId="6EA0AD50">
      <w:pPr>
        <w:rPr>
          <w:rFonts w:ascii="Arial" w:hAnsi="Arial" w:cs="Arial"/>
          <w:color w:val="auto"/>
          <w:szCs w:val="21"/>
          <w:highlight w:val="none"/>
        </w:rPr>
      </w:pPr>
    </w:p>
    <w:p w14:paraId="72DAD500">
      <w:pPr>
        <w:rPr>
          <w:rFonts w:ascii="Arial" w:hAnsi="Arial" w:cs="Arial"/>
          <w:color w:val="auto"/>
          <w:szCs w:val="21"/>
          <w:highlight w:val="none"/>
        </w:rPr>
      </w:pPr>
      <w:r>
        <w:rPr>
          <w:rFonts w:ascii="Arial" w:hAnsi="Arial" w:cs="Arial"/>
          <w:color w:val="auto"/>
          <w:szCs w:val="21"/>
          <w:highlight w:val="none"/>
        </w:rPr>
        <w:t>11．供应商需要说明的其他文件和说明。</w:t>
      </w:r>
    </w:p>
    <w:p w14:paraId="0B25A90F">
      <w:pPr>
        <w:jc w:val="center"/>
        <w:rPr>
          <w:rFonts w:ascii="Arial" w:hAnsi="Arial" w:cs="Arial"/>
          <w:b/>
          <w:bCs/>
          <w:color w:val="auto"/>
          <w:szCs w:val="21"/>
          <w:highlight w:val="none"/>
        </w:rPr>
      </w:pPr>
      <w:r>
        <w:rPr>
          <w:rFonts w:ascii="Arial" w:hAnsi="Arial" w:cs="Arial"/>
          <w:b/>
          <w:color w:val="auto"/>
          <w:szCs w:val="21"/>
          <w:highlight w:val="none"/>
        </w:rPr>
        <w:br w:type="page"/>
      </w:r>
      <w:r>
        <w:rPr>
          <w:rFonts w:ascii="Arial" w:hAnsi="Arial" w:cs="Arial"/>
          <w:b/>
          <w:bCs/>
          <w:color w:val="auto"/>
          <w:szCs w:val="21"/>
          <w:highlight w:val="none"/>
        </w:rPr>
        <w:t xml:space="preserve"> </w:t>
      </w:r>
    </w:p>
    <w:p w14:paraId="4EE6B45C">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t>第三部分 报价文件</w:t>
      </w:r>
    </w:p>
    <w:p w14:paraId="15CE6425">
      <w:pPr>
        <w:jc w:val="center"/>
        <w:rPr>
          <w:rFonts w:ascii="Arial" w:hAnsi="Arial" w:cs="Arial"/>
          <w:b/>
          <w:bCs/>
          <w:color w:val="auto"/>
          <w:szCs w:val="21"/>
          <w:highlight w:val="none"/>
        </w:rPr>
      </w:pPr>
    </w:p>
    <w:p w14:paraId="564363E3">
      <w:pPr>
        <w:rPr>
          <w:rFonts w:ascii="Arial" w:hAnsi="Arial" w:cs="Arial"/>
          <w:color w:val="auto"/>
          <w:highlight w:val="none"/>
        </w:rPr>
      </w:pPr>
      <w:bookmarkStart w:id="134" w:name="_Hlk19115777"/>
      <w:r>
        <w:rPr>
          <w:rFonts w:ascii="Arial" w:hAnsi="Arial" w:cs="Arial"/>
          <w:color w:val="auto"/>
          <w:highlight w:val="none"/>
        </w:rPr>
        <w:t>1．投标函格式</w:t>
      </w:r>
      <w:r>
        <w:rPr>
          <w:rFonts w:ascii="Arial" w:hAnsi="Arial" w:cs="Arial"/>
          <w:b/>
          <w:color w:val="auto"/>
          <w:highlight w:val="none"/>
        </w:rPr>
        <w:t>（</w:t>
      </w:r>
      <w:r>
        <w:rPr>
          <w:rFonts w:ascii="Arial" w:hAnsi="Arial" w:cs="Arial"/>
          <w:b/>
          <w:color w:val="auto"/>
          <w:szCs w:val="21"/>
          <w:highlight w:val="none"/>
        </w:rPr>
        <w:t>必须提供</w:t>
      </w:r>
      <w:r>
        <w:rPr>
          <w:rFonts w:ascii="Arial" w:hAnsi="Arial" w:cs="Arial"/>
          <w:b/>
          <w:color w:val="auto"/>
          <w:highlight w:val="none"/>
        </w:rPr>
        <w:t>）</w:t>
      </w:r>
      <w:r>
        <w:rPr>
          <w:rFonts w:ascii="Arial" w:hAnsi="Arial" w:cs="Arial"/>
          <w:color w:val="auto"/>
          <w:highlight w:val="none"/>
        </w:rPr>
        <w:t>：</w:t>
      </w:r>
    </w:p>
    <w:p w14:paraId="07791CEA">
      <w:pPr>
        <w:jc w:val="center"/>
        <w:rPr>
          <w:rFonts w:ascii="Arial" w:hAnsi="Arial" w:cs="Arial"/>
          <w:b/>
          <w:color w:val="auto"/>
          <w:szCs w:val="21"/>
          <w:highlight w:val="none"/>
        </w:rPr>
      </w:pPr>
    </w:p>
    <w:p w14:paraId="326482BC">
      <w:pPr>
        <w:jc w:val="center"/>
        <w:rPr>
          <w:rFonts w:ascii="Arial" w:hAnsi="Arial" w:cs="Arial"/>
          <w:b/>
          <w:color w:val="auto"/>
          <w:szCs w:val="21"/>
          <w:highlight w:val="none"/>
        </w:rPr>
      </w:pPr>
      <w:r>
        <w:rPr>
          <w:rFonts w:ascii="Arial" w:hAnsi="Arial" w:cs="Arial"/>
          <w:b/>
          <w:color w:val="auto"/>
          <w:szCs w:val="21"/>
          <w:highlight w:val="none"/>
        </w:rPr>
        <w:t>投 标 函</w:t>
      </w:r>
    </w:p>
    <w:p w14:paraId="1DDEF97E">
      <w:pPr>
        <w:rPr>
          <w:rFonts w:ascii="Arial" w:hAnsi="Arial" w:cs="Arial"/>
          <w:b/>
          <w:color w:val="auto"/>
          <w:szCs w:val="21"/>
          <w:highlight w:val="none"/>
        </w:rPr>
      </w:pPr>
    </w:p>
    <w:p w14:paraId="3ED9C207">
      <w:pPr>
        <w:spacing w:line="360" w:lineRule="auto"/>
        <w:rPr>
          <w:rFonts w:ascii="Arial" w:hAnsi="Arial" w:cs="Arial"/>
          <w:color w:val="auto"/>
          <w:szCs w:val="21"/>
          <w:highlight w:val="none"/>
        </w:rPr>
      </w:pPr>
      <w:r>
        <w:rPr>
          <w:rFonts w:ascii="Arial" w:hAnsi="Arial" w:cs="Arial"/>
          <w:color w:val="auto"/>
          <w:szCs w:val="21"/>
          <w:highlight w:val="none"/>
        </w:rPr>
        <w:t>致：</w:t>
      </w:r>
      <w:bookmarkStart w:id="135" w:name="_Hlk19051378"/>
      <w:r>
        <w:rPr>
          <w:rFonts w:ascii="Arial" w:hAnsi="Arial" w:cs="Arial"/>
          <w:color w:val="auto"/>
          <w:szCs w:val="21"/>
          <w:highlight w:val="none"/>
        </w:rPr>
        <w:t>_</w:t>
      </w:r>
      <w:r>
        <w:rPr>
          <w:rFonts w:ascii="Arial" w:hAnsi="Arial" w:cs="Arial"/>
          <w:i/>
          <w:iCs/>
          <w:color w:val="auto"/>
          <w:szCs w:val="21"/>
          <w:highlight w:val="none"/>
          <w:u w:val="single"/>
        </w:rPr>
        <w:t>（采购人名称）</w:t>
      </w:r>
      <w:r>
        <w:rPr>
          <w:rFonts w:ascii="Arial" w:hAnsi="Arial" w:cs="Arial"/>
          <w:i/>
          <w:iCs/>
          <w:color w:val="auto"/>
          <w:szCs w:val="21"/>
          <w:highlight w:val="none"/>
        </w:rPr>
        <w:t>_</w:t>
      </w:r>
      <w:bookmarkEnd w:id="135"/>
      <w:r>
        <w:rPr>
          <w:rFonts w:ascii="Arial" w:hAnsi="Arial" w:cs="Arial"/>
          <w:color w:val="auto"/>
          <w:szCs w:val="21"/>
          <w:highlight w:val="none"/>
        </w:rPr>
        <w:t>：</w:t>
      </w:r>
    </w:p>
    <w:p w14:paraId="7B81722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我方已仔细研究了</w:t>
      </w:r>
      <w:bookmarkStart w:id="136" w:name="_Hlk19051388"/>
      <w:r>
        <w:rPr>
          <w:rFonts w:ascii="Arial" w:hAnsi="Arial" w:cs="Arial"/>
          <w:i/>
          <w:iCs/>
          <w:color w:val="auto"/>
          <w:szCs w:val="21"/>
          <w:highlight w:val="none"/>
          <w:u w:val="single"/>
        </w:rPr>
        <w:t>（项目名称）</w:t>
      </w:r>
      <w:bookmarkEnd w:id="136"/>
      <w:r>
        <w:rPr>
          <w:rFonts w:ascii="Arial" w:hAnsi="Arial" w:cs="Arial"/>
          <w:color w:val="auto"/>
          <w:szCs w:val="21"/>
          <w:highlight w:val="none"/>
        </w:rPr>
        <w:t>的招标文件的全部内容。签字代表</w:t>
      </w:r>
      <w:bookmarkStart w:id="137" w:name="_Hlk19051393"/>
      <w:r>
        <w:rPr>
          <w:rFonts w:ascii="Arial" w:hAnsi="Arial" w:cs="Arial"/>
          <w:i/>
          <w:iCs/>
          <w:color w:val="auto"/>
          <w:szCs w:val="21"/>
          <w:highlight w:val="none"/>
          <w:u w:val="single"/>
        </w:rPr>
        <w:t>（授权代表姓名）</w:t>
      </w:r>
      <w:bookmarkEnd w:id="137"/>
      <w:r>
        <w:rPr>
          <w:rFonts w:ascii="Arial" w:hAnsi="Arial" w:cs="Arial"/>
          <w:color w:val="auto"/>
          <w:szCs w:val="21"/>
          <w:highlight w:val="none"/>
        </w:rPr>
        <w:t>经正式授权并代表供应商_</w:t>
      </w:r>
      <w:bookmarkStart w:id="138" w:name="_Hlk19051402"/>
      <w:r>
        <w:rPr>
          <w:rFonts w:ascii="Arial" w:hAnsi="Arial" w:cs="Arial"/>
          <w:i/>
          <w:iCs/>
          <w:color w:val="auto"/>
          <w:szCs w:val="21"/>
          <w:highlight w:val="none"/>
          <w:u w:val="single"/>
        </w:rPr>
        <w:t>（供应商名称）</w:t>
      </w:r>
      <w:bookmarkEnd w:id="138"/>
      <w:r>
        <w:rPr>
          <w:rFonts w:ascii="Arial" w:hAnsi="Arial" w:cs="Arial"/>
          <w:color w:val="auto"/>
          <w:szCs w:val="21"/>
          <w:highlight w:val="none"/>
        </w:rPr>
        <w:t>提交投标文件。</w:t>
      </w:r>
    </w:p>
    <w:p w14:paraId="6A4D62D4">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据此函，签字代表宣布同意如下：</w:t>
      </w:r>
    </w:p>
    <w:p w14:paraId="772DC745">
      <w:pPr>
        <w:spacing w:line="360" w:lineRule="auto"/>
        <w:rPr>
          <w:rFonts w:ascii="Arial" w:hAnsi="Arial" w:cs="Arial"/>
          <w:color w:val="auto"/>
          <w:szCs w:val="21"/>
          <w:highlight w:val="none"/>
        </w:rPr>
      </w:pPr>
      <w:r>
        <w:rPr>
          <w:rFonts w:ascii="Arial" w:hAnsi="Arial" w:cs="Arial"/>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D0E29E2">
      <w:pPr>
        <w:spacing w:line="360" w:lineRule="auto"/>
        <w:rPr>
          <w:rFonts w:ascii="Arial" w:hAnsi="Arial" w:cs="Arial"/>
          <w:color w:val="auto"/>
          <w:szCs w:val="21"/>
          <w:highlight w:val="none"/>
        </w:rPr>
      </w:pPr>
      <w:r>
        <w:rPr>
          <w:rFonts w:ascii="Arial" w:hAnsi="Arial" w:cs="Arial"/>
          <w:color w:val="auto"/>
          <w:szCs w:val="21"/>
          <w:highlight w:val="none"/>
        </w:rPr>
        <w:t>（2）我方在投标之前已经与贵方进行了充分的沟通，完全理解并接受招标文件的各项规定和要求，对招标文件的合理性、合法性不再有异议。</w:t>
      </w:r>
    </w:p>
    <w:p w14:paraId="6E63542B">
      <w:pPr>
        <w:spacing w:line="360" w:lineRule="auto"/>
        <w:rPr>
          <w:rFonts w:ascii="Arial" w:hAnsi="Arial" w:cs="Arial"/>
          <w:color w:val="auto"/>
          <w:szCs w:val="21"/>
          <w:highlight w:val="none"/>
        </w:rPr>
      </w:pPr>
      <w:r>
        <w:rPr>
          <w:rFonts w:ascii="Arial" w:hAnsi="Arial" w:cs="Arial"/>
          <w:color w:val="auto"/>
          <w:szCs w:val="21"/>
          <w:highlight w:val="none"/>
        </w:rPr>
        <w:t>（3）本投标有效期自投标截止之日起</w:t>
      </w:r>
      <w:r>
        <w:rPr>
          <w:rFonts w:ascii="Arial" w:hAnsi="Arial" w:cs="Arial"/>
          <w:color w:val="auto"/>
          <w:szCs w:val="21"/>
          <w:highlight w:val="none"/>
          <w:u w:val="single"/>
        </w:rPr>
        <w:t xml:space="preserve"> 90  </w:t>
      </w:r>
      <w:r>
        <w:rPr>
          <w:rFonts w:ascii="Arial" w:hAnsi="Arial" w:cs="Arial"/>
          <w:color w:val="auto"/>
          <w:szCs w:val="21"/>
          <w:highlight w:val="none"/>
        </w:rPr>
        <w:t>天。</w:t>
      </w:r>
    </w:p>
    <w:p w14:paraId="45042DA1">
      <w:pPr>
        <w:spacing w:line="360" w:lineRule="auto"/>
        <w:rPr>
          <w:rFonts w:ascii="Arial" w:hAnsi="Arial" w:cs="Arial"/>
          <w:color w:val="auto"/>
          <w:szCs w:val="21"/>
          <w:highlight w:val="none"/>
        </w:rPr>
      </w:pPr>
      <w:r>
        <w:rPr>
          <w:rFonts w:ascii="Arial" w:hAnsi="Arial" w:cs="Arial"/>
          <w:color w:val="auto"/>
          <w:szCs w:val="21"/>
          <w:highlight w:val="none"/>
        </w:rPr>
        <w:t>（4）如中标，本投标文件至本项目合同履行完毕止均保持有效，我方将按“招标文件”及政府采购法律、法规的规定履行合同责任和义务，并承诺不分包及转包他人。</w:t>
      </w:r>
    </w:p>
    <w:p w14:paraId="68592A30">
      <w:pPr>
        <w:spacing w:line="360" w:lineRule="auto"/>
        <w:rPr>
          <w:rFonts w:ascii="Arial" w:hAnsi="Arial" w:cs="Arial"/>
          <w:color w:val="auto"/>
          <w:szCs w:val="21"/>
          <w:highlight w:val="none"/>
        </w:rPr>
      </w:pPr>
      <w:r>
        <w:rPr>
          <w:rFonts w:ascii="Arial" w:hAnsi="Arial" w:cs="Arial"/>
          <w:color w:val="auto"/>
          <w:szCs w:val="21"/>
          <w:highlight w:val="none"/>
        </w:rPr>
        <w:t>（5）我方同意按照贵方要求提供与投标有关的一切数据或资料。</w:t>
      </w:r>
    </w:p>
    <w:p w14:paraId="12D9D277">
      <w:pPr>
        <w:spacing w:line="360" w:lineRule="auto"/>
        <w:rPr>
          <w:rFonts w:ascii="Arial" w:hAnsi="Arial" w:cs="Arial"/>
          <w:color w:val="auto"/>
          <w:szCs w:val="21"/>
          <w:highlight w:val="none"/>
        </w:rPr>
      </w:pPr>
      <w:r>
        <w:rPr>
          <w:rFonts w:ascii="Arial" w:hAnsi="Arial" w:cs="Arial"/>
          <w:color w:val="auto"/>
          <w:szCs w:val="21"/>
          <w:highlight w:val="none"/>
        </w:rPr>
        <w:t>（6）与本项目有关的一切正式往来信函请寄：</w:t>
      </w:r>
    </w:p>
    <w:p w14:paraId="596681DC">
      <w:pPr>
        <w:spacing w:line="360" w:lineRule="auto"/>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r>
        <w:rPr>
          <w:rFonts w:ascii="Arial" w:hAnsi="Arial" w:cs="Arial"/>
          <w:color w:val="auto"/>
          <w:szCs w:val="21"/>
          <w:highlight w:val="none"/>
        </w:rPr>
        <w:t>邮编： 电话：</w:t>
      </w:r>
      <w:r>
        <w:rPr>
          <w:rFonts w:ascii="Arial" w:hAnsi="Arial" w:cs="Arial"/>
          <w:color w:val="auto"/>
          <w:szCs w:val="21"/>
          <w:highlight w:val="none"/>
          <w:u w:val="single"/>
        </w:rPr>
        <w:t xml:space="preserve">    </w:t>
      </w:r>
    </w:p>
    <w:p w14:paraId="7472EE6C">
      <w:pPr>
        <w:spacing w:line="360" w:lineRule="auto"/>
        <w:rPr>
          <w:rFonts w:ascii="Arial" w:hAnsi="Arial" w:cs="Arial"/>
          <w:color w:val="auto"/>
          <w:szCs w:val="21"/>
          <w:highlight w:val="none"/>
        </w:rPr>
      </w:pPr>
      <w:r>
        <w:rPr>
          <w:rFonts w:ascii="Arial" w:hAnsi="Arial" w:cs="Arial"/>
          <w:color w:val="auto"/>
          <w:szCs w:val="21"/>
          <w:highlight w:val="none"/>
        </w:rPr>
        <w:t>传真：</w:t>
      </w:r>
    </w:p>
    <w:p w14:paraId="548BC069">
      <w:pPr>
        <w:spacing w:line="360" w:lineRule="auto"/>
        <w:rPr>
          <w:rFonts w:ascii="Arial" w:hAnsi="Arial" w:cs="Arial"/>
          <w:color w:val="auto"/>
          <w:szCs w:val="21"/>
          <w:highlight w:val="none"/>
        </w:rPr>
      </w:pPr>
      <w:r>
        <w:rPr>
          <w:rFonts w:ascii="Arial" w:hAnsi="Arial" w:cs="Arial"/>
          <w:color w:val="auto"/>
          <w:szCs w:val="21"/>
          <w:highlight w:val="none"/>
        </w:rPr>
        <w:t>供应商代表姓名 职务：邮箱：</w:t>
      </w:r>
    </w:p>
    <w:bookmarkEnd w:id="134"/>
    <w:p w14:paraId="2F6F822A">
      <w:pPr>
        <w:spacing w:line="360" w:lineRule="auto"/>
        <w:rPr>
          <w:rFonts w:ascii="Arial" w:hAnsi="Arial" w:cs="Arial"/>
          <w:color w:val="auto"/>
          <w:szCs w:val="21"/>
          <w:highlight w:val="none"/>
        </w:rPr>
      </w:pPr>
    </w:p>
    <w:p w14:paraId="6544E81F">
      <w:pPr>
        <w:spacing w:line="360" w:lineRule="auto"/>
        <w:rPr>
          <w:rFonts w:ascii="Arial" w:hAnsi="Arial" w:cs="Arial"/>
          <w:color w:val="auto"/>
          <w:szCs w:val="21"/>
          <w:highlight w:val="none"/>
        </w:rPr>
      </w:pPr>
    </w:p>
    <w:p w14:paraId="1D672008">
      <w:pPr>
        <w:spacing w:line="360" w:lineRule="auto"/>
        <w:rPr>
          <w:rFonts w:ascii="Arial" w:hAnsi="Arial" w:cs="Arial"/>
          <w:color w:val="auto"/>
          <w:szCs w:val="21"/>
          <w:highlight w:val="none"/>
          <w:u w:val="single"/>
        </w:rPr>
      </w:pPr>
      <w:r>
        <w:rPr>
          <w:rFonts w:ascii="Arial" w:hAnsi="Arial" w:cs="Arial"/>
          <w:color w:val="auto"/>
          <w:szCs w:val="21"/>
          <w:highlight w:val="none"/>
        </w:rPr>
        <w:t>供应商名称(公章)（CA签章）：</w:t>
      </w:r>
    </w:p>
    <w:p w14:paraId="67B470F0">
      <w:pPr>
        <w:spacing w:line="360" w:lineRule="auto"/>
        <w:rPr>
          <w:rFonts w:ascii="Arial" w:hAnsi="Arial" w:cs="Arial"/>
          <w:color w:val="auto"/>
          <w:szCs w:val="21"/>
          <w:highlight w:val="none"/>
        </w:rPr>
      </w:pPr>
    </w:p>
    <w:p w14:paraId="2F7F9390">
      <w:pPr>
        <w:spacing w:line="360" w:lineRule="auto"/>
        <w:rPr>
          <w:rFonts w:ascii="Arial" w:hAnsi="Arial" w:cs="Arial"/>
          <w:color w:val="auto"/>
          <w:szCs w:val="21"/>
          <w:highlight w:val="none"/>
        </w:rPr>
      </w:pPr>
      <w:r>
        <w:rPr>
          <w:rFonts w:ascii="Arial" w:hAnsi="Arial" w:cs="Arial"/>
          <w:color w:val="auto"/>
          <w:szCs w:val="21"/>
          <w:highlight w:val="none"/>
        </w:rPr>
        <w:t xml:space="preserve">法定代表人或授权代表签字或个人CA签章： </w:t>
      </w:r>
    </w:p>
    <w:p w14:paraId="2FF1600A">
      <w:pPr>
        <w:spacing w:line="360" w:lineRule="auto"/>
        <w:rPr>
          <w:rFonts w:ascii="Arial" w:hAnsi="Arial" w:cs="Arial"/>
          <w:color w:val="auto"/>
          <w:szCs w:val="21"/>
          <w:highlight w:val="none"/>
        </w:rPr>
      </w:pPr>
    </w:p>
    <w:p w14:paraId="0AFE0C78">
      <w:pPr>
        <w:spacing w:line="360" w:lineRule="auto"/>
        <w:rPr>
          <w:rFonts w:ascii="Arial" w:hAnsi="Arial" w:cs="Arial"/>
          <w:color w:val="auto"/>
          <w:szCs w:val="21"/>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14:paraId="6738371D">
      <w:pPr>
        <w:rPr>
          <w:rFonts w:ascii="Arial" w:hAnsi="Arial" w:cs="Arial"/>
          <w:color w:val="auto"/>
          <w:highlight w:val="none"/>
        </w:rPr>
      </w:pPr>
      <w:r>
        <w:rPr>
          <w:rFonts w:ascii="Arial" w:hAnsi="Arial" w:cs="Arial"/>
          <w:b/>
          <w:color w:val="auto"/>
          <w:szCs w:val="21"/>
          <w:highlight w:val="none"/>
        </w:rPr>
        <w:br w:type="page"/>
      </w:r>
      <w:r>
        <w:rPr>
          <w:rFonts w:ascii="Arial" w:hAnsi="Arial" w:cs="Arial"/>
          <w:color w:val="auto"/>
          <w:highlight w:val="none"/>
        </w:rPr>
        <w:t>2．投标报价明细表格式：</w:t>
      </w:r>
    </w:p>
    <w:p w14:paraId="3F2D7FBF">
      <w:pPr>
        <w:jc w:val="center"/>
        <w:rPr>
          <w:rFonts w:ascii="Arial" w:hAnsi="Arial" w:cs="Arial"/>
          <w:b/>
          <w:color w:val="auto"/>
          <w:szCs w:val="21"/>
          <w:highlight w:val="none"/>
        </w:rPr>
      </w:pPr>
      <w:r>
        <w:rPr>
          <w:rFonts w:ascii="Arial" w:hAnsi="Arial" w:cs="Arial"/>
          <w:b/>
          <w:color w:val="auto"/>
          <w:szCs w:val="21"/>
          <w:highlight w:val="none"/>
        </w:rPr>
        <w:t>投标报价明细表</w:t>
      </w:r>
    </w:p>
    <w:p w14:paraId="2C068593">
      <w:pPr>
        <w:rPr>
          <w:rFonts w:ascii="Arial" w:hAnsi="Arial" w:cs="Arial"/>
          <w:color w:val="auto"/>
          <w:szCs w:val="21"/>
          <w:highlight w:val="none"/>
        </w:rPr>
      </w:pPr>
      <w:r>
        <w:rPr>
          <w:rFonts w:hint="eastAsia" w:ascii="Arial" w:hAnsi="Arial" w:cs="Arial"/>
          <w:color w:val="auto"/>
          <w:szCs w:val="21"/>
          <w:highlight w:val="none"/>
        </w:rPr>
        <w:t>标项号：</w:t>
      </w:r>
      <w:r>
        <w:rPr>
          <w:rFonts w:ascii="Arial" w:hAnsi="Arial" w:cs="Arial"/>
          <w:color w:val="auto"/>
          <w:szCs w:val="21"/>
          <w:highlight w:val="none"/>
        </w:rPr>
        <w:t xml:space="preserve">                 </w:t>
      </w:r>
      <w:r>
        <w:rPr>
          <w:rFonts w:hint="eastAsia" w:ascii="Arial" w:hAnsi="Arial" w:cs="Arial"/>
          <w:color w:val="auto"/>
          <w:szCs w:val="21"/>
          <w:highlight w:val="none"/>
        </w:rPr>
        <w:t xml:space="preserve">                                          </w:t>
      </w:r>
      <w:r>
        <w:rPr>
          <w:rFonts w:ascii="Arial" w:hAnsi="Arial" w:cs="Arial"/>
          <w:color w:val="auto"/>
          <w:szCs w:val="21"/>
          <w:highlight w:val="none"/>
        </w:rPr>
        <w:t>金额单位：人民币（元）</w:t>
      </w:r>
    </w:p>
    <w:tbl>
      <w:tblPr>
        <w:tblStyle w:val="53"/>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311"/>
        <w:gridCol w:w="675"/>
        <w:gridCol w:w="1733"/>
        <w:gridCol w:w="1321"/>
        <w:gridCol w:w="678"/>
        <w:gridCol w:w="782"/>
        <w:gridCol w:w="681"/>
        <w:gridCol w:w="2004"/>
      </w:tblGrid>
      <w:tr w14:paraId="4407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86" w:type="dxa"/>
            <w:vAlign w:val="center"/>
          </w:tcPr>
          <w:p w14:paraId="27F7E7E2">
            <w:pPr>
              <w:spacing w:line="280" w:lineRule="exact"/>
              <w:jc w:val="center"/>
              <w:rPr>
                <w:rFonts w:ascii="Arial" w:hAnsi="Arial" w:cs="Arial"/>
                <w:color w:val="auto"/>
                <w:szCs w:val="21"/>
                <w:highlight w:val="none"/>
              </w:rPr>
            </w:pPr>
            <w:r>
              <w:rPr>
                <w:rFonts w:ascii="Arial" w:hAnsi="Arial" w:cs="Arial"/>
                <w:color w:val="auto"/>
                <w:szCs w:val="21"/>
                <w:highlight w:val="none"/>
              </w:rPr>
              <w:t>序号</w:t>
            </w:r>
          </w:p>
        </w:tc>
        <w:tc>
          <w:tcPr>
            <w:tcW w:w="1311" w:type="dxa"/>
            <w:vAlign w:val="center"/>
          </w:tcPr>
          <w:p w14:paraId="2F13C1A5">
            <w:pPr>
              <w:spacing w:line="280" w:lineRule="exact"/>
              <w:jc w:val="center"/>
              <w:rPr>
                <w:rFonts w:ascii="Arial" w:hAnsi="Arial" w:cs="Arial"/>
                <w:color w:val="auto"/>
                <w:szCs w:val="21"/>
                <w:highlight w:val="none"/>
              </w:rPr>
            </w:pPr>
            <w:r>
              <w:rPr>
                <w:rFonts w:ascii="Arial" w:hAnsi="Arial" w:cs="Arial"/>
                <w:color w:val="auto"/>
                <w:szCs w:val="21"/>
                <w:highlight w:val="none"/>
              </w:rPr>
              <w:t>产品名称</w:t>
            </w:r>
          </w:p>
        </w:tc>
        <w:tc>
          <w:tcPr>
            <w:tcW w:w="675" w:type="dxa"/>
            <w:vAlign w:val="center"/>
          </w:tcPr>
          <w:p w14:paraId="04419B14">
            <w:pPr>
              <w:spacing w:line="280" w:lineRule="exact"/>
              <w:jc w:val="center"/>
              <w:rPr>
                <w:rFonts w:ascii="Arial" w:hAnsi="Arial" w:cs="Arial"/>
                <w:color w:val="auto"/>
                <w:szCs w:val="21"/>
                <w:highlight w:val="none"/>
              </w:rPr>
            </w:pPr>
            <w:r>
              <w:rPr>
                <w:rFonts w:ascii="Arial" w:hAnsi="Arial" w:cs="Arial"/>
                <w:color w:val="auto"/>
                <w:szCs w:val="21"/>
                <w:highlight w:val="none"/>
              </w:rPr>
              <w:t>商标品牌</w:t>
            </w:r>
          </w:p>
        </w:tc>
        <w:tc>
          <w:tcPr>
            <w:tcW w:w="1733" w:type="dxa"/>
            <w:vAlign w:val="center"/>
          </w:tcPr>
          <w:p w14:paraId="32453C81">
            <w:pPr>
              <w:spacing w:line="280" w:lineRule="exact"/>
              <w:jc w:val="center"/>
              <w:rPr>
                <w:rFonts w:ascii="Arial" w:hAnsi="Arial" w:cs="Arial"/>
                <w:color w:val="auto"/>
                <w:szCs w:val="21"/>
                <w:highlight w:val="none"/>
              </w:rPr>
            </w:pPr>
            <w:r>
              <w:rPr>
                <w:rFonts w:ascii="Arial" w:hAnsi="Arial" w:cs="Arial"/>
                <w:color w:val="auto"/>
                <w:szCs w:val="21"/>
                <w:highlight w:val="none"/>
              </w:rPr>
              <w:t>规格型号</w:t>
            </w:r>
          </w:p>
        </w:tc>
        <w:tc>
          <w:tcPr>
            <w:tcW w:w="1321" w:type="dxa"/>
            <w:vAlign w:val="center"/>
          </w:tcPr>
          <w:p w14:paraId="5CC07CF8">
            <w:pPr>
              <w:spacing w:line="280" w:lineRule="exact"/>
              <w:jc w:val="center"/>
              <w:rPr>
                <w:rFonts w:ascii="Arial" w:hAnsi="Arial" w:cs="Arial"/>
                <w:color w:val="auto"/>
                <w:szCs w:val="21"/>
                <w:highlight w:val="none"/>
              </w:rPr>
            </w:pPr>
            <w:r>
              <w:rPr>
                <w:rFonts w:ascii="Arial" w:hAnsi="Arial" w:cs="Arial"/>
                <w:color w:val="auto"/>
                <w:szCs w:val="21"/>
                <w:highlight w:val="none"/>
              </w:rPr>
              <w:t>生产厂家</w:t>
            </w:r>
          </w:p>
        </w:tc>
        <w:tc>
          <w:tcPr>
            <w:tcW w:w="678" w:type="dxa"/>
            <w:vAlign w:val="center"/>
          </w:tcPr>
          <w:p w14:paraId="54FD7B72">
            <w:pPr>
              <w:spacing w:line="280" w:lineRule="exact"/>
              <w:jc w:val="center"/>
              <w:rPr>
                <w:rFonts w:ascii="Arial" w:hAnsi="Arial" w:cs="Arial"/>
                <w:color w:val="auto"/>
                <w:szCs w:val="21"/>
                <w:highlight w:val="none"/>
              </w:rPr>
            </w:pPr>
            <w:r>
              <w:rPr>
                <w:rFonts w:ascii="Arial" w:hAnsi="Arial" w:cs="Arial"/>
                <w:color w:val="auto"/>
                <w:szCs w:val="21"/>
                <w:highlight w:val="none"/>
              </w:rPr>
              <w:t>产地</w:t>
            </w:r>
          </w:p>
        </w:tc>
        <w:tc>
          <w:tcPr>
            <w:tcW w:w="782" w:type="dxa"/>
            <w:vAlign w:val="center"/>
          </w:tcPr>
          <w:p w14:paraId="3F958B2D">
            <w:pPr>
              <w:spacing w:line="280" w:lineRule="exact"/>
              <w:jc w:val="center"/>
              <w:rPr>
                <w:rFonts w:ascii="Arial" w:hAnsi="Arial" w:cs="Arial"/>
                <w:color w:val="auto"/>
                <w:szCs w:val="21"/>
                <w:highlight w:val="none"/>
              </w:rPr>
            </w:pPr>
            <w:r>
              <w:rPr>
                <w:rFonts w:ascii="Arial" w:hAnsi="Arial" w:cs="Arial"/>
                <w:color w:val="auto"/>
                <w:szCs w:val="21"/>
                <w:highlight w:val="none"/>
              </w:rPr>
              <w:t>数量</w:t>
            </w:r>
          </w:p>
        </w:tc>
        <w:tc>
          <w:tcPr>
            <w:tcW w:w="681" w:type="dxa"/>
            <w:vAlign w:val="center"/>
          </w:tcPr>
          <w:p w14:paraId="0A5045DB">
            <w:pPr>
              <w:spacing w:line="280" w:lineRule="exact"/>
              <w:jc w:val="center"/>
              <w:rPr>
                <w:rFonts w:ascii="Arial" w:hAnsi="Arial" w:cs="Arial"/>
                <w:color w:val="auto"/>
                <w:szCs w:val="21"/>
                <w:highlight w:val="none"/>
              </w:rPr>
            </w:pPr>
            <w:r>
              <w:rPr>
                <w:rFonts w:ascii="Arial" w:hAnsi="Arial" w:cs="Arial"/>
                <w:color w:val="auto"/>
                <w:szCs w:val="21"/>
                <w:highlight w:val="none"/>
              </w:rPr>
              <w:t>单位</w:t>
            </w:r>
          </w:p>
        </w:tc>
        <w:tc>
          <w:tcPr>
            <w:tcW w:w="2004" w:type="dxa"/>
            <w:vAlign w:val="center"/>
          </w:tcPr>
          <w:p w14:paraId="7D3A9D05">
            <w:pPr>
              <w:spacing w:line="280" w:lineRule="exact"/>
              <w:jc w:val="center"/>
              <w:rPr>
                <w:rFonts w:ascii="Arial" w:hAnsi="Arial" w:cs="Arial"/>
                <w:color w:val="auto"/>
                <w:szCs w:val="21"/>
                <w:highlight w:val="none"/>
              </w:rPr>
            </w:pPr>
            <w:r>
              <w:rPr>
                <w:rFonts w:ascii="Arial" w:hAnsi="Arial" w:cs="Arial"/>
                <w:color w:val="auto"/>
                <w:szCs w:val="21"/>
                <w:highlight w:val="none"/>
              </w:rPr>
              <w:t>单价(元)</w:t>
            </w:r>
          </w:p>
        </w:tc>
      </w:tr>
      <w:tr w14:paraId="3B3A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86" w:type="dxa"/>
            <w:vAlign w:val="center"/>
          </w:tcPr>
          <w:p w14:paraId="1D07991D">
            <w:pPr>
              <w:spacing w:line="280" w:lineRule="exact"/>
              <w:jc w:val="center"/>
              <w:rPr>
                <w:rFonts w:ascii="Arial" w:hAnsi="Arial" w:cs="Arial"/>
                <w:color w:val="auto"/>
                <w:szCs w:val="21"/>
                <w:highlight w:val="none"/>
              </w:rPr>
            </w:pPr>
            <w:r>
              <w:rPr>
                <w:rFonts w:ascii="Arial" w:hAnsi="Arial" w:cs="Arial"/>
                <w:color w:val="auto"/>
                <w:szCs w:val="21"/>
                <w:highlight w:val="none"/>
              </w:rPr>
              <w:t>1</w:t>
            </w:r>
          </w:p>
        </w:tc>
        <w:tc>
          <w:tcPr>
            <w:tcW w:w="1311" w:type="dxa"/>
            <w:vAlign w:val="center"/>
          </w:tcPr>
          <w:p w14:paraId="0A98D67D">
            <w:pPr>
              <w:spacing w:line="280" w:lineRule="exact"/>
              <w:jc w:val="center"/>
              <w:rPr>
                <w:rFonts w:ascii="Arial" w:hAnsi="Arial" w:cs="Arial"/>
                <w:color w:val="auto"/>
                <w:szCs w:val="21"/>
                <w:highlight w:val="none"/>
              </w:rPr>
            </w:pPr>
          </w:p>
        </w:tc>
        <w:tc>
          <w:tcPr>
            <w:tcW w:w="675" w:type="dxa"/>
            <w:vAlign w:val="center"/>
          </w:tcPr>
          <w:p w14:paraId="1F2A8C8F">
            <w:pPr>
              <w:spacing w:line="280" w:lineRule="exact"/>
              <w:jc w:val="center"/>
              <w:rPr>
                <w:rFonts w:ascii="Arial" w:hAnsi="Arial" w:cs="Arial"/>
                <w:color w:val="auto"/>
                <w:szCs w:val="21"/>
                <w:highlight w:val="none"/>
              </w:rPr>
            </w:pPr>
          </w:p>
        </w:tc>
        <w:tc>
          <w:tcPr>
            <w:tcW w:w="1733" w:type="dxa"/>
            <w:vAlign w:val="center"/>
          </w:tcPr>
          <w:p w14:paraId="17C95300">
            <w:pPr>
              <w:spacing w:line="280" w:lineRule="exact"/>
              <w:jc w:val="center"/>
              <w:rPr>
                <w:rFonts w:ascii="Arial" w:hAnsi="Arial" w:cs="Arial"/>
                <w:color w:val="auto"/>
                <w:szCs w:val="21"/>
                <w:highlight w:val="none"/>
              </w:rPr>
            </w:pPr>
          </w:p>
        </w:tc>
        <w:tc>
          <w:tcPr>
            <w:tcW w:w="1321" w:type="dxa"/>
            <w:vAlign w:val="center"/>
          </w:tcPr>
          <w:p w14:paraId="1DE586EE">
            <w:pPr>
              <w:spacing w:line="280" w:lineRule="exact"/>
              <w:jc w:val="center"/>
              <w:rPr>
                <w:rFonts w:ascii="Arial" w:hAnsi="Arial" w:cs="Arial"/>
                <w:color w:val="auto"/>
                <w:szCs w:val="21"/>
                <w:highlight w:val="none"/>
              </w:rPr>
            </w:pPr>
          </w:p>
        </w:tc>
        <w:tc>
          <w:tcPr>
            <w:tcW w:w="678" w:type="dxa"/>
            <w:vAlign w:val="center"/>
          </w:tcPr>
          <w:p w14:paraId="613F33BE">
            <w:pPr>
              <w:spacing w:line="280" w:lineRule="exact"/>
              <w:jc w:val="center"/>
              <w:rPr>
                <w:rFonts w:ascii="Arial" w:hAnsi="Arial" w:cs="Arial"/>
                <w:color w:val="auto"/>
                <w:szCs w:val="21"/>
                <w:highlight w:val="none"/>
              </w:rPr>
            </w:pPr>
          </w:p>
        </w:tc>
        <w:tc>
          <w:tcPr>
            <w:tcW w:w="782" w:type="dxa"/>
            <w:vAlign w:val="center"/>
          </w:tcPr>
          <w:p w14:paraId="6E94A4B2">
            <w:pPr>
              <w:spacing w:line="280" w:lineRule="exact"/>
              <w:jc w:val="center"/>
              <w:rPr>
                <w:rFonts w:ascii="Arial" w:hAnsi="Arial" w:cs="Arial"/>
                <w:color w:val="auto"/>
                <w:szCs w:val="21"/>
                <w:highlight w:val="none"/>
              </w:rPr>
            </w:pPr>
          </w:p>
        </w:tc>
        <w:tc>
          <w:tcPr>
            <w:tcW w:w="681" w:type="dxa"/>
            <w:vAlign w:val="center"/>
          </w:tcPr>
          <w:p w14:paraId="7B3E4D34">
            <w:pPr>
              <w:spacing w:line="280" w:lineRule="exact"/>
              <w:jc w:val="center"/>
              <w:rPr>
                <w:rFonts w:ascii="Arial" w:hAnsi="Arial" w:cs="Arial"/>
                <w:color w:val="auto"/>
                <w:szCs w:val="21"/>
                <w:highlight w:val="none"/>
              </w:rPr>
            </w:pPr>
          </w:p>
        </w:tc>
        <w:tc>
          <w:tcPr>
            <w:tcW w:w="2004" w:type="dxa"/>
            <w:vAlign w:val="center"/>
          </w:tcPr>
          <w:p w14:paraId="24EDC279">
            <w:pPr>
              <w:spacing w:line="280" w:lineRule="exact"/>
              <w:jc w:val="center"/>
              <w:rPr>
                <w:rFonts w:ascii="Arial" w:hAnsi="Arial" w:cs="Arial"/>
                <w:color w:val="auto"/>
                <w:szCs w:val="21"/>
                <w:highlight w:val="none"/>
              </w:rPr>
            </w:pPr>
          </w:p>
        </w:tc>
      </w:tr>
      <w:tr w14:paraId="31A0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86" w:type="dxa"/>
            <w:vAlign w:val="center"/>
          </w:tcPr>
          <w:p w14:paraId="5C5D289D">
            <w:pPr>
              <w:spacing w:line="280" w:lineRule="exact"/>
              <w:jc w:val="center"/>
              <w:rPr>
                <w:rFonts w:ascii="Arial" w:hAnsi="Arial" w:cs="Arial"/>
                <w:color w:val="auto"/>
                <w:szCs w:val="21"/>
                <w:highlight w:val="none"/>
              </w:rPr>
            </w:pPr>
            <w:r>
              <w:rPr>
                <w:rFonts w:ascii="Arial" w:hAnsi="Arial" w:cs="Arial"/>
                <w:color w:val="auto"/>
                <w:szCs w:val="21"/>
                <w:highlight w:val="none"/>
              </w:rPr>
              <w:t>2</w:t>
            </w:r>
          </w:p>
        </w:tc>
        <w:tc>
          <w:tcPr>
            <w:tcW w:w="1311" w:type="dxa"/>
            <w:vAlign w:val="center"/>
          </w:tcPr>
          <w:p w14:paraId="03F8F9B5">
            <w:pPr>
              <w:spacing w:line="280" w:lineRule="exact"/>
              <w:jc w:val="center"/>
              <w:rPr>
                <w:rFonts w:ascii="Arial" w:hAnsi="Arial" w:cs="Arial"/>
                <w:color w:val="auto"/>
                <w:szCs w:val="21"/>
                <w:highlight w:val="none"/>
              </w:rPr>
            </w:pPr>
          </w:p>
        </w:tc>
        <w:tc>
          <w:tcPr>
            <w:tcW w:w="675" w:type="dxa"/>
            <w:vAlign w:val="center"/>
          </w:tcPr>
          <w:p w14:paraId="7AA243B4">
            <w:pPr>
              <w:spacing w:line="280" w:lineRule="exact"/>
              <w:jc w:val="center"/>
              <w:rPr>
                <w:rFonts w:ascii="Arial" w:hAnsi="Arial" w:cs="Arial"/>
                <w:color w:val="auto"/>
                <w:szCs w:val="21"/>
                <w:highlight w:val="none"/>
              </w:rPr>
            </w:pPr>
          </w:p>
        </w:tc>
        <w:tc>
          <w:tcPr>
            <w:tcW w:w="1733" w:type="dxa"/>
            <w:vAlign w:val="center"/>
          </w:tcPr>
          <w:p w14:paraId="7E310558">
            <w:pPr>
              <w:spacing w:line="280" w:lineRule="exact"/>
              <w:jc w:val="center"/>
              <w:rPr>
                <w:rFonts w:ascii="Arial" w:hAnsi="Arial" w:cs="Arial"/>
                <w:color w:val="auto"/>
                <w:szCs w:val="21"/>
                <w:highlight w:val="none"/>
              </w:rPr>
            </w:pPr>
          </w:p>
        </w:tc>
        <w:tc>
          <w:tcPr>
            <w:tcW w:w="1321" w:type="dxa"/>
            <w:vAlign w:val="center"/>
          </w:tcPr>
          <w:p w14:paraId="40F37F17">
            <w:pPr>
              <w:spacing w:line="280" w:lineRule="exact"/>
              <w:jc w:val="center"/>
              <w:rPr>
                <w:rFonts w:ascii="Arial" w:hAnsi="Arial" w:cs="Arial"/>
                <w:color w:val="auto"/>
                <w:szCs w:val="21"/>
                <w:highlight w:val="none"/>
              </w:rPr>
            </w:pPr>
          </w:p>
        </w:tc>
        <w:tc>
          <w:tcPr>
            <w:tcW w:w="678" w:type="dxa"/>
            <w:vAlign w:val="center"/>
          </w:tcPr>
          <w:p w14:paraId="43622657">
            <w:pPr>
              <w:spacing w:line="280" w:lineRule="exact"/>
              <w:jc w:val="center"/>
              <w:rPr>
                <w:rFonts w:ascii="Arial" w:hAnsi="Arial" w:cs="Arial"/>
                <w:color w:val="auto"/>
                <w:szCs w:val="21"/>
                <w:highlight w:val="none"/>
              </w:rPr>
            </w:pPr>
          </w:p>
        </w:tc>
        <w:tc>
          <w:tcPr>
            <w:tcW w:w="782" w:type="dxa"/>
            <w:vAlign w:val="center"/>
          </w:tcPr>
          <w:p w14:paraId="555EB006">
            <w:pPr>
              <w:spacing w:line="280" w:lineRule="exact"/>
              <w:jc w:val="center"/>
              <w:rPr>
                <w:rFonts w:ascii="Arial" w:hAnsi="Arial" w:cs="Arial"/>
                <w:color w:val="auto"/>
                <w:szCs w:val="21"/>
                <w:highlight w:val="none"/>
              </w:rPr>
            </w:pPr>
          </w:p>
        </w:tc>
        <w:tc>
          <w:tcPr>
            <w:tcW w:w="681" w:type="dxa"/>
            <w:vAlign w:val="center"/>
          </w:tcPr>
          <w:p w14:paraId="0557537F">
            <w:pPr>
              <w:spacing w:line="280" w:lineRule="exact"/>
              <w:jc w:val="center"/>
              <w:rPr>
                <w:rFonts w:ascii="Arial" w:hAnsi="Arial" w:cs="Arial"/>
                <w:color w:val="auto"/>
                <w:szCs w:val="21"/>
                <w:highlight w:val="none"/>
              </w:rPr>
            </w:pPr>
          </w:p>
        </w:tc>
        <w:tc>
          <w:tcPr>
            <w:tcW w:w="2004" w:type="dxa"/>
            <w:vAlign w:val="center"/>
          </w:tcPr>
          <w:p w14:paraId="09D7C661">
            <w:pPr>
              <w:spacing w:line="280" w:lineRule="exact"/>
              <w:jc w:val="center"/>
              <w:rPr>
                <w:rFonts w:ascii="Arial" w:hAnsi="Arial" w:cs="Arial"/>
                <w:color w:val="auto"/>
                <w:szCs w:val="21"/>
                <w:highlight w:val="none"/>
              </w:rPr>
            </w:pPr>
          </w:p>
        </w:tc>
      </w:tr>
      <w:tr w14:paraId="1294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86" w:type="dxa"/>
            <w:vAlign w:val="center"/>
          </w:tcPr>
          <w:p w14:paraId="06FC508E">
            <w:pPr>
              <w:spacing w:line="280" w:lineRule="exact"/>
              <w:jc w:val="center"/>
              <w:rPr>
                <w:rFonts w:ascii="Arial" w:hAnsi="Arial" w:cs="Arial"/>
                <w:color w:val="auto"/>
                <w:szCs w:val="21"/>
                <w:highlight w:val="none"/>
              </w:rPr>
            </w:pPr>
            <w:r>
              <w:rPr>
                <w:rFonts w:hint="eastAsia" w:ascii="Arial" w:hAnsi="Arial" w:cs="Arial"/>
                <w:color w:val="auto"/>
                <w:szCs w:val="21"/>
                <w:highlight w:val="none"/>
              </w:rPr>
              <w:t>...</w:t>
            </w:r>
          </w:p>
        </w:tc>
        <w:tc>
          <w:tcPr>
            <w:tcW w:w="1311" w:type="dxa"/>
            <w:vAlign w:val="center"/>
          </w:tcPr>
          <w:p w14:paraId="208A6D1E">
            <w:pPr>
              <w:spacing w:line="280" w:lineRule="exact"/>
              <w:jc w:val="center"/>
              <w:rPr>
                <w:rFonts w:ascii="Arial" w:hAnsi="Arial" w:cs="Arial"/>
                <w:color w:val="auto"/>
                <w:szCs w:val="21"/>
                <w:highlight w:val="none"/>
              </w:rPr>
            </w:pPr>
          </w:p>
        </w:tc>
        <w:tc>
          <w:tcPr>
            <w:tcW w:w="675" w:type="dxa"/>
            <w:vAlign w:val="center"/>
          </w:tcPr>
          <w:p w14:paraId="64EAE9F3">
            <w:pPr>
              <w:spacing w:line="280" w:lineRule="exact"/>
              <w:jc w:val="center"/>
              <w:rPr>
                <w:rFonts w:ascii="Arial" w:hAnsi="Arial" w:cs="Arial"/>
                <w:color w:val="auto"/>
                <w:szCs w:val="21"/>
                <w:highlight w:val="none"/>
              </w:rPr>
            </w:pPr>
          </w:p>
        </w:tc>
        <w:tc>
          <w:tcPr>
            <w:tcW w:w="1733" w:type="dxa"/>
            <w:vAlign w:val="center"/>
          </w:tcPr>
          <w:p w14:paraId="7F9C2BF6">
            <w:pPr>
              <w:spacing w:line="280" w:lineRule="exact"/>
              <w:jc w:val="center"/>
              <w:rPr>
                <w:rFonts w:ascii="Arial" w:hAnsi="Arial" w:cs="Arial"/>
                <w:color w:val="auto"/>
                <w:szCs w:val="21"/>
                <w:highlight w:val="none"/>
              </w:rPr>
            </w:pPr>
          </w:p>
        </w:tc>
        <w:tc>
          <w:tcPr>
            <w:tcW w:w="1321" w:type="dxa"/>
            <w:vAlign w:val="center"/>
          </w:tcPr>
          <w:p w14:paraId="5C0DDEF0">
            <w:pPr>
              <w:spacing w:line="280" w:lineRule="exact"/>
              <w:jc w:val="center"/>
              <w:rPr>
                <w:rFonts w:ascii="Arial" w:hAnsi="Arial" w:cs="Arial"/>
                <w:color w:val="auto"/>
                <w:szCs w:val="21"/>
                <w:highlight w:val="none"/>
              </w:rPr>
            </w:pPr>
          </w:p>
        </w:tc>
        <w:tc>
          <w:tcPr>
            <w:tcW w:w="678" w:type="dxa"/>
            <w:vAlign w:val="center"/>
          </w:tcPr>
          <w:p w14:paraId="0C92FD80">
            <w:pPr>
              <w:spacing w:line="280" w:lineRule="exact"/>
              <w:jc w:val="center"/>
              <w:rPr>
                <w:rFonts w:ascii="Arial" w:hAnsi="Arial" w:cs="Arial"/>
                <w:color w:val="auto"/>
                <w:szCs w:val="21"/>
                <w:highlight w:val="none"/>
              </w:rPr>
            </w:pPr>
          </w:p>
        </w:tc>
        <w:tc>
          <w:tcPr>
            <w:tcW w:w="782" w:type="dxa"/>
            <w:vAlign w:val="center"/>
          </w:tcPr>
          <w:p w14:paraId="37BC1E7C">
            <w:pPr>
              <w:spacing w:line="280" w:lineRule="exact"/>
              <w:jc w:val="center"/>
              <w:rPr>
                <w:rFonts w:ascii="Arial" w:hAnsi="Arial" w:cs="Arial"/>
                <w:color w:val="auto"/>
                <w:szCs w:val="21"/>
                <w:highlight w:val="none"/>
              </w:rPr>
            </w:pPr>
          </w:p>
        </w:tc>
        <w:tc>
          <w:tcPr>
            <w:tcW w:w="681" w:type="dxa"/>
            <w:vAlign w:val="center"/>
          </w:tcPr>
          <w:p w14:paraId="3EFAC5A1">
            <w:pPr>
              <w:spacing w:line="280" w:lineRule="exact"/>
              <w:jc w:val="center"/>
              <w:rPr>
                <w:rFonts w:ascii="Arial" w:hAnsi="Arial" w:cs="Arial"/>
                <w:color w:val="auto"/>
                <w:szCs w:val="21"/>
                <w:highlight w:val="none"/>
              </w:rPr>
            </w:pPr>
          </w:p>
        </w:tc>
        <w:tc>
          <w:tcPr>
            <w:tcW w:w="2004" w:type="dxa"/>
            <w:vAlign w:val="center"/>
          </w:tcPr>
          <w:p w14:paraId="5EE0B933">
            <w:pPr>
              <w:spacing w:line="280" w:lineRule="exact"/>
              <w:jc w:val="center"/>
              <w:rPr>
                <w:rFonts w:ascii="Arial" w:hAnsi="Arial" w:cs="Arial"/>
                <w:color w:val="auto"/>
                <w:szCs w:val="21"/>
                <w:highlight w:val="none"/>
              </w:rPr>
            </w:pPr>
          </w:p>
        </w:tc>
      </w:tr>
      <w:tr w14:paraId="6376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1" w:type="dxa"/>
            <w:gridSpan w:val="9"/>
            <w:vAlign w:val="center"/>
          </w:tcPr>
          <w:p w14:paraId="3D8C946B">
            <w:pPr>
              <w:adjustRightInd w:val="0"/>
              <w:snapToGrid w:val="0"/>
              <w:spacing w:line="300" w:lineRule="auto"/>
              <w:jc w:val="left"/>
              <w:rPr>
                <w:rFonts w:ascii="Arial" w:hAnsi="Arial" w:cs="Arial"/>
                <w:color w:val="auto"/>
                <w:szCs w:val="21"/>
                <w:highlight w:val="none"/>
              </w:rPr>
            </w:pPr>
            <w:r>
              <w:rPr>
                <w:rFonts w:hint="eastAsia" w:ascii="Arial" w:hAnsi="Arial" w:cs="Arial"/>
                <w:color w:val="auto"/>
                <w:spacing w:val="20"/>
                <w:szCs w:val="21"/>
                <w:highlight w:val="none"/>
              </w:rPr>
              <w:t>合同履约期限</w:t>
            </w:r>
            <w:r>
              <w:rPr>
                <w:rFonts w:ascii="Arial" w:hAnsi="Arial" w:cs="Arial"/>
                <w:color w:val="auto"/>
                <w:spacing w:val="20"/>
                <w:szCs w:val="21"/>
                <w:highlight w:val="none"/>
              </w:rPr>
              <w:t>：</w:t>
            </w:r>
            <w:r>
              <w:rPr>
                <w:rFonts w:hint="eastAsia" w:ascii="Arial" w:hAnsi="Arial" w:cs="Arial"/>
                <w:color w:val="auto"/>
                <w:kern w:val="0"/>
                <w:szCs w:val="21"/>
                <w:highlight w:val="none"/>
              </w:rPr>
              <w:t>自签订合同之日起2</w:t>
            </w:r>
            <w:r>
              <w:rPr>
                <w:rFonts w:ascii="Arial" w:hAnsi="Arial" w:cs="Arial"/>
                <w:color w:val="auto"/>
                <w:kern w:val="0"/>
                <w:szCs w:val="21"/>
                <w:highlight w:val="none"/>
              </w:rPr>
              <w:t>年，按采购人需求进行供货。</w:t>
            </w:r>
          </w:p>
        </w:tc>
      </w:tr>
      <w:tr w14:paraId="48F9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1" w:type="dxa"/>
            <w:gridSpan w:val="9"/>
            <w:vAlign w:val="center"/>
          </w:tcPr>
          <w:p w14:paraId="5827B784">
            <w:pPr>
              <w:adjustRightInd w:val="0"/>
              <w:snapToGrid w:val="0"/>
              <w:spacing w:line="300" w:lineRule="auto"/>
              <w:jc w:val="left"/>
              <w:rPr>
                <w:rFonts w:ascii="Arial" w:hAnsi="Arial" w:cs="Arial"/>
                <w:color w:val="auto"/>
                <w:spacing w:val="20"/>
                <w:szCs w:val="21"/>
                <w:highlight w:val="none"/>
              </w:rPr>
            </w:pPr>
            <w:r>
              <w:rPr>
                <w:rFonts w:ascii="Arial" w:hAnsi="Arial" w:cs="Arial"/>
                <w:color w:val="auto"/>
                <w:szCs w:val="21"/>
                <w:highlight w:val="none"/>
              </w:rPr>
              <w:t>交货时间</w:t>
            </w:r>
            <w:r>
              <w:rPr>
                <w:rFonts w:hint="eastAsia" w:ascii="Arial" w:hAnsi="Arial" w:cs="Arial"/>
                <w:color w:val="auto"/>
                <w:szCs w:val="21"/>
                <w:highlight w:val="none"/>
              </w:rPr>
              <w:t>：</w:t>
            </w:r>
            <w:r>
              <w:rPr>
                <w:rFonts w:hint="eastAsia" w:ascii="Arial" w:hAnsi="Arial" w:cs="Arial"/>
                <w:color w:val="auto"/>
                <w:kern w:val="0"/>
                <w:szCs w:val="21"/>
                <w:highlight w:val="none"/>
              </w:rPr>
              <w:t>接到采购人批次供货通知后</w:t>
            </w:r>
            <w:r>
              <w:rPr>
                <w:rFonts w:hint="eastAsia" w:ascii="Arial" w:hAnsi="Arial" w:cs="Arial"/>
                <w:color w:val="auto"/>
                <w:kern w:val="0"/>
                <w:szCs w:val="21"/>
                <w:highlight w:val="none"/>
                <w:u w:val="single"/>
              </w:rPr>
              <w:t xml:space="preserve">        </w:t>
            </w:r>
            <w:r>
              <w:rPr>
                <w:rFonts w:hint="eastAsia" w:ascii="Arial" w:hAnsi="Arial" w:cs="Arial"/>
                <w:color w:val="auto"/>
                <w:kern w:val="0"/>
                <w:szCs w:val="21"/>
                <w:highlight w:val="none"/>
              </w:rPr>
              <w:t>天内到货</w:t>
            </w:r>
            <w:r>
              <w:rPr>
                <w:rFonts w:ascii="Arial" w:hAnsi="Arial" w:cs="Arial"/>
                <w:color w:val="auto"/>
                <w:kern w:val="0"/>
                <w:szCs w:val="21"/>
                <w:highlight w:val="none"/>
              </w:rPr>
              <w:t>。</w:t>
            </w:r>
          </w:p>
        </w:tc>
      </w:tr>
      <w:tr w14:paraId="0839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1" w:type="dxa"/>
            <w:gridSpan w:val="9"/>
            <w:vAlign w:val="center"/>
          </w:tcPr>
          <w:p w14:paraId="1ACA673C">
            <w:pPr>
              <w:spacing w:line="280" w:lineRule="exact"/>
              <w:rPr>
                <w:rFonts w:ascii="Arial" w:hAnsi="Arial" w:cs="Arial"/>
                <w:color w:val="auto"/>
                <w:szCs w:val="21"/>
                <w:highlight w:val="none"/>
              </w:rPr>
            </w:pPr>
            <w:r>
              <w:rPr>
                <w:rFonts w:hint="eastAsia" w:ascii="Arial" w:hAnsi="Arial" w:cs="Arial"/>
                <w:color w:val="auto"/>
                <w:spacing w:val="20"/>
                <w:szCs w:val="21"/>
                <w:highlight w:val="none"/>
              </w:rPr>
              <w:t xml:space="preserve">按本标项单项报价合计值为 </w:t>
            </w:r>
            <w:r>
              <w:rPr>
                <w:rFonts w:ascii="Arial" w:hAnsi="Arial" w:cs="Arial"/>
                <w:color w:val="auto"/>
                <w:spacing w:val="20"/>
                <w:szCs w:val="21"/>
                <w:highlight w:val="none"/>
              </w:rPr>
              <w:t>：大写                       小写</w:t>
            </w:r>
          </w:p>
        </w:tc>
      </w:tr>
      <w:tr w14:paraId="2384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9671" w:type="dxa"/>
            <w:gridSpan w:val="9"/>
            <w:vAlign w:val="center"/>
          </w:tcPr>
          <w:p w14:paraId="36C750D0">
            <w:pPr>
              <w:spacing w:line="360" w:lineRule="exact"/>
              <w:jc w:val="left"/>
              <w:rPr>
                <w:rFonts w:ascii="Arial" w:hAnsi="Arial" w:cs="Arial"/>
                <w:b/>
                <w:color w:val="auto"/>
                <w:szCs w:val="21"/>
                <w:highlight w:val="none"/>
              </w:rPr>
            </w:pPr>
            <w:r>
              <w:rPr>
                <w:rFonts w:ascii="Arial" w:hAnsi="Arial" w:cs="Arial"/>
                <w:b/>
                <w:color w:val="auto"/>
                <w:szCs w:val="21"/>
                <w:highlight w:val="none"/>
              </w:rPr>
              <w:t>说明：</w:t>
            </w:r>
          </w:p>
          <w:p w14:paraId="6E32A2A4">
            <w:pPr>
              <w:spacing w:line="360" w:lineRule="exact"/>
              <w:jc w:val="left"/>
              <w:rPr>
                <w:rFonts w:ascii="Arial" w:hAnsi="Arial" w:cs="Arial"/>
                <w:b/>
                <w:color w:val="auto"/>
                <w:szCs w:val="21"/>
                <w:highlight w:val="none"/>
              </w:rPr>
            </w:pPr>
            <w:r>
              <w:rPr>
                <w:rFonts w:ascii="Arial" w:hAnsi="Arial" w:cs="Arial"/>
                <w:b/>
                <w:color w:val="auto"/>
                <w:szCs w:val="21"/>
                <w:highlight w:val="none"/>
              </w:rPr>
              <w:t>1、报价方式：本项目采用</w:t>
            </w:r>
            <w:r>
              <w:rPr>
                <w:rFonts w:hint="eastAsia" w:ascii="Arial" w:hAnsi="Arial" w:cs="Arial"/>
                <w:b/>
                <w:color w:val="auto"/>
                <w:szCs w:val="21"/>
                <w:highlight w:val="none"/>
              </w:rPr>
              <w:t>单价</w:t>
            </w:r>
            <w:r>
              <w:rPr>
                <w:rFonts w:ascii="Arial" w:hAnsi="Arial" w:cs="Arial"/>
                <w:b/>
                <w:color w:val="auto"/>
                <w:szCs w:val="21"/>
                <w:highlight w:val="none"/>
              </w:rPr>
              <w:t>报价，各供应商的</w:t>
            </w:r>
            <w:r>
              <w:rPr>
                <w:rFonts w:hint="eastAsia" w:ascii="Arial" w:hAnsi="Arial" w:cs="Arial"/>
                <w:b/>
                <w:color w:val="auto"/>
                <w:szCs w:val="21"/>
                <w:highlight w:val="none"/>
              </w:rPr>
              <w:t>投标单价</w:t>
            </w:r>
            <w:r>
              <w:rPr>
                <w:rFonts w:ascii="Arial" w:hAnsi="Arial" w:cs="Arial"/>
                <w:b/>
                <w:color w:val="auto"/>
                <w:szCs w:val="21"/>
                <w:highlight w:val="none"/>
              </w:rPr>
              <w:t>，不得超过上限</w:t>
            </w:r>
            <w:r>
              <w:rPr>
                <w:rFonts w:hint="eastAsia" w:ascii="Arial" w:hAnsi="Arial" w:cs="Arial"/>
                <w:b/>
                <w:color w:val="auto"/>
                <w:szCs w:val="21"/>
                <w:highlight w:val="none"/>
              </w:rPr>
              <w:t>单</w:t>
            </w:r>
            <w:r>
              <w:rPr>
                <w:rFonts w:ascii="Arial" w:hAnsi="Arial" w:cs="Arial"/>
                <w:b/>
                <w:color w:val="auto"/>
                <w:szCs w:val="21"/>
                <w:highlight w:val="none"/>
              </w:rPr>
              <w:t>价，否则，</w:t>
            </w:r>
            <w:r>
              <w:rPr>
                <w:rFonts w:hint="eastAsia" w:ascii="Arial" w:hAnsi="Arial" w:cs="Arial"/>
                <w:b/>
                <w:color w:val="auto"/>
                <w:szCs w:val="21"/>
                <w:highlight w:val="none"/>
              </w:rPr>
              <w:t>投标</w:t>
            </w:r>
            <w:r>
              <w:rPr>
                <w:rFonts w:ascii="Arial" w:hAnsi="Arial" w:cs="Arial"/>
                <w:b/>
                <w:color w:val="auto"/>
                <w:szCs w:val="21"/>
                <w:highlight w:val="none"/>
              </w:rPr>
              <w:t>无效。</w:t>
            </w:r>
            <w:r>
              <w:rPr>
                <w:rFonts w:hint="eastAsia" w:ascii="Arial" w:hAnsi="Arial" w:cs="Arial"/>
                <w:b/>
                <w:color w:val="auto"/>
                <w:szCs w:val="21"/>
                <w:highlight w:val="none"/>
              </w:rPr>
              <w:t>评标价：以单项报价合计值作为评标报价计算投标报价得分。</w:t>
            </w:r>
          </w:p>
          <w:p w14:paraId="7EDB64A1">
            <w:pPr>
              <w:spacing w:line="360" w:lineRule="exact"/>
              <w:jc w:val="left"/>
              <w:rPr>
                <w:rFonts w:ascii="Arial" w:hAnsi="Arial" w:cs="Arial"/>
                <w:b/>
                <w:color w:val="auto"/>
                <w:szCs w:val="21"/>
                <w:highlight w:val="none"/>
              </w:rPr>
            </w:pPr>
            <w:r>
              <w:rPr>
                <w:rFonts w:ascii="Arial" w:hAnsi="Arial" w:cs="Arial"/>
                <w:b/>
                <w:bCs/>
                <w:color w:val="auto"/>
                <w:kern w:val="0"/>
                <w:szCs w:val="21"/>
                <w:highlight w:val="none"/>
              </w:rPr>
              <w:t>2、</w:t>
            </w:r>
            <w:r>
              <w:rPr>
                <w:rFonts w:hint="eastAsia" w:ascii="Arial" w:hAnsi="Arial" w:cs="Arial"/>
                <w:b/>
                <w:bCs/>
                <w:color w:val="auto"/>
                <w:kern w:val="0"/>
                <w:szCs w:val="21"/>
                <w:highlight w:val="none"/>
              </w:rPr>
              <w:t>各标项采购预算不等于实际采购金额，服</w:t>
            </w:r>
            <w:r>
              <w:rPr>
                <w:rFonts w:hint="eastAsia" w:ascii="Arial" w:hAnsi="Arial" w:cs="Arial"/>
                <w:b/>
                <w:color w:val="auto"/>
                <w:szCs w:val="21"/>
                <w:highlight w:val="none"/>
              </w:rPr>
              <w:t>务期限内各标项实际采购金额按采购人实际完成采购量进行结算。</w:t>
            </w:r>
          </w:p>
          <w:p w14:paraId="1A22581B">
            <w:pPr>
              <w:spacing w:line="360" w:lineRule="exact"/>
              <w:jc w:val="left"/>
              <w:rPr>
                <w:rFonts w:eastAsia="仿宋_GB2312"/>
                <w:color w:val="auto"/>
                <w:highlight w:val="none"/>
              </w:rPr>
            </w:pPr>
            <w:r>
              <w:rPr>
                <w:rFonts w:hint="eastAsia" w:ascii="Arial" w:hAnsi="Arial" w:cs="Arial"/>
                <w:b/>
                <w:color w:val="auto"/>
                <w:szCs w:val="21"/>
                <w:highlight w:val="none"/>
              </w:rPr>
              <w:t>3、结算金额按实际采购量的金额为准，即：结算金额=中标单价×实际采购数量）</w:t>
            </w:r>
          </w:p>
        </w:tc>
      </w:tr>
    </w:tbl>
    <w:p w14:paraId="07C0125C">
      <w:pPr>
        <w:rPr>
          <w:rFonts w:ascii="Arial" w:hAnsi="Arial" w:cs="Arial"/>
          <w:color w:val="auto"/>
          <w:spacing w:val="20"/>
          <w:szCs w:val="21"/>
          <w:highlight w:val="none"/>
          <w:u w:val="single"/>
        </w:rPr>
      </w:pPr>
    </w:p>
    <w:p w14:paraId="293266D8">
      <w:pPr>
        <w:spacing w:line="360" w:lineRule="auto"/>
        <w:rPr>
          <w:rFonts w:ascii="Arial" w:hAnsi="Arial" w:cs="Arial"/>
          <w:color w:val="auto"/>
          <w:szCs w:val="21"/>
          <w:highlight w:val="none"/>
        </w:rPr>
      </w:pPr>
    </w:p>
    <w:p w14:paraId="3FE1D9E4">
      <w:pPr>
        <w:spacing w:line="360" w:lineRule="auto"/>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14:paraId="217CCD53">
      <w:pPr>
        <w:spacing w:line="360" w:lineRule="auto"/>
        <w:rPr>
          <w:rFonts w:ascii="Arial" w:hAnsi="Arial" w:cs="Arial"/>
          <w:color w:val="auto"/>
          <w:szCs w:val="21"/>
          <w:highlight w:val="none"/>
        </w:rPr>
      </w:pPr>
      <w:r>
        <w:rPr>
          <w:rFonts w:ascii="Arial" w:hAnsi="Arial" w:cs="Arial"/>
          <w:color w:val="auto"/>
          <w:szCs w:val="21"/>
          <w:highlight w:val="none"/>
        </w:rPr>
        <w:t xml:space="preserve">供应商名称（公章）（CA签章）： </w:t>
      </w:r>
      <w:r>
        <w:rPr>
          <w:rFonts w:ascii="Arial" w:hAnsi="Arial" w:cs="Arial"/>
          <w:color w:val="auto"/>
          <w:szCs w:val="21"/>
          <w:highlight w:val="none"/>
          <w:u w:val="single"/>
        </w:rPr>
        <w:t xml:space="preserve">           </w:t>
      </w:r>
    </w:p>
    <w:p w14:paraId="17C80E6D">
      <w:pPr>
        <w:spacing w:line="360" w:lineRule="auto"/>
        <w:rPr>
          <w:rFonts w:ascii="Arial" w:hAnsi="Arial" w:cs="Arial"/>
          <w:color w:val="auto"/>
          <w:spacing w:val="20"/>
          <w:szCs w:val="21"/>
          <w:highlight w:val="none"/>
          <w:u w:val="single"/>
        </w:rPr>
      </w:pPr>
      <w:r>
        <w:rPr>
          <w:rFonts w:ascii="Arial" w:hAnsi="Arial" w:cs="Arial"/>
          <w:color w:val="auto"/>
          <w:szCs w:val="21"/>
          <w:highlight w:val="none"/>
        </w:rPr>
        <w:t xml:space="preserve">日  期：   年  月   日 </w:t>
      </w:r>
    </w:p>
    <w:p w14:paraId="7A274CDB">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br w:type="page"/>
      </w:r>
      <w:bookmarkStart w:id="139" w:name="_Hlk19115862"/>
      <w:r>
        <w:rPr>
          <w:rFonts w:ascii="Arial" w:hAnsi="Arial" w:cs="Arial"/>
          <w:color w:val="auto"/>
          <w:szCs w:val="21"/>
          <w:highlight w:val="none"/>
        </w:rPr>
        <w:t>3．过低报价合理性的说明。（如有）</w:t>
      </w:r>
    </w:p>
    <w:p w14:paraId="2B7C4E7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ascii="Arial" w:hAnsi="Arial" w:cs="Arial"/>
          <w:color w:val="auto"/>
          <w:highlight w:val="none"/>
        </w:rPr>
        <w:t>自行决定是否</w:t>
      </w:r>
      <w:r>
        <w:rPr>
          <w:rFonts w:ascii="Arial" w:hAnsi="Arial" w:cs="Arial"/>
          <w:color w:val="auto"/>
          <w:kern w:val="1"/>
          <w:szCs w:val="21"/>
          <w:highlight w:val="none"/>
        </w:rPr>
        <w:t>直接在</w:t>
      </w:r>
      <w:r>
        <w:rPr>
          <w:rFonts w:ascii="Arial" w:hAnsi="Arial" w:cs="Arial"/>
          <w:color w:val="auto"/>
          <w:szCs w:val="21"/>
          <w:highlight w:val="none"/>
        </w:rPr>
        <w:t>此处进行陈述。格式自拟。（</w:t>
      </w:r>
      <w:r>
        <w:rPr>
          <w:rFonts w:ascii="Arial" w:hAnsi="Arial" w:cs="Arial"/>
          <w:color w:val="auto"/>
          <w:kern w:val="1"/>
          <w:szCs w:val="21"/>
          <w:highlight w:val="none"/>
        </w:rPr>
        <w:t>具体要求详见第四章评标方法及评标标准“过低报价合理性的审查”</w:t>
      </w:r>
      <w:r>
        <w:rPr>
          <w:rFonts w:ascii="Arial" w:hAnsi="Arial" w:cs="Arial"/>
          <w:color w:val="auto"/>
          <w:szCs w:val="21"/>
          <w:highlight w:val="none"/>
        </w:rPr>
        <w:t>）</w:t>
      </w:r>
    </w:p>
    <w:bookmarkEnd w:id="139"/>
    <w:p w14:paraId="28D7FA98">
      <w:pPr>
        <w:snapToGrid w:val="0"/>
        <w:spacing w:before="50" w:after="120" w:afterLines="50"/>
        <w:jc w:val="left"/>
        <w:rPr>
          <w:rFonts w:ascii="Arial" w:hAnsi="Arial" w:cs="Arial"/>
          <w:color w:val="auto"/>
          <w:szCs w:val="21"/>
          <w:highlight w:val="none"/>
        </w:rPr>
      </w:pPr>
    </w:p>
    <w:p w14:paraId="246C3FBA">
      <w:pPr>
        <w:rPr>
          <w:rFonts w:ascii="Arial" w:hAnsi="Arial" w:cs="Arial"/>
          <w:color w:val="auto"/>
          <w:highlight w:val="none"/>
        </w:rPr>
      </w:pPr>
      <w:r>
        <w:rPr>
          <w:rFonts w:ascii="Arial" w:hAnsi="Arial" w:cs="Arial"/>
          <w:color w:val="auto"/>
          <w:highlight w:val="none"/>
        </w:rPr>
        <w:t xml:space="preserve"> </w:t>
      </w:r>
    </w:p>
    <w:p w14:paraId="220EE63E">
      <w:pPr>
        <w:rPr>
          <w:rFonts w:ascii="Arial" w:hAnsi="Arial" w:cs="Arial"/>
          <w:b/>
          <w:color w:val="auto"/>
          <w:szCs w:val="21"/>
          <w:highlight w:val="none"/>
        </w:rPr>
      </w:pPr>
    </w:p>
    <w:p w14:paraId="118EDAA3">
      <w:pPr>
        <w:rPr>
          <w:rFonts w:ascii="Arial" w:hAnsi="Arial" w:cs="Arial"/>
          <w:b/>
          <w:color w:val="auto"/>
          <w:szCs w:val="21"/>
          <w:highlight w:val="none"/>
        </w:rPr>
      </w:pPr>
    </w:p>
    <w:p w14:paraId="1C891F36">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4．符合政府采购政策价格扣除证明材料。</w:t>
      </w:r>
    </w:p>
    <w:p w14:paraId="7B4045E6">
      <w:pPr>
        <w:rPr>
          <w:rFonts w:ascii="Arial" w:hAnsi="Arial" w:cs="Arial"/>
          <w:color w:val="auto"/>
          <w:szCs w:val="21"/>
          <w:highlight w:val="none"/>
        </w:rPr>
      </w:pPr>
      <w:r>
        <w:rPr>
          <w:rFonts w:ascii="Arial" w:hAnsi="Arial" w:cs="Arial"/>
          <w:color w:val="auto"/>
          <w:szCs w:val="21"/>
          <w:highlight w:val="none"/>
        </w:rPr>
        <w:t>4.1</w:t>
      </w:r>
      <w:r>
        <w:rPr>
          <w:rFonts w:ascii="Arial" w:hAnsi="Arial" w:cs="Arial"/>
          <w:bCs/>
          <w:color w:val="auto"/>
          <w:szCs w:val="21"/>
          <w:highlight w:val="none"/>
        </w:rPr>
        <w:t>符合小型、微型企业</w:t>
      </w:r>
      <w:r>
        <w:rPr>
          <w:rFonts w:ascii="Arial" w:hAnsi="Arial" w:cs="Arial"/>
          <w:color w:val="auto"/>
          <w:szCs w:val="21"/>
          <w:highlight w:val="none"/>
        </w:rPr>
        <w:t>政府采购政策证明材料。（非小型、微型企业无需提供）。</w:t>
      </w:r>
    </w:p>
    <w:p w14:paraId="0E220569">
      <w:pPr>
        <w:spacing w:line="360" w:lineRule="auto"/>
        <w:ind w:firstLine="3584" w:firstLineChars="1700"/>
        <w:rPr>
          <w:rFonts w:ascii="Arial" w:hAnsi="Arial" w:cs="Arial"/>
          <w:b/>
          <w:color w:val="auto"/>
          <w:szCs w:val="21"/>
          <w:highlight w:val="none"/>
        </w:rPr>
      </w:pPr>
    </w:p>
    <w:p w14:paraId="4343344B">
      <w:pPr>
        <w:spacing w:line="360" w:lineRule="auto"/>
        <w:ind w:firstLine="3584" w:firstLineChars="1700"/>
        <w:rPr>
          <w:rFonts w:ascii="Arial" w:hAnsi="Arial" w:cs="Arial"/>
          <w:b/>
          <w:color w:val="auto"/>
          <w:szCs w:val="21"/>
          <w:highlight w:val="none"/>
        </w:rPr>
      </w:pPr>
      <w:r>
        <w:rPr>
          <w:rFonts w:ascii="Arial" w:hAnsi="Arial" w:cs="Arial"/>
          <w:b/>
          <w:color w:val="auto"/>
          <w:szCs w:val="21"/>
          <w:highlight w:val="none"/>
        </w:rPr>
        <w:t>中小企业声明函（服务）</w:t>
      </w:r>
    </w:p>
    <w:p w14:paraId="26081F43">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本公司（联合体）郑重声明，根据《政府采购促进中小企业发展管理办法》（财库﹝2020﹞46 号）的规定，本公司（联合体）参加</w:t>
      </w:r>
      <w:r>
        <w:rPr>
          <w:rFonts w:ascii="Arial" w:hAnsi="Arial" w:cs="Arial"/>
          <w:bCs/>
          <w:color w:val="auto"/>
          <w:szCs w:val="21"/>
          <w:highlight w:val="none"/>
          <w:u w:val="single"/>
        </w:rPr>
        <w:t>（单位名称）</w:t>
      </w:r>
      <w:r>
        <w:rPr>
          <w:rFonts w:ascii="Arial" w:hAnsi="Arial" w:cs="Arial"/>
          <w:bCs/>
          <w:color w:val="auto"/>
          <w:szCs w:val="21"/>
          <w:highlight w:val="none"/>
        </w:rPr>
        <w:t>的</w:t>
      </w:r>
      <w:r>
        <w:rPr>
          <w:rFonts w:ascii="Arial" w:hAnsi="Arial" w:cs="Arial"/>
          <w:bCs/>
          <w:color w:val="auto"/>
          <w:szCs w:val="21"/>
          <w:highlight w:val="none"/>
          <w:u w:val="single"/>
        </w:rPr>
        <w:t>（项目名称）</w:t>
      </w:r>
      <w:r>
        <w:rPr>
          <w:rFonts w:ascii="Arial" w:hAnsi="Arial" w:cs="Arial"/>
          <w:bCs/>
          <w:color w:val="auto"/>
          <w:szCs w:val="21"/>
          <w:highlight w:val="none"/>
        </w:rPr>
        <w:t>采购活动，服务全部由符合政策要求的中小企业承接。相关企业（含联合体中的中小企业、签订分包意向协议的中小企业） 的具体情况如下：</w:t>
      </w:r>
    </w:p>
    <w:p w14:paraId="3531DFC7">
      <w:pPr>
        <w:spacing w:line="360" w:lineRule="auto"/>
        <w:ind w:firstLine="420"/>
        <w:rPr>
          <w:rFonts w:ascii="Arial" w:hAnsi="Arial" w:cs="Arial"/>
          <w:bCs/>
          <w:color w:val="auto"/>
          <w:szCs w:val="21"/>
          <w:highlight w:val="none"/>
        </w:rPr>
      </w:pPr>
      <w:r>
        <w:rPr>
          <w:rFonts w:ascii="Arial" w:hAnsi="Arial" w:cs="Arial"/>
          <w:bCs/>
          <w:color w:val="auto"/>
          <w:szCs w:val="21"/>
          <w:highlight w:val="none"/>
        </w:rPr>
        <w:t>1.</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（采购文件中明确的所属行业）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498709F6">
      <w:pPr>
        <w:spacing w:line="360" w:lineRule="auto"/>
        <w:ind w:firstLine="420"/>
        <w:rPr>
          <w:rFonts w:ascii="Arial" w:hAnsi="Arial" w:cs="Arial"/>
          <w:bCs/>
          <w:color w:val="auto"/>
          <w:szCs w:val="21"/>
          <w:highlight w:val="none"/>
        </w:rPr>
      </w:pPr>
      <w:r>
        <w:rPr>
          <w:rFonts w:ascii="Arial" w:hAnsi="Arial" w:cs="Arial"/>
          <w:bCs/>
          <w:color w:val="auto"/>
          <w:szCs w:val="21"/>
          <w:highlight w:val="none"/>
        </w:rPr>
        <w:t>2.</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（采购文件中明确的所属行业）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14:paraId="4A3D7696">
      <w:pPr>
        <w:spacing w:line="360" w:lineRule="auto"/>
        <w:ind w:firstLine="420"/>
        <w:rPr>
          <w:rFonts w:ascii="Arial" w:hAnsi="Arial" w:cs="Arial"/>
          <w:bCs/>
          <w:color w:val="auto"/>
          <w:szCs w:val="21"/>
          <w:highlight w:val="none"/>
        </w:rPr>
      </w:pPr>
      <w:r>
        <w:rPr>
          <w:rFonts w:ascii="Arial" w:hAnsi="Arial" w:cs="Arial"/>
          <w:bCs/>
          <w:color w:val="auto"/>
          <w:szCs w:val="21"/>
          <w:highlight w:val="none"/>
        </w:rPr>
        <w:t>……</w:t>
      </w:r>
    </w:p>
    <w:p w14:paraId="1C978E66">
      <w:pPr>
        <w:spacing w:line="360" w:lineRule="auto"/>
        <w:ind w:firstLine="420"/>
        <w:rPr>
          <w:rFonts w:ascii="Arial" w:hAnsi="Arial" w:cs="Arial"/>
          <w:bCs/>
          <w:color w:val="auto"/>
          <w:szCs w:val="21"/>
          <w:highlight w:val="none"/>
        </w:rPr>
      </w:pPr>
      <w:r>
        <w:rPr>
          <w:rFonts w:ascii="Arial" w:hAnsi="Arial" w:cs="Arial"/>
          <w:bCs/>
          <w:color w:val="auto"/>
          <w:szCs w:val="21"/>
          <w:highlight w:val="none"/>
        </w:rPr>
        <w:t>以上企业，不属于大企业的分支机构，不存在控股股东为大企业的情形，也不存在与大企业的负责人为同一人的情形。</w:t>
      </w:r>
    </w:p>
    <w:p w14:paraId="7EC9CFDB">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本企业对上述声明内容的真实性负责。如有虚假，将依法承担相应责任。</w:t>
      </w:r>
    </w:p>
    <w:p w14:paraId="29F4CA8B">
      <w:pPr>
        <w:spacing w:line="360" w:lineRule="auto"/>
        <w:jc w:val="right"/>
        <w:rPr>
          <w:rFonts w:ascii="Arial" w:hAnsi="Arial" w:cs="Arial"/>
          <w:bCs/>
          <w:color w:val="auto"/>
          <w:szCs w:val="21"/>
          <w:highlight w:val="none"/>
        </w:rPr>
      </w:pPr>
      <w:r>
        <w:rPr>
          <w:rFonts w:ascii="Arial" w:hAnsi="Arial" w:cs="Arial"/>
          <w:bCs/>
          <w:color w:val="auto"/>
          <w:szCs w:val="21"/>
          <w:highlight w:val="none"/>
        </w:rPr>
        <w:t>企业名称（盖章）：  日期：</w:t>
      </w:r>
    </w:p>
    <w:p w14:paraId="592E11DB">
      <w:pPr>
        <w:spacing w:line="360" w:lineRule="auto"/>
        <w:jc w:val="left"/>
        <w:rPr>
          <w:rFonts w:ascii="Arial" w:hAnsi="Arial" w:cs="Arial"/>
          <w:bCs/>
          <w:color w:val="auto"/>
          <w:szCs w:val="21"/>
          <w:highlight w:val="none"/>
        </w:rPr>
      </w:pPr>
      <w:r>
        <w:rPr>
          <w:rFonts w:ascii="Arial" w:hAnsi="Arial" w:cs="Arial"/>
          <w:bCs/>
          <w:color w:val="auto"/>
          <w:szCs w:val="21"/>
          <w:highlight w:val="none"/>
        </w:rPr>
        <w:t>注：</w:t>
      </w:r>
    </w:p>
    <w:p w14:paraId="6D464CD7">
      <w:pPr>
        <w:spacing w:line="360" w:lineRule="auto"/>
        <w:jc w:val="left"/>
        <w:rPr>
          <w:rFonts w:ascii="Arial" w:hAnsi="Arial" w:cs="Arial"/>
          <w:bCs/>
          <w:color w:val="auto"/>
          <w:szCs w:val="21"/>
          <w:highlight w:val="none"/>
        </w:rPr>
      </w:pPr>
      <w:r>
        <w:rPr>
          <w:rFonts w:ascii="Arial" w:hAnsi="Arial" w:cs="Arial"/>
          <w:bCs/>
          <w:color w:val="auto"/>
          <w:szCs w:val="21"/>
          <w:highlight w:val="none"/>
        </w:rPr>
        <w:t>（1）标的名称按照第二章采购需求一览表中的货物名称填写，</w:t>
      </w:r>
      <w:r>
        <w:rPr>
          <w:rFonts w:ascii="Arial" w:hAnsi="Arial" w:cs="Arial"/>
          <w:color w:val="auto"/>
          <w:szCs w:val="21"/>
          <w:highlight w:val="none"/>
        </w:rPr>
        <w:t>所属行业标明“/”的</w:t>
      </w:r>
      <w:r>
        <w:rPr>
          <w:rFonts w:ascii="Arial" w:hAnsi="Arial" w:cs="Arial"/>
          <w:bCs/>
          <w:color w:val="auto"/>
          <w:szCs w:val="21"/>
          <w:highlight w:val="none"/>
        </w:rPr>
        <w:t>，无需在上表填写。</w:t>
      </w:r>
    </w:p>
    <w:p w14:paraId="66D9A051">
      <w:pPr>
        <w:spacing w:line="360" w:lineRule="auto"/>
        <w:jc w:val="left"/>
        <w:rPr>
          <w:rFonts w:ascii="Arial" w:hAnsi="Arial" w:cs="Arial"/>
          <w:bCs/>
          <w:color w:val="auto"/>
          <w:szCs w:val="21"/>
          <w:highlight w:val="none"/>
        </w:rPr>
      </w:pPr>
      <w:r>
        <w:rPr>
          <w:rFonts w:ascii="Arial" w:hAnsi="Arial" w:cs="Arial"/>
          <w:bCs/>
          <w:color w:val="auto"/>
          <w:szCs w:val="21"/>
          <w:highlight w:val="none"/>
        </w:rPr>
        <w:t>（2）如供应商为联合体或分包的，声明函中“项目名称”应填写联合体中小微企业承担的具体内容或者小微企业具体分包内容。</w:t>
      </w:r>
    </w:p>
    <w:p w14:paraId="18625570">
      <w:pPr>
        <w:spacing w:line="360" w:lineRule="auto"/>
        <w:jc w:val="left"/>
        <w:rPr>
          <w:rFonts w:ascii="Arial" w:hAnsi="Arial" w:cs="Arial"/>
          <w:bCs/>
          <w:color w:val="auto"/>
          <w:szCs w:val="21"/>
          <w:highlight w:val="none"/>
        </w:rPr>
      </w:pPr>
      <w:r>
        <w:rPr>
          <w:rFonts w:ascii="Arial" w:hAnsi="Arial" w:cs="Arial"/>
          <w:bCs/>
          <w:color w:val="auto"/>
          <w:szCs w:val="21"/>
          <w:highlight w:val="none"/>
        </w:rPr>
        <w:t>（3）从业人员、营业收入、资产总额填报上一年度数据，无上一年度数据的新成立企业参照国务院批准的中小企业划分标准，根据企业自身情况如实判断。</w:t>
      </w:r>
    </w:p>
    <w:p w14:paraId="3E1F0F16">
      <w:pPr>
        <w:spacing w:line="360" w:lineRule="auto"/>
        <w:jc w:val="left"/>
        <w:rPr>
          <w:rFonts w:ascii="Arial" w:hAnsi="Arial" w:cs="Arial"/>
          <w:bCs/>
          <w:color w:val="auto"/>
          <w:szCs w:val="21"/>
          <w:highlight w:val="none"/>
        </w:rPr>
      </w:pPr>
      <w:r>
        <w:rPr>
          <w:rFonts w:ascii="Arial" w:hAnsi="Arial"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5B398AAA">
      <w:pPr>
        <w:spacing w:line="360" w:lineRule="auto"/>
        <w:jc w:val="left"/>
        <w:rPr>
          <w:rFonts w:ascii="Arial" w:hAnsi="Arial" w:cs="Arial"/>
          <w:bCs/>
          <w:color w:val="auto"/>
          <w:szCs w:val="21"/>
          <w:highlight w:val="none"/>
        </w:rPr>
      </w:pPr>
      <w:r>
        <w:rPr>
          <w:rFonts w:ascii="Arial" w:hAnsi="Arial"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3606763D">
      <w:pPr>
        <w:spacing w:line="360" w:lineRule="auto"/>
        <w:jc w:val="left"/>
        <w:rPr>
          <w:rFonts w:ascii="Arial" w:hAnsi="Arial" w:cs="Arial"/>
          <w:bCs/>
          <w:color w:val="auto"/>
          <w:szCs w:val="21"/>
          <w:highlight w:val="none"/>
        </w:rPr>
      </w:pPr>
      <w:r>
        <w:rPr>
          <w:rFonts w:ascii="Arial" w:hAnsi="Arial" w:cs="Arial"/>
          <w:bCs/>
          <w:color w:val="auto"/>
          <w:szCs w:val="21"/>
          <w:highlight w:val="none"/>
        </w:rPr>
        <w:t>（6）本声明函由供应商填写，供应商应按中小企业划分标准《关于印发中小企业划型标准规定的通知》（工信部联企业〔2011〕300号</w:t>
      </w:r>
      <w:r>
        <w:rPr>
          <w:rFonts w:ascii="Arial" w:hAnsi="Arial" w:cs="Arial"/>
          <w:color w:val="auto"/>
          <w:szCs w:val="21"/>
          <w:highlight w:val="none"/>
        </w:rPr>
        <w:t>以及《金融业企业划型标准规定》（银发〔2015〕309号）</w:t>
      </w:r>
      <w:r>
        <w:rPr>
          <w:rFonts w:ascii="Arial" w:hAnsi="Arial" w:cs="Arial"/>
          <w:bCs/>
          <w:color w:val="auto"/>
          <w:szCs w:val="21"/>
          <w:highlight w:val="none"/>
        </w:rPr>
        <w:t>）判断是否为中小企业。</w:t>
      </w:r>
    </w:p>
    <w:p w14:paraId="349D5B7A">
      <w:pPr>
        <w:spacing w:line="360" w:lineRule="auto"/>
        <w:jc w:val="left"/>
        <w:rPr>
          <w:rFonts w:ascii="Arial" w:hAnsi="Arial" w:cs="Arial"/>
          <w:bCs/>
          <w:color w:val="auto"/>
          <w:szCs w:val="21"/>
          <w:highlight w:val="none"/>
        </w:rPr>
      </w:pPr>
      <w:r>
        <w:rPr>
          <w:rFonts w:ascii="Arial" w:hAnsi="Arial" w:cs="Arial"/>
          <w:bCs/>
          <w:color w:val="auto"/>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14:paraId="0C8D880F">
      <w:pPr>
        <w:spacing w:line="360" w:lineRule="auto"/>
        <w:jc w:val="left"/>
        <w:rPr>
          <w:rFonts w:ascii="Arial" w:hAnsi="Arial" w:cs="Arial"/>
          <w:bCs/>
          <w:color w:val="auto"/>
          <w:szCs w:val="21"/>
          <w:highlight w:val="none"/>
        </w:rPr>
      </w:pPr>
      <w:r>
        <w:rPr>
          <w:rFonts w:ascii="Arial" w:hAnsi="Arial"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1AD993A6">
      <w:pPr>
        <w:snapToGrid w:val="0"/>
        <w:spacing w:before="50" w:after="120" w:afterLines="50"/>
        <w:jc w:val="left"/>
        <w:rPr>
          <w:rFonts w:ascii="Arial" w:hAnsi="Arial" w:cs="Arial"/>
          <w:color w:val="auto"/>
          <w:szCs w:val="21"/>
          <w:highlight w:val="none"/>
        </w:rPr>
      </w:pPr>
    </w:p>
    <w:p w14:paraId="6A9619BF">
      <w:pPr>
        <w:snapToGrid w:val="0"/>
        <w:spacing w:before="50" w:after="120" w:afterLines="50"/>
        <w:jc w:val="left"/>
        <w:rPr>
          <w:rFonts w:ascii="Arial" w:hAnsi="Arial" w:cs="Arial"/>
          <w:color w:val="auto"/>
          <w:szCs w:val="21"/>
          <w:highlight w:val="none"/>
        </w:rPr>
      </w:pPr>
    </w:p>
    <w:p w14:paraId="43A7ED3B">
      <w:pPr>
        <w:snapToGrid w:val="0"/>
        <w:spacing w:before="50" w:after="120" w:afterLines="50"/>
        <w:jc w:val="left"/>
        <w:rPr>
          <w:rFonts w:ascii="Arial" w:hAnsi="Arial" w:cs="Arial"/>
          <w:color w:val="auto"/>
          <w:szCs w:val="21"/>
          <w:highlight w:val="none"/>
        </w:rPr>
      </w:pPr>
    </w:p>
    <w:p w14:paraId="31F0F606">
      <w:pPr>
        <w:snapToGrid w:val="0"/>
        <w:spacing w:before="50" w:after="120" w:afterLines="50"/>
        <w:jc w:val="left"/>
        <w:rPr>
          <w:rFonts w:ascii="Arial" w:hAnsi="Arial" w:cs="Arial"/>
          <w:color w:val="auto"/>
          <w:szCs w:val="21"/>
          <w:highlight w:val="none"/>
        </w:rPr>
      </w:pPr>
    </w:p>
    <w:p w14:paraId="1F476BB8">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4.2监狱企业须提供最新一期《XX省监狱企业产品目录》或其他监狱企业证明材料。（非监狱企业无需提供）</w:t>
      </w:r>
    </w:p>
    <w:p w14:paraId="068A07E8">
      <w:pPr>
        <w:snapToGrid w:val="0"/>
        <w:spacing w:before="50" w:after="120" w:afterLines="50"/>
        <w:jc w:val="left"/>
        <w:rPr>
          <w:rFonts w:ascii="Arial" w:hAnsi="Arial" w:cs="Arial"/>
          <w:color w:val="auto"/>
          <w:szCs w:val="21"/>
          <w:highlight w:val="none"/>
        </w:rPr>
      </w:pPr>
    </w:p>
    <w:p w14:paraId="7EEE6BF6">
      <w:pPr>
        <w:snapToGrid w:val="0"/>
        <w:spacing w:before="50" w:after="120" w:afterLines="50"/>
        <w:jc w:val="left"/>
        <w:rPr>
          <w:rFonts w:ascii="Arial" w:hAnsi="Arial" w:cs="Arial"/>
          <w:color w:val="auto"/>
          <w:szCs w:val="21"/>
          <w:highlight w:val="none"/>
        </w:rPr>
      </w:pPr>
    </w:p>
    <w:p w14:paraId="27DBCB19">
      <w:pPr>
        <w:snapToGrid w:val="0"/>
        <w:spacing w:before="50" w:after="120" w:afterLines="50"/>
        <w:jc w:val="left"/>
        <w:rPr>
          <w:rFonts w:ascii="Arial" w:hAnsi="Arial" w:cs="Arial"/>
          <w:color w:val="auto"/>
          <w:szCs w:val="21"/>
          <w:highlight w:val="none"/>
        </w:rPr>
      </w:pPr>
    </w:p>
    <w:p w14:paraId="5E91678F">
      <w:pPr>
        <w:snapToGrid w:val="0"/>
        <w:spacing w:before="50" w:after="120" w:afterLines="50"/>
        <w:jc w:val="left"/>
        <w:rPr>
          <w:rFonts w:ascii="Arial" w:hAnsi="Arial" w:cs="Arial"/>
          <w:color w:val="auto"/>
          <w:highlight w:val="none"/>
        </w:rPr>
      </w:pPr>
      <w:r>
        <w:rPr>
          <w:rFonts w:ascii="Arial" w:hAnsi="Arial" w:cs="Arial"/>
          <w:color w:val="auto"/>
          <w:szCs w:val="21"/>
          <w:highlight w:val="none"/>
        </w:rPr>
        <w:t>4.3</w:t>
      </w:r>
      <w:bookmarkStart w:id="140" w:name="_Hlk19051624"/>
      <w:r>
        <w:rPr>
          <w:rFonts w:ascii="Arial" w:hAnsi="Arial" w:cs="Arial"/>
          <w:color w:val="auto"/>
          <w:highlight w:val="none"/>
        </w:rPr>
        <w:t>残疾人福利性单位须提供《残疾人福利性单位声明函》，格式如下。</w:t>
      </w:r>
      <w:r>
        <w:rPr>
          <w:rFonts w:ascii="Arial" w:hAnsi="Arial" w:cs="Arial"/>
          <w:color w:val="auto"/>
          <w:szCs w:val="21"/>
          <w:highlight w:val="none"/>
        </w:rPr>
        <w:t>（非残疾人福利性单位无需提供）</w:t>
      </w:r>
    </w:p>
    <w:bookmarkEnd w:id="140"/>
    <w:p w14:paraId="767AB3FD">
      <w:pPr>
        <w:spacing w:line="360" w:lineRule="auto"/>
        <w:jc w:val="center"/>
        <w:rPr>
          <w:rFonts w:ascii="Arial" w:hAnsi="Arial" w:cs="Arial"/>
          <w:b/>
          <w:color w:val="auto"/>
          <w:szCs w:val="21"/>
          <w:highlight w:val="none"/>
        </w:rPr>
      </w:pPr>
    </w:p>
    <w:p w14:paraId="374FBA3E">
      <w:pPr>
        <w:spacing w:line="360" w:lineRule="auto"/>
        <w:jc w:val="center"/>
        <w:rPr>
          <w:rFonts w:ascii="Arial" w:hAnsi="Arial" w:cs="Arial"/>
          <w:b/>
          <w:color w:val="auto"/>
          <w:szCs w:val="21"/>
          <w:highlight w:val="none"/>
        </w:rPr>
      </w:pPr>
      <w:r>
        <w:rPr>
          <w:rFonts w:ascii="Arial" w:hAnsi="Arial" w:cs="Arial"/>
          <w:b/>
          <w:color w:val="auto"/>
          <w:szCs w:val="21"/>
          <w:highlight w:val="none"/>
        </w:rPr>
        <w:t>残疾人福利性单位声明函</w:t>
      </w:r>
    </w:p>
    <w:p w14:paraId="119AD275">
      <w:pPr>
        <w:spacing w:line="360" w:lineRule="auto"/>
        <w:ind w:firstLine="420"/>
        <w:jc w:val="left"/>
        <w:rPr>
          <w:rFonts w:ascii="Arial" w:hAnsi="Arial" w:cs="Arial"/>
          <w:color w:val="auto"/>
          <w:szCs w:val="21"/>
          <w:highlight w:val="none"/>
        </w:rPr>
      </w:pPr>
      <w:r>
        <w:rPr>
          <w:rFonts w:ascii="Arial" w:hAnsi="Arial"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auto"/>
          <w:szCs w:val="21"/>
          <w:highlight w:val="none"/>
          <w:u w:val="single"/>
        </w:rPr>
        <w:t xml:space="preserve">        </w:t>
      </w:r>
      <w:r>
        <w:rPr>
          <w:rFonts w:ascii="Arial" w:hAnsi="Arial" w:cs="Arial"/>
          <w:color w:val="auto"/>
          <w:szCs w:val="21"/>
          <w:highlight w:val="none"/>
        </w:rPr>
        <w:t>单位的</w:t>
      </w:r>
      <w:r>
        <w:rPr>
          <w:rFonts w:ascii="Arial" w:hAnsi="Arial" w:cs="Arial"/>
          <w:color w:val="auto"/>
          <w:szCs w:val="21"/>
          <w:highlight w:val="none"/>
          <w:u w:val="single"/>
        </w:rPr>
        <w:t xml:space="preserve">           </w:t>
      </w:r>
      <w:r>
        <w:rPr>
          <w:rFonts w:ascii="Arial" w:hAnsi="Arial"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4D821D7B">
      <w:pPr>
        <w:spacing w:line="360" w:lineRule="auto"/>
        <w:ind w:firstLine="420"/>
        <w:rPr>
          <w:rFonts w:ascii="Arial" w:hAnsi="Arial" w:cs="Arial"/>
          <w:color w:val="auto"/>
          <w:szCs w:val="21"/>
          <w:highlight w:val="none"/>
        </w:rPr>
      </w:pPr>
      <w:r>
        <w:rPr>
          <w:rFonts w:ascii="Arial" w:hAnsi="Arial" w:cs="Arial"/>
          <w:color w:val="auto"/>
          <w:szCs w:val="21"/>
          <w:highlight w:val="none"/>
        </w:rPr>
        <w:t>本单位对上述声明的真实性负责。如有虚假，将依法承担相应责任。</w:t>
      </w:r>
    </w:p>
    <w:p w14:paraId="43F98A6B">
      <w:pPr>
        <w:spacing w:line="360" w:lineRule="auto"/>
        <w:ind w:firstLine="420"/>
        <w:jc w:val="right"/>
        <w:rPr>
          <w:rFonts w:ascii="Arial" w:hAnsi="Arial" w:cs="Arial"/>
          <w:color w:val="auto"/>
          <w:spacing w:val="6"/>
          <w:szCs w:val="21"/>
          <w:highlight w:val="none"/>
        </w:rPr>
      </w:pPr>
      <w:r>
        <w:rPr>
          <w:rFonts w:ascii="Arial" w:hAnsi="Arial" w:cs="Arial"/>
          <w:color w:val="auto"/>
          <w:spacing w:val="6"/>
          <w:sz w:val="30"/>
          <w:szCs w:val="30"/>
          <w:highlight w:val="none"/>
        </w:rPr>
        <w:t xml:space="preserve"> </w:t>
      </w:r>
      <w:r>
        <w:rPr>
          <w:rFonts w:ascii="Arial" w:hAnsi="Arial" w:cs="Arial"/>
          <w:color w:val="auto"/>
          <w:spacing w:val="6"/>
          <w:szCs w:val="21"/>
          <w:highlight w:val="none"/>
        </w:rPr>
        <w:t xml:space="preserve">                                             单位名称</w:t>
      </w:r>
      <w:r>
        <w:rPr>
          <w:rFonts w:ascii="Arial" w:hAnsi="Arial" w:cs="Arial"/>
          <w:color w:val="auto"/>
          <w:szCs w:val="21"/>
          <w:highlight w:val="none"/>
        </w:rPr>
        <w:t>(电子签章)</w:t>
      </w:r>
      <w:r>
        <w:rPr>
          <w:rFonts w:ascii="Arial" w:hAnsi="Arial" w:cs="Arial"/>
          <w:color w:val="auto"/>
          <w:spacing w:val="6"/>
          <w:szCs w:val="21"/>
          <w:highlight w:val="none"/>
        </w:rPr>
        <w:t xml:space="preserve">：          </w:t>
      </w:r>
    </w:p>
    <w:p w14:paraId="58E69BFF">
      <w:pPr>
        <w:spacing w:line="360" w:lineRule="auto"/>
        <w:ind w:firstLine="420"/>
        <w:jc w:val="right"/>
        <w:rPr>
          <w:rFonts w:ascii="Arial" w:hAnsi="Arial" w:cs="Arial"/>
          <w:color w:val="auto"/>
          <w:spacing w:val="6"/>
          <w:szCs w:val="21"/>
          <w:highlight w:val="none"/>
        </w:rPr>
      </w:pPr>
      <w:r>
        <w:rPr>
          <w:rFonts w:ascii="Arial" w:hAnsi="Arial" w:cs="Arial"/>
          <w:color w:val="auto"/>
          <w:spacing w:val="6"/>
          <w:szCs w:val="21"/>
          <w:highlight w:val="none"/>
        </w:rPr>
        <w:t xml:space="preserve">                                                       日  期：</w:t>
      </w:r>
    </w:p>
    <w:p w14:paraId="0D63718B">
      <w:pPr>
        <w:pStyle w:val="2"/>
        <w:rPr>
          <w:rFonts w:ascii="Arial" w:hAnsi="Arial" w:cs="Arial"/>
          <w:color w:val="auto"/>
          <w:highlight w:val="none"/>
        </w:rPr>
      </w:pPr>
    </w:p>
    <w:p w14:paraId="71AB0CE3">
      <w:pPr>
        <w:rPr>
          <w:rFonts w:ascii="Arial" w:hAnsi="Arial" w:cs="Arial"/>
          <w:b/>
          <w:color w:val="auto"/>
          <w:szCs w:val="21"/>
          <w:highlight w:val="none"/>
        </w:rPr>
      </w:pPr>
    </w:p>
    <w:p w14:paraId="237AD047">
      <w:pPr>
        <w:rPr>
          <w:rFonts w:ascii="Arial" w:hAnsi="Arial" w:cs="Arial"/>
          <w:b/>
          <w:color w:val="auto"/>
          <w:szCs w:val="21"/>
          <w:highlight w:val="none"/>
        </w:rPr>
      </w:pPr>
    </w:p>
    <w:p w14:paraId="43402EF7">
      <w:pPr>
        <w:rPr>
          <w:rFonts w:ascii="Arial" w:hAnsi="Arial" w:cs="Arial"/>
          <w:b/>
          <w:color w:val="auto"/>
          <w:szCs w:val="21"/>
          <w:highlight w:val="none"/>
        </w:rPr>
      </w:pPr>
    </w:p>
    <w:p w14:paraId="430B3BF0">
      <w:pPr>
        <w:rPr>
          <w:rFonts w:ascii="Arial" w:hAnsi="Arial" w:cs="Arial"/>
          <w:b/>
          <w:color w:val="auto"/>
          <w:szCs w:val="21"/>
          <w:highlight w:val="none"/>
        </w:rPr>
      </w:pPr>
    </w:p>
    <w:p w14:paraId="6CA61C9B">
      <w:pPr>
        <w:rPr>
          <w:rFonts w:ascii="Arial" w:hAnsi="Arial" w:cs="Arial"/>
          <w:b/>
          <w:color w:val="auto"/>
          <w:szCs w:val="21"/>
          <w:highlight w:val="none"/>
        </w:rPr>
      </w:pPr>
    </w:p>
    <w:p w14:paraId="064189A8">
      <w:pPr>
        <w:rPr>
          <w:rFonts w:ascii="Arial" w:hAnsi="Arial" w:cs="Arial"/>
          <w:bCs/>
          <w:color w:val="auto"/>
          <w:szCs w:val="21"/>
          <w:highlight w:val="none"/>
        </w:rPr>
      </w:pPr>
      <w:r>
        <w:rPr>
          <w:rFonts w:ascii="Arial" w:hAnsi="Arial" w:cs="Arial"/>
          <w:bCs/>
          <w:color w:val="auto"/>
          <w:szCs w:val="21"/>
          <w:highlight w:val="none"/>
        </w:rPr>
        <w:t>5.开标一览表</w:t>
      </w:r>
    </w:p>
    <w:p w14:paraId="477BC852">
      <w:pPr>
        <w:rPr>
          <w:rFonts w:ascii="Arial" w:hAnsi="Arial" w:cs="Arial"/>
          <w:b/>
          <w:color w:val="auto"/>
          <w:szCs w:val="21"/>
          <w:highlight w:val="none"/>
        </w:rPr>
      </w:pPr>
    </w:p>
    <w:p w14:paraId="542F69B4">
      <w:pPr>
        <w:ind w:firstLine="422" w:firstLineChars="200"/>
        <w:rPr>
          <w:rFonts w:ascii="Arial" w:hAnsi="Arial" w:cs="Arial"/>
          <w:color w:val="auto"/>
          <w:szCs w:val="21"/>
          <w:highlight w:val="none"/>
        </w:rPr>
      </w:pPr>
      <w:r>
        <w:rPr>
          <w:rFonts w:ascii="Arial" w:hAnsi="Arial" w:cs="Arial"/>
          <w:b/>
          <w:color w:val="auto"/>
          <w:szCs w:val="21"/>
          <w:highlight w:val="none"/>
        </w:rPr>
        <w:t>格式详见广西政府采购云平台，且仅在广西政府采购云平台填写即可。</w:t>
      </w:r>
    </w:p>
    <w:sectPr>
      <w:headerReference r:id="rId15" w:type="default"/>
      <w:pgSz w:w="11906" w:h="16838"/>
      <w:pgMar w:top="1418" w:right="723" w:bottom="1246" w:left="12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_x000B__x000C_">
    <w:altName w:val="Microsoft JhengHei Light"/>
    <w:panose1 w:val="00000000000000000000"/>
    <w:charset w:val="00"/>
    <w:family w:val="roman"/>
    <w:pitch w:val="default"/>
    <w:sig w:usb0="00000000" w:usb1="00000000" w:usb2="00000000" w:usb3="00000000" w:csb0="00040001" w:csb1="00000000"/>
  </w:font>
  <w:font w:name="Microsoft JhengHei Light">
    <w:panose1 w:val="020B0304030504040204"/>
    <w:charset w:val="86"/>
    <w:family w:val="auto"/>
    <w:pitch w:val="default"/>
    <w:sig w:usb0="8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40B2">
    <w:pPr>
      <w:pStyle w:val="33"/>
      <w:framePr w:wrap="around" w:vAnchor="text" w:hAnchor="margin" w:xAlign="center" w:y="1"/>
      <w:rPr>
        <w:rStyle w:val="57"/>
      </w:rPr>
    </w:pPr>
    <w:r>
      <w:fldChar w:fldCharType="begin"/>
    </w:r>
    <w:r>
      <w:rPr>
        <w:rStyle w:val="57"/>
      </w:rPr>
      <w:instrText xml:space="preserve">PAGE  </w:instrText>
    </w:r>
    <w:r>
      <w:fldChar w:fldCharType="end"/>
    </w:r>
  </w:p>
  <w:p w14:paraId="0B5538A8">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74DC7">
    <w:pPr>
      <w:pStyle w:val="3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A265">
    <w:pPr>
      <w:pStyle w:val="3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0701C">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CBC7D6">
                          <w:pPr>
                            <w:pStyle w:val="33"/>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GpFdcBAACyAwAADgAAAGRycy9lMm9Eb2MueG1srVPBjtMwEL0j8Q+W&#10;7zTZroS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hqRXXAQAAsgMAAA4AAAAAAAAAAQAgAAAA&#10;HgEAAGRycy9lMm9Eb2MueG1sUEsFBgAAAAAGAAYAWQEAAGcFAAAAAA==&#10;">
              <v:fill on="f" focussize="0,0"/>
              <v:stroke on="f"/>
              <v:imagedata o:title=""/>
              <o:lock v:ext="edit" aspectratio="f"/>
              <v:textbox inset="0mm,0mm,0mm,0mm" style="mso-fit-shape-to-text:t;">
                <w:txbxContent>
                  <w:p w14:paraId="5DCBC7D6">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EF00A">
    <w:pPr>
      <w:pStyle w:val="33"/>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657FC1">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AYRd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NgGEXXAQAAsgMAAA4AAAAAAAAAAQAgAAAA&#10;HgEAAGRycy9lMm9Eb2MueG1sUEsFBgAAAAAGAAYAWQEAAGcFAAAAAA==&#10;">
              <v:fill on="f" focussize="0,0"/>
              <v:stroke on="f"/>
              <v:imagedata o:title=""/>
              <o:lock v:ext="edit" aspectratio="f"/>
              <v:textbox inset="0mm,0mm,0mm,0mm" style="mso-fit-shape-to-text:t;">
                <w:txbxContent>
                  <w:p w14:paraId="31657FC1">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02ECD">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8B433">
                          <w:pPr>
                            <w:pStyle w:val="33"/>
                          </w:pPr>
                          <w:r>
                            <w:rPr>
                              <w:rFonts w:hint="eastAsia"/>
                            </w:rPr>
                            <w:fldChar w:fldCharType="begin"/>
                          </w:r>
                          <w:r>
                            <w:rPr>
                              <w:rFonts w:hint="eastAsia"/>
                            </w:rPr>
                            <w:instrText xml:space="preserve"> PAGE  \* MERGEFORMAT </w:instrText>
                          </w:r>
                          <w:r>
                            <w:rPr>
                              <w:rFonts w:hint="eastAsia"/>
                            </w:rPr>
                            <w:fldChar w:fldCharType="separate"/>
                          </w:r>
                          <w:r>
                            <w:t>117</w:t>
                          </w:r>
                          <w:r>
                            <w:rPr>
                              <w:rFonts w:hint="eastAsia"/>
                            </w:rPr>
                            <w:fldChar w:fldCharType="end"/>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ZRbelNkBAAC1AwAADgAAAAAAAAABACAA&#10;AAAeAQAAZHJzL2Uyb0RvYy54bWxQSwUGAAAAAAYABgBZAQAAaQUAAAAA&#10;">
              <v:fill on="f" focussize="0,0"/>
              <v:stroke on="f"/>
              <v:imagedata o:title=""/>
              <o:lock v:ext="edit" aspectratio="f"/>
              <v:textbox inset="0mm,0mm,0mm,0mm" style="mso-fit-shape-to-text:t;">
                <w:txbxContent>
                  <w:p w14:paraId="0C78B433">
                    <w:pPr>
                      <w:pStyle w:val="33"/>
                    </w:pPr>
                    <w:r>
                      <w:rPr>
                        <w:rFonts w:hint="eastAsia"/>
                      </w:rPr>
                      <w:fldChar w:fldCharType="begin"/>
                    </w:r>
                    <w:r>
                      <w:rPr>
                        <w:rFonts w:hint="eastAsia"/>
                      </w:rPr>
                      <w:instrText xml:space="preserve"> PAGE  \* MERGEFORMAT </w:instrText>
                    </w:r>
                    <w:r>
                      <w:rPr>
                        <w:rFonts w:hint="eastAsia"/>
                      </w:rPr>
                      <w:fldChar w:fldCharType="separate"/>
                    </w:r>
                    <w:r>
                      <w:t>117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3A3C">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F70C">
    <w:pPr>
      <w:pStyle w:val="34"/>
      <w:jc w:val="left"/>
    </w:pPr>
    <w:r>
      <w:rPr>
        <w:rFonts w:hint="eastAsia"/>
      </w:rPr>
      <w:t>广西机电设备招标有限公司招标文件</w:t>
    </w:r>
  </w:p>
  <w:p w14:paraId="4FE683BD">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5B90">
    <w:pPr>
      <w:pStyle w:val="34"/>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D689">
    <w:pPr>
      <w:pStyle w:val="34"/>
      <w:jc w:val="left"/>
    </w:pPr>
    <w:r>
      <w:rPr>
        <w:rFonts w:hint="eastAsia"/>
      </w:rPr>
      <w:t xml:space="preserve">广西机电设备招标有限公司招标文件                                                           </w:t>
    </w:r>
  </w:p>
  <w:p w14:paraId="2181E867">
    <w:pPr>
      <w:pStyle w:val="34"/>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A35F">
    <w:pPr>
      <w:pStyle w:val="34"/>
      <w:jc w:val="left"/>
    </w:pPr>
    <w:r>
      <w:rPr>
        <w:rFonts w:hint="eastAsia"/>
      </w:rPr>
      <w:t>广西机电设备招标有限公司招标文件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8D22">
    <w:pPr>
      <w:pStyle w:val="34"/>
      <w:jc w:val="left"/>
    </w:pPr>
    <w:r>
      <w:rPr>
        <w:rFonts w:hint="eastAsia"/>
      </w:rPr>
      <w:t>广西机电设备招标有限公司招标文件评标方法及评标标准</w:t>
    </w:r>
  </w:p>
  <w:p w14:paraId="17EC3001">
    <w:pPr>
      <w:pStyle w:val="34"/>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9B0C">
    <w:pPr>
      <w:rPr>
        <w:sz w:val="18"/>
        <w:szCs w:val="18"/>
        <w:u w:val="single"/>
      </w:rPr>
    </w:pPr>
    <w:r>
      <w:rPr>
        <w:rFonts w:hint="eastAsia"/>
        <w:sz w:val="18"/>
        <w:szCs w:val="18"/>
        <w:u w:val="single"/>
      </w:rPr>
      <w:t>广西机电设备招标有限公司招标文件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D77F0"/>
    <w:multiLevelType w:val="singleLevel"/>
    <w:tmpl w:val="BC9D77F0"/>
    <w:lvl w:ilvl="0" w:tentative="0">
      <w:start w:val="1"/>
      <w:numFmt w:val="chineseCounting"/>
      <w:suff w:val="nothing"/>
      <w:lvlText w:val="%1、"/>
      <w:lvlJc w:val="left"/>
      <w:rPr>
        <w:rFonts w:hint="eastAsia"/>
      </w:rPr>
    </w:lvl>
  </w:abstractNum>
  <w:abstractNum w:abstractNumId="1">
    <w:nsid w:val="FAA507EE"/>
    <w:multiLevelType w:val="singleLevel"/>
    <w:tmpl w:val="FAA507EE"/>
    <w:lvl w:ilvl="0" w:tentative="0">
      <w:start w:val="3"/>
      <w:numFmt w:val="decimal"/>
      <w:suff w:val="nothing"/>
      <w:lvlText w:val="%1、"/>
      <w:lvlJc w:val="left"/>
    </w:lvl>
  </w:abstractNum>
  <w:abstractNum w:abstractNumId="2">
    <w:nsid w:val="54A2768A"/>
    <w:multiLevelType w:val="singleLevel"/>
    <w:tmpl w:val="54A2768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5ZTM0MDYxYzNhZTBmMmQ3ODcyYTgxMzFhNWNiMjMifQ=="/>
    <w:docVar w:name="KSO_WPS_MARK_KEY" w:val="8c4edea4-0f05-4c2b-9821-c574c37d6ffe"/>
  </w:docVars>
  <w:rsids>
    <w:rsidRoot w:val="00172A27"/>
    <w:rsid w:val="000003B8"/>
    <w:rsid w:val="000003EF"/>
    <w:rsid w:val="00000653"/>
    <w:rsid w:val="000008B9"/>
    <w:rsid w:val="0000091B"/>
    <w:rsid w:val="00000D0A"/>
    <w:rsid w:val="00000D19"/>
    <w:rsid w:val="00000E1A"/>
    <w:rsid w:val="00001B3E"/>
    <w:rsid w:val="00001CD6"/>
    <w:rsid w:val="00001E6F"/>
    <w:rsid w:val="00002AC8"/>
    <w:rsid w:val="00002DDA"/>
    <w:rsid w:val="00002F41"/>
    <w:rsid w:val="00003255"/>
    <w:rsid w:val="00003742"/>
    <w:rsid w:val="00003C81"/>
    <w:rsid w:val="00003D02"/>
    <w:rsid w:val="00003DAE"/>
    <w:rsid w:val="0000436E"/>
    <w:rsid w:val="00005672"/>
    <w:rsid w:val="000058D7"/>
    <w:rsid w:val="00005E55"/>
    <w:rsid w:val="00006E2C"/>
    <w:rsid w:val="000079FF"/>
    <w:rsid w:val="00007B0D"/>
    <w:rsid w:val="00007F38"/>
    <w:rsid w:val="000102A9"/>
    <w:rsid w:val="000105C3"/>
    <w:rsid w:val="00011B70"/>
    <w:rsid w:val="00011D72"/>
    <w:rsid w:val="00012078"/>
    <w:rsid w:val="00012218"/>
    <w:rsid w:val="00012320"/>
    <w:rsid w:val="000128AC"/>
    <w:rsid w:val="000129EA"/>
    <w:rsid w:val="00013391"/>
    <w:rsid w:val="00013748"/>
    <w:rsid w:val="00013D41"/>
    <w:rsid w:val="00013D8B"/>
    <w:rsid w:val="000143A3"/>
    <w:rsid w:val="000144F2"/>
    <w:rsid w:val="00014DD6"/>
    <w:rsid w:val="0001532B"/>
    <w:rsid w:val="0001598C"/>
    <w:rsid w:val="00016007"/>
    <w:rsid w:val="00016C31"/>
    <w:rsid w:val="00016CE3"/>
    <w:rsid w:val="00017504"/>
    <w:rsid w:val="000178D7"/>
    <w:rsid w:val="00017F40"/>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3CA"/>
    <w:rsid w:val="00023652"/>
    <w:rsid w:val="000236EE"/>
    <w:rsid w:val="00024633"/>
    <w:rsid w:val="0002560A"/>
    <w:rsid w:val="00025DA0"/>
    <w:rsid w:val="000262BC"/>
    <w:rsid w:val="0002696D"/>
    <w:rsid w:val="0002754D"/>
    <w:rsid w:val="00027666"/>
    <w:rsid w:val="000276B2"/>
    <w:rsid w:val="00027A46"/>
    <w:rsid w:val="00027AF3"/>
    <w:rsid w:val="00030024"/>
    <w:rsid w:val="00030124"/>
    <w:rsid w:val="000302F0"/>
    <w:rsid w:val="000305FD"/>
    <w:rsid w:val="0003084F"/>
    <w:rsid w:val="00030C2F"/>
    <w:rsid w:val="00031169"/>
    <w:rsid w:val="00031757"/>
    <w:rsid w:val="00031D29"/>
    <w:rsid w:val="00031DDD"/>
    <w:rsid w:val="00032686"/>
    <w:rsid w:val="0003274B"/>
    <w:rsid w:val="00032AD8"/>
    <w:rsid w:val="00032ADF"/>
    <w:rsid w:val="000331CC"/>
    <w:rsid w:val="0003322E"/>
    <w:rsid w:val="00033927"/>
    <w:rsid w:val="000352BA"/>
    <w:rsid w:val="00035840"/>
    <w:rsid w:val="00035844"/>
    <w:rsid w:val="00035A8D"/>
    <w:rsid w:val="00035C94"/>
    <w:rsid w:val="00036BAA"/>
    <w:rsid w:val="00037101"/>
    <w:rsid w:val="00037C2D"/>
    <w:rsid w:val="00037C63"/>
    <w:rsid w:val="00037CE4"/>
    <w:rsid w:val="00037DB6"/>
    <w:rsid w:val="00040187"/>
    <w:rsid w:val="000401FD"/>
    <w:rsid w:val="00040AC1"/>
    <w:rsid w:val="00040ED3"/>
    <w:rsid w:val="0004139C"/>
    <w:rsid w:val="000415E3"/>
    <w:rsid w:val="000418B1"/>
    <w:rsid w:val="00042280"/>
    <w:rsid w:val="0004231D"/>
    <w:rsid w:val="000424AB"/>
    <w:rsid w:val="00042BF9"/>
    <w:rsid w:val="00042ED7"/>
    <w:rsid w:val="000431D3"/>
    <w:rsid w:val="00043295"/>
    <w:rsid w:val="00044236"/>
    <w:rsid w:val="00044578"/>
    <w:rsid w:val="00045069"/>
    <w:rsid w:val="00045070"/>
    <w:rsid w:val="00045947"/>
    <w:rsid w:val="000459FB"/>
    <w:rsid w:val="000462A8"/>
    <w:rsid w:val="00046360"/>
    <w:rsid w:val="0004653D"/>
    <w:rsid w:val="000465AB"/>
    <w:rsid w:val="00046DA5"/>
    <w:rsid w:val="00046E59"/>
    <w:rsid w:val="000472E6"/>
    <w:rsid w:val="000479CD"/>
    <w:rsid w:val="000479FF"/>
    <w:rsid w:val="000500E6"/>
    <w:rsid w:val="000504FE"/>
    <w:rsid w:val="000513E2"/>
    <w:rsid w:val="00051C80"/>
    <w:rsid w:val="00052326"/>
    <w:rsid w:val="00052DBE"/>
    <w:rsid w:val="00053175"/>
    <w:rsid w:val="000534EE"/>
    <w:rsid w:val="0005359C"/>
    <w:rsid w:val="0005387F"/>
    <w:rsid w:val="00053BFC"/>
    <w:rsid w:val="0005428F"/>
    <w:rsid w:val="000544F4"/>
    <w:rsid w:val="000545D3"/>
    <w:rsid w:val="00054870"/>
    <w:rsid w:val="00054AB0"/>
    <w:rsid w:val="00054ABD"/>
    <w:rsid w:val="00054F7D"/>
    <w:rsid w:val="00055230"/>
    <w:rsid w:val="00055557"/>
    <w:rsid w:val="000555EA"/>
    <w:rsid w:val="00055945"/>
    <w:rsid w:val="00055A8A"/>
    <w:rsid w:val="00055E6D"/>
    <w:rsid w:val="00055FB0"/>
    <w:rsid w:val="0005625F"/>
    <w:rsid w:val="0005649E"/>
    <w:rsid w:val="0005682D"/>
    <w:rsid w:val="00056945"/>
    <w:rsid w:val="0005700C"/>
    <w:rsid w:val="00057393"/>
    <w:rsid w:val="00057E45"/>
    <w:rsid w:val="00060523"/>
    <w:rsid w:val="000606B6"/>
    <w:rsid w:val="000609AC"/>
    <w:rsid w:val="0006148A"/>
    <w:rsid w:val="000618AE"/>
    <w:rsid w:val="00062637"/>
    <w:rsid w:val="0006263C"/>
    <w:rsid w:val="00062949"/>
    <w:rsid w:val="000631AC"/>
    <w:rsid w:val="000631B7"/>
    <w:rsid w:val="00063894"/>
    <w:rsid w:val="000639D4"/>
    <w:rsid w:val="00063B29"/>
    <w:rsid w:val="0006408F"/>
    <w:rsid w:val="00064840"/>
    <w:rsid w:val="00064A48"/>
    <w:rsid w:val="00064C80"/>
    <w:rsid w:val="00065429"/>
    <w:rsid w:val="00065AB7"/>
    <w:rsid w:val="00065BFE"/>
    <w:rsid w:val="00065C40"/>
    <w:rsid w:val="00065D71"/>
    <w:rsid w:val="000673D8"/>
    <w:rsid w:val="00067DE7"/>
    <w:rsid w:val="0007014F"/>
    <w:rsid w:val="000706AC"/>
    <w:rsid w:val="00070950"/>
    <w:rsid w:val="000709D3"/>
    <w:rsid w:val="00070A7D"/>
    <w:rsid w:val="00070AAB"/>
    <w:rsid w:val="000712F8"/>
    <w:rsid w:val="00071A68"/>
    <w:rsid w:val="00071A6A"/>
    <w:rsid w:val="00071C95"/>
    <w:rsid w:val="00072A95"/>
    <w:rsid w:val="00072CEC"/>
    <w:rsid w:val="0007340B"/>
    <w:rsid w:val="0007368B"/>
    <w:rsid w:val="00073C3B"/>
    <w:rsid w:val="00074923"/>
    <w:rsid w:val="00074EE8"/>
    <w:rsid w:val="000750EA"/>
    <w:rsid w:val="0007539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72E"/>
    <w:rsid w:val="00083A64"/>
    <w:rsid w:val="00083B97"/>
    <w:rsid w:val="000842B5"/>
    <w:rsid w:val="00085560"/>
    <w:rsid w:val="00085E63"/>
    <w:rsid w:val="00086067"/>
    <w:rsid w:val="000866A9"/>
    <w:rsid w:val="00086EC2"/>
    <w:rsid w:val="00087358"/>
    <w:rsid w:val="000873F5"/>
    <w:rsid w:val="00087E2E"/>
    <w:rsid w:val="000900DF"/>
    <w:rsid w:val="00090193"/>
    <w:rsid w:val="0009021F"/>
    <w:rsid w:val="00090524"/>
    <w:rsid w:val="0009134B"/>
    <w:rsid w:val="000916DF"/>
    <w:rsid w:val="00091D8D"/>
    <w:rsid w:val="00093BC0"/>
    <w:rsid w:val="00093DF8"/>
    <w:rsid w:val="000941F6"/>
    <w:rsid w:val="0009454A"/>
    <w:rsid w:val="000945C5"/>
    <w:rsid w:val="00094ECF"/>
    <w:rsid w:val="0009592E"/>
    <w:rsid w:val="00095AAF"/>
    <w:rsid w:val="00095B76"/>
    <w:rsid w:val="00096946"/>
    <w:rsid w:val="0009715C"/>
    <w:rsid w:val="00097406"/>
    <w:rsid w:val="000A10DB"/>
    <w:rsid w:val="000A111D"/>
    <w:rsid w:val="000A117F"/>
    <w:rsid w:val="000A128A"/>
    <w:rsid w:val="000A165F"/>
    <w:rsid w:val="000A2960"/>
    <w:rsid w:val="000A2968"/>
    <w:rsid w:val="000A299E"/>
    <w:rsid w:val="000A2E97"/>
    <w:rsid w:val="000A3515"/>
    <w:rsid w:val="000A3518"/>
    <w:rsid w:val="000A4852"/>
    <w:rsid w:val="000A509A"/>
    <w:rsid w:val="000A6C4D"/>
    <w:rsid w:val="000A6C54"/>
    <w:rsid w:val="000A6F1D"/>
    <w:rsid w:val="000A70C7"/>
    <w:rsid w:val="000A7238"/>
    <w:rsid w:val="000A745D"/>
    <w:rsid w:val="000A7687"/>
    <w:rsid w:val="000A791D"/>
    <w:rsid w:val="000A7931"/>
    <w:rsid w:val="000B0720"/>
    <w:rsid w:val="000B09FE"/>
    <w:rsid w:val="000B0BB1"/>
    <w:rsid w:val="000B15EF"/>
    <w:rsid w:val="000B26D6"/>
    <w:rsid w:val="000B2D1E"/>
    <w:rsid w:val="000B316D"/>
    <w:rsid w:val="000B3194"/>
    <w:rsid w:val="000B3CFE"/>
    <w:rsid w:val="000B4EF3"/>
    <w:rsid w:val="000B554C"/>
    <w:rsid w:val="000B5D87"/>
    <w:rsid w:val="000B60C6"/>
    <w:rsid w:val="000B68A5"/>
    <w:rsid w:val="000B6E64"/>
    <w:rsid w:val="000B6F18"/>
    <w:rsid w:val="000B70DB"/>
    <w:rsid w:val="000B76E7"/>
    <w:rsid w:val="000B797D"/>
    <w:rsid w:val="000B7AC2"/>
    <w:rsid w:val="000B7E6D"/>
    <w:rsid w:val="000C17E4"/>
    <w:rsid w:val="000C1979"/>
    <w:rsid w:val="000C20B5"/>
    <w:rsid w:val="000C270D"/>
    <w:rsid w:val="000C2B1E"/>
    <w:rsid w:val="000C350A"/>
    <w:rsid w:val="000C3518"/>
    <w:rsid w:val="000C3762"/>
    <w:rsid w:val="000C41CD"/>
    <w:rsid w:val="000C4988"/>
    <w:rsid w:val="000C59D1"/>
    <w:rsid w:val="000C5C88"/>
    <w:rsid w:val="000C655F"/>
    <w:rsid w:val="000C66AB"/>
    <w:rsid w:val="000C6872"/>
    <w:rsid w:val="000C7045"/>
    <w:rsid w:val="000C71D4"/>
    <w:rsid w:val="000C7563"/>
    <w:rsid w:val="000C757A"/>
    <w:rsid w:val="000C7D9F"/>
    <w:rsid w:val="000D074C"/>
    <w:rsid w:val="000D0C28"/>
    <w:rsid w:val="000D0F2E"/>
    <w:rsid w:val="000D1788"/>
    <w:rsid w:val="000D31CB"/>
    <w:rsid w:val="000D3E1B"/>
    <w:rsid w:val="000D4061"/>
    <w:rsid w:val="000D4860"/>
    <w:rsid w:val="000D48FB"/>
    <w:rsid w:val="000D4B4F"/>
    <w:rsid w:val="000D4EC1"/>
    <w:rsid w:val="000D544F"/>
    <w:rsid w:val="000D55FD"/>
    <w:rsid w:val="000D56C7"/>
    <w:rsid w:val="000D672C"/>
    <w:rsid w:val="000D68F4"/>
    <w:rsid w:val="000D6A04"/>
    <w:rsid w:val="000D6A61"/>
    <w:rsid w:val="000D6C78"/>
    <w:rsid w:val="000D74B9"/>
    <w:rsid w:val="000E01DF"/>
    <w:rsid w:val="000E1094"/>
    <w:rsid w:val="000E18A1"/>
    <w:rsid w:val="000E1AC3"/>
    <w:rsid w:val="000E1C04"/>
    <w:rsid w:val="000E20DA"/>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7D2"/>
    <w:rsid w:val="000E7CC8"/>
    <w:rsid w:val="000F0D10"/>
    <w:rsid w:val="000F0E1D"/>
    <w:rsid w:val="000F1B78"/>
    <w:rsid w:val="000F1F51"/>
    <w:rsid w:val="000F1FB0"/>
    <w:rsid w:val="000F2181"/>
    <w:rsid w:val="000F24AC"/>
    <w:rsid w:val="000F2688"/>
    <w:rsid w:val="000F28A5"/>
    <w:rsid w:val="000F2943"/>
    <w:rsid w:val="000F2E97"/>
    <w:rsid w:val="000F2F22"/>
    <w:rsid w:val="000F2F60"/>
    <w:rsid w:val="000F3461"/>
    <w:rsid w:val="000F4B3A"/>
    <w:rsid w:val="000F5331"/>
    <w:rsid w:val="000F5457"/>
    <w:rsid w:val="000F55C9"/>
    <w:rsid w:val="000F6242"/>
    <w:rsid w:val="000F666F"/>
    <w:rsid w:val="000F6F32"/>
    <w:rsid w:val="000F75A8"/>
    <w:rsid w:val="000F76E0"/>
    <w:rsid w:val="000F77B5"/>
    <w:rsid w:val="000F79FD"/>
    <w:rsid w:val="00100331"/>
    <w:rsid w:val="00101255"/>
    <w:rsid w:val="001014D2"/>
    <w:rsid w:val="001016BB"/>
    <w:rsid w:val="00101A14"/>
    <w:rsid w:val="0010251A"/>
    <w:rsid w:val="00102768"/>
    <w:rsid w:val="00102BC3"/>
    <w:rsid w:val="00102EF2"/>
    <w:rsid w:val="00103458"/>
    <w:rsid w:val="001037BD"/>
    <w:rsid w:val="001047CB"/>
    <w:rsid w:val="00104AFF"/>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ECD"/>
    <w:rsid w:val="001121DD"/>
    <w:rsid w:val="00112D31"/>
    <w:rsid w:val="00112DBF"/>
    <w:rsid w:val="00113646"/>
    <w:rsid w:val="00113CD1"/>
    <w:rsid w:val="00114359"/>
    <w:rsid w:val="0011487E"/>
    <w:rsid w:val="00115093"/>
    <w:rsid w:val="001161CA"/>
    <w:rsid w:val="00116258"/>
    <w:rsid w:val="00116494"/>
    <w:rsid w:val="001166D3"/>
    <w:rsid w:val="001167AE"/>
    <w:rsid w:val="001202C5"/>
    <w:rsid w:val="0012030C"/>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18"/>
    <w:rsid w:val="001241D1"/>
    <w:rsid w:val="00124271"/>
    <w:rsid w:val="00124457"/>
    <w:rsid w:val="00124985"/>
    <w:rsid w:val="00125609"/>
    <w:rsid w:val="001257A9"/>
    <w:rsid w:val="00126655"/>
    <w:rsid w:val="00126707"/>
    <w:rsid w:val="0012679D"/>
    <w:rsid w:val="001269E0"/>
    <w:rsid w:val="001270F4"/>
    <w:rsid w:val="001274D7"/>
    <w:rsid w:val="00127514"/>
    <w:rsid w:val="00130D23"/>
    <w:rsid w:val="001311C9"/>
    <w:rsid w:val="00131627"/>
    <w:rsid w:val="001318CD"/>
    <w:rsid w:val="0013190A"/>
    <w:rsid w:val="00131955"/>
    <w:rsid w:val="00131C94"/>
    <w:rsid w:val="00131DE6"/>
    <w:rsid w:val="001323E6"/>
    <w:rsid w:val="001326D3"/>
    <w:rsid w:val="001326DF"/>
    <w:rsid w:val="00132A53"/>
    <w:rsid w:val="00132AD8"/>
    <w:rsid w:val="00132CCE"/>
    <w:rsid w:val="00133BBE"/>
    <w:rsid w:val="00133D01"/>
    <w:rsid w:val="001342A2"/>
    <w:rsid w:val="00134510"/>
    <w:rsid w:val="001358D6"/>
    <w:rsid w:val="00136073"/>
    <w:rsid w:val="001361F7"/>
    <w:rsid w:val="00136606"/>
    <w:rsid w:val="001367BA"/>
    <w:rsid w:val="00136806"/>
    <w:rsid w:val="001369A6"/>
    <w:rsid w:val="00136BD6"/>
    <w:rsid w:val="00136DBC"/>
    <w:rsid w:val="00136F77"/>
    <w:rsid w:val="001370A8"/>
    <w:rsid w:val="001371D9"/>
    <w:rsid w:val="00137856"/>
    <w:rsid w:val="00137B4E"/>
    <w:rsid w:val="00137BD8"/>
    <w:rsid w:val="00140291"/>
    <w:rsid w:val="0014229D"/>
    <w:rsid w:val="001422D4"/>
    <w:rsid w:val="0014235F"/>
    <w:rsid w:val="0014236F"/>
    <w:rsid w:val="001428FA"/>
    <w:rsid w:val="00142A87"/>
    <w:rsid w:val="001442C2"/>
    <w:rsid w:val="001449E1"/>
    <w:rsid w:val="00144D5F"/>
    <w:rsid w:val="00144DD9"/>
    <w:rsid w:val="001455BA"/>
    <w:rsid w:val="00145DDE"/>
    <w:rsid w:val="0014621F"/>
    <w:rsid w:val="0014647C"/>
    <w:rsid w:val="00146907"/>
    <w:rsid w:val="00146E85"/>
    <w:rsid w:val="0014745C"/>
    <w:rsid w:val="00147916"/>
    <w:rsid w:val="0014795D"/>
    <w:rsid w:val="001479AA"/>
    <w:rsid w:val="00147F00"/>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304"/>
    <w:rsid w:val="001546EA"/>
    <w:rsid w:val="0015477A"/>
    <w:rsid w:val="00154951"/>
    <w:rsid w:val="00154F0A"/>
    <w:rsid w:val="001559DA"/>
    <w:rsid w:val="00156891"/>
    <w:rsid w:val="00156BA3"/>
    <w:rsid w:val="00157320"/>
    <w:rsid w:val="001579B9"/>
    <w:rsid w:val="00157D84"/>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29F"/>
    <w:rsid w:val="001658F5"/>
    <w:rsid w:val="00165F38"/>
    <w:rsid w:val="001661B8"/>
    <w:rsid w:val="00166237"/>
    <w:rsid w:val="00166385"/>
    <w:rsid w:val="0016644D"/>
    <w:rsid w:val="0016655F"/>
    <w:rsid w:val="00166EE6"/>
    <w:rsid w:val="001672AF"/>
    <w:rsid w:val="00167460"/>
    <w:rsid w:val="00170377"/>
    <w:rsid w:val="00170A14"/>
    <w:rsid w:val="0017112B"/>
    <w:rsid w:val="00171185"/>
    <w:rsid w:val="00171C71"/>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0A36"/>
    <w:rsid w:val="00181019"/>
    <w:rsid w:val="00181135"/>
    <w:rsid w:val="001813A3"/>
    <w:rsid w:val="00181C0B"/>
    <w:rsid w:val="00181EF7"/>
    <w:rsid w:val="001820BF"/>
    <w:rsid w:val="00182382"/>
    <w:rsid w:val="00182C79"/>
    <w:rsid w:val="00182DF8"/>
    <w:rsid w:val="0018502B"/>
    <w:rsid w:val="00186403"/>
    <w:rsid w:val="00186455"/>
    <w:rsid w:val="00186DC9"/>
    <w:rsid w:val="0018707E"/>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648"/>
    <w:rsid w:val="001959DC"/>
    <w:rsid w:val="00195A29"/>
    <w:rsid w:val="00195F44"/>
    <w:rsid w:val="00195FC6"/>
    <w:rsid w:val="00196019"/>
    <w:rsid w:val="001963F9"/>
    <w:rsid w:val="00196B1D"/>
    <w:rsid w:val="00196C83"/>
    <w:rsid w:val="00196E92"/>
    <w:rsid w:val="001A0896"/>
    <w:rsid w:val="001A0FF1"/>
    <w:rsid w:val="001A2185"/>
    <w:rsid w:val="001A2679"/>
    <w:rsid w:val="001A315B"/>
    <w:rsid w:val="001A334F"/>
    <w:rsid w:val="001A3856"/>
    <w:rsid w:val="001A3954"/>
    <w:rsid w:val="001A3F6D"/>
    <w:rsid w:val="001A4C94"/>
    <w:rsid w:val="001A56FD"/>
    <w:rsid w:val="001A5923"/>
    <w:rsid w:val="001A5DA1"/>
    <w:rsid w:val="001A6A4C"/>
    <w:rsid w:val="001A7328"/>
    <w:rsid w:val="001A775C"/>
    <w:rsid w:val="001A7CBA"/>
    <w:rsid w:val="001B0DF5"/>
    <w:rsid w:val="001B1736"/>
    <w:rsid w:val="001B1AE6"/>
    <w:rsid w:val="001B32D3"/>
    <w:rsid w:val="001B32E4"/>
    <w:rsid w:val="001B3778"/>
    <w:rsid w:val="001B3E30"/>
    <w:rsid w:val="001B43A2"/>
    <w:rsid w:val="001B4634"/>
    <w:rsid w:val="001B48C3"/>
    <w:rsid w:val="001B4ED3"/>
    <w:rsid w:val="001B5091"/>
    <w:rsid w:val="001B50CC"/>
    <w:rsid w:val="001B5355"/>
    <w:rsid w:val="001B5426"/>
    <w:rsid w:val="001B593D"/>
    <w:rsid w:val="001B6049"/>
    <w:rsid w:val="001B60D4"/>
    <w:rsid w:val="001B6482"/>
    <w:rsid w:val="001B7014"/>
    <w:rsid w:val="001B739D"/>
    <w:rsid w:val="001B7432"/>
    <w:rsid w:val="001B7C32"/>
    <w:rsid w:val="001B7CBF"/>
    <w:rsid w:val="001C0476"/>
    <w:rsid w:val="001C0846"/>
    <w:rsid w:val="001C148A"/>
    <w:rsid w:val="001C15DB"/>
    <w:rsid w:val="001C17AC"/>
    <w:rsid w:val="001C1814"/>
    <w:rsid w:val="001C1B36"/>
    <w:rsid w:val="001C1FEF"/>
    <w:rsid w:val="001C2831"/>
    <w:rsid w:val="001C3D5E"/>
    <w:rsid w:val="001C3D80"/>
    <w:rsid w:val="001C4222"/>
    <w:rsid w:val="001C4361"/>
    <w:rsid w:val="001C4AA8"/>
    <w:rsid w:val="001C51A3"/>
    <w:rsid w:val="001C5358"/>
    <w:rsid w:val="001C56D1"/>
    <w:rsid w:val="001C6F0D"/>
    <w:rsid w:val="001C7325"/>
    <w:rsid w:val="001C7A8C"/>
    <w:rsid w:val="001D0D82"/>
    <w:rsid w:val="001D0F05"/>
    <w:rsid w:val="001D151F"/>
    <w:rsid w:val="001D15D9"/>
    <w:rsid w:val="001D1912"/>
    <w:rsid w:val="001D1DD7"/>
    <w:rsid w:val="001D23EF"/>
    <w:rsid w:val="001D2608"/>
    <w:rsid w:val="001D273D"/>
    <w:rsid w:val="001D285A"/>
    <w:rsid w:val="001D2A9B"/>
    <w:rsid w:val="001D3534"/>
    <w:rsid w:val="001D49FD"/>
    <w:rsid w:val="001D4EB1"/>
    <w:rsid w:val="001D537F"/>
    <w:rsid w:val="001D540C"/>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542"/>
    <w:rsid w:val="001E69FA"/>
    <w:rsid w:val="001E72E0"/>
    <w:rsid w:val="001E7739"/>
    <w:rsid w:val="001E7AB5"/>
    <w:rsid w:val="001F0064"/>
    <w:rsid w:val="001F16DF"/>
    <w:rsid w:val="001F193B"/>
    <w:rsid w:val="001F1960"/>
    <w:rsid w:val="001F3066"/>
    <w:rsid w:val="001F327B"/>
    <w:rsid w:val="001F32DA"/>
    <w:rsid w:val="001F3DAE"/>
    <w:rsid w:val="001F4A98"/>
    <w:rsid w:val="001F4F82"/>
    <w:rsid w:val="001F6159"/>
    <w:rsid w:val="001F633E"/>
    <w:rsid w:val="001F6680"/>
    <w:rsid w:val="001F6C51"/>
    <w:rsid w:val="001F6DC6"/>
    <w:rsid w:val="001F6FB6"/>
    <w:rsid w:val="001F740D"/>
    <w:rsid w:val="001F792F"/>
    <w:rsid w:val="001F7AC9"/>
    <w:rsid w:val="001F7B9E"/>
    <w:rsid w:val="001F7BE1"/>
    <w:rsid w:val="001F7C97"/>
    <w:rsid w:val="00200A84"/>
    <w:rsid w:val="00200C40"/>
    <w:rsid w:val="00200F97"/>
    <w:rsid w:val="00201229"/>
    <w:rsid w:val="00201270"/>
    <w:rsid w:val="002014F7"/>
    <w:rsid w:val="002023BE"/>
    <w:rsid w:val="00202576"/>
    <w:rsid w:val="00202583"/>
    <w:rsid w:val="0020269C"/>
    <w:rsid w:val="00202B50"/>
    <w:rsid w:val="00202EF9"/>
    <w:rsid w:val="00203204"/>
    <w:rsid w:val="00203236"/>
    <w:rsid w:val="00203395"/>
    <w:rsid w:val="002036E8"/>
    <w:rsid w:val="00203939"/>
    <w:rsid w:val="00203B3F"/>
    <w:rsid w:val="0020403E"/>
    <w:rsid w:val="002048AD"/>
    <w:rsid w:val="002051F7"/>
    <w:rsid w:val="0020531C"/>
    <w:rsid w:val="00205AD3"/>
    <w:rsid w:val="00205B53"/>
    <w:rsid w:val="002066C1"/>
    <w:rsid w:val="002067D2"/>
    <w:rsid w:val="00206D59"/>
    <w:rsid w:val="0020708A"/>
    <w:rsid w:val="0020731F"/>
    <w:rsid w:val="00207435"/>
    <w:rsid w:val="00207642"/>
    <w:rsid w:val="00207AAC"/>
    <w:rsid w:val="00207F6A"/>
    <w:rsid w:val="00210191"/>
    <w:rsid w:val="00210256"/>
    <w:rsid w:val="00210394"/>
    <w:rsid w:val="0021051F"/>
    <w:rsid w:val="0021076E"/>
    <w:rsid w:val="0021206E"/>
    <w:rsid w:val="002127B9"/>
    <w:rsid w:val="00212B0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30FD"/>
    <w:rsid w:val="002232B3"/>
    <w:rsid w:val="00223664"/>
    <w:rsid w:val="0022401E"/>
    <w:rsid w:val="002244FF"/>
    <w:rsid w:val="00224756"/>
    <w:rsid w:val="00224878"/>
    <w:rsid w:val="0022514D"/>
    <w:rsid w:val="00225CEE"/>
    <w:rsid w:val="00226447"/>
    <w:rsid w:val="002266DB"/>
    <w:rsid w:val="00226894"/>
    <w:rsid w:val="002268B0"/>
    <w:rsid w:val="002272F5"/>
    <w:rsid w:val="00227577"/>
    <w:rsid w:val="002277E9"/>
    <w:rsid w:val="00230153"/>
    <w:rsid w:val="002303A6"/>
    <w:rsid w:val="00230894"/>
    <w:rsid w:val="002308E9"/>
    <w:rsid w:val="00230B84"/>
    <w:rsid w:val="00231B36"/>
    <w:rsid w:val="00231F9E"/>
    <w:rsid w:val="00232498"/>
    <w:rsid w:val="0023254E"/>
    <w:rsid w:val="00232918"/>
    <w:rsid w:val="0023350C"/>
    <w:rsid w:val="00233E70"/>
    <w:rsid w:val="00234281"/>
    <w:rsid w:val="00234FD3"/>
    <w:rsid w:val="00235CC1"/>
    <w:rsid w:val="00236B90"/>
    <w:rsid w:val="00236C21"/>
    <w:rsid w:val="002371BF"/>
    <w:rsid w:val="002371E1"/>
    <w:rsid w:val="00237A87"/>
    <w:rsid w:val="002404C3"/>
    <w:rsid w:val="00241129"/>
    <w:rsid w:val="002411AE"/>
    <w:rsid w:val="00241205"/>
    <w:rsid w:val="00241731"/>
    <w:rsid w:val="00241840"/>
    <w:rsid w:val="00241C36"/>
    <w:rsid w:val="0024270B"/>
    <w:rsid w:val="002427EB"/>
    <w:rsid w:val="002427F0"/>
    <w:rsid w:val="002428BD"/>
    <w:rsid w:val="00242D15"/>
    <w:rsid w:val="00242E09"/>
    <w:rsid w:val="002432B7"/>
    <w:rsid w:val="002440B2"/>
    <w:rsid w:val="002445FE"/>
    <w:rsid w:val="002451B3"/>
    <w:rsid w:val="002458CE"/>
    <w:rsid w:val="002459C5"/>
    <w:rsid w:val="00245DE9"/>
    <w:rsid w:val="00245F09"/>
    <w:rsid w:val="00246513"/>
    <w:rsid w:val="00246851"/>
    <w:rsid w:val="00246B1D"/>
    <w:rsid w:val="00246E71"/>
    <w:rsid w:val="00246F16"/>
    <w:rsid w:val="0024705A"/>
    <w:rsid w:val="002477AE"/>
    <w:rsid w:val="00247BDE"/>
    <w:rsid w:val="00247D4D"/>
    <w:rsid w:val="002504FC"/>
    <w:rsid w:val="00250B11"/>
    <w:rsid w:val="00250D82"/>
    <w:rsid w:val="00251CC2"/>
    <w:rsid w:val="00251EB3"/>
    <w:rsid w:val="00252136"/>
    <w:rsid w:val="0025329B"/>
    <w:rsid w:val="00253582"/>
    <w:rsid w:val="002538BA"/>
    <w:rsid w:val="00253EC4"/>
    <w:rsid w:val="0025418A"/>
    <w:rsid w:val="00254240"/>
    <w:rsid w:val="0025425A"/>
    <w:rsid w:val="0025531B"/>
    <w:rsid w:val="00255536"/>
    <w:rsid w:val="002557BB"/>
    <w:rsid w:val="002558AC"/>
    <w:rsid w:val="00255BC2"/>
    <w:rsid w:val="00255D89"/>
    <w:rsid w:val="00256539"/>
    <w:rsid w:val="00256DEA"/>
    <w:rsid w:val="00257117"/>
    <w:rsid w:val="00257923"/>
    <w:rsid w:val="00257C49"/>
    <w:rsid w:val="002603B3"/>
    <w:rsid w:val="0026072F"/>
    <w:rsid w:val="00260952"/>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F3E"/>
    <w:rsid w:val="0027038F"/>
    <w:rsid w:val="00271150"/>
    <w:rsid w:val="00272EB3"/>
    <w:rsid w:val="0027447A"/>
    <w:rsid w:val="002747CC"/>
    <w:rsid w:val="00274830"/>
    <w:rsid w:val="00274DF9"/>
    <w:rsid w:val="00275170"/>
    <w:rsid w:val="00275D77"/>
    <w:rsid w:val="0027602C"/>
    <w:rsid w:val="00276A43"/>
    <w:rsid w:val="00276D2F"/>
    <w:rsid w:val="00276FBF"/>
    <w:rsid w:val="002775C7"/>
    <w:rsid w:val="002778F2"/>
    <w:rsid w:val="00277F52"/>
    <w:rsid w:val="002809A3"/>
    <w:rsid w:val="00280E91"/>
    <w:rsid w:val="00281979"/>
    <w:rsid w:val="00281E85"/>
    <w:rsid w:val="00282011"/>
    <w:rsid w:val="00282533"/>
    <w:rsid w:val="00282622"/>
    <w:rsid w:val="002837F8"/>
    <w:rsid w:val="00283ACF"/>
    <w:rsid w:val="00283C99"/>
    <w:rsid w:val="00283D11"/>
    <w:rsid w:val="0028473D"/>
    <w:rsid w:val="00284850"/>
    <w:rsid w:val="00284CEE"/>
    <w:rsid w:val="00284D22"/>
    <w:rsid w:val="00284F33"/>
    <w:rsid w:val="00285085"/>
    <w:rsid w:val="002851E8"/>
    <w:rsid w:val="0028529C"/>
    <w:rsid w:val="00285326"/>
    <w:rsid w:val="00285DE8"/>
    <w:rsid w:val="00287067"/>
    <w:rsid w:val="00290337"/>
    <w:rsid w:val="00290891"/>
    <w:rsid w:val="00291DA9"/>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7C4"/>
    <w:rsid w:val="002A0DD4"/>
    <w:rsid w:val="002A16C3"/>
    <w:rsid w:val="002A2537"/>
    <w:rsid w:val="002A2AB8"/>
    <w:rsid w:val="002A2B8E"/>
    <w:rsid w:val="002A3789"/>
    <w:rsid w:val="002A3D09"/>
    <w:rsid w:val="002A5126"/>
    <w:rsid w:val="002A5948"/>
    <w:rsid w:val="002A6115"/>
    <w:rsid w:val="002A639F"/>
    <w:rsid w:val="002A64F2"/>
    <w:rsid w:val="002A6590"/>
    <w:rsid w:val="002A7478"/>
    <w:rsid w:val="002A7678"/>
    <w:rsid w:val="002A7B26"/>
    <w:rsid w:val="002B01AD"/>
    <w:rsid w:val="002B047F"/>
    <w:rsid w:val="002B1824"/>
    <w:rsid w:val="002B1845"/>
    <w:rsid w:val="002B1A9F"/>
    <w:rsid w:val="002B210C"/>
    <w:rsid w:val="002B2402"/>
    <w:rsid w:val="002B2847"/>
    <w:rsid w:val="002B2D78"/>
    <w:rsid w:val="002B32B6"/>
    <w:rsid w:val="002B32C9"/>
    <w:rsid w:val="002B35D8"/>
    <w:rsid w:val="002B3736"/>
    <w:rsid w:val="002B4054"/>
    <w:rsid w:val="002B41A8"/>
    <w:rsid w:val="002B427C"/>
    <w:rsid w:val="002B46A0"/>
    <w:rsid w:val="002B46FF"/>
    <w:rsid w:val="002B497D"/>
    <w:rsid w:val="002B4BBC"/>
    <w:rsid w:val="002B4D0E"/>
    <w:rsid w:val="002B542A"/>
    <w:rsid w:val="002B5495"/>
    <w:rsid w:val="002B54C5"/>
    <w:rsid w:val="002B55E5"/>
    <w:rsid w:val="002B653E"/>
    <w:rsid w:val="002B664C"/>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5D4"/>
    <w:rsid w:val="002C29F1"/>
    <w:rsid w:val="002C2CCD"/>
    <w:rsid w:val="002C2F7F"/>
    <w:rsid w:val="002C2FB4"/>
    <w:rsid w:val="002C2FD3"/>
    <w:rsid w:val="002C3683"/>
    <w:rsid w:val="002C4AFD"/>
    <w:rsid w:val="002C5516"/>
    <w:rsid w:val="002C5A3A"/>
    <w:rsid w:val="002C5D7E"/>
    <w:rsid w:val="002C6DC2"/>
    <w:rsid w:val="002C6DDA"/>
    <w:rsid w:val="002C713E"/>
    <w:rsid w:val="002C77B0"/>
    <w:rsid w:val="002D0068"/>
    <w:rsid w:val="002D0466"/>
    <w:rsid w:val="002D053D"/>
    <w:rsid w:val="002D0829"/>
    <w:rsid w:val="002D0B99"/>
    <w:rsid w:val="002D1936"/>
    <w:rsid w:val="002D1CE8"/>
    <w:rsid w:val="002D1F76"/>
    <w:rsid w:val="002D2403"/>
    <w:rsid w:val="002D2D0D"/>
    <w:rsid w:val="002D2FB2"/>
    <w:rsid w:val="002D3066"/>
    <w:rsid w:val="002D32C1"/>
    <w:rsid w:val="002D34FE"/>
    <w:rsid w:val="002D35EA"/>
    <w:rsid w:val="002D3782"/>
    <w:rsid w:val="002D3B24"/>
    <w:rsid w:val="002D4837"/>
    <w:rsid w:val="002D48E6"/>
    <w:rsid w:val="002D5331"/>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679"/>
    <w:rsid w:val="002E4D81"/>
    <w:rsid w:val="002E4E88"/>
    <w:rsid w:val="002E591E"/>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207F"/>
    <w:rsid w:val="002F23FA"/>
    <w:rsid w:val="002F249E"/>
    <w:rsid w:val="002F24AF"/>
    <w:rsid w:val="002F32ED"/>
    <w:rsid w:val="002F3799"/>
    <w:rsid w:val="002F3A84"/>
    <w:rsid w:val="002F41D5"/>
    <w:rsid w:val="002F43B6"/>
    <w:rsid w:val="002F49F9"/>
    <w:rsid w:val="002F4D5A"/>
    <w:rsid w:val="002F515D"/>
    <w:rsid w:val="002F5F68"/>
    <w:rsid w:val="002F6673"/>
    <w:rsid w:val="002F66DB"/>
    <w:rsid w:val="002F7155"/>
    <w:rsid w:val="002F7700"/>
    <w:rsid w:val="002F778A"/>
    <w:rsid w:val="002F7EB8"/>
    <w:rsid w:val="0030086D"/>
    <w:rsid w:val="00300D86"/>
    <w:rsid w:val="00300E82"/>
    <w:rsid w:val="00301655"/>
    <w:rsid w:val="003017E1"/>
    <w:rsid w:val="003021BB"/>
    <w:rsid w:val="00302EFF"/>
    <w:rsid w:val="00302F6A"/>
    <w:rsid w:val="00303061"/>
    <w:rsid w:val="00303A66"/>
    <w:rsid w:val="00303D62"/>
    <w:rsid w:val="003040C0"/>
    <w:rsid w:val="003044AD"/>
    <w:rsid w:val="00304917"/>
    <w:rsid w:val="00305040"/>
    <w:rsid w:val="00305BB3"/>
    <w:rsid w:val="00305CC7"/>
    <w:rsid w:val="00305F62"/>
    <w:rsid w:val="0030688B"/>
    <w:rsid w:val="00306AAF"/>
    <w:rsid w:val="003074FD"/>
    <w:rsid w:val="00307A2D"/>
    <w:rsid w:val="00310204"/>
    <w:rsid w:val="00310272"/>
    <w:rsid w:val="00310D86"/>
    <w:rsid w:val="00310EC5"/>
    <w:rsid w:val="00310F34"/>
    <w:rsid w:val="0031233D"/>
    <w:rsid w:val="003126B1"/>
    <w:rsid w:val="00312AF6"/>
    <w:rsid w:val="00312CB7"/>
    <w:rsid w:val="00312E68"/>
    <w:rsid w:val="0031351A"/>
    <w:rsid w:val="0031460F"/>
    <w:rsid w:val="00314C8A"/>
    <w:rsid w:val="0031505B"/>
    <w:rsid w:val="00315595"/>
    <w:rsid w:val="00315F66"/>
    <w:rsid w:val="003161E5"/>
    <w:rsid w:val="00316884"/>
    <w:rsid w:val="00316C18"/>
    <w:rsid w:val="00317071"/>
    <w:rsid w:val="003170F2"/>
    <w:rsid w:val="00317767"/>
    <w:rsid w:val="0031786E"/>
    <w:rsid w:val="0032043F"/>
    <w:rsid w:val="003204DA"/>
    <w:rsid w:val="00320582"/>
    <w:rsid w:val="00321282"/>
    <w:rsid w:val="0032130E"/>
    <w:rsid w:val="0032187E"/>
    <w:rsid w:val="003218EA"/>
    <w:rsid w:val="00321B6B"/>
    <w:rsid w:val="00321F93"/>
    <w:rsid w:val="0032278A"/>
    <w:rsid w:val="0032279E"/>
    <w:rsid w:val="00322A25"/>
    <w:rsid w:val="00322E8B"/>
    <w:rsid w:val="0032318E"/>
    <w:rsid w:val="0032399E"/>
    <w:rsid w:val="00324067"/>
    <w:rsid w:val="003246F7"/>
    <w:rsid w:val="003248E7"/>
    <w:rsid w:val="00324925"/>
    <w:rsid w:val="00324A14"/>
    <w:rsid w:val="00325668"/>
    <w:rsid w:val="00325F1E"/>
    <w:rsid w:val="003262AB"/>
    <w:rsid w:val="0032659C"/>
    <w:rsid w:val="00327292"/>
    <w:rsid w:val="003272FD"/>
    <w:rsid w:val="0032744E"/>
    <w:rsid w:val="00327480"/>
    <w:rsid w:val="003300E1"/>
    <w:rsid w:val="003303B7"/>
    <w:rsid w:val="00330A37"/>
    <w:rsid w:val="00330A59"/>
    <w:rsid w:val="00330B81"/>
    <w:rsid w:val="00330E2F"/>
    <w:rsid w:val="003311FC"/>
    <w:rsid w:val="00331300"/>
    <w:rsid w:val="00331820"/>
    <w:rsid w:val="00333A15"/>
    <w:rsid w:val="00333A6D"/>
    <w:rsid w:val="00333F1D"/>
    <w:rsid w:val="003341BB"/>
    <w:rsid w:val="00335776"/>
    <w:rsid w:val="00336075"/>
    <w:rsid w:val="00336787"/>
    <w:rsid w:val="003371DD"/>
    <w:rsid w:val="003374B9"/>
    <w:rsid w:val="003375AB"/>
    <w:rsid w:val="00337697"/>
    <w:rsid w:val="00337717"/>
    <w:rsid w:val="003378B1"/>
    <w:rsid w:val="003408D4"/>
    <w:rsid w:val="003408E2"/>
    <w:rsid w:val="00340A5B"/>
    <w:rsid w:val="00340D35"/>
    <w:rsid w:val="0034123C"/>
    <w:rsid w:val="003412BF"/>
    <w:rsid w:val="003415A2"/>
    <w:rsid w:val="0034168B"/>
    <w:rsid w:val="00341CF7"/>
    <w:rsid w:val="0034295D"/>
    <w:rsid w:val="0034312D"/>
    <w:rsid w:val="0034330F"/>
    <w:rsid w:val="00343669"/>
    <w:rsid w:val="00343C67"/>
    <w:rsid w:val="003440AE"/>
    <w:rsid w:val="0034413A"/>
    <w:rsid w:val="00344BA3"/>
    <w:rsid w:val="00344BDC"/>
    <w:rsid w:val="00344D5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C29"/>
    <w:rsid w:val="00353D69"/>
    <w:rsid w:val="00353FC5"/>
    <w:rsid w:val="003541B5"/>
    <w:rsid w:val="003542FC"/>
    <w:rsid w:val="00354407"/>
    <w:rsid w:val="00354730"/>
    <w:rsid w:val="003555CF"/>
    <w:rsid w:val="00355B59"/>
    <w:rsid w:val="0035620E"/>
    <w:rsid w:val="003562FE"/>
    <w:rsid w:val="00356475"/>
    <w:rsid w:val="003564B6"/>
    <w:rsid w:val="0035669E"/>
    <w:rsid w:val="003574FA"/>
    <w:rsid w:val="00357C05"/>
    <w:rsid w:val="00357DE5"/>
    <w:rsid w:val="00360354"/>
    <w:rsid w:val="0036071E"/>
    <w:rsid w:val="00360FEF"/>
    <w:rsid w:val="00362D66"/>
    <w:rsid w:val="00363B12"/>
    <w:rsid w:val="003640DD"/>
    <w:rsid w:val="0036423C"/>
    <w:rsid w:val="003648BB"/>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EC"/>
    <w:rsid w:val="00370668"/>
    <w:rsid w:val="00370963"/>
    <w:rsid w:val="00371009"/>
    <w:rsid w:val="00371252"/>
    <w:rsid w:val="0037191D"/>
    <w:rsid w:val="00371AED"/>
    <w:rsid w:val="00371BC4"/>
    <w:rsid w:val="00371EEB"/>
    <w:rsid w:val="0037224C"/>
    <w:rsid w:val="003722E8"/>
    <w:rsid w:val="00372733"/>
    <w:rsid w:val="0037280D"/>
    <w:rsid w:val="003728E1"/>
    <w:rsid w:val="00372C4C"/>
    <w:rsid w:val="0037300F"/>
    <w:rsid w:val="00373B9D"/>
    <w:rsid w:val="0037445B"/>
    <w:rsid w:val="003745D0"/>
    <w:rsid w:val="0037468A"/>
    <w:rsid w:val="00375613"/>
    <w:rsid w:val="0037570A"/>
    <w:rsid w:val="00375B8A"/>
    <w:rsid w:val="00375E04"/>
    <w:rsid w:val="0037642E"/>
    <w:rsid w:val="00376AF3"/>
    <w:rsid w:val="00377D45"/>
    <w:rsid w:val="003801DC"/>
    <w:rsid w:val="00380E15"/>
    <w:rsid w:val="00380F51"/>
    <w:rsid w:val="00381993"/>
    <w:rsid w:val="00381AC4"/>
    <w:rsid w:val="00381B3A"/>
    <w:rsid w:val="00381F75"/>
    <w:rsid w:val="0038248C"/>
    <w:rsid w:val="00382D1F"/>
    <w:rsid w:val="003832B6"/>
    <w:rsid w:val="00383E24"/>
    <w:rsid w:val="003840B7"/>
    <w:rsid w:val="00384837"/>
    <w:rsid w:val="0038549F"/>
    <w:rsid w:val="003856C6"/>
    <w:rsid w:val="0038576D"/>
    <w:rsid w:val="00385BDE"/>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205"/>
    <w:rsid w:val="00396113"/>
    <w:rsid w:val="0039627D"/>
    <w:rsid w:val="00396980"/>
    <w:rsid w:val="003969C2"/>
    <w:rsid w:val="00396F26"/>
    <w:rsid w:val="00396FF4"/>
    <w:rsid w:val="003970B3"/>
    <w:rsid w:val="003973FD"/>
    <w:rsid w:val="00397413"/>
    <w:rsid w:val="003976E4"/>
    <w:rsid w:val="0039772B"/>
    <w:rsid w:val="003977F5"/>
    <w:rsid w:val="00397E21"/>
    <w:rsid w:val="00397FDC"/>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F13"/>
    <w:rsid w:val="003B0F7B"/>
    <w:rsid w:val="003B13E9"/>
    <w:rsid w:val="003B14FD"/>
    <w:rsid w:val="003B16D4"/>
    <w:rsid w:val="003B1BB7"/>
    <w:rsid w:val="003B2427"/>
    <w:rsid w:val="003B28A8"/>
    <w:rsid w:val="003B2D7D"/>
    <w:rsid w:val="003B3E12"/>
    <w:rsid w:val="003B4696"/>
    <w:rsid w:val="003B4859"/>
    <w:rsid w:val="003B4E65"/>
    <w:rsid w:val="003B4EB6"/>
    <w:rsid w:val="003B5177"/>
    <w:rsid w:val="003B5200"/>
    <w:rsid w:val="003B53E7"/>
    <w:rsid w:val="003B5482"/>
    <w:rsid w:val="003B5663"/>
    <w:rsid w:val="003B59DC"/>
    <w:rsid w:val="003B5E63"/>
    <w:rsid w:val="003B6031"/>
    <w:rsid w:val="003B6178"/>
    <w:rsid w:val="003B6E81"/>
    <w:rsid w:val="003B7661"/>
    <w:rsid w:val="003B7E05"/>
    <w:rsid w:val="003C0456"/>
    <w:rsid w:val="003C052A"/>
    <w:rsid w:val="003C0AE9"/>
    <w:rsid w:val="003C131E"/>
    <w:rsid w:val="003C166B"/>
    <w:rsid w:val="003C19A5"/>
    <w:rsid w:val="003C1C85"/>
    <w:rsid w:val="003C1F69"/>
    <w:rsid w:val="003C2010"/>
    <w:rsid w:val="003C2240"/>
    <w:rsid w:val="003C2323"/>
    <w:rsid w:val="003C2BA9"/>
    <w:rsid w:val="003C2C59"/>
    <w:rsid w:val="003C3A2A"/>
    <w:rsid w:val="003C3CC7"/>
    <w:rsid w:val="003C3E7F"/>
    <w:rsid w:val="003C4482"/>
    <w:rsid w:val="003C504B"/>
    <w:rsid w:val="003C5260"/>
    <w:rsid w:val="003C5936"/>
    <w:rsid w:val="003C612F"/>
    <w:rsid w:val="003C6468"/>
    <w:rsid w:val="003C676E"/>
    <w:rsid w:val="003D0AF6"/>
    <w:rsid w:val="003D0BFD"/>
    <w:rsid w:val="003D115F"/>
    <w:rsid w:val="003D11D9"/>
    <w:rsid w:val="003D1E5A"/>
    <w:rsid w:val="003D2939"/>
    <w:rsid w:val="003D3990"/>
    <w:rsid w:val="003D3C6E"/>
    <w:rsid w:val="003D3FA7"/>
    <w:rsid w:val="003D42CB"/>
    <w:rsid w:val="003D43E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4296"/>
    <w:rsid w:val="003E43C8"/>
    <w:rsid w:val="003E4B5F"/>
    <w:rsid w:val="003E530F"/>
    <w:rsid w:val="003E5A33"/>
    <w:rsid w:val="003E65FD"/>
    <w:rsid w:val="003E69CF"/>
    <w:rsid w:val="003E6DA0"/>
    <w:rsid w:val="003E72DA"/>
    <w:rsid w:val="003E7C3C"/>
    <w:rsid w:val="003F009B"/>
    <w:rsid w:val="003F031C"/>
    <w:rsid w:val="003F0EED"/>
    <w:rsid w:val="003F0FBA"/>
    <w:rsid w:val="003F1622"/>
    <w:rsid w:val="003F1AA3"/>
    <w:rsid w:val="003F25EF"/>
    <w:rsid w:val="003F2A3E"/>
    <w:rsid w:val="003F3277"/>
    <w:rsid w:val="003F33C5"/>
    <w:rsid w:val="003F3EC5"/>
    <w:rsid w:val="003F49D2"/>
    <w:rsid w:val="003F4C79"/>
    <w:rsid w:val="003F4E06"/>
    <w:rsid w:val="003F4FB6"/>
    <w:rsid w:val="003F4FD7"/>
    <w:rsid w:val="003F58F4"/>
    <w:rsid w:val="003F5990"/>
    <w:rsid w:val="003F5E3F"/>
    <w:rsid w:val="003F6152"/>
    <w:rsid w:val="003F67CB"/>
    <w:rsid w:val="003F759C"/>
    <w:rsid w:val="00400688"/>
    <w:rsid w:val="00401318"/>
    <w:rsid w:val="004018B0"/>
    <w:rsid w:val="00401CD0"/>
    <w:rsid w:val="00402608"/>
    <w:rsid w:val="00403542"/>
    <w:rsid w:val="004036AC"/>
    <w:rsid w:val="00403A15"/>
    <w:rsid w:val="00403AD6"/>
    <w:rsid w:val="004042E5"/>
    <w:rsid w:val="00405461"/>
    <w:rsid w:val="00405477"/>
    <w:rsid w:val="0040566B"/>
    <w:rsid w:val="004058B9"/>
    <w:rsid w:val="00405F40"/>
    <w:rsid w:val="004067F1"/>
    <w:rsid w:val="0040689D"/>
    <w:rsid w:val="00406C91"/>
    <w:rsid w:val="00407363"/>
    <w:rsid w:val="00410441"/>
    <w:rsid w:val="0041074C"/>
    <w:rsid w:val="0041078F"/>
    <w:rsid w:val="00410B78"/>
    <w:rsid w:val="0041102C"/>
    <w:rsid w:val="00411154"/>
    <w:rsid w:val="00411B1C"/>
    <w:rsid w:val="00411D31"/>
    <w:rsid w:val="00412BDE"/>
    <w:rsid w:val="0041398B"/>
    <w:rsid w:val="004146E5"/>
    <w:rsid w:val="00414828"/>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7A7"/>
    <w:rsid w:val="00425A22"/>
    <w:rsid w:val="00425EF9"/>
    <w:rsid w:val="00426396"/>
    <w:rsid w:val="0042663A"/>
    <w:rsid w:val="0043009A"/>
    <w:rsid w:val="004303BB"/>
    <w:rsid w:val="004305C5"/>
    <w:rsid w:val="00430C05"/>
    <w:rsid w:val="0043115F"/>
    <w:rsid w:val="004318F9"/>
    <w:rsid w:val="00431977"/>
    <w:rsid w:val="00431BB8"/>
    <w:rsid w:val="004327A9"/>
    <w:rsid w:val="004329E5"/>
    <w:rsid w:val="00432B9E"/>
    <w:rsid w:val="00432F84"/>
    <w:rsid w:val="0043362A"/>
    <w:rsid w:val="00434374"/>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410A"/>
    <w:rsid w:val="00444188"/>
    <w:rsid w:val="00444473"/>
    <w:rsid w:val="0044482D"/>
    <w:rsid w:val="00444927"/>
    <w:rsid w:val="004449A6"/>
    <w:rsid w:val="00444FEA"/>
    <w:rsid w:val="0044536C"/>
    <w:rsid w:val="004458AB"/>
    <w:rsid w:val="00445C9F"/>
    <w:rsid w:val="00445F4E"/>
    <w:rsid w:val="0044672C"/>
    <w:rsid w:val="00446D64"/>
    <w:rsid w:val="004503A1"/>
    <w:rsid w:val="00450674"/>
    <w:rsid w:val="0045197A"/>
    <w:rsid w:val="0045201A"/>
    <w:rsid w:val="00453DB3"/>
    <w:rsid w:val="00453DC1"/>
    <w:rsid w:val="00454B8F"/>
    <w:rsid w:val="00454C05"/>
    <w:rsid w:val="00454C20"/>
    <w:rsid w:val="0045546F"/>
    <w:rsid w:val="004558FA"/>
    <w:rsid w:val="00455CAE"/>
    <w:rsid w:val="00455E9B"/>
    <w:rsid w:val="00456D15"/>
    <w:rsid w:val="004578E3"/>
    <w:rsid w:val="00457CF5"/>
    <w:rsid w:val="004602D4"/>
    <w:rsid w:val="0046031D"/>
    <w:rsid w:val="004608BA"/>
    <w:rsid w:val="00460A4B"/>
    <w:rsid w:val="00460AA8"/>
    <w:rsid w:val="00461252"/>
    <w:rsid w:val="0046159B"/>
    <w:rsid w:val="00461A7C"/>
    <w:rsid w:val="00461A84"/>
    <w:rsid w:val="00461E66"/>
    <w:rsid w:val="00462286"/>
    <w:rsid w:val="00462D87"/>
    <w:rsid w:val="00462D95"/>
    <w:rsid w:val="00462F25"/>
    <w:rsid w:val="004631A1"/>
    <w:rsid w:val="0046330C"/>
    <w:rsid w:val="00463393"/>
    <w:rsid w:val="00463717"/>
    <w:rsid w:val="00463754"/>
    <w:rsid w:val="004637CD"/>
    <w:rsid w:val="00463EC9"/>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A12"/>
    <w:rsid w:val="00472834"/>
    <w:rsid w:val="004729E4"/>
    <w:rsid w:val="00472ADA"/>
    <w:rsid w:val="00472AF9"/>
    <w:rsid w:val="00472CA4"/>
    <w:rsid w:val="00472E87"/>
    <w:rsid w:val="004738E8"/>
    <w:rsid w:val="00474322"/>
    <w:rsid w:val="0047443D"/>
    <w:rsid w:val="00474620"/>
    <w:rsid w:val="004746A9"/>
    <w:rsid w:val="004746DA"/>
    <w:rsid w:val="00474A03"/>
    <w:rsid w:val="0047548C"/>
    <w:rsid w:val="004754C9"/>
    <w:rsid w:val="00476446"/>
    <w:rsid w:val="00476D81"/>
    <w:rsid w:val="0047762B"/>
    <w:rsid w:val="004779AB"/>
    <w:rsid w:val="00477B96"/>
    <w:rsid w:val="00477C52"/>
    <w:rsid w:val="00477CA1"/>
    <w:rsid w:val="00477FA2"/>
    <w:rsid w:val="004801BA"/>
    <w:rsid w:val="0048028B"/>
    <w:rsid w:val="00480316"/>
    <w:rsid w:val="00481382"/>
    <w:rsid w:val="00481C87"/>
    <w:rsid w:val="004828B4"/>
    <w:rsid w:val="00482F94"/>
    <w:rsid w:val="00483314"/>
    <w:rsid w:val="004836CB"/>
    <w:rsid w:val="004840B7"/>
    <w:rsid w:val="00485352"/>
    <w:rsid w:val="0048639E"/>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D9A"/>
    <w:rsid w:val="004966E0"/>
    <w:rsid w:val="00496FD6"/>
    <w:rsid w:val="0049793F"/>
    <w:rsid w:val="004A05C8"/>
    <w:rsid w:val="004A0ECC"/>
    <w:rsid w:val="004A1163"/>
    <w:rsid w:val="004A1246"/>
    <w:rsid w:val="004A17FA"/>
    <w:rsid w:val="004A1932"/>
    <w:rsid w:val="004A1DAD"/>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64D"/>
    <w:rsid w:val="004A6825"/>
    <w:rsid w:val="004A723F"/>
    <w:rsid w:val="004A76F0"/>
    <w:rsid w:val="004A7922"/>
    <w:rsid w:val="004B0A5F"/>
    <w:rsid w:val="004B11AD"/>
    <w:rsid w:val="004B140D"/>
    <w:rsid w:val="004B15CE"/>
    <w:rsid w:val="004B20E2"/>
    <w:rsid w:val="004B2630"/>
    <w:rsid w:val="004B2918"/>
    <w:rsid w:val="004B4A60"/>
    <w:rsid w:val="004B51A3"/>
    <w:rsid w:val="004B534E"/>
    <w:rsid w:val="004B5551"/>
    <w:rsid w:val="004B59CB"/>
    <w:rsid w:val="004B64D4"/>
    <w:rsid w:val="004B6901"/>
    <w:rsid w:val="004B6F05"/>
    <w:rsid w:val="004B702B"/>
    <w:rsid w:val="004B768B"/>
    <w:rsid w:val="004B7AD9"/>
    <w:rsid w:val="004C0244"/>
    <w:rsid w:val="004C0712"/>
    <w:rsid w:val="004C0F0D"/>
    <w:rsid w:val="004C0F1D"/>
    <w:rsid w:val="004C142D"/>
    <w:rsid w:val="004C175A"/>
    <w:rsid w:val="004C1838"/>
    <w:rsid w:val="004C19D2"/>
    <w:rsid w:val="004C1AA7"/>
    <w:rsid w:val="004C1CE3"/>
    <w:rsid w:val="004C2C95"/>
    <w:rsid w:val="004C3C55"/>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54D"/>
    <w:rsid w:val="004E06B0"/>
    <w:rsid w:val="004E07DA"/>
    <w:rsid w:val="004E1454"/>
    <w:rsid w:val="004E2459"/>
    <w:rsid w:val="004E26C8"/>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BC9"/>
    <w:rsid w:val="004E6CBA"/>
    <w:rsid w:val="004E73E8"/>
    <w:rsid w:val="004E7540"/>
    <w:rsid w:val="004E7FC0"/>
    <w:rsid w:val="004F0148"/>
    <w:rsid w:val="004F04C9"/>
    <w:rsid w:val="004F0564"/>
    <w:rsid w:val="004F056A"/>
    <w:rsid w:val="004F05B8"/>
    <w:rsid w:val="004F0DF9"/>
    <w:rsid w:val="004F1A7E"/>
    <w:rsid w:val="004F2715"/>
    <w:rsid w:val="004F2F35"/>
    <w:rsid w:val="004F34AC"/>
    <w:rsid w:val="004F3BE6"/>
    <w:rsid w:val="004F3D20"/>
    <w:rsid w:val="004F40AD"/>
    <w:rsid w:val="004F41C8"/>
    <w:rsid w:val="004F4978"/>
    <w:rsid w:val="004F4F47"/>
    <w:rsid w:val="004F56ED"/>
    <w:rsid w:val="004F588D"/>
    <w:rsid w:val="004F5D56"/>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2190"/>
    <w:rsid w:val="005034E2"/>
    <w:rsid w:val="00503797"/>
    <w:rsid w:val="005038CB"/>
    <w:rsid w:val="0050398F"/>
    <w:rsid w:val="005039EE"/>
    <w:rsid w:val="00503F6D"/>
    <w:rsid w:val="00504CF2"/>
    <w:rsid w:val="00505B35"/>
    <w:rsid w:val="0050634D"/>
    <w:rsid w:val="00506441"/>
    <w:rsid w:val="005067EB"/>
    <w:rsid w:val="00506B64"/>
    <w:rsid w:val="00510431"/>
    <w:rsid w:val="005106A0"/>
    <w:rsid w:val="00510A77"/>
    <w:rsid w:val="00510B78"/>
    <w:rsid w:val="005111E1"/>
    <w:rsid w:val="00511586"/>
    <w:rsid w:val="0051227C"/>
    <w:rsid w:val="0051254F"/>
    <w:rsid w:val="005129F7"/>
    <w:rsid w:val="005130A1"/>
    <w:rsid w:val="005133C9"/>
    <w:rsid w:val="00513E25"/>
    <w:rsid w:val="0051430B"/>
    <w:rsid w:val="005144B5"/>
    <w:rsid w:val="00514710"/>
    <w:rsid w:val="0051524A"/>
    <w:rsid w:val="0051601C"/>
    <w:rsid w:val="005162F1"/>
    <w:rsid w:val="00516603"/>
    <w:rsid w:val="0051788F"/>
    <w:rsid w:val="0052095A"/>
    <w:rsid w:val="00520E0A"/>
    <w:rsid w:val="0052125B"/>
    <w:rsid w:val="00521565"/>
    <w:rsid w:val="005219BF"/>
    <w:rsid w:val="005221B4"/>
    <w:rsid w:val="005224A4"/>
    <w:rsid w:val="00522B66"/>
    <w:rsid w:val="00523055"/>
    <w:rsid w:val="005234BC"/>
    <w:rsid w:val="00523D53"/>
    <w:rsid w:val="00523D66"/>
    <w:rsid w:val="00523F12"/>
    <w:rsid w:val="00523FCF"/>
    <w:rsid w:val="0052446A"/>
    <w:rsid w:val="00524490"/>
    <w:rsid w:val="00525285"/>
    <w:rsid w:val="0052553B"/>
    <w:rsid w:val="00525A6A"/>
    <w:rsid w:val="00525BBB"/>
    <w:rsid w:val="00526118"/>
    <w:rsid w:val="005263EB"/>
    <w:rsid w:val="0052699C"/>
    <w:rsid w:val="00526C90"/>
    <w:rsid w:val="00526CF2"/>
    <w:rsid w:val="0052700A"/>
    <w:rsid w:val="005275E5"/>
    <w:rsid w:val="00527868"/>
    <w:rsid w:val="00527A5E"/>
    <w:rsid w:val="00527BA9"/>
    <w:rsid w:val="00530166"/>
    <w:rsid w:val="00530771"/>
    <w:rsid w:val="00530783"/>
    <w:rsid w:val="00530833"/>
    <w:rsid w:val="00530DE9"/>
    <w:rsid w:val="00530EBF"/>
    <w:rsid w:val="00531469"/>
    <w:rsid w:val="005320EA"/>
    <w:rsid w:val="0053578C"/>
    <w:rsid w:val="00535955"/>
    <w:rsid w:val="0053625D"/>
    <w:rsid w:val="00536F59"/>
    <w:rsid w:val="00537507"/>
    <w:rsid w:val="00537A32"/>
    <w:rsid w:val="0054077E"/>
    <w:rsid w:val="00540889"/>
    <w:rsid w:val="00540997"/>
    <w:rsid w:val="005412F3"/>
    <w:rsid w:val="00541413"/>
    <w:rsid w:val="005414EF"/>
    <w:rsid w:val="00542366"/>
    <w:rsid w:val="005424AA"/>
    <w:rsid w:val="005425AD"/>
    <w:rsid w:val="00542A02"/>
    <w:rsid w:val="005431F0"/>
    <w:rsid w:val="005431FC"/>
    <w:rsid w:val="0054332B"/>
    <w:rsid w:val="00544329"/>
    <w:rsid w:val="00544453"/>
    <w:rsid w:val="005446AA"/>
    <w:rsid w:val="005448CD"/>
    <w:rsid w:val="00545440"/>
    <w:rsid w:val="0054766B"/>
    <w:rsid w:val="005501CE"/>
    <w:rsid w:val="00550AA6"/>
    <w:rsid w:val="005516BD"/>
    <w:rsid w:val="0055172A"/>
    <w:rsid w:val="00552833"/>
    <w:rsid w:val="00552F06"/>
    <w:rsid w:val="005530E3"/>
    <w:rsid w:val="00553457"/>
    <w:rsid w:val="005539EC"/>
    <w:rsid w:val="00553A0B"/>
    <w:rsid w:val="00554329"/>
    <w:rsid w:val="00554607"/>
    <w:rsid w:val="00554627"/>
    <w:rsid w:val="005547FF"/>
    <w:rsid w:val="00555E12"/>
    <w:rsid w:val="005563C9"/>
    <w:rsid w:val="005566AA"/>
    <w:rsid w:val="00556B6F"/>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EB4"/>
    <w:rsid w:val="005651DE"/>
    <w:rsid w:val="00565514"/>
    <w:rsid w:val="0056557A"/>
    <w:rsid w:val="005659DE"/>
    <w:rsid w:val="00565FCB"/>
    <w:rsid w:val="00566845"/>
    <w:rsid w:val="00566A6C"/>
    <w:rsid w:val="00566F82"/>
    <w:rsid w:val="00567B69"/>
    <w:rsid w:val="0057013D"/>
    <w:rsid w:val="00570584"/>
    <w:rsid w:val="0057094E"/>
    <w:rsid w:val="00570A00"/>
    <w:rsid w:val="005712D6"/>
    <w:rsid w:val="00571812"/>
    <w:rsid w:val="00571DCD"/>
    <w:rsid w:val="0057218C"/>
    <w:rsid w:val="005723F9"/>
    <w:rsid w:val="00572C81"/>
    <w:rsid w:val="00572E70"/>
    <w:rsid w:val="00572EB6"/>
    <w:rsid w:val="00573369"/>
    <w:rsid w:val="005737C9"/>
    <w:rsid w:val="00573C20"/>
    <w:rsid w:val="00574098"/>
    <w:rsid w:val="0057418A"/>
    <w:rsid w:val="0057492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204A"/>
    <w:rsid w:val="00582265"/>
    <w:rsid w:val="005824C6"/>
    <w:rsid w:val="00582629"/>
    <w:rsid w:val="00582674"/>
    <w:rsid w:val="005826EE"/>
    <w:rsid w:val="0058271E"/>
    <w:rsid w:val="0058283F"/>
    <w:rsid w:val="00582BA6"/>
    <w:rsid w:val="005834BC"/>
    <w:rsid w:val="00583930"/>
    <w:rsid w:val="00583BFE"/>
    <w:rsid w:val="00583D8A"/>
    <w:rsid w:val="00583DBE"/>
    <w:rsid w:val="005840EF"/>
    <w:rsid w:val="005845A3"/>
    <w:rsid w:val="005848F8"/>
    <w:rsid w:val="00584E2F"/>
    <w:rsid w:val="00585151"/>
    <w:rsid w:val="0058523B"/>
    <w:rsid w:val="0058525B"/>
    <w:rsid w:val="00585C03"/>
    <w:rsid w:val="00585F1C"/>
    <w:rsid w:val="00586637"/>
    <w:rsid w:val="00587C46"/>
    <w:rsid w:val="00587F56"/>
    <w:rsid w:val="00587FD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6B"/>
    <w:rsid w:val="005A2593"/>
    <w:rsid w:val="005A3196"/>
    <w:rsid w:val="005A339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2054"/>
    <w:rsid w:val="005B247D"/>
    <w:rsid w:val="005B2561"/>
    <w:rsid w:val="005B25AA"/>
    <w:rsid w:val="005B2607"/>
    <w:rsid w:val="005B26FD"/>
    <w:rsid w:val="005B3EF1"/>
    <w:rsid w:val="005B3F34"/>
    <w:rsid w:val="005B429E"/>
    <w:rsid w:val="005B42A7"/>
    <w:rsid w:val="005B44D0"/>
    <w:rsid w:val="005B4CD8"/>
    <w:rsid w:val="005B55E7"/>
    <w:rsid w:val="005B5B11"/>
    <w:rsid w:val="005B5C27"/>
    <w:rsid w:val="005B5C4A"/>
    <w:rsid w:val="005B5FC3"/>
    <w:rsid w:val="005B60BD"/>
    <w:rsid w:val="005B67FE"/>
    <w:rsid w:val="005B6837"/>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D070B"/>
    <w:rsid w:val="005D0C8D"/>
    <w:rsid w:val="005D12BF"/>
    <w:rsid w:val="005D14E9"/>
    <w:rsid w:val="005D1B75"/>
    <w:rsid w:val="005D1C71"/>
    <w:rsid w:val="005D21A6"/>
    <w:rsid w:val="005D29D5"/>
    <w:rsid w:val="005D3947"/>
    <w:rsid w:val="005D3D18"/>
    <w:rsid w:val="005D3E4A"/>
    <w:rsid w:val="005D3E97"/>
    <w:rsid w:val="005D3F76"/>
    <w:rsid w:val="005D4095"/>
    <w:rsid w:val="005D4641"/>
    <w:rsid w:val="005D49FF"/>
    <w:rsid w:val="005D4ACD"/>
    <w:rsid w:val="005D4BBC"/>
    <w:rsid w:val="005D4C36"/>
    <w:rsid w:val="005D4D0A"/>
    <w:rsid w:val="005D4D75"/>
    <w:rsid w:val="005D526E"/>
    <w:rsid w:val="005D52B6"/>
    <w:rsid w:val="005D5695"/>
    <w:rsid w:val="005D63D6"/>
    <w:rsid w:val="005D6CA0"/>
    <w:rsid w:val="005D7ED3"/>
    <w:rsid w:val="005E0862"/>
    <w:rsid w:val="005E08CF"/>
    <w:rsid w:val="005E1375"/>
    <w:rsid w:val="005E147F"/>
    <w:rsid w:val="005E178A"/>
    <w:rsid w:val="005E1CEB"/>
    <w:rsid w:val="005E2576"/>
    <w:rsid w:val="005E2A30"/>
    <w:rsid w:val="005E2FF1"/>
    <w:rsid w:val="005E3850"/>
    <w:rsid w:val="005E3B4D"/>
    <w:rsid w:val="005E3B5B"/>
    <w:rsid w:val="005E3DEF"/>
    <w:rsid w:val="005E3EE3"/>
    <w:rsid w:val="005E41A6"/>
    <w:rsid w:val="005E4E97"/>
    <w:rsid w:val="005E54F0"/>
    <w:rsid w:val="005E5790"/>
    <w:rsid w:val="005E57F7"/>
    <w:rsid w:val="005E5C65"/>
    <w:rsid w:val="005E5DFA"/>
    <w:rsid w:val="005E682E"/>
    <w:rsid w:val="005E68F3"/>
    <w:rsid w:val="005E6A57"/>
    <w:rsid w:val="005E6F86"/>
    <w:rsid w:val="005E70D9"/>
    <w:rsid w:val="005E7479"/>
    <w:rsid w:val="005E756A"/>
    <w:rsid w:val="005E7892"/>
    <w:rsid w:val="005F0245"/>
    <w:rsid w:val="005F0652"/>
    <w:rsid w:val="005F07BE"/>
    <w:rsid w:val="005F0DE4"/>
    <w:rsid w:val="005F1146"/>
    <w:rsid w:val="005F191F"/>
    <w:rsid w:val="005F3C0A"/>
    <w:rsid w:val="005F3CEA"/>
    <w:rsid w:val="005F4587"/>
    <w:rsid w:val="005F4A97"/>
    <w:rsid w:val="005F4E85"/>
    <w:rsid w:val="005F546F"/>
    <w:rsid w:val="005F5479"/>
    <w:rsid w:val="005F5B32"/>
    <w:rsid w:val="005F66DC"/>
    <w:rsid w:val="005F731B"/>
    <w:rsid w:val="005F786A"/>
    <w:rsid w:val="005F7EA3"/>
    <w:rsid w:val="00600DA1"/>
    <w:rsid w:val="006013FB"/>
    <w:rsid w:val="00601583"/>
    <w:rsid w:val="00601F1A"/>
    <w:rsid w:val="00601F8B"/>
    <w:rsid w:val="0060259D"/>
    <w:rsid w:val="00602746"/>
    <w:rsid w:val="0060294C"/>
    <w:rsid w:val="00602FB1"/>
    <w:rsid w:val="00603073"/>
    <w:rsid w:val="00603105"/>
    <w:rsid w:val="00603128"/>
    <w:rsid w:val="006036E2"/>
    <w:rsid w:val="006037C5"/>
    <w:rsid w:val="00603A7A"/>
    <w:rsid w:val="00604319"/>
    <w:rsid w:val="00604F87"/>
    <w:rsid w:val="0060508A"/>
    <w:rsid w:val="006052B9"/>
    <w:rsid w:val="00605607"/>
    <w:rsid w:val="00605E4D"/>
    <w:rsid w:val="00606002"/>
    <w:rsid w:val="0060624B"/>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07F"/>
    <w:rsid w:val="006261D9"/>
    <w:rsid w:val="006265D8"/>
    <w:rsid w:val="00626AAB"/>
    <w:rsid w:val="00630007"/>
    <w:rsid w:val="006305AE"/>
    <w:rsid w:val="00630804"/>
    <w:rsid w:val="00630940"/>
    <w:rsid w:val="00630B6A"/>
    <w:rsid w:val="006312F7"/>
    <w:rsid w:val="00631B50"/>
    <w:rsid w:val="006320CB"/>
    <w:rsid w:val="00632656"/>
    <w:rsid w:val="00632F67"/>
    <w:rsid w:val="006331E5"/>
    <w:rsid w:val="006335DE"/>
    <w:rsid w:val="006339B8"/>
    <w:rsid w:val="00633FD6"/>
    <w:rsid w:val="006345ED"/>
    <w:rsid w:val="006345EE"/>
    <w:rsid w:val="00634C72"/>
    <w:rsid w:val="0063515E"/>
    <w:rsid w:val="006361DC"/>
    <w:rsid w:val="00636330"/>
    <w:rsid w:val="00640005"/>
    <w:rsid w:val="0064043A"/>
    <w:rsid w:val="0064099A"/>
    <w:rsid w:val="00640EE9"/>
    <w:rsid w:val="00640FBA"/>
    <w:rsid w:val="00641758"/>
    <w:rsid w:val="00641A7A"/>
    <w:rsid w:val="00641B57"/>
    <w:rsid w:val="00641DF1"/>
    <w:rsid w:val="00641E4F"/>
    <w:rsid w:val="006420AB"/>
    <w:rsid w:val="00642978"/>
    <w:rsid w:val="00642B83"/>
    <w:rsid w:val="0064341D"/>
    <w:rsid w:val="00644462"/>
    <w:rsid w:val="00644835"/>
    <w:rsid w:val="00645164"/>
    <w:rsid w:val="00645C8C"/>
    <w:rsid w:val="006469A2"/>
    <w:rsid w:val="00646AB8"/>
    <w:rsid w:val="00646D0D"/>
    <w:rsid w:val="006470E5"/>
    <w:rsid w:val="006471F9"/>
    <w:rsid w:val="0064776F"/>
    <w:rsid w:val="0064782E"/>
    <w:rsid w:val="006479EC"/>
    <w:rsid w:val="00647A3C"/>
    <w:rsid w:val="0065045B"/>
    <w:rsid w:val="006507E9"/>
    <w:rsid w:val="00650822"/>
    <w:rsid w:val="00650A98"/>
    <w:rsid w:val="006521E6"/>
    <w:rsid w:val="006525F9"/>
    <w:rsid w:val="00652863"/>
    <w:rsid w:val="0065290E"/>
    <w:rsid w:val="00652921"/>
    <w:rsid w:val="00652950"/>
    <w:rsid w:val="00652E02"/>
    <w:rsid w:val="006532FB"/>
    <w:rsid w:val="00653C4B"/>
    <w:rsid w:val="00653D6D"/>
    <w:rsid w:val="00653FEA"/>
    <w:rsid w:val="006548AD"/>
    <w:rsid w:val="00654978"/>
    <w:rsid w:val="00655018"/>
    <w:rsid w:val="006559C6"/>
    <w:rsid w:val="006560A2"/>
    <w:rsid w:val="00656401"/>
    <w:rsid w:val="00656989"/>
    <w:rsid w:val="006572C7"/>
    <w:rsid w:val="00657372"/>
    <w:rsid w:val="006578FA"/>
    <w:rsid w:val="0066025F"/>
    <w:rsid w:val="00660473"/>
    <w:rsid w:val="0066047B"/>
    <w:rsid w:val="00660E13"/>
    <w:rsid w:val="0066141F"/>
    <w:rsid w:val="00661471"/>
    <w:rsid w:val="006615CE"/>
    <w:rsid w:val="00661B9D"/>
    <w:rsid w:val="006624EE"/>
    <w:rsid w:val="006628C1"/>
    <w:rsid w:val="00662E8A"/>
    <w:rsid w:val="00663136"/>
    <w:rsid w:val="00663BB8"/>
    <w:rsid w:val="00663CD7"/>
    <w:rsid w:val="00663EBA"/>
    <w:rsid w:val="00663F2E"/>
    <w:rsid w:val="0066419D"/>
    <w:rsid w:val="0066434A"/>
    <w:rsid w:val="00664404"/>
    <w:rsid w:val="00664879"/>
    <w:rsid w:val="006655C3"/>
    <w:rsid w:val="00665B73"/>
    <w:rsid w:val="00665DB3"/>
    <w:rsid w:val="006661AE"/>
    <w:rsid w:val="006661E7"/>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6D6"/>
    <w:rsid w:val="00682D13"/>
    <w:rsid w:val="00682DEB"/>
    <w:rsid w:val="00682F49"/>
    <w:rsid w:val="006838FF"/>
    <w:rsid w:val="00683A08"/>
    <w:rsid w:val="006840B6"/>
    <w:rsid w:val="006840C7"/>
    <w:rsid w:val="0068441B"/>
    <w:rsid w:val="0068476F"/>
    <w:rsid w:val="00684C89"/>
    <w:rsid w:val="00685196"/>
    <w:rsid w:val="0068553C"/>
    <w:rsid w:val="006856C2"/>
    <w:rsid w:val="00686F72"/>
    <w:rsid w:val="0068744E"/>
    <w:rsid w:val="00687644"/>
    <w:rsid w:val="00687A58"/>
    <w:rsid w:val="00687CF6"/>
    <w:rsid w:val="00687D00"/>
    <w:rsid w:val="0069098B"/>
    <w:rsid w:val="00691115"/>
    <w:rsid w:val="006914F0"/>
    <w:rsid w:val="006915DB"/>
    <w:rsid w:val="006926D4"/>
    <w:rsid w:val="00692D1A"/>
    <w:rsid w:val="006930F8"/>
    <w:rsid w:val="00693912"/>
    <w:rsid w:val="00693BDB"/>
    <w:rsid w:val="006940D3"/>
    <w:rsid w:val="006940F0"/>
    <w:rsid w:val="00694113"/>
    <w:rsid w:val="006947F6"/>
    <w:rsid w:val="006949CD"/>
    <w:rsid w:val="00694D72"/>
    <w:rsid w:val="00695C9D"/>
    <w:rsid w:val="006962AA"/>
    <w:rsid w:val="006966DF"/>
    <w:rsid w:val="00696FF1"/>
    <w:rsid w:val="006972F7"/>
    <w:rsid w:val="00697F3F"/>
    <w:rsid w:val="006A0405"/>
    <w:rsid w:val="006A0747"/>
    <w:rsid w:val="006A14AC"/>
    <w:rsid w:val="006A1640"/>
    <w:rsid w:val="006A16A8"/>
    <w:rsid w:val="006A18E6"/>
    <w:rsid w:val="006A1DBF"/>
    <w:rsid w:val="006A273B"/>
    <w:rsid w:val="006A29F8"/>
    <w:rsid w:val="006A3786"/>
    <w:rsid w:val="006A3E95"/>
    <w:rsid w:val="006A43FD"/>
    <w:rsid w:val="006A4E28"/>
    <w:rsid w:val="006A50E1"/>
    <w:rsid w:val="006A55B0"/>
    <w:rsid w:val="006A5946"/>
    <w:rsid w:val="006A5BE3"/>
    <w:rsid w:val="006A5C43"/>
    <w:rsid w:val="006A679F"/>
    <w:rsid w:val="006A683D"/>
    <w:rsid w:val="006A6C1F"/>
    <w:rsid w:val="006A6CA6"/>
    <w:rsid w:val="006A77AB"/>
    <w:rsid w:val="006A7A44"/>
    <w:rsid w:val="006A7D09"/>
    <w:rsid w:val="006B0723"/>
    <w:rsid w:val="006B0794"/>
    <w:rsid w:val="006B0EF2"/>
    <w:rsid w:val="006B1213"/>
    <w:rsid w:val="006B14B4"/>
    <w:rsid w:val="006B1692"/>
    <w:rsid w:val="006B1A4C"/>
    <w:rsid w:val="006B25B8"/>
    <w:rsid w:val="006B26C9"/>
    <w:rsid w:val="006B3E1A"/>
    <w:rsid w:val="006B3F37"/>
    <w:rsid w:val="006B484B"/>
    <w:rsid w:val="006B49F5"/>
    <w:rsid w:val="006B4DB0"/>
    <w:rsid w:val="006B51B9"/>
    <w:rsid w:val="006B6130"/>
    <w:rsid w:val="006B632A"/>
    <w:rsid w:val="006B657B"/>
    <w:rsid w:val="006B7123"/>
    <w:rsid w:val="006B75B6"/>
    <w:rsid w:val="006B7772"/>
    <w:rsid w:val="006C0484"/>
    <w:rsid w:val="006C05A9"/>
    <w:rsid w:val="006C0F83"/>
    <w:rsid w:val="006C179E"/>
    <w:rsid w:val="006C1850"/>
    <w:rsid w:val="006C1A10"/>
    <w:rsid w:val="006C1A5F"/>
    <w:rsid w:val="006C1D4C"/>
    <w:rsid w:val="006C2910"/>
    <w:rsid w:val="006C2CB1"/>
    <w:rsid w:val="006C2D53"/>
    <w:rsid w:val="006C3AB5"/>
    <w:rsid w:val="006C3FF2"/>
    <w:rsid w:val="006C562C"/>
    <w:rsid w:val="006C61A8"/>
    <w:rsid w:val="006C65A0"/>
    <w:rsid w:val="006C6E7A"/>
    <w:rsid w:val="006C7394"/>
    <w:rsid w:val="006C76C7"/>
    <w:rsid w:val="006C7EC3"/>
    <w:rsid w:val="006D023C"/>
    <w:rsid w:val="006D0793"/>
    <w:rsid w:val="006D0B8E"/>
    <w:rsid w:val="006D0F97"/>
    <w:rsid w:val="006D130E"/>
    <w:rsid w:val="006D1A28"/>
    <w:rsid w:val="006D1B1C"/>
    <w:rsid w:val="006D21C1"/>
    <w:rsid w:val="006D2AF9"/>
    <w:rsid w:val="006D2BDA"/>
    <w:rsid w:val="006D348B"/>
    <w:rsid w:val="006D3522"/>
    <w:rsid w:val="006D3530"/>
    <w:rsid w:val="006D3751"/>
    <w:rsid w:val="006D4415"/>
    <w:rsid w:val="006D47F4"/>
    <w:rsid w:val="006D48BD"/>
    <w:rsid w:val="006D4DAD"/>
    <w:rsid w:val="006D511D"/>
    <w:rsid w:val="006D5683"/>
    <w:rsid w:val="006D60C9"/>
    <w:rsid w:val="006D6997"/>
    <w:rsid w:val="006D6F11"/>
    <w:rsid w:val="006D7E4B"/>
    <w:rsid w:val="006D7EAC"/>
    <w:rsid w:val="006E02BA"/>
    <w:rsid w:val="006E03A8"/>
    <w:rsid w:val="006E0CFF"/>
    <w:rsid w:val="006E17E8"/>
    <w:rsid w:val="006E1A47"/>
    <w:rsid w:val="006E255D"/>
    <w:rsid w:val="006E3379"/>
    <w:rsid w:val="006E3648"/>
    <w:rsid w:val="006E38CF"/>
    <w:rsid w:val="006E4494"/>
    <w:rsid w:val="006E551D"/>
    <w:rsid w:val="006E566E"/>
    <w:rsid w:val="006E5CD9"/>
    <w:rsid w:val="006E737E"/>
    <w:rsid w:val="006E7CBD"/>
    <w:rsid w:val="006E7FC2"/>
    <w:rsid w:val="006F000F"/>
    <w:rsid w:val="006F003B"/>
    <w:rsid w:val="006F090F"/>
    <w:rsid w:val="006F1238"/>
    <w:rsid w:val="006F1358"/>
    <w:rsid w:val="006F1F39"/>
    <w:rsid w:val="006F27E3"/>
    <w:rsid w:val="006F28FB"/>
    <w:rsid w:val="006F2EE7"/>
    <w:rsid w:val="006F316D"/>
    <w:rsid w:val="006F337A"/>
    <w:rsid w:val="006F3918"/>
    <w:rsid w:val="006F39CD"/>
    <w:rsid w:val="006F3DAA"/>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892"/>
    <w:rsid w:val="00707ACC"/>
    <w:rsid w:val="007103DE"/>
    <w:rsid w:val="007104DD"/>
    <w:rsid w:val="007108D9"/>
    <w:rsid w:val="00711196"/>
    <w:rsid w:val="00711564"/>
    <w:rsid w:val="00711B3F"/>
    <w:rsid w:val="00712024"/>
    <w:rsid w:val="007121B4"/>
    <w:rsid w:val="00712886"/>
    <w:rsid w:val="00713D1E"/>
    <w:rsid w:val="00713DE8"/>
    <w:rsid w:val="00714306"/>
    <w:rsid w:val="0071490A"/>
    <w:rsid w:val="007150D4"/>
    <w:rsid w:val="0071544C"/>
    <w:rsid w:val="007155A7"/>
    <w:rsid w:val="00715664"/>
    <w:rsid w:val="00715A72"/>
    <w:rsid w:val="00715EA4"/>
    <w:rsid w:val="00717B75"/>
    <w:rsid w:val="00717ECB"/>
    <w:rsid w:val="00717FE8"/>
    <w:rsid w:val="007203E3"/>
    <w:rsid w:val="0072064C"/>
    <w:rsid w:val="00720710"/>
    <w:rsid w:val="00720C72"/>
    <w:rsid w:val="007213E4"/>
    <w:rsid w:val="0072161F"/>
    <w:rsid w:val="0072163E"/>
    <w:rsid w:val="007219FB"/>
    <w:rsid w:val="00721B66"/>
    <w:rsid w:val="00721D3E"/>
    <w:rsid w:val="00722E56"/>
    <w:rsid w:val="00722F64"/>
    <w:rsid w:val="00723F70"/>
    <w:rsid w:val="00723F81"/>
    <w:rsid w:val="007241E9"/>
    <w:rsid w:val="00724511"/>
    <w:rsid w:val="00724A61"/>
    <w:rsid w:val="00724F8A"/>
    <w:rsid w:val="0072578A"/>
    <w:rsid w:val="00725F9F"/>
    <w:rsid w:val="0072662E"/>
    <w:rsid w:val="00726CB3"/>
    <w:rsid w:val="00730355"/>
    <w:rsid w:val="00730825"/>
    <w:rsid w:val="00730CA1"/>
    <w:rsid w:val="00730D1A"/>
    <w:rsid w:val="007311D1"/>
    <w:rsid w:val="00731544"/>
    <w:rsid w:val="0073158E"/>
    <w:rsid w:val="007315F4"/>
    <w:rsid w:val="0073172A"/>
    <w:rsid w:val="00732773"/>
    <w:rsid w:val="00732EBC"/>
    <w:rsid w:val="00733672"/>
    <w:rsid w:val="0073379C"/>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BA0"/>
    <w:rsid w:val="00741015"/>
    <w:rsid w:val="00741510"/>
    <w:rsid w:val="00742DC6"/>
    <w:rsid w:val="007433F0"/>
    <w:rsid w:val="00743ADC"/>
    <w:rsid w:val="00743CE3"/>
    <w:rsid w:val="00744416"/>
    <w:rsid w:val="00744493"/>
    <w:rsid w:val="007446F8"/>
    <w:rsid w:val="00744C97"/>
    <w:rsid w:val="007462EC"/>
    <w:rsid w:val="00746589"/>
    <w:rsid w:val="0074663B"/>
    <w:rsid w:val="00747DCF"/>
    <w:rsid w:val="0075090A"/>
    <w:rsid w:val="00750B94"/>
    <w:rsid w:val="00751195"/>
    <w:rsid w:val="007514A9"/>
    <w:rsid w:val="00751720"/>
    <w:rsid w:val="0075215B"/>
    <w:rsid w:val="007522AF"/>
    <w:rsid w:val="007533C9"/>
    <w:rsid w:val="007539CB"/>
    <w:rsid w:val="00753B99"/>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BA4"/>
    <w:rsid w:val="00762CF0"/>
    <w:rsid w:val="007632E0"/>
    <w:rsid w:val="007634AC"/>
    <w:rsid w:val="00764453"/>
    <w:rsid w:val="00764801"/>
    <w:rsid w:val="00764C4A"/>
    <w:rsid w:val="0076515D"/>
    <w:rsid w:val="007655FA"/>
    <w:rsid w:val="007658E5"/>
    <w:rsid w:val="00765AA7"/>
    <w:rsid w:val="00765C16"/>
    <w:rsid w:val="00766003"/>
    <w:rsid w:val="007669D7"/>
    <w:rsid w:val="007679EB"/>
    <w:rsid w:val="00770C8A"/>
    <w:rsid w:val="00770D94"/>
    <w:rsid w:val="0077160D"/>
    <w:rsid w:val="00771631"/>
    <w:rsid w:val="007719AA"/>
    <w:rsid w:val="00771F9B"/>
    <w:rsid w:val="00772559"/>
    <w:rsid w:val="0077261D"/>
    <w:rsid w:val="00772656"/>
    <w:rsid w:val="0077271B"/>
    <w:rsid w:val="00772ADE"/>
    <w:rsid w:val="00772D6E"/>
    <w:rsid w:val="00772F01"/>
    <w:rsid w:val="00774114"/>
    <w:rsid w:val="007756C3"/>
    <w:rsid w:val="00776033"/>
    <w:rsid w:val="0077621D"/>
    <w:rsid w:val="007762CD"/>
    <w:rsid w:val="0077684B"/>
    <w:rsid w:val="00776BD3"/>
    <w:rsid w:val="00777290"/>
    <w:rsid w:val="007772E8"/>
    <w:rsid w:val="00780273"/>
    <w:rsid w:val="00780355"/>
    <w:rsid w:val="00780956"/>
    <w:rsid w:val="00781619"/>
    <w:rsid w:val="00781725"/>
    <w:rsid w:val="007818C2"/>
    <w:rsid w:val="00781C82"/>
    <w:rsid w:val="00781F43"/>
    <w:rsid w:val="0078233F"/>
    <w:rsid w:val="007828D5"/>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E96"/>
    <w:rsid w:val="007934D4"/>
    <w:rsid w:val="0079394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D39"/>
    <w:rsid w:val="00797E54"/>
    <w:rsid w:val="007A0692"/>
    <w:rsid w:val="007A0B62"/>
    <w:rsid w:val="007A11B0"/>
    <w:rsid w:val="007A1236"/>
    <w:rsid w:val="007A1760"/>
    <w:rsid w:val="007A1D32"/>
    <w:rsid w:val="007A21A0"/>
    <w:rsid w:val="007A28A4"/>
    <w:rsid w:val="007A2A69"/>
    <w:rsid w:val="007A2A6F"/>
    <w:rsid w:val="007A39D3"/>
    <w:rsid w:val="007A3BDD"/>
    <w:rsid w:val="007A3D3F"/>
    <w:rsid w:val="007A3E4D"/>
    <w:rsid w:val="007A4506"/>
    <w:rsid w:val="007A4BE7"/>
    <w:rsid w:val="007A518D"/>
    <w:rsid w:val="007A57AE"/>
    <w:rsid w:val="007A6C29"/>
    <w:rsid w:val="007A6E20"/>
    <w:rsid w:val="007A6FD8"/>
    <w:rsid w:val="007A7136"/>
    <w:rsid w:val="007A73DA"/>
    <w:rsid w:val="007A7498"/>
    <w:rsid w:val="007A74B2"/>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3057"/>
    <w:rsid w:val="007B4597"/>
    <w:rsid w:val="007B47A0"/>
    <w:rsid w:val="007B5174"/>
    <w:rsid w:val="007B5336"/>
    <w:rsid w:val="007B55C5"/>
    <w:rsid w:val="007B57D2"/>
    <w:rsid w:val="007B5E43"/>
    <w:rsid w:val="007B5F3C"/>
    <w:rsid w:val="007B5F62"/>
    <w:rsid w:val="007B6CC6"/>
    <w:rsid w:val="007B6F4D"/>
    <w:rsid w:val="007B70FB"/>
    <w:rsid w:val="007B72CD"/>
    <w:rsid w:val="007B74DB"/>
    <w:rsid w:val="007B7566"/>
    <w:rsid w:val="007C0482"/>
    <w:rsid w:val="007C123C"/>
    <w:rsid w:val="007C1637"/>
    <w:rsid w:val="007C1DC9"/>
    <w:rsid w:val="007C20FE"/>
    <w:rsid w:val="007C2343"/>
    <w:rsid w:val="007C24BB"/>
    <w:rsid w:val="007C2678"/>
    <w:rsid w:val="007C277D"/>
    <w:rsid w:val="007C3435"/>
    <w:rsid w:val="007C35A9"/>
    <w:rsid w:val="007C360B"/>
    <w:rsid w:val="007C376A"/>
    <w:rsid w:val="007C3888"/>
    <w:rsid w:val="007C4A77"/>
    <w:rsid w:val="007C4AC1"/>
    <w:rsid w:val="007C4ACA"/>
    <w:rsid w:val="007C55A5"/>
    <w:rsid w:val="007C55BE"/>
    <w:rsid w:val="007C5AB5"/>
    <w:rsid w:val="007C62D0"/>
    <w:rsid w:val="007C766F"/>
    <w:rsid w:val="007C7AD6"/>
    <w:rsid w:val="007C7C59"/>
    <w:rsid w:val="007C7DC7"/>
    <w:rsid w:val="007D03B3"/>
    <w:rsid w:val="007D0816"/>
    <w:rsid w:val="007D0F3B"/>
    <w:rsid w:val="007D15F0"/>
    <w:rsid w:val="007D178B"/>
    <w:rsid w:val="007D1B64"/>
    <w:rsid w:val="007D1F73"/>
    <w:rsid w:val="007D22CE"/>
    <w:rsid w:val="007D2C50"/>
    <w:rsid w:val="007D33FA"/>
    <w:rsid w:val="007D3A86"/>
    <w:rsid w:val="007D3B12"/>
    <w:rsid w:val="007D3BC5"/>
    <w:rsid w:val="007D40F5"/>
    <w:rsid w:val="007D46D8"/>
    <w:rsid w:val="007D4892"/>
    <w:rsid w:val="007D48E9"/>
    <w:rsid w:val="007D4A1A"/>
    <w:rsid w:val="007D4D44"/>
    <w:rsid w:val="007D53CB"/>
    <w:rsid w:val="007D561F"/>
    <w:rsid w:val="007D5857"/>
    <w:rsid w:val="007D5BB4"/>
    <w:rsid w:val="007D5E4F"/>
    <w:rsid w:val="007D6246"/>
    <w:rsid w:val="007D628C"/>
    <w:rsid w:val="007D68DB"/>
    <w:rsid w:val="007D6E43"/>
    <w:rsid w:val="007D6F86"/>
    <w:rsid w:val="007D72CB"/>
    <w:rsid w:val="007D72EB"/>
    <w:rsid w:val="007D7CDD"/>
    <w:rsid w:val="007E08C9"/>
    <w:rsid w:val="007E0F8F"/>
    <w:rsid w:val="007E13A8"/>
    <w:rsid w:val="007E2236"/>
    <w:rsid w:val="007E296A"/>
    <w:rsid w:val="007E2A9F"/>
    <w:rsid w:val="007E317C"/>
    <w:rsid w:val="007E3456"/>
    <w:rsid w:val="007E35D0"/>
    <w:rsid w:val="007E3A03"/>
    <w:rsid w:val="007E3E82"/>
    <w:rsid w:val="007E44F9"/>
    <w:rsid w:val="007E47D5"/>
    <w:rsid w:val="007E4C3C"/>
    <w:rsid w:val="007E502A"/>
    <w:rsid w:val="007E5268"/>
    <w:rsid w:val="007E53AF"/>
    <w:rsid w:val="007E5BB0"/>
    <w:rsid w:val="007E5ED9"/>
    <w:rsid w:val="007E5EDC"/>
    <w:rsid w:val="007E6646"/>
    <w:rsid w:val="007E67D9"/>
    <w:rsid w:val="007E6C51"/>
    <w:rsid w:val="007E7232"/>
    <w:rsid w:val="007E72AB"/>
    <w:rsid w:val="007E7E0F"/>
    <w:rsid w:val="007F0378"/>
    <w:rsid w:val="007F0684"/>
    <w:rsid w:val="007F06B6"/>
    <w:rsid w:val="007F06E8"/>
    <w:rsid w:val="007F0AF8"/>
    <w:rsid w:val="007F1933"/>
    <w:rsid w:val="007F1B94"/>
    <w:rsid w:val="007F1F1C"/>
    <w:rsid w:val="007F219A"/>
    <w:rsid w:val="007F35B8"/>
    <w:rsid w:val="007F3A71"/>
    <w:rsid w:val="007F3BFC"/>
    <w:rsid w:val="007F3D80"/>
    <w:rsid w:val="007F3F16"/>
    <w:rsid w:val="007F4906"/>
    <w:rsid w:val="007F4981"/>
    <w:rsid w:val="007F507E"/>
    <w:rsid w:val="007F6340"/>
    <w:rsid w:val="007F65DB"/>
    <w:rsid w:val="007F6761"/>
    <w:rsid w:val="007F6BC4"/>
    <w:rsid w:val="007F70D4"/>
    <w:rsid w:val="007F76B6"/>
    <w:rsid w:val="007F7ABF"/>
    <w:rsid w:val="0080073F"/>
    <w:rsid w:val="00801607"/>
    <w:rsid w:val="00801713"/>
    <w:rsid w:val="0080176E"/>
    <w:rsid w:val="00801B94"/>
    <w:rsid w:val="00801CB1"/>
    <w:rsid w:val="008026A2"/>
    <w:rsid w:val="00802A50"/>
    <w:rsid w:val="00802AA7"/>
    <w:rsid w:val="00802B6F"/>
    <w:rsid w:val="008038AE"/>
    <w:rsid w:val="00803AAC"/>
    <w:rsid w:val="00803ACE"/>
    <w:rsid w:val="00805834"/>
    <w:rsid w:val="00805B99"/>
    <w:rsid w:val="00805D3E"/>
    <w:rsid w:val="008065B9"/>
    <w:rsid w:val="00806E9B"/>
    <w:rsid w:val="00807090"/>
    <w:rsid w:val="00807926"/>
    <w:rsid w:val="00807A15"/>
    <w:rsid w:val="00807AB5"/>
    <w:rsid w:val="008100A2"/>
    <w:rsid w:val="008107F5"/>
    <w:rsid w:val="00810A75"/>
    <w:rsid w:val="00810D27"/>
    <w:rsid w:val="00810E30"/>
    <w:rsid w:val="00810ED7"/>
    <w:rsid w:val="00811057"/>
    <w:rsid w:val="0081169E"/>
    <w:rsid w:val="008123D4"/>
    <w:rsid w:val="00812B2D"/>
    <w:rsid w:val="00813AEB"/>
    <w:rsid w:val="00814049"/>
    <w:rsid w:val="00814CAD"/>
    <w:rsid w:val="00814CEC"/>
    <w:rsid w:val="0081580E"/>
    <w:rsid w:val="00815914"/>
    <w:rsid w:val="00815BB1"/>
    <w:rsid w:val="0081623E"/>
    <w:rsid w:val="00817D96"/>
    <w:rsid w:val="00817E6F"/>
    <w:rsid w:val="00817F9A"/>
    <w:rsid w:val="00820896"/>
    <w:rsid w:val="00821A07"/>
    <w:rsid w:val="008227FA"/>
    <w:rsid w:val="008229A2"/>
    <w:rsid w:val="00823352"/>
    <w:rsid w:val="0082443D"/>
    <w:rsid w:val="00824A9E"/>
    <w:rsid w:val="00824E44"/>
    <w:rsid w:val="00825ED1"/>
    <w:rsid w:val="00825EDB"/>
    <w:rsid w:val="00825F58"/>
    <w:rsid w:val="008264EB"/>
    <w:rsid w:val="008266E6"/>
    <w:rsid w:val="008268CF"/>
    <w:rsid w:val="00826DEF"/>
    <w:rsid w:val="008270EE"/>
    <w:rsid w:val="00827497"/>
    <w:rsid w:val="008275A9"/>
    <w:rsid w:val="0083026B"/>
    <w:rsid w:val="008307F9"/>
    <w:rsid w:val="00830845"/>
    <w:rsid w:val="0083098F"/>
    <w:rsid w:val="008309E1"/>
    <w:rsid w:val="00831472"/>
    <w:rsid w:val="008327F0"/>
    <w:rsid w:val="008329FF"/>
    <w:rsid w:val="00832ECB"/>
    <w:rsid w:val="0083302B"/>
    <w:rsid w:val="00833511"/>
    <w:rsid w:val="00833526"/>
    <w:rsid w:val="008340EC"/>
    <w:rsid w:val="00834B47"/>
    <w:rsid w:val="00835459"/>
    <w:rsid w:val="00836259"/>
    <w:rsid w:val="00836E1B"/>
    <w:rsid w:val="0083793C"/>
    <w:rsid w:val="00837C92"/>
    <w:rsid w:val="00837F0F"/>
    <w:rsid w:val="00837FEE"/>
    <w:rsid w:val="008416E5"/>
    <w:rsid w:val="00841A00"/>
    <w:rsid w:val="0084210C"/>
    <w:rsid w:val="00842BBA"/>
    <w:rsid w:val="00842D41"/>
    <w:rsid w:val="00842E56"/>
    <w:rsid w:val="00843029"/>
    <w:rsid w:val="00843420"/>
    <w:rsid w:val="00843B5D"/>
    <w:rsid w:val="00843F87"/>
    <w:rsid w:val="008447D4"/>
    <w:rsid w:val="0084506C"/>
    <w:rsid w:val="008454BD"/>
    <w:rsid w:val="008463F3"/>
    <w:rsid w:val="00846509"/>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5089"/>
    <w:rsid w:val="008558A1"/>
    <w:rsid w:val="00855A1E"/>
    <w:rsid w:val="00855DEB"/>
    <w:rsid w:val="0085642F"/>
    <w:rsid w:val="008573AF"/>
    <w:rsid w:val="008573F8"/>
    <w:rsid w:val="00857645"/>
    <w:rsid w:val="00857D80"/>
    <w:rsid w:val="008602FC"/>
    <w:rsid w:val="00860989"/>
    <w:rsid w:val="00860CF9"/>
    <w:rsid w:val="008614A8"/>
    <w:rsid w:val="008622D3"/>
    <w:rsid w:val="0086268A"/>
    <w:rsid w:val="008627D9"/>
    <w:rsid w:val="00862EE5"/>
    <w:rsid w:val="00863626"/>
    <w:rsid w:val="008639A2"/>
    <w:rsid w:val="00863BBB"/>
    <w:rsid w:val="008640FD"/>
    <w:rsid w:val="0086426C"/>
    <w:rsid w:val="008644D5"/>
    <w:rsid w:val="0086564F"/>
    <w:rsid w:val="00865681"/>
    <w:rsid w:val="00865C9A"/>
    <w:rsid w:val="00866618"/>
    <w:rsid w:val="00867578"/>
    <w:rsid w:val="00867B6B"/>
    <w:rsid w:val="00867FDD"/>
    <w:rsid w:val="0087000F"/>
    <w:rsid w:val="00870788"/>
    <w:rsid w:val="00870923"/>
    <w:rsid w:val="00870A8A"/>
    <w:rsid w:val="00870AFC"/>
    <w:rsid w:val="00870F67"/>
    <w:rsid w:val="00870F6E"/>
    <w:rsid w:val="008715CC"/>
    <w:rsid w:val="00872589"/>
    <w:rsid w:val="00872770"/>
    <w:rsid w:val="00873125"/>
    <w:rsid w:val="008731F2"/>
    <w:rsid w:val="00873754"/>
    <w:rsid w:val="00873CF3"/>
    <w:rsid w:val="008752FC"/>
    <w:rsid w:val="0087591B"/>
    <w:rsid w:val="00875FA4"/>
    <w:rsid w:val="008763C8"/>
    <w:rsid w:val="0087656D"/>
    <w:rsid w:val="0087672D"/>
    <w:rsid w:val="008779E9"/>
    <w:rsid w:val="00877D2C"/>
    <w:rsid w:val="00877D6E"/>
    <w:rsid w:val="00877E35"/>
    <w:rsid w:val="0088014E"/>
    <w:rsid w:val="00880AA4"/>
    <w:rsid w:val="00880BAB"/>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6188"/>
    <w:rsid w:val="0088651F"/>
    <w:rsid w:val="00886632"/>
    <w:rsid w:val="00886922"/>
    <w:rsid w:val="00887063"/>
    <w:rsid w:val="00887798"/>
    <w:rsid w:val="0088796B"/>
    <w:rsid w:val="00887D83"/>
    <w:rsid w:val="00887F1B"/>
    <w:rsid w:val="008900CF"/>
    <w:rsid w:val="008903F8"/>
    <w:rsid w:val="00890709"/>
    <w:rsid w:val="00891AE3"/>
    <w:rsid w:val="00891C10"/>
    <w:rsid w:val="00891D67"/>
    <w:rsid w:val="00892165"/>
    <w:rsid w:val="008922CF"/>
    <w:rsid w:val="008923D1"/>
    <w:rsid w:val="008925B9"/>
    <w:rsid w:val="00892AEE"/>
    <w:rsid w:val="008937AC"/>
    <w:rsid w:val="008937CB"/>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B6D"/>
    <w:rsid w:val="008A0E02"/>
    <w:rsid w:val="008A0E63"/>
    <w:rsid w:val="008A0F85"/>
    <w:rsid w:val="008A173F"/>
    <w:rsid w:val="008A1EFD"/>
    <w:rsid w:val="008A1F90"/>
    <w:rsid w:val="008A211F"/>
    <w:rsid w:val="008A2385"/>
    <w:rsid w:val="008A2790"/>
    <w:rsid w:val="008A2830"/>
    <w:rsid w:val="008A2C5D"/>
    <w:rsid w:val="008A30BD"/>
    <w:rsid w:val="008A3C32"/>
    <w:rsid w:val="008A3F1E"/>
    <w:rsid w:val="008A444A"/>
    <w:rsid w:val="008A46CB"/>
    <w:rsid w:val="008A4876"/>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D7A"/>
    <w:rsid w:val="008B1E06"/>
    <w:rsid w:val="008B20A4"/>
    <w:rsid w:val="008B2F1A"/>
    <w:rsid w:val="008B31AD"/>
    <w:rsid w:val="008B331F"/>
    <w:rsid w:val="008B3A87"/>
    <w:rsid w:val="008B3C1F"/>
    <w:rsid w:val="008B3D7A"/>
    <w:rsid w:val="008B4243"/>
    <w:rsid w:val="008B47F4"/>
    <w:rsid w:val="008B4953"/>
    <w:rsid w:val="008B4E19"/>
    <w:rsid w:val="008B4F72"/>
    <w:rsid w:val="008B58E4"/>
    <w:rsid w:val="008B5A61"/>
    <w:rsid w:val="008B5F58"/>
    <w:rsid w:val="008B6190"/>
    <w:rsid w:val="008B6367"/>
    <w:rsid w:val="008B63AD"/>
    <w:rsid w:val="008B6939"/>
    <w:rsid w:val="008B6A05"/>
    <w:rsid w:val="008B6ADB"/>
    <w:rsid w:val="008B7546"/>
    <w:rsid w:val="008B75A5"/>
    <w:rsid w:val="008B7ECB"/>
    <w:rsid w:val="008C0557"/>
    <w:rsid w:val="008C0771"/>
    <w:rsid w:val="008C0845"/>
    <w:rsid w:val="008C12D2"/>
    <w:rsid w:val="008C1779"/>
    <w:rsid w:val="008C1DC1"/>
    <w:rsid w:val="008C287C"/>
    <w:rsid w:val="008C28B3"/>
    <w:rsid w:val="008C3591"/>
    <w:rsid w:val="008C3982"/>
    <w:rsid w:val="008C3A88"/>
    <w:rsid w:val="008C3AC1"/>
    <w:rsid w:val="008C3D73"/>
    <w:rsid w:val="008C41CD"/>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FD"/>
    <w:rsid w:val="008D5C9A"/>
    <w:rsid w:val="008D5D6F"/>
    <w:rsid w:val="008D5DAB"/>
    <w:rsid w:val="008D6641"/>
    <w:rsid w:val="008D6847"/>
    <w:rsid w:val="008D6968"/>
    <w:rsid w:val="008D6C68"/>
    <w:rsid w:val="008D71F3"/>
    <w:rsid w:val="008D746A"/>
    <w:rsid w:val="008D7640"/>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3682"/>
    <w:rsid w:val="008E3958"/>
    <w:rsid w:val="008E52E7"/>
    <w:rsid w:val="008E53DB"/>
    <w:rsid w:val="008E5A4E"/>
    <w:rsid w:val="008E6282"/>
    <w:rsid w:val="008E646A"/>
    <w:rsid w:val="008E6D37"/>
    <w:rsid w:val="008E6F52"/>
    <w:rsid w:val="008E6F6B"/>
    <w:rsid w:val="008E712B"/>
    <w:rsid w:val="008E7155"/>
    <w:rsid w:val="008E71FB"/>
    <w:rsid w:val="008E7365"/>
    <w:rsid w:val="008E78ED"/>
    <w:rsid w:val="008F0248"/>
    <w:rsid w:val="008F07B8"/>
    <w:rsid w:val="008F0932"/>
    <w:rsid w:val="008F0945"/>
    <w:rsid w:val="008F0A86"/>
    <w:rsid w:val="008F0EF5"/>
    <w:rsid w:val="008F1238"/>
    <w:rsid w:val="008F14CA"/>
    <w:rsid w:val="008F257A"/>
    <w:rsid w:val="008F2A47"/>
    <w:rsid w:val="008F35D9"/>
    <w:rsid w:val="008F3793"/>
    <w:rsid w:val="008F3F41"/>
    <w:rsid w:val="008F438C"/>
    <w:rsid w:val="008F43D6"/>
    <w:rsid w:val="008F45BC"/>
    <w:rsid w:val="008F49F3"/>
    <w:rsid w:val="008F525C"/>
    <w:rsid w:val="008F5309"/>
    <w:rsid w:val="008F540C"/>
    <w:rsid w:val="008F6060"/>
    <w:rsid w:val="008F61B8"/>
    <w:rsid w:val="008F6426"/>
    <w:rsid w:val="008F6B8B"/>
    <w:rsid w:val="0090097F"/>
    <w:rsid w:val="00900D92"/>
    <w:rsid w:val="0090146E"/>
    <w:rsid w:val="009015F4"/>
    <w:rsid w:val="009017C8"/>
    <w:rsid w:val="00901E4D"/>
    <w:rsid w:val="0090296B"/>
    <w:rsid w:val="00903424"/>
    <w:rsid w:val="00904206"/>
    <w:rsid w:val="0090441B"/>
    <w:rsid w:val="00905456"/>
    <w:rsid w:val="00905C75"/>
    <w:rsid w:val="0090621C"/>
    <w:rsid w:val="00906618"/>
    <w:rsid w:val="00906BB6"/>
    <w:rsid w:val="00906C4A"/>
    <w:rsid w:val="00907986"/>
    <w:rsid w:val="00907D90"/>
    <w:rsid w:val="00910078"/>
    <w:rsid w:val="009104AB"/>
    <w:rsid w:val="00910866"/>
    <w:rsid w:val="0091095D"/>
    <w:rsid w:val="00910E2C"/>
    <w:rsid w:val="009110AD"/>
    <w:rsid w:val="009111CC"/>
    <w:rsid w:val="009114FF"/>
    <w:rsid w:val="00911A79"/>
    <w:rsid w:val="00911D8B"/>
    <w:rsid w:val="00911DAD"/>
    <w:rsid w:val="00912464"/>
    <w:rsid w:val="009127CC"/>
    <w:rsid w:val="009133DD"/>
    <w:rsid w:val="00914525"/>
    <w:rsid w:val="009151EB"/>
    <w:rsid w:val="00915465"/>
    <w:rsid w:val="009158B9"/>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34E2"/>
    <w:rsid w:val="00923EDA"/>
    <w:rsid w:val="00926F12"/>
    <w:rsid w:val="009278EB"/>
    <w:rsid w:val="00927C90"/>
    <w:rsid w:val="00927DE3"/>
    <w:rsid w:val="00930591"/>
    <w:rsid w:val="00930609"/>
    <w:rsid w:val="00930B72"/>
    <w:rsid w:val="0093110E"/>
    <w:rsid w:val="0093122C"/>
    <w:rsid w:val="0093196E"/>
    <w:rsid w:val="00931A58"/>
    <w:rsid w:val="00932113"/>
    <w:rsid w:val="00932670"/>
    <w:rsid w:val="00932AD7"/>
    <w:rsid w:val="00932AFD"/>
    <w:rsid w:val="00932DAC"/>
    <w:rsid w:val="00932E71"/>
    <w:rsid w:val="009332E0"/>
    <w:rsid w:val="00934DE7"/>
    <w:rsid w:val="00935130"/>
    <w:rsid w:val="009352C5"/>
    <w:rsid w:val="00935534"/>
    <w:rsid w:val="0093562F"/>
    <w:rsid w:val="0093573A"/>
    <w:rsid w:val="009359EE"/>
    <w:rsid w:val="00935F61"/>
    <w:rsid w:val="009360BB"/>
    <w:rsid w:val="00936276"/>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1C"/>
    <w:rsid w:val="00945F58"/>
    <w:rsid w:val="00946127"/>
    <w:rsid w:val="00946907"/>
    <w:rsid w:val="00947607"/>
    <w:rsid w:val="0094795D"/>
    <w:rsid w:val="00950CAE"/>
    <w:rsid w:val="00951164"/>
    <w:rsid w:val="009512EC"/>
    <w:rsid w:val="00952E7D"/>
    <w:rsid w:val="0095315A"/>
    <w:rsid w:val="009534DD"/>
    <w:rsid w:val="009535C2"/>
    <w:rsid w:val="00953A73"/>
    <w:rsid w:val="0095432C"/>
    <w:rsid w:val="00954BB2"/>
    <w:rsid w:val="00954D5A"/>
    <w:rsid w:val="009551A8"/>
    <w:rsid w:val="00955665"/>
    <w:rsid w:val="00955C1A"/>
    <w:rsid w:val="00956984"/>
    <w:rsid w:val="009569BE"/>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6A4"/>
    <w:rsid w:val="0096582E"/>
    <w:rsid w:val="00965DAE"/>
    <w:rsid w:val="009666BD"/>
    <w:rsid w:val="00966B91"/>
    <w:rsid w:val="00966BFB"/>
    <w:rsid w:val="00966FF8"/>
    <w:rsid w:val="0096749A"/>
    <w:rsid w:val="00967CDA"/>
    <w:rsid w:val="00970048"/>
    <w:rsid w:val="00971831"/>
    <w:rsid w:val="0097216D"/>
    <w:rsid w:val="00972D8F"/>
    <w:rsid w:val="00973C2B"/>
    <w:rsid w:val="0097437B"/>
    <w:rsid w:val="0097441E"/>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3DD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269"/>
    <w:rsid w:val="0099199D"/>
    <w:rsid w:val="00991B9A"/>
    <w:rsid w:val="0099238D"/>
    <w:rsid w:val="0099242C"/>
    <w:rsid w:val="00992837"/>
    <w:rsid w:val="00992A01"/>
    <w:rsid w:val="00993499"/>
    <w:rsid w:val="009934DB"/>
    <w:rsid w:val="009939CB"/>
    <w:rsid w:val="00993D95"/>
    <w:rsid w:val="009945C0"/>
    <w:rsid w:val="009948FE"/>
    <w:rsid w:val="009949AE"/>
    <w:rsid w:val="00994D3D"/>
    <w:rsid w:val="00995160"/>
    <w:rsid w:val="00995267"/>
    <w:rsid w:val="009952F4"/>
    <w:rsid w:val="00995756"/>
    <w:rsid w:val="00995B8C"/>
    <w:rsid w:val="00995E08"/>
    <w:rsid w:val="00996468"/>
    <w:rsid w:val="009966AD"/>
    <w:rsid w:val="009967AF"/>
    <w:rsid w:val="00997125"/>
    <w:rsid w:val="00997F39"/>
    <w:rsid w:val="009A0208"/>
    <w:rsid w:val="009A03AC"/>
    <w:rsid w:val="009A0B05"/>
    <w:rsid w:val="009A0BE4"/>
    <w:rsid w:val="009A1089"/>
    <w:rsid w:val="009A1B80"/>
    <w:rsid w:val="009A1D3F"/>
    <w:rsid w:val="009A1F44"/>
    <w:rsid w:val="009A21EE"/>
    <w:rsid w:val="009A24A0"/>
    <w:rsid w:val="009A253B"/>
    <w:rsid w:val="009A3205"/>
    <w:rsid w:val="009A346F"/>
    <w:rsid w:val="009A3C6E"/>
    <w:rsid w:val="009A3CC7"/>
    <w:rsid w:val="009A3DA2"/>
    <w:rsid w:val="009A3F76"/>
    <w:rsid w:val="009A49BD"/>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35BF"/>
    <w:rsid w:val="009B4C28"/>
    <w:rsid w:val="009B4C3E"/>
    <w:rsid w:val="009B4D2F"/>
    <w:rsid w:val="009B5038"/>
    <w:rsid w:val="009B56BE"/>
    <w:rsid w:val="009B573C"/>
    <w:rsid w:val="009B6071"/>
    <w:rsid w:val="009B6E0F"/>
    <w:rsid w:val="009B6EF9"/>
    <w:rsid w:val="009B7356"/>
    <w:rsid w:val="009B78A7"/>
    <w:rsid w:val="009B7A8A"/>
    <w:rsid w:val="009C03A2"/>
    <w:rsid w:val="009C099B"/>
    <w:rsid w:val="009C0B86"/>
    <w:rsid w:val="009C113F"/>
    <w:rsid w:val="009C1832"/>
    <w:rsid w:val="009C1ADB"/>
    <w:rsid w:val="009C37BF"/>
    <w:rsid w:val="009C398A"/>
    <w:rsid w:val="009C39D9"/>
    <w:rsid w:val="009C407C"/>
    <w:rsid w:val="009C4676"/>
    <w:rsid w:val="009C4ADF"/>
    <w:rsid w:val="009C576C"/>
    <w:rsid w:val="009C5BB9"/>
    <w:rsid w:val="009C5FC3"/>
    <w:rsid w:val="009C60E9"/>
    <w:rsid w:val="009C6629"/>
    <w:rsid w:val="009C7231"/>
    <w:rsid w:val="009C7896"/>
    <w:rsid w:val="009C7E85"/>
    <w:rsid w:val="009D014A"/>
    <w:rsid w:val="009D0530"/>
    <w:rsid w:val="009D0C23"/>
    <w:rsid w:val="009D0CF4"/>
    <w:rsid w:val="009D0D52"/>
    <w:rsid w:val="009D140A"/>
    <w:rsid w:val="009D1A74"/>
    <w:rsid w:val="009D1C65"/>
    <w:rsid w:val="009D2470"/>
    <w:rsid w:val="009D2B87"/>
    <w:rsid w:val="009D2C76"/>
    <w:rsid w:val="009D2CDC"/>
    <w:rsid w:val="009D3079"/>
    <w:rsid w:val="009D39E1"/>
    <w:rsid w:val="009D3D90"/>
    <w:rsid w:val="009D4060"/>
    <w:rsid w:val="009D43C4"/>
    <w:rsid w:val="009D4AF8"/>
    <w:rsid w:val="009D4C5D"/>
    <w:rsid w:val="009D5B6B"/>
    <w:rsid w:val="009D645F"/>
    <w:rsid w:val="009D6D3F"/>
    <w:rsid w:val="009D7410"/>
    <w:rsid w:val="009D7601"/>
    <w:rsid w:val="009D7622"/>
    <w:rsid w:val="009E055D"/>
    <w:rsid w:val="009E09DF"/>
    <w:rsid w:val="009E0BE2"/>
    <w:rsid w:val="009E137C"/>
    <w:rsid w:val="009E188B"/>
    <w:rsid w:val="009E1908"/>
    <w:rsid w:val="009E2463"/>
    <w:rsid w:val="009E262E"/>
    <w:rsid w:val="009E2B4C"/>
    <w:rsid w:val="009E2C55"/>
    <w:rsid w:val="009E2E3F"/>
    <w:rsid w:val="009E2FAC"/>
    <w:rsid w:val="009E44A4"/>
    <w:rsid w:val="009E4A34"/>
    <w:rsid w:val="009E4E3B"/>
    <w:rsid w:val="009E59F4"/>
    <w:rsid w:val="009E5A96"/>
    <w:rsid w:val="009E5DD3"/>
    <w:rsid w:val="009E5EDA"/>
    <w:rsid w:val="009E61B0"/>
    <w:rsid w:val="009E622E"/>
    <w:rsid w:val="009E6387"/>
    <w:rsid w:val="009E63F0"/>
    <w:rsid w:val="009E7209"/>
    <w:rsid w:val="009E760A"/>
    <w:rsid w:val="009E7BCD"/>
    <w:rsid w:val="009E7BFC"/>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E88"/>
    <w:rsid w:val="009F39A1"/>
    <w:rsid w:val="009F3FE4"/>
    <w:rsid w:val="009F43DD"/>
    <w:rsid w:val="009F4825"/>
    <w:rsid w:val="009F49FF"/>
    <w:rsid w:val="009F5CE6"/>
    <w:rsid w:val="009F6041"/>
    <w:rsid w:val="009F60E0"/>
    <w:rsid w:val="009F68A3"/>
    <w:rsid w:val="009F6B75"/>
    <w:rsid w:val="009F6F3D"/>
    <w:rsid w:val="009F71FD"/>
    <w:rsid w:val="009F74DB"/>
    <w:rsid w:val="009F77DF"/>
    <w:rsid w:val="009F7813"/>
    <w:rsid w:val="009F7F8E"/>
    <w:rsid w:val="00A00221"/>
    <w:rsid w:val="00A00437"/>
    <w:rsid w:val="00A00792"/>
    <w:rsid w:val="00A00BCB"/>
    <w:rsid w:val="00A00DDA"/>
    <w:rsid w:val="00A01385"/>
    <w:rsid w:val="00A01B9D"/>
    <w:rsid w:val="00A0201C"/>
    <w:rsid w:val="00A02C0A"/>
    <w:rsid w:val="00A03068"/>
    <w:rsid w:val="00A03652"/>
    <w:rsid w:val="00A03A2A"/>
    <w:rsid w:val="00A03E4B"/>
    <w:rsid w:val="00A042BE"/>
    <w:rsid w:val="00A047DA"/>
    <w:rsid w:val="00A0480E"/>
    <w:rsid w:val="00A04844"/>
    <w:rsid w:val="00A04982"/>
    <w:rsid w:val="00A051EA"/>
    <w:rsid w:val="00A05464"/>
    <w:rsid w:val="00A05CA6"/>
    <w:rsid w:val="00A05CF4"/>
    <w:rsid w:val="00A06990"/>
    <w:rsid w:val="00A06ED8"/>
    <w:rsid w:val="00A06F9D"/>
    <w:rsid w:val="00A07570"/>
    <w:rsid w:val="00A10103"/>
    <w:rsid w:val="00A10BC9"/>
    <w:rsid w:val="00A11137"/>
    <w:rsid w:val="00A111EA"/>
    <w:rsid w:val="00A1135E"/>
    <w:rsid w:val="00A11447"/>
    <w:rsid w:val="00A11555"/>
    <w:rsid w:val="00A11B67"/>
    <w:rsid w:val="00A11DEE"/>
    <w:rsid w:val="00A127F8"/>
    <w:rsid w:val="00A12A38"/>
    <w:rsid w:val="00A12A97"/>
    <w:rsid w:val="00A12B28"/>
    <w:rsid w:val="00A1374B"/>
    <w:rsid w:val="00A13EAB"/>
    <w:rsid w:val="00A15545"/>
    <w:rsid w:val="00A1602B"/>
    <w:rsid w:val="00A162DF"/>
    <w:rsid w:val="00A16324"/>
    <w:rsid w:val="00A16FA7"/>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E6E"/>
    <w:rsid w:val="00A26159"/>
    <w:rsid w:val="00A26462"/>
    <w:rsid w:val="00A26700"/>
    <w:rsid w:val="00A26B21"/>
    <w:rsid w:val="00A274E2"/>
    <w:rsid w:val="00A27891"/>
    <w:rsid w:val="00A27A34"/>
    <w:rsid w:val="00A27BE4"/>
    <w:rsid w:val="00A27E94"/>
    <w:rsid w:val="00A301FD"/>
    <w:rsid w:val="00A30B97"/>
    <w:rsid w:val="00A31193"/>
    <w:rsid w:val="00A312FC"/>
    <w:rsid w:val="00A31F9A"/>
    <w:rsid w:val="00A31FF4"/>
    <w:rsid w:val="00A32429"/>
    <w:rsid w:val="00A3288D"/>
    <w:rsid w:val="00A3307A"/>
    <w:rsid w:val="00A33111"/>
    <w:rsid w:val="00A33A21"/>
    <w:rsid w:val="00A33A75"/>
    <w:rsid w:val="00A34BDA"/>
    <w:rsid w:val="00A358DC"/>
    <w:rsid w:val="00A362FE"/>
    <w:rsid w:val="00A36EC0"/>
    <w:rsid w:val="00A37357"/>
    <w:rsid w:val="00A374BC"/>
    <w:rsid w:val="00A375B5"/>
    <w:rsid w:val="00A37719"/>
    <w:rsid w:val="00A40089"/>
    <w:rsid w:val="00A4164A"/>
    <w:rsid w:val="00A41C3D"/>
    <w:rsid w:val="00A41F2E"/>
    <w:rsid w:val="00A432A0"/>
    <w:rsid w:val="00A4354B"/>
    <w:rsid w:val="00A43F00"/>
    <w:rsid w:val="00A43F0A"/>
    <w:rsid w:val="00A43FF9"/>
    <w:rsid w:val="00A44220"/>
    <w:rsid w:val="00A45207"/>
    <w:rsid w:val="00A45944"/>
    <w:rsid w:val="00A46305"/>
    <w:rsid w:val="00A465E9"/>
    <w:rsid w:val="00A468F2"/>
    <w:rsid w:val="00A46A4B"/>
    <w:rsid w:val="00A470C6"/>
    <w:rsid w:val="00A47774"/>
    <w:rsid w:val="00A47BC1"/>
    <w:rsid w:val="00A50713"/>
    <w:rsid w:val="00A5077D"/>
    <w:rsid w:val="00A50899"/>
    <w:rsid w:val="00A50D1E"/>
    <w:rsid w:val="00A51049"/>
    <w:rsid w:val="00A51084"/>
    <w:rsid w:val="00A512A2"/>
    <w:rsid w:val="00A5175F"/>
    <w:rsid w:val="00A51875"/>
    <w:rsid w:val="00A518F7"/>
    <w:rsid w:val="00A51A4B"/>
    <w:rsid w:val="00A5216F"/>
    <w:rsid w:val="00A52254"/>
    <w:rsid w:val="00A52401"/>
    <w:rsid w:val="00A5287D"/>
    <w:rsid w:val="00A529D4"/>
    <w:rsid w:val="00A54C42"/>
    <w:rsid w:val="00A550F7"/>
    <w:rsid w:val="00A55BF7"/>
    <w:rsid w:val="00A55F9E"/>
    <w:rsid w:val="00A562BE"/>
    <w:rsid w:val="00A568ED"/>
    <w:rsid w:val="00A56A4F"/>
    <w:rsid w:val="00A56DDE"/>
    <w:rsid w:val="00A5773B"/>
    <w:rsid w:val="00A5787F"/>
    <w:rsid w:val="00A57E73"/>
    <w:rsid w:val="00A600F7"/>
    <w:rsid w:val="00A601FA"/>
    <w:rsid w:val="00A60436"/>
    <w:rsid w:val="00A6052E"/>
    <w:rsid w:val="00A60601"/>
    <w:rsid w:val="00A607D9"/>
    <w:rsid w:val="00A60C3A"/>
    <w:rsid w:val="00A61BD3"/>
    <w:rsid w:val="00A61C35"/>
    <w:rsid w:val="00A621B7"/>
    <w:rsid w:val="00A62DC7"/>
    <w:rsid w:val="00A62E23"/>
    <w:rsid w:val="00A63037"/>
    <w:rsid w:val="00A6323E"/>
    <w:rsid w:val="00A63277"/>
    <w:rsid w:val="00A638B4"/>
    <w:rsid w:val="00A63AF3"/>
    <w:rsid w:val="00A63C03"/>
    <w:rsid w:val="00A6419E"/>
    <w:rsid w:val="00A64E32"/>
    <w:rsid w:val="00A64E8C"/>
    <w:rsid w:val="00A64EF8"/>
    <w:rsid w:val="00A65CE4"/>
    <w:rsid w:val="00A65E01"/>
    <w:rsid w:val="00A6619D"/>
    <w:rsid w:val="00A664B6"/>
    <w:rsid w:val="00A6677B"/>
    <w:rsid w:val="00A66CE9"/>
    <w:rsid w:val="00A67D1C"/>
    <w:rsid w:val="00A702BB"/>
    <w:rsid w:val="00A70798"/>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620E"/>
    <w:rsid w:val="00A864E9"/>
    <w:rsid w:val="00A86521"/>
    <w:rsid w:val="00A86CC9"/>
    <w:rsid w:val="00A8717F"/>
    <w:rsid w:val="00A87673"/>
    <w:rsid w:val="00A87906"/>
    <w:rsid w:val="00A87958"/>
    <w:rsid w:val="00A87E75"/>
    <w:rsid w:val="00A87E9E"/>
    <w:rsid w:val="00A901BE"/>
    <w:rsid w:val="00A904E2"/>
    <w:rsid w:val="00A90D2E"/>
    <w:rsid w:val="00A912E7"/>
    <w:rsid w:val="00A915CA"/>
    <w:rsid w:val="00A91B6C"/>
    <w:rsid w:val="00A91E97"/>
    <w:rsid w:val="00A92BCF"/>
    <w:rsid w:val="00A93095"/>
    <w:rsid w:val="00A93309"/>
    <w:rsid w:val="00A939EB"/>
    <w:rsid w:val="00A9448F"/>
    <w:rsid w:val="00A94F32"/>
    <w:rsid w:val="00A95326"/>
    <w:rsid w:val="00A9542D"/>
    <w:rsid w:val="00A954FD"/>
    <w:rsid w:val="00A957DD"/>
    <w:rsid w:val="00A95C73"/>
    <w:rsid w:val="00A95E2B"/>
    <w:rsid w:val="00A96085"/>
    <w:rsid w:val="00A96151"/>
    <w:rsid w:val="00A96424"/>
    <w:rsid w:val="00A96A1C"/>
    <w:rsid w:val="00A97616"/>
    <w:rsid w:val="00A97AC3"/>
    <w:rsid w:val="00AA0125"/>
    <w:rsid w:val="00AA0297"/>
    <w:rsid w:val="00AA1499"/>
    <w:rsid w:val="00AA170D"/>
    <w:rsid w:val="00AA19A6"/>
    <w:rsid w:val="00AA1AED"/>
    <w:rsid w:val="00AA1EE1"/>
    <w:rsid w:val="00AA20B1"/>
    <w:rsid w:val="00AA262E"/>
    <w:rsid w:val="00AA2993"/>
    <w:rsid w:val="00AA2BA2"/>
    <w:rsid w:val="00AA2C89"/>
    <w:rsid w:val="00AA3451"/>
    <w:rsid w:val="00AA3C1A"/>
    <w:rsid w:val="00AA43BD"/>
    <w:rsid w:val="00AA46E6"/>
    <w:rsid w:val="00AA48B6"/>
    <w:rsid w:val="00AA48C1"/>
    <w:rsid w:val="00AA5EC1"/>
    <w:rsid w:val="00AA60A4"/>
    <w:rsid w:val="00AA6AB5"/>
    <w:rsid w:val="00AA6FE1"/>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A0A"/>
    <w:rsid w:val="00AC1226"/>
    <w:rsid w:val="00AC1686"/>
    <w:rsid w:val="00AC179A"/>
    <w:rsid w:val="00AC18EF"/>
    <w:rsid w:val="00AC24F6"/>
    <w:rsid w:val="00AC299E"/>
    <w:rsid w:val="00AC2A54"/>
    <w:rsid w:val="00AC2CAF"/>
    <w:rsid w:val="00AC38CD"/>
    <w:rsid w:val="00AC4AC3"/>
    <w:rsid w:val="00AC598F"/>
    <w:rsid w:val="00AC5C6A"/>
    <w:rsid w:val="00AC635D"/>
    <w:rsid w:val="00AC6484"/>
    <w:rsid w:val="00AC65AF"/>
    <w:rsid w:val="00AC679E"/>
    <w:rsid w:val="00AC7052"/>
    <w:rsid w:val="00AC7703"/>
    <w:rsid w:val="00AC7E57"/>
    <w:rsid w:val="00AD0558"/>
    <w:rsid w:val="00AD10E5"/>
    <w:rsid w:val="00AD13A8"/>
    <w:rsid w:val="00AD1A75"/>
    <w:rsid w:val="00AD1FF4"/>
    <w:rsid w:val="00AD23CC"/>
    <w:rsid w:val="00AD2479"/>
    <w:rsid w:val="00AD248F"/>
    <w:rsid w:val="00AD31B5"/>
    <w:rsid w:val="00AD31EC"/>
    <w:rsid w:val="00AD32BE"/>
    <w:rsid w:val="00AD35A4"/>
    <w:rsid w:val="00AD37F0"/>
    <w:rsid w:val="00AD3C2A"/>
    <w:rsid w:val="00AD3E6B"/>
    <w:rsid w:val="00AD4028"/>
    <w:rsid w:val="00AD4379"/>
    <w:rsid w:val="00AD4652"/>
    <w:rsid w:val="00AD4A21"/>
    <w:rsid w:val="00AD4C27"/>
    <w:rsid w:val="00AD4DAE"/>
    <w:rsid w:val="00AD59D8"/>
    <w:rsid w:val="00AD5D1F"/>
    <w:rsid w:val="00AD5D9A"/>
    <w:rsid w:val="00AD5E26"/>
    <w:rsid w:val="00AD6676"/>
    <w:rsid w:val="00AD6833"/>
    <w:rsid w:val="00AD6D41"/>
    <w:rsid w:val="00AD715B"/>
    <w:rsid w:val="00AD7356"/>
    <w:rsid w:val="00AD77FA"/>
    <w:rsid w:val="00AE06F7"/>
    <w:rsid w:val="00AE0E20"/>
    <w:rsid w:val="00AE1220"/>
    <w:rsid w:val="00AE14B9"/>
    <w:rsid w:val="00AE1923"/>
    <w:rsid w:val="00AE1B66"/>
    <w:rsid w:val="00AE1CFC"/>
    <w:rsid w:val="00AE1D4C"/>
    <w:rsid w:val="00AE23AB"/>
    <w:rsid w:val="00AE252A"/>
    <w:rsid w:val="00AE29AA"/>
    <w:rsid w:val="00AE3B14"/>
    <w:rsid w:val="00AE3D0F"/>
    <w:rsid w:val="00AE4513"/>
    <w:rsid w:val="00AE48A4"/>
    <w:rsid w:val="00AE4D24"/>
    <w:rsid w:val="00AE4F38"/>
    <w:rsid w:val="00AE507F"/>
    <w:rsid w:val="00AE521A"/>
    <w:rsid w:val="00AE600B"/>
    <w:rsid w:val="00AE6139"/>
    <w:rsid w:val="00AE6873"/>
    <w:rsid w:val="00AE6D21"/>
    <w:rsid w:val="00AE6D50"/>
    <w:rsid w:val="00AE7F9B"/>
    <w:rsid w:val="00AF03AA"/>
    <w:rsid w:val="00AF0E83"/>
    <w:rsid w:val="00AF1099"/>
    <w:rsid w:val="00AF1DE2"/>
    <w:rsid w:val="00AF278C"/>
    <w:rsid w:val="00AF2806"/>
    <w:rsid w:val="00AF34EA"/>
    <w:rsid w:val="00AF362D"/>
    <w:rsid w:val="00AF406C"/>
    <w:rsid w:val="00AF428A"/>
    <w:rsid w:val="00AF498E"/>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DB9"/>
    <w:rsid w:val="00B01E36"/>
    <w:rsid w:val="00B025A1"/>
    <w:rsid w:val="00B0264A"/>
    <w:rsid w:val="00B03DEE"/>
    <w:rsid w:val="00B04B8B"/>
    <w:rsid w:val="00B04C10"/>
    <w:rsid w:val="00B04D6B"/>
    <w:rsid w:val="00B0575B"/>
    <w:rsid w:val="00B068E4"/>
    <w:rsid w:val="00B068FF"/>
    <w:rsid w:val="00B069DE"/>
    <w:rsid w:val="00B06A46"/>
    <w:rsid w:val="00B078AE"/>
    <w:rsid w:val="00B07ED5"/>
    <w:rsid w:val="00B1063A"/>
    <w:rsid w:val="00B10802"/>
    <w:rsid w:val="00B1147E"/>
    <w:rsid w:val="00B115ED"/>
    <w:rsid w:val="00B117CB"/>
    <w:rsid w:val="00B117D7"/>
    <w:rsid w:val="00B12047"/>
    <w:rsid w:val="00B12732"/>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31BC"/>
    <w:rsid w:val="00B23573"/>
    <w:rsid w:val="00B23ABE"/>
    <w:rsid w:val="00B23B67"/>
    <w:rsid w:val="00B23E8B"/>
    <w:rsid w:val="00B23F6D"/>
    <w:rsid w:val="00B24B78"/>
    <w:rsid w:val="00B26797"/>
    <w:rsid w:val="00B26C98"/>
    <w:rsid w:val="00B26E4F"/>
    <w:rsid w:val="00B27027"/>
    <w:rsid w:val="00B271E8"/>
    <w:rsid w:val="00B275D8"/>
    <w:rsid w:val="00B27981"/>
    <w:rsid w:val="00B3135E"/>
    <w:rsid w:val="00B313F6"/>
    <w:rsid w:val="00B31BDA"/>
    <w:rsid w:val="00B31DC7"/>
    <w:rsid w:val="00B31E63"/>
    <w:rsid w:val="00B32506"/>
    <w:rsid w:val="00B32CCD"/>
    <w:rsid w:val="00B32CDB"/>
    <w:rsid w:val="00B32F66"/>
    <w:rsid w:val="00B33678"/>
    <w:rsid w:val="00B33E58"/>
    <w:rsid w:val="00B33FD6"/>
    <w:rsid w:val="00B340B5"/>
    <w:rsid w:val="00B348D2"/>
    <w:rsid w:val="00B34AFD"/>
    <w:rsid w:val="00B3512D"/>
    <w:rsid w:val="00B353F0"/>
    <w:rsid w:val="00B354E2"/>
    <w:rsid w:val="00B358C1"/>
    <w:rsid w:val="00B35C85"/>
    <w:rsid w:val="00B361AC"/>
    <w:rsid w:val="00B36705"/>
    <w:rsid w:val="00B36B2F"/>
    <w:rsid w:val="00B37073"/>
    <w:rsid w:val="00B37391"/>
    <w:rsid w:val="00B3740B"/>
    <w:rsid w:val="00B37D98"/>
    <w:rsid w:val="00B40037"/>
    <w:rsid w:val="00B4141C"/>
    <w:rsid w:val="00B414E0"/>
    <w:rsid w:val="00B41861"/>
    <w:rsid w:val="00B41A1A"/>
    <w:rsid w:val="00B41D7E"/>
    <w:rsid w:val="00B42107"/>
    <w:rsid w:val="00B4244B"/>
    <w:rsid w:val="00B4274F"/>
    <w:rsid w:val="00B427F8"/>
    <w:rsid w:val="00B42B07"/>
    <w:rsid w:val="00B439E2"/>
    <w:rsid w:val="00B43A1C"/>
    <w:rsid w:val="00B43F14"/>
    <w:rsid w:val="00B440D1"/>
    <w:rsid w:val="00B443DF"/>
    <w:rsid w:val="00B446E4"/>
    <w:rsid w:val="00B4492B"/>
    <w:rsid w:val="00B44A28"/>
    <w:rsid w:val="00B453BC"/>
    <w:rsid w:val="00B457F9"/>
    <w:rsid w:val="00B45B91"/>
    <w:rsid w:val="00B45BBA"/>
    <w:rsid w:val="00B462D8"/>
    <w:rsid w:val="00B46347"/>
    <w:rsid w:val="00B46444"/>
    <w:rsid w:val="00B47117"/>
    <w:rsid w:val="00B475E1"/>
    <w:rsid w:val="00B4762E"/>
    <w:rsid w:val="00B47D1C"/>
    <w:rsid w:val="00B507E3"/>
    <w:rsid w:val="00B5155A"/>
    <w:rsid w:val="00B51800"/>
    <w:rsid w:val="00B51E22"/>
    <w:rsid w:val="00B51E5E"/>
    <w:rsid w:val="00B51F70"/>
    <w:rsid w:val="00B52425"/>
    <w:rsid w:val="00B52EAD"/>
    <w:rsid w:val="00B52F36"/>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9E5"/>
    <w:rsid w:val="00B62AFD"/>
    <w:rsid w:val="00B6312A"/>
    <w:rsid w:val="00B63594"/>
    <w:rsid w:val="00B63CE9"/>
    <w:rsid w:val="00B64FF2"/>
    <w:rsid w:val="00B651B7"/>
    <w:rsid w:val="00B65553"/>
    <w:rsid w:val="00B65643"/>
    <w:rsid w:val="00B658B7"/>
    <w:rsid w:val="00B66D63"/>
    <w:rsid w:val="00B66E77"/>
    <w:rsid w:val="00B674BE"/>
    <w:rsid w:val="00B6799D"/>
    <w:rsid w:val="00B67A5D"/>
    <w:rsid w:val="00B67BF5"/>
    <w:rsid w:val="00B70240"/>
    <w:rsid w:val="00B7038A"/>
    <w:rsid w:val="00B706E0"/>
    <w:rsid w:val="00B707F2"/>
    <w:rsid w:val="00B70E68"/>
    <w:rsid w:val="00B71BEA"/>
    <w:rsid w:val="00B71D0E"/>
    <w:rsid w:val="00B71D57"/>
    <w:rsid w:val="00B7222F"/>
    <w:rsid w:val="00B72616"/>
    <w:rsid w:val="00B72C21"/>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EC7"/>
    <w:rsid w:val="00B821B7"/>
    <w:rsid w:val="00B8299B"/>
    <w:rsid w:val="00B83503"/>
    <w:rsid w:val="00B84D02"/>
    <w:rsid w:val="00B84ED5"/>
    <w:rsid w:val="00B85018"/>
    <w:rsid w:val="00B85517"/>
    <w:rsid w:val="00B858B4"/>
    <w:rsid w:val="00B863E7"/>
    <w:rsid w:val="00B86CD2"/>
    <w:rsid w:val="00B8778B"/>
    <w:rsid w:val="00B9031C"/>
    <w:rsid w:val="00B90653"/>
    <w:rsid w:val="00B925DB"/>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547"/>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405"/>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72D"/>
    <w:rsid w:val="00BB7E75"/>
    <w:rsid w:val="00BC0725"/>
    <w:rsid w:val="00BC091B"/>
    <w:rsid w:val="00BC13E1"/>
    <w:rsid w:val="00BC1A7C"/>
    <w:rsid w:val="00BC23C0"/>
    <w:rsid w:val="00BC25A3"/>
    <w:rsid w:val="00BC265E"/>
    <w:rsid w:val="00BC2978"/>
    <w:rsid w:val="00BC3563"/>
    <w:rsid w:val="00BC3677"/>
    <w:rsid w:val="00BC4118"/>
    <w:rsid w:val="00BC466E"/>
    <w:rsid w:val="00BC4D34"/>
    <w:rsid w:val="00BC6794"/>
    <w:rsid w:val="00BC6862"/>
    <w:rsid w:val="00BC730B"/>
    <w:rsid w:val="00BC7530"/>
    <w:rsid w:val="00BC77EA"/>
    <w:rsid w:val="00BC7C23"/>
    <w:rsid w:val="00BD0264"/>
    <w:rsid w:val="00BD070A"/>
    <w:rsid w:val="00BD0750"/>
    <w:rsid w:val="00BD08AA"/>
    <w:rsid w:val="00BD0E33"/>
    <w:rsid w:val="00BD14A8"/>
    <w:rsid w:val="00BD1D83"/>
    <w:rsid w:val="00BD35F1"/>
    <w:rsid w:val="00BD369A"/>
    <w:rsid w:val="00BD37BA"/>
    <w:rsid w:val="00BD383C"/>
    <w:rsid w:val="00BD3A57"/>
    <w:rsid w:val="00BD4CCC"/>
    <w:rsid w:val="00BD51DF"/>
    <w:rsid w:val="00BD577E"/>
    <w:rsid w:val="00BD58C0"/>
    <w:rsid w:val="00BD58CD"/>
    <w:rsid w:val="00BD5FD1"/>
    <w:rsid w:val="00BD601C"/>
    <w:rsid w:val="00BD6550"/>
    <w:rsid w:val="00BD6B3A"/>
    <w:rsid w:val="00BD6E31"/>
    <w:rsid w:val="00BD70AE"/>
    <w:rsid w:val="00BD7A78"/>
    <w:rsid w:val="00BE024B"/>
    <w:rsid w:val="00BE05AF"/>
    <w:rsid w:val="00BE0CB7"/>
    <w:rsid w:val="00BE0DCB"/>
    <w:rsid w:val="00BE14AB"/>
    <w:rsid w:val="00BE172B"/>
    <w:rsid w:val="00BE1859"/>
    <w:rsid w:val="00BE1C87"/>
    <w:rsid w:val="00BE24E9"/>
    <w:rsid w:val="00BE2D0C"/>
    <w:rsid w:val="00BE2E40"/>
    <w:rsid w:val="00BE2EA5"/>
    <w:rsid w:val="00BE2EBD"/>
    <w:rsid w:val="00BE2F37"/>
    <w:rsid w:val="00BE32A6"/>
    <w:rsid w:val="00BE3535"/>
    <w:rsid w:val="00BE3F30"/>
    <w:rsid w:val="00BE4090"/>
    <w:rsid w:val="00BE40B0"/>
    <w:rsid w:val="00BE428C"/>
    <w:rsid w:val="00BE538C"/>
    <w:rsid w:val="00BE55E1"/>
    <w:rsid w:val="00BE6738"/>
    <w:rsid w:val="00BE72B2"/>
    <w:rsid w:val="00BE756C"/>
    <w:rsid w:val="00BE7822"/>
    <w:rsid w:val="00BE7934"/>
    <w:rsid w:val="00BE79B8"/>
    <w:rsid w:val="00BE7AC2"/>
    <w:rsid w:val="00BF00B4"/>
    <w:rsid w:val="00BF01F1"/>
    <w:rsid w:val="00BF04AD"/>
    <w:rsid w:val="00BF05A0"/>
    <w:rsid w:val="00BF07D6"/>
    <w:rsid w:val="00BF0BDC"/>
    <w:rsid w:val="00BF10ED"/>
    <w:rsid w:val="00BF1740"/>
    <w:rsid w:val="00BF19B3"/>
    <w:rsid w:val="00BF2146"/>
    <w:rsid w:val="00BF2184"/>
    <w:rsid w:val="00BF2BBE"/>
    <w:rsid w:val="00BF36F1"/>
    <w:rsid w:val="00BF381C"/>
    <w:rsid w:val="00BF4606"/>
    <w:rsid w:val="00BF4733"/>
    <w:rsid w:val="00BF498B"/>
    <w:rsid w:val="00BF4E4A"/>
    <w:rsid w:val="00BF4EB8"/>
    <w:rsid w:val="00BF5D42"/>
    <w:rsid w:val="00BF6690"/>
    <w:rsid w:val="00BF6A28"/>
    <w:rsid w:val="00BF7E99"/>
    <w:rsid w:val="00C00469"/>
    <w:rsid w:val="00C0047B"/>
    <w:rsid w:val="00C00F10"/>
    <w:rsid w:val="00C010FA"/>
    <w:rsid w:val="00C015EB"/>
    <w:rsid w:val="00C01A05"/>
    <w:rsid w:val="00C01AF6"/>
    <w:rsid w:val="00C01BB0"/>
    <w:rsid w:val="00C01C75"/>
    <w:rsid w:val="00C02210"/>
    <w:rsid w:val="00C037FC"/>
    <w:rsid w:val="00C03BCA"/>
    <w:rsid w:val="00C03FC3"/>
    <w:rsid w:val="00C042FB"/>
    <w:rsid w:val="00C0440C"/>
    <w:rsid w:val="00C04568"/>
    <w:rsid w:val="00C04A9A"/>
    <w:rsid w:val="00C04B40"/>
    <w:rsid w:val="00C04DCB"/>
    <w:rsid w:val="00C05057"/>
    <w:rsid w:val="00C05098"/>
    <w:rsid w:val="00C05267"/>
    <w:rsid w:val="00C05422"/>
    <w:rsid w:val="00C0546D"/>
    <w:rsid w:val="00C05541"/>
    <w:rsid w:val="00C0591B"/>
    <w:rsid w:val="00C0643E"/>
    <w:rsid w:val="00C06A28"/>
    <w:rsid w:val="00C06FD8"/>
    <w:rsid w:val="00C07889"/>
    <w:rsid w:val="00C07AE4"/>
    <w:rsid w:val="00C10E4A"/>
    <w:rsid w:val="00C10F84"/>
    <w:rsid w:val="00C111C4"/>
    <w:rsid w:val="00C115D3"/>
    <w:rsid w:val="00C11958"/>
    <w:rsid w:val="00C11E2F"/>
    <w:rsid w:val="00C11E76"/>
    <w:rsid w:val="00C1230A"/>
    <w:rsid w:val="00C125A7"/>
    <w:rsid w:val="00C129C1"/>
    <w:rsid w:val="00C13EC6"/>
    <w:rsid w:val="00C14145"/>
    <w:rsid w:val="00C14D49"/>
    <w:rsid w:val="00C15346"/>
    <w:rsid w:val="00C15E18"/>
    <w:rsid w:val="00C163E9"/>
    <w:rsid w:val="00C16DA8"/>
    <w:rsid w:val="00C17D16"/>
    <w:rsid w:val="00C202DC"/>
    <w:rsid w:val="00C20364"/>
    <w:rsid w:val="00C203F0"/>
    <w:rsid w:val="00C20431"/>
    <w:rsid w:val="00C20959"/>
    <w:rsid w:val="00C20C2D"/>
    <w:rsid w:val="00C20D32"/>
    <w:rsid w:val="00C20DA8"/>
    <w:rsid w:val="00C20DF3"/>
    <w:rsid w:val="00C21563"/>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42D"/>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F"/>
    <w:rsid w:val="00C321FC"/>
    <w:rsid w:val="00C324F0"/>
    <w:rsid w:val="00C3267E"/>
    <w:rsid w:val="00C327BC"/>
    <w:rsid w:val="00C32E23"/>
    <w:rsid w:val="00C3327C"/>
    <w:rsid w:val="00C3385B"/>
    <w:rsid w:val="00C33BE1"/>
    <w:rsid w:val="00C34193"/>
    <w:rsid w:val="00C34B20"/>
    <w:rsid w:val="00C35323"/>
    <w:rsid w:val="00C354FC"/>
    <w:rsid w:val="00C35747"/>
    <w:rsid w:val="00C35780"/>
    <w:rsid w:val="00C35A2D"/>
    <w:rsid w:val="00C3607D"/>
    <w:rsid w:val="00C3671C"/>
    <w:rsid w:val="00C368B2"/>
    <w:rsid w:val="00C369C5"/>
    <w:rsid w:val="00C36E59"/>
    <w:rsid w:val="00C36FB7"/>
    <w:rsid w:val="00C37102"/>
    <w:rsid w:val="00C378BB"/>
    <w:rsid w:val="00C37A49"/>
    <w:rsid w:val="00C4004B"/>
    <w:rsid w:val="00C40C65"/>
    <w:rsid w:val="00C40D7A"/>
    <w:rsid w:val="00C411C6"/>
    <w:rsid w:val="00C411E8"/>
    <w:rsid w:val="00C42009"/>
    <w:rsid w:val="00C42089"/>
    <w:rsid w:val="00C4227F"/>
    <w:rsid w:val="00C425B1"/>
    <w:rsid w:val="00C43733"/>
    <w:rsid w:val="00C43770"/>
    <w:rsid w:val="00C43996"/>
    <w:rsid w:val="00C43D1B"/>
    <w:rsid w:val="00C43DB2"/>
    <w:rsid w:val="00C43F3C"/>
    <w:rsid w:val="00C44997"/>
    <w:rsid w:val="00C44B2F"/>
    <w:rsid w:val="00C44B92"/>
    <w:rsid w:val="00C44D9B"/>
    <w:rsid w:val="00C4508E"/>
    <w:rsid w:val="00C45F1A"/>
    <w:rsid w:val="00C45FCA"/>
    <w:rsid w:val="00C46358"/>
    <w:rsid w:val="00C46905"/>
    <w:rsid w:val="00C46E0F"/>
    <w:rsid w:val="00C46FC4"/>
    <w:rsid w:val="00C4786D"/>
    <w:rsid w:val="00C47A35"/>
    <w:rsid w:val="00C47C19"/>
    <w:rsid w:val="00C47DE2"/>
    <w:rsid w:val="00C50543"/>
    <w:rsid w:val="00C505BA"/>
    <w:rsid w:val="00C508DA"/>
    <w:rsid w:val="00C50B3A"/>
    <w:rsid w:val="00C51470"/>
    <w:rsid w:val="00C5157D"/>
    <w:rsid w:val="00C519DA"/>
    <w:rsid w:val="00C51A3B"/>
    <w:rsid w:val="00C522FC"/>
    <w:rsid w:val="00C52CEE"/>
    <w:rsid w:val="00C530B7"/>
    <w:rsid w:val="00C53C97"/>
    <w:rsid w:val="00C54D41"/>
    <w:rsid w:val="00C5514C"/>
    <w:rsid w:val="00C56DA7"/>
    <w:rsid w:val="00C56EA1"/>
    <w:rsid w:val="00C57721"/>
    <w:rsid w:val="00C57A60"/>
    <w:rsid w:val="00C57C31"/>
    <w:rsid w:val="00C57D85"/>
    <w:rsid w:val="00C603F9"/>
    <w:rsid w:val="00C60AE1"/>
    <w:rsid w:val="00C61102"/>
    <w:rsid w:val="00C620C3"/>
    <w:rsid w:val="00C624A9"/>
    <w:rsid w:val="00C62B22"/>
    <w:rsid w:val="00C63304"/>
    <w:rsid w:val="00C63926"/>
    <w:rsid w:val="00C63BC0"/>
    <w:rsid w:val="00C63D7F"/>
    <w:rsid w:val="00C63FCC"/>
    <w:rsid w:val="00C63FEC"/>
    <w:rsid w:val="00C64D09"/>
    <w:rsid w:val="00C65A73"/>
    <w:rsid w:val="00C65AE0"/>
    <w:rsid w:val="00C65E33"/>
    <w:rsid w:val="00C661CD"/>
    <w:rsid w:val="00C66925"/>
    <w:rsid w:val="00C66FFA"/>
    <w:rsid w:val="00C6779C"/>
    <w:rsid w:val="00C67BA4"/>
    <w:rsid w:val="00C67C07"/>
    <w:rsid w:val="00C700B4"/>
    <w:rsid w:val="00C703AA"/>
    <w:rsid w:val="00C7112E"/>
    <w:rsid w:val="00C71A7E"/>
    <w:rsid w:val="00C71C06"/>
    <w:rsid w:val="00C7254D"/>
    <w:rsid w:val="00C72A44"/>
    <w:rsid w:val="00C72CA9"/>
    <w:rsid w:val="00C72F5F"/>
    <w:rsid w:val="00C73184"/>
    <w:rsid w:val="00C733D9"/>
    <w:rsid w:val="00C73401"/>
    <w:rsid w:val="00C7346A"/>
    <w:rsid w:val="00C736A6"/>
    <w:rsid w:val="00C73BEB"/>
    <w:rsid w:val="00C73F09"/>
    <w:rsid w:val="00C744F3"/>
    <w:rsid w:val="00C74825"/>
    <w:rsid w:val="00C7524C"/>
    <w:rsid w:val="00C76508"/>
    <w:rsid w:val="00C766FC"/>
    <w:rsid w:val="00C76BCA"/>
    <w:rsid w:val="00C76D6D"/>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8BA"/>
    <w:rsid w:val="00C84F98"/>
    <w:rsid w:val="00C852CD"/>
    <w:rsid w:val="00C856EC"/>
    <w:rsid w:val="00C85810"/>
    <w:rsid w:val="00C85969"/>
    <w:rsid w:val="00C85CA7"/>
    <w:rsid w:val="00C8627D"/>
    <w:rsid w:val="00C86A07"/>
    <w:rsid w:val="00C87201"/>
    <w:rsid w:val="00C8799A"/>
    <w:rsid w:val="00C9029B"/>
    <w:rsid w:val="00C903B9"/>
    <w:rsid w:val="00C909E3"/>
    <w:rsid w:val="00C90DD2"/>
    <w:rsid w:val="00C91C46"/>
    <w:rsid w:val="00C93087"/>
    <w:rsid w:val="00C93512"/>
    <w:rsid w:val="00C935FF"/>
    <w:rsid w:val="00C93824"/>
    <w:rsid w:val="00C93944"/>
    <w:rsid w:val="00C93964"/>
    <w:rsid w:val="00C939E0"/>
    <w:rsid w:val="00C93BBF"/>
    <w:rsid w:val="00C94149"/>
    <w:rsid w:val="00C9424C"/>
    <w:rsid w:val="00C94660"/>
    <w:rsid w:val="00C94796"/>
    <w:rsid w:val="00C94C8D"/>
    <w:rsid w:val="00C9516A"/>
    <w:rsid w:val="00C955D7"/>
    <w:rsid w:val="00C95F4E"/>
    <w:rsid w:val="00C96502"/>
    <w:rsid w:val="00C9681F"/>
    <w:rsid w:val="00C971AB"/>
    <w:rsid w:val="00C9755E"/>
    <w:rsid w:val="00C97617"/>
    <w:rsid w:val="00C97DCE"/>
    <w:rsid w:val="00CA043B"/>
    <w:rsid w:val="00CA062B"/>
    <w:rsid w:val="00CA0CFC"/>
    <w:rsid w:val="00CA121B"/>
    <w:rsid w:val="00CA1283"/>
    <w:rsid w:val="00CA19A4"/>
    <w:rsid w:val="00CA1D40"/>
    <w:rsid w:val="00CA1EDA"/>
    <w:rsid w:val="00CA2076"/>
    <w:rsid w:val="00CA2564"/>
    <w:rsid w:val="00CA2E6A"/>
    <w:rsid w:val="00CA301A"/>
    <w:rsid w:val="00CA3771"/>
    <w:rsid w:val="00CA3981"/>
    <w:rsid w:val="00CA461D"/>
    <w:rsid w:val="00CA46A4"/>
    <w:rsid w:val="00CA4B8E"/>
    <w:rsid w:val="00CA4CB1"/>
    <w:rsid w:val="00CA5A78"/>
    <w:rsid w:val="00CA5AB7"/>
    <w:rsid w:val="00CA5F9E"/>
    <w:rsid w:val="00CA5FEC"/>
    <w:rsid w:val="00CA68D4"/>
    <w:rsid w:val="00CA776F"/>
    <w:rsid w:val="00CA7CF2"/>
    <w:rsid w:val="00CB0479"/>
    <w:rsid w:val="00CB0A16"/>
    <w:rsid w:val="00CB0F0C"/>
    <w:rsid w:val="00CB10F5"/>
    <w:rsid w:val="00CB1696"/>
    <w:rsid w:val="00CB177F"/>
    <w:rsid w:val="00CB1DCD"/>
    <w:rsid w:val="00CB2363"/>
    <w:rsid w:val="00CB2434"/>
    <w:rsid w:val="00CB2774"/>
    <w:rsid w:val="00CB2A32"/>
    <w:rsid w:val="00CB2A50"/>
    <w:rsid w:val="00CB4022"/>
    <w:rsid w:val="00CB4562"/>
    <w:rsid w:val="00CB471F"/>
    <w:rsid w:val="00CB47F9"/>
    <w:rsid w:val="00CB4FA0"/>
    <w:rsid w:val="00CB5679"/>
    <w:rsid w:val="00CB5713"/>
    <w:rsid w:val="00CB5AAB"/>
    <w:rsid w:val="00CB6792"/>
    <w:rsid w:val="00CB68A2"/>
    <w:rsid w:val="00CB70E1"/>
    <w:rsid w:val="00CB731B"/>
    <w:rsid w:val="00CB7F3B"/>
    <w:rsid w:val="00CC01EB"/>
    <w:rsid w:val="00CC0A7F"/>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F04"/>
    <w:rsid w:val="00CC7F41"/>
    <w:rsid w:val="00CD000D"/>
    <w:rsid w:val="00CD016C"/>
    <w:rsid w:val="00CD0246"/>
    <w:rsid w:val="00CD0842"/>
    <w:rsid w:val="00CD1074"/>
    <w:rsid w:val="00CD157B"/>
    <w:rsid w:val="00CD173D"/>
    <w:rsid w:val="00CD23D6"/>
    <w:rsid w:val="00CD2656"/>
    <w:rsid w:val="00CD365A"/>
    <w:rsid w:val="00CD3A18"/>
    <w:rsid w:val="00CD3B31"/>
    <w:rsid w:val="00CD3F18"/>
    <w:rsid w:val="00CD3FFB"/>
    <w:rsid w:val="00CD45E3"/>
    <w:rsid w:val="00CD483F"/>
    <w:rsid w:val="00CD48E4"/>
    <w:rsid w:val="00CD4B8D"/>
    <w:rsid w:val="00CD4FBF"/>
    <w:rsid w:val="00CD55AF"/>
    <w:rsid w:val="00CD5857"/>
    <w:rsid w:val="00CD58E5"/>
    <w:rsid w:val="00CD5E1F"/>
    <w:rsid w:val="00CD5FFD"/>
    <w:rsid w:val="00CD6874"/>
    <w:rsid w:val="00CD688F"/>
    <w:rsid w:val="00CD7104"/>
    <w:rsid w:val="00CE0055"/>
    <w:rsid w:val="00CE02E6"/>
    <w:rsid w:val="00CE088E"/>
    <w:rsid w:val="00CE0912"/>
    <w:rsid w:val="00CE0C8D"/>
    <w:rsid w:val="00CE1043"/>
    <w:rsid w:val="00CE1570"/>
    <w:rsid w:val="00CE1DEC"/>
    <w:rsid w:val="00CE1F54"/>
    <w:rsid w:val="00CE2E1B"/>
    <w:rsid w:val="00CE301A"/>
    <w:rsid w:val="00CE31E5"/>
    <w:rsid w:val="00CE3564"/>
    <w:rsid w:val="00CE48FB"/>
    <w:rsid w:val="00CE4E97"/>
    <w:rsid w:val="00CE4F66"/>
    <w:rsid w:val="00CE60F0"/>
    <w:rsid w:val="00CE629E"/>
    <w:rsid w:val="00CE62B8"/>
    <w:rsid w:val="00CE63A8"/>
    <w:rsid w:val="00CE6528"/>
    <w:rsid w:val="00CE6B16"/>
    <w:rsid w:val="00CE6BB0"/>
    <w:rsid w:val="00CE6F27"/>
    <w:rsid w:val="00CE6F96"/>
    <w:rsid w:val="00CE727D"/>
    <w:rsid w:val="00CE7672"/>
    <w:rsid w:val="00CE79FE"/>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02B"/>
    <w:rsid w:val="00CF5577"/>
    <w:rsid w:val="00CF5BE3"/>
    <w:rsid w:val="00CF620E"/>
    <w:rsid w:val="00CF62A8"/>
    <w:rsid w:val="00CF6DF4"/>
    <w:rsid w:val="00CF6EA7"/>
    <w:rsid w:val="00CF7684"/>
    <w:rsid w:val="00CF7A07"/>
    <w:rsid w:val="00CF7AF7"/>
    <w:rsid w:val="00D00680"/>
    <w:rsid w:val="00D00A23"/>
    <w:rsid w:val="00D011FE"/>
    <w:rsid w:val="00D0212E"/>
    <w:rsid w:val="00D0214A"/>
    <w:rsid w:val="00D026CD"/>
    <w:rsid w:val="00D02A25"/>
    <w:rsid w:val="00D04C15"/>
    <w:rsid w:val="00D04F7B"/>
    <w:rsid w:val="00D0512C"/>
    <w:rsid w:val="00D053C2"/>
    <w:rsid w:val="00D05FA5"/>
    <w:rsid w:val="00D06211"/>
    <w:rsid w:val="00D06E9F"/>
    <w:rsid w:val="00D06FFF"/>
    <w:rsid w:val="00D07871"/>
    <w:rsid w:val="00D07B7D"/>
    <w:rsid w:val="00D113E7"/>
    <w:rsid w:val="00D116F0"/>
    <w:rsid w:val="00D119B8"/>
    <w:rsid w:val="00D11B26"/>
    <w:rsid w:val="00D122BD"/>
    <w:rsid w:val="00D123EA"/>
    <w:rsid w:val="00D124C5"/>
    <w:rsid w:val="00D12A77"/>
    <w:rsid w:val="00D12C8C"/>
    <w:rsid w:val="00D12E24"/>
    <w:rsid w:val="00D134C5"/>
    <w:rsid w:val="00D13CD4"/>
    <w:rsid w:val="00D14332"/>
    <w:rsid w:val="00D14C3A"/>
    <w:rsid w:val="00D15178"/>
    <w:rsid w:val="00D151AE"/>
    <w:rsid w:val="00D15B0C"/>
    <w:rsid w:val="00D15F88"/>
    <w:rsid w:val="00D167E6"/>
    <w:rsid w:val="00D16C97"/>
    <w:rsid w:val="00D16F9B"/>
    <w:rsid w:val="00D17611"/>
    <w:rsid w:val="00D1786A"/>
    <w:rsid w:val="00D17A0C"/>
    <w:rsid w:val="00D17E0F"/>
    <w:rsid w:val="00D17E1D"/>
    <w:rsid w:val="00D17E36"/>
    <w:rsid w:val="00D211A0"/>
    <w:rsid w:val="00D21A5A"/>
    <w:rsid w:val="00D21E2C"/>
    <w:rsid w:val="00D22039"/>
    <w:rsid w:val="00D22381"/>
    <w:rsid w:val="00D22863"/>
    <w:rsid w:val="00D22A36"/>
    <w:rsid w:val="00D23502"/>
    <w:rsid w:val="00D239B8"/>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30112"/>
    <w:rsid w:val="00D3018C"/>
    <w:rsid w:val="00D30458"/>
    <w:rsid w:val="00D30B67"/>
    <w:rsid w:val="00D30D2F"/>
    <w:rsid w:val="00D30E04"/>
    <w:rsid w:val="00D3146B"/>
    <w:rsid w:val="00D31529"/>
    <w:rsid w:val="00D3190D"/>
    <w:rsid w:val="00D31C33"/>
    <w:rsid w:val="00D3345B"/>
    <w:rsid w:val="00D33974"/>
    <w:rsid w:val="00D346EB"/>
    <w:rsid w:val="00D34B45"/>
    <w:rsid w:val="00D35344"/>
    <w:rsid w:val="00D35DEF"/>
    <w:rsid w:val="00D362D1"/>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EDA"/>
    <w:rsid w:val="00D46126"/>
    <w:rsid w:val="00D46750"/>
    <w:rsid w:val="00D47F43"/>
    <w:rsid w:val="00D50DFF"/>
    <w:rsid w:val="00D50F88"/>
    <w:rsid w:val="00D512A4"/>
    <w:rsid w:val="00D5138A"/>
    <w:rsid w:val="00D51A7A"/>
    <w:rsid w:val="00D51B6D"/>
    <w:rsid w:val="00D521C2"/>
    <w:rsid w:val="00D52785"/>
    <w:rsid w:val="00D53401"/>
    <w:rsid w:val="00D5370C"/>
    <w:rsid w:val="00D539EF"/>
    <w:rsid w:val="00D53A72"/>
    <w:rsid w:val="00D54038"/>
    <w:rsid w:val="00D54213"/>
    <w:rsid w:val="00D54F96"/>
    <w:rsid w:val="00D5509A"/>
    <w:rsid w:val="00D550A4"/>
    <w:rsid w:val="00D5556F"/>
    <w:rsid w:val="00D55A61"/>
    <w:rsid w:val="00D5610F"/>
    <w:rsid w:val="00D5676F"/>
    <w:rsid w:val="00D56AE7"/>
    <w:rsid w:val="00D57027"/>
    <w:rsid w:val="00D573B0"/>
    <w:rsid w:val="00D57521"/>
    <w:rsid w:val="00D576B6"/>
    <w:rsid w:val="00D578DF"/>
    <w:rsid w:val="00D600EC"/>
    <w:rsid w:val="00D60147"/>
    <w:rsid w:val="00D60CB8"/>
    <w:rsid w:val="00D60D04"/>
    <w:rsid w:val="00D60DEF"/>
    <w:rsid w:val="00D61D9D"/>
    <w:rsid w:val="00D6217D"/>
    <w:rsid w:val="00D6231B"/>
    <w:rsid w:val="00D62C17"/>
    <w:rsid w:val="00D62DFA"/>
    <w:rsid w:val="00D63ACC"/>
    <w:rsid w:val="00D63D29"/>
    <w:rsid w:val="00D63EDB"/>
    <w:rsid w:val="00D65C79"/>
    <w:rsid w:val="00D66949"/>
    <w:rsid w:val="00D67A60"/>
    <w:rsid w:val="00D67A77"/>
    <w:rsid w:val="00D67A9E"/>
    <w:rsid w:val="00D70016"/>
    <w:rsid w:val="00D70178"/>
    <w:rsid w:val="00D701CE"/>
    <w:rsid w:val="00D701D4"/>
    <w:rsid w:val="00D701D7"/>
    <w:rsid w:val="00D7069F"/>
    <w:rsid w:val="00D7100B"/>
    <w:rsid w:val="00D7121B"/>
    <w:rsid w:val="00D71336"/>
    <w:rsid w:val="00D71461"/>
    <w:rsid w:val="00D71471"/>
    <w:rsid w:val="00D71B67"/>
    <w:rsid w:val="00D71C56"/>
    <w:rsid w:val="00D72BE6"/>
    <w:rsid w:val="00D73B2C"/>
    <w:rsid w:val="00D73C72"/>
    <w:rsid w:val="00D73DDB"/>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6E3"/>
    <w:rsid w:val="00D779A5"/>
    <w:rsid w:val="00D8044E"/>
    <w:rsid w:val="00D80CCC"/>
    <w:rsid w:val="00D80F0E"/>
    <w:rsid w:val="00D810BB"/>
    <w:rsid w:val="00D81524"/>
    <w:rsid w:val="00D81801"/>
    <w:rsid w:val="00D81FBB"/>
    <w:rsid w:val="00D8205D"/>
    <w:rsid w:val="00D82A69"/>
    <w:rsid w:val="00D8352F"/>
    <w:rsid w:val="00D836E9"/>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9C1"/>
    <w:rsid w:val="00D87B29"/>
    <w:rsid w:val="00D87D72"/>
    <w:rsid w:val="00D9035B"/>
    <w:rsid w:val="00D90444"/>
    <w:rsid w:val="00D90A77"/>
    <w:rsid w:val="00D90BA1"/>
    <w:rsid w:val="00D91492"/>
    <w:rsid w:val="00D91911"/>
    <w:rsid w:val="00D91A0A"/>
    <w:rsid w:val="00D91A82"/>
    <w:rsid w:val="00D91B5D"/>
    <w:rsid w:val="00D91B8A"/>
    <w:rsid w:val="00D9221F"/>
    <w:rsid w:val="00D92F25"/>
    <w:rsid w:val="00D9376B"/>
    <w:rsid w:val="00D93E53"/>
    <w:rsid w:val="00D9449B"/>
    <w:rsid w:val="00D94A33"/>
    <w:rsid w:val="00D94AD1"/>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2C19"/>
    <w:rsid w:val="00DB30F4"/>
    <w:rsid w:val="00DB31E4"/>
    <w:rsid w:val="00DB3A12"/>
    <w:rsid w:val="00DB3D95"/>
    <w:rsid w:val="00DB3D9F"/>
    <w:rsid w:val="00DB49CD"/>
    <w:rsid w:val="00DB5435"/>
    <w:rsid w:val="00DB5698"/>
    <w:rsid w:val="00DB59FC"/>
    <w:rsid w:val="00DB63F0"/>
    <w:rsid w:val="00DB6947"/>
    <w:rsid w:val="00DB6D8A"/>
    <w:rsid w:val="00DB6E07"/>
    <w:rsid w:val="00DB7131"/>
    <w:rsid w:val="00DB7344"/>
    <w:rsid w:val="00DB73D7"/>
    <w:rsid w:val="00DB768C"/>
    <w:rsid w:val="00DB77CD"/>
    <w:rsid w:val="00DB7E8D"/>
    <w:rsid w:val="00DB7ED2"/>
    <w:rsid w:val="00DC0050"/>
    <w:rsid w:val="00DC0D2B"/>
    <w:rsid w:val="00DC0EA9"/>
    <w:rsid w:val="00DC1061"/>
    <w:rsid w:val="00DC10F2"/>
    <w:rsid w:val="00DC1326"/>
    <w:rsid w:val="00DC143B"/>
    <w:rsid w:val="00DC1926"/>
    <w:rsid w:val="00DC1C01"/>
    <w:rsid w:val="00DC1DF1"/>
    <w:rsid w:val="00DC1E36"/>
    <w:rsid w:val="00DC2244"/>
    <w:rsid w:val="00DC22A2"/>
    <w:rsid w:val="00DC2860"/>
    <w:rsid w:val="00DC2886"/>
    <w:rsid w:val="00DC2B13"/>
    <w:rsid w:val="00DC2C91"/>
    <w:rsid w:val="00DC390F"/>
    <w:rsid w:val="00DC3A85"/>
    <w:rsid w:val="00DC56E3"/>
    <w:rsid w:val="00DC5DB6"/>
    <w:rsid w:val="00DC6192"/>
    <w:rsid w:val="00DC6EC3"/>
    <w:rsid w:val="00DC77BD"/>
    <w:rsid w:val="00DC7B88"/>
    <w:rsid w:val="00DC7C54"/>
    <w:rsid w:val="00DC7F49"/>
    <w:rsid w:val="00DD0179"/>
    <w:rsid w:val="00DD09EB"/>
    <w:rsid w:val="00DD0CED"/>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D46"/>
    <w:rsid w:val="00DD4DAF"/>
    <w:rsid w:val="00DD50A3"/>
    <w:rsid w:val="00DD5130"/>
    <w:rsid w:val="00DD584B"/>
    <w:rsid w:val="00DD5948"/>
    <w:rsid w:val="00DD6294"/>
    <w:rsid w:val="00DD67E5"/>
    <w:rsid w:val="00DD6A57"/>
    <w:rsid w:val="00DD6DAA"/>
    <w:rsid w:val="00DD6DE4"/>
    <w:rsid w:val="00DD7848"/>
    <w:rsid w:val="00DD7EAF"/>
    <w:rsid w:val="00DE01F6"/>
    <w:rsid w:val="00DE0520"/>
    <w:rsid w:val="00DE0ED3"/>
    <w:rsid w:val="00DE0FBE"/>
    <w:rsid w:val="00DE1031"/>
    <w:rsid w:val="00DE1B18"/>
    <w:rsid w:val="00DE1D5F"/>
    <w:rsid w:val="00DE1FD6"/>
    <w:rsid w:val="00DE20F1"/>
    <w:rsid w:val="00DE21F5"/>
    <w:rsid w:val="00DE2411"/>
    <w:rsid w:val="00DE2445"/>
    <w:rsid w:val="00DE2792"/>
    <w:rsid w:val="00DE2A68"/>
    <w:rsid w:val="00DE2C16"/>
    <w:rsid w:val="00DE2EB4"/>
    <w:rsid w:val="00DE34E7"/>
    <w:rsid w:val="00DE357C"/>
    <w:rsid w:val="00DE38E9"/>
    <w:rsid w:val="00DE390B"/>
    <w:rsid w:val="00DE3A21"/>
    <w:rsid w:val="00DE3CE5"/>
    <w:rsid w:val="00DE4063"/>
    <w:rsid w:val="00DE472C"/>
    <w:rsid w:val="00DE4B1A"/>
    <w:rsid w:val="00DE56AD"/>
    <w:rsid w:val="00DE5A62"/>
    <w:rsid w:val="00DE6EB9"/>
    <w:rsid w:val="00DE76A7"/>
    <w:rsid w:val="00DE7B6E"/>
    <w:rsid w:val="00DF074F"/>
    <w:rsid w:val="00DF12B3"/>
    <w:rsid w:val="00DF17D8"/>
    <w:rsid w:val="00DF1A16"/>
    <w:rsid w:val="00DF1C08"/>
    <w:rsid w:val="00DF21F4"/>
    <w:rsid w:val="00DF2583"/>
    <w:rsid w:val="00DF26B1"/>
    <w:rsid w:val="00DF2CE5"/>
    <w:rsid w:val="00DF2E7F"/>
    <w:rsid w:val="00DF3158"/>
    <w:rsid w:val="00DF3219"/>
    <w:rsid w:val="00DF3814"/>
    <w:rsid w:val="00DF3BF6"/>
    <w:rsid w:val="00DF3DA5"/>
    <w:rsid w:val="00DF480A"/>
    <w:rsid w:val="00DF4FB9"/>
    <w:rsid w:val="00DF52D1"/>
    <w:rsid w:val="00DF5789"/>
    <w:rsid w:val="00DF5984"/>
    <w:rsid w:val="00DF5A45"/>
    <w:rsid w:val="00DF6037"/>
    <w:rsid w:val="00DF630F"/>
    <w:rsid w:val="00DF663B"/>
    <w:rsid w:val="00DF71D8"/>
    <w:rsid w:val="00DF787F"/>
    <w:rsid w:val="00E00719"/>
    <w:rsid w:val="00E0085F"/>
    <w:rsid w:val="00E0188B"/>
    <w:rsid w:val="00E01CA7"/>
    <w:rsid w:val="00E020CB"/>
    <w:rsid w:val="00E0229F"/>
    <w:rsid w:val="00E02D07"/>
    <w:rsid w:val="00E02E95"/>
    <w:rsid w:val="00E033BA"/>
    <w:rsid w:val="00E03692"/>
    <w:rsid w:val="00E037C1"/>
    <w:rsid w:val="00E0382F"/>
    <w:rsid w:val="00E03980"/>
    <w:rsid w:val="00E03DA9"/>
    <w:rsid w:val="00E041EC"/>
    <w:rsid w:val="00E047AD"/>
    <w:rsid w:val="00E052CE"/>
    <w:rsid w:val="00E058EE"/>
    <w:rsid w:val="00E05C35"/>
    <w:rsid w:val="00E06676"/>
    <w:rsid w:val="00E066F5"/>
    <w:rsid w:val="00E06A0D"/>
    <w:rsid w:val="00E0716E"/>
    <w:rsid w:val="00E073BA"/>
    <w:rsid w:val="00E075DE"/>
    <w:rsid w:val="00E07AA3"/>
    <w:rsid w:val="00E07AB5"/>
    <w:rsid w:val="00E10A5A"/>
    <w:rsid w:val="00E10EC8"/>
    <w:rsid w:val="00E11D68"/>
    <w:rsid w:val="00E11DB0"/>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5801"/>
    <w:rsid w:val="00E2631F"/>
    <w:rsid w:val="00E2675C"/>
    <w:rsid w:val="00E26A6B"/>
    <w:rsid w:val="00E26D12"/>
    <w:rsid w:val="00E2736D"/>
    <w:rsid w:val="00E27665"/>
    <w:rsid w:val="00E278AC"/>
    <w:rsid w:val="00E27BEE"/>
    <w:rsid w:val="00E3052B"/>
    <w:rsid w:val="00E309AE"/>
    <w:rsid w:val="00E30EEA"/>
    <w:rsid w:val="00E31471"/>
    <w:rsid w:val="00E31710"/>
    <w:rsid w:val="00E32188"/>
    <w:rsid w:val="00E328D8"/>
    <w:rsid w:val="00E32CE2"/>
    <w:rsid w:val="00E32D37"/>
    <w:rsid w:val="00E32F10"/>
    <w:rsid w:val="00E33C12"/>
    <w:rsid w:val="00E33F65"/>
    <w:rsid w:val="00E34142"/>
    <w:rsid w:val="00E3460C"/>
    <w:rsid w:val="00E3470B"/>
    <w:rsid w:val="00E3489A"/>
    <w:rsid w:val="00E3495E"/>
    <w:rsid w:val="00E35CB7"/>
    <w:rsid w:val="00E35F92"/>
    <w:rsid w:val="00E3617F"/>
    <w:rsid w:val="00E3638F"/>
    <w:rsid w:val="00E37667"/>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C4C"/>
    <w:rsid w:val="00E51829"/>
    <w:rsid w:val="00E52E0B"/>
    <w:rsid w:val="00E53651"/>
    <w:rsid w:val="00E53DCD"/>
    <w:rsid w:val="00E54066"/>
    <w:rsid w:val="00E54291"/>
    <w:rsid w:val="00E54585"/>
    <w:rsid w:val="00E5459C"/>
    <w:rsid w:val="00E5475E"/>
    <w:rsid w:val="00E549C2"/>
    <w:rsid w:val="00E55537"/>
    <w:rsid w:val="00E557B5"/>
    <w:rsid w:val="00E55E1B"/>
    <w:rsid w:val="00E56BD8"/>
    <w:rsid w:val="00E56F3C"/>
    <w:rsid w:val="00E57B6A"/>
    <w:rsid w:val="00E60952"/>
    <w:rsid w:val="00E61819"/>
    <w:rsid w:val="00E61E23"/>
    <w:rsid w:val="00E620A6"/>
    <w:rsid w:val="00E6210D"/>
    <w:rsid w:val="00E62171"/>
    <w:rsid w:val="00E62656"/>
    <w:rsid w:val="00E62768"/>
    <w:rsid w:val="00E62E62"/>
    <w:rsid w:val="00E62F0B"/>
    <w:rsid w:val="00E6462C"/>
    <w:rsid w:val="00E64745"/>
    <w:rsid w:val="00E65BCA"/>
    <w:rsid w:val="00E65F73"/>
    <w:rsid w:val="00E66365"/>
    <w:rsid w:val="00E664B9"/>
    <w:rsid w:val="00E672DE"/>
    <w:rsid w:val="00E70029"/>
    <w:rsid w:val="00E71702"/>
    <w:rsid w:val="00E718FA"/>
    <w:rsid w:val="00E719D3"/>
    <w:rsid w:val="00E720FE"/>
    <w:rsid w:val="00E7210E"/>
    <w:rsid w:val="00E72A86"/>
    <w:rsid w:val="00E72C29"/>
    <w:rsid w:val="00E72D83"/>
    <w:rsid w:val="00E73583"/>
    <w:rsid w:val="00E73A50"/>
    <w:rsid w:val="00E73E05"/>
    <w:rsid w:val="00E73FEE"/>
    <w:rsid w:val="00E7442B"/>
    <w:rsid w:val="00E74DB2"/>
    <w:rsid w:val="00E74EE7"/>
    <w:rsid w:val="00E75236"/>
    <w:rsid w:val="00E75D1A"/>
    <w:rsid w:val="00E75F5F"/>
    <w:rsid w:val="00E76782"/>
    <w:rsid w:val="00E76956"/>
    <w:rsid w:val="00E76B6E"/>
    <w:rsid w:val="00E76DB9"/>
    <w:rsid w:val="00E77030"/>
    <w:rsid w:val="00E773C5"/>
    <w:rsid w:val="00E77744"/>
    <w:rsid w:val="00E777AD"/>
    <w:rsid w:val="00E779CB"/>
    <w:rsid w:val="00E80B80"/>
    <w:rsid w:val="00E814BC"/>
    <w:rsid w:val="00E81603"/>
    <w:rsid w:val="00E81756"/>
    <w:rsid w:val="00E81A4E"/>
    <w:rsid w:val="00E82C70"/>
    <w:rsid w:val="00E82DC8"/>
    <w:rsid w:val="00E83D1B"/>
    <w:rsid w:val="00E84AB4"/>
    <w:rsid w:val="00E84B48"/>
    <w:rsid w:val="00E84CC9"/>
    <w:rsid w:val="00E84EBF"/>
    <w:rsid w:val="00E8590A"/>
    <w:rsid w:val="00E85F38"/>
    <w:rsid w:val="00E861A8"/>
    <w:rsid w:val="00E86ED2"/>
    <w:rsid w:val="00E871DB"/>
    <w:rsid w:val="00E87629"/>
    <w:rsid w:val="00E87846"/>
    <w:rsid w:val="00E87853"/>
    <w:rsid w:val="00E90075"/>
    <w:rsid w:val="00E90423"/>
    <w:rsid w:val="00E9047F"/>
    <w:rsid w:val="00E90630"/>
    <w:rsid w:val="00E90C12"/>
    <w:rsid w:val="00E91621"/>
    <w:rsid w:val="00E91C47"/>
    <w:rsid w:val="00E91D47"/>
    <w:rsid w:val="00E91FEE"/>
    <w:rsid w:val="00E92935"/>
    <w:rsid w:val="00E94784"/>
    <w:rsid w:val="00E949D3"/>
    <w:rsid w:val="00E94A10"/>
    <w:rsid w:val="00E95F82"/>
    <w:rsid w:val="00E96141"/>
    <w:rsid w:val="00E96473"/>
    <w:rsid w:val="00E96829"/>
    <w:rsid w:val="00E9686D"/>
    <w:rsid w:val="00E9757C"/>
    <w:rsid w:val="00E97928"/>
    <w:rsid w:val="00E97A5E"/>
    <w:rsid w:val="00EA0D57"/>
    <w:rsid w:val="00EA0E45"/>
    <w:rsid w:val="00EA1EAD"/>
    <w:rsid w:val="00EA205B"/>
    <w:rsid w:val="00EA3628"/>
    <w:rsid w:val="00EA36D3"/>
    <w:rsid w:val="00EA3702"/>
    <w:rsid w:val="00EA446D"/>
    <w:rsid w:val="00EA4907"/>
    <w:rsid w:val="00EA4974"/>
    <w:rsid w:val="00EA4A2E"/>
    <w:rsid w:val="00EA4BCD"/>
    <w:rsid w:val="00EA4CE0"/>
    <w:rsid w:val="00EA4EE3"/>
    <w:rsid w:val="00EA52B7"/>
    <w:rsid w:val="00EA5618"/>
    <w:rsid w:val="00EA5AC7"/>
    <w:rsid w:val="00EA6303"/>
    <w:rsid w:val="00EA63E7"/>
    <w:rsid w:val="00EA67FD"/>
    <w:rsid w:val="00EA6872"/>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9F9"/>
    <w:rsid w:val="00EB3BCE"/>
    <w:rsid w:val="00EB47E5"/>
    <w:rsid w:val="00EB5877"/>
    <w:rsid w:val="00EB5A86"/>
    <w:rsid w:val="00EB5CAD"/>
    <w:rsid w:val="00EB61ED"/>
    <w:rsid w:val="00EB621E"/>
    <w:rsid w:val="00EB65A1"/>
    <w:rsid w:val="00EB6633"/>
    <w:rsid w:val="00EB684B"/>
    <w:rsid w:val="00EB730C"/>
    <w:rsid w:val="00EB7561"/>
    <w:rsid w:val="00EB7939"/>
    <w:rsid w:val="00EB7B45"/>
    <w:rsid w:val="00EB7C89"/>
    <w:rsid w:val="00EC018B"/>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DD1"/>
    <w:rsid w:val="00EC70F7"/>
    <w:rsid w:val="00EC7EB7"/>
    <w:rsid w:val="00EC7F4A"/>
    <w:rsid w:val="00ED0291"/>
    <w:rsid w:val="00ED0516"/>
    <w:rsid w:val="00ED053F"/>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710B"/>
    <w:rsid w:val="00ED7133"/>
    <w:rsid w:val="00EE11F8"/>
    <w:rsid w:val="00EE190E"/>
    <w:rsid w:val="00EE1BEB"/>
    <w:rsid w:val="00EE1E35"/>
    <w:rsid w:val="00EE27E2"/>
    <w:rsid w:val="00EE2819"/>
    <w:rsid w:val="00EE2EC4"/>
    <w:rsid w:val="00EE38B4"/>
    <w:rsid w:val="00EE392A"/>
    <w:rsid w:val="00EE3B06"/>
    <w:rsid w:val="00EE3B46"/>
    <w:rsid w:val="00EE3B79"/>
    <w:rsid w:val="00EE3F23"/>
    <w:rsid w:val="00EE59ED"/>
    <w:rsid w:val="00EE60A1"/>
    <w:rsid w:val="00EE6168"/>
    <w:rsid w:val="00EE6853"/>
    <w:rsid w:val="00EE6C9F"/>
    <w:rsid w:val="00EE6D50"/>
    <w:rsid w:val="00EE7E5F"/>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EF1"/>
    <w:rsid w:val="00EF539F"/>
    <w:rsid w:val="00EF5925"/>
    <w:rsid w:val="00EF662C"/>
    <w:rsid w:val="00EF6928"/>
    <w:rsid w:val="00EF6DB5"/>
    <w:rsid w:val="00EF6FA9"/>
    <w:rsid w:val="00EF7405"/>
    <w:rsid w:val="00EF78EA"/>
    <w:rsid w:val="00F016E4"/>
    <w:rsid w:val="00F017DC"/>
    <w:rsid w:val="00F01CB5"/>
    <w:rsid w:val="00F01E6C"/>
    <w:rsid w:val="00F02075"/>
    <w:rsid w:val="00F03219"/>
    <w:rsid w:val="00F03702"/>
    <w:rsid w:val="00F03C06"/>
    <w:rsid w:val="00F04097"/>
    <w:rsid w:val="00F045E2"/>
    <w:rsid w:val="00F051B0"/>
    <w:rsid w:val="00F05409"/>
    <w:rsid w:val="00F06448"/>
    <w:rsid w:val="00F0689B"/>
    <w:rsid w:val="00F06E52"/>
    <w:rsid w:val="00F06F62"/>
    <w:rsid w:val="00F078AE"/>
    <w:rsid w:val="00F07BD0"/>
    <w:rsid w:val="00F07EC3"/>
    <w:rsid w:val="00F100E0"/>
    <w:rsid w:val="00F10625"/>
    <w:rsid w:val="00F1079D"/>
    <w:rsid w:val="00F11081"/>
    <w:rsid w:val="00F11209"/>
    <w:rsid w:val="00F11547"/>
    <w:rsid w:val="00F11A95"/>
    <w:rsid w:val="00F11C39"/>
    <w:rsid w:val="00F11CEB"/>
    <w:rsid w:val="00F1248F"/>
    <w:rsid w:val="00F1264C"/>
    <w:rsid w:val="00F126D2"/>
    <w:rsid w:val="00F130A4"/>
    <w:rsid w:val="00F13573"/>
    <w:rsid w:val="00F13EA0"/>
    <w:rsid w:val="00F140E4"/>
    <w:rsid w:val="00F14107"/>
    <w:rsid w:val="00F1457D"/>
    <w:rsid w:val="00F14673"/>
    <w:rsid w:val="00F1469A"/>
    <w:rsid w:val="00F1480E"/>
    <w:rsid w:val="00F149A3"/>
    <w:rsid w:val="00F15443"/>
    <w:rsid w:val="00F15BD1"/>
    <w:rsid w:val="00F1677E"/>
    <w:rsid w:val="00F16BE6"/>
    <w:rsid w:val="00F174DB"/>
    <w:rsid w:val="00F1767B"/>
    <w:rsid w:val="00F17B2F"/>
    <w:rsid w:val="00F20521"/>
    <w:rsid w:val="00F20797"/>
    <w:rsid w:val="00F20E6E"/>
    <w:rsid w:val="00F211C1"/>
    <w:rsid w:val="00F217CB"/>
    <w:rsid w:val="00F21874"/>
    <w:rsid w:val="00F2199E"/>
    <w:rsid w:val="00F21E65"/>
    <w:rsid w:val="00F21EEB"/>
    <w:rsid w:val="00F22268"/>
    <w:rsid w:val="00F2231E"/>
    <w:rsid w:val="00F22877"/>
    <w:rsid w:val="00F23077"/>
    <w:rsid w:val="00F234F2"/>
    <w:rsid w:val="00F236E1"/>
    <w:rsid w:val="00F24486"/>
    <w:rsid w:val="00F24755"/>
    <w:rsid w:val="00F25875"/>
    <w:rsid w:val="00F25F15"/>
    <w:rsid w:val="00F26877"/>
    <w:rsid w:val="00F268BA"/>
    <w:rsid w:val="00F26E93"/>
    <w:rsid w:val="00F26F42"/>
    <w:rsid w:val="00F272E0"/>
    <w:rsid w:val="00F30562"/>
    <w:rsid w:val="00F30952"/>
    <w:rsid w:val="00F30ADB"/>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67D"/>
    <w:rsid w:val="00F4012C"/>
    <w:rsid w:val="00F4063A"/>
    <w:rsid w:val="00F4093E"/>
    <w:rsid w:val="00F4170C"/>
    <w:rsid w:val="00F41879"/>
    <w:rsid w:val="00F41CFF"/>
    <w:rsid w:val="00F4243B"/>
    <w:rsid w:val="00F42646"/>
    <w:rsid w:val="00F42AC1"/>
    <w:rsid w:val="00F42EA6"/>
    <w:rsid w:val="00F42FD1"/>
    <w:rsid w:val="00F43598"/>
    <w:rsid w:val="00F436D2"/>
    <w:rsid w:val="00F43A0D"/>
    <w:rsid w:val="00F43BF4"/>
    <w:rsid w:val="00F44001"/>
    <w:rsid w:val="00F45032"/>
    <w:rsid w:val="00F461EB"/>
    <w:rsid w:val="00F4667C"/>
    <w:rsid w:val="00F46963"/>
    <w:rsid w:val="00F47047"/>
    <w:rsid w:val="00F4761B"/>
    <w:rsid w:val="00F4786F"/>
    <w:rsid w:val="00F4792C"/>
    <w:rsid w:val="00F47C30"/>
    <w:rsid w:val="00F50392"/>
    <w:rsid w:val="00F50828"/>
    <w:rsid w:val="00F50906"/>
    <w:rsid w:val="00F50AA7"/>
    <w:rsid w:val="00F51610"/>
    <w:rsid w:val="00F517D6"/>
    <w:rsid w:val="00F51F3A"/>
    <w:rsid w:val="00F52208"/>
    <w:rsid w:val="00F52C19"/>
    <w:rsid w:val="00F52CC2"/>
    <w:rsid w:val="00F53002"/>
    <w:rsid w:val="00F5365A"/>
    <w:rsid w:val="00F53743"/>
    <w:rsid w:val="00F53B8B"/>
    <w:rsid w:val="00F53C98"/>
    <w:rsid w:val="00F54714"/>
    <w:rsid w:val="00F54BA2"/>
    <w:rsid w:val="00F554CF"/>
    <w:rsid w:val="00F558D4"/>
    <w:rsid w:val="00F55FFC"/>
    <w:rsid w:val="00F56BF3"/>
    <w:rsid w:val="00F56F60"/>
    <w:rsid w:val="00F576B5"/>
    <w:rsid w:val="00F577C6"/>
    <w:rsid w:val="00F57800"/>
    <w:rsid w:val="00F57F76"/>
    <w:rsid w:val="00F603F5"/>
    <w:rsid w:val="00F6083E"/>
    <w:rsid w:val="00F60B70"/>
    <w:rsid w:val="00F6185D"/>
    <w:rsid w:val="00F61FC9"/>
    <w:rsid w:val="00F62238"/>
    <w:rsid w:val="00F6223E"/>
    <w:rsid w:val="00F62391"/>
    <w:rsid w:val="00F62A2D"/>
    <w:rsid w:val="00F63A0E"/>
    <w:rsid w:val="00F63B07"/>
    <w:rsid w:val="00F63CED"/>
    <w:rsid w:val="00F6416D"/>
    <w:rsid w:val="00F642E8"/>
    <w:rsid w:val="00F642F2"/>
    <w:rsid w:val="00F64B72"/>
    <w:rsid w:val="00F64FC3"/>
    <w:rsid w:val="00F655DB"/>
    <w:rsid w:val="00F65A96"/>
    <w:rsid w:val="00F65B4B"/>
    <w:rsid w:val="00F65B8A"/>
    <w:rsid w:val="00F65E8C"/>
    <w:rsid w:val="00F663A0"/>
    <w:rsid w:val="00F66D18"/>
    <w:rsid w:val="00F66F43"/>
    <w:rsid w:val="00F7075C"/>
    <w:rsid w:val="00F70D4F"/>
    <w:rsid w:val="00F7113A"/>
    <w:rsid w:val="00F71278"/>
    <w:rsid w:val="00F712F4"/>
    <w:rsid w:val="00F7132A"/>
    <w:rsid w:val="00F721EA"/>
    <w:rsid w:val="00F723C0"/>
    <w:rsid w:val="00F7257B"/>
    <w:rsid w:val="00F72B0E"/>
    <w:rsid w:val="00F72BF8"/>
    <w:rsid w:val="00F72D40"/>
    <w:rsid w:val="00F72D4F"/>
    <w:rsid w:val="00F72F42"/>
    <w:rsid w:val="00F731D2"/>
    <w:rsid w:val="00F7360E"/>
    <w:rsid w:val="00F73A5D"/>
    <w:rsid w:val="00F73AC5"/>
    <w:rsid w:val="00F73C9D"/>
    <w:rsid w:val="00F73E94"/>
    <w:rsid w:val="00F74FA0"/>
    <w:rsid w:val="00F75320"/>
    <w:rsid w:val="00F75913"/>
    <w:rsid w:val="00F75E1F"/>
    <w:rsid w:val="00F76222"/>
    <w:rsid w:val="00F767F2"/>
    <w:rsid w:val="00F76D63"/>
    <w:rsid w:val="00F77075"/>
    <w:rsid w:val="00F77748"/>
    <w:rsid w:val="00F77E2A"/>
    <w:rsid w:val="00F804B2"/>
    <w:rsid w:val="00F8050A"/>
    <w:rsid w:val="00F80C8A"/>
    <w:rsid w:val="00F81169"/>
    <w:rsid w:val="00F8119C"/>
    <w:rsid w:val="00F813AF"/>
    <w:rsid w:val="00F82251"/>
    <w:rsid w:val="00F82B0C"/>
    <w:rsid w:val="00F83339"/>
    <w:rsid w:val="00F83651"/>
    <w:rsid w:val="00F83D4F"/>
    <w:rsid w:val="00F8427A"/>
    <w:rsid w:val="00F84CA9"/>
    <w:rsid w:val="00F84E5D"/>
    <w:rsid w:val="00F85338"/>
    <w:rsid w:val="00F855E0"/>
    <w:rsid w:val="00F85A8A"/>
    <w:rsid w:val="00F85E5F"/>
    <w:rsid w:val="00F866D0"/>
    <w:rsid w:val="00F8681C"/>
    <w:rsid w:val="00F86C07"/>
    <w:rsid w:val="00F87A7C"/>
    <w:rsid w:val="00F87D2B"/>
    <w:rsid w:val="00F90ACA"/>
    <w:rsid w:val="00F912FF"/>
    <w:rsid w:val="00F91578"/>
    <w:rsid w:val="00F919A5"/>
    <w:rsid w:val="00F91C99"/>
    <w:rsid w:val="00F92166"/>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35E"/>
    <w:rsid w:val="00F97919"/>
    <w:rsid w:val="00F97C27"/>
    <w:rsid w:val="00FA106A"/>
    <w:rsid w:val="00FA2240"/>
    <w:rsid w:val="00FA27B3"/>
    <w:rsid w:val="00FA2FF6"/>
    <w:rsid w:val="00FA43A7"/>
    <w:rsid w:val="00FA44D9"/>
    <w:rsid w:val="00FA46C1"/>
    <w:rsid w:val="00FA49C3"/>
    <w:rsid w:val="00FA5B44"/>
    <w:rsid w:val="00FA68B5"/>
    <w:rsid w:val="00FA6CF1"/>
    <w:rsid w:val="00FA7016"/>
    <w:rsid w:val="00FA7753"/>
    <w:rsid w:val="00FA77BD"/>
    <w:rsid w:val="00FA7D86"/>
    <w:rsid w:val="00FB01EC"/>
    <w:rsid w:val="00FB0CC7"/>
    <w:rsid w:val="00FB188E"/>
    <w:rsid w:val="00FB192B"/>
    <w:rsid w:val="00FB1935"/>
    <w:rsid w:val="00FB1A6B"/>
    <w:rsid w:val="00FB1D70"/>
    <w:rsid w:val="00FB20FB"/>
    <w:rsid w:val="00FB21C9"/>
    <w:rsid w:val="00FB240E"/>
    <w:rsid w:val="00FB2562"/>
    <w:rsid w:val="00FB280F"/>
    <w:rsid w:val="00FB2A0D"/>
    <w:rsid w:val="00FB2BE6"/>
    <w:rsid w:val="00FB2CA5"/>
    <w:rsid w:val="00FB3415"/>
    <w:rsid w:val="00FB35FD"/>
    <w:rsid w:val="00FB3A0C"/>
    <w:rsid w:val="00FB44B4"/>
    <w:rsid w:val="00FB463B"/>
    <w:rsid w:val="00FB5A06"/>
    <w:rsid w:val="00FB791F"/>
    <w:rsid w:val="00FB7943"/>
    <w:rsid w:val="00FB7C6D"/>
    <w:rsid w:val="00FB7F47"/>
    <w:rsid w:val="00FC04E5"/>
    <w:rsid w:val="00FC1B2C"/>
    <w:rsid w:val="00FC2034"/>
    <w:rsid w:val="00FC247E"/>
    <w:rsid w:val="00FC26AD"/>
    <w:rsid w:val="00FC2DF9"/>
    <w:rsid w:val="00FC317E"/>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2722"/>
    <w:rsid w:val="00FD272A"/>
    <w:rsid w:val="00FD36F8"/>
    <w:rsid w:val="00FD4326"/>
    <w:rsid w:val="00FD4BC6"/>
    <w:rsid w:val="00FD59E3"/>
    <w:rsid w:val="00FD5C7D"/>
    <w:rsid w:val="00FD61CF"/>
    <w:rsid w:val="00FD6A99"/>
    <w:rsid w:val="00FD6AEA"/>
    <w:rsid w:val="00FD6FB2"/>
    <w:rsid w:val="00FD7C2E"/>
    <w:rsid w:val="00FD7DB4"/>
    <w:rsid w:val="00FD7EB6"/>
    <w:rsid w:val="00FE098C"/>
    <w:rsid w:val="00FE0AF5"/>
    <w:rsid w:val="00FE0D21"/>
    <w:rsid w:val="00FE1199"/>
    <w:rsid w:val="00FE14ED"/>
    <w:rsid w:val="00FE162B"/>
    <w:rsid w:val="00FE21E9"/>
    <w:rsid w:val="00FE2D16"/>
    <w:rsid w:val="00FE31B2"/>
    <w:rsid w:val="00FE3716"/>
    <w:rsid w:val="00FE3D19"/>
    <w:rsid w:val="00FE3DAA"/>
    <w:rsid w:val="00FE3E0F"/>
    <w:rsid w:val="00FE4192"/>
    <w:rsid w:val="00FE4D74"/>
    <w:rsid w:val="00FE4EBE"/>
    <w:rsid w:val="00FE559F"/>
    <w:rsid w:val="00FE5DDE"/>
    <w:rsid w:val="00FE6281"/>
    <w:rsid w:val="00FE6BDE"/>
    <w:rsid w:val="00FE7473"/>
    <w:rsid w:val="00FE74AB"/>
    <w:rsid w:val="00FE7783"/>
    <w:rsid w:val="00FE790B"/>
    <w:rsid w:val="00FF03A2"/>
    <w:rsid w:val="00FF0A01"/>
    <w:rsid w:val="00FF0C32"/>
    <w:rsid w:val="00FF0CD1"/>
    <w:rsid w:val="00FF1653"/>
    <w:rsid w:val="00FF231D"/>
    <w:rsid w:val="00FF28FE"/>
    <w:rsid w:val="00FF2BC0"/>
    <w:rsid w:val="00FF33A9"/>
    <w:rsid w:val="00FF3582"/>
    <w:rsid w:val="00FF3907"/>
    <w:rsid w:val="00FF3BC9"/>
    <w:rsid w:val="00FF3FAC"/>
    <w:rsid w:val="00FF4016"/>
    <w:rsid w:val="00FF421B"/>
    <w:rsid w:val="00FF4F68"/>
    <w:rsid w:val="00FF5044"/>
    <w:rsid w:val="00FF52DE"/>
    <w:rsid w:val="00FF55D8"/>
    <w:rsid w:val="00FF565C"/>
    <w:rsid w:val="00FF5F0C"/>
    <w:rsid w:val="00FF6002"/>
    <w:rsid w:val="00FF601C"/>
    <w:rsid w:val="00FF6341"/>
    <w:rsid w:val="00FF64BE"/>
    <w:rsid w:val="00FF66D1"/>
    <w:rsid w:val="00FF70B5"/>
    <w:rsid w:val="00FF7189"/>
    <w:rsid w:val="00FF7721"/>
    <w:rsid w:val="00FF7E98"/>
    <w:rsid w:val="00FF7F30"/>
    <w:rsid w:val="011A11A4"/>
    <w:rsid w:val="011F57BB"/>
    <w:rsid w:val="01405559"/>
    <w:rsid w:val="014B5B44"/>
    <w:rsid w:val="016F1387"/>
    <w:rsid w:val="0182219D"/>
    <w:rsid w:val="01856CCD"/>
    <w:rsid w:val="018C5F7F"/>
    <w:rsid w:val="01AC7D6A"/>
    <w:rsid w:val="01BE4069"/>
    <w:rsid w:val="01BE5800"/>
    <w:rsid w:val="01C35244"/>
    <w:rsid w:val="01E46F65"/>
    <w:rsid w:val="01FD1AB4"/>
    <w:rsid w:val="01FF5F05"/>
    <w:rsid w:val="02087DA5"/>
    <w:rsid w:val="020F084F"/>
    <w:rsid w:val="0228639E"/>
    <w:rsid w:val="022C43FC"/>
    <w:rsid w:val="023D5749"/>
    <w:rsid w:val="02813B70"/>
    <w:rsid w:val="029447A7"/>
    <w:rsid w:val="02D6389E"/>
    <w:rsid w:val="02E332EA"/>
    <w:rsid w:val="02E536DD"/>
    <w:rsid w:val="02FC7879"/>
    <w:rsid w:val="030A564C"/>
    <w:rsid w:val="033D55CF"/>
    <w:rsid w:val="035E737B"/>
    <w:rsid w:val="036231E4"/>
    <w:rsid w:val="03663B0D"/>
    <w:rsid w:val="037D3DF5"/>
    <w:rsid w:val="03A955C9"/>
    <w:rsid w:val="03F06C42"/>
    <w:rsid w:val="040242FD"/>
    <w:rsid w:val="04094D9C"/>
    <w:rsid w:val="041B3357"/>
    <w:rsid w:val="04216641"/>
    <w:rsid w:val="043A3A91"/>
    <w:rsid w:val="0448446D"/>
    <w:rsid w:val="045E07BC"/>
    <w:rsid w:val="047B6C26"/>
    <w:rsid w:val="049A683B"/>
    <w:rsid w:val="04B458A6"/>
    <w:rsid w:val="04BE5FB8"/>
    <w:rsid w:val="04C34346"/>
    <w:rsid w:val="04E30437"/>
    <w:rsid w:val="05045C94"/>
    <w:rsid w:val="05065269"/>
    <w:rsid w:val="053323FC"/>
    <w:rsid w:val="05465FD3"/>
    <w:rsid w:val="0550373A"/>
    <w:rsid w:val="055124E8"/>
    <w:rsid w:val="0571476E"/>
    <w:rsid w:val="05A3689F"/>
    <w:rsid w:val="05EF5C58"/>
    <w:rsid w:val="05F41FAA"/>
    <w:rsid w:val="05F45E3B"/>
    <w:rsid w:val="0602556D"/>
    <w:rsid w:val="06066180"/>
    <w:rsid w:val="06292706"/>
    <w:rsid w:val="062E29C3"/>
    <w:rsid w:val="063B78DC"/>
    <w:rsid w:val="063D29A3"/>
    <w:rsid w:val="064F566F"/>
    <w:rsid w:val="0656577C"/>
    <w:rsid w:val="0682248D"/>
    <w:rsid w:val="0688553D"/>
    <w:rsid w:val="069316F2"/>
    <w:rsid w:val="06971FEE"/>
    <w:rsid w:val="06A2338C"/>
    <w:rsid w:val="06C104D4"/>
    <w:rsid w:val="06C123D8"/>
    <w:rsid w:val="06C14E19"/>
    <w:rsid w:val="06C95981"/>
    <w:rsid w:val="071749C2"/>
    <w:rsid w:val="071C264C"/>
    <w:rsid w:val="0730000A"/>
    <w:rsid w:val="07305104"/>
    <w:rsid w:val="0744639A"/>
    <w:rsid w:val="07486809"/>
    <w:rsid w:val="07653BD1"/>
    <w:rsid w:val="076C143E"/>
    <w:rsid w:val="076E0F6D"/>
    <w:rsid w:val="07717C81"/>
    <w:rsid w:val="07761BFD"/>
    <w:rsid w:val="0777080F"/>
    <w:rsid w:val="07AF6479"/>
    <w:rsid w:val="07BC2556"/>
    <w:rsid w:val="07E84F31"/>
    <w:rsid w:val="080D6955"/>
    <w:rsid w:val="081650F7"/>
    <w:rsid w:val="0839529D"/>
    <w:rsid w:val="0859774B"/>
    <w:rsid w:val="087840FB"/>
    <w:rsid w:val="08A17934"/>
    <w:rsid w:val="08AF77F6"/>
    <w:rsid w:val="08CA13FE"/>
    <w:rsid w:val="08DD4532"/>
    <w:rsid w:val="08ED1BAD"/>
    <w:rsid w:val="08ED6689"/>
    <w:rsid w:val="08F234FA"/>
    <w:rsid w:val="08F57ACE"/>
    <w:rsid w:val="090760E5"/>
    <w:rsid w:val="090B23E0"/>
    <w:rsid w:val="091368A1"/>
    <w:rsid w:val="0925559E"/>
    <w:rsid w:val="093D503C"/>
    <w:rsid w:val="0971094D"/>
    <w:rsid w:val="09974C33"/>
    <w:rsid w:val="09982AB9"/>
    <w:rsid w:val="099E7A69"/>
    <w:rsid w:val="09B82947"/>
    <w:rsid w:val="09C94FA3"/>
    <w:rsid w:val="09CF15F0"/>
    <w:rsid w:val="09E55D39"/>
    <w:rsid w:val="0A6551FA"/>
    <w:rsid w:val="0A8658BC"/>
    <w:rsid w:val="0A8C5FC6"/>
    <w:rsid w:val="0A9E153A"/>
    <w:rsid w:val="0AA35092"/>
    <w:rsid w:val="0B0F7D5D"/>
    <w:rsid w:val="0B1E74CA"/>
    <w:rsid w:val="0B2E3CF5"/>
    <w:rsid w:val="0B9E6437"/>
    <w:rsid w:val="0BF958C7"/>
    <w:rsid w:val="0C064DA2"/>
    <w:rsid w:val="0C1666D9"/>
    <w:rsid w:val="0C2561A2"/>
    <w:rsid w:val="0C3F3332"/>
    <w:rsid w:val="0C5A09A9"/>
    <w:rsid w:val="0C6B308A"/>
    <w:rsid w:val="0C6E7FC6"/>
    <w:rsid w:val="0C7A4730"/>
    <w:rsid w:val="0C800126"/>
    <w:rsid w:val="0C8C0258"/>
    <w:rsid w:val="0CDB719E"/>
    <w:rsid w:val="0D0B53BC"/>
    <w:rsid w:val="0D11138D"/>
    <w:rsid w:val="0D2353A0"/>
    <w:rsid w:val="0D56019D"/>
    <w:rsid w:val="0D806995"/>
    <w:rsid w:val="0DAF176C"/>
    <w:rsid w:val="0DB47D2A"/>
    <w:rsid w:val="0DBE3C6C"/>
    <w:rsid w:val="0DCA4E97"/>
    <w:rsid w:val="0DD23658"/>
    <w:rsid w:val="0DD673C7"/>
    <w:rsid w:val="0DE03D1B"/>
    <w:rsid w:val="0DEA5654"/>
    <w:rsid w:val="0DED21A1"/>
    <w:rsid w:val="0E0812B7"/>
    <w:rsid w:val="0E407559"/>
    <w:rsid w:val="0E5A5508"/>
    <w:rsid w:val="0E800498"/>
    <w:rsid w:val="0E940B6D"/>
    <w:rsid w:val="0E962B4D"/>
    <w:rsid w:val="0EAB6A73"/>
    <w:rsid w:val="0EDE1004"/>
    <w:rsid w:val="0F260B44"/>
    <w:rsid w:val="0F4D0707"/>
    <w:rsid w:val="0F951117"/>
    <w:rsid w:val="0F9F41EB"/>
    <w:rsid w:val="0FB970F9"/>
    <w:rsid w:val="0FBA2A45"/>
    <w:rsid w:val="0FC41654"/>
    <w:rsid w:val="0FDE7285"/>
    <w:rsid w:val="10156CA8"/>
    <w:rsid w:val="101E0BE2"/>
    <w:rsid w:val="10403121"/>
    <w:rsid w:val="1042721E"/>
    <w:rsid w:val="105D5650"/>
    <w:rsid w:val="106951F4"/>
    <w:rsid w:val="10816687"/>
    <w:rsid w:val="10993A1B"/>
    <w:rsid w:val="10AD147E"/>
    <w:rsid w:val="10E26334"/>
    <w:rsid w:val="11005175"/>
    <w:rsid w:val="11005262"/>
    <w:rsid w:val="11124156"/>
    <w:rsid w:val="111809A6"/>
    <w:rsid w:val="112C5B7D"/>
    <w:rsid w:val="1147532F"/>
    <w:rsid w:val="115630D4"/>
    <w:rsid w:val="11584B47"/>
    <w:rsid w:val="118406FD"/>
    <w:rsid w:val="118C2ED5"/>
    <w:rsid w:val="119B5A62"/>
    <w:rsid w:val="11B416F0"/>
    <w:rsid w:val="11B83D31"/>
    <w:rsid w:val="11B91E2A"/>
    <w:rsid w:val="11CC3499"/>
    <w:rsid w:val="11DC0A97"/>
    <w:rsid w:val="11EC2719"/>
    <w:rsid w:val="121944E4"/>
    <w:rsid w:val="122263B9"/>
    <w:rsid w:val="12625B2F"/>
    <w:rsid w:val="126F5DEF"/>
    <w:rsid w:val="12795B29"/>
    <w:rsid w:val="129036E0"/>
    <w:rsid w:val="12A5475F"/>
    <w:rsid w:val="12F62B63"/>
    <w:rsid w:val="12F86DF5"/>
    <w:rsid w:val="131C01C2"/>
    <w:rsid w:val="13357765"/>
    <w:rsid w:val="135B7891"/>
    <w:rsid w:val="13696837"/>
    <w:rsid w:val="13703527"/>
    <w:rsid w:val="1383473A"/>
    <w:rsid w:val="1396006F"/>
    <w:rsid w:val="13B31AEC"/>
    <w:rsid w:val="13B453F8"/>
    <w:rsid w:val="13D824C6"/>
    <w:rsid w:val="13FE3FBA"/>
    <w:rsid w:val="140E1568"/>
    <w:rsid w:val="14404369"/>
    <w:rsid w:val="14794186"/>
    <w:rsid w:val="14A918DF"/>
    <w:rsid w:val="14B12588"/>
    <w:rsid w:val="14CD3DAA"/>
    <w:rsid w:val="14E32F86"/>
    <w:rsid w:val="14F02142"/>
    <w:rsid w:val="152617F1"/>
    <w:rsid w:val="154173E7"/>
    <w:rsid w:val="15422182"/>
    <w:rsid w:val="1552394A"/>
    <w:rsid w:val="15660168"/>
    <w:rsid w:val="157836E3"/>
    <w:rsid w:val="15B82D31"/>
    <w:rsid w:val="15EB087E"/>
    <w:rsid w:val="15FD392E"/>
    <w:rsid w:val="16061FA9"/>
    <w:rsid w:val="1612079E"/>
    <w:rsid w:val="161471A7"/>
    <w:rsid w:val="161E6F7C"/>
    <w:rsid w:val="162C11CD"/>
    <w:rsid w:val="16464B12"/>
    <w:rsid w:val="165A7CB1"/>
    <w:rsid w:val="16785A64"/>
    <w:rsid w:val="167A6312"/>
    <w:rsid w:val="16E75F55"/>
    <w:rsid w:val="16F86295"/>
    <w:rsid w:val="171351B3"/>
    <w:rsid w:val="171F3A68"/>
    <w:rsid w:val="172D484F"/>
    <w:rsid w:val="173F7C81"/>
    <w:rsid w:val="17503E90"/>
    <w:rsid w:val="175D674F"/>
    <w:rsid w:val="17696FC3"/>
    <w:rsid w:val="176A7386"/>
    <w:rsid w:val="178F54FB"/>
    <w:rsid w:val="1793734F"/>
    <w:rsid w:val="17951BB8"/>
    <w:rsid w:val="17961CB0"/>
    <w:rsid w:val="17A25817"/>
    <w:rsid w:val="17A56B63"/>
    <w:rsid w:val="17B53534"/>
    <w:rsid w:val="17C153CA"/>
    <w:rsid w:val="17C37E3D"/>
    <w:rsid w:val="17CB768E"/>
    <w:rsid w:val="17CD2550"/>
    <w:rsid w:val="17D65152"/>
    <w:rsid w:val="18114189"/>
    <w:rsid w:val="18294FD8"/>
    <w:rsid w:val="182E04FD"/>
    <w:rsid w:val="18436F4C"/>
    <w:rsid w:val="18651AE9"/>
    <w:rsid w:val="186B0554"/>
    <w:rsid w:val="187431A4"/>
    <w:rsid w:val="189161DF"/>
    <w:rsid w:val="18E66A5F"/>
    <w:rsid w:val="18F06F2D"/>
    <w:rsid w:val="18F630EB"/>
    <w:rsid w:val="19117739"/>
    <w:rsid w:val="19403824"/>
    <w:rsid w:val="195B6934"/>
    <w:rsid w:val="19A707A4"/>
    <w:rsid w:val="19AD7F51"/>
    <w:rsid w:val="19B02548"/>
    <w:rsid w:val="19CA70B8"/>
    <w:rsid w:val="19D8675D"/>
    <w:rsid w:val="19E776E0"/>
    <w:rsid w:val="1A1C2849"/>
    <w:rsid w:val="1A1D16EC"/>
    <w:rsid w:val="1A440712"/>
    <w:rsid w:val="1A961DDD"/>
    <w:rsid w:val="1A9E3747"/>
    <w:rsid w:val="1AAB134F"/>
    <w:rsid w:val="1AC8412A"/>
    <w:rsid w:val="1B005517"/>
    <w:rsid w:val="1B170AD5"/>
    <w:rsid w:val="1B22021C"/>
    <w:rsid w:val="1B7C7571"/>
    <w:rsid w:val="1B9F76CB"/>
    <w:rsid w:val="1BA50D14"/>
    <w:rsid w:val="1BA677E7"/>
    <w:rsid w:val="1BA7385B"/>
    <w:rsid w:val="1BB10357"/>
    <w:rsid w:val="1BDE7003"/>
    <w:rsid w:val="1C057BD0"/>
    <w:rsid w:val="1C157D87"/>
    <w:rsid w:val="1C1F5025"/>
    <w:rsid w:val="1C222B34"/>
    <w:rsid w:val="1C2A5760"/>
    <w:rsid w:val="1C311D80"/>
    <w:rsid w:val="1C433A21"/>
    <w:rsid w:val="1C625D30"/>
    <w:rsid w:val="1C763150"/>
    <w:rsid w:val="1C7671E3"/>
    <w:rsid w:val="1C777601"/>
    <w:rsid w:val="1C7B6556"/>
    <w:rsid w:val="1C853B91"/>
    <w:rsid w:val="1C8A493E"/>
    <w:rsid w:val="1CB42BFC"/>
    <w:rsid w:val="1CCB6998"/>
    <w:rsid w:val="1CD638BB"/>
    <w:rsid w:val="1CD6623F"/>
    <w:rsid w:val="1CE32665"/>
    <w:rsid w:val="1CE76B5B"/>
    <w:rsid w:val="1CF90898"/>
    <w:rsid w:val="1CFA0FE7"/>
    <w:rsid w:val="1D16207E"/>
    <w:rsid w:val="1D181B85"/>
    <w:rsid w:val="1D375242"/>
    <w:rsid w:val="1D4824C2"/>
    <w:rsid w:val="1D5D0A22"/>
    <w:rsid w:val="1D665764"/>
    <w:rsid w:val="1D821439"/>
    <w:rsid w:val="1D8834DD"/>
    <w:rsid w:val="1D8836E1"/>
    <w:rsid w:val="1D8C69C4"/>
    <w:rsid w:val="1DE748E1"/>
    <w:rsid w:val="1DEF6C8E"/>
    <w:rsid w:val="1E17406B"/>
    <w:rsid w:val="1E1C7C6C"/>
    <w:rsid w:val="1E217070"/>
    <w:rsid w:val="1E59338C"/>
    <w:rsid w:val="1E6178C8"/>
    <w:rsid w:val="1E646F85"/>
    <w:rsid w:val="1E6B35C6"/>
    <w:rsid w:val="1E6E2B97"/>
    <w:rsid w:val="1E767283"/>
    <w:rsid w:val="1E786F00"/>
    <w:rsid w:val="1EA72A03"/>
    <w:rsid w:val="1EA917F9"/>
    <w:rsid w:val="1ECF38FA"/>
    <w:rsid w:val="1ED76DE0"/>
    <w:rsid w:val="1EE26B01"/>
    <w:rsid w:val="1EE3190B"/>
    <w:rsid w:val="1EE37407"/>
    <w:rsid w:val="1F147CCD"/>
    <w:rsid w:val="1F1F65F5"/>
    <w:rsid w:val="1F227F17"/>
    <w:rsid w:val="1F343C02"/>
    <w:rsid w:val="1F6D440A"/>
    <w:rsid w:val="1F795067"/>
    <w:rsid w:val="1F813E70"/>
    <w:rsid w:val="1FAC7E53"/>
    <w:rsid w:val="20416CE5"/>
    <w:rsid w:val="20484D19"/>
    <w:rsid w:val="20505A20"/>
    <w:rsid w:val="20517FE3"/>
    <w:rsid w:val="20597707"/>
    <w:rsid w:val="206F589B"/>
    <w:rsid w:val="207F0857"/>
    <w:rsid w:val="2080016D"/>
    <w:rsid w:val="20C2792D"/>
    <w:rsid w:val="20CE2C18"/>
    <w:rsid w:val="20DA2F51"/>
    <w:rsid w:val="20E3136E"/>
    <w:rsid w:val="20E410EC"/>
    <w:rsid w:val="21160D44"/>
    <w:rsid w:val="21577705"/>
    <w:rsid w:val="215D1F6B"/>
    <w:rsid w:val="21790950"/>
    <w:rsid w:val="217C1DAF"/>
    <w:rsid w:val="218220DE"/>
    <w:rsid w:val="219F3764"/>
    <w:rsid w:val="21A43D4D"/>
    <w:rsid w:val="21A96AA8"/>
    <w:rsid w:val="21BF4CC5"/>
    <w:rsid w:val="21CA461C"/>
    <w:rsid w:val="21E9430A"/>
    <w:rsid w:val="21F30A32"/>
    <w:rsid w:val="21FE096D"/>
    <w:rsid w:val="22143C08"/>
    <w:rsid w:val="22161524"/>
    <w:rsid w:val="222B010B"/>
    <w:rsid w:val="222C76C6"/>
    <w:rsid w:val="222E2C15"/>
    <w:rsid w:val="22466CF3"/>
    <w:rsid w:val="224B7F42"/>
    <w:rsid w:val="2253067F"/>
    <w:rsid w:val="227E5A19"/>
    <w:rsid w:val="228900F0"/>
    <w:rsid w:val="228B21AB"/>
    <w:rsid w:val="22914FAF"/>
    <w:rsid w:val="22A344E7"/>
    <w:rsid w:val="22C001C7"/>
    <w:rsid w:val="22C75BE0"/>
    <w:rsid w:val="22C9107A"/>
    <w:rsid w:val="22DE3197"/>
    <w:rsid w:val="22F4082B"/>
    <w:rsid w:val="230E0741"/>
    <w:rsid w:val="233935DD"/>
    <w:rsid w:val="235F1FAC"/>
    <w:rsid w:val="23B459CF"/>
    <w:rsid w:val="23BD0A95"/>
    <w:rsid w:val="23C407BC"/>
    <w:rsid w:val="23D20CE0"/>
    <w:rsid w:val="23E04E9D"/>
    <w:rsid w:val="23EC444A"/>
    <w:rsid w:val="23F46EA8"/>
    <w:rsid w:val="23F63E16"/>
    <w:rsid w:val="23FE44F7"/>
    <w:rsid w:val="243A32C2"/>
    <w:rsid w:val="243E49BC"/>
    <w:rsid w:val="243F71F1"/>
    <w:rsid w:val="245C0C67"/>
    <w:rsid w:val="2470752D"/>
    <w:rsid w:val="24A8238E"/>
    <w:rsid w:val="24AE5ED7"/>
    <w:rsid w:val="24AF2DCF"/>
    <w:rsid w:val="24C9376C"/>
    <w:rsid w:val="24D14033"/>
    <w:rsid w:val="24DF5DED"/>
    <w:rsid w:val="25093A3B"/>
    <w:rsid w:val="25236D0D"/>
    <w:rsid w:val="252F645D"/>
    <w:rsid w:val="254970AF"/>
    <w:rsid w:val="254C19FF"/>
    <w:rsid w:val="255E2F6B"/>
    <w:rsid w:val="258858A9"/>
    <w:rsid w:val="25A360B5"/>
    <w:rsid w:val="25CF5CD3"/>
    <w:rsid w:val="25D0192F"/>
    <w:rsid w:val="25DA2AD0"/>
    <w:rsid w:val="25E21C3F"/>
    <w:rsid w:val="260B6DF0"/>
    <w:rsid w:val="261033FA"/>
    <w:rsid w:val="262A6640"/>
    <w:rsid w:val="262C70A3"/>
    <w:rsid w:val="2636322F"/>
    <w:rsid w:val="26666AA2"/>
    <w:rsid w:val="26712EE1"/>
    <w:rsid w:val="26757E2C"/>
    <w:rsid w:val="26790701"/>
    <w:rsid w:val="26C63040"/>
    <w:rsid w:val="273508EE"/>
    <w:rsid w:val="27483692"/>
    <w:rsid w:val="275029CF"/>
    <w:rsid w:val="276F6E45"/>
    <w:rsid w:val="278066D7"/>
    <w:rsid w:val="27827B0F"/>
    <w:rsid w:val="27886287"/>
    <w:rsid w:val="27AF0600"/>
    <w:rsid w:val="27C25F8B"/>
    <w:rsid w:val="27C77518"/>
    <w:rsid w:val="27F53526"/>
    <w:rsid w:val="27FA5E76"/>
    <w:rsid w:val="280A4204"/>
    <w:rsid w:val="282B3A49"/>
    <w:rsid w:val="28510862"/>
    <w:rsid w:val="28594FDB"/>
    <w:rsid w:val="28690FE5"/>
    <w:rsid w:val="288E2BD2"/>
    <w:rsid w:val="28C11325"/>
    <w:rsid w:val="28DC50AB"/>
    <w:rsid w:val="28E55271"/>
    <w:rsid w:val="28E7739E"/>
    <w:rsid w:val="28F547E1"/>
    <w:rsid w:val="28F9035F"/>
    <w:rsid w:val="2923374B"/>
    <w:rsid w:val="29502C91"/>
    <w:rsid w:val="29945693"/>
    <w:rsid w:val="299A751F"/>
    <w:rsid w:val="29BA16AF"/>
    <w:rsid w:val="29BD796F"/>
    <w:rsid w:val="29F10211"/>
    <w:rsid w:val="2A3E4025"/>
    <w:rsid w:val="2A594CE9"/>
    <w:rsid w:val="2A7A6159"/>
    <w:rsid w:val="2AAC3644"/>
    <w:rsid w:val="2AC20905"/>
    <w:rsid w:val="2AD318A9"/>
    <w:rsid w:val="2AD74843"/>
    <w:rsid w:val="2AED4DA8"/>
    <w:rsid w:val="2AF83194"/>
    <w:rsid w:val="2B007190"/>
    <w:rsid w:val="2B0F05EA"/>
    <w:rsid w:val="2B3665DB"/>
    <w:rsid w:val="2B781630"/>
    <w:rsid w:val="2B8946FF"/>
    <w:rsid w:val="2B920914"/>
    <w:rsid w:val="2BA412AA"/>
    <w:rsid w:val="2BAA5ABF"/>
    <w:rsid w:val="2BC92647"/>
    <w:rsid w:val="2BE30D43"/>
    <w:rsid w:val="2BE313F5"/>
    <w:rsid w:val="2BEA2299"/>
    <w:rsid w:val="2BF11B0F"/>
    <w:rsid w:val="2C0A4741"/>
    <w:rsid w:val="2C421BBB"/>
    <w:rsid w:val="2C6006E6"/>
    <w:rsid w:val="2C75313C"/>
    <w:rsid w:val="2C856DC3"/>
    <w:rsid w:val="2C8602B7"/>
    <w:rsid w:val="2C8F164B"/>
    <w:rsid w:val="2CA62D38"/>
    <w:rsid w:val="2CAC2F48"/>
    <w:rsid w:val="2CD36453"/>
    <w:rsid w:val="2CF86E08"/>
    <w:rsid w:val="2D0478B3"/>
    <w:rsid w:val="2D0C1346"/>
    <w:rsid w:val="2D214B2C"/>
    <w:rsid w:val="2D370346"/>
    <w:rsid w:val="2D5432BE"/>
    <w:rsid w:val="2D6239EA"/>
    <w:rsid w:val="2D6A608B"/>
    <w:rsid w:val="2D9B15EF"/>
    <w:rsid w:val="2DA42F16"/>
    <w:rsid w:val="2DAB0F5F"/>
    <w:rsid w:val="2DBC66BE"/>
    <w:rsid w:val="2DFB3634"/>
    <w:rsid w:val="2E304308"/>
    <w:rsid w:val="2E485379"/>
    <w:rsid w:val="2E781C41"/>
    <w:rsid w:val="2E8D7F33"/>
    <w:rsid w:val="2EA75BEE"/>
    <w:rsid w:val="2EB108AD"/>
    <w:rsid w:val="2EB26D79"/>
    <w:rsid w:val="2EBF06DB"/>
    <w:rsid w:val="2EDF0DE3"/>
    <w:rsid w:val="2F16026E"/>
    <w:rsid w:val="2F182B80"/>
    <w:rsid w:val="2F3C1751"/>
    <w:rsid w:val="2F564939"/>
    <w:rsid w:val="2F685CF8"/>
    <w:rsid w:val="2F7145F4"/>
    <w:rsid w:val="2F7B068E"/>
    <w:rsid w:val="2F7F61E8"/>
    <w:rsid w:val="2F895637"/>
    <w:rsid w:val="2F954F9B"/>
    <w:rsid w:val="2FA808D5"/>
    <w:rsid w:val="2FDC253D"/>
    <w:rsid w:val="30066FDE"/>
    <w:rsid w:val="30083D2A"/>
    <w:rsid w:val="301C1F55"/>
    <w:rsid w:val="303043F0"/>
    <w:rsid w:val="30580298"/>
    <w:rsid w:val="30646F90"/>
    <w:rsid w:val="306C7E5F"/>
    <w:rsid w:val="309965F8"/>
    <w:rsid w:val="30A428FB"/>
    <w:rsid w:val="30AD7B1F"/>
    <w:rsid w:val="30CB0402"/>
    <w:rsid w:val="30DC4A9B"/>
    <w:rsid w:val="30F27B94"/>
    <w:rsid w:val="31085479"/>
    <w:rsid w:val="310A29D9"/>
    <w:rsid w:val="310A50B3"/>
    <w:rsid w:val="310C7989"/>
    <w:rsid w:val="31197E88"/>
    <w:rsid w:val="312D17F4"/>
    <w:rsid w:val="313615F9"/>
    <w:rsid w:val="31453461"/>
    <w:rsid w:val="31810686"/>
    <w:rsid w:val="318F3BD2"/>
    <w:rsid w:val="31A875D8"/>
    <w:rsid w:val="31B048A2"/>
    <w:rsid w:val="31CE0568"/>
    <w:rsid w:val="31DB570F"/>
    <w:rsid w:val="31F551E9"/>
    <w:rsid w:val="321C7AAD"/>
    <w:rsid w:val="321E42BD"/>
    <w:rsid w:val="321F7FAD"/>
    <w:rsid w:val="32201910"/>
    <w:rsid w:val="32341340"/>
    <w:rsid w:val="324D2681"/>
    <w:rsid w:val="324D5196"/>
    <w:rsid w:val="325B4CD5"/>
    <w:rsid w:val="32A00963"/>
    <w:rsid w:val="32BE66EC"/>
    <w:rsid w:val="32C26FB5"/>
    <w:rsid w:val="32CF55D8"/>
    <w:rsid w:val="32D25E41"/>
    <w:rsid w:val="32E824BC"/>
    <w:rsid w:val="32EB46F7"/>
    <w:rsid w:val="32FC2E8C"/>
    <w:rsid w:val="330C1EE9"/>
    <w:rsid w:val="330C3BCF"/>
    <w:rsid w:val="330D65EA"/>
    <w:rsid w:val="331B43DF"/>
    <w:rsid w:val="331D4370"/>
    <w:rsid w:val="332A4C0D"/>
    <w:rsid w:val="333F06D3"/>
    <w:rsid w:val="334267AE"/>
    <w:rsid w:val="33517015"/>
    <w:rsid w:val="3353671B"/>
    <w:rsid w:val="335D6BE9"/>
    <w:rsid w:val="336112E0"/>
    <w:rsid w:val="336D74D1"/>
    <w:rsid w:val="3398113B"/>
    <w:rsid w:val="33B506A9"/>
    <w:rsid w:val="33C637DF"/>
    <w:rsid w:val="33D434C0"/>
    <w:rsid w:val="33DD5D86"/>
    <w:rsid w:val="33F435C6"/>
    <w:rsid w:val="33FD7262"/>
    <w:rsid w:val="34422B26"/>
    <w:rsid w:val="34457450"/>
    <w:rsid w:val="34523EDB"/>
    <w:rsid w:val="34545702"/>
    <w:rsid w:val="346D7211"/>
    <w:rsid w:val="34A25675"/>
    <w:rsid w:val="34AF0E28"/>
    <w:rsid w:val="34BF2FAC"/>
    <w:rsid w:val="34CE66CA"/>
    <w:rsid w:val="350D54B2"/>
    <w:rsid w:val="350E185E"/>
    <w:rsid w:val="35373F98"/>
    <w:rsid w:val="357E0B29"/>
    <w:rsid w:val="35871ED9"/>
    <w:rsid w:val="35956A1A"/>
    <w:rsid w:val="35AB6E5E"/>
    <w:rsid w:val="35DB6515"/>
    <w:rsid w:val="35F04954"/>
    <w:rsid w:val="36246068"/>
    <w:rsid w:val="363B7932"/>
    <w:rsid w:val="363E5187"/>
    <w:rsid w:val="363E7F0C"/>
    <w:rsid w:val="36630DAE"/>
    <w:rsid w:val="36AF4D67"/>
    <w:rsid w:val="36B372FA"/>
    <w:rsid w:val="36BC0F33"/>
    <w:rsid w:val="36BF0081"/>
    <w:rsid w:val="36C06D9A"/>
    <w:rsid w:val="36D15C2A"/>
    <w:rsid w:val="36FA4BBC"/>
    <w:rsid w:val="371D61FE"/>
    <w:rsid w:val="372F3FCE"/>
    <w:rsid w:val="37340C71"/>
    <w:rsid w:val="374B5AC3"/>
    <w:rsid w:val="37536380"/>
    <w:rsid w:val="3759078D"/>
    <w:rsid w:val="376E06AD"/>
    <w:rsid w:val="37AF154E"/>
    <w:rsid w:val="37B143D7"/>
    <w:rsid w:val="37BF3AA1"/>
    <w:rsid w:val="37C11F4B"/>
    <w:rsid w:val="37D84959"/>
    <w:rsid w:val="37DE7285"/>
    <w:rsid w:val="37E56C8D"/>
    <w:rsid w:val="37E637CE"/>
    <w:rsid w:val="37E83579"/>
    <w:rsid w:val="37EC4029"/>
    <w:rsid w:val="37F71898"/>
    <w:rsid w:val="38187E4F"/>
    <w:rsid w:val="3820445B"/>
    <w:rsid w:val="38210467"/>
    <w:rsid w:val="382D4896"/>
    <w:rsid w:val="38401B73"/>
    <w:rsid w:val="384B1D2A"/>
    <w:rsid w:val="384D1898"/>
    <w:rsid w:val="38667EE1"/>
    <w:rsid w:val="386D7FF5"/>
    <w:rsid w:val="38781FFC"/>
    <w:rsid w:val="38784350"/>
    <w:rsid w:val="389C6876"/>
    <w:rsid w:val="38AD6AE5"/>
    <w:rsid w:val="38B844F1"/>
    <w:rsid w:val="38CC6EC4"/>
    <w:rsid w:val="38D44858"/>
    <w:rsid w:val="38F24247"/>
    <w:rsid w:val="391129CE"/>
    <w:rsid w:val="39117881"/>
    <w:rsid w:val="392576AC"/>
    <w:rsid w:val="393B239F"/>
    <w:rsid w:val="3958515B"/>
    <w:rsid w:val="395C206A"/>
    <w:rsid w:val="39780BBB"/>
    <w:rsid w:val="397909E9"/>
    <w:rsid w:val="397B0802"/>
    <w:rsid w:val="39D617F2"/>
    <w:rsid w:val="39D863A2"/>
    <w:rsid w:val="39ED517F"/>
    <w:rsid w:val="3A052126"/>
    <w:rsid w:val="3A2B5133"/>
    <w:rsid w:val="3A3B62AB"/>
    <w:rsid w:val="3A4455CB"/>
    <w:rsid w:val="3A575EA0"/>
    <w:rsid w:val="3A612EEB"/>
    <w:rsid w:val="3A7F5762"/>
    <w:rsid w:val="3ACA25CA"/>
    <w:rsid w:val="3ACF05C8"/>
    <w:rsid w:val="3B404329"/>
    <w:rsid w:val="3B4E6F37"/>
    <w:rsid w:val="3B574076"/>
    <w:rsid w:val="3B693880"/>
    <w:rsid w:val="3B6E7241"/>
    <w:rsid w:val="3B731AB5"/>
    <w:rsid w:val="3B833738"/>
    <w:rsid w:val="3B874762"/>
    <w:rsid w:val="3B9F5F88"/>
    <w:rsid w:val="3BE06DA5"/>
    <w:rsid w:val="3C2527C5"/>
    <w:rsid w:val="3C30591D"/>
    <w:rsid w:val="3C66390D"/>
    <w:rsid w:val="3C7A13A7"/>
    <w:rsid w:val="3C84642E"/>
    <w:rsid w:val="3C8831B4"/>
    <w:rsid w:val="3CCF3FB6"/>
    <w:rsid w:val="3CDC6FC1"/>
    <w:rsid w:val="3D4F29C9"/>
    <w:rsid w:val="3D542895"/>
    <w:rsid w:val="3D6F75C9"/>
    <w:rsid w:val="3D73742D"/>
    <w:rsid w:val="3D7F70E7"/>
    <w:rsid w:val="3DE90F01"/>
    <w:rsid w:val="3E045C72"/>
    <w:rsid w:val="3E0A7A36"/>
    <w:rsid w:val="3E0C719B"/>
    <w:rsid w:val="3E266E35"/>
    <w:rsid w:val="3E7E2AFC"/>
    <w:rsid w:val="3EA00749"/>
    <w:rsid w:val="3EA44C2E"/>
    <w:rsid w:val="3EBDD6FB"/>
    <w:rsid w:val="3EC55253"/>
    <w:rsid w:val="3EE838EE"/>
    <w:rsid w:val="3EEC4647"/>
    <w:rsid w:val="3F224FF5"/>
    <w:rsid w:val="3F454F08"/>
    <w:rsid w:val="3F4829A1"/>
    <w:rsid w:val="3F65470F"/>
    <w:rsid w:val="3F7F04D5"/>
    <w:rsid w:val="3F83573C"/>
    <w:rsid w:val="3F8976A7"/>
    <w:rsid w:val="3F8E32C0"/>
    <w:rsid w:val="3F8E7C85"/>
    <w:rsid w:val="3FC261BF"/>
    <w:rsid w:val="3FD04F9E"/>
    <w:rsid w:val="3FE00D87"/>
    <w:rsid w:val="3FF7566E"/>
    <w:rsid w:val="402079FF"/>
    <w:rsid w:val="40685895"/>
    <w:rsid w:val="40822AAE"/>
    <w:rsid w:val="408C2F3C"/>
    <w:rsid w:val="408D2B46"/>
    <w:rsid w:val="40A005F0"/>
    <w:rsid w:val="40B94BCD"/>
    <w:rsid w:val="40CA3B74"/>
    <w:rsid w:val="40DC5BEB"/>
    <w:rsid w:val="40ED28CE"/>
    <w:rsid w:val="4164128C"/>
    <w:rsid w:val="416D07D3"/>
    <w:rsid w:val="417D76A0"/>
    <w:rsid w:val="417E1386"/>
    <w:rsid w:val="41943D51"/>
    <w:rsid w:val="419D22F9"/>
    <w:rsid w:val="41A67223"/>
    <w:rsid w:val="41D2368F"/>
    <w:rsid w:val="41D72DF9"/>
    <w:rsid w:val="41F075CD"/>
    <w:rsid w:val="420A40D1"/>
    <w:rsid w:val="42114C38"/>
    <w:rsid w:val="422B6BF4"/>
    <w:rsid w:val="422C2904"/>
    <w:rsid w:val="422C29C6"/>
    <w:rsid w:val="4234308B"/>
    <w:rsid w:val="42347713"/>
    <w:rsid w:val="424D7FAF"/>
    <w:rsid w:val="42591FB7"/>
    <w:rsid w:val="425B08E5"/>
    <w:rsid w:val="426F4A08"/>
    <w:rsid w:val="42B64BCD"/>
    <w:rsid w:val="430811AE"/>
    <w:rsid w:val="43825515"/>
    <w:rsid w:val="43871DAA"/>
    <w:rsid w:val="438C24EF"/>
    <w:rsid w:val="43A1549F"/>
    <w:rsid w:val="43B00A8F"/>
    <w:rsid w:val="43DE204E"/>
    <w:rsid w:val="43FA50D7"/>
    <w:rsid w:val="4446550A"/>
    <w:rsid w:val="44491BDA"/>
    <w:rsid w:val="4462111F"/>
    <w:rsid w:val="44732CC9"/>
    <w:rsid w:val="449F594C"/>
    <w:rsid w:val="44BF00F9"/>
    <w:rsid w:val="44C600C6"/>
    <w:rsid w:val="44C77882"/>
    <w:rsid w:val="44D7750B"/>
    <w:rsid w:val="44F7199A"/>
    <w:rsid w:val="44FC25A7"/>
    <w:rsid w:val="450F2FEC"/>
    <w:rsid w:val="45224240"/>
    <w:rsid w:val="452545FE"/>
    <w:rsid w:val="454B391C"/>
    <w:rsid w:val="45511B47"/>
    <w:rsid w:val="45594896"/>
    <w:rsid w:val="458E5DAC"/>
    <w:rsid w:val="459557D9"/>
    <w:rsid w:val="45A15DDB"/>
    <w:rsid w:val="45A3513D"/>
    <w:rsid w:val="45AE5A72"/>
    <w:rsid w:val="45B22926"/>
    <w:rsid w:val="45C277D4"/>
    <w:rsid w:val="4620216B"/>
    <w:rsid w:val="4627407F"/>
    <w:rsid w:val="46361E14"/>
    <w:rsid w:val="46570386"/>
    <w:rsid w:val="466D7A8A"/>
    <w:rsid w:val="467277FA"/>
    <w:rsid w:val="4681712C"/>
    <w:rsid w:val="468B6718"/>
    <w:rsid w:val="468C1037"/>
    <w:rsid w:val="46A22206"/>
    <w:rsid w:val="46AE64E3"/>
    <w:rsid w:val="47007BFD"/>
    <w:rsid w:val="473B23EB"/>
    <w:rsid w:val="476250CF"/>
    <w:rsid w:val="47780912"/>
    <w:rsid w:val="478E1F11"/>
    <w:rsid w:val="478F14EB"/>
    <w:rsid w:val="47A0446C"/>
    <w:rsid w:val="47B32EAB"/>
    <w:rsid w:val="47C40E8C"/>
    <w:rsid w:val="47D5427C"/>
    <w:rsid w:val="480B621A"/>
    <w:rsid w:val="484A6121"/>
    <w:rsid w:val="486C0B3C"/>
    <w:rsid w:val="486F1BF2"/>
    <w:rsid w:val="48812FF0"/>
    <w:rsid w:val="48816230"/>
    <w:rsid w:val="488F6FD7"/>
    <w:rsid w:val="48A8673D"/>
    <w:rsid w:val="48B1218F"/>
    <w:rsid w:val="48B14AB0"/>
    <w:rsid w:val="48C83CB6"/>
    <w:rsid w:val="48D6123C"/>
    <w:rsid w:val="48E67726"/>
    <w:rsid w:val="48EA585B"/>
    <w:rsid w:val="48F666AB"/>
    <w:rsid w:val="49150F51"/>
    <w:rsid w:val="49367FA8"/>
    <w:rsid w:val="493D5B1F"/>
    <w:rsid w:val="49480BD4"/>
    <w:rsid w:val="49584054"/>
    <w:rsid w:val="496E0369"/>
    <w:rsid w:val="496E11C3"/>
    <w:rsid w:val="498F099D"/>
    <w:rsid w:val="498F3010"/>
    <w:rsid w:val="49934648"/>
    <w:rsid w:val="499F04DF"/>
    <w:rsid w:val="49CB3BFF"/>
    <w:rsid w:val="49E76DEC"/>
    <w:rsid w:val="49F42E67"/>
    <w:rsid w:val="49FC6CFC"/>
    <w:rsid w:val="4A176716"/>
    <w:rsid w:val="4A321879"/>
    <w:rsid w:val="4A513272"/>
    <w:rsid w:val="4A9429F3"/>
    <w:rsid w:val="4A9629D5"/>
    <w:rsid w:val="4AA4619B"/>
    <w:rsid w:val="4AA531EB"/>
    <w:rsid w:val="4AAE7A16"/>
    <w:rsid w:val="4AB9100C"/>
    <w:rsid w:val="4ABC2400"/>
    <w:rsid w:val="4AC62161"/>
    <w:rsid w:val="4ACC67BD"/>
    <w:rsid w:val="4AE372CF"/>
    <w:rsid w:val="4AE85E03"/>
    <w:rsid w:val="4B0B3AEF"/>
    <w:rsid w:val="4B284D77"/>
    <w:rsid w:val="4B4978E0"/>
    <w:rsid w:val="4B4A30C2"/>
    <w:rsid w:val="4B562F2B"/>
    <w:rsid w:val="4B771FE9"/>
    <w:rsid w:val="4BC06DB8"/>
    <w:rsid w:val="4BEC1507"/>
    <w:rsid w:val="4BFA2737"/>
    <w:rsid w:val="4BFBA845"/>
    <w:rsid w:val="4C0C58C8"/>
    <w:rsid w:val="4C1126C4"/>
    <w:rsid w:val="4C1A4723"/>
    <w:rsid w:val="4C244173"/>
    <w:rsid w:val="4C6C6C38"/>
    <w:rsid w:val="4C905E44"/>
    <w:rsid w:val="4CD363C9"/>
    <w:rsid w:val="4CE54EFB"/>
    <w:rsid w:val="4CE63254"/>
    <w:rsid w:val="4CF93A06"/>
    <w:rsid w:val="4D0A4B39"/>
    <w:rsid w:val="4D127BE1"/>
    <w:rsid w:val="4D3305BB"/>
    <w:rsid w:val="4D3475CF"/>
    <w:rsid w:val="4D3C5071"/>
    <w:rsid w:val="4D4F2A99"/>
    <w:rsid w:val="4D5E17D4"/>
    <w:rsid w:val="4D66500D"/>
    <w:rsid w:val="4D7F6702"/>
    <w:rsid w:val="4D8E2981"/>
    <w:rsid w:val="4D9F22BF"/>
    <w:rsid w:val="4DA5329B"/>
    <w:rsid w:val="4DB776FC"/>
    <w:rsid w:val="4DD27ACF"/>
    <w:rsid w:val="4DDC19BC"/>
    <w:rsid w:val="4DFD472D"/>
    <w:rsid w:val="4E005C58"/>
    <w:rsid w:val="4E1C6BFB"/>
    <w:rsid w:val="4E2423CC"/>
    <w:rsid w:val="4E5370C6"/>
    <w:rsid w:val="4E9F5093"/>
    <w:rsid w:val="4EB227F8"/>
    <w:rsid w:val="4EB52D03"/>
    <w:rsid w:val="4EBF0E52"/>
    <w:rsid w:val="4EE2236D"/>
    <w:rsid w:val="4F123950"/>
    <w:rsid w:val="4F134C73"/>
    <w:rsid w:val="4F522B29"/>
    <w:rsid w:val="4F8E1486"/>
    <w:rsid w:val="4F9345C6"/>
    <w:rsid w:val="4FE016DA"/>
    <w:rsid w:val="4FE86A41"/>
    <w:rsid w:val="50185A9E"/>
    <w:rsid w:val="503F3946"/>
    <w:rsid w:val="507519D9"/>
    <w:rsid w:val="508A4283"/>
    <w:rsid w:val="5098348F"/>
    <w:rsid w:val="509C1754"/>
    <w:rsid w:val="50A63B45"/>
    <w:rsid w:val="50AD1277"/>
    <w:rsid w:val="50B664A6"/>
    <w:rsid w:val="50C11611"/>
    <w:rsid w:val="50E224D5"/>
    <w:rsid w:val="50EC442B"/>
    <w:rsid w:val="50EE37D2"/>
    <w:rsid w:val="50EE4743"/>
    <w:rsid w:val="50EF4AC2"/>
    <w:rsid w:val="50F11326"/>
    <w:rsid w:val="511824B7"/>
    <w:rsid w:val="51401FD2"/>
    <w:rsid w:val="51636F40"/>
    <w:rsid w:val="51684C13"/>
    <w:rsid w:val="516D63AF"/>
    <w:rsid w:val="517C422B"/>
    <w:rsid w:val="51821281"/>
    <w:rsid w:val="51824CF6"/>
    <w:rsid w:val="51935897"/>
    <w:rsid w:val="51B61137"/>
    <w:rsid w:val="52036287"/>
    <w:rsid w:val="52041893"/>
    <w:rsid w:val="52127D7D"/>
    <w:rsid w:val="52294852"/>
    <w:rsid w:val="52412A63"/>
    <w:rsid w:val="525672F6"/>
    <w:rsid w:val="525A3B3D"/>
    <w:rsid w:val="52755C31"/>
    <w:rsid w:val="52837ADD"/>
    <w:rsid w:val="52C8599B"/>
    <w:rsid w:val="52FB3009"/>
    <w:rsid w:val="5317316C"/>
    <w:rsid w:val="53345B50"/>
    <w:rsid w:val="534179D1"/>
    <w:rsid w:val="53475464"/>
    <w:rsid w:val="536E6B45"/>
    <w:rsid w:val="53763D4D"/>
    <w:rsid w:val="537B1F4B"/>
    <w:rsid w:val="537E7FE3"/>
    <w:rsid w:val="53B867E9"/>
    <w:rsid w:val="53BB42A7"/>
    <w:rsid w:val="53C0635F"/>
    <w:rsid w:val="53CE1063"/>
    <w:rsid w:val="53E53826"/>
    <w:rsid w:val="53E71FDE"/>
    <w:rsid w:val="54135280"/>
    <w:rsid w:val="54336CC9"/>
    <w:rsid w:val="543D769E"/>
    <w:rsid w:val="543F588C"/>
    <w:rsid w:val="545C7FCE"/>
    <w:rsid w:val="549D0FDA"/>
    <w:rsid w:val="54B30A96"/>
    <w:rsid w:val="54C22B88"/>
    <w:rsid w:val="54CD04BB"/>
    <w:rsid w:val="550C1B9A"/>
    <w:rsid w:val="5526139C"/>
    <w:rsid w:val="552943CE"/>
    <w:rsid w:val="552A1D4C"/>
    <w:rsid w:val="552B2D26"/>
    <w:rsid w:val="553C1365"/>
    <w:rsid w:val="554D586A"/>
    <w:rsid w:val="554E1470"/>
    <w:rsid w:val="555B42A1"/>
    <w:rsid w:val="555D3C89"/>
    <w:rsid w:val="55617C9C"/>
    <w:rsid w:val="557515F9"/>
    <w:rsid w:val="5590674A"/>
    <w:rsid w:val="55973F76"/>
    <w:rsid w:val="559847EA"/>
    <w:rsid w:val="55986D51"/>
    <w:rsid w:val="55A226A9"/>
    <w:rsid w:val="55C90663"/>
    <w:rsid w:val="55CC187B"/>
    <w:rsid w:val="55CF389E"/>
    <w:rsid w:val="55D42624"/>
    <w:rsid w:val="55D50633"/>
    <w:rsid w:val="55F01AD6"/>
    <w:rsid w:val="560E7AEF"/>
    <w:rsid w:val="56133CA0"/>
    <w:rsid w:val="562B450B"/>
    <w:rsid w:val="563740F2"/>
    <w:rsid w:val="56570EA4"/>
    <w:rsid w:val="565C1B5E"/>
    <w:rsid w:val="56CB77B7"/>
    <w:rsid w:val="56D9628F"/>
    <w:rsid w:val="56DD4ABD"/>
    <w:rsid w:val="5703231E"/>
    <w:rsid w:val="570B14AB"/>
    <w:rsid w:val="570C22C7"/>
    <w:rsid w:val="570F1C3B"/>
    <w:rsid w:val="57116435"/>
    <w:rsid w:val="57116442"/>
    <w:rsid w:val="57241F96"/>
    <w:rsid w:val="57410163"/>
    <w:rsid w:val="578D3493"/>
    <w:rsid w:val="578E265A"/>
    <w:rsid w:val="57A203EE"/>
    <w:rsid w:val="57A31C39"/>
    <w:rsid w:val="57A83457"/>
    <w:rsid w:val="57A92F75"/>
    <w:rsid w:val="57AF50DC"/>
    <w:rsid w:val="57D62F8E"/>
    <w:rsid w:val="57EC37F1"/>
    <w:rsid w:val="580C4393"/>
    <w:rsid w:val="581722B7"/>
    <w:rsid w:val="582532BD"/>
    <w:rsid w:val="582C4899"/>
    <w:rsid w:val="58475AAC"/>
    <w:rsid w:val="584F535E"/>
    <w:rsid w:val="58531617"/>
    <w:rsid w:val="585B2469"/>
    <w:rsid w:val="586A7A45"/>
    <w:rsid w:val="58914C8B"/>
    <w:rsid w:val="58AD5D86"/>
    <w:rsid w:val="58BB7DB2"/>
    <w:rsid w:val="58DB16BE"/>
    <w:rsid w:val="58E3423E"/>
    <w:rsid w:val="58EF3420"/>
    <w:rsid w:val="58F23ED5"/>
    <w:rsid w:val="58F63830"/>
    <w:rsid w:val="58FF4F35"/>
    <w:rsid w:val="590D548F"/>
    <w:rsid w:val="593F652E"/>
    <w:rsid w:val="59425BB4"/>
    <w:rsid w:val="59444892"/>
    <w:rsid w:val="5950446C"/>
    <w:rsid w:val="5956205C"/>
    <w:rsid w:val="596A4681"/>
    <w:rsid w:val="596F34CF"/>
    <w:rsid w:val="597923BE"/>
    <w:rsid w:val="59894CF2"/>
    <w:rsid w:val="599E6CB8"/>
    <w:rsid w:val="59B50DC8"/>
    <w:rsid w:val="59B6312E"/>
    <w:rsid w:val="59C503C4"/>
    <w:rsid w:val="59E031E2"/>
    <w:rsid w:val="5A5B5FB9"/>
    <w:rsid w:val="5A9B3314"/>
    <w:rsid w:val="5A9C3392"/>
    <w:rsid w:val="5AA20BD5"/>
    <w:rsid w:val="5AA81B65"/>
    <w:rsid w:val="5AA9608C"/>
    <w:rsid w:val="5AA974E8"/>
    <w:rsid w:val="5AD0387F"/>
    <w:rsid w:val="5AE3114D"/>
    <w:rsid w:val="5B0E6D8E"/>
    <w:rsid w:val="5B1F4E05"/>
    <w:rsid w:val="5B2E6996"/>
    <w:rsid w:val="5B3A322F"/>
    <w:rsid w:val="5B4D342A"/>
    <w:rsid w:val="5B527306"/>
    <w:rsid w:val="5B6B0DAC"/>
    <w:rsid w:val="5B7E4ABF"/>
    <w:rsid w:val="5B8340E7"/>
    <w:rsid w:val="5B8D0599"/>
    <w:rsid w:val="5B937814"/>
    <w:rsid w:val="5BA627EA"/>
    <w:rsid w:val="5BAA125C"/>
    <w:rsid w:val="5BB02A92"/>
    <w:rsid w:val="5BE33D7B"/>
    <w:rsid w:val="5C081F25"/>
    <w:rsid w:val="5C254E10"/>
    <w:rsid w:val="5C2C164D"/>
    <w:rsid w:val="5C5F747D"/>
    <w:rsid w:val="5C6E79F1"/>
    <w:rsid w:val="5C8657B1"/>
    <w:rsid w:val="5C99681C"/>
    <w:rsid w:val="5C9A2970"/>
    <w:rsid w:val="5CA73484"/>
    <w:rsid w:val="5CB66DDB"/>
    <w:rsid w:val="5CBA6538"/>
    <w:rsid w:val="5CC31F8D"/>
    <w:rsid w:val="5CD20102"/>
    <w:rsid w:val="5CE5499C"/>
    <w:rsid w:val="5CE94A45"/>
    <w:rsid w:val="5CF1002F"/>
    <w:rsid w:val="5D0576D7"/>
    <w:rsid w:val="5D2614DE"/>
    <w:rsid w:val="5D29144B"/>
    <w:rsid w:val="5D6F6A73"/>
    <w:rsid w:val="5D77243C"/>
    <w:rsid w:val="5D8B21E0"/>
    <w:rsid w:val="5D98773E"/>
    <w:rsid w:val="5DD60CDA"/>
    <w:rsid w:val="5DDD1906"/>
    <w:rsid w:val="5DEB495C"/>
    <w:rsid w:val="5DF028B9"/>
    <w:rsid w:val="5E2F13E4"/>
    <w:rsid w:val="5E363A04"/>
    <w:rsid w:val="5E563989"/>
    <w:rsid w:val="5EC546B7"/>
    <w:rsid w:val="5ED521DB"/>
    <w:rsid w:val="5EE01513"/>
    <w:rsid w:val="5EE61050"/>
    <w:rsid w:val="5EEB203B"/>
    <w:rsid w:val="5F26165C"/>
    <w:rsid w:val="5F2A764C"/>
    <w:rsid w:val="5F3039DF"/>
    <w:rsid w:val="5F515511"/>
    <w:rsid w:val="5F6A656B"/>
    <w:rsid w:val="5FA9036D"/>
    <w:rsid w:val="5FB20CF3"/>
    <w:rsid w:val="5FB67F01"/>
    <w:rsid w:val="5FC10D6A"/>
    <w:rsid w:val="5FC26AE4"/>
    <w:rsid w:val="5FE20A6A"/>
    <w:rsid w:val="5FE80DF1"/>
    <w:rsid w:val="5FED079B"/>
    <w:rsid w:val="5FF92F68"/>
    <w:rsid w:val="5FFD5588"/>
    <w:rsid w:val="60394F33"/>
    <w:rsid w:val="60452FC1"/>
    <w:rsid w:val="607A028C"/>
    <w:rsid w:val="6082700E"/>
    <w:rsid w:val="6087071A"/>
    <w:rsid w:val="60950DEF"/>
    <w:rsid w:val="60A52378"/>
    <w:rsid w:val="60B04F27"/>
    <w:rsid w:val="60B44F93"/>
    <w:rsid w:val="60F62653"/>
    <w:rsid w:val="610846D5"/>
    <w:rsid w:val="61225D48"/>
    <w:rsid w:val="613F3856"/>
    <w:rsid w:val="61605B8F"/>
    <w:rsid w:val="616D4E2E"/>
    <w:rsid w:val="61904268"/>
    <w:rsid w:val="61922827"/>
    <w:rsid w:val="61936D23"/>
    <w:rsid w:val="61985AAE"/>
    <w:rsid w:val="619B21A0"/>
    <w:rsid w:val="61A13DA0"/>
    <w:rsid w:val="61B93668"/>
    <w:rsid w:val="61C22AA0"/>
    <w:rsid w:val="61C95215"/>
    <w:rsid w:val="61CA3C4C"/>
    <w:rsid w:val="61CF4043"/>
    <w:rsid w:val="6208572A"/>
    <w:rsid w:val="620863D2"/>
    <w:rsid w:val="62385463"/>
    <w:rsid w:val="6254479A"/>
    <w:rsid w:val="626058BD"/>
    <w:rsid w:val="628506F0"/>
    <w:rsid w:val="628F429A"/>
    <w:rsid w:val="62CD0ABA"/>
    <w:rsid w:val="62CE031D"/>
    <w:rsid w:val="62D70238"/>
    <w:rsid w:val="62E329EC"/>
    <w:rsid w:val="62EE4C22"/>
    <w:rsid w:val="630727B4"/>
    <w:rsid w:val="631D4CBC"/>
    <w:rsid w:val="63322AD8"/>
    <w:rsid w:val="634E5810"/>
    <w:rsid w:val="63547BF5"/>
    <w:rsid w:val="636310DD"/>
    <w:rsid w:val="639F006F"/>
    <w:rsid w:val="63A81226"/>
    <w:rsid w:val="63C9193F"/>
    <w:rsid w:val="63D4019D"/>
    <w:rsid w:val="640B2E77"/>
    <w:rsid w:val="640F6F35"/>
    <w:rsid w:val="6417181C"/>
    <w:rsid w:val="64435772"/>
    <w:rsid w:val="644F07B4"/>
    <w:rsid w:val="64586308"/>
    <w:rsid w:val="645936E5"/>
    <w:rsid w:val="645C1D15"/>
    <w:rsid w:val="646B2617"/>
    <w:rsid w:val="648D4158"/>
    <w:rsid w:val="64B27DFB"/>
    <w:rsid w:val="65077B9F"/>
    <w:rsid w:val="650A079C"/>
    <w:rsid w:val="65477048"/>
    <w:rsid w:val="65540667"/>
    <w:rsid w:val="65856A8C"/>
    <w:rsid w:val="65A71C0C"/>
    <w:rsid w:val="65C4112C"/>
    <w:rsid w:val="65E5355A"/>
    <w:rsid w:val="65FC6895"/>
    <w:rsid w:val="661A6245"/>
    <w:rsid w:val="6628022B"/>
    <w:rsid w:val="66375BAC"/>
    <w:rsid w:val="66652341"/>
    <w:rsid w:val="667450F6"/>
    <w:rsid w:val="66825834"/>
    <w:rsid w:val="66887143"/>
    <w:rsid w:val="66B9175F"/>
    <w:rsid w:val="66CD2C1E"/>
    <w:rsid w:val="66D00DA7"/>
    <w:rsid w:val="66D530B1"/>
    <w:rsid w:val="66FA7477"/>
    <w:rsid w:val="67141452"/>
    <w:rsid w:val="673C65F0"/>
    <w:rsid w:val="674A3D4F"/>
    <w:rsid w:val="675C28E9"/>
    <w:rsid w:val="67813F94"/>
    <w:rsid w:val="67851192"/>
    <w:rsid w:val="6785763F"/>
    <w:rsid w:val="679006E0"/>
    <w:rsid w:val="67A57DE8"/>
    <w:rsid w:val="67B3696E"/>
    <w:rsid w:val="67C42BAB"/>
    <w:rsid w:val="67E62440"/>
    <w:rsid w:val="67EA4091"/>
    <w:rsid w:val="682D009F"/>
    <w:rsid w:val="685518C7"/>
    <w:rsid w:val="6864772D"/>
    <w:rsid w:val="686C487B"/>
    <w:rsid w:val="689815F3"/>
    <w:rsid w:val="689C36F4"/>
    <w:rsid w:val="68A10C6B"/>
    <w:rsid w:val="68BA431C"/>
    <w:rsid w:val="68BC6A3B"/>
    <w:rsid w:val="68ED336A"/>
    <w:rsid w:val="68F4088E"/>
    <w:rsid w:val="68F44C86"/>
    <w:rsid w:val="68F60398"/>
    <w:rsid w:val="69016182"/>
    <w:rsid w:val="69080291"/>
    <w:rsid w:val="690E5955"/>
    <w:rsid w:val="693874B1"/>
    <w:rsid w:val="693C4706"/>
    <w:rsid w:val="696C2AB3"/>
    <w:rsid w:val="69784F94"/>
    <w:rsid w:val="69B462B0"/>
    <w:rsid w:val="69DF31F0"/>
    <w:rsid w:val="6A024AA0"/>
    <w:rsid w:val="6A117CBE"/>
    <w:rsid w:val="6A121AD7"/>
    <w:rsid w:val="6A33101B"/>
    <w:rsid w:val="6A3C248C"/>
    <w:rsid w:val="6A3E5AA2"/>
    <w:rsid w:val="6A562B93"/>
    <w:rsid w:val="6A5B56DA"/>
    <w:rsid w:val="6A69692A"/>
    <w:rsid w:val="6A6F5797"/>
    <w:rsid w:val="6A730915"/>
    <w:rsid w:val="6A786A31"/>
    <w:rsid w:val="6A9D69B2"/>
    <w:rsid w:val="6ABA024E"/>
    <w:rsid w:val="6AC06DC9"/>
    <w:rsid w:val="6AD23B35"/>
    <w:rsid w:val="6AE663EC"/>
    <w:rsid w:val="6AF718AD"/>
    <w:rsid w:val="6AF777AB"/>
    <w:rsid w:val="6AFD0583"/>
    <w:rsid w:val="6B031118"/>
    <w:rsid w:val="6B767770"/>
    <w:rsid w:val="6B7A1E64"/>
    <w:rsid w:val="6B8863CE"/>
    <w:rsid w:val="6B903B2F"/>
    <w:rsid w:val="6B945BED"/>
    <w:rsid w:val="6BA046A2"/>
    <w:rsid w:val="6BA120B2"/>
    <w:rsid w:val="6BA41B56"/>
    <w:rsid w:val="6BCE11DE"/>
    <w:rsid w:val="6BF95A52"/>
    <w:rsid w:val="6C1B364D"/>
    <w:rsid w:val="6C1C69A7"/>
    <w:rsid w:val="6C3226C6"/>
    <w:rsid w:val="6C3C45DB"/>
    <w:rsid w:val="6C545FF5"/>
    <w:rsid w:val="6C591BE2"/>
    <w:rsid w:val="6C5C605D"/>
    <w:rsid w:val="6C810CBD"/>
    <w:rsid w:val="6C884E04"/>
    <w:rsid w:val="6C8E33BA"/>
    <w:rsid w:val="6C97063E"/>
    <w:rsid w:val="6CFB5670"/>
    <w:rsid w:val="6D0D3BD2"/>
    <w:rsid w:val="6D0D6E0E"/>
    <w:rsid w:val="6D120338"/>
    <w:rsid w:val="6D2469C1"/>
    <w:rsid w:val="6D3832E9"/>
    <w:rsid w:val="6D417909"/>
    <w:rsid w:val="6D554232"/>
    <w:rsid w:val="6D566EA8"/>
    <w:rsid w:val="6D5A3E94"/>
    <w:rsid w:val="6D78023B"/>
    <w:rsid w:val="6D9125F5"/>
    <w:rsid w:val="6DAA2BCB"/>
    <w:rsid w:val="6DB5581A"/>
    <w:rsid w:val="6E0A3479"/>
    <w:rsid w:val="6E0A4A26"/>
    <w:rsid w:val="6E435FD6"/>
    <w:rsid w:val="6E5A4385"/>
    <w:rsid w:val="6E5E1B6C"/>
    <w:rsid w:val="6EC0578E"/>
    <w:rsid w:val="6EEB20A1"/>
    <w:rsid w:val="6EEF71D1"/>
    <w:rsid w:val="6EF04F82"/>
    <w:rsid w:val="6EF94503"/>
    <w:rsid w:val="6F021A16"/>
    <w:rsid w:val="6F1C75CB"/>
    <w:rsid w:val="6F1D40CE"/>
    <w:rsid w:val="6F2C3334"/>
    <w:rsid w:val="6F5D7B07"/>
    <w:rsid w:val="6F614969"/>
    <w:rsid w:val="6F657B8A"/>
    <w:rsid w:val="6F672528"/>
    <w:rsid w:val="6F9F6D88"/>
    <w:rsid w:val="6FAB5331"/>
    <w:rsid w:val="6FC30139"/>
    <w:rsid w:val="6FF46223"/>
    <w:rsid w:val="7024780C"/>
    <w:rsid w:val="70465CB0"/>
    <w:rsid w:val="7051517A"/>
    <w:rsid w:val="709A7CFC"/>
    <w:rsid w:val="70A647A4"/>
    <w:rsid w:val="70D85BD1"/>
    <w:rsid w:val="70E530BD"/>
    <w:rsid w:val="712A63AD"/>
    <w:rsid w:val="715B338A"/>
    <w:rsid w:val="71695F18"/>
    <w:rsid w:val="716A7ADC"/>
    <w:rsid w:val="71715638"/>
    <w:rsid w:val="71A53A05"/>
    <w:rsid w:val="71AB7369"/>
    <w:rsid w:val="71B5724A"/>
    <w:rsid w:val="71DE2E53"/>
    <w:rsid w:val="71EF19DB"/>
    <w:rsid w:val="71F17CFF"/>
    <w:rsid w:val="71F936E3"/>
    <w:rsid w:val="721721D6"/>
    <w:rsid w:val="721D65FD"/>
    <w:rsid w:val="721F39FF"/>
    <w:rsid w:val="722D616B"/>
    <w:rsid w:val="72396872"/>
    <w:rsid w:val="725A20D9"/>
    <w:rsid w:val="72692DCE"/>
    <w:rsid w:val="729D66B5"/>
    <w:rsid w:val="729E121E"/>
    <w:rsid w:val="72A719B3"/>
    <w:rsid w:val="72E016E3"/>
    <w:rsid w:val="72E23A7A"/>
    <w:rsid w:val="72F6179B"/>
    <w:rsid w:val="730D7A91"/>
    <w:rsid w:val="73273E64"/>
    <w:rsid w:val="732F263D"/>
    <w:rsid w:val="73311EFE"/>
    <w:rsid w:val="73350B7A"/>
    <w:rsid w:val="73597768"/>
    <w:rsid w:val="736B145F"/>
    <w:rsid w:val="738003CA"/>
    <w:rsid w:val="73906B17"/>
    <w:rsid w:val="73A90A3E"/>
    <w:rsid w:val="73B862C6"/>
    <w:rsid w:val="73C56EED"/>
    <w:rsid w:val="73C720DE"/>
    <w:rsid w:val="73D04EB2"/>
    <w:rsid w:val="74180D50"/>
    <w:rsid w:val="741E3A74"/>
    <w:rsid w:val="74621479"/>
    <w:rsid w:val="74631CC8"/>
    <w:rsid w:val="74650390"/>
    <w:rsid w:val="747626A2"/>
    <w:rsid w:val="749E63DE"/>
    <w:rsid w:val="74A719F5"/>
    <w:rsid w:val="74AA4DDC"/>
    <w:rsid w:val="74AD065D"/>
    <w:rsid w:val="74CD34AF"/>
    <w:rsid w:val="74D50216"/>
    <w:rsid w:val="74F047ED"/>
    <w:rsid w:val="7515010B"/>
    <w:rsid w:val="751537BA"/>
    <w:rsid w:val="752221AF"/>
    <w:rsid w:val="7529528F"/>
    <w:rsid w:val="75570E62"/>
    <w:rsid w:val="755D75F5"/>
    <w:rsid w:val="7565064E"/>
    <w:rsid w:val="758D4AB4"/>
    <w:rsid w:val="75B80DD9"/>
    <w:rsid w:val="75C15B85"/>
    <w:rsid w:val="75D12961"/>
    <w:rsid w:val="76104C9F"/>
    <w:rsid w:val="762A45B9"/>
    <w:rsid w:val="762C558E"/>
    <w:rsid w:val="76543910"/>
    <w:rsid w:val="765941C5"/>
    <w:rsid w:val="7681285B"/>
    <w:rsid w:val="76994B7E"/>
    <w:rsid w:val="769D4688"/>
    <w:rsid w:val="76DF2050"/>
    <w:rsid w:val="76F8372F"/>
    <w:rsid w:val="770D045A"/>
    <w:rsid w:val="770D588E"/>
    <w:rsid w:val="773B6CD4"/>
    <w:rsid w:val="773C10A6"/>
    <w:rsid w:val="77410F02"/>
    <w:rsid w:val="77554C1F"/>
    <w:rsid w:val="77565298"/>
    <w:rsid w:val="775E787E"/>
    <w:rsid w:val="776A271D"/>
    <w:rsid w:val="77B24EE6"/>
    <w:rsid w:val="77BE53B0"/>
    <w:rsid w:val="77CF3EA1"/>
    <w:rsid w:val="77D27AF7"/>
    <w:rsid w:val="77DE4E5F"/>
    <w:rsid w:val="77E30949"/>
    <w:rsid w:val="77EF1C0D"/>
    <w:rsid w:val="77F16A53"/>
    <w:rsid w:val="780E4B72"/>
    <w:rsid w:val="782B1426"/>
    <w:rsid w:val="782B29CC"/>
    <w:rsid w:val="783525A0"/>
    <w:rsid w:val="786F12BD"/>
    <w:rsid w:val="786F1AA9"/>
    <w:rsid w:val="7872551D"/>
    <w:rsid w:val="788F5610"/>
    <w:rsid w:val="78A27E07"/>
    <w:rsid w:val="78A43B6E"/>
    <w:rsid w:val="78B86EE8"/>
    <w:rsid w:val="78E309DE"/>
    <w:rsid w:val="78EF2061"/>
    <w:rsid w:val="7920071D"/>
    <w:rsid w:val="79496BCF"/>
    <w:rsid w:val="79AA7B9F"/>
    <w:rsid w:val="79B54E80"/>
    <w:rsid w:val="79B56BC5"/>
    <w:rsid w:val="79C52BC7"/>
    <w:rsid w:val="79C747F6"/>
    <w:rsid w:val="79F651C0"/>
    <w:rsid w:val="79FE3538"/>
    <w:rsid w:val="7A36659D"/>
    <w:rsid w:val="7A42564B"/>
    <w:rsid w:val="7A475844"/>
    <w:rsid w:val="7A6027C1"/>
    <w:rsid w:val="7A854A12"/>
    <w:rsid w:val="7A91692E"/>
    <w:rsid w:val="7A974CB7"/>
    <w:rsid w:val="7AAE0169"/>
    <w:rsid w:val="7AB17144"/>
    <w:rsid w:val="7AB22E39"/>
    <w:rsid w:val="7AFE236E"/>
    <w:rsid w:val="7B0D4FA4"/>
    <w:rsid w:val="7B1C756C"/>
    <w:rsid w:val="7B237820"/>
    <w:rsid w:val="7B443CE2"/>
    <w:rsid w:val="7B4F4186"/>
    <w:rsid w:val="7B797BCC"/>
    <w:rsid w:val="7B7A60FC"/>
    <w:rsid w:val="7B845DFF"/>
    <w:rsid w:val="7B863B58"/>
    <w:rsid w:val="7B974622"/>
    <w:rsid w:val="7B9B1BFD"/>
    <w:rsid w:val="7BD46F1F"/>
    <w:rsid w:val="7BD54D59"/>
    <w:rsid w:val="7BD91009"/>
    <w:rsid w:val="7BEC6276"/>
    <w:rsid w:val="7BFE5FB0"/>
    <w:rsid w:val="7C066FFD"/>
    <w:rsid w:val="7C1F52BA"/>
    <w:rsid w:val="7C2D34B0"/>
    <w:rsid w:val="7C3C1587"/>
    <w:rsid w:val="7C3E7288"/>
    <w:rsid w:val="7C5256D3"/>
    <w:rsid w:val="7C5F1C81"/>
    <w:rsid w:val="7C6B3F7A"/>
    <w:rsid w:val="7C890363"/>
    <w:rsid w:val="7C933301"/>
    <w:rsid w:val="7C9C4B5C"/>
    <w:rsid w:val="7C9E3A22"/>
    <w:rsid w:val="7CA52AE4"/>
    <w:rsid w:val="7CA57EE0"/>
    <w:rsid w:val="7CB9674B"/>
    <w:rsid w:val="7CCC0395"/>
    <w:rsid w:val="7D1619C5"/>
    <w:rsid w:val="7D395149"/>
    <w:rsid w:val="7D4E72F0"/>
    <w:rsid w:val="7D713B34"/>
    <w:rsid w:val="7D796E55"/>
    <w:rsid w:val="7D8D5CCD"/>
    <w:rsid w:val="7D9F7405"/>
    <w:rsid w:val="7DA66D73"/>
    <w:rsid w:val="7DBC2BC2"/>
    <w:rsid w:val="7DC06BA8"/>
    <w:rsid w:val="7DD15417"/>
    <w:rsid w:val="7DD9108A"/>
    <w:rsid w:val="7DED1691"/>
    <w:rsid w:val="7E077F4A"/>
    <w:rsid w:val="7E662EAD"/>
    <w:rsid w:val="7E6A1864"/>
    <w:rsid w:val="7E6A3164"/>
    <w:rsid w:val="7E6F5A01"/>
    <w:rsid w:val="7E7C7076"/>
    <w:rsid w:val="7E8E555A"/>
    <w:rsid w:val="7E9219F9"/>
    <w:rsid w:val="7E9624EF"/>
    <w:rsid w:val="7E9A7EF9"/>
    <w:rsid w:val="7EA11A69"/>
    <w:rsid w:val="7EA8542B"/>
    <w:rsid w:val="7EAB3BA8"/>
    <w:rsid w:val="7EC14C30"/>
    <w:rsid w:val="7ED6533B"/>
    <w:rsid w:val="7EED7E65"/>
    <w:rsid w:val="7EF87B3E"/>
    <w:rsid w:val="7F043E0F"/>
    <w:rsid w:val="7F054B2E"/>
    <w:rsid w:val="7F2F7F0A"/>
    <w:rsid w:val="7F52348C"/>
    <w:rsid w:val="7F534C95"/>
    <w:rsid w:val="7F7360D5"/>
    <w:rsid w:val="7F77AF2C"/>
    <w:rsid w:val="7F854F22"/>
    <w:rsid w:val="7F8B50D5"/>
    <w:rsid w:val="7F917007"/>
    <w:rsid w:val="7F924DA0"/>
    <w:rsid w:val="7FB23D6E"/>
    <w:rsid w:val="7FB727D3"/>
    <w:rsid w:val="7FDDEB0F"/>
    <w:rsid w:val="DBFF539A"/>
    <w:rsid w:val="E5FD4322"/>
    <w:rsid w:val="EEBD1A32"/>
    <w:rsid w:val="FBE94D91"/>
    <w:rsid w:val="FCDF43DA"/>
    <w:rsid w:val="FDF8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9"/>
    <w:qFormat/>
    <w:uiPriority w:val="0"/>
    <w:pPr>
      <w:keepNext/>
      <w:keepLines/>
      <w:spacing w:before="260" w:after="260" w:line="413" w:lineRule="auto"/>
      <w:outlineLvl w:val="2"/>
    </w:pPr>
    <w:rPr>
      <w:b/>
      <w:bCs/>
      <w:sz w:val="32"/>
      <w:szCs w:val="32"/>
    </w:rPr>
  </w:style>
  <w:style w:type="paragraph" w:styleId="6">
    <w:name w:val="heading 4"/>
    <w:basedOn w:val="1"/>
    <w:next w:val="1"/>
    <w:link w:val="7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71"/>
    <w:qFormat/>
    <w:uiPriority w:val="0"/>
    <w:pPr>
      <w:keepNext/>
      <w:keepLines/>
      <w:spacing w:before="280" w:after="290" w:line="372" w:lineRule="auto"/>
      <w:outlineLvl w:val="4"/>
    </w:pPr>
    <w:rPr>
      <w:b/>
      <w:sz w:val="28"/>
    </w:rPr>
  </w:style>
  <w:style w:type="paragraph" w:styleId="9">
    <w:name w:val="heading 6"/>
    <w:basedOn w:val="1"/>
    <w:next w:val="8"/>
    <w:link w:val="72"/>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73"/>
    <w:qFormat/>
    <w:uiPriority w:val="0"/>
    <w:pPr>
      <w:keepNext/>
      <w:keepLines/>
      <w:spacing w:before="240" w:after="64" w:line="317" w:lineRule="auto"/>
      <w:outlineLvl w:val="6"/>
    </w:pPr>
    <w:rPr>
      <w:b/>
      <w:sz w:val="24"/>
    </w:rPr>
  </w:style>
  <w:style w:type="paragraph" w:styleId="11">
    <w:name w:val="heading 8"/>
    <w:basedOn w:val="1"/>
    <w:next w:val="8"/>
    <w:link w:val="74"/>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75"/>
    <w:qFormat/>
    <w:uiPriority w:val="0"/>
    <w:pPr>
      <w:keepNext/>
      <w:keepLines/>
      <w:spacing w:before="240" w:after="64" w:line="317"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9"/>
    <w:qFormat/>
    <w:uiPriority w:val="99"/>
    <w:pPr>
      <w:spacing w:line="380" w:lineRule="exact"/>
    </w:pPr>
    <w:rPr>
      <w:sz w:val="24"/>
    </w:rPr>
  </w:style>
  <w:style w:type="paragraph" w:styleId="8">
    <w:name w:val="Normal Indent"/>
    <w:basedOn w:val="1"/>
    <w:next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index 8"/>
    <w:basedOn w:val="1"/>
    <w:next w:val="1"/>
    <w:qFormat/>
    <w:uiPriority w:val="0"/>
    <w:pPr>
      <w:ind w:left="1400" w:leftChars="1400"/>
    </w:p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76"/>
    <w:qFormat/>
    <w:uiPriority w:val="0"/>
    <w:pPr>
      <w:shd w:val="clear" w:color="auto" w:fill="000080"/>
      <w:adjustRightInd w:val="0"/>
      <w:spacing w:line="312" w:lineRule="atLeast"/>
      <w:textAlignment w:val="baseline"/>
    </w:pPr>
    <w:rPr>
      <w:kern w:val="0"/>
      <w:szCs w:val="20"/>
    </w:rPr>
  </w:style>
  <w:style w:type="paragraph" w:styleId="19">
    <w:name w:val="toa heading"/>
    <w:basedOn w:val="1"/>
    <w:next w:val="1"/>
    <w:qFormat/>
    <w:uiPriority w:val="99"/>
    <w:pPr>
      <w:spacing w:before="120"/>
    </w:pPr>
    <w:rPr>
      <w:rFonts w:ascii="Cambria" w:hAnsi="Cambria" w:cs="宋体"/>
      <w:sz w:val="24"/>
    </w:rPr>
  </w:style>
  <w:style w:type="paragraph" w:styleId="20">
    <w:name w:val="annotation text"/>
    <w:basedOn w:val="1"/>
    <w:link w:val="77"/>
    <w:qFormat/>
    <w:uiPriority w:val="0"/>
    <w:pPr>
      <w:jc w:val="left"/>
    </w:pPr>
  </w:style>
  <w:style w:type="paragraph" w:styleId="21">
    <w:name w:val="Body Text 3"/>
    <w:basedOn w:val="1"/>
    <w:link w:val="78"/>
    <w:qFormat/>
    <w:uiPriority w:val="0"/>
    <w:pPr>
      <w:spacing w:line="500" w:lineRule="exact"/>
    </w:pPr>
    <w:rPr>
      <w:b/>
      <w:bCs/>
      <w:sz w:val="24"/>
    </w:rPr>
  </w:style>
  <w:style w:type="paragraph" w:styleId="22">
    <w:name w:val="Body Text Indent"/>
    <w:basedOn w:val="1"/>
    <w:link w:val="80"/>
    <w:qFormat/>
    <w:uiPriority w:val="99"/>
    <w:pPr>
      <w:ind w:firstLine="830" w:firstLineChars="352"/>
    </w:pPr>
    <w:rPr>
      <w:rFonts w:ascii="仿宋_GB2312" w:eastAsia="仿宋_GB2312"/>
      <w:sz w:val="32"/>
      <w:szCs w:val="20"/>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next w:val="1"/>
    <w:link w:val="81"/>
    <w:qFormat/>
    <w:uiPriority w:val="99"/>
    <w:rPr>
      <w:rFonts w:ascii="宋体" w:hAnsi="Courier New"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82"/>
    <w:qFormat/>
    <w:uiPriority w:val="0"/>
    <w:pPr>
      <w:ind w:left="100" w:leftChars="2500"/>
    </w:pPr>
    <w:rPr>
      <w:rFonts w:ascii="宋体" w:hAnsi="Courier New"/>
      <w:szCs w:val="21"/>
    </w:rPr>
  </w:style>
  <w:style w:type="paragraph" w:styleId="31">
    <w:name w:val="Body Text Indent 2"/>
    <w:basedOn w:val="1"/>
    <w:link w:val="83"/>
    <w:qFormat/>
    <w:uiPriority w:val="0"/>
    <w:pPr>
      <w:ind w:firstLine="630"/>
    </w:pPr>
    <w:rPr>
      <w:sz w:val="32"/>
      <w:szCs w:val="20"/>
    </w:rPr>
  </w:style>
  <w:style w:type="paragraph" w:styleId="32">
    <w:name w:val="Balloon Text"/>
    <w:basedOn w:val="1"/>
    <w:link w:val="84"/>
    <w:qFormat/>
    <w:uiPriority w:val="0"/>
    <w:rPr>
      <w:sz w:val="18"/>
      <w:szCs w:val="18"/>
    </w:rPr>
  </w:style>
  <w:style w:type="paragraph" w:styleId="33">
    <w:name w:val="footer"/>
    <w:basedOn w:val="1"/>
    <w:link w:val="85"/>
    <w:qFormat/>
    <w:uiPriority w:val="0"/>
    <w:pPr>
      <w:tabs>
        <w:tab w:val="center" w:pos="4153"/>
        <w:tab w:val="right" w:pos="8306"/>
      </w:tabs>
      <w:snapToGrid w:val="0"/>
      <w:jc w:val="left"/>
    </w:pPr>
    <w:rPr>
      <w:sz w:val="18"/>
      <w:szCs w:val="18"/>
    </w:rPr>
  </w:style>
  <w:style w:type="paragraph" w:styleId="34">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87"/>
    <w:qFormat/>
    <w:uiPriority w:val="0"/>
    <w:pPr>
      <w:spacing w:after="12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88"/>
    <w:qFormat/>
    <w:uiPriority w:val="0"/>
    <w:pPr>
      <w:spacing w:after="120" w:line="480" w:lineRule="auto"/>
    </w:p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400" w:lineRule="exact"/>
      <w:ind w:firstLine="420" w:firstLineChars="200"/>
    </w:pPr>
    <w:rPr>
      <w:rFonts w:ascii="宋体" w:hAnsi="Courier New"/>
      <w:b/>
      <w:szCs w:val="20"/>
    </w:rPr>
  </w:style>
  <w:style w:type="paragraph" w:styleId="49">
    <w:name w:val="Title"/>
    <w:basedOn w:val="1"/>
    <w:next w:val="1"/>
    <w:link w:val="90"/>
    <w:qFormat/>
    <w:uiPriority w:val="0"/>
    <w:pPr>
      <w:jc w:val="center"/>
    </w:pPr>
    <w:rPr>
      <w:sz w:val="30"/>
    </w:rPr>
  </w:style>
  <w:style w:type="paragraph" w:styleId="50">
    <w:name w:val="annotation subject"/>
    <w:basedOn w:val="20"/>
    <w:next w:val="20"/>
    <w:link w:val="91"/>
    <w:qFormat/>
    <w:uiPriority w:val="0"/>
    <w:rPr>
      <w:b/>
      <w:bCs/>
    </w:rPr>
  </w:style>
  <w:style w:type="paragraph" w:styleId="51">
    <w:name w:val="Body Text First Indent"/>
    <w:basedOn w:val="2"/>
    <w:link w:val="92"/>
    <w:qFormat/>
    <w:uiPriority w:val="0"/>
    <w:pPr>
      <w:spacing w:after="120" w:line="240" w:lineRule="auto"/>
      <w:ind w:firstLine="420" w:firstLineChars="100"/>
    </w:pPr>
    <w:rPr>
      <w:sz w:val="21"/>
    </w:rPr>
  </w:style>
  <w:style w:type="paragraph" w:styleId="52">
    <w:name w:val="Body Text First Indent 2"/>
    <w:basedOn w:val="22"/>
    <w:link w:val="93"/>
    <w:qFormat/>
    <w:uiPriority w:val="0"/>
    <w:pPr>
      <w:spacing w:after="120"/>
      <w:ind w:left="420" w:leftChars="200" w:firstLine="420" w:firstLineChars="200"/>
    </w:p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page number"/>
    <w:qFormat/>
    <w:uiPriority w:val="0"/>
  </w:style>
  <w:style w:type="character" w:styleId="58">
    <w:name w:val="FollowedHyperlink"/>
    <w:qFormat/>
    <w:uiPriority w:val="99"/>
    <w:rPr>
      <w:color w:val="333333"/>
      <w:u w:val="none"/>
    </w:rPr>
  </w:style>
  <w:style w:type="character" w:styleId="59">
    <w:name w:val="Emphasis"/>
    <w:qFormat/>
    <w:uiPriority w:val="0"/>
    <w:rPr>
      <w:color w:val="CC0000"/>
    </w:rPr>
  </w:style>
  <w:style w:type="character" w:styleId="60">
    <w:name w:val="HTML Definition"/>
    <w:qFormat/>
    <w:uiPriority w:val="0"/>
    <w:rPr>
      <w:i/>
    </w:rPr>
  </w:style>
  <w:style w:type="character" w:styleId="61">
    <w:name w:val="Hyperlink"/>
    <w:qFormat/>
    <w:uiPriority w:val="99"/>
    <w:rPr>
      <w:color w:val="333333"/>
      <w:u w:val="none"/>
    </w:rPr>
  </w:style>
  <w:style w:type="character" w:styleId="62">
    <w:name w:val="HTML Code"/>
    <w:qFormat/>
    <w:uiPriority w:val="0"/>
    <w:rPr>
      <w:rFonts w:hint="default" w:ascii="Consolas" w:hAnsi="Consolas" w:eastAsia="Consolas" w:cs="Consolas"/>
      <w:sz w:val="21"/>
      <w:szCs w:val="21"/>
    </w:rPr>
  </w:style>
  <w:style w:type="character" w:styleId="63">
    <w:name w:val="annotation reference"/>
    <w:basedOn w:val="55"/>
    <w:qFormat/>
    <w:uiPriority w:val="0"/>
    <w:rPr>
      <w:sz w:val="21"/>
      <w:szCs w:val="21"/>
    </w:rPr>
  </w:style>
  <w:style w:type="character" w:styleId="64">
    <w:name w:val="HTML Cite"/>
    <w:qFormat/>
    <w:uiPriority w:val="0"/>
    <w:rPr>
      <w:color w:val="008000"/>
    </w:rPr>
  </w:style>
  <w:style w:type="character" w:styleId="65">
    <w:name w:val="HTML Keyboard"/>
    <w:qFormat/>
    <w:uiPriority w:val="0"/>
    <w:rPr>
      <w:rFonts w:hint="default" w:ascii="Consolas" w:hAnsi="Consolas" w:eastAsia="Consolas" w:cs="Consolas"/>
      <w:sz w:val="21"/>
      <w:szCs w:val="21"/>
    </w:rPr>
  </w:style>
  <w:style w:type="character" w:styleId="66">
    <w:name w:val="HTML Sample"/>
    <w:qFormat/>
    <w:uiPriority w:val="0"/>
    <w:rPr>
      <w:rFonts w:ascii="Consolas" w:hAnsi="Consolas" w:eastAsia="Consolas" w:cs="Consolas"/>
      <w:sz w:val="21"/>
      <w:szCs w:val="21"/>
    </w:rPr>
  </w:style>
  <w:style w:type="character" w:customStyle="1" w:styleId="67">
    <w:name w:val="标题 1 字符1"/>
    <w:link w:val="3"/>
    <w:qFormat/>
    <w:uiPriority w:val="9"/>
    <w:rPr>
      <w:rFonts w:eastAsia="宋体"/>
      <w:b/>
      <w:bCs/>
      <w:kern w:val="44"/>
      <w:sz w:val="44"/>
      <w:szCs w:val="44"/>
      <w:lang w:val="en-US" w:eastAsia="zh-CN" w:bidi="ar-SA"/>
    </w:rPr>
  </w:style>
  <w:style w:type="character" w:customStyle="1" w:styleId="68">
    <w:name w:val="标题 2 字符1"/>
    <w:link w:val="4"/>
    <w:qFormat/>
    <w:uiPriority w:val="0"/>
    <w:rPr>
      <w:rFonts w:ascii="Arial" w:hAnsi="Arial" w:eastAsia="黑体"/>
      <w:b/>
      <w:bCs/>
      <w:kern w:val="2"/>
      <w:sz w:val="32"/>
      <w:szCs w:val="32"/>
    </w:rPr>
  </w:style>
  <w:style w:type="character" w:customStyle="1" w:styleId="69">
    <w:name w:val="标题 3 字符1"/>
    <w:link w:val="5"/>
    <w:qFormat/>
    <w:uiPriority w:val="0"/>
    <w:rPr>
      <w:b/>
      <w:bCs/>
      <w:kern w:val="2"/>
      <w:sz w:val="32"/>
      <w:szCs w:val="32"/>
    </w:rPr>
  </w:style>
  <w:style w:type="character" w:customStyle="1" w:styleId="70">
    <w:name w:val="标题 4 字符1"/>
    <w:link w:val="6"/>
    <w:qFormat/>
    <w:uiPriority w:val="0"/>
    <w:rPr>
      <w:rFonts w:ascii="Arial" w:hAnsi="Arial" w:eastAsia="黑体"/>
      <w:sz w:val="28"/>
    </w:rPr>
  </w:style>
  <w:style w:type="character" w:customStyle="1" w:styleId="71">
    <w:name w:val="标题 5 字符1"/>
    <w:link w:val="7"/>
    <w:qFormat/>
    <w:uiPriority w:val="0"/>
    <w:rPr>
      <w:b/>
      <w:kern w:val="2"/>
      <w:sz w:val="28"/>
      <w:szCs w:val="24"/>
    </w:rPr>
  </w:style>
  <w:style w:type="character" w:customStyle="1" w:styleId="72">
    <w:name w:val="标题 6 字符1"/>
    <w:link w:val="9"/>
    <w:qFormat/>
    <w:uiPriority w:val="0"/>
    <w:rPr>
      <w:rFonts w:ascii="Arial" w:hAnsi="Arial" w:eastAsia="黑体"/>
      <w:b/>
      <w:kern w:val="2"/>
      <w:sz w:val="24"/>
      <w:szCs w:val="24"/>
    </w:rPr>
  </w:style>
  <w:style w:type="character" w:customStyle="1" w:styleId="73">
    <w:name w:val="标题 7 字符1"/>
    <w:link w:val="10"/>
    <w:qFormat/>
    <w:uiPriority w:val="0"/>
    <w:rPr>
      <w:b/>
      <w:kern w:val="2"/>
      <w:sz w:val="24"/>
      <w:szCs w:val="24"/>
    </w:rPr>
  </w:style>
  <w:style w:type="character" w:customStyle="1" w:styleId="74">
    <w:name w:val="标题 8 字符1"/>
    <w:link w:val="11"/>
    <w:qFormat/>
    <w:uiPriority w:val="0"/>
    <w:rPr>
      <w:rFonts w:ascii="Arial" w:hAnsi="Arial" w:eastAsia="黑体"/>
      <w:kern w:val="2"/>
      <w:sz w:val="24"/>
      <w:szCs w:val="24"/>
    </w:rPr>
  </w:style>
  <w:style w:type="character" w:customStyle="1" w:styleId="75">
    <w:name w:val="标题 9 字符1"/>
    <w:link w:val="12"/>
    <w:qFormat/>
    <w:uiPriority w:val="0"/>
    <w:rPr>
      <w:rFonts w:ascii="Arial" w:hAnsi="Arial" w:eastAsia="黑体"/>
      <w:kern w:val="2"/>
      <w:sz w:val="21"/>
      <w:szCs w:val="24"/>
    </w:rPr>
  </w:style>
  <w:style w:type="character" w:customStyle="1" w:styleId="76">
    <w:name w:val="文档结构图 字符1"/>
    <w:link w:val="18"/>
    <w:qFormat/>
    <w:uiPriority w:val="0"/>
    <w:rPr>
      <w:sz w:val="21"/>
      <w:shd w:val="clear" w:color="auto" w:fill="000080"/>
    </w:rPr>
  </w:style>
  <w:style w:type="character" w:customStyle="1" w:styleId="77">
    <w:name w:val="批注文字 字符2"/>
    <w:link w:val="20"/>
    <w:qFormat/>
    <w:uiPriority w:val="0"/>
    <w:rPr>
      <w:kern w:val="2"/>
      <w:sz w:val="21"/>
      <w:szCs w:val="24"/>
    </w:rPr>
  </w:style>
  <w:style w:type="character" w:customStyle="1" w:styleId="78">
    <w:name w:val="正文文本 3 字符1"/>
    <w:link w:val="21"/>
    <w:qFormat/>
    <w:uiPriority w:val="0"/>
    <w:rPr>
      <w:b/>
      <w:bCs/>
      <w:kern w:val="2"/>
      <w:sz w:val="24"/>
      <w:szCs w:val="24"/>
    </w:rPr>
  </w:style>
  <w:style w:type="character" w:customStyle="1" w:styleId="79">
    <w:name w:val="正文文本 字符1"/>
    <w:link w:val="2"/>
    <w:qFormat/>
    <w:uiPriority w:val="99"/>
    <w:rPr>
      <w:kern w:val="2"/>
      <w:sz w:val="24"/>
      <w:szCs w:val="24"/>
    </w:rPr>
  </w:style>
  <w:style w:type="character" w:customStyle="1" w:styleId="80">
    <w:name w:val="正文文本缩进 字符1"/>
    <w:link w:val="22"/>
    <w:qFormat/>
    <w:uiPriority w:val="99"/>
    <w:rPr>
      <w:rFonts w:ascii="仿宋_GB2312" w:eastAsia="仿宋_GB2312"/>
      <w:kern w:val="2"/>
      <w:sz w:val="32"/>
    </w:rPr>
  </w:style>
  <w:style w:type="character" w:customStyle="1" w:styleId="81">
    <w:name w:val="纯文本 字符1"/>
    <w:link w:val="28"/>
    <w:qFormat/>
    <w:uiPriority w:val="99"/>
    <w:rPr>
      <w:rFonts w:ascii="宋体" w:hAnsi="Courier New" w:eastAsia="宋体" w:cs="Courier New"/>
      <w:kern w:val="2"/>
      <w:sz w:val="21"/>
      <w:szCs w:val="21"/>
      <w:lang w:val="en-US" w:eastAsia="zh-CN" w:bidi="ar-SA"/>
    </w:rPr>
  </w:style>
  <w:style w:type="character" w:customStyle="1" w:styleId="82">
    <w:name w:val="日期 字符1"/>
    <w:link w:val="30"/>
    <w:qFormat/>
    <w:uiPriority w:val="0"/>
    <w:rPr>
      <w:rFonts w:ascii="宋体" w:hAnsi="Courier New" w:cs="Courier New"/>
      <w:kern w:val="2"/>
      <w:sz w:val="21"/>
      <w:szCs w:val="21"/>
    </w:rPr>
  </w:style>
  <w:style w:type="character" w:customStyle="1" w:styleId="83">
    <w:name w:val="正文文本缩进 2 字符1"/>
    <w:link w:val="31"/>
    <w:qFormat/>
    <w:uiPriority w:val="0"/>
    <w:rPr>
      <w:kern w:val="2"/>
      <w:sz w:val="32"/>
    </w:rPr>
  </w:style>
  <w:style w:type="character" w:customStyle="1" w:styleId="84">
    <w:name w:val="批注框文本 字符1"/>
    <w:link w:val="32"/>
    <w:qFormat/>
    <w:uiPriority w:val="0"/>
    <w:rPr>
      <w:kern w:val="2"/>
      <w:sz w:val="18"/>
      <w:szCs w:val="18"/>
    </w:rPr>
  </w:style>
  <w:style w:type="character" w:customStyle="1" w:styleId="85">
    <w:name w:val="页脚 字符1"/>
    <w:link w:val="33"/>
    <w:qFormat/>
    <w:uiPriority w:val="0"/>
    <w:rPr>
      <w:kern w:val="2"/>
      <w:sz w:val="18"/>
      <w:szCs w:val="18"/>
    </w:rPr>
  </w:style>
  <w:style w:type="character" w:customStyle="1" w:styleId="86">
    <w:name w:val="页眉 字符1"/>
    <w:link w:val="34"/>
    <w:qFormat/>
    <w:uiPriority w:val="99"/>
    <w:rPr>
      <w:kern w:val="2"/>
      <w:sz w:val="18"/>
      <w:szCs w:val="18"/>
    </w:rPr>
  </w:style>
  <w:style w:type="character" w:customStyle="1" w:styleId="87">
    <w:name w:val="正文文本缩进 3 字符1"/>
    <w:link w:val="40"/>
    <w:qFormat/>
    <w:uiPriority w:val="0"/>
    <w:rPr>
      <w:kern w:val="2"/>
      <w:sz w:val="16"/>
      <w:szCs w:val="16"/>
    </w:rPr>
  </w:style>
  <w:style w:type="character" w:customStyle="1" w:styleId="88">
    <w:name w:val="正文文本 2 字符1"/>
    <w:link w:val="43"/>
    <w:qFormat/>
    <w:uiPriority w:val="0"/>
    <w:rPr>
      <w:kern w:val="2"/>
      <w:sz w:val="21"/>
      <w:szCs w:val="24"/>
    </w:rPr>
  </w:style>
  <w:style w:type="character" w:customStyle="1" w:styleId="89">
    <w:name w:val="HTML 预设格式 字符1"/>
    <w:link w:val="46"/>
    <w:qFormat/>
    <w:uiPriority w:val="0"/>
    <w:rPr>
      <w:rFonts w:ascii="黑体" w:hAnsi="Courier New" w:eastAsia="黑体" w:cs="Courier New"/>
    </w:rPr>
  </w:style>
  <w:style w:type="character" w:customStyle="1" w:styleId="90">
    <w:name w:val="标题 字符1"/>
    <w:link w:val="49"/>
    <w:qFormat/>
    <w:uiPriority w:val="0"/>
    <w:rPr>
      <w:kern w:val="2"/>
      <w:sz w:val="30"/>
      <w:szCs w:val="24"/>
    </w:rPr>
  </w:style>
  <w:style w:type="character" w:customStyle="1" w:styleId="91">
    <w:name w:val="批注主题 字符1"/>
    <w:link w:val="50"/>
    <w:qFormat/>
    <w:uiPriority w:val="0"/>
    <w:rPr>
      <w:b/>
      <w:bCs/>
      <w:kern w:val="2"/>
      <w:sz w:val="21"/>
      <w:szCs w:val="24"/>
    </w:rPr>
  </w:style>
  <w:style w:type="character" w:customStyle="1" w:styleId="92">
    <w:name w:val="正文文本首行缩进 字符1"/>
    <w:link w:val="51"/>
    <w:qFormat/>
    <w:uiPriority w:val="0"/>
    <w:rPr>
      <w:kern w:val="2"/>
      <w:sz w:val="21"/>
      <w:szCs w:val="24"/>
    </w:rPr>
  </w:style>
  <w:style w:type="character" w:customStyle="1" w:styleId="93">
    <w:name w:val="正文文本首行缩进 2 字符1"/>
    <w:link w:val="52"/>
    <w:qFormat/>
    <w:uiPriority w:val="0"/>
    <w:rPr>
      <w:kern w:val="2"/>
      <w:sz w:val="21"/>
      <w:szCs w:val="24"/>
    </w:rPr>
  </w:style>
  <w:style w:type="character" w:customStyle="1" w:styleId="94">
    <w:name w:val="current"/>
    <w:qFormat/>
    <w:uiPriority w:val="0"/>
    <w:rPr>
      <w:color w:val="00C1DE"/>
    </w:rPr>
  </w:style>
  <w:style w:type="character" w:customStyle="1" w:styleId="95">
    <w:name w:val="info-label"/>
    <w:qFormat/>
    <w:uiPriority w:val="0"/>
    <w:rPr>
      <w:b/>
    </w:rPr>
  </w:style>
  <w:style w:type="character" w:customStyle="1" w:styleId="96">
    <w:name w:val="正文文本缩进 字符"/>
    <w:semiHidden/>
    <w:qFormat/>
    <w:uiPriority w:val="99"/>
    <w:rPr>
      <w:kern w:val="2"/>
      <w:sz w:val="21"/>
      <w:szCs w:val="24"/>
    </w:rPr>
  </w:style>
  <w:style w:type="character" w:customStyle="1" w:styleId="97">
    <w:name w:val="first-child"/>
    <w:qFormat/>
    <w:uiPriority w:val="0"/>
  </w:style>
  <w:style w:type="character" w:customStyle="1" w:styleId="98">
    <w:name w:val="current1"/>
    <w:qFormat/>
    <w:uiPriority w:val="0"/>
    <w:rPr>
      <w:color w:val="00C1DE"/>
    </w:rPr>
  </w:style>
  <w:style w:type="character" w:customStyle="1" w:styleId="99">
    <w:name w:val="标题 字符"/>
    <w:qFormat/>
    <w:uiPriority w:val="10"/>
    <w:rPr>
      <w:rFonts w:ascii="等线 Light" w:hAnsi="等线 Light" w:eastAsia="等线 Light" w:cs="Times New Roman"/>
      <w:b/>
      <w:bCs/>
      <w:kern w:val="2"/>
      <w:sz w:val="32"/>
      <w:szCs w:val="32"/>
    </w:rPr>
  </w:style>
  <w:style w:type="character" w:customStyle="1" w:styleId="100">
    <w:name w:val="页眉 字符"/>
    <w:semiHidden/>
    <w:qFormat/>
    <w:uiPriority w:val="99"/>
    <w:rPr>
      <w:kern w:val="2"/>
      <w:sz w:val="18"/>
      <w:szCs w:val="18"/>
    </w:rPr>
  </w:style>
  <w:style w:type="character" w:customStyle="1" w:styleId="101">
    <w:name w:val="纯文本 字符"/>
    <w:semiHidden/>
    <w:qFormat/>
    <w:uiPriority w:val="99"/>
    <w:rPr>
      <w:rFonts w:ascii="等线" w:hAnsi="Courier New" w:eastAsia="等线" w:cs="Courier New"/>
      <w:kern w:val="2"/>
      <w:sz w:val="21"/>
      <w:szCs w:val="24"/>
    </w:rPr>
  </w:style>
  <w:style w:type="character" w:customStyle="1" w:styleId="102">
    <w:name w:val="fd"/>
    <w:qFormat/>
    <w:uiPriority w:val="0"/>
  </w:style>
  <w:style w:type="character" w:customStyle="1" w:styleId="103">
    <w:name w:val="正文文本首行缩进 2 字符"/>
    <w:semiHidden/>
    <w:qFormat/>
    <w:uiPriority w:val="99"/>
  </w:style>
  <w:style w:type="character" w:customStyle="1" w:styleId="104">
    <w:name w:val="正文文本 3 字符"/>
    <w:semiHidden/>
    <w:qFormat/>
    <w:uiPriority w:val="99"/>
    <w:rPr>
      <w:kern w:val="2"/>
      <w:sz w:val="16"/>
      <w:szCs w:val="16"/>
    </w:rPr>
  </w:style>
  <w:style w:type="character" w:customStyle="1" w:styleId="105">
    <w:name w:val="content2"/>
    <w:qFormat/>
    <w:uiPriority w:val="0"/>
  </w:style>
  <w:style w:type="character" w:customStyle="1" w:styleId="106">
    <w:name w:val="short_text1"/>
    <w:qFormat/>
    <w:uiPriority w:val="0"/>
    <w:rPr>
      <w:sz w:val="26"/>
    </w:rPr>
  </w:style>
  <w:style w:type="character" w:customStyle="1" w:styleId="107">
    <w:name w:val="标题3 Char"/>
    <w:link w:val="108"/>
    <w:qFormat/>
    <w:uiPriority w:val="0"/>
    <w:rPr>
      <w:rFonts w:ascii="宋体" w:hAnsi="宋体"/>
      <w:b/>
      <w:bCs/>
      <w:kern w:val="44"/>
      <w:sz w:val="24"/>
      <w:szCs w:val="24"/>
    </w:rPr>
  </w:style>
  <w:style w:type="paragraph" w:customStyle="1" w:styleId="108">
    <w:name w:val="标题3"/>
    <w:basedOn w:val="3"/>
    <w:link w:val="107"/>
    <w:qFormat/>
    <w:uiPriority w:val="0"/>
    <w:pPr>
      <w:spacing w:before="0" w:beforeLines="50" w:after="0" w:afterLines="50" w:line="400" w:lineRule="exact"/>
    </w:pPr>
    <w:rPr>
      <w:rFonts w:ascii="宋体" w:hAnsi="宋体"/>
      <w:sz w:val="24"/>
      <w:szCs w:val="24"/>
    </w:rPr>
  </w:style>
  <w:style w:type="character" w:customStyle="1" w:styleId="109">
    <w:name w:val="temp"/>
    <w:qFormat/>
    <w:uiPriority w:val="0"/>
  </w:style>
  <w:style w:type="character" w:customStyle="1" w:styleId="110">
    <w:name w:val="ant-select-tree-iconele"/>
    <w:qFormat/>
    <w:uiPriority w:val="0"/>
  </w:style>
  <w:style w:type="character" w:customStyle="1" w:styleId="111">
    <w:name w:val="正文文本缩进 2 字符"/>
    <w:semiHidden/>
    <w:qFormat/>
    <w:uiPriority w:val="99"/>
    <w:rPr>
      <w:kern w:val="2"/>
      <w:sz w:val="21"/>
      <w:szCs w:val="24"/>
    </w:rPr>
  </w:style>
  <w:style w:type="character" w:customStyle="1" w:styleId="112">
    <w:name w:val="label2"/>
    <w:qFormat/>
    <w:uiPriority w:val="0"/>
  </w:style>
  <w:style w:type="character" w:customStyle="1" w:styleId="113">
    <w:name w:val="ant-tree-iconele"/>
    <w:qFormat/>
    <w:uiPriority w:val="0"/>
  </w:style>
  <w:style w:type="character" w:customStyle="1" w:styleId="114">
    <w:name w:val="info-content"/>
    <w:qFormat/>
    <w:uiPriority w:val="0"/>
    <w:rPr>
      <w:color w:val="808080"/>
    </w:rPr>
  </w:style>
  <w:style w:type="character" w:customStyle="1" w:styleId="115">
    <w:name w:val="ant-tree-checkbox2"/>
    <w:qFormat/>
    <w:uiPriority w:val="0"/>
  </w:style>
  <w:style w:type="character" w:customStyle="1" w:styleId="116">
    <w:name w:val="c-icon13"/>
    <w:qFormat/>
    <w:uiPriority w:val="0"/>
  </w:style>
  <w:style w:type="character" w:customStyle="1" w:styleId="117">
    <w:name w:val="纯文本 Char1"/>
    <w:qFormat/>
    <w:uiPriority w:val="0"/>
    <w:rPr>
      <w:rFonts w:ascii="宋体" w:hAnsi="Courier New" w:eastAsia="宋体" w:cs="Courier New"/>
      <w:kern w:val="2"/>
      <w:sz w:val="21"/>
      <w:szCs w:val="21"/>
      <w:lang w:val="en-US" w:eastAsia="zh-CN" w:bidi="ar-SA"/>
    </w:rPr>
  </w:style>
  <w:style w:type="character" w:customStyle="1" w:styleId="118">
    <w:name w:val="批注文字 字符1"/>
    <w:qFormat/>
    <w:uiPriority w:val="0"/>
    <w:rPr>
      <w:kern w:val="2"/>
      <w:sz w:val="21"/>
      <w:szCs w:val="24"/>
    </w:rPr>
  </w:style>
  <w:style w:type="character" w:customStyle="1" w:styleId="119">
    <w:name w:val="标题 3 字符"/>
    <w:semiHidden/>
    <w:qFormat/>
    <w:uiPriority w:val="9"/>
    <w:rPr>
      <w:b/>
      <w:bCs/>
      <w:kern w:val="2"/>
      <w:sz w:val="32"/>
      <w:szCs w:val="32"/>
    </w:rPr>
  </w:style>
  <w:style w:type="character" w:customStyle="1" w:styleId="120">
    <w:name w:val="标题 5 字符"/>
    <w:semiHidden/>
    <w:qFormat/>
    <w:uiPriority w:val="9"/>
    <w:rPr>
      <w:b/>
      <w:bCs/>
      <w:kern w:val="2"/>
      <w:sz w:val="28"/>
      <w:szCs w:val="28"/>
    </w:rPr>
  </w:style>
  <w:style w:type="character" w:customStyle="1" w:styleId="121">
    <w:name w:val="标题 7 字符"/>
    <w:semiHidden/>
    <w:qFormat/>
    <w:uiPriority w:val="9"/>
    <w:rPr>
      <w:b/>
      <w:bCs/>
      <w:kern w:val="2"/>
      <w:sz w:val="24"/>
      <w:szCs w:val="24"/>
    </w:rPr>
  </w:style>
  <w:style w:type="character" w:customStyle="1" w:styleId="122">
    <w:name w:val="temp2"/>
    <w:qFormat/>
    <w:uiPriority w:val="0"/>
  </w:style>
  <w:style w:type="character" w:customStyle="1" w:styleId="123">
    <w:name w:val="font01"/>
    <w:qFormat/>
    <w:uiPriority w:val="0"/>
    <w:rPr>
      <w:rFonts w:hint="eastAsia" w:ascii="宋体" w:hAnsi="宋体" w:eastAsia="宋体"/>
      <w:color w:val="000000"/>
      <w:sz w:val="22"/>
      <w:szCs w:val="22"/>
      <w:u w:val="none"/>
    </w:rPr>
  </w:style>
  <w:style w:type="character" w:customStyle="1" w:styleId="124">
    <w:name w:val="1051"/>
    <w:qFormat/>
    <w:uiPriority w:val="0"/>
    <w:rPr>
      <w:sz w:val="21"/>
      <w:szCs w:val="21"/>
    </w:rPr>
  </w:style>
  <w:style w:type="character" w:customStyle="1" w:styleId="125">
    <w:name w:val="NormalCharacter"/>
    <w:qFormat/>
    <w:uiPriority w:val="0"/>
    <w:rPr>
      <w:rFonts w:ascii="Calibri" w:hAnsi="Calibri" w:eastAsia="宋体"/>
    </w:rPr>
  </w:style>
  <w:style w:type="character" w:customStyle="1" w:styleId="126">
    <w:name w:val="标题 6 字符"/>
    <w:semiHidden/>
    <w:qFormat/>
    <w:uiPriority w:val="9"/>
    <w:rPr>
      <w:rFonts w:ascii="等线 Light" w:hAnsi="等线 Light" w:eastAsia="等线 Light" w:cs="Times New Roman"/>
      <w:b/>
      <w:bCs/>
      <w:kern w:val="2"/>
      <w:sz w:val="24"/>
      <w:szCs w:val="24"/>
    </w:rPr>
  </w:style>
  <w:style w:type="character" w:customStyle="1" w:styleId="127">
    <w:name w:val="正文文本首行缩进 字符"/>
    <w:semiHidden/>
    <w:qFormat/>
    <w:uiPriority w:val="99"/>
  </w:style>
  <w:style w:type="character" w:customStyle="1" w:styleId="128">
    <w:name w:val="gray12"/>
    <w:qFormat/>
    <w:uiPriority w:val="0"/>
  </w:style>
  <w:style w:type="character" w:customStyle="1" w:styleId="129">
    <w:name w:val="标题 4 字符"/>
    <w:semiHidden/>
    <w:qFormat/>
    <w:uiPriority w:val="9"/>
    <w:rPr>
      <w:rFonts w:ascii="等线 Light" w:hAnsi="等线 Light" w:eastAsia="等线 Light" w:cs="Times New Roman"/>
      <w:b/>
      <w:bCs/>
      <w:kern w:val="2"/>
      <w:sz w:val="28"/>
      <w:szCs w:val="28"/>
    </w:rPr>
  </w:style>
  <w:style w:type="character" w:customStyle="1" w:styleId="130">
    <w:name w:val="062"/>
    <w:qFormat/>
    <w:uiPriority w:val="0"/>
    <w:rPr>
      <w:rFonts w:ascii="宋体" w:hAnsi="宋体"/>
      <w:b/>
      <w:bCs/>
      <w:sz w:val="32"/>
    </w:rPr>
  </w:style>
  <w:style w:type="character" w:customStyle="1" w:styleId="131">
    <w:name w:val="all-fit-info2"/>
    <w:qFormat/>
    <w:uiPriority w:val="0"/>
    <w:rPr>
      <w:color w:val="939393"/>
    </w:rPr>
  </w:style>
  <w:style w:type="character" w:customStyle="1" w:styleId="132">
    <w:name w:val="last-child6"/>
    <w:qFormat/>
    <w:uiPriority w:val="0"/>
  </w:style>
  <w:style w:type="character" w:customStyle="1" w:styleId="133">
    <w:name w:val="all-fit-info"/>
    <w:qFormat/>
    <w:uiPriority w:val="0"/>
    <w:rPr>
      <w:color w:val="939393"/>
    </w:rPr>
  </w:style>
  <w:style w:type="character" w:customStyle="1" w:styleId="134">
    <w:name w:val="style11"/>
    <w:qFormat/>
    <w:uiPriority w:val="0"/>
    <w:rPr>
      <w:rFonts w:hint="default" w:ascii="Arial" w:hAnsi="Arial" w:cs="Arial"/>
    </w:rPr>
  </w:style>
  <w:style w:type="character" w:customStyle="1" w:styleId="135">
    <w:name w:val="ant-select-tree-switcher"/>
    <w:qFormat/>
    <w:uiPriority w:val="0"/>
  </w:style>
  <w:style w:type="character" w:customStyle="1" w:styleId="136">
    <w:name w:val="正文文本 字符"/>
    <w:semiHidden/>
    <w:qFormat/>
    <w:uiPriority w:val="99"/>
    <w:rPr>
      <w:kern w:val="2"/>
      <w:sz w:val="21"/>
      <w:szCs w:val="24"/>
    </w:rPr>
  </w:style>
  <w:style w:type="character" w:customStyle="1" w:styleId="137">
    <w:name w:val="mark8"/>
    <w:qFormat/>
    <w:uiPriority w:val="0"/>
    <w:rPr>
      <w:b/>
      <w:bCs/>
      <w:sz w:val="21"/>
      <w:szCs w:val="21"/>
    </w:rPr>
  </w:style>
  <w:style w:type="character" w:customStyle="1" w:styleId="138">
    <w:name w:val="content"/>
    <w:qFormat/>
    <w:uiPriority w:val="0"/>
  </w:style>
  <w:style w:type="character" w:customStyle="1" w:styleId="139">
    <w:name w:val="unnamed3"/>
    <w:qFormat/>
    <w:uiPriority w:val="0"/>
  </w:style>
  <w:style w:type="character" w:customStyle="1" w:styleId="140">
    <w:name w:val="z-窗体顶端 字符1"/>
    <w:link w:val="141"/>
    <w:qFormat/>
    <w:uiPriority w:val="0"/>
    <w:rPr>
      <w:rFonts w:ascii="Arial"/>
      <w:vanish/>
      <w:kern w:val="2"/>
      <w:sz w:val="16"/>
      <w:szCs w:val="24"/>
    </w:rPr>
  </w:style>
  <w:style w:type="paragraph" w:customStyle="1" w:styleId="141">
    <w:name w:val="_Style 140"/>
    <w:basedOn w:val="1"/>
    <w:next w:val="1"/>
    <w:link w:val="140"/>
    <w:qFormat/>
    <w:uiPriority w:val="0"/>
    <w:pPr>
      <w:pBdr>
        <w:bottom w:val="single" w:color="auto" w:sz="6" w:space="1"/>
      </w:pBdr>
      <w:jc w:val="center"/>
    </w:pPr>
    <w:rPr>
      <w:rFonts w:ascii="Arial"/>
      <w:vanish/>
      <w:sz w:val="16"/>
    </w:rPr>
  </w:style>
  <w:style w:type="character" w:customStyle="1" w:styleId="142">
    <w:name w:val="tag-type"/>
    <w:qFormat/>
    <w:uiPriority w:val="0"/>
    <w:rPr>
      <w:color w:val="FFFFFF"/>
      <w:sz w:val="18"/>
      <w:szCs w:val="18"/>
      <w:shd w:val="clear" w:color="auto" w:fill="317FFD"/>
    </w:rPr>
  </w:style>
  <w:style w:type="character" w:customStyle="1" w:styleId="143">
    <w:name w:val="z-窗体顶端 字符"/>
    <w:semiHidden/>
    <w:qFormat/>
    <w:uiPriority w:val="99"/>
    <w:rPr>
      <w:rFonts w:ascii="Arial" w:hAnsi="Arial" w:cs="Arial"/>
      <w:vanish/>
      <w:kern w:val="2"/>
      <w:sz w:val="16"/>
      <w:szCs w:val="16"/>
    </w:rPr>
  </w:style>
  <w:style w:type="character" w:customStyle="1" w:styleId="144">
    <w:name w:val="f151"/>
    <w:qFormat/>
    <w:uiPriority w:val="0"/>
    <w:rPr>
      <w:sz w:val="23"/>
      <w:szCs w:val="23"/>
    </w:rPr>
  </w:style>
  <w:style w:type="character" w:customStyle="1" w:styleId="145">
    <w:name w:val="white"/>
    <w:qFormat/>
    <w:uiPriority w:val="0"/>
  </w:style>
  <w:style w:type="character" w:customStyle="1" w:styleId="146">
    <w:name w:val="1ji Char"/>
    <w:link w:val="147"/>
    <w:qFormat/>
    <w:uiPriority w:val="0"/>
    <w:rPr>
      <w:rFonts w:ascii="宋体" w:hAnsi="宋体" w:eastAsia="宋体"/>
      <w:b/>
      <w:bCs/>
      <w:kern w:val="44"/>
      <w:sz w:val="36"/>
      <w:szCs w:val="44"/>
      <w:lang w:val="en-US" w:eastAsia="zh-CN" w:bidi="ar-SA"/>
    </w:rPr>
  </w:style>
  <w:style w:type="paragraph" w:customStyle="1" w:styleId="147">
    <w:name w:val="1ji"/>
    <w:basedOn w:val="3"/>
    <w:link w:val="146"/>
    <w:qFormat/>
    <w:uiPriority w:val="0"/>
    <w:pPr>
      <w:keepLines w:val="0"/>
      <w:widowControl/>
      <w:spacing w:before="0" w:after="0" w:line="240" w:lineRule="auto"/>
      <w:jc w:val="center"/>
    </w:pPr>
    <w:rPr>
      <w:rFonts w:ascii="宋体" w:hAnsi="宋体"/>
      <w:sz w:val="36"/>
    </w:rPr>
  </w:style>
  <w:style w:type="character" w:customStyle="1" w:styleId="148">
    <w:name w:val="last-child7"/>
    <w:qFormat/>
    <w:uiPriority w:val="0"/>
  </w:style>
  <w:style w:type="character" w:customStyle="1" w:styleId="149">
    <w:name w:val="ant-badge-status-dot"/>
    <w:qFormat/>
    <w:uiPriority w:val="0"/>
    <w:rPr>
      <w:shd w:val="clear" w:color="auto" w:fill="FFFFFF"/>
    </w:rPr>
  </w:style>
  <w:style w:type="character" w:customStyle="1" w:styleId="150">
    <w:name w:val="批注主题 字符"/>
    <w:semiHidden/>
    <w:qFormat/>
    <w:uiPriority w:val="99"/>
    <w:rPr>
      <w:b/>
      <w:bCs/>
      <w:kern w:val="2"/>
      <w:sz w:val="21"/>
      <w:szCs w:val="24"/>
    </w:rPr>
  </w:style>
  <w:style w:type="character" w:customStyle="1" w:styleId="151">
    <w:name w:val="apple-converted-space"/>
    <w:qFormat/>
    <w:uiPriority w:val="0"/>
  </w:style>
  <w:style w:type="character" w:customStyle="1" w:styleId="152">
    <w:name w:val="temp1"/>
    <w:qFormat/>
    <w:uiPriority w:val="0"/>
  </w:style>
  <w:style w:type="character" w:customStyle="1" w:styleId="153">
    <w:name w:val="正文文本 2 字符"/>
    <w:semiHidden/>
    <w:qFormat/>
    <w:uiPriority w:val="99"/>
    <w:rPr>
      <w:kern w:val="2"/>
      <w:sz w:val="21"/>
      <w:szCs w:val="24"/>
    </w:rPr>
  </w:style>
  <w:style w:type="character" w:customStyle="1" w:styleId="154">
    <w:name w:val="标题 1 字符"/>
    <w:qFormat/>
    <w:uiPriority w:val="9"/>
    <w:rPr>
      <w:b/>
      <w:bCs/>
      <w:kern w:val="44"/>
      <w:sz w:val="44"/>
      <w:szCs w:val="44"/>
    </w:rPr>
  </w:style>
  <w:style w:type="character" w:customStyle="1" w:styleId="155">
    <w:name w:val="ant-select-tree-checkbox2"/>
    <w:qFormat/>
    <w:uiPriority w:val="0"/>
  </w:style>
  <w:style w:type="character" w:customStyle="1" w:styleId="156">
    <w:name w:val="正文文本缩进 3 字符"/>
    <w:semiHidden/>
    <w:qFormat/>
    <w:uiPriority w:val="99"/>
    <w:rPr>
      <w:kern w:val="2"/>
      <w:sz w:val="16"/>
      <w:szCs w:val="16"/>
    </w:rPr>
  </w:style>
  <w:style w:type="character" w:customStyle="1" w:styleId="157">
    <w:name w:val="批注文字 字符"/>
    <w:semiHidden/>
    <w:qFormat/>
    <w:uiPriority w:val="99"/>
    <w:rPr>
      <w:kern w:val="2"/>
      <w:sz w:val="21"/>
      <w:szCs w:val="24"/>
    </w:rPr>
  </w:style>
  <w:style w:type="character" w:customStyle="1" w:styleId="158">
    <w:name w:val="graytext1"/>
    <w:qFormat/>
    <w:uiPriority w:val="0"/>
    <w:rPr>
      <w:color w:val="666666"/>
    </w:rPr>
  </w:style>
  <w:style w:type="character" w:customStyle="1" w:styleId="159">
    <w:name w:val="批注框文本 字符"/>
    <w:semiHidden/>
    <w:qFormat/>
    <w:uiPriority w:val="99"/>
    <w:rPr>
      <w:kern w:val="2"/>
      <w:sz w:val="18"/>
      <w:szCs w:val="18"/>
    </w:rPr>
  </w:style>
  <w:style w:type="character" w:customStyle="1" w:styleId="160">
    <w:name w:val="case31"/>
    <w:qFormat/>
    <w:uiPriority w:val="0"/>
    <w:rPr>
      <w:rFonts w:hint="default" w:ascii="_x000B__x000C_" w:hAnsi="_x000B__x000C_"/>
      <w:sz w:val="21"/>
      <w:szCs w:val="21"/>
    </w:rPr>
  </w:style>
  <w:style w:type="character" w:customStyle="1" w:styleId="161">
    <w:name w:val="last-of-type"/>
    <w:qFormat/>
    <w:uiPriority w:val="0"/>
    <w:rPr>
      <w:color w:val="FF4A44"/>
      <w:sz w:val="27"/>
      <w:szCs w:val="27"/>
    </w:rPr>
  </w:style>
  <w:style w:type="character" w:customStyle="1" w:styleId="162">
    <w:name w:val="change-camera-place"/>
    <w:qFormat/>
    <w:uiPriority w:val="0"/>
    <w:rPr>
      <w:color w:val="3177FD"/>
    </w:rPr>
  </w:style>
  <w:style w:type="character" w:customStyle="1" w:styleId="163">
    <w:name w:val="ant-tree-icon_loading"/>
    <w:qFormat/>
    <w:uiPriority w:val="0"/>
    <w:rPr>
      <w:shd w:val="clear" w:color="auto" w:fill="FFFFFF"/>
    </w:rPr>
  </w:style>
  <w:style w:type="character" w:customStyle="1" w:styleId="164">
    <w:name w:val="日期 字符"/>
    <w:semiHidden/>
    <w:qFormat/>
    <w:uiPriority w:val="99"/>
    <w:rPr>
      <w:kern w:val="2"/>
      <w:sz w:val="21"/>
      <w:szCs w:val="24"/>
    </w:rPr>
  </w:style>
  <w:style w:type="character" w:customStyle="1" w:styleId="165">
    <w:name w:val="text11"/>
    <w:qFormat/>
    <w:uiPriority w:val="0"/>
    <w:rPr>
      <w:rFonts w:hint="default" w:ascii="Verdana" w:hAnsi="Verdana"/>
      <w:color w:val="4E4E4E"/>
      <w:sz w:val="18"/>
      <w:szCs w:val="18"/>
    </w:rPr>
  </w:style>
  <w:style w:type="character" w:customStyle="1" w:styleId="166">
    <w:name w:val="style21"/>
    <w:qFormat/>
    <w:uiPriority w:val="0"/>
    <w:rPr>
      <w:sz w:val="17"/>
      <w:szCs w:val="17"/>
    </w:rPr>
  </w:style>
  <w:style w:type="character" w:customStyle="1" w:styleId="167">
    <w:name w:val="HTML 预设格式 字符"/>
    <w:semiHidden/>
    <w:qFormat/>
    <w:uiPriority w:val="99"/>
    <w:rPr>
      <w:rFonts w:ascii="Courier New" w:hAnsi="Courier New" w:cs="Courier New"/>
      <w:kern w:val="2"/>
    </w:rPr>
  </w:style>
  <w:style w:type="character" w:customStyle="1" w:styleId="168">
    <w:name w:val="highlight"/>
    <w:qFormat/>
    <w:uiPriority w:val="0"/>
  </w:style>
  <w:style w:type="character" w:customStyle="1" w:styleId="169">
    <w:name w:val="small"/>
    <w:qFormat/>
    <w:uiPriority w:val="0"/>
  </w:style>
  <w:style w:type="character" w:customStyle="1" w:styleId="170">
    <w:name w:val="all-fit-info1"/>
    <w:qFormat/>
    <w:uiPriority w:val="0"/>
    <w:rPr>
      <w:color w:val="939393"/>
    </w:rPr>
  </w:style>
  <w:style w:type="character" w:customStyle="1" w:styleId="171">
    <w:name w:val="标题 9 字符"/>
    <w:semiHidden/>
    <w:qFormat/>
    <w:uiPriority w:val="9"/>
    <w:rPr>
      <w:rFonts w:ascii="等线 Light" w:hAnsi="等线 Light" w:eastAsia="等线 Light" w:cs="Times New Roman"/>
      <w:kern w:val="2"/>
      <w:sz w:val="21"/>
      <w:szCs w:val="21"/>
    </w:rPr>
  </w:style>
  <w:style w:type="character" w:customStyle="1" w:styleId="172">
    <w:name w:val="tag-type1"/>
    <w:qFormat/>
    <w:uiPriority w:val="0"/>
    <w:rPr>
      <w:color w:val="FFFFFF"/>
      <w:sz w:val="18"/>
      <w:szCs w:val="18"/>
      <w:shd w:val="clear" w:color="auto" w:fill="317FFD"/>
    </w:rPr>
  </w:style>
  <w:style w:type="character" w:customStyle="1" w:styleId="173">
    <w:name w:val="标题 8 字符"/>
    <w:semiHidden/>
    <w:qFormat/>
    <w:uiPriority w:val="9"/>
    <w:rPr>
      <w:rFonts w:ascii="等线 Light" w:hAnsi="等线 Light" w:eastAsia="等线 Light" w:cs="Times New Roman"/>
      <w:kern w:val="2"/>
      <w:sz w:val="24"/>
      <w:szCs w:val="24"/>
    </w:rPr>
  </w:style>
  <w:style w:type="character" w:customStyle="1" w:styleId="174">
    <w:name w:val="页脚 字符"/>
    <w:semiHidden/>
    <w:qFormat/>
    <w:uiPriority w:val="99"/>
    <w:rPr>
      <w:kern w:val="2"/>
      <w:sz w:val="18"/>
      <w:szCs w:val="18"/>
    </w:rPr>
  </w:style>
  <w:style w:type="character" w:customStyle="1" w:styleId="175">
    <w:name w:val="ant-tree-switcher"/>
    <w:qFormat/>
    <w:uiPriority w:val="0"/>
  </w:style>
  <w:style w:type="character" w:customStyle="1" w:styleId="176">
    <w:name w:val="标题 2 字符"/>
    <w:semiHidden/>
    <w:qFormat/>
    <w:uiPriority w:val="9"/>
    <w:rPr>
      <w:rFonts w:ascii="等线 Light" w:hAnsi="等线 Light" w:eastAsia="等线 Light" w:cs="Times New Roman"/>
      <w:b/>
      <w:bCs/>
      <w:kern w:val="2"/>
      <w:sz w:val="32"/>
      <w:szCs w:val="32"/>
    </w:rPr>
  </w:style>
  <w:style w:type="character" w:customStyle="1" w:styleId="177">
    <w:name w:val="last-child5"/>
    <w:qFormat/>
    <w:uiPriority w:val="0"/>
  </w:style>
  <w:style w:type="character" w:customStyle="1" w:styleId="178">
    <w:name w:val="last-child4"/>
    <w:qFormat/>
    <w:uiPriority w:val="0"/>
  </w:style>
  <w:style w:type="character" w:customStyle="1" w:styleId="179">
    <w:name w:val="文档结构图 字符"/>
    <w:semiHidden/>
    <w:qFormat/>
    <w:uiPriority w:val="99"/>
    <w:rPr>
      <w:rFonts w:ascii="Microsoft YaHei UI" w:eastAsia="Microsoft YaHei UI"/>
      <w:kern w:val="2"/>
      <w:sz w:val="18"/>
      <w:szCs w:val="18"/>
    </w:rPr>
  </w:style>
  <w:style w:type="paragraph" w:customStyle="1" w:styleId="18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81">
    <w:name w:val="Char1"/>
    <w:basedOn w:val="1"/>
    <w:qFormat/>
    <w:uiPriority w:val="0"/>
    <w:rPr>
      <w:szCs w:val="21"/>
    </w:rPr>
  </w:style>
  <w:style w:type="paragraph" w:customStyle="1" w:styleId="182">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83">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默认段落字体 Para Char Char Char Char Char Char Char Char Char1 Char Char Char Char"/>
    <w:basedOn w:val="1"/>
    <w:qFormat/>
    <w:uiPriority w:val="0"/>
    <w:rPr>
      <w:rFonts w:ascii="Tahoma" w:hAnsi="Tahoma"/>
      <w:sz w:val="24"/>
      <w:szCs w:val="20"/>
    </w:rPr>
  </w:style>
  <w:style w:type="paragraph" w:customStyle="1" w:styleId="186">
    <w:name w:val="tgt1"/>
    <w:basedOn w:val="1"/>
    <w:qFormat/>
    <w:uiPriority w:val="0"/>
    <w:pPr>
      <w:widowControl/>
      <w:spacing w:after="150"/>
      <w:jc w:val="left"/>
    </w:pPr>
    <w:rPr>
      <w:rFonts w:ascii="宋体" w:hAnsi="宋体" w:cs="宋体"/>
      <w:kern w:val="0"/>
      <w:sz w:val="24"/>
    </w:rPr>
  </w:style>
  <w:style w:type="paragraph" w:customStyle="1" w:styleId="187">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8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9">
    <w:name w:val="表格文字"/>
    <w:basedOn w:val="1"/>
    <w:qFormat/>
    <w:uiPriority w:val="0"/>
    <w:pPr>
      <w:spacing w:before="25" w:after="25"/>
      <w:jc w:val="left"/>
    </w:pPr>
    <w:rPr>
      <w:bCs/>
      <w:spacing w:val="10"/>
      <w:kern w:val="0"/>
      <w:sz w:val="24"/>
    </w:rPr>
  </w:style>
  <w:style w:type="paragraph" w:customStyle="1" w:styleId="190">
    <w:name w:val="444"/>
    <w:basedOn w:val="1"/>
    <w:qFormat/>
    <w:uiPriority w:val="0"/>
    <w:pPr>
      <w:adjustRightInd w:val="0"/>
      <w:spacing w:line="312" w:lineRule="atLeast"/>
      <w:jc w:val="center"/>
      <w:textAlignment w:val="baseline"/>
    </w:pPr>
    <w:rPr>
      <w:b/>
      <w:kern w:val="0"/>
      <w:sz w:val="36"/>
      <w:szCs w:val="36"/>
    </w:rPr>
  </w:style>
  <w:style w:type="paragraph" w:customStyle="1" w:styleId="191">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9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4">
    <w:name w:val="1"/>
    <w:basedOn w:val="1"/>
    <w:next w:val="28"/>
    <w:qFormat/>
    <w:uiPriority w:val="0"/>
    <w:rPr>
      <w:rFonts w:ascii="宋体" w:hAnsi="Courier New"/>
      <w:szCs w:val="20"/>
    </w:rPr>
  </w:style>
  <w:style w:type="paragraph" w:customStyle="1" w:styleId="19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97">
    <w:name w:val="_Style 109"/>
    <w:basedOn w:val="1"/>
    <w:next w:val="198"/>
    <w:qFormat/>
    <w:uiPriority w:val="34"/>
    <w:pPr>
      <w:ind w:firstLine="420" w:firstLineChars="200"/>
    </w:pPr>
    <w:rPr>
      <w:rFonts w:ascii="Calibri" w:hAnsi="Calibri"/>
      <w:szCs w:val="22"/>
    </w:rPr>
  </w:style>
  <w:style w:type="paragraph" w:styleId="198">
    <w:name w:val="List Paragraph"/>
    <w:basedOn w:val="1"/>
    <w:qFormat/>
    <w:uiPriority w:val="34"/>
    <w:pPr>
      <w:ind w:firstLine="420" w:firstLineChars="200"/>
    </w:pPr>
    <w:rPr>
      <w:rFonts w:ascii="Calibri" w:hAnsi="Calibri"/>
      <w:szCs w:val="22"/>
    </w:rPr>
  </w:style>
  <w:style w:type="paragraph" w:customStyle="1" w:styleId="199">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1">
    <w:name w:val="F2"/>
    <w:basedOn w:val="1"/>
    <w:qFormat/>
    <w:uiPriority w:val="0"/>
    <w:pPr>
      <w:autoSpaceDE w:val="0"/>
      <w:autoSpaceDN w:val="0"/>
      <w:adjustRightInd w:val="0"/>
      <w:ind w:firstLine="601"/>
      <w:textAlignment w:val="baseline"/>
    </w:pPr>
    <w:rPr>
      <w:kern w:val="0"/>
      <w:sz w:val="24"/>
      <w:szCs w:val="20"/>
    </w:rPr>
  </w:style>
  <w:style w:type="paragraph" w:customStyle="1" w:styleId="20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3">
    <w:name w:val="表格"/>
    <w:basedOn w:val="1"/>
    <w:qFormat/>
    <w:uiPriority w:val="0"/>
    <w:pPr>
      <w:spacing w:line="400" w:lineRule="exact"/>
    </w:pPr>
    <w:rPr>
      <w:sz w:val="24"/>
    </w:rPr>
  </w:style>
  <w:style w:type="paragraph" w:customStyle="1" w:styleId="20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0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07">
    <w:name w:val="_Style 206"/>
    <w:unhideWhenUsed/>
    <w:qFormat/>
    <w:uiPriority w:val="99"/>
    <w:rPr>
      <w:rFonts w:ascii="Times New Roman" w:hAnsi="Times New Roman" w:eastAsia="宋体" w:cs="Times New Roman"/>
      <w:kern w:val="2"/>
      <w:sz w:val="21"/>
      <w:szCs w:val="24"/>
      <w:lang w:val="en-US" w:eastAsia="zh-CN" w:bidi="ar-SA"/>
    </w:rPr>
  </w:style>
  <w:style w:type="paragraph" w:customStyle="1" w:styleId="208">
    <w:name w:val="Char Char Char Char Char Char Char"/>
    <w:basedOn w:val="1"/>
    <w:qFormat/>
    <w:uiPriority w:val="0"/>
  </w:style>
  <w:style w:type="paragraph" w:customStyle="1" w:styleId="209">
    <w:name w:val="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210">
    <w:name w:val="List Paragraph1"/>
    <w:basedOn w:val="1"/>
    <w:qFormat/>
    <w:uiPriority w:val="0"/>
    <w:pPr>
      <w:ind w:firstLine="420" w:firstLineChars="200"/>
    </w:pPr>
    <w:rPr>
      <w:rFonts w:ascii="Calibri" w:hAnsi="Calibri"/>
      <w:szCs w:val="22"/>
    </w:rPr>
  </w:style>
  <w:style w:type="paragraph" w:customStyle="1" w:styleId="211">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 Char Char Char Char Char Char Char Char Char Char Char1"/>
    <w:basedOn w:val="18"/>
    <w:qFormat/>
    <w:uiPriority w:val="0"/>
    <w:pPr>
      <w:adjustRightInd/>
      <w:spacing w:line="240" w:lineRule="auto"/>
      <w:textAlignment w:val="auto"/>
    </w:pPr>
    <w:rPr>
      <w:rFonts w:ascii="Tahoma" w:hAnsi="Tahoma"/>
      <w:kern w:val="2"/>
      <w:sz w:val="24"/>
      <w:szCs w:val="24"/>
    </w:rPr>
  </w:style>
  <w:style w:type="paragraph" w:customStyle="1" w:styleId="213">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5">
    <w:name w:val="次小点说明 Char"/>
    <w:basedOn w:val="8"/>
    <w:qFormat/>
    <w:uiPriority w:val="0"/>
    <w:pPr>
      <w:ind w:firstLine="0"/>
    </w:pPr>
    <w:rPr>
      <w:sz w:val="24"/>
      <w:szCs w:val="24"/>
    </w:rPr>
  </w:style>
  <w:style w:type="paragraph" w:customStyle="1" w:styleId="216">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18">
    <w:name w:val="样式 首行缩进:  2 字符"/>
    <w:basedOn w:val="1"/>
    <w:qFormat/>
    <w:uiPriority w:val="0"/>
    <w:pPr>
      <w:spacing w:line="400" w:lineRule="exact"/>
      <w:ind w:firstLine="200" w:firstLineChars="200"/>
    </w:pPr>
    <w:rPr>
      <w:rFonts w:cs="宋体"/>
      <w:sz w:val="24"/>
    </w:rPr>
  </w:style>
  <w:style w:type="paragraph" w:customStyle="1" w:styleId="21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列表段落1"/>
    <w:basedOn w:val="1"/>
    <w:qFormat/>
    <w:uiPriority w:val="34"/>
    <w:pPr>
      <w:ind w:firstLine="420" w:firstLineChars="200"/>
    </w:pPr>
  </w:style>
  <w:style w:type="paragraph" w:customStyle="1" w:styleId="222">
    <w:name w:val="Char Char Char1"/>
    <w:basedOn w:val="18"/>
    <w:qFormat/>
    <w:uiPriority w:val="0"/>
    <w:pPr>
      <w:adjustRightInd/>
      <w:spacing w:line="240" w:lineRule="auto"/>
      <w:textAlignment w:val="auto"/>
    </w:pPr>
    <w:rPr>
      <w:rFonts w:ascii="Tahoma" w:hAnsi="Tahoma"/>
      <w:kern w:val="2"/>
      <w:sz w:val="24"/>
      <w:szCs w:val="24"/>
    </w:rPr>
  </w:style>
  <w:style w:type="paragraph" w:customStyle="1" w:styleId="22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22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25">
    <w:name w:val="List Paragraph_00659276-fdcc-426a-98e1-d9eb9b34cdb1"/>
    <w:basedOn w:val="1"/>
    <w:qFormat/>
    <w:uiPriority w:val="0"/>
    <w:pPr>
      <w:ind w:firstLine="200" w:firstLineChars="200"/>
    </w:pPr>
  </w:style>
  <w:style w:type="paragraph" w:customStyle="1" w:styleId="226">
    <w:name w:val="默认段落字体 Para Char"/>
    <w:basedOn w:val="1"/>
    <w:qFormat/>
    <w:uiPriority w:val="0"/>
    <w:pPr>
      <w:adjustRightInd w:val="0"/>
      <w:spacing w:line="360" w:lineRule="auto"/>
    </w:pPr>
    <w:rPr>
      <w:kern w:val="0"/>
      <w:sz w:val="24"/>
      <w:szCs w:val="20"/>
    </w:rPr>
  </w:style>
  <w:style w:type="paragraph" w:customStyle="1" w:styleId="227">
    <w:name w:val="中等深浅网格 21"/>
    <w:qFormat/>
    <w:uiPriority w:val="0"/>
    <w:rPr>
      <w:rFonts w:ascii="Calibri" w:hAnsi="Calibri" w:eastAsia="宋体" w:cs="Times New Roman"/>
      <w:sz w:val="22"/>
      <w:szCs w:val="22"/>
      <w:lang w:val="en-US" w:eastAsia="zh-CN" w:bidi="ar-SA"/>
    </w:rPr>
  </w:style>
  <w:style w:type="paragraph" w:customStyle="1" w:styleId="228">
    <w:name w:val="Table Paragraph"/>
    <w:basedOn w:val="1"/>
    <w:qFormat/>
    <w:uiPriority w:val="1"/>
  </w:style>
  <w:style w:type="paragraph" w:customStyle="1" w:styleId="229">
    <w:name w:val="样式1"/>
    <w:basedOn w:val="1"/>
    <w:qFormat/>
    <w:uiPriority w:val="0"/>
    <w:pPr>
      <w:spacing w:before="120" w:after="120" w:line="300" w:lineRule="auto"/>
    </w:pPr>
    <w:rPr>
      <w:rFonts w:ascii="宋体" w:hAnsi="宋体"/>
      <w:b/>
      <w:sz w:val="24"/>
      <w:szCs w:val="20"/>
    </w:rPr>
  </w:style>
  <w:style w:type="paragraph" w:customStyle="1" w:styleId="23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1">
    <w:name w:val="正文段"/>
    <w:basedOn w:val="1"/>
    <w:qFormat/>
    <w:uiPriority w:val="0"/>
    <w:pPr>
      <w:widowControl/>
      <w:snapToGrid w:val="0"/>
      <w:spacing w:after="156" w:afterLines="50"/>
      <w:ind w:firstLine="200" w:firstLineChars="200"/>
    </w:pPr>
    <w:rPr>
      <w:kern w:val="0"/>
      <w:sz w:val="24"/>
      <w:szCs w:val="20"/>
    </w:rPr>
  </w:style>
  <w:style w:type="paragraph" w:customStyle="1" w:styleId="232">
    <w:name w:val="_Style 2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3">
    <w:name w:val="缺省文本"/>
    <w:basedOn w:val="1"/>
    <w:qFormat/>
    <w:uiPriority w:val="0"/>
    <w:pPr>
      <w:autoSpaceDE w:val="0"/>
      <w:autoSpaceDN w:val="0"/>
      <w:adjustRightInd w:val="0"/>
      <w:spacing w:line="360" w:lineRule="auto"/>
      <w:jc w:val="left"/>
    </w:pPr>
    <w:rPr>
      <w:kern w:val="0"/>
      <w:sz w:val="24"/>
      <w:szCs w:val="20"/>
    </w:rPr>
  </w:style>
  <w:style w:type="paragraph" w:customStyle="1" w:styleId="234">
    <w:name w:val="p15"/>
    <w:basedOn w:val="1"/>
    <w:qFormat/>
    <w:uiPriority w:val="0"/>
    <w:pPr>
      <w:widowControl/>
      <w:ind w:firstLine="420"/>
    </w:pPr>
    <w:rPr>
      <w:kern w:val="0"/>
      <w:szCs w:val="21"/>
    </w:rPr>
  </w:style>
  <w:style w:type="paragraph" w:customStyle="1" w:styleId="235">
    <w:name w:val="Char Char Char2"/>
    <w:basedOn w:val="18"/>
    <w:qFormat/>
    <w:uiPriority w:val="0"/>
    <w:pPr>
      <w:adjustRightInd/>
      <w:spacing w:line="240" w:lineRule="auto"/>
      <w:textAlignment w:val="auto"/>
    </w:pPr>
    <w:rPr>
      <w:rFonts w:ascii="Tahoma" w:hAnsi="Tahoma"/>
      <w:kern w:val="2"/>
      <w:sz w:val="24"/>
      <w:szCs w:val="24"/>
    </w:rPr>
  </w:style>
  <w:style w:type="paragraph" w:customStyle="1" w:styleId="236">
    <w:name w:val="Char Char Char Char Char Char Char1"/>
    <w:basedOn w:val="1"/>
    <w:qFormat/>
    <w:uiPriority w:val="0"/>
  </w:style>
  <w:style w:type="paragraph" w:customStyle="1" w:styleId="2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8">
    <w:name w:val="Char31"/>
    <w:basedOn w:val="1"/>
    <w:qFormat/>
    <w:uiPriority w:val="0"/>
    <w:pPr>
      <w:tabs>
        <w:tab w:val="left" w:pos="360"/>
      </w:tabs>
      <w:ind w:left="252" w:hanging="252" w:hangingChars="140"/>
    </w:pPr>
    <w:rPr>
      <w:rFonts w:ascii="宋体"/>
      <w:sz w:val="18"/>
      <w:szCs w:val="18"/>
    </w:rPr>
  </w:style>
  <w:style w:type="paragraph" w:customStyle="1" w:styleId="239">
    <w:name w:val="五号正文（标准）"/>
    <w:basedOn w:val="1"/>
    <w:qFormat/>
    <w:uiPriority w:val="0"/>
    <w:pPr>
      <w:spacing w:line="360" w:lineRule="auto"/>
      <w:ind w:right="55" w:firstLine="560" w:firstLineChars="200"/>
    </w:pPr>
    <w:rPr>
      <w:rFonts w:eastAsia="仿宋_GB2312"/>
      <w:sz w:val="28"/>
      <w:szCs w:val="20"/>
    </w:rPr>
  </w:style>
  <w:style w:type="paragraph" w:customStyle="1" w:styleId="24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4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3">
    <w:name w:val="列出段落1"/>
    <w:basedOn w:val="1"/>
    <w:qFormat/>
    <w:uiPriority w:val="99"/>
    <w:pPr>
      <w:ind w:firstLine="420" w:firstLineChars="200"/>
    </w:pPr>
    <w:rPr>
      <w:rFonts w:ascii="Calibri" w:hAnsi="Calibri"/>
    </w:rPr>
  </w:style>
  <w:style w:type="paragraph" w:customStyle="1" w:styleId="2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45">
    <w:name w:val="首行缩进"/>
    <w:basedOn w:val="1"/>
    <w:qFormat/>
    <w:uiPriority w:val="0"/>
    <w:pPr>
      <w:spacing w:line="360" w:lineRule="auto"/>
      <w:ind w:left="210" w:leftChars="100" w:firstLine="420" w:firstLineChars="200"/>
    </w:pPr>
    <w:rPr>
      <w:rFonts w:ascii="宋体" w:hAnsi="宋体"/>
    </w:rPr>
  </w:style>
  <w:style w:type="paragraph" w:customStyle="1" w:styleId="24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47">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character" w:customStyle="1" w:styleId="249">
    <w:name w:val="cf01"/>
    <w:basedOn w:val="55"/>
    <w:qFormat/>
    <w:uiPriority w:val="0"/>
    <w:rPr>
      <w:rFonts w:hint="eastAsia" w:ascii="Microsoft YaHei UI" w:hAnsi="Microsoft YaHei UI" w:eastAsia="Microsoft YaHei UI"/>
      <w:sz w:val="18"/>
      <w:szCs w:val="18"/>
    </w:rPr>
  </w:style>
  <w:style w:type="paragraph" w:customStyle="1" w:styleId="25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51">
    <w:name w:val="markdown-link-tail"/>
    <w:basedOn w:val="5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114</Pages>
  <Words>115309</Words>
  <Characters>129226</Characters>
  <Lines>1010</Lines>
  <Paragraphs>284</Paragraphs>
  <TotalTime>13</TotalTime>
  <ScaleCrop>false</ScaleCrop>
  <LinksUpToDate>false</LinksUpToDate>
  <CharactersWithSpaces>136353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2024-12-25T08:09:00Z</dcterms:created>
  <dc:creator>微软用户</dc:creator>
  <cp:lastModifiedBy>NTKO</cp:lastModifiedBy>
  <cp:lastPrinted>2022-03-05T14:45:00Z</cp:lastPrinted>
  <dcterms:modified xsi:type="dcterms:W3CDTF">2025-01-21T08:16:44Z</dcterms:modified>
  <dc:title>桂财采〔2009〕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A74E1219410D707365560F679B326A4B_43</vt:lpwstr>
  </property>
  <property fmtid="{D5CDD505-2E9C-101B-9397-08002B2CF9AE}" pid="14" name="GrammarlyDocumentId">
    <vt:lpwstr>735b0e3110c6271e3eb822e1c55f6b82be6595b5c1a107f25157bc189e67a3e9</vt:lpwstr>
  </property>
  <property fmtid="{D5CDD505-2E9C-101B-9397-08002B2CF9AE}" pid="15" name="KSOTemplateDocerSaveRecord">
    <vt:lpwstr>eyJoZGlkIjoiZDE5ZTM0MDYxYzNhZTBmMmQ3ODcyYTgxMzFhNWNiMjMiLCJ1c2VySWQiOiIxNjUxNjQ0NjMyIn0=</vt:lpwstr>
  </property>
</Properties>
</file>