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A9D2E">
      <w:pPr>
        <w:spacing w:line="360" w:lineRule="auto"/>
        <w:jc w:val="center"/>
        <w:rPr>
          <w:rFonts w:hint="eastAsia" w:ascii="方正小标宋简体" w:hAnsi="宋体" w:eastAsia="方正小标宋简体"/>
          <w:color w:val="auto"/>
          <w:sz w:val="52"/>
          <w:szCs w:val="52"/>
          <w:highlight w:val="none"/>
        </w:rPr>
      </w:pPr>
    </w:p>
    <w:p w14:paraId="698CE166">
      <w:pPr>
        <w:spacing w:line="360" w:lineRule="auto"/>
        <w:jc w:val="center"/>
        <w:rPr>
          <w:rFonts w:hint="eastAsia" w:ascii="方正小标宋简体" w:hAnsi="宋体" w:eastAsia="方正小标宋简体"/>
          <w:color w:val="auto"/>
          <w:sz w:val="52"/>
          <w:szCs w:val="52"/>
          <w:highlight w:val="none"/>
        </w:rPr>
      </w:pPr>
    </w:p>
    <w:p w14:paraId="5CAFF147">
      <w:pPr>
        <w:spacing w:line="360" w:lineRule="auto"/>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64C807DC">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68E25F4E">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4F6F321D">
      <w:pPr>
        <w:snapToGrid w:val="0"/>
        <w:spacing w:before="156"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w:t>
      </w:r>
    </w:p>
    <w:p w14:paraId="77E26942">
      <w:pPr>
        <w:snapToGrid w:val="0"/>
        <w:spacing w:before="156" w:beforeLines="50" w:line="360" w:lineRule="auto"/>
        <w:jc w:val="center"/>
        <w:rPr>
          <w:rFonts w:hint="eastAsia" w:ascii="仿宋_GB2312" w:hAnsi="宋体" w:eastAsia="仿宋_GB2312"/>
          <w:b/>
          <w:color w:val="auto"/>
          <w:sz w:val="48"/>
          <w:szCs w:val="48"/>
          <w:highlight w:val="none"/>
        </w:rPr>
      </w:pPr>
    </w:p>
    <w:p w14:paraId="43ED0A4E">
      <w:pPr>
        <w:pStyle w:val="25"/>
        <w:snapToGrid w:val="0"/>
        <w:spacing w:line="360" w:lineRule="auto"/>
        <w:ind w:firstLine="1193" w:firstLineChars="396"/>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：2024年石龙镇新村排灌渠维修加固工程</w:t>
      </w:r>
    </w:p>
    <w:p w14:paraId="77B11997">
      <w:pPr>
        <w:pStyle w:val="25"/>
        <w:snapToGrid w:val="0"/>
        <w:spacing w:line="360" w:lineRule="auto"/>
        <w:ind w:firstLine="1133" w:firstLineChars="396"/>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GGZC2024-C2-810444-YZLZ</w:t>
      </w:r>
    </w:p>
    <w:p w14:paraId="602FAC17">
      <w:pPr>
        <w:pStyle w:val="25"/>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人：桂平市水利局</w:t>
      </w:r>
    </w:p>
    <w:p w14:paraId="1FE9E079">
      <w:pPr>
        <w:pStyle w:val="25"/>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6A554DEF">
      <w:pPr>
        <w:pStyle w:val="25"/>
        <w:snapToGrid w:val="0"/>
        <w:spacing w:line="360" w:lineRule="auto"/>
        <w:ind w:firstLine="1125" w:firstLineChars="393"/>
        <w:rPr>
          <w:rFonts w:hint="eastAsia" w:ascii="仿宋_GB2312" w:hAnsi="宋体" w:eastAsia="仿宋_GB2312"/>
          <w:b/>
          <w:bCs/>
          <w:color w:val="auto"/>
          <w:w w:val="95"/>
          <w:sz w:val="30"/>
          <w:szCs w:val="30"/>
          <w:highlight w:val="none"/>
        </w:rPr>
      </w:pPr>
    </w:p>
    <w:p w14:paraId="659BAAB4">
      <w:pPr>
        <w:pStyle w:val="25"/>
        <w:snapToGrid w:val="0"/>
        <w:spacing w:line="360" w:lineRule="auto"/>
        <w:ind w:left="420" w:firstLine="841" w:firstLineChars="294"/>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2024年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rPr>
        <w:t xml:space="preserve">月 </w:t>
      </w:r>
    </w:p>
    <w:p w14:paraId="1FF0B646">
      <w:pPr>
        <w:spacing w:line="360" w:lineRule="auto"/>
        <w:jc w:val="center"/>
        <w:rPr>
          <w:rFonts w:hint="eastAsia" w:ascii="宋体" w:hAnsi="宋体" w:cs="宋体"/>
          <w:b/>
          <w:bCs/>
          <w:color w:val="auto"/>
          <w:kern w:val="0"/>
          <w:sz w:val="32"/>
          <w:szCs w:val="32"/>
          <w:highlight w:val="none"/>
        </w:rPr>
      </w:pPr>
    </w:p>
    <w:p w14:paraId="272655ED">
      <w:pPr>
        <w:spacing w:line="360" w:lineRule="auto"/>
        <w:jc w:val="center"/>
        <w:rPr>
          <w:rFonts w:hint="eastAsia" w:ascii="宋体" w:hAnsi="宋体"/>
          <w:b/>
          <w:color w:val="auto"/>
          <w:sz w:val="44"/>
          <w:szCs w:val="44"/>
          <w:highlight w:val="none"/>
        </w:rPr>
        <w:sectPr>
          <w:headerReference r:id="rId3" w:type="first"/>
          <w:footerReference r:id="rId5" w:type="first"/>
          <w:footerReference r:id="rId4" w:type="default"/>
          <w:pgSz w:w="11906" w:h="16838"/>
          <w:pgMar w:top="1440" w:right="1440" w:bottom="1440" w:left="1587" w:header="851" w:footer="992" w:gutter="0"/>
          <w:pgNumType w:start="0"/>
          <w:cols w:space="720" w:num="1"/>
          <w:docGrid w:type="lines" w:linePitch="312" w:charSpace="0"/>
        </w:sectPr>
      </w:pPr>
    </w:p>
    <w:p w14:paraId="7D37B0FA">
      <w:pPr>
        <w:spacing w:line="360" w:lineRule="auto"/>
        <w:jc w:val="center"/>
        <w:rPr>
          <w:rFonts w:hint="eastAsia" w:ascii="宋体" w:hAnsi="宋体"/>
          <w:b/>
          <w:color w:val="auto"/>
          <w:sz w:val="44"/>
          <w:szCs w:val="44"/>
          <w:highlight w:val="none"/>
        </w:rPr>
      </w:pPr>
    </w:p>
    <w:p w14:paraId="5C8D6752">
      <w:pPr>
        <w:spacing w:line="360" w:lineRule="auto"/>
        <w:jc w:val="center"/>
        <w:rPr>
          <w:rFonts w:hint="eastAsia" w:ascii="宋体" w:hAnsi="宋体"/>
          <w:b/>
          <w:color w:val="auto"/>
          <w:sz w:val="44"/>
          <w:szCs w:val="44"/>
          <w:highlight w:val="none"/>
        </w:rPr>
      </w:pPr>
    </w:p>
    <w:p w14:paraId="37C1A269">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1A806605">
      <w:pPr>
        <w:spacing w:line="400" w:lineRule="exact"/>
        <w:jc w:val="center"/>
        <w:rPr>
          <w:rFonts w:hint="eastAsia" w:ascii="宋体" w:hAnsi="宋体" w:cs="宋体"/>
          <w:b/>
          <w:color w:val="auto"/>
          <w:sz w:val="32"/>
          <w:szCs w:val="32"/>
          <w:highlight w:val="none"/>
        </w:rPr>
      </w:pPr>
    </w:p>
    <w:p w14:paraId="4AD6996B">
      <w:pPr>
        <w:pStyle w:val="32"/>
        <w:tabs>
          <w:tab w:val="right" w:leader="dot" w:pos="8879"/>
        </w:tabs>
        <w:rPr>
          <w:rFonts w:hint="eastAsia" w:ascii="宋体" w:hAnsi="宋体" w:cs="宋体"/>
          <w:color w:val="auto"/>
          <w:sz w:val="32"/>
          <w:szCs w:val="32"/>
          <w:highlight w:val="none"/>
        </w:rPr>
      </w:pPr>
      <w:r>
        <w:rPr>
          <w:rFonts w:hint="eastAsia" w:ascii="宋体" w:hAnsi="宋体" w:cs="宋体"/>
          <w:b/>
          <w:color w:val="auto"/>
          <w:sz w:val="32"/>
          <w:szCs w:val="32"/>
          <w:highlight w:val="none"/>
        </w:rPr>
        <w:fldChar w:fldCharType="begin"/>
      </w:r>
      <w:r>
        <w:rPr>
          <w:rFonts w:hint="eastAsia" w:ascii="宋体" w:hAnsi="宋体" w:cs="宋体"/>
          <w:b/>
          <w:color w:val="auto"/>
          <w:sz w:val="32"/>
          <w:szCs w:val="32"/>
          <w:highlight w:val="none"/>
        </w:rPr>
        <w:instrText xml:space="preserve">TOC \o "1-3" \h \z \u</w:instrText>
      </w:r>
      <w:r>
        <w:rPr>
          <w:rFonts w:hint="eastAsia" w:ascii="宋体" w:hAnsi="宋体" w:cs="宋体"/>
          <w:b/>
          <w:color w:val="auto"/>
          <w:sz w:val="32"/>
          <w:szCs w:val="32"/>
          <w:highlight w:val="none"/>
        </w:rPr>
        <w:fldChar w:fldCharType="separate"/>
      </w:r>
      <w:r>
        <w:rPr>
          <w:color w:val="auto"/>
          <w:highlight w:val="none"/>
        </w:rPr>
        <w:fldChar w:fldCharType="begin"/>
      </w:r>
      <w:r>
        <w:rPr>
          <w:color w:val="auto"/>
          <w:highlight w:val="none"/>
        </w:rPr>
        <w:instrText xml:space="preserve"> HYPERLINK \l "_Toc10195" </w:instrText>
      </w:r>
      <w:r>
        <w:rPr>
          <w:color w:val="auto"/>
          <w:highlight w:val="none"/>
        </w:rPr>
        <w:fldChar w:fldCharType="separate"/>
      </w:r>
      <w:r>
        <w:rPr>
          <w:rFonts w:hint="eastAsia" w:ascii="宋体" w:hAnsi="宋体" w:cs="宋体"/>
          <w:color w:val="auto"/>
          <w:sz w:val="32"/>
          <w:szCs w:val="32"/>
          <w:highlight w:val="none"/>
        </w:rPr>
        <w:t>第一章 竞争性磋商公告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_Toc10195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5C88247">
      <w:pPr>
        <w:pStyle w:val="32"/>
        <w:tabs>
          <w:tab w:val="right" w:leader="dot" w:pos="8879"/>
        </w:tabs>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"_Toc5985" </w:instrText>
      </w:r>
      <w:r>
        <w:rPr>
          <w:color w:val="auto"/>
          <w:highlight w:val="none"/>
        </w:rPr>
        <w:fldChar w:fldCharType="separate"/>
      </w:r>
      <w:r>
        <w:rPr>
          <w:rFonts w:hint="eastAsia" w:ascii="宋体" w:hAnsi="宋体" w:cs="宋体"/>
          <w:color w:val="auto"/>
          <w:sz w:val="32"/>
          <w:szCs w:val="32"/>
          <w:highlight w:val="none"/>
        </w:rPr>
        <w:t>第二章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_Toc5985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83AA08F">
      <w:pPr>
        <w:pStyle w:val="32"/>
        <w:tabs>
          <w:tab w:val="right" w:leader="dot" w:pos="8879"/>
        </w:tabs>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"_Toc408" </w:instrText>
      </w:r>
      <w:r>
        <w:rPr>
          <w:color w:val="auto"/>
          <w:highlight w:val="none"/>
        </w:rPr>
        <w:fldChar w:fldCharType="separate"/>
      </w:r>
      <w:r>
        <w:rPr>
          <w:rFonts w:hint="eastAsia" w:ascii="宋体" w:hAnsi="宋体" w:cs="宋体"/>
          <w:color w:val="auto"/>
          <w:sz w:val="32"/>
          <w:szCs w:val="32"/>
          <w:highlight w:val="none"/>
        </w:rPr>
        <w:t>第四章 评审程序、评审方法和评审标准</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_Toc408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C2E3B5C">
      <w:pPr>
        <w:pStyle w:val="32"/>
        <w:tabs>
          <w:tab w:val="right" w:leader="dot" w:pos="8879"/>
        </w:tabs>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"_Toc11641" </w:instrText>
      </w:r>
      <w:r>
        <w:rPr>
          <w:color w:val="auto"/>
          <w:highlight w:val="none"/>
        </w:rPr>
        <w:fldChar w:fldCharType="separate"/>
      </w:r>
      <w:r>
        <w:rPr>
          <w:rFonts w:hint="eastAsia" w:ascii="宋体" w:hAnsi="宋体" w:cs="宋体"/>
          <w:color w:val="auto"/>
          <w:sz w:val="32"/>
          <w:szCs w:val="32"/>
          <w:highlight w:val="none"/>
        </w:rPr>
        <w:t>第五章 工程量清单及图纸</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_Toc11641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4A7EEBF">
      <w:pPr>
        <w:pStyle w:val="32"/>
        <w:tabs>
          <w:tab w:val="right" w:leader="dot" w:pos="8879"/>
        </w:tabs>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"_Toc3242" </w:instrText>
      </w:r>
      <w:r>
        <w:rPr>
          <w:color w:val="auto"/>
          <w:highlight w:val="none"/>
        </w:rPr>
        <w:fldChar w:fldCharType="separate"/>
      </w:r>
      <w:r>
        <w:rPr>
          <w:rFonts w:hint="eastAsia" w:ascii="宋体" w:hAnsi="宋体" w:cs="宋体"/>
          <w:color w:val="auto"/>
          <w:sz w:val="32"/>
          <w:szCs w:val="32"/>
          <w:highlight w:val="none"/>
        </w:rPr>
        <w:t>第六章 响应文件格式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_Toc3242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97EE350">
      <w:pPr>
        <w:pStyle w:val="32"/>
        <w:tabs>
          <w:tab w:val="right" w:leader="dot" w:pos="8879"/>
        </w:tabs>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"_Toc2177" </w:instrText>
      </w:r>
      <w:r>
        <w:rPr>
          <w:color w:val="auto"/>
          <w:highlight w:val="none"/>
        </w:rPr>
        <w:fldChar w:fldCharType="separate"/>
      </w:r>
      <w:r>
        <w:rPr>
          <w:rFonts w:hint="eastAsia" w:ascii="宋体" w:hAnsi="宋体" w:cs="宋体"/>
          <w:color w:val="auto"/>
          <w:sz w:val="32"/>
          <w:szCs w:val="32"/>
          <w:highlight w:val="none"/>
        </w:rPr>
        <w:t>第七章 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_Toc2177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79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3E34A4F">
      <w:pPr>
        <w:pStyle w:val="37"/>
        <w:tabs>
          <w:tab w:val="right" w:leader="dot" w:pos="8931"/>
          <w:tab w:val="clear" w:pos="8296"/>
        </w:tabs>
        <w:snapToGrid w:val="0"/>
        <w:spacing w:line="500" w:lineRule="atLeast"/>
        <w:ind w:left="0" w:leftChars="0"/>
        <w:rPr>
          <w:rFonts w:hint="eastAsia" w:ascii="宋体" w:hAnsi="宋体"/>
          <w:b/>
          <w:color w:val="auto"/>
          <w:sz w:val="24"/>
          <w:highlight w:val="none"/>
        </w:rPr>
      </w:pPr>
      <w:r>
        <w:rPr>
          <w:rFonts w:hint="eastAsia" w:ascii="宋体" w:hAnsi="宋体" w:cs="宋体"/>
          <w:color w:val="auto"/>
          <w:sz w:val="32"/>
          <w:szCs w:val="32"/>
          <w:highlight w:val="none"/>
        </w:rPr>
        <w:fldChar w:fldCharType="end"/>
      </w:r>
    </w:p>
    <w:p w14:paraId="41A66ECC">
      <w:pPr>
        <w:spacing w:line="400" w:lineRule="exact"/>
        <w:jc w:val="left"/>
        <w:rPr>
          <w:rFonts w:hint="eastAsia" w:ascii="宋体" w:hAnsi="宋体"/>
          <w:b/>
          <w:color w:val="auto"/>
          <w:sz w:val="32"/>
          <w:szCs w:val="32"/>
          <w:highlight w:val="none"/>
        </w:rPr>
      </w:pPr>
    </w:p>
    <w:p w14:paraId="28F5677F">
      <w:pPr>
        <w:spacing w:line="400" w:lineRule="exact"/>
        <w:jc w:val="center"/>
        <w:rPr>
          <w:rFonts w:hint="eastAsia" w:ascii="宋体" w:hAnsi="宋体"/>
          <w:b/>
          <w:color w:val="auto"/>
          <w:sz w:val="32"/>
          <w:szCs w:val="32"/>
          <w:highlight w:val="none"/>
        </w:rPr>
      </w:pPr>
    </w:p>
    <w:p w14:paraId="69902F60">
      <w:pPr>
        <w:spacing w:line="400" w:lineRule="exact"/>
        <w:jc w:val="center"/>
        <w:rPr>
          <w:rFonts w:hint="eastAsia" w:ascii="宋体" w:hAnsi="宋体"/>
          <w:b/>
          <w:color w:val="auto"/>
          <w:sz w:val="32"/>
          <w:szCs w:val="32"/>
          <w:highlight w:val="none"/>
        </w:rPr>
      </w:pPr>
    </w:p>
    <w:p w14:paraId="5B767793">
      <w:pPr>
        <w:spacing w:line="400" w:lineRule="exact"/>
        <w:jc w:val="center"/>
        <w:rPr>
          <w:rFonts w:hint="eastAsia" w:ascii="宋体" w:hAnsi="宋体"/>
          <w:b/>
          <w:color w:val="auto"/>
          <w:sz w:val="32"/>
          <w:szCs w:val="32"/>
          <w:highlight w:val="none"/>
        </w:rPr>
      </w:pPr>
    </w:p>
    <w:p w14:paraId="6AD62C59">
      <w:pPr>
        <w:spacing w:line="400" w:lineRule="exact"/>
        <w:jc w:val="center"/>
        <w:rPr>
          <w:rFonts w:hint="eastAsia" w:ascii="宋体" w:hAnsi="宋体"/>
          <w:b/>
          <w:color w:val="auto"/>
          <w:sz w:val="32"/>
          <w:szCs w:val="32"/>
          <w:highlight w:val="none"/>
        </w:rPr>
      </w:pPr>
    </w:p>
    <w:p w14:paraId="1E907D31">
      <w:pPr>
        <w:spacing w:line="400" w:lineRule="exact"/>
        <w:rPr>
          <w:rFonts w:hint="eastAsia" w:ascii="宋体" w:hAnsi="宋体"/>
          <w:b/>
          <w:color w:val="auto"/>
          <w:sz w:val="32"/>
          <w:szCs w:val="32"/>
          <w:highlight w:val="none"/>
        </w:rPr>
        <w:sectPr>
          <w:footerReference r:id="rId6" w:type="default"/>
          <w:pgSz w:w="11906" w:h="16838"/>
          <w:pgMar w:top="1440" w:right="1440" w:bottom="1440" w:left="1587" w:header="851" w:footer="992" w:gutter="0"/>
          <w:pgNumType w:start="1"/>
          <w:cols w:space="720" w:num="1"/>
          <w:docGrid w:type="lines" w:linePitch="312" w:charSpace="0"/>
        </w:sectPr>
      </w:pPr>
    </w:p>
    <w:p w14:paraId="302F6E1F">
      <w:pPr>
        <w:pStyle w:val="3"/>
        <w:spacing w:after="340" w:line="360" w:lineRule="auto"/>
        <w:jc w:val="center"/>
        <w:rPr>
          <w:color w:val="auto"/>
          <w:highlight w:val="none"/>
        </w:rPr>
      </w:pPr>
      <w:bookmarkStart w:id="0" w:name="_Toc10195"/>
      <w:r>
        <w:rPr>
          <w:rFonts w:hint="eastAsia"/>
          <w:color w:val="auto"/>
          <w:highlight w:val="none"/>
        </w:rPr>
        <w:t>第一章 竞争性磋商公告</w:t>
      </w:r>
      <w:bookmarkEnd w:id="0"/>
    </w:p>
    <w:p w14:paraId="26A07447">
      <w:pPr>
        <w:spacing w:line="360" w:lineRule="auto"/>
        <w:rPr>
          <w:rFonts w:hint="eastAsia" w:ascii="宋体" w:hAnsi="宋体"/>
          <w:color w:val="auto"/>
          <w:szCs w:val="21"/>
          <w:highlight w:val="none"/>
        </w:rPr>
      </w:pPr>
    </w:p>
    <w:p w14:paraId="7499998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bookmarkStart w:id="1" w:name="_Hlk37430271"/>
      <w:r>
        <w:rPr>
          <w:rFonts w:hint="eastAsia" w:ascii="宋体" w:hAnsi="宋体"/>
          <w:color w:val="auto"/>
          <w:szCs w:val="21"/>
          <w:highlight w:val="none"/>
        </w:rPr>
        <w:t>项目概况</w:t>
      </w:r>
    </w:p>
    <w:p w14:paraId="43A4237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 xml:space="preserve">2024年石龙镇新村排灌渠维修加固工程 </w:t>
      </w:r>
      <w:r>
        <w:rPr>
          <w:rFonts w:hint="eastAsia" w:ascii="宋体" w:hAnsi="宋体"/>
          <w:color w:val="auto"/>
          <w:szCs w:val="21"/>
          <w:highlight w:val="none"/>
        </w:rPr>
        <w:t>的潜在供应商应在</w:t>
      </w:r>
      <w:r>
        <w:rPr>
          <w:rFonts w:hint="eastAsia" w:ascii="宋体" w:hAnsi="宋体" w:cs="宋体"/>
          <w:color w:val="auto"/>
          <w:szCs w:val="21"/>
          <w:highlight w:val="none"/>
        </w:rPr>
        <w:t>广西政府采购云平台（https://www.gcy.zfcg.gxzf.gov.cn/）</w:t>
      </w:r>
      <w:r>
        <w:rPr>
          <w:rFonts w:hint="eastAsia" w:ascii="宋体" w:hAnsi="宋体"/>
          <w:color w:val="auto"/>
          <w:szCs w:val="21"/>
          <w:highlight w:val="none"/>
        </w:rPr>
        <w:t>获取（下载）竞争性磋商文件，并于</w:t>
      </w:r>
      <w:r>
        <w:rPr>
          <w:rFonts w:hint="eastAsia" w:ascii="宋体" w:hAnsi="宋体"/>
          <w:bCs/>
          <w:color w:val="auto"/>
          <w:szCs w:val="21"/>
          <w:highlight w:val="none"/>
          <w:u w:val="single"/>
        </w:rPr>
        <w:t>2024年</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日9时00分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0AF26308">
      <w:pPr>
        <w:spacing w:line="360" w:lineRule="auto"/>
        <w:rPr>
          <w:rFonts w:hint="eastAsia" w:ascii="宋体" w:hAnsi="宋体"/>
          <w:color w:val="auto"/>
          <w:szCs w:val="21"/>
          <w:highlight w:val="none"/>
        </w:rPr>
      </w:pPr>
    </w:p>
    <w:p w14:paraId="0FCDDD9C">
      <w:pPr>
        <w:spacing w:line="360" w:lineRule="auto"/>
        <w:ind w:firstLine="354" w:firstLineChars="147"/>
        <w:rPr>
          <w:rFonts w:hint="eastAsia" w:ascii="黑体" w:hAnsi="黑体" w:eastAsia="黑体"/>
          <w:b/>
          <w:color w:val="auto"/>
          <w:sz w:val="24"/>
          <w:highlight w:val="none"/>
        </w:rPr>
      </w:pPr>
      <w:bookmarkStart w:id="2" w:name="_Toc28359089"/>
      <w:bookmarkStart w:id="3" w:name="_Toc44229878"/>
      <w:bookmarkStart w:id="4" w:name="_Toc35393629"/>
      <w:bookmarkStart w:id="5" w:name="_Toc35393798"/>
      <w:bookmarkStart w:id="6" w:name="_Toc71365905"/>
      <w:bookmarkStart w:id="7" w:name="_Toc28359012"/>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67BB69E2">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GGZC2024-C2-810444-YZLZ</w:t>
      </w:r>
    </w:p>
    <w:p w14:paraId="1BD9F67E">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项目名称：2024年石龙镇新村排灌渠维修加固工程</w:t>
      </w:r>
    </w:p>
    <w:p w14:paraId="13D20F2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采购方式：竞争性磋商</w:t>
      </w:r>
    </w:p>
    <w:p w14:paraId="7C9AFFC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预算总金额（元）：1734008.75</w:t>
      </w:r>
    </w:p>
    <w:p w14:paraId="6154A97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14:paraId="07F5875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标项一</w:t>
      </w:r>
    </w:p>
    <w:p w14:paraId="71567B1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标项名称: 2024年石龙镇新村排灌渠维修加固工程</w:t>
      </w:r>
    </w:p>
    <w:p w14:paraId="1DBCCA5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14:paraId="6EAB533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预算金额（元）: 1734008.75</w:t>
      </w:r>
    </w:p>
    <w:p w14:paraId="3DA4E04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简要技术需求或者服务要求：(1)石龙镇新村排灌渠维修加固总长1720m，塘边挡土墙长110m，1号渠道加固长510m，2号渠道加固长590m（原有三面光210m，本次不作设计)，3号渠道单边挡土墙加固长620m；(2)新建拦水坝2座及拦水堰1条；(3)新建3座闸门；(4)临时施工道路长620m；具体详见图纸、工程量清单。</w:t>
      </w:r>
    </w:p>
    <w:p w14:paraId="793D596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最高限价（元）：1734008.75</w:t>
      </w:r>
    </w:p>
    <w:p w14:paraId="419C0BE1">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合同履行期限：要求工期为120个日历天</w:t>
      </w:r>
    </w:p>
    <w:p w14:paraId="1A807E9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4E856E7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备注：/</w:t>
      </w:r>
    </w:p>
    <w:p w14:paraId="6FEC0F51">
      <w:pPr>
        <w:spacing w:line="400" w:lineRule="exact"/>
        <w:ind w:firstLine="354" w:firstLineChars="147"/>
        <w:rPr>
          <w:rFonts w:hint="eastAsia" w:ascii="黑体" w:hAnsi="黑体" w:eastAsia="黑体"/>
          <w:b/>
          <w:color w:val="auto"/>
          <w:sz w:val="24"/>
          <w:highlight w:val="none"/>
        </w:rPr>
      </w:pPr>
      <w:bookmarkStart w:id="8" w:name="_Toc28359090"/>
      <w:bookmarkStart w:id="9" w:name="_Toc28359013"/>
      <w:bookmarkStart w:id="10" w:name="_Toc35393799"/>
      <w:bookmarkStart w:id="11" w:name="_Toc44229879"/>
      <w:bookmarkStart w:id="12" w:name="_Toc35393630"/>
      <w:bookmarkStart w:id="13" w:name="_Toc71365906"/>
      <w:r>
        <w:rPr>
          <w:rFonts w:hint="eastAsia" w:ascii="黑体" w:hAnsi="黑体" w:eastAsia="黑体"/>
          <w:b/>
          <w:color w:val="auto"/>
          <w:sz w:val="24"/>
          <w:highlight w:val="none"/>
        </w:rPr>
        <w:t>二、申请人的资格条件：</w:t>
      </w:r>
      <w:bookmarkEnd w:id="8"/>
      <w:bookmarkEnd w:id="9"/>
      <w:bookmarkEnd w:id="10"/>
      <w:bookmarkEnd w:id="11"/>
      <w:bookmarkEnd w:id="12"/>
      <w:bookmarkEnd w:id="13"/>
    </w:p>
    <w:p w14:paraId="4E147DD4">
      <w:pPr>
        <w:spacing w:line="400" w:lineRule="exact"/>
        <w:ind w:firstLine="420" w:firstLineChars="200"/>
        <w:rPr>
          <w:rFonts w:hint="eastAsia" w:ascii="宋体" w:hAnsi="宋体"/>
          <w:color w:val="auto"/>
          <w:szCs w:val="21"/>
          <w:highlight w:val="none"/>
        </w:rPr>
      </w:pPr>
      <w:bookmarkStart w:id="14" w:name="_Toc28359014"/>
      <w:bookmarkStart w:id="15" w:name="_Toc35393631"/>
      <w:bookmarkStart w:id="16" w:name="_Toc44229880"/>
      <w:bookmarkStart w:id="17" w:name="_Toc28359091"/>
      <w:bookmarkStart w:id="18" w:name="_Toc35393800"/>
      <w:r>
        <w:rPr>
          <w:rFonts w:hint="eastAsia" w:ascii="宋体" w:hAnsi="宋体"/>
          <w:color w:val="auto"/>
          <w:szCs w:val="21"/>
          <w:highlight w:val="none"/>
        </w:rPr>
        <w:t>1.满足《中华人民共和国政府采购法》第二十二条规定；</w:t>
      </w:r>
    </w:p>
    <w:p w14:paraId="032BFAF9">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.落实政府采购政策需满足的资格要求：本项目属于专门面向中小企业采购的项目，供应商应为中小微企业或监狱企业或残疾人福利性单位。</w:t>
      </w:r>
    </w:p>
    <w:p w14:paraId="4947C479">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3.本项目的特定资格要求：</w:t>
      </w:r>
    </w:p>
    <w:p w14:paraId="614941A1">
      <w:pPr>
        <w:spacing w:line="400" w:lineRule="exact"/>
        <w:ind w:firstLine="420" w:firstLineChars="200"/>
        <w:rPr>
          <w:rFonts w:hint="eastAsia" w:ascii="宋体" w:hAnsi="宋体" w:cs="宋体"/>
          <w:color w:val="auto"/>
          <w:szCs w:val="21"/>
          <w:highlight w:val="none"/>
        </w:rPr>
      </w:pPr>
      <w:bookmarkStart w:id="19" w:name="_Toc71365907"/>
      <w:r>
        <w:rPr>
          <w:rFonts w:hint="eastAsia" w:ascii="宋体" w:hAnsi="宋体" w:cs="宋体"/>
          <w:color w:val="auto"/>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267AF0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EB19A5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具备水利水电工程施工总承包叁级或以上资质；有省级或以上建设行政主管部门颁发的安全生产许可证；在人员、设备、资金等方面具备相应的施工能力。</w:t>
      </w:r>
    </w:p>
    <w:p w14:paraId="2E7A174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w:t>
      </w:r>
      <w:r>
        <w:rPr>
          <w:rFonts w:ascii="宋体" w:hAnsi="宋体" w:cs="宋体"/>
          <w:color w:val="auto"/>
          <w:szCs w:val="21"/>
          <w:highlight w:val="none"/>
        </w:rPr>
        <w:t>拟投入本工程的项目经理持有二级或以上建造师注册证书，专业是</w:t>
      </w:r>
      <w:r>
        <w:rPr>
          <w:rFonts w:hint="eastAsia" w:ascii="宋体" w:hAnsi="宋体" w:cs="宋体"/>
          <w:color w:val="auto"/>
          <w:szCs w:val="21"/>
          <w:highlight w:val="none"/>
        </w:rPr>
        <w:t>水利水电工程专业</w:t>
      </w:r>
      <w:r>
        <w:rPr>
          <w:rFonts w:ascii="宋体" w:hAnsi="宋体" w:cs="宋体"/>
          <w:color w:val="auto"/>
          <w:szCs w:val="21"/>
          <w:highlight w:val="none"/>
        </w:rPr>
        <w:t>（以建造师注册证书中“专业类别”栏所填写的专业为准）；</w:t>
      </w:r>
      <w:r>
        <w:rPr>
          <w:rFonts w:hint="eastAsia" w:ascii="宋体" w:hAnsi="宋体" w:cs="宋体"/>
          <w:color w:val="auto"/>
          <w:szCs w:val="21"/>
          <w:highlight w:val="none"/>
        </w:rPr>
        <w:t>持有省级或以上水利行政主管部门或其授权部门（机构）颁发的有效安全生产考核合格证（“三类人员”B 类证书），项目经理不得在任何在建工程中担任何管理职务。</w:t>
      </w:r>
    </w:p>
    <w:p w14:paraId="1CDBD064">
      <w:pPr>
        <w:spacing w:line="400" w:lineRule="exact"/>
        <w:ind w:firstLine="354" w:firstLineChars="147"/>
        <w:rPr>
          <w:rFonts w:hint="eastAsia"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37D65EC0">
      <w:pPr>
        <w:spacing w:line="400" w:lineRule="exact"/>
        <w:ind w:firstLine="420" w:firstLineChars="200"/>
        <w:rPr>
          <w:rFonts w:hint="eastAsia" w:ascii="宋体" w:hAnsi="宋体" w:cs="宋体"/>
          <w:bCs/>
          <w:color w:val="auto"/>
          <w:kern w:val="0"/>
          <w:szCs w:val="21"/>
          <w:highlight w:val="none"/>
        </w:rPr>
      </w:pPr>
      <w:bookmarkStart w:id="20" w:name="_Toc28359015"/>
      <w:bookmarkStart w:id="21" w:name="_Toc35393632"/>
      <w:bookmarkStart w:id="22" w:name="_Toc44229881"/>
      <w:bookmarkStart w:id="23" w:name="_Toc35393801"/>
      <w:bookmarkStart w:id="24" w:name="_Toc28359092"/>
      <w:r>
        <w:rPr>
          <w:rFonts w:hint="eastAsia" w:ascii="宋体" w:hAnsi="宋体" w:cs="宋体"/>
          <w:bCs/>
          <w:color w:val="auto"/>
          <w:kern w:val="0"/>
          <w:szCs w:val="21"/>
          <w:highlight w:val="none"/>
        </w:rPr>
        <w:t>时间：</w:t>
      </w:r>
      <w:r>
        <w:rPr>
          <w:rFonts w:hint="eastAsia" w:ascii="宋体" w:hAnsi="宋体"/>
          <w:bCs/>
          <w:color w:val="auto"/>
          <w:szCs w:val="21"/>
          <w:highlight w:val="none"/>
        </w:rPr>
        <w:t>2024 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23</w:t>
      </w:r>
      <w:r>
        <w:rPr>
          <w:rFonts w:hint="eastAsia" w:ascii="宋体" w:hAnsi="宋体"/>
          <w:bCs/>
          <w:color w:val="auto"/>
          <w:szCs w:val="21"/>
          <w:highlight w:val="none"/>
        </w:rPr>
        <w:t>日</w:t>
      </w:r>
      <w:r>
        <w:rPr>
          <w:rFonts w:hint="eastAsia" w:ascii="宋体" w:hAnsi="宋体" w:cs="宋体"/>
          <w:bCs/>
          <w:color w:val="auto"/>
          <w:kern w:val="0"/>
          <w:szCs w:val="21"/>
          <w:highlight w:val="none"/>
        </w:rPr>
        <w:t>至</w:t>
      </w:r>
      <w:r>
        <w:rPr>
          <w:rFonts w:hint="eastAsia" w:ascii="宋体" w:hAnsi="宋体"/>
          <w:bCs/>
          <w:color w:val="auto"/>
          <w:szCs w:val="21"/>
          <w:highlight w:val="none"/>
        </w:rPr>
        <w:t>2024 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29</w:t>
      </w:r>
      <w:r>
        <w:rPr>
          <w:rFonts w:hint="eastAsia" w:ascii="宋体" w:hAnsi="宋体"/>
          <w:bCs/>
          <w:color w:val="auto"/>
          <w:szCs w:val="21"/>
          <w:highlight w:val="non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00:00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23:59</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35FDBE19">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color w:val="auto"/>
          <w:szCs w:val="21"/>
          <w:highlight w:val="none"/>
        </w:rPr>
        <w:t>广西政府采购云平台（https://www.gcy.zfcg.gxzf.gov.cn/）</w:t>
      </w:r>
    </w:p>
    <w:p w14:paraId="62729075">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r>
        <w:rPr>
          <w:rFonts w:hint="eastAsia" w:ascii="宋体" w:hAnsi="宋体" w:cs="宋体"/>
          <w:color w:val="auto"/>
          <w:szCs w:val="21"/>
          <w:highlight w:val="none"/>
        </w:rPr>
        <w:t>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601CCE5D">
      <w:pPr>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售价（元）：</w:t>
      </w:r>
      <w:r>
        <w:rPr>
          <w:rFonts w:hint="eastAsia" w:ascii="宋体" w:hAnsi="宋体" w:cs="宋体"/>
          <w:color w:val="auto"/>
          <w:szCs w:val="21"/>
          <w:highlight w:val="none"/>
        </w:rPr>
        <w:t>0</w:t>
      </w:r>
    </w:p>
    <w:p w14:paraId="4C25BB46">
      <w:pPr>
        <w:spacing w:line="400" w:lineRule="exact"/>
        <w:ind w:firstLine="354" w:firstLineChars="147"/>
        <w:rPr>
          <w:rFonts w:hint="eastAsia" w:ascii="黑体" w:hAnsi="黑体" w:eastAsia="黑体"/>
          <w:b/>
          <w:color w:val="auto"/>
          <w:sz w:val="24"/>
          <w:highlight w:val="none"/>
        </w:rPr>
      </w:pPr>
      <w:bookmarkStart w:id="25" w:name="_Toc71365908"/>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5E8E3F13">
      <w:pPr>
        <w:spacing w:line="400" w:lineRule="exact"/>
        <w:ind w:firstLine="420" w:firstLineChars="200"/>
        <w:rPr>
          <w:rFonts w:hint="eastAsia" w:ascii="宋体" w:hAnsi="宋体"/>
          <w:bCs/>
          <w:color w:val="auto"/>
          <w:szCs w:val="21"/>
          <w:highlight w:val="none"/>
        </w:rPr>
      </w:pPr>
      <w:bookmarkStart w:id="26" w:name="_Toc35393802"/>
      <w:bookmarkStart w:id="27" w:name="_Toc44229882"/>
      <w:bookmarkStart w:id="28" w:name="_Toc28359016"/>
      <w:bookmarkStart w:id="29" w:name="_Toc35393633"/>
      <w:bookmarkStart w:id="30" w:name="_Toc28359093"/>
      <w:r>
        <w:rPr>
          <w:rFonts w:hint="eastAsia" w:ascii="宋体" w:hAnsi="宋体"/>
          <w:color w:val="auto"/>
          <w:szCs w:val="21"/>
          <w:highlight w:val="none"/>
        </w:rPr>
        <w:t>截止时间：</w:t>
      </w:r>
      <w:r>
        <w:rPr>
          <w:rFonts w:hint="eastAsia" w:ascii="宋体" w:hAnsi="宋体"/>
          <w:bCs/>
          <w:color w:val="auto"/>
          <w:szCs w:val="21"/>
          <w:highlight w:val="none"/>
          <w:u w:val="single"/>
        </w:rPr>
        <w:t>2024年</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日9 时00 分</w:t>
      </w:r>
      <w:r>
        <w:rPr>
          <w:rFonts w:hint="eastAsia" w:ascii="宋体" w:hAnsi="宋体"/>
          <w:bCs/>
          <w:color w:val="auto"/>
          <w:szCs w:val="21"/>
          <w:highlight w:val="none"/>
        </w:rPr>
        <w:t>（北京时间）</w:t>
      </w:r>
    </w:p>
    <w:p w14:paraId="1216A32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地点：</w:t>
      </w:r>
      <w:r>
        <w:rPr>
          <w:rFonts w:hint="eastAsia" w:ascii="宋体" w:hAnsi="宋体" w:cs="宋体"/>
          <w:color w:val="auto"/>
          <w:szCs w:val="21"/>
          <w:highlight w:val="none"/>
        </w:rPr>
        <w:t>广西政府采购云平台（https://www.gcy.zfcg.gxzf.gov.cn/）</w:t>
      </w:r>
    </w:p>
    <w:p w14:paraId="097DF48D">
      <w:pPr>
        <w:spacing w:line="400" w:lineRule="exact"/>
        <w:ind w:firstLine="354" w:firstLineChars="147"/>
        <w:rPr>
          <w:rFonts w:hint="eastAsia" w:ascii="黑体" w:hAnsi="黑体" w:eastAsia="黑体"/>
          <w:b/>
          <w:color w:val="auto"/>
          <w:sz w:val="24"/>
          <w:highlight w:val="none"/>
        </w:rPr>
      </w:pPr>
      <w:bookmarkStart w:id="31" w:name="_Toc71365909"/>
      <w:r>
        <w:rPr>
          <w:rFonts w:hint="eastAsia" w:ascii="黑体" w:hAnsi="黑体" w:eastAsia="黑体"/>
          <w:b/>
          <w:color w:val="auto"/>
          <w:sz w:val="24"/>
          <w:highlight w:val="none"/>
        </w:rPr>
        <w:t>五、响应文件开启</w:t>
      </w:r>
      <w:bookmarkEnd w:id="26"/>
      <w:bookmarkEnd w:id="27"/>
      <w:bookmarkEnd w:id="28"/>
      <w:bookmarkEnd w:id="29"/>
      <w:bookmarkEnd w:id="30"/>
      <w:bookmarkEnd w:id="31"/>
    </w:p>
    <w:p w14:paraId="401B6F7C">
      <w:pPr>
        <w:spacing w:line="40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u w:val="single"/>
        </w:rPr>
        <w:t>2024年</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日9 时00 分</w:t>
      </w:r>
      <w:r>
        <w:rPr>
          <w:rFonts w:hint="eastAsia" w:ascii="宋体" w:hAnsi="宋体"/>
          <w:bCs/>
          <w:color w:val="auto"/>
          <w:szCs w:val="21"/>
          <w:highlight w:val="none"/>
        </w:rPr>
        <w:t>（北京时间）</w:t>
      </w:r>
    </w:p>
    <w:p w14:paraId="7790AC9A">
      <w:pPr>
        <w:spacing w:line="40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地点：广西政府采购云平台电子开标大厅</w:t>
      </w:r>
    </w:p>
    <w:p w14:paraId="043A97DF">
      <w:pPr>
        <w:spacing w:line="400" w:lineRule="exact"/>
        <w:ind w:firstLine="354" w:firstLineChars="147"/>
        <w:rPr>
          <w:rFonts w:hint="eastAsia" w:ascii="黑体" w:hAnsi="黑体" w:eastAsia="黑体"/>
          <w:b/>
          <w:color w:val="auto"/>
          <w:sz w:val="24"/>
          <w:highlight w:val="none"/>
        </w:rPr>
      </w:pPr>
      <w:bookmarkStart w:id="32" w:name="_Toc44229883"/>
      <w:bookmarkStart w:id="33" w:name="_Toc35393634"/>
      <w:bookmarkStart w:id="34" w:name="_Toc28359017"/>
      <w:bookmarkStart w:id="35" w:name="_Toc28359094"/>
      <w:bookmarkStart w:id="36" w:name="_Toc35393803"/>
      <w:bookmarkStart w:id="37" w:name="_Toc71365910"/>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56E0E64E">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CF02331">
      <w:pPr>
        <w:spacing w:line="400" w:lineRule="exact"/>
        <w:ind w:firstLine="354" w:firstLineChars="147"/>
        <w:rPr>
          <w:rFonts w:hint="eastAsia" w:ascii="黑体" w:hAnsi="黑体" w:eastAsia="黑体"/>
          <w:b/>
          <w:color w:val="auto"/>
          <w:sz w:val="24"/>
          <w:highlight w:val="none"/>
        </w:rPr>
      </w:pPr>
      <w:bookmarkStart w:id="38" w:name="_Toc44229884"/>
      <w:bookmarkStart w:id="39" w:name="_Toc71365911"/>
      <w:bookmarkStart w:id="40" w:name="_Toc35393635"/>
      <w:bookmarkStart w:id="41" w:name="_Toc35393804"/>
      <w:r>
        <w:rPr>
          <w:rFonts w:hint="eastAsia" w:ascii="黑体" w:hAnsi="黑体" w:eastAsia="黑体"/>
          <w:b/>
          <w:color w:val="auto"/>
          <w:sz w:val="24"/>
          <w:highlight w:val="none"/>
        </w:rPr>
        <w:t>七、其他补充事宜</w:t>
      </w:r>
      <w:bookmarkEnd w:id="38"/>
      <w:bookmarkEnd w:id="39"/>
      <w:bookmarkEnd w:id="40"/>
      <w:bookmarkEnd w:id="41"/>
    </w:p>
    <w:p w14:paraId="7382D501">
      <w:pPr>
        <w:spacing w:line="400" w:lineRule="exact"/>
        <w:ind w:firstLine="420" w:firstLineChars="200"/>
        <w:rPr>
          <w:rFonts w:hint="eastAsia" w:ascii="宋体" w:hAnsi="宋体" w:cs="宋体"/>
          <w:color w:val="auto"/>
          <w:kern w:val="0"/>
          <w:szCs w:val="21"/>
          <w:highlight w:val="none"/>
        </w:rPr>
      </w:pPr>
      <w:bookmarkStart w:id="42" w:name="_Toc44229885"/>
      <w:bookmarkStart w:id="43" w:name="_Toc35393636"/>
      <w:bookmarkStart w:id="44" w:name="_Toc28359095"/>
      <w:bookmarkStart w:id="45" w:name="_Toc35393805"/>
      <w:bookmarkStart w:id="46" w:name="_Toc28359018"/>
      <w:r>
        <w:rPr>
          <w:rFonts w:hint="eastAsia" w:ascii="宋体" w:hAnsi="宋体" w:cs="宋体"/>
          <w:color w:val="auto"/>
          <w:kern w:val="0"/>
          <w:szCs w:val="21"/>
          <w:highlight w:val="none"/>
        </w:rPr>
        <w:t>1.磋商保证金：无</w:t>
      </w:r>
    </w:p>
    <w:p w14:paraId="7D328F21">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2.本项目需要落实的政府采购政策：</w:t>
      </w:r>
    </w:p>
    <w:p w14:paraId="17A9EA4A">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C8DD1C0">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7B4ADC9">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97BB564">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9EA67BC">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609A9028">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3.网上查询地址</w:t>
      </w:r>
    </w:p>
    <w:p w14:paraId="249927D9">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http://www.ccgp.gov.cn（中国政府采购网）、http://zfcg.gxzf.gov.cn/（广西壮族自治区政府采购网）、http://zfcg.czj.gxgg.gov.cn/（贵港市政府采购网）、http://ggzy.jgswj.gxzf.gov.cn/ggggzy/全国公共资源交易平台（广西•贵港）</w:t>
      </w:r>
    </w:p>
    <w:p w14:paraId="229A7717">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4.监督部门</w:t>
      </w:r>
    </w:p>
    <w:p w14:paraId="1AD77D3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名  称：桂平市财政局政府采购监督管理股 </w:t>
      </w:r>
    </w:p>
    <w:p w14:paraId="57EC0C09">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电  话：0775-3380263</w:t>
      </w:r>
    </w:p>
    <w:p w14:paraId="159699AD">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D92449C">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6.未被“信用中国”（www.creditchina.gov.cn）、中国政府采购网（www.ccgp.gov.cn）列入失信被执行人、重大税收违法失信主体、政府采购严重违法失信行为记录名单。</w:t>
      </w:r>
    </w:p>
    <w:p w14:paraId="7F5EE870">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7.在线投标响应（电子投标）说明</w:t>
      </w:r>
    </w:p>
    <w:p w14:paraId="770813BC">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1）本项目为全流程电子化采购项目，通过广西政府采购云平台（https://www.gcy.zfcg.gxzf.gov.cn/）实行在线电子竞标，供应商应按照本项目竞争性磋商文件和广西政府采购云平台的要求编制、加密后在竞标截止时间前通过网络上传至广西政府采购云平台（加密的电子响应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0BEA07AA">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2C34BBAF">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7E10E184">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1）为确保网上操作合法、有效和安全，请供应商确保在电子竞标过程中能够对相关数据电文进行加密和使用电子签章，妥善保管CA数字证书并使用有效的CA数字证书参与整个竞标活动；2）供应商应当在竞标截止时间前完成电子响应文件的上传、提交，竞标截止时间前可以补充、修改或者撤回响应文件。补充或者修改响应文件的，应当先行撤回原响应文件，补充、修改后重新上传、提交，竞标截止时间前未完成上传、提交的，视为撤回响应文件。竞标截止时间以后上传递交的响应文件，广西政府采购云平台将予以拒收；3）供应商需要在具备有摄像头及语音功能且互联网网络状况良好的电脑登录广西政府采购云平台远程开标大厅参与本次磋商，否则后果自负。</w:t>
      </w:r>
    </w:p>
    <w:p w14:paraId="68A886F4">
      <w:pPr>
        <w:spacing w:line="288" w:lineRule="auto"/>
        <w:ind w:firstLine="310" w:firstLineChars="147"/>
        <w:rPr>
          <w:rFonts w:hint="eastAsia" w:ascii="宋体" w:hAnsi="宋体" w:cs="宋体"/>
          <w:color w:val="auto"/>
          <w:kern w:val="0"/>
          <w:szCs w:val="21"/>
          <w:highlight w:val="none"/>
        </w:rPr>
      </w:pPr>
      <w:r>
        <w:rPr>
          <w:rFonts w:hint="eastAsia" w:ascii="宋体" w:hAnsi="宋体" w:cs="宋体"/>
          <w:b/>
          <w:bCs/>
          <w:color w:val="auto"/>
          <w:kern w:val="0"/>
          <w:szCs w:val="21"/>
          <w:highlight w:val="none"/>
        </w:rPr>
        <w:t>8.本项目采用远程异地评审方式。</w:t>
      </w:r>
    </w:p>
    <w:p w14:paraId="244E1E2D">
      <w:pPr>
        <w:spacing w:line="380" w:lineRule="exact"/>
        <w:ind w:firstLine="354" w:firstLineChars="147"/>
        <w:rPr>
          <w:rFonts w:hint="eastAsia"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2"/>
      <w:bookmarkEnd w:id="43"/>
      <w:bookmarkEnd w:id="44"/>
      <w:bookmarkEnd w:id="45"/>
      <w:bookmarkEnd w:id="46"/>
    </w:p>
    <w:p w14:paraId="63E86E86">
      <w:pPr>
        <w:spacing w:line="380" w:lineRule="exact"/>
        <w:ind w:firstLine="420" w:firstLineChars="200"/>
        <w:rPr>
          <w:rFonts w:hint="eastAsia" w:ascii="宋体" w:hAnsi="宋体" w:cs="宋体"/>
          <w:color w:val="auto"/>
          <w:kern w:val="0"/>
          <w:szCs w:val="21"/>
          <w:highlight w:val="none"/>
        </w:rPr>
      </w:pPr>
      <w:bookmarkStart w:id="47" w:name="_Toc35393637"/>
      <w:bookmarkStart w:id="48" w:name="_Toc28359096"/>
      <w:bookmarkStart w:id="49" w:name="_Toc28359019"/>
      <w:bookmarkStart w:id="50" w:name="_Toc35393806"/>
      <w:r>
        <w:rPr>
          <w:rFonts w:hint="eastAsia" w:ascii="宋体" w:hAnsi="宋体" w:cs="宋体"/>
          <w:color w:val="auto"/>
          <w:kern w:val="0"/>
          <w:szCs w:val="21"/>
          <w:highlight w:val="none"/>
        </w:rPr>
        <w:t>1.采购人信息</w:t>
      </w:r>
      <w:bookmarkEnd w:id="47"/>
      <w:bookmarkEnd w:id="48"/>
      <w:bookmarkEnd w:id="49"/>
      <w:bookmarkEnd w:id="50"/>
    </w:p>
    <w:p w14:paraId="66E50423">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名    称：桂平市水利局</w:t>
      </w:r>
    </w:p>
    <w:p w14:paraId="7ADC9D69">
      <w:pPr>
        <w:spacing w:line="38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地    址：</w:t>
      </w:r>
      <w:r>
        <w:rPr>
          <w:rFonts w:hint="eastAsia" w:ascii="宋体" w:hAnsi="宋体" w:cs="宋体"/>
          <w:color w:val="auto"/>
          <w:szCs w:val="21"/>
          <w:highlight w:val="none"/>
        </w:rPr>
        <w:t>桂平市西山镇城西街112号</w:t>
      </w:r>
    </w:p>
    <w:p w14:paraId="7C8FB828">
      <w:pPr>
        <w:spacing w:line="380" w:lineRule="exact"/>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highlight w:val="none"/>
        </w:rPr>
        <w:t>覃锐龙</w:t>
      </w:r>
    </w:p>
    <w:p w14:paraId="3098CFD7">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s="宋体"/>
          <w:color w:val="auto"/>
          <w:highlight w:val="none"/>
        </w:rPr>
        <w:t>0775-3380592</w:t>
      </w:r>
    </w:p>
    <w:p w14:paraId="716A47F0">
      <w:pPr>
        <w:spacing w:line="380" w:lineRule="exact"/>
        <w:ind w:firstLine="420" w:firstLineChars="200"/>
        <w:rPr>
          <w:rFonts w:hint="eastAsia" w:ascii="宋体" w:hAnsi="宋体" w:cs="宋体"/>
          <w:color w:val="auto"/>
          <w:kern w:val="0"/>
          <w:szCs w:val="21"/>
          <w:highlight w:val="none"/>
        </w:rPr>
      </w:pPr>
      <w:bookmarkStart w:id="51" w:name="_Toc35393638"/>
      <w:bookmarkStart w:id="52" w:name="_Toc28359020"/>
      <w:bookmarkStart w:id="53" w:name="_Toc28359097"/>
      <w:bookmarkStart w:id="54" w:name="_Toc35393807"/>
      <w:r>
        <w:rPr>
          <w:rFonts w:hint="eastAsia" w:ascii="宋体" w:hAnsi="宋体" w:cs="宋体"/>
          <w:color w:val="auto"/>
          <w:kern w:val="0"/>
          <w:szCs w:val="21"/>
          <w:highlight w:val="none"/>
        </w:rPr>
        <w:t>2.采购代理机构信息</w:t>
      </w:r>
      <w:bookmarkEnd w:id="51"/>
      <w:bookmarkEnd w:id="52"/>
      <w:bookmarkEnd w:id="53"/>
      <w:bookmarkEnd w:id="54"/>
    </w:p>
    <w:p w14:paraId="1556C46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名    称：</w:t>
      </w:r>
      <w:r>
        <w:rPr>
          <w:rFonts w:hint="eastAsia" w:ascii="宋体" w:hAnsi="宋体" w:cs="宋体"/>
          <w:color w:val="auto"/>
          <w:szCs w:val="21"/>
          <w:highlight w:val="none"/>
        </w:rPr>
        <w:t>云之龙咨询集团有限公司</w:t>
      </w:r>
    </w:p>
    <w:p w14:paraId="3CB9E4A9">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s="宋体"/>
          <w:color w:val="auto"/>
          <w:szCs w:val="21"/>
          <w:highlight w:val="none"/>
        </w:rPr>
        <w:t>广西贵港市港北区荷城路 1132 号华泰官邸1栋6楼</w:t>
      </w:r>
    </w:p>
    <w:p w14:paraId="4285EC2E">
      <w:pPr>
        <w:pStyle w:val="25"/>
        <w:spacing w:line="380" w:lineRule="exact"/>
        <w:ind w:firstLine="420" w:firstLineChars="200"/>
        <w:rPr>
          <w:rFonts w:hint="eastAsia" w:hAnsi="宋体"/>
          <w:color w:val="auto"/>
          <w:sz w:val="21"/>
          <w:highlight w:val="none"/>
        </w:rPr>
      </w:pPr>
      <w:r>
        <w:rPr>
          <w:rFonts w:hint="eastAsia" w:hAnsi="宋体"/>
          <w:color w:val="auto"/>
          <w:sz w:val="21"/>
          <w:highlight w:val="none"/>
        </w:rPr>
        <w:t>项目联系人：</w:t>
      </w:r>
      <w:r>
        <w:rPr>
          <w:rFonts w:hint="eastAsia"/>
          <w:color w:val="auto"/>
          <w:sz w:val="21"/>
          <w:highlight w:val="none"/>
        </w:rPr>
        <w:t>徐律、石宗艳</w:t>
      </w:r>
    </w:p>
    <w:p w14:paraId="26C270D0">
      <w:pPr>
        <w:spacing w:line="3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s="宋体"/>
          <w:color w:val="auto"/>
          <w:szCs w:val="21"/>
          <w:highlight w:val="none"/>
        </w:rPr>
        <w:t>0775-4565100、4569690</w:t>
      </w:r>
    </w:p>
    <w:bookmarkEnd w:id="1"/>
    <w:p w14:paraId="0C6E95B6">
      <w:pPr>
        <w:pStyle w:val="3"/>
        <w:spacing w:before="300" w:after="300" w:line="360" w:lineRule="auto"/>
        <w:jc w:val="center"/>
        <w:rPr>
          <w:color w:val="auto"/>
          <w:highlight w:val="none"/>
        </w:rPr>
      </w:pPr>
      <w:r>
        <w:rPr>
          <w:rFonts w:ascii="宋体" w:hAnsi="宋体"/>
          <w:color w:val="auto"/>
          <w:sz w:val="32"/>
          <w:szCs w:val="32"/>
          <w:highlight w:val="none"/>
        </w:rPr>
        <w:br w:type="page"/>
      </w:r>
      <w:bookmarkStart w:id="55" w:name="_Toc5985"/>
      <w:r>
        <w:rPr>
          <w:rFonts w:hint="eastAsia"/>
          <w:color w:val="auto"/>
          <w:highlight w:val="none"/>
        </w:rPr>
        <w:t>第二章 供应商须知</w:t>
      </w:r>
      <w:bookmarkEnd w:id="55"/>
    </w:p>
    <w:p w14:paraId="097218CC">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792E0DFE">
      <w:pPr>
        <w:spacing w:line="400" w:lineRule="exact"/>
        <w:jc w:val="center"/>
        <w:rPr>
          <w:rFonts w:hint="eastAsia" w:ascii="宋体" w:hAnsi="宋体"/>
          <w:b/>
          <w:color w:val="auto"/>
          <w:sz w:val="32"/>
          <w:szCs w:val="32"/>
          <w:highlight w:val="none"/>
        </w:rPr>
      </w:pPr>
    </w:p>
    <w:tbl>
      <w:tblPr>
        <w:tblStyle w:val="4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F1DD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6DBB8D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664EFBC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17456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8937B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262BD77A">
            <w:pPr>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7AF6354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52674D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07689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CFB5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E5D0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54758E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21C7D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7B2EC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3DBD5298">
            <w:pPr>
              <w:spacing w:line="360" w:lineRule="auto"/>
              <w:rPr>
                <w:rFonts w:hint="eastAsia"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231658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2B55AF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114657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529549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4426A1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19100D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17EEC6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3E5018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5F5B6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2BD28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4E38427C">
            <w:pPr>
              <w:pStyle w:val="17"/>
              <w:spacing w:line="360" w:lineRule="auto"/>
              <w:rPr>
                <w:rFonts w:hint="eastAsia" w:ascii="宋体" w:hAnsi="宋体"/>
                <w:color w:val="auto"/>
                <w:szCs w:val="21"/>
                <w:highlight w:val="none"/>
              </w:rPr>
            </w:pPr>
            <w:r>
              <w:rPr>
                <w:rFonts w:hint="eastAsia" w:ascii="宋体" w:hAnsi="宋体"/>
                <w:color w:val="auto"/>
                <w:szCs w:val="21"/>
                <w:highlight w:val="none"/>
              </w:rPr>
              <w:t>☑ 不允许分包</w:t>
            </w:r>
          </w:p>
        </w:tc>
      </w:tr>
      <w:tr w14:paraId="4B6EA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8321C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51B2E92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资格证明文件</w:t>
            </w:r>
          </w:p>
          <w:p w14:paraId="57A7DA5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1.供应商为法人或者其他组织的提供其营业执照等证明文件复印件（如营业执照或者事业单位法人证书或者执业许可证或者登记证书等）；</w:t>
            </w:r>
            <w:r>
              <w:rPr>
                <w:rFonts w:hint="eastAsia" w:ascii="宋体" w:hAnsi="宋体" w:cs="宋体"/>
                <w:b/>
                <w:color w:val="auto"/>
                <w:szCs w:val="21"/>
                <w:highlight w:val="none"/>
              </w:rPr>
              <w:t>（必须提供，否则响应文件按无效响应处理）</w:t>
            </w:r>
          </w:p>
          <w:p w14:paraId="5D70B6B0">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2.《桂平市政府采购项目投标资格承诺》（格式后附）；</w:t>
            </w:r>
            <w:r>
              <w:rPr>
                <w:rFonts w:hint="eastAsia" w:ascii="宋体" w:hAnsi="宋体" w:cs="宋体"/>
                <w:b/>
                <w:color w:val="auto"/>
                <w:szCs w:val="21"/>
                <w:highlight w:val="none"/>
              </w:rPr>
              <w:t>（必须提供，否则响应文件作无效处理）</w:t>
            </w:r>
          </w:p>
          <w:p w14:paraId="481D71C7">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color w:val="auto"/>
                <w:szCs w:val="21"/>
                <w:highlight w:val="none"/>
              </w:rPr>
              <w:t>（必须提供，否则响应文件按无效响应处理）</w:t>
            </w:r>
          </w:p>
          <w:p w14:paraId="2CA2B217">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p>
          <w:p w14:paraId="7896EB2D">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5.有效的资质证书副本、有效的企业安全生产许可证副本复印件；</w:t>
            </w:r>
            <w:r>
              <w:rPr>
                <w:rFonts w:hint="eastAsia" w:ascii="宋体" w:hAnsi="宋体" w:cs="宋体"/>
                <w:b/>
                <w:color w:val="auto"/>
                <w:szCs w:val="21"/>
                <w:highlight w:val="none"/>
              </w:rPr>
              <w:t>（必须提供，否则响应文件按无效响应处理）</w:t>
            </w:r>
          </w:p>
          <w:p w14:paraId="50C920D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6.拟担任本项目工程项目经理（注册建造师）简历表；</w:t>
            </w:r>
          </w:p>
          <w:p w14:paraId="4EFDF647">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附拟担任本工程项目经理有效的注册建造师资质证书、其安全生产考核合格证复印件及有效的身份证正反面复印件</w:t>
            </w:r>
            <w:r>
              <w:rPr>
                <w:rFonts w:hint="eastAsia" w:ascii="宋体" w:hAnsi="宋体" w:cs="宋体"/>
                <w:b/>
                <w:color w:val="auto"/>
                <w:szCs w:val="21"/>
                <w:highlight w:val="none"/>
              </w:rPr>
              <w:t>（必须提供，否则响应文件按无效响应处理）</w:t>
            </w:r>
          </w:p>
          <w:p w14:paraId="7FDDECA3">
            <w:pPr>
              <w:spacing w:line="360" w:lineRule="auto"/>
              <w:rPr>
                <w:rFonts w:hint="eastAsia" w:ascii="宋体" w:hAnsi="宋体" w:cs="宋体"/>
                <w:b/>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.中小企业声明函（格式后附）或残疾人福利性单位声明函（格式后附）或监狱企业的证明文件；</w:t>
            </w:r>
            <w:r>
              <w:rPr>
                <w:rFonts w:hint="eastAsia" w:ascii="宋体" w:hAnsi="宋体" w:cs="宋体"/>
                <w:b/>
                <w:color w:val="auto"/>
                <w:szCs w:val="21"/>
                <w:highlight w:val="none"/>
              </w:rPr>
              <w:t>（必须提供，否则响应文件按无效响应处理）</w:t>
            </w:r>
          </w:p>
          <w:p w14:paraId="7FCC2A2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8.除竞争性磋商文件规定必须提供以外，供应商认为需要提供的其他证明材料；</w:t>
            </w:r>
          </w:p>
          <w:p w14:paraId="567A7E5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9.其他资格证明文件（编制时应与公告的特定资格要求相对应）。</w:t>
            </w:r>
          </w:p>
          <w:p w14:paraId="344D13BD">
            <w:pPr>
              <w:snapToGrid w:val="0"/>
              <w:spacing w:line="3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0BFB0E7C">
            <w:pPr>
              <w:snapToGrid w:val="0"/>
              <w:spacing w:line="32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以上标明“必须提供”的材料属于复印件的，必须加盖供应商公章或电子签章，否则响应文件按无效响应处理。</w:t>
            </w:r>
          </w:p>
          <w:p w14:paraId="39674FD6">
            <w:pPr>
              <w:snapToGrid w:val="0"/>
              <w:spacing w:line="320" w:lineRule="exact"/>
              <w:ind w:firstLine="413" w:firstLineChars="196"/>
              <w:jc w:val="left"/>
              <w:rPr>
                <w:rFonts w:hint="eastAsia" w:ascii="宋体" w:hAnsi="宋体" w:cs="宋体"/>
                <w:b/>
                <w:color w:val="auto"/>
                <w:szCs w:val="21"/>
                <w:highlight w:val="none"/>
              </w:rPr>
            </w:pPr>
          </w:p>
        </w:tc>
      </w:tr>
      <w:tr w14:paraId="2F445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D79F8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610F5C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255B7FC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b/>
                <w:color w:val="auto"/>
                <w:szCs w:val="21"/>
                <w:highlight w:val="none"/>
              </w:rPr>
              <w:t>（必须提供，否则响应文件按无效处理）</w:t>
            </w:r>
          </w:p>
          <w:p w14:paraId="4241A5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（必须提供，否则响应文件按无效处理）</w:t>
            </w:r>
          </w:p>
          <w:p w14:paraId="6B7305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color w:val="auto"/>
                <w:szCs w:val="21"/>
                <w:highlight w:val="none"/>
              </w:rPr>
              <w:t>（必须提供，否则响应文件按无效响应处理）</w:t>
            </w:r>
          </w:p>
          <w:p w14:paraId="3695E3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4.供应商认为需要提供的其他有关资料。</w:t>
            </w:r>
          </w:p>
        </w:tc>
      </w:tr>
      <w:tr w14:paraId="3BB1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B07EE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6D021C97">
            <w:pPr>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050FCC9D">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A294AF9">
            <w:pPr>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2D2E052E">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59897D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4.建筑材料和设备节能环保要求承诺书（格式后附）；（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AA304F0">
            <w:pPr>
              <w:spacing w:line="360" w:lineRule="auto"/>
              <w:rPr>
                <w:color w:val="auto"/>
                <w:highlight w:val="none"/>
              </w:rPr>
            </w:pPr>
            <w:r>
              <w:rPr>
                <w:rFonts w:hint="eastAsia" w:ascii="宋体" w:hAnsi="宋体" w:cs="宋体"/>
                <w:color w:val="auto"/>
                <w:szCs w:val="21"/>
                <w:highlight w:val="none"/>
              </w:rPr>
              <w:t>5.代理服务费承诺书（格式后附）；</w:t>
            </w:r>
          </w:p>
          <w:p w14:paraId="2B0115D3">
            <w:pPr>
              <w:spacing w:line="312" w:lineRule="auto"/>
              <w:rPr>
                <w:rFonts w:hint="eastAsia" w:ascii="宋体" w:hAnsi="宋体"/>
                <w:color w:val="auto"/>
                <w:szCs w:val="21"/>
                <w:highlight w:val="none"/>
              </w:rPr>
            </w:pPr>
            <w:r>
              <w:rPr>
                <w:rFonts w:hint="eastAsia" w:ascii="宋体" w:hAnsi="宋体" w:cs="宋体"/>
                <w:color w:val="auto"/>
                <w:szCs w:val="21"/>
                <w:highlight w:val="none"/>
              </w:rPr>
              <w:t>6.施工组织设计（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3AF00B0">
            <w:pPr>
              <w:spacing w:line="312" w:lineRule="auto"/>
              <w:rPr>
                <w:rFonts w:hint="eastAsia" w:ascii="宋体" w:hAnsi="宋体" w:cs="宋体"/>
                <w:color w:val="auto"/>
                <w:szCs w:val="21"/>
                <w:highlight w:val="none"/>
              </w:rPr>
            </w:pPr>
            <w:r>
              <w:rPr>
                <w:rFonts w:hint="eastAsia" w:ascii="宋体" w:hAnsi="宋体"/>
                <w:color w:val="auto"/>
                <w:szCs w:val="21"/>
                <w:highlight w:val="none"/>
              </w:rPr>
              <w:t>7.</w:t>
            </w:r>
            <w:r>
              <w:rPr>
                <w:rFonts w:hint="eastAsia" w:ascii="宋体" w:hAnsi="宋体" w:cs="宋体"/>
                <w:color w:val="auto"/>
                <w:szCs w:val="21"/>
                <w:highlight w:val="none"/>
              </w:rPr>
              <w:t>项目管理机构配备情况表及主要人员简历表（格式后附）；（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BBA5340">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8.供应商认为需要提供的其他有关资料。</w:t>
            </w:r>
          </w:p>
          <w:p w14:paraId="4618ACFE">
            <w:pPr>
              <w:spacing w:line="312" w:lineRule="auto"/>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注：以上标明“必须提供”的材料属于复印件的，必须加盖供应商电子签章，否则响应文件按无效处理。</w:t>
            </w:r>
          </w:p>
        </w:tc>
      </w:tr>
      <w:tr w14:paraId="7B62B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53596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15.1</w:t>
            </w:r>
          </w:p>
        </w:tc>
        <w:tc>
          <w:tcPr>
            <w:tcW w:w="7912" w:type="dxa"/>
            <w:vAlign w:val="center"/>
          </w:tcPr>
          <w:p w14:paraId="6FE69158">
            <w:pPr>
              <w:spacing w:line="360" w:lineRule="auto"/>
              <w:contextualSpacing/>
              <w:jc w:val="left"/>
              <w:rPr>
                <w:rFonts w:hint="eastAsia" w:ascii="宋体" w:hAnsi="宋体" w:eastAsia="宋体"/>
                <w:color w:val="auto"/>
                <w:szCs w:val="21"/>
                <w:highlight w:val="none"/>
                <w:lang w:eastAsia="zh-CN"/>
              </w:rPr>
            </w:pPr>
            <w:r>
              <w:rPr>
                <w:rFonts w:hint="eastAsia" w:ascii="宋体" w:hAnsi="宋体"/>
                <w:color w:val="auto"/>
                <w:szCs w:val="21"/>
                <w:highlight w:val="none"/>
              </w:rPr>
              <w:t>竞标报价应按磋商文件第五章“工程量清单及图纸”的要求及第六章“响应文件格式”填写相应表格</w:t>
            </w:r>
            <w:r>
              <w:rPr>
                <w:rFonts w:hint="eastAsia" w:ascii="宋体" w:hAnsi="宋体"/>
                <w:color w:val="auto"/>
                <w:szCs w:val="21"/>
                <w:highlight w:val="none"/>
                <w:lang w:eastAsia="zh-CN"/>
              </w:rPr>
              <w:t>。</w:t>
            </w:r>
          </w:p>
        </w:tc>
      </w:tr>
      <w:tr w14:paraId="3A087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0609C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00B1A4B6">
            <w:pPr>
              <w:snapToGrid w:val="0"/>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竞标报价是履行合同的最终价格，包括了</w:t>
            </w:r>
            <w:r>
              <w:rPr>
                <w:rFonts w:hint="eastAsia" w:ascii="宋体" w:hAnsi="宋体" w:cs="宋体"/>
                <w:color w:val="auto"/>
                <w:szCs w:val="21"/>
                <w:highlight w:val="none"/>
              </w:rPr>
              <w:t>为实施和完成合同工程所需的劳务、材料、机械、质检（自检）、安装、缺陷修复、管理、保险、税费、利润等费用，以及合同明示或暗示的所有责任、义务和一般风险。</w:t>
            </w:r>
          </w:p>
        </w:tc>
      </w:tr>
      <w:tr w14:paraId="47BC8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61121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14:paraId="10FFFDE9">
            <w:pPr>
              <w:spacing w:line="360" w:lineRule="auto"/>
              <w:contextualSpacing/>
              <w:jc w:val="left"/>
              <w:rPr>
                <w:rFonts w:hint="eastAsia" w:ascii="宋体" w:hAnsi="宋体"/>
                <w:color w:val="auto"/>
                <w:szCs w:val="21"/>
                <w:highlight w:val="none"/>
              </w:rPr>
            </w:pPr>
            <w:r>
              <w:rPr>
                <w:rFonts w:hint="eastAsia" w:cs="宋体"/>
                <w:color w:val="auto"/>
                <w:highlight w:val="none"/>
              </w:rPr>
              <w:t>本工程增值税计税方法：</w:t>
            </w:r>
            <w:r>
              <w:rPr>
                <w:rFonts w:hint="eastAsia" w:ascii="MS Mincho" w:hAnsi="MS Mincho" w:cs="MS Mincho"/>
                <w:color w:val="auto"/>
                <w:highlight w:val="none"/>
              </w:rPr>
              <w:t>□</w:t>
            </w:r>
            <w:r>
              <w:rPr>
                <w:rFonts w:hint="eastAsia" w:cs="宋体"/>
                <w:color w:val="auto"/>
                <w:highlight w:val="none"/>
              </w:rPr>
              <w:t>一般计税法；</w:t>
            </w:r>
            <w:r>
              <w:rPr>
                <w:rFonts w:hint="eastAsia" w:ascii="宋体" w:hAnsi="宋体"/>
                <w:color w:val="auto"/>
                <w:szCs w:val="21"/>
                <w:highlight w:val="none"/>
              </w:rPr>
              <w:t>☑</w:t>
            </w:r>
            <w:r>
              <w:rPr>
                <w:rFonts w:hint="eastAsia" w:cs="宋体"/>
                <w:color w:val="auto"/>
                <w:highlight w:val="none"/>
              </w:rPr>
              <w:t>简易计税法</w:t>
            </w:r>
          </w:p>
        </w:tc>
      </w:tr>
      <w:tr w14:paraId="3BEA7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EEBE0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2FFDEFEF">
            <w:pPr>
              <w:pStyle w:val="14"/>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2E8E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2DD5551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6C2DA7E5">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☑本项目不收取磋商保证金。</w:t>
            </w:r>
          </w:p>
        </w:tc>
      </w:tr>
      <w:tr w14:paraId="54041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7017B8">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334AB4BA">
            <w:pPr>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5F1D3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F1E1F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497596B8">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3F23E537">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5195E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C7D1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52B3AA3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人。</w:t>
            </w:r>
          </w:p>
        </w:tc>
      </w:tr>
      <w:tr w14:paraId="4DA23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C088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3B49C1F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17A26FA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7BE49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62C4323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1BC7588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499BDFC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28F22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E68225">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251B7207">
            <w:pPr>
              <w:spacing w:line="360" w:lineRule="auto"/>
              <w:contextualSpacing/>
              <w:rPr>
                <w:rFonts w:hint="eastAsia" w:ascii="宋体" w:hAnsi="宋体" w:cs="宋体"/>
                <w:color w:val="auto"/>
                <w:szCs w:val="21"/>
                <w:highlight w:val="none"/>
              </w:rPr>
            </w:pPr>
            <w:r>
              <w:rPr>
                <w:rFonts w:hint="eastAsia" w:ascii="宋体" w:hAnsi="宋体"/>
                <w:color w:val="auto"/>
                <w:szCs w:val="21"/>
                <w:highlight w:val="none"/>
              </w:rPr>
              <w:t>☑本项目不收取履约保证金。</w:t>
            </w:r>
          </w:p>
        </w:tc>
      </w:tr>
      <w:tr w14:paraId="7862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B2EE71">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04725D8A">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327B2D9B">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3A916F2C">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72EA3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5F78C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2FA882D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接收质疑函方式：书面形式或者广西政府采购云平台系统在线形式</w:t>
            </w:r>
          </w:p>
          <w:p w14:paraId="6EAF6BC2">
            <w:pPr>
              <w:pStyle w:val="25"/>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Courier New"/>
                <w:color w:val="auto"/>
                <w:kern w:val="2"/>
                <w:sz w:val="21"/>
                <w:highlight w:val="none"/>
              </w:rPr>
              <w:t>云之龙咨询集团有限公司招标部</w:t>
            </w:r>
            <w:r>
              <w:rPr>
                <w:rFonts w:hint="eastAsia" w:hAnsi="宋体" w:cs="宋体"/>
                <w:color w:val="auto"/>
                <w:kern w:val="2"/>
                <w:sz w:val="21"/>
                <w:highlight w:val="none"/>
              </w:rPr>
              <w:t>，联系电话：0775-4565100，通讯地址：广西贵港市港北区荷城路1132号华泰官邸1栋6楼</w:t>
            </w:r>
          </w:p>
          <w:p w14:paraId="5AC5D787">
            <w:pPr>
              <w:autoSpaceDE w:val="0"/>
              <w:autoSpaceDN w:val="0"/>
              <w:snapToGrid w:val="0"/>
              <w:spacing w:line="360" w:lineRule="auto"/>
              <w:textAlignment w:val="bottom"/>
              <w:rPr>
                <w:rFonts w:hint="eastAsia" w:ascii="宋体" w:hAnsi="宋体"/>
                <w:color w:val="auto"/>
                <w:szCs w:val="21"/>
                <w:highlight w:val="none"/>
              </w:rPr>
            </w:pPr>
            <w:r>
              <w:rPr>
                <w:rFonts w:hint="eastAsia" w:hAnsi="宋体" w:cs="宋体"/>
                <w:color w:val="auto"/>
                <w:kern w:val="0"/>
                <w:highlight w:val="none"/>
              </w:rPr>
              <w:t>业</w:t>
            </w:r>
            <w:r>
              <w:rPr>
                <w:rFonts w:hint="eastAsia" w:ascii="宋体" w:hAnsi="宋体" w:cs="宋体"/>
                <w:color w:val="auto"/>
                <w:kern w:val="0"/>
                <w:highlight w:val="none"/>
              </w:rPr>
              <w:t>务时间：工作日每天上午</w:t>
            </w:r>
            <w:r>
              <w:rPr>
                <w:rFonts w:ascii="宋体" w:hAnsi="宋体" w:cs="宋体"/>
                <w:color w:val="auto"/>
                <w:kern w:val="0"/>
                <w:highlight w:val="none"/>
              </w:rPr>
              <w:t>8</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分到</w:t>
            </w:r>
            <w:r>
              <w:rPr>
                <w:rFonts w:ascii="宋体" w:hAnsi="宋体" w:cs="宋体"/>
                <w:color w:val="auto"/>
                <w:kern w:val="0"/>
                <w:highlight w:val="none"/>
              </w:rPr>
              <w:t>12</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分，下午</w:t>
            </w:r>
            <w:r>
              <w:rPr>
                <w:rFonts w:ascii="宋体" w:hAnsi="宋体" w:cs="宋体"/>
                <w:color w:val="auto"/>
                <w:kern w:val="0"/>
                <w:highlight w:val="none"/>
              </w:rPr>
              <w:t>3</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分到</w:t>
            </w:r>
            <w:r>
              <w:rPr>
                <w:rFonts w:ascii="宋体" w:hAnsi="宋体" w:cs="宋体"/>
                <w:color w:val="auto"/>
                <w:kern w:val="0"/>
                <w:highlight w:val="none"/>
              </w:rPr>
              <w:t>6</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w:t>
            </w:r>
          </w:p>
        </w:tc>
      </w:tr>
      <w:tr w14:paraId="203A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862865">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78C86129">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1.采购代理费支付方式：</w:t>
            </w:r>
          </w:p>
          <w:p w14:paraId="3A44641F">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在领取成交通知书前，一次性向采购代理机构支付。</w:t>
            </w:r>
          </w:p>
          <w:p w14:paraId="6CC1C769">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2.采购代理费收取标准：</w:t>
            </w:r>
          </w:p>
          <w:p w14:paraId="610BF24A">
            <w:pPr>
              <w:pStyle w:val="25"/>
              <w:snapToGrid w:val="0"/>
              <w:spacing w:line="312" w:lineRule="auto"/>
              <w:rPr>
                <w:rFonts w:hint="eastAsia" w:hAnsi="宋体" w:cs="宋体"/>
                <w:color w:val="auto"/>
                <w:sz w:val="21"/>
                <w:highlight w:val="none"/>
                <w:u w:val="single"/>
              </w:rPr>
            </w:pPr>
            <w:r>
              <w:rPr>
                <w:rFonts w:hint="eastAsia" w:hAnsi="宋体" w:cs="宋体"/>
                <w:color w:val="auto"/>
                <w:sz w:val="21"/>
                <w:highlight w:val="none"/>
              </w:rPr>
              <w:t>☑固定采购代理收费：根据发改价格〔2015〕299号文，按固定金额收费标准，具体按贵港市中介超市中选金额：人民币壹万伍仟壹佰叁拾捌元整（¥15138.00）。</w:t>
            </w:r>
          </w:p>
          <w:p w14:paraId="225AF77F">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16D58B38">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单位名称：云之龙咨询集团有限公司贵港分公司  </w:t>
            </w:r>
          </w:p>
          <w:p w14:paraId="194AB325">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开户银行：中信银行南宁东葛支行</w:t>
            </w:r>
          </w:p>
          <w:p w14:paraId="61C75713">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银行账号：8113001015100158012</w:t>
            </w:r>
          </w:p>
          <w:p w14:paraId="37645C6E">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行    号：302611029137</w:t>
            </w:r>
          </w:p>
        </w:tc>
      </w:tr>
      <w:tr w14:paraId="2E641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5A5EFA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49E6980E">
            <w:pPr>
              <w:pStyle w:val="25"/>
              <w:snapToGrid w:val="0"/>
              <w:spacing w:line="360" w:lineRule="auto"/>
              <w:rPr>
                <w:rFonts w:hint="eastAsia"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1E289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BEAF9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1B621E14">
            <w:pPr>
              <w:pStyle w:val="25"/>
              <w:snapToGrid w:val="0"/>
              <w:spacing w:line="360" w:lineRule="auto"/>
              <w:rPr>
                <w:rFonts w:hint="eastAsia"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3347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E5E9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14:paraId="3033A7A2">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8B2ACF8">
            <w:pPr>
              <w:pStyle w:val="25"/>
              <w:snapToGrid w:val="0"/>
              <w:spacing w:line="360" w:lineRule="auto"/>
              <w:rPr>
                <w:rFonts w:hint="eastAsia"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w:t>
            </w:r>
            <w:r>
              <w:rPr>
                <w:rFonts w:hint="eastAsia" w:hAnsi="宋体" w:cs="宋体"/>
                <w:color w:val="auto"/>
                <w:highlight w:val="none"/>
              </w:rPr>
              <w:t>广西政府采购云平台</w:t>
            </w:r>
            <w:r>
              <w:rPr>
                <w:rFonts w:hint="eastAsia" w:hAnsi="宋体"/>
                <w:color w:val="auto"/>
                <w:sz w:val="21"/>
                <w:highlight w:val="none"/>
              </w:rPr>
              <w:t>认可的CA认证的电子签名数据为表现形式的印章，可用于签署电子响应文件，电子印章与实物印章具有同等法律效力，不因其采用电子化表现形式而否定其法律效力。</w:t>
            </w:r>
          </w:p>
          <w:p w14:paraId="09A28C00">
            <w:pPr>
              <w:pStyle w:val="25"/>
              <w:snapToGrid w:val="0"/>
              <w:spacing w:line="360" w:lineRule="auto"/>
              <w:rPr>
                <w:rFonts w:hint="eastAsia"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.供应商为其他组织时，本磋商文件规定的法定代表人指负责人。本磋商文件所称负责人是指参加竞标的其他组织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w:t>
            </w:r>
            <w:r>
              <w:rPr>
                <w:rFonts w:hint="eastAsia" w:hAnsi="宋体" w:cs="宋体"/>
                <w:bCs/>
                <w:color w:val="auto"/>
                <w:sz w:val="21"/>
                <w:highlight w:val="none"/>
              </w:rPr>
              <w:t>。</w:t>
            </w:r>
          </w:p>
          <w:p w14:paraId="3BE190AD">
            <w:pPr>
              <w:pStyle w:val="25"/>
              <w:snapToGrid w:val="0"/>
              <w:spacing w:line="360" w:lineRule="auto"/>
              <w:rPr>
                <w:rFonts w:hint="eastAsia"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57780AEC">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r w14:paraId="6449D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jc w:val="center"/>
        </w:trPr>
        <w:tc>
          <w:tcPr>
            <w:tcW w:w="992" w:type="dxa"/>
            <w:vAlign w:val="center"/>
          </w:tcPr>
          <w:p w14:paraId="67FF5C3A">
            <w:pPr>
              <w:pStyle w:val="25"/>
              <w:snapToGrid w:val="0"/>
              <w:spacing w:line="320" w:lineRule="exact"/>
              <w:rPr>
                <w:rFonts w:hint="eastAsia" w:hAnsi="宋体" w:cs="宋体"/>
                <w:color w:val="auto"/>
                <w:sz w:val="21"/>
                <w:highlight w:val="none"/>
              </w:rPr>
            </w:pPr>
            <w:r>
              <w:rPr>
                <w:rFonts w:hint="eastAsia" w:hAnsi="宋体" w:cs="宋体"/>
                <w:color w:val="auto"/>
                <w:sz w:val="21"/>
                <w:highlight w:val="none"/>
              </w:rPr>
              <w:t>其他事项</w:t>
            </w:r>
          </w:p>
          <w:p w14:paraId="4A81FD34">
            <w:pPr>
              <w:snapToGrid w:val="0"/>
              <w:jc w:val="center"/>
              <w:rPr>
                <w:rFonts w:hint="eastAsia" w:ascii="宋体" w:hAnsi="宋体" w:cs="宋体"/>
                <w:color w:val="auto"/>
                <w:szCs w:val="21"/>
                <w:highlight w:val="none"/>
              </w:rPr>
            </w:pPr>
          </w:p>
        </w:tc>
        <w:tc>
          <w:tcPr>
            <w:tcW w:w="7912" w:type="dxa"/>
            <w:vAlign w:val="center"/>
          </w:tcPr>
          <w:p w14:paraId="77DB8F73">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广西线上“政采贷”政策告知函</w:t>
            </w:r>
          </w:p>
          <w:p w14:paraId="3D1B2DA2">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各供应商：</w:t>
            </w:r>
          </w:p>
          <w:p w14:paraId="56B26742">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欢迎贵公司参与广西政府采购活动！</w:t>
            </w:r>
          </w:p>
          <w:p w14:paraId="15302CCA">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3304BE">
            <w:pPr>
              <w:pStyle w:val="25"/>
              <w:snapToGrid w:val="0"/>
              <w:spacing w:line="360" w:lineRule="auto"/>
              <w:ind w:firstLine="420" w:firstLineChars="200"/>
              <w:rPr>
                <w:rFonts w:hint="eastAsia" w:hAnsi="宋体" w:cs="宋体"/>
                <w:color w:val="auto"/>
                <w:highlight w:val="none"/>
              </w:rPr>
            </w:pPr>
            <w:r>
              <w:rPr>
                <w:rFonts w:hint="eastAsia" w:hAnsi="宋体" w:cs="宋体"/>
                <w:color w:val="auto"/>
                <w:sz w:val="21"/>
                <w:highlight w:val="none"/>
              </w:rPr>
              <w:t>相关金融产品和银行业金融机构联系方式，可在中征应收账款融资服务平台查询（网址：https://www.crcrfsp.com/，客服电话：400-009-0001）。</w:t>
            </w:r>
          </w:p>
        </w:tc>
      </w:tr>
    </w:tbl>
    <w:p w14:paraId="7F10EA93">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47040EA0">
      <w:pPr>
        <w:spacing w:line="400" w:lineRule="exact"/>
        <w:jc w:val="center"/>
        <w:rPr>
          <w:rFonts w:hint="eastAsia" w:ascii="宋体" w:hAnsi="宋体"/>
          <w:b/>
          <w:color w:val="auto"/>
          <w:sz w:val="32"/>
          <w:szCs w:val="32"/>
          <w:highlight w:val="none"/>
        </w:rPr>
      </w:pPr>
    </w:p>
    <w:p w14:paraId="01B1E878">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212FFCFE">
      <w:pPr>
        <w:spacing w:line="400" w:lineRule="exact"/>
        <w:rPr>
          <w:rFonts w:hint="eastAsia" w:ascii="宋体" w:hAnsi="宋体"/>
          <w:color w:val="auto"/>
          <w:szCs w:val="21"/>
          <w:highlight w:val="none"/>
        </w:rPr>
      </w:pPr>
    </w:p>
    <w:p w14:paraId="490954F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060E98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78F857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6A38B4F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C83BC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4E73B5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35DD02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AC80064">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14:paraId="65C3F8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2A2C059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75E06CFD">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3DC22A0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w:t>
      </w:r>
    </w:p>
    <w:p w14:paraId="5CD2718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105B44D5">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186C569B">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0F4326C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1E32F85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246E9C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26420F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16508F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B8D975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71F454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55B8A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63CBC1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56"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6"/>
    </w:p>
    <w:p w14:paraId="1AC969D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3BEE29C2">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57" w:name="_Toc254970532"/>
      <w:bookmarkStart w:id="58" w:name="_Toc254970673"/>
      <w:r>
        <w:rPr>
          <w:rFonts w:hint="eastAsia" w:ascii="宋体" w:hAnsi="宋体"/>
          <w:b w:val="0"/>
          <w:color w:val="auto"/>
          <w:sz w:val="21"/>
          <w:szCs w:val="21"/>
          <w:highlight w:val="none"/>
        </w:rPr>
        <w:t>6.1本项目不允许转包。</w:t>
      </w:r>
    </w:p>
    <w:p w14:paraId="3AC4CA59">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2A938E20">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9C03AA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7"/>
      <w:bookmarkEnd w:id="58"/>
    </w:p>
    <w:p w14:paraId="5E967753">
      <w:pPr>
        <w:spacing w:line="360" w:lineRule="auto"/>
        <w:ind w:firstLine="420" w:firstLineChars="200"/>
        <w:rPr>
          <w:rFonts w:hint="eastAsia" w:ascii="宋体" w:hAnsi="宋体" w:cs="宋体"/>
          <w:color w:val="auto"/>
          <w:szCs w:val="21"/>
          <w:highlight w:val="none"/>
        </w:rPr>
      </w:pPr>
      <w:bookmarkStart w:id="59" w:name="_8.1提供相同品牌产品且通过资格审查、符合性审查的不同投标人参加同一合"/>
      <w:bookmarkEnd w:id="59"/>
      <w:r>
        <w:rPr>
          <w:rFonts w:hint="eastAsia" w:ascii="宋体" w:hAnsi="宋体" w:cs="宋体"/>
          <w:color w:val="auto"/>
          <w:szCs w:val="21"/>
          <w:highlight w:val="none"/>
        </w:rPr>
        <w:t>7.</w:t>
      </w:r>
      <w:r>
        <w:rPr>
          <w:rFonts w:ascii="宋体" w:hAnsi="宋体" w:cs="宋体"/>
          <w:color w:val="auto"/>
          <w:szCs w:val="21"/>
          <w:highlight w:val="none"/>
        </w:rPr>
        <w:t>1</w:t>
      </w:r>
      <w:bookmarkStart w:id="60"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0"/>
    <w:p w14:paraId="4D6C8B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833CA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供应商在竞标活动中提供任何虚假材料谋取成交的，将报财政部门查处；签订合同后发现的，成交供应商须依照</w:t>
      </w:r>
      <w:bookmarkStart w:id="61" w:name="_Hlk170492034"/>
      <w:r>
        <w:rPr>
          <w:rFonts w:hint="eastAsia" w:ascii="宋体" w:hAnsi="宋体" w:cs="宋体"/>
          <w:color w:val="auto"/>
          <w:szCs w:val="21"/>
          <w:highlight w:val="none"/>
        </w:rPr>
        <w:t>有关法律法规</w:t>
      </w:r>
      <w:bookmarkEnd w:id="61"/>
      <w:r>
        <w:rPr>
          <w:rFonts w:hint="eastAsia" w:ascii="宋体" w:hAnsi="宋体" w:cs="宋体"/>
          <w:color w:val="auto"/>
          <w:szCs w:val="21"/>
          <w:highlight w:val="none"/>
        </w:rPr>
        <w:t>规定赔偿采购人，且民事赔偿并不免除违法供应商的行政与刑事责任。</w:t>
      </w:r>
    </w:p>
    <w:p w14:paraId="55EEE4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48C7D6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5791C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2489B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69272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B44E9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DBDCD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57CD6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614A85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030328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B2B39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45523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1342F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9FEB3B0">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0B401A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355365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B6607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43870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44F91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B8BD2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E1D1D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DFD85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1F88427">
      <w:pPr>
        <w:spacing w:line="360" w:lineRule="auto"/>
        <w:ind w:firstLine="420" w:firstLineChars="200"/>
        <w:rPr>
          <w:rFonts w:hint="eastAsia" w:ascii="宋体" w:hAnsi="宋体" w:cs="宋体"/>
          <w:color w:val="auto"/>
          <w:szCs w:val="21"/>
          <w:highlight w:val="none"/>
        </w:rPr>
      </w:pPr>
    </w:p>
    <w:p w14:paraId="25F2AC9A">
      <w:pPr>
        <w:spacing w:line="360" w:lineRule="auto"/>
        <w:ind w:left="1" w:firstLine="417" w:firstLineChars="199"/>
        <w:jc w:val="center"/>
        <w:rPr>
          <w:rFonts w:hint="eastAsia" w:ascii="宋体" w:hAnsi="宋体"/>
          <w:color w:val="auto"/>
          <w:highlight w:val="none"/>
        </w:rPr>
      </w:pPr>
      <w:bookmarkStart w:id="62" w:name="_Toc254970534"/>
      <w:bookmarkStart w:id="63" w:name="_Toc254970675"/>
    </w:p>
    <w:p w14:paraId="69D46104">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62"/>
      <w:bookmarkEnd w:id="63"/>
    </w:p>
    <w:p w14:paraId="139AC4D3">
      <w:pPr>
        <w:spacing w:line="360" w:lineRule="auto"/>
        <w:rPr>
          <w:rFonts w:hint="eastAsia" w:ascii="宋体" w:hAnsi="宋体"/>
          <w:color w:val="auto"/>
          <w:szCs w:val="21"/>
          <w:highlight w:val="none"/>
        </w:rPr>
      </w:pPr>
    </w:p>
    <w:p w14:paraId="337D9B7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74C2ACC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6B6C1C9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第二章  供应商须知； </w:t>
      </w:r>
    </w:p>
    <w:p w14:paraId="2D92EC2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第三章  采购需求；</w:t>
      </w:r>
    </w:p>
    <w:p w14:paraId="787B9A9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38E78D8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工程量清单及图纸；</w:t>
      </w:r>
    </w:p>
    <w:p w14:paraId="262DE7F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响应文件格式；</w:t>
      </w:r>
    </w:p>
    <w:p w14:paraId="4A279EE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合同文本。</w:t>
      </w:r>
    </w:p>
    <w:p w14:paraId="6D06FC8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401271E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1EA880D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41645EE0">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w:t>
      </w:r>
      <w:r>
        <w:rPr>
          <w:rFonts w:hint="eastAsia" w:ascii="宋体" w:hAnsi="宋体"/>
          <w:color w:val="auto"/>
          <w:szCs w:val="21"/>
          <w:highlight w:val="none"/>
        </w:rPr>
        <w:t>5</w:t>
      </w:r>
      <w:r>
        <w:rPr>
          <w:rFonts w:ascii="宋体" w:hAnsi="宋体"/>
          <w:color w:val="auto"/>
          <w:szCs w:val="21"/>
          <w:highlight w:val="none"/>
        </w:rPr>
        <w:t>个</w:t>
      </w:r>
      <w:r>
        <w:rPr>
          <w:rFonts w:hint="eastAsia" w:ascii="宋体" w:hAnsi="宋体"/>
          <w:color w:val="auto"/>
          <w:szCs w:val="21"/>
          <w:highlight w:val="none"/>
        </w:rPr>
        <w:t>日历</w:t>
      </w:r>
      <w:r>
        <w:rPr>
          <w:rFonts w:ascii="宋体" w:hAnsi="宋体"/>
          <w:color w:val="auto"/>
          <w:szCs w:val="21"/>
          <w:highlight w:val="none"/>
        </w:rPr>
        <w:t>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rPr>
        <w:t>5</w:t>
      </w:r>
      <w:r>
        <w:rPr>
          <w:rFonts w:ascii="宋体" w:hAnsi="宋体"/>
          <w:color w:val="auto"/>
          <w:szCs w:val="21"/>
          <w:highlight w:val="none"/>
        </w:rPr>
        <w:t>个</w:t>
      </w:r>
      <w:r>
        <w:rPr>
          <w:rFonts w:hint="eastAsia" w:ascii="宋体" w:hAnsi="宋体"/>
          <w:color w:val="auto"/>
          <w:szCs w:val="21"/>
          <w:highlight w:val="none"/>
        </w:rPr>
        <w:t>日历</w:t>
      </w:r>
      <w:r>
        <w:rPr>
          <w:rFonts w:ascii="宋体" w:hAnsi="宋体"/>
          <w:color w:val="auto"/>
          <w:szCs w:val="21"/>
          <w:highlight w:val="none"/>
        </w:rPr>
        <w:t>日的，应当顺延提交首次响应文件截止之日。</w:t>
      </w:r>
    </w:p>
    <w:p w14:paraId="429880E1">
      <w:pPr>
        <w:spacing w:line="360" w:lineRule="auto"/>
        <w:rPr>
          <w:rFonts w:hint="eastAsia" w:ascii="宋体" w:hAnsi="宋体"/>
          <w:color w:val="auto"/>
          <w:szCs w:val="21"/>
          <w:highlight w:val="none"/>
        </w:rPr>
      </w:pPr>
    </w:p>
    <w:p w14:paraId="6F9518D8">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45E6FFE5">
      <w:pPr>
        <w:spacing w:line="360" w:lineRule="auto"/>
        <w:rPr>
          <w:rFonts w:hint="eastAsia" w:ascii="宋体" w:hAnsi="宋体"/>
          <w:color w:val="auto"/>
          <w:szCs w:val="21"/>
          <w:highlight w:val="none"/>
        </w:rPr>
      </w:pPr>
    </w:p>
    <w:p w14:paraId="49F3BD8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26BB77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0D2393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1BE995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6B0BA60D">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38EE1E7F">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2214C13C">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1145DF2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408DE8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F0A413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77570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F6D29D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2CC291EE">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15.1竞标报价应按磋商文件第五章“工程量清单及图纸”的要求及第六章“响应文件格式”填写相应表格。</w:t>
      </w:r>
    </w:p>
    <w:p w14:paraId="3F652DDB">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279CEE98">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4A7A145C">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15.4竞标报价要求</w:t>
      </w:r>
    </w:p>
    <w:p w14:paraId="486BF0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b/>
          <w:bCs/>
          <w:color w:val="auto"/>
          <w:szCs w:val="21"/>
          <w:highlight w:val="none"/>
        </w:rPr>
        <w:t>供应商的竞标报价应符合以下要求，否则响应文件按无效处理：</w:t>
      </w:r>
    </w:p>
    <w:p w14:paraId="7000D696">
      <w:pPr>
        <w:spacing w:line="360" w:lineRule="auto"/>
        <w:ind w:left="420" w:leftChars="200"/>
        <w:rPr>
          <w:rFonts w:hint="eastAsia" w:ascii="宋体" w:hAnsi="宋体" w:cs="宋体"/>
          <w:b/>
          <w:bCs/>
          <w:color w:val="auto"/>
          <w:szCs w:val="21"/>
          <w:highlight w:val="none"/>
        </w:rPr>
      </w:pPr>
      <w:r>
        <w:rPr>
          <w:rFonts w:hint="eastAsia" w:ascii="宋体" w:hAnsi="宋体" w:cs="宋体"/>
          <w:b/>
          <w:bCs/>
          <w:color w:val="auto"/>
          <w:szCs w:val="21"/>
          <w:highlight w:val="none"/>
        </w:rPr>
        <w:t>（1）供应商必须就“采购需求”中所竞标的每个分标的全部内容分别作完整唯一总价报价，不得存在漏项报价；</w:t>
      </w:r>
    </w:p>
    <w:p w14:paraId="6B351F9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w:t>
      </w:r>
      <w:r>
        <w:rPr>
          <w:rFonts w:hint="eastAsia" w:ascii="宋体" w:hAnsi="宋体" w:cs="宋体"/>
          <w:b/>
          <w:bCs/>
          <w:color w:val="auto"/>
          <w:szCs w:val="21"/>
          <w:highlight w:val="none"/>
        </w:rPr>
        <w:t>）供应商必须就所竞标的分标的单项内容作唯一报价。</w:t>
      </w:r>
    </w:p>
    <w:p w14:paraId="7009E1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2</w:t>
      </w:r>
      <w:r>
        <w:rPr>
          <w:rFonts w:hint="eastAsia" w:ascii="宋体" w:hAnsi="宋体" w:cs="宋体"/>
          <w:b/>
          <w:bCs/>
          <w:color w:val="auto"/>
          <w:szCs w:val="21"/>
          <w:highlight w:val="none"/>
        </w:rPr>
        <w:t>竞标报价（包含首次报价、最后报价）超过所竞标分标规定的采购预算金额或者最高限价的，其响应文件将按无效处理。</w:t>
      </w:r>
    </w:p>
    <w:p w14:paraId="4622E9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3</w:t>
      </w:r>
      <w:bookmarkStart w:id="64" w:name="_Hlk42592874"/>
      <w:r>
        <w:rPr>
          <w:rFonts w:hint="eastAsia" w:ascii="宋体" w:hAnsi="宋体" w:cs="宋体"/>
          <w:b/>
          <w:bCs/>
          <w:color w:val="auto"/>
          <w:szCs w:val="21"/>
          <w:highlight w:val="none"/>
        </w:rPr>
        <w:t>竞标报价（包含首次报价、最后报价）超过分项采购预算金额或者最高限价的（如有要求），其响应文件将按无效处理。</w:t>
      </w:r>
    </w:p>
    <w:p w14:paraId="445E53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15.4.4供应商在提交响应文件截止时间前修改竞标函中的竞标总报价，应同时修改响应文件“已标价工程量清单”中的相应报价。此修改须符合本须知正文第20条、第21条的有关要求。</w:t>
      </w:r>
    </w:p>
    <w:bookmarkEnd w:id="64"/>
    <w:p w14:paraId="71A6AB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220156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855E5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025372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66C530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14BADD9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FD489E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77BA5F44">
      <w:pPr>
        <w:spacing w:line="360" w:lineRule="auto"/>
        <w:ind w:firstLine="420" w:firstLineChars="200"/>
        <w:rPr>
          <w:rFonts w:hint="eastAsia" w:ascii="宋体" w:hAnsi="宋体" w:cs="宋体"/>
          <w:color w:val="auto"/>
          <w:szCs w:val="21"/>
          <w:highlight w:val="none"/>
        </w:rPr>
      </w:pPr>
      <w:bookmarkStart w:id="65" w:name="_Hlk66782243"/>
      <w:r>
        <w:rPr>
          <w:rFonts w:hint="eastAsia" w:ascii="宋体" w:hAnsi="宋体" w:cs="宋体"/>
          <w:color w:val="auto"/>
          <w:szCs w:val="21"/>
          <w:highlight w:val="none"/>
        </w:rPr>
        <w:t>未成交供应商的磋商保证金自成交通知书发出之日起5个工作日内退还；成交供应商的磋商保证金自签订合同之日起5个工作日内退还或者转为成交供应商的履约保证金。</w:t>
      </w:r>
      <w:bookmarkEnd w:id="65"/>
    </w:p>
    <w:p w14:paraId="43E5AE7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5D61C68B">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0B0AA3C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3238F41D">
      <w:pPr>
        <w:spacing w:line="360" w:lineRule="auto"/>
        <w:ind w:left="420" w:leftChars="200"/>
        <w:rPr>
          <w:rFonts w:hint="eastAsia" w:ascii="宋体" w:hAnsi="宋体" w:cs="宋体"/>
          <w:color w:val="auto"/>
          <w:szCs w:val="21"/>
          <w:highlight w:val="none"/>
        </w:rPr>
      </w:pPr>
      <w:r>
        <w:rPr>
          <w:rFonts w:hint="eastAsia" w:ascii="宋体" w:hAnsi="宋体"/>
          <w:color w:val="auto"/>
          <w:szCs w:val="21"/>
          <w:highlight w:val="none"/>
        </w:rPr>
        <w:t>（2）未按规定提交履约保证金的；</w:t>
      </w:r>
    </w:p>
    <w:p w14:paraId="4DF9BD9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00EA7D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3ED7D47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78FDB85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3896876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01D536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6B8AAD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423426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65BB96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并与广西政府采购云平台中获取磋商文件的供应商名称一致，否则其响应文件按无效处理。</w:t>
      </w:r>
    </w:p>
    <w:p w14:paraId="6884EC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E735A26">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3A5652D9">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w:t>
      </w:r>
      <w:r>
        <w:rPr>
          <w:rFonts w:hint="eastAsia" w:ascii="宋体" w:hAnsi="宋体" w:cs="宋体"/>
          <w:color w:val="auto"/>
          <w:szCs w:val="21"/>
          <w:highlight w:val="none"/>
        </w:rPr>
        <w:t>广西政府采购云平台</w:t>
      </w:r>
      <w:r>
        <w:rPr>
          <w:rFonts w:hint="eastAsia"/>
          <w:color w:val="auto"/>
          <w:highlight w:val="none"/>
        </w:rPr>
        <w:t>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1CB5300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6DFFD37B">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s="宋体"/>
          <w:color w:val="auto"/>
          <w:szCs w:val="21"/>
          <w:highlight w:val="none"/>
        </w:rPr>
        <w:t>广西政府采购云平台</w:t>
      </w:r>
      <w:r>
        <w:rPr>
          <w:rFonts w:hint="eastAsia" w:hAnsi="宋体"/>
          <w:bCs/>
          <w:color w:val="auto"/>
          <w:szCs w:val="21"/>
          <w:highlight w:val="none"/>
        </w:rPr>
        <w:t xml:space="preserve">。 </w:t>
      </w:r>
    </w:p>
    <w:p w14:paraId="0A610136">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rPr>
        <w:t>未在规定时间内提交或者未按照磋商文件要求加密的电子响应文件，</w:t>
      </w:r>
      <w:r>
        <w:rPr>
          <w:rFonts w:hint="eastAsia" w:ascii="宋体" w:hAnsi="宋体" w:cs="宋体"/>
          <w:color w:val="auto"/>
          <w:szCs w:val="21"/>
          <w:highlight w:val="none"/>
        </w:rPr>
        <w:t>广西政府采购云平台</w:t>
      </w:r>
      <w:r>
        <w:rPr>
          <w:rFonts w:hint="eastAsia" w:ascii="宋体" w:hAnsi="宋体"/>
          <w:color w:val="auto"/>
          <w:szCs w:val="21"/>
          <w:highlight w:val="none"/>
        </w:rPr>
        <w:t>将拒收。</w:t>
      </w:r>
    </w:p>
    <w:p w14:paraId="46781AE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08AD0928">
      <w:pPr>
        <w:spacing w:line="360" w:lineRule="auto"/>
        <w:ind w:firstLine="420" w:firstLineChars="200"/>
        <w:rPr>
          <w:rFonts w:hint="eastAsia" w:hAnsi="宋体"/>
          <w:bCs/>
          <w:color w:val="auto"/>
          <w:szCs w:val="21"/>
          <w:highlight w:val="none"/>
        </w:rPr>
      </w:pPr>
      <w:bookmarkStart w:id="66" w:name="_Toc254970543"/>
      <w:bookmarkStart w:id="67" w:name="_Toc254970684"/>
      <w:r>
        <w:rPr>
          <w:rFonts w:hAnsi="宋体"/>
          <w:bCs/>
          <w:color w:val="auto"/>
          <w:szCs w:val="21"/>
          <w:highlight w:val="none"/>
        </w:rPr>
        <w:t>2</w:t>
      </w:r>
      <w:r>
        <w:rPr>
          <w:rFonts w:hint="eastAsia" w:hAnsi="宋体"/>
          <w:bCs/>
          <w:color w:val="auto"/>
          <w:szCs w:val="21"/>
          <w:highlight w:val="none"/>
        </w:rPr>
        <w:t>1.1供应商应当在提交响应文件截止</w:t>
      </w:r>
      <w:r>
        <w:rPr>
          <w:rFonts w:hAnsi="宋体"/>
          <w:bCs/>
          <w:color w:val="auto"/>
          <w:szCs w:val="21"/>
          <w:highlight w:val="none"/>
        </w:rPr>
        <w:t>时间</w:t>
      </w:r>
      <w:r>
        <w:rPr>
          <w:rFonts w:hint="eastAsia" w:hAnsi="宋体"/>
          <w:bCs/>
          <w:color w:val="auto"/>
          <w:szCs w:val="21"/>
          <w:highlight w:val="none"/>
        </w:rPr>
        <w:t>前完成电子响应文件的提交（上传），提交响应文件截止</w:t>
      </w:r>
      <w:r>
        <w:rPr>
          <w:rFonts w:hAnsi="宋体"/>
          <w:bCs/>
          <w:color w:val="auto"/>
          <w:szCs w:val="21"/>
          <w:highlight w:val="none"/>
        </w:rPr>
        <w:t>时间</w:t>
      </w:r>
      <w:r>
        <w:rPr>
          <w:rFonts w:hint="eastAsia" w:hAnsi="宋体"/>
          <w:bCs/>
          <w:color w:val="auto"/>
          <w:szCs w:val="21"/>
          <w:highlight w:val="none"/>
        </w:rPr>
        <w:t>前可以补充、修改或者撤回响应文件。补充或者修改响应文件的，应当先行撤回原响应文件，补充、修改后重新提交（上传），提交响应文件截止</w:t>
      </w:r>
      <w:r>
        <w:rPr>
          <w:rFonts w:hAnsi="宋体"/>
          <w:bCs/>
          <w:color w:val="auto"/>
          <w:szCs w:val="21"/>
          <w:highlight w:val="none"/>
        </w:rPr>
        <w:t>时间</w:t>
      </w:r>
      <w:r>
        <w:rPr>
          <w:rFonts w:hint="eastAsia" w:hAnsi="宋体"/>
          <w:bCs/>
          <w:color w:val="auto"/>
          <w:szCs w:val="21"/>
          <w:highlight w:val="none"/>
        </w:rPr>
        <w:t>前未完成提交（上传）的，视为撤回响应文件。提交响应文件截止</w:t>
      </w:r>
      <w:r>
        <w:rPr>
          <w:rFonts w:hAnsi="宋体"/>
          <w:bCs/>
          <w:color w:val="auto"/>
          <w:szCs w:val="21"/>
          <w:highlight w:val="none"/>
        </w:rPr>
        <w:t>时间</w:t>
      </w:r>
      <w:r>
        <w:rPr>
          <w:rFonts w:hint="eastAsia" w:hAnsi="宋体"/>
          <w:bCs/>
          <w:color w:val="auto"/>
          <w:szCs w:val="21"/>
          <w:highlight w:val="none"/>
        </w:rPr>
        <w:t>以后提交（上传）的响应文件，</w:t>
      </w:r>
      <w:r>
        <w:rPr>
          <w:rFonts w:hint="eastAsia" w:ascii="宋体" w:hAnsi="宋体" w:cs="宋体"/>
          <w:color w:val="auto"/>
          <w:szCs w:val="21"/>
          <w:highlight w:val="none"/>
        </w:rPr>
        <w:t>广西政府采购云平台</w:t>
      </w:r>
      <w:r>
        <w:rPr>
          <w:rFonts w:hint="eastAsia" w:hAnsi="宋体"/>
          <w:bCs/>
          <w:color w:val="auto"/>
          <w:szCs w:val="21"/>
          <w:highlight w:val="none"/>
        </w:rPr>
        <w:t>将予以拒收。（注：补充、修改或者撤回方式可登录</w:t>
      </w:r>
      <w:r>
        <w:rPr>
          <w:rFonts w:hint="eastAsia" w:ascii="宋体" w:hAnsi="宋体" w:cs="宋体"/>
          <w:color w:val="auto"/>
          <w:szCs w:val="21"/>
          <w:highlight w:val="none"/>
        </w:rPr>
        <w:t>广西政府采购云平台</w:t>
      </w:r>
      <w:r>
        <w:rPr>
          <w:rFonts w:hint="eastAsia" w:hAnsi="宋体"/>
          <w:bCs/>
          <w:color w:val="auto"/>
          <w:szCs w:val="21"/>
          <w:highlight w:val="none"/>
        </w:rPr>
        <w:t>，进入“服务中心”中查看 “电子投标文件制作与投送教程”）</w:t>
      </w:r>
    </w:p>
    <w:bookmarkEnd w:id="66"/>
    <w:bookmarkEnd w:id="67"/>
    <w:p w14:paraId="7144F2F5">
      <w:pPr>
        <w:pStyle w:val="158"/>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7D29A061">
      <w:pPr>
        <w:spacing w:line="360" w:lineRule="auto"/>
        <w:ind w:firstLine="482" w:firstLineChars="200"/>
        <w:rPr>
          <w:rFonts w:hint="eastAsia" w:ascii="黑体" w:hAnsi="黑体" w:eastAsia="黑体" w:cs="宋体"/>
          <w:b/>
          <w:bCs/>
          <w:color w:val="auto"/>
          <w:sz w:val="24"/>
          <w:highlight w:val="none"/>
        </w:rPr>
      </w:pPr>
      <w:bookmarkStart w:id="68" w:name="_Hlk45702405"/>
      <w:r>
        <w:rPr>
          <w:rFonts w:hint="eastAsia" w:ascii="黑体" w:hAnsi="黑体" w:eastAsia="黑体" w:cs="宋体"/>
          <w:b/>
          <w:bCs/>
          <w:color w:val="auto"/>
          <w:sz w:val="24"/>
          <w:highlight w:val="none"/>
        </w:rPr>
        <w:t>22.响应文件的退回</w:t>
      </w:r>
    </w:p>
    <w:p w14:paraId="40FAA1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6A0CB3C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045937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68"/>
    <w:p w14:paraId="6DAA66CC">
      <w:pPr>
        <w:spacing w:line="360" w:lineRule="auto"/>
        <w:rPr>
          <w:rFonts w:hint="eastAsia" w:ascii="宋体" w:hAnsi="宋体"/>
          <w:color w:val="auto"/>
          <w:szCs w:val="21"/>
          <w:highlight w:val="none"/>
        </w:rPr>
      </w:pPr>
    </w:p>
    <w:p w14:paraId="3D368F4E">
      <w:pPr>
        <w:spacing w:line="360" w:lineRule="auto"/>
        <w:ind w:left="420" w:firstLine="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71246C17">
      <w:pPr>
        <w:spacing w:line="360" w:lineRule="auto"/>
        <w:ind w:left="420" w:firstLine="420"/>
        <w:rPr>
          <w:rFonts w:hint="eastAsia" w:ascii="宋体" w:hAnsi="宋体"/>
          <w:color w:val="auto"/>
          <w:szCs w:val="21"/>
          <w:highlight w:val="none"/>
        </w:rPr>
      </w:pPr>
    </w:p>
    <w:p w14:paraId="1D53968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2AC1BF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65D426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6E89F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w:t>
      </w:r>
      <w:r>
        <w:rPr>
          <w:rFonts w:hint="eastAsia" w:ascii="宋体" w:hAnsi="宋体" w:cs="宋体"/>
          <w:color w:val="auto"/>
          <w:szCs w:val="21"/>
          <w:highlight w:val="none"/>
        </w:rPr>
        <w:t>广西政府采购云平台</w:t>
      </w:r>
      <w:r>
        <w:rPr>
          <w:rFonts w:hint="eastAsia" w:hAnsi="宋体"/>
          <w:bCs/>
          <w:color w:val="auto"/>
          <w:szCs w:val="21"/>
          <w:highlight w:val="none"/>
        </w:rPr>
        <w:t>”</w:t>
      </w:r>
      <w:r>
        <w:rPr>
          <w:rFonts w:hint="eastAsia" w:hAnsi="宋体"/>
          <w:bCs/>
          <w:color w:val="auto"/>
          <w:highlight w:val="none"/>
        </w:rPr>
        <w:t>抽（选）取</w:t>
      </w:r>
      <w:r>
        <w:rPr>
          <w:rFonts w:hint="eastAsia" w:hAnsi="宋体"/>
          <w:bCs/>
          <w:color w:val="auto"/>
          <w:szCs w:val="21"/>
          <w:highlight w:val="none"/>
        </w:rPr>
        <w:t>评审专家。</w:t>
      </w:r>
    </w:p>
    <w:p w14:paraId="752BED6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313F5D2A">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w:t>
      </w:r>
      <w:r>
        <w:rPr>
          <w:rFonts w:hint="eastAsia" w:ascii="宋体" w:hAnsi="宋体" w:cs="宋体"/>
          <w:color w:val="auto"/>
          <w:szCs w:val="21"/>
          <w:highlight w:val="none"/>
        </w:rPr>
        <w:t>广西政府采购云平台</w:t>
      </w:r>
      <w:r>
        <w:rPr>
          <w:rFonts w:hint="eastAsia" w:hAnsi="宋体"/>
          <w:color w:val="auto"/>
          <w:highlight w:val="none"/>
        </w:rPr>
        <w:t>电子开标大厅签到，</w:t>
      </w:r>
      <w:r>
        <w:rPr>
          <w:rFonts w:hint="eastAsia"/>
          <w:color w:val="auto"/>
          <w:highlight w:val="none"/>
        </w:rPr>
        <w:t>采购代理机构依托</w:t>
      </w:r>
      <w:r>
        <w:rPr>
          <w:rFonts w:hint="eastAsia" w:ascii="宋体" w:hAnsi="宋体" w:cs="宋体"/>
          <w:color w:val="auto"/>
          <w:szCs w:val="21"/>
          <w:highlight w:val="none"/>
        </w:rPr>
        <w:t>广西政府采购云平台</w:t>
      </w:r>
      <w:r>
        <w:rPr>
          <w:rFonts w:hint="eastAsia"/>
          <w:color w:val="auto"/>
          <w:highlight w:val="none"/>
        </w:rPr>
        <w:t>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14:paraId="66E5D88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1AB02C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7394D2F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14:paraId="2F6F2FB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578575D6">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6067918">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31606C34">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5B23E29A">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0AB91460">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794F65F6">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76078C52">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1A9F0CAB">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2B5BEB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7162F82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CD5EEEA">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9"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9"/>
    </w:p>
    <w:p w14:paraId="363B7AA0">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22DC0A18">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6E7BF682">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24ACD77C">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15D36613">
      <w:pPr>
        <w:spacing w:line="360" w:lineRule="auto"/>
        <w:ind w:firstLine="420" w:firstLineChars="200"/>
        <w:rPr>
          <w:rFonts w:hint="eastAsia"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69FF98F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0D9BAF5F">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28A3841D">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241013A5">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17CE62E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63B4259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1112A8C9">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13E1F0D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DE0A54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E31210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0DCC148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693B7D5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A4462B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1C8B3C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4A395E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32BAD60D">
      <w:pPr>
        <w:pStyle w:val="8"/>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44B2725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CDA11C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4E80D4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75513EE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8E7A21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941918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63791E6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890CD3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261D380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49FB533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49B4235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1EBBDF6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28771BE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C758B4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446D55B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17E6AC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59D2521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4A33BDA">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53C06B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5AD98EBD">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6745CBB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7BA50A43">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0587A3EE">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33.2农民工工资保证金见“供应商须知前附表”。</w:t>
      </w:r>
    </w:p>
    <w:p w14:paraId="3FA8910A">
      <w:pPr>
        <w:pStyle w:val="25"/>
        <w:spacing w:line="360" w:lineRule="auto"/>
        <w:ind w:firstLine="420" w:firstLineChars="200"/>
        <w:textAlignment w:val="center"/>
        <w:rPr>
          <w:rFonts w:hint="eastAsia"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rPr>
        <w:t>3 其他事项详见“供应商须知前附表”。</w:t>
      </w:r>
    </w:p>
    <w:p w14:paraId="40D11396">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FE92B00">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F2359BF">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2A36B773">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028800F">
      <w:pPr>
        <w:pStyle w:val="25"/>
        <w:spacing w:line="360" w:lineRule="auto"/>
        <w:ind w:firstLine="420" w:firstLineChars="200"/>
        <w:contextualSpacing/>
        <w:rPr>
          <w:rFonts w:hint="eastAsia" w:hAnsi="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highlight w:val="none"/>
        </w:rPr>
        <w:t>中小企业的，联合体视同中小企业。其中，联合体各方均为小微企业的，联合体视同小微企业。</w:t>
      </w:r>
    </w:p>
    <w:p w14:paraId="7CC58BA6">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依据本磋商文件规定享受扶持政策获得政府采购合同的，小微企业不得将合同分包给大中型企业，中型企业不得将合同分包给大型企业。</w:t>
      </w:r>
    </w:p>
    <w:p w14:paraId="418B5518">
      <w:pPr>
        <w:pStyle w:val="25"/>
        <w:spacing w:before="340" w:after="340" w:line="360" w:lineRule="auto"/>
        <w:ind w:firstLine="402" w:firstLineChars="200"/>
        <w:jc w:val="center"/>
        <w:textAlignment w:val="center"/>
        <w:rPr>
          <w:color w:val="auto"/>
          <w:highlight w:val="none"/>
        </w:rPr>
      </w:pPr>
      <w:r>
        <w:rPr>
          <w:rFonts w:hAnsi="宋体"/>
          <w:b/>
          <w:color w:val="auto"/>
          <w:highlight w:val="none"/>
        </w:rPr>
        <w:br w:type="page"/>
      </w:r>
      <w:r>
        <w:rPr>
          <w:rFonts w:hint="eastAsia" w:ascii="Times New Roman" w:hAnsi="Times New Roman"/>
          <w:b/>
          <w:bCs/>
          <w:color w:val="auto"/>
          <w:kern w:val="44"/>
          <w:sz w:val="44"/>
          <w:szCs w:val="44"/>
          <w:highlight w:val="none"/>
        </w:rPr>
        <w:t>第三章 采购需求</w:t>
      </w:r>
    </w:p>
    <w:p w14:paraId="194C41E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1D880525">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r>
        <w:rPr>
          <w:rFonts w:hint="eastAsia" w:ascii="宋体" w:hAnsi="宋体"/>
          <w:color w:val="auto"/>
          <w:szCs w:val="21"/>
          <w:highlight w:val="none"/>
        </w:rPr>
        <w:t>本项目属于专门面向中小企业采购的项目，供应商应为中小微企业或监狱企业或残疾人福利性单位。</w:t>
      </w:r>
    </w:p>
    <w:p w14:paraId="063A1CF5">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7E75A589">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p>
    <w:tbl>
      <w:tblPr>
        <w:tblStyle w:val="4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30"/>
        <w:gridCol w:w="315"/>
        <w:gridCol w:w="435"/>
        <w:gridCol w:w="736"/>
        <w:gridCol w:w="5534"/>
      </w:tblGrid>
      <w:tr w14:paraId="1FBEB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14:paraId="025C845D">
            <w:pPr>
              <w:spacing w:line="360" w:lineRule="auto"/>
              <w:ind w:firstLine="310" w:firstLineChars="147"/>
              <w:jc w:val="left"/>
              <w:rPr>
                <w:rFonts w:hint="eastAsia" w:ascii="宋体" w:hAnsi="宋体" w:cs="宋体"/>
                <w:color w:val="auto"/>
                <w:szCs w:val="21"/>
                <w:highlight w:val="none"/>
              </w:rPr>
            </w:pPr>
            <w:r>
              <w:rPr>
                <w:rFonts w:hint="eastAsia" w:ascii="宋体" w:hAnsi="宋体"/>
                <w:b/>
                <w:color w:val="auto"/>
                <w:szCs w:val="21"/>
                <w:highlight w:val="none"/>
              </w:rPr>
              <w:t xml:space="preserve">   </w:t>
            </w:r>
            <w:r>
              <w:rPr>
                <w:rFonts w:hint="eastAsia" w:ascii="宋体" w:hAnsi="宋体" w:cs="宋体"/>
                <w:color w:val="auto"/>
                <w:szCs w:val="21"/>
                <w:highlight w:val="none"/>
              </w:rPr>
              <w:t>序号</w:t>
            </w:r>
          </w:p>
        </w:tc>
        <w:tc>
          <w:tcPr>
            <w:tcW w:w="1130" w:type="dxa"/>
            <w:vAlign w:val="center"/>
          </w:tcPr>
          <w:p w14:paraId="324EA68C">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750" w:type="dxa"/>
            <w:gridSpan w:val="2"/>
            <w:vAlign w:val="center"/>
          </w:tcPr>
          <w:p w14:paraId="0E581CA3">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736" w:type="dxa"/>
            <w:vAlign w:val="center"/>
          </w:tcPr>
          <w:p w14:paraId="654F402D">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2C5DE992">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5534" w:type="dxa"/>
            <w:vAlign w:val="center"/>
          </w:tcPr>
          <w:p w14:paraId="29D65D1B">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技术要求▲</w:t>
            </w:r>
          </w:p>
        </w:tc>
      </w:tr>
      <w:tr w14:paraId="3E11F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655" w:type="dxa"/>
            <w:vAlign w:val="center"/>
          </w:tcPr>
          <w:p w14:paraId="71A0A394">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30" w:type="dxa"/>
            <w:vAlign w:val="center"/>
          </w:tcPr>
          <w:p w14:paraId="3AB04B7E">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2024年石龙镇新村排灌渠维修加固工程</w:t>
            </w:r>
          </w:p>
        </w:tc>
        <w:tc>
          <w:tcPr>
            <w:tcW w:w="750" w:type="dxa"/>
            <w:gridSpan w:val="2"/>
            <w:vAlign w:val="center"/>
          </w:tcPr>
          <w:p w14:paraId="184CFBD0">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736" w:type="dxa"/>
            <w:vAlign w:val="center"/>
          </w:tcPr>
          <w:p w14:paraId="5C6528A3">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建筑业</w:t>
            </w:r>
          </w:p>
        </w:tc>
        <w:tc>
          <w:tcPr>
            <w:tcW w:w="5534" w:type="dxa"/>
            <w:vAlign w:val="center"/>
          </w:tcPr>
          <w:p w14:paraId="2FD4D965">
            <w:pPr>
              <w:spacing w:line="312" w:lineRule="auto"/>
              <w:rPr>
                <w:rFonts w:hint="eastAsia" w:ascii="宋体" w:hAnsi="宋体"/>
                <w:color w:val="auto"/>
                <w:szCs w:val="21"/>
                <w:highlight w:val="none"/>
              </w:rPr>
            </w:pPr>
            <w:r>
              <w:rPr>
                <w:rFonts w:hint="eastAsia" w:ascii="宋体" w:hAnsi="宋体" w:cs="宋体"/>
                <w:color w:val="auto"/>
                <w:szCs w:val="21"/>
                <w:highlight w:val="none"/>
              </w:rPr>
              <w:t>一、项目基本概况：</w:t>
            </w:r>
            <w:r>
              <w:rPr>
                <w:rFonts w:hint="eastAsia" w:ascii="宋体" w:hAnsi="宋体"/>
                <w:color w:val="auto"/>
                <w:szCs w:val="21"/>
                <w:highlight w:val="none"/>
              </w:rPr>
              <w:t>(1)石龙镇新村排灌渠维修加固总长1720m，塘边挡土墙长110m，1号渠道加固长510m，2号渠道加固长590m（原有三面光210m，本次不作设计)，3号渠道单边挡土墙加固长620m；(2)新建拦水坝2座及拦水堰1条；(3)新建3座闸门；(4)临时施工道路长620m；具体详见图纸、工程量清单。</w:t>
            </w:r>
          </w:p>
          <w:p w14:paraId="13A4CBEA">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二、质量要求：</w:t>
            </w:r>
            <w:r>
              <w:rPr>
                <w:rFonts w:hint="eastAsia" w:ascii="宋体" w:hAnsi="宋体" w:cs="宋体"/>
                <w:bCs/>
                <w:color w:val="auto"/>
                <w:szCs w:val="21"/>
                <w:highlight w:val="none"/>
              </w:rPr>
              <w:t>达到国家和行业施工验收规范合格标准</w:t>
            </w:r>
            <w:r>
              <w:rPr>
                <w:rFonts w:hint="eastAsia" w:ascii="宋体" w:hAnsi="宋体" w:cs="宋体"/>
                <w:color w:val="auto"/>
                <w:szCs w:val="21"/>
                <w:highlight w:val="none"/>
              </w:rPr>
              <w:t>。</w:t>
            </w:r>
          </w:p>
          <w:p w14:paraId="342F89C7">
            <w:pPr>
              <w:pStyle w:val="195"/>
              <w:spacing w:line="312"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三、安全要求：严格遵守《中华人民共和国安全生产法》《建设工程安全生产管理条例》等国家有关安全生产的法律法规，认真执行工程承包合同中的有关安全要求。</w:t>
            </w:r>
          </w:p>
          <w:p w14:paraId="1EC572DC">
            <w:pPr>
              <w:pStyle w:val="195"/>
              <w:spacing w:line="312"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四、技术要求：本工程应该认真按照设计施工图纸的要求进行施工，同时也要严格执行国家现行行业验收标准、各专业相关的现行标准和技术规范。</w:t>
            </w:r>
          </w:p>
          <w:p w14:paraId="17D4140D">
            <w:pPr>
              <w:pStyle w:val="195"/>
              <w:spacing w:line="312" w:lineRule="auto"/>
              <w:ind w:firstLine="0" w:firstLineChars="0"/>
              <w:rPr>
                <w:rFonts w:hint="eastAsia" w:ascii="宋体" w:hAnsi="宋体" w:cs="宋体"/>
                <w:color w:val="auto"/>
                <w:szCs w:val="21"/>
                <w:highlight w:val="none"/>
              </w:rPr>
            </w:pPr>
            <w:r>
              <w:rPr>
                <w:rFonts w:hint="eastAsia" w:ascii="宋体" w:hAnsi="宋体"/>
                <w:color w:val="auto"/>
                <w:szCs w:val="21"/>
                <w:highlight w:val="none"/>
              </w:rPr>
              <w:t>五、需实现的功能或者目标：完成对</w:t>
            </w:r>
            <w:r>
              <w:rPr>
                <w:rFonts w:hint="eastAsia" w:ascii="宋体" w:hAnsi="宋体" w:cs="宋体"/>
                <w:color w:val="auto"/>
                <w:szCs w:val="21"/>
                <w:highlight w:val="none"/>
              </w:rPr>
              <w:t>石龙镇新村排灌渠维修加固工程建设工作</w:t>
            </w:r>
            <w:r>
              <w:rPr>
                <w:rFonts w:hint="eastAsia" w:ascii="宋体" w:hAnsi="宋体"/>
                <w:color w:val="auto"/>
                <w:szCs w:val="21"/>
                <w:highlight w:val="none"/>
              </w:rPr>
              <w:t>。</w:t>
            </w:r>
          </w:p>
        </w:tc>
      </w:tr>
      <w:tr w14:paraId="2DBDB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tcPr>
          <w:p w14:paraId="534C35ED">
            <w:pPr>
              <w:spacing w:line="360" w:lineRule="auto"/>
              <w:rPr>
                <w:rFonts w:hint="eastAsia" w:ascii="宋体" w:hAnsi="宋体"/>
                <w:color w:val="auto"/>
                <w:szCs w:val="21"/>
                <w:highlight w:val="none"/>
              </w:rPr>
            </w:pPr>
            <w:r>
              <w:rPr>
                <w:rFonts w:hint="eastAsia" w:ascii="宋体" w:hAnsi="宋体"/>
                <w:b/>
                <w:color w:val="auto"/>
                <w:szCs w:val="21"/>
                <w:highlight w:val="none"/>
              </w:rPr>
              <w:t>一、商务要求</w:t>
            </w:r>
            <w:r>
              <w:rPr>
                <w:rFonts w:hint="eastAsia" w:ascii="宋体" w:hAnsi="宋体"/>
                <w:color w:val="auto"/>
                <w:szCs w:val="21"/>
                <w:highlight w:val="none"/>
              </w:rPr>
              <w:t>▲</w:t>
            </w:r>
          </w:p>
        </w:tc>
      </w:tr>
      <w:tr w14:paraId="70682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186AC54">
            <w:pPr>
              <w:spacing w:line="312" w:lineRule="auto"/>
              <w:jc w:val="center"/>
              <w:rPr>
                <w:rFonts w:hint="eastAsia" w:ascii="宋体" w:hAnsi="宋体"/>
                <w:b/>
                <w:color w:val="auto"/>
                <w:szCs w:val="21"/>
                <w:highlight w:val="none"/>
              </w:rPr>
            </w:pPr>
            <w:r>
              <w:rPr>
                <w:rFonts w:hint="eastAsia" w:ascii="宋体" w:hAnsi="宋体" w:cs="宋体"/>
                <w:color w:val="auto"/>
                <w:szCs w:val="21"/>
                <w:highlight w:val="none"/>
              </w:rPr>
              <w:t>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068DF81F">
            <w:pPr>
              <w:spacing w:line="312" w:lineRule="auto"/>
              <w:rPr>
                <w:rFonts w:hint="eastAsia" w:ascii="宋体" w:hAnsi="宋体" w:cs="宋体"/>
                <w:color w:val="auto"/>
                <w:highlight w:val="none"/>
                <w:lang w:val="zh-CN"/>
              </w:rPr>
            </w:pPr>
            <w:r>
              <w:rPr>
                <w:rFonts w:hint="eastAsia" w:ascii="宋体" w:hAnsi="宋体" w:cs="宋体"/>
                <w:color w:val="auto"/>
                <w:szCs w:val="21"/>
                <w:highlight w:val="none"/>
              </w:rPr>
              <w:t>计划工期：</w:t>
            </w:r>
            <w:r>
              <w:rPr>
                <w:rFonts w:hint="eastAsia" w:ascii="宋体" w:hAnsi="宋体" w:cs="宋体"/>
                <w:color w:val="auto"/>
                <w:highlight w:val="none"/>
              </w:rPr>
              <w:t>120</w:t>
            </w:r>
            <w:r>
              <w:rPr>
                <w:rFonts w:hint="eastAsia" w:ascii="宋体" w:hAnsi="宋体" w:cs="宋体"/>
                <w:color w:val="auto"/>
                <w:highlight w:val="none"/>
                <w:lang w:val="zh-CN"/>
              </w:rPr>
              <w:t>日历天</w:t>
            </w:r>
          </w:p>
          <w:p w14:paraId="0F747C6E">
            <w:pPr>
              <w:spacing w:line="312" w:lineRule="auto"/>
              <w:rPr>
                <w:rFonts w:hint="eastAsia" w:ascii="宋体" w:hAnsi="宋体" w:cs="宋体"/>
                <w:color w:val="auto"/>
                <w:highlight w:val="none"/>
                <w:lang w:val="zh-CN"/>
              </w:rPr>
            </w:pPr>
            <w:r>
              <w:rPr>
                <w:rFonts w:hint="eastAsia" w:ascii="宋体" w:hAnsi="宋体" w:cs="宋体"/>
                <w:color w:val="auto"/>
                <w:highlight w:val="none"/>
                <w:lang w:val="zh-CN"/>
              </w:rPr>
              <w:t>计划开工日期：</w:t>
            </w:r>
            <w:r>
              <w:rPr>
                <w:rFonts w:hint="eastAsia" w:ascii="宋体" w:hAnsi="宋体" w:cs="宋体"/>
                <w:color w:val="auto"/>
                <w:highlight w:val="none"/>
              </w:rPr>
              <w:t>2024</w:t>
            </w:r>
            <w:r>
              <w:rPr>
                <w:rFonts w:hint="eastAsia" w:ascii="宋体" w:hAnsi="宋体" w:cs="宋体"/>
                <w:color w:val="auto"/>
                <w:highlight w:val="none"/>
                <w:lang w:val="zh-CN"/>
              </w:rPr>
              <w:t>年</w:t>
            </w:r>
            <w:r>
              <w:rPr>
                <w:rFonts w:hint="eastAsia" w:ascii="宋体" w:hAnsi="宋体" w:cs="宋体"/>
                <w:color w:val="auto"/>
                <w:highlight w:val="none"/>
                <w:lang w:val="en-US" w:eastAsia="zh-CN"/>
              </w:rPr>
              <w:t>10</w:t>
            </w:r>
            <w:r>
              <w:rPr>
                <w:rFonts w:hint="eastAsia" w:ascii="宋体" w:hAnsi="宋体" w:cs="宋体"/>
                <w:color w:val="auto"/>
                <w:highlight w:val="none"/>
                <w:lang w:val="zh-CN"/>
              </w:rPr>
              <w:t>月</w:t>
            </w:r>
            <w:r>
              <w:rPr>
                <w:rFonts w:hint="eastAsia" w:ascii="宋体" w:hAnsi="宋体" w:cs="宋体"/>
                <w:color w:val="auto"/>
                <w:highlight w:val="none"/>
                <w:lang w:val="en-US" w:eastAsia="zh-CN"/>
              </w:rPr>
              <w:t>22</w:t>
            </w:r>
            <w:r>
              <w:rPr>
                <w:rFonts w:hint="eastAsia" w:ascii="宋体" w:hAnsi="宋体" w:cs="宋体"/>
                <w:color w:val="auto"/>
                <w:highlight w:val="none"/>
                <w:lang w:val="zh-CN"/>
              </w:rPr>
              <w:t>日</w:t>
            </w:r>
          </w:p>
          <w:p w14:paraId="02D64029">
            <w:pPr>
              <w:spacing w:line="312" w:lineRule="auto"/>
              <w:rPr>
                <w:rFonts w:hint="eastAsia" w:ascii="宋体" w:hAnsi="宋体"/>
                <w:b/>
                <w:color w:val="auto"/>
                <w:szCs w:val="21"/>
                <w:highlight w:val="none"/>
              </w:rPr>
            </w:pPr>
            <w:r>
              <w:rPr>
                <w:rFonts w:hint="eastAsia" w:ascii="宋体" w:hAnsi="宋体" w:cs="宋体"/>
                <w:color w:val="auto"/>
                <w:highlight w:val="none"/>
                <w:lang w:val="zh-CN"/>
              </w:rPr>
              <w:t>计划交工日期：</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lang w:val="zh-CN"/>
              </w:rPr>
              <w:t>年</w:t>
            </w:r>
            <w:r>
              <w:rPr>
                <w:rFonts w:hint="eastAsia" w:ascii="宋体" w:hAnsi="宋体" w:cs="宋体"/>
                <w:color w:val="auto"/>
                <w:highlight w:val="none"/>
                <w:lang w:val="en-US" w:eastAsia="zh-CN"/>
              </w:rPr>
              <w:t>2</w:t>
            </w:r>
            <w:r>
              <w:rPr>
                <w:rFonts w:hint="eastAsia" w:ascii="宋体" w:hAnsi="宋体" w:cs="宋体"/>
                <w:color w:val="auto"/>
                <w:highlight w:val="none"/>
                <w:lang w:val="zh-CN"/>
              </w:rPr>
              <w:t>月</w:t>
            </w:r>
            <w:r>
              <w:rPr>
                <w:rFonts w:hint="eastAsia" w:ascii="宋体" w:hAnsi="宋体" w:cs="宋体"/>
                <w:color w:val="auto"/>
                <w:highlight w:val="none"/>
                <w:lang w:val="en-US" w:eastAsia="zh-CN"/>
              </w:rPr>
              <w:t>18</w:t>
            </w:r>
            <w:r>
              <w:rPr>
                <w:rFonts w:hint="eastAsia" w:ascii="宋体" w:hAnsi="宋体" w:cs="宋体"/>
                <w:color w:val="auto"/>
                <w:highlight w:val="none"/>
                <w:lang w:val="zh-CN"/>
              </w:rPr>
              <w:t>日</w:t>
            </w:r>
          </w:p>
        </w:tc>
      </w:tr>
      <w:tr w14:paraId="6E2F3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5CEF6EC">
            <w:pPr>
              <w:spacing w:line="312"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FE3B8A4">
            <w:pPr>
              <w:spacing w:line="312" w:lineRule="auto"/>
              <w:rPr>
                <w:rFonts w:hint="eastAsia" w:ascii="宋体" w:hAnsi="宋体" w:cs="宋体"/>
                <w:color w:val="auto"/>
                <w:highlight w:val="none"/>
              </w:rPr>
            </w:pPr>
            <w:r>
              <w:rPr>
                <w:rFonts w:hint="eastAsia" w:ascii="宋体" w:hAnsi="宋体" w:cs="宋体"/>
                <w:color w:val="auto"/>
                <w:highlight w:val="none"/>
              </w:rPr>
              <w:t>1年</w:t>
            </w:r>
          </w:p>
        </w:tc>
      </w:tr>
      <w:tr w14:paraId="4C3C2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25591920">
            <w:pPr>
              <w:spacing w:line="312" w:lineRule="auto"/>
              <w:jc w:val="center"/>
              <w:rPr>
                <w:rFonts w:hint="eastAsia" w:ascii="宋体" w:hAnsi="宋体"/>
                <w:color w:val="auto"/>
                <w:szCs w:val="21"/>
                <w:highlight w:val="none"/>
              </w:rPr>
            </w:pPr>
            <w:r>
              <w:rPr>
                <w:rFonts w:hint="eastAsia" w:ascii="宋体" w:hAnsi="宋体"/>
                <w:color w:val="auto"/>
                <w:szCs w:val="21"/>
                <w:highlight w:val="none"/>
              </w:rPr>
              <w:t>建设地点</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6259E70">
            <w:pPr>
              <w:spacing w:line="312" w:lineRule="auto"/>
              <w:rPr>
                <w:rFonts w:hint="eastAsia" w:ascii="宋体" w:hAnsi="宋体"/>
                <w:color w:val="auto"/>
                <w:szCs w:val="21"/>
                <w:highlight w:val="none"/>
              </w:rPr>
            </w:pPr>
            <w:r>
              <w:rPr>
                <w:rFonts w:hint="eastAsia" w:ascii="宋体" w:hAnsi="宋体" w:cs="宋体"/>
                <w:color w:val="auto"/>
                <w:szCs w:val="21"/>
                <w:highlight w:val="none"/>
              </w:rPr>
              <w:t>桂平市石龙镇新村</w:t>
            </w:r>
          </w:p>
        </w:tc>
      </w:tr>
      <w:tr w14:paraId="368CC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B081C33">
            <w:pPr>
              <w:spacing w:line="312" w:lineRule="auto"/>
              <w:jc w:val="center"/>
              <w:rPr>
                <w:rFonts w:hint="eastAsia" w:ascii="宋体" w:hAnsi="宋体"/>
                <w:b/>
                <w:color w:val="auto"/>
                <w:szCs w:val="21"/>
                <w:highlight w:val="none"/>
              </w:rPr>
            </w:pPr>
            <w:r>
              <w:rPr>
                <w:rFonts w:hint="eastAsia" w:ascii="宋体" w:hAnsi="宋体"/>
                <w:color w:val="auto"/>
                <w:szCs w:val="21"/>
                <w:highlight w:val="none"/>
              </w:rPr>
              <w:t>合同签订时间</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12EAC17">
            <w:pPr>
              <w:spacing w:line="312" w:lineRule="auto"/>
              <w:rPr>
                <w:rFonts w:hint="eastAsia" w:ascii="宋体" w:hAnsi="宋体"/>
                <w:b/>
                <w:color w:val="auto"/>
                <w:szCs w:val="21"/>
                <w:highlight w:val="none"/>
              </w:rPr>
            </w:pPr>
            <w:r>
              <w:rPr>
                <w:rFonts w:hint="eastAsia" w:ascii="宋体" w:hAnsi="宋体"/>
                <w:color w:val="auto"/>
                <w:szCs w:val="21"/>
                <w:highlight w:val="none"/>
              </w:rPr>
              <w:t xml:space="preserve">自成交通知书发出之日起 </w:t>
            </w:r>
            <w:r>
              <w:rPr>
                <w:rFonts w:hint="eastAsia" w:ascii="宋体" w:hAnsi="宋体"/>
                <w:color w:val="auto"/>
                <w:szCs w:val="21"/>
                <w:highlight w:val="none"/>
                <w:u w:val="single"/>
              </w:rPr>
              <w:t>25</w:t>
            </w:r>
            <w:r>
              <w:rPr>
                <w:rFonts w:hint="eastAsia" w:ascii="宋体" w:hAnsi="宋体"/>
                <w:color w:val="auto"/>
                <w:szCs w:val="21"/>
                <w:highlight w:val="none"/>
              </w:rPr>
              <w:t>日内</w:t>
            </w:r>
          </w:p>
        </w:tc>
      </w:tr>
      <w:tr w14:paraId="012C9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1B53A2A">
            <w:pPr>
              <w:spacing w:line="312" w:lineRule="auto"/>
              <w:rPr>
                <w:rFonts w:hint="eastAsia" w:ascii="宋体" w:hAnsi="宋体"/>
                <w:b/>
                <w:color w:val="auto"/>
                <w:szCs w:val="21"/>
                <w:highlight w:val="none"/>
              </w:rPr>
            </w:pPr>
            <w:r>
              <w:rPr>
                <w:rFonts w:hint="eastAsia" w:ascii="宋体" w:hAnsi="宋体"/>
                <w:color w:val="auto"/>
                <w:szCs w:val="21"/>
                <w:highlight w:val="none"/>
              </w:rPr>
              <w:t>付款条件（进度和方式）</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74F67550">
            <w:pPr>
              <w:pStyle w:val="240"/>
              <w:spacing w:before="120" w:beforeLines="50" w:after="120" w:afterLines="50" w:line="312" w:lineRule="auto"/>
              <w:outlineLvl w:val="4"/>
              <w:rPr>
                <w:rFonts w:hint="eastAsia" w:ascii="宋体" w:hAnsi="宋体" w:cs="宋体"/>
                <w:color w:val="auto"/>
                <w:kern w:val="0"/>
                <w:szCs w:val="21"/>
                <w:highlight w:val="none"/>
              </w:rPr>
            </w:pPr>
            <w:r>
              <w:rPr>
                <w:rFonts w:hint="eastAsia" w:ascii="宋体" w:hAnsi="宋体" w:cs="宋体"/>
                <w:color w:val="auto"/>
                <w:kern w:val="0"/>
                <w:szCs w:val="21"/>
                <w:highlight w:val="none"/>
              </w:rPr>
              <w:t>工程预付款为合同金额的30%，在工程具备开工条件进场施工后一次性支付，工程进度款按工程进度分期付款，付款比例为按工程计量同期内完成工程量的90%支付；其余的10%合同款待工程完工验收后且经工程结算审核，采购人获得有关部门出具审核结果后再予清算，质量保证金</w:t>
            </w:r>
            <w:r>
              <w:rPr>
                <w:rFonts w:hint="eastAsia" w:ascii="宋体" w:hAnsi="宋体" w:cs="宋体"/>
                <w:color w:val="auto"/>
                <w:kern w:val="0"/>
                <w:szCs w:val="21"/>
                <w:highlight w:val="none"/>
                <w:lang w:eastAsia="zh-CN"/>
              </w:rPr>
              <w:t>为</w:t>
            </w:r>
            <w:r>
              <w:rPr>
                <w:rFonts w:hint="eastAsia" w:ascii="宋体" w:hAnsi="宋体" w:cs="宋体"/>
                <w:color w:val="auto"/>
                <w:kern w:val="0"/>
                <w:szCs w:val="21"/>
                <w:highlight w:val="none"/>
              </w:rPr>
              <w:t>合同金额</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待缺陷责任期（自工程竣工验收之日起）满一年且无质量问题一个月内退回给成交供应商。</w:t>
            </w:r>
          </w:p>
        </w:tc>
      </w:tr>
      <w:tr w14:paraId="6D814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5C0B8E1">
            <w:pPr>
              <w:spacing w:line="360" w:lineRule="auto"/>
              <w:rPr>
                <w:rFonts w:hint="eastAsia" w:ascii="宋体" w:hAnsi="宋体"/>
                <w:color w:val="auto"/>
                <w:szCs w:val="21"/>
                <w:highlight w:val="none"/>
              </w:rPr>
            </w:pPr>
            <w:r>
              <w:rPr>
                <w:rFonts w:hint="eastAsia" w:ascii="宋体" w:hAnsi="宋体"/>
                <w:b/>
                <w:bCs/>
                <w:color w:val="auto"/>
                <w:szCs w:val="21"/>
                <w:highlight w:val="none"/>
              </w:rPr>
              <w:t>二、与实现项目目标相关的其他要求</w:t>
            </w:r>
          </w:p>
        </w:tc>
      </w:tr>
      <w:tr w14:paraId="1AE31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14BFBDDA">
            <w:pPr>
              <w:spacing w:line="360" w:lineRule="auto"/>
              <w:rPr>
                <w:rFonts w:hint="eastAsia" w:ascii="宋体" w:hAnsi="宋体"/>
                <w:b/>
                <w:color w:val="auto"/>
                <w:szCs w:val="21"/>
                <w:highlight w:val="none"/>
              </w:rPr>
            </w:pPr>
            <w:r>
              <w:rPr>
                <w:rFonts w:hint="eastAsia" w:ascii="宋体" w:hAnsi="宋体"/>
                <w:b/>
                <w:color w:val="auto"/>
                <w:szCs w:val="21"/>
                <w:highlight w:val="none"/>
              </w:rPr>
              <w:t>（一）供应商的履约能力要求</w:t>
            </w:r>
          </w:p>
        </w:tc>
      </w:tr>
      <w:tr w14:paraId="76E03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5958189">
            <w:pPr>
              <w:spacing w:line="360" w:lineRule="auto"/>
              <w:rPr>
                <w:rFonts w:hint="eastAsia" w:ascii="宋体" w:hAnsi="宋体"/>
                <w:b/>
                <w:color w:val="auto"/>
                <w:szCs w:val="21"/>
                <w:highlight w:val="none"/>
              </w:rPr>
            </w:pPr>
            <w:r>
              <w:rPr>
                <w:rFonts w:hint="eastAsia" w:ascii="宋体" w:hAnsi="宋体"/>
                <w:color w:val="auto"/>
                <w:szCs w:val="21"/>
                <w:highlight w:val="none"/>
              </w:rPr>
              <w:t>管理体系要求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23971A7F">
            <w:pPr>
              <w:spacing w:line="360" w:lineRule="auto"/>
              <w:rPr>
                <w:rFonts w:ascii="Calibri" w:hAnsi="Calibri"/>
                <w:color w:val="auto"/>
                <w:szCs w:val="22"/>
                <w:highlight w:val="none"/>
              </w:rPr>
            </w:pPr>
            <w:r>
              <w:rPr>
                <w:rFonts w:hint="eastAsia" w:ascii="Calibri" w:hAnsi="Calibri"/>
                <w:color w:val="auto"/>
                <w:szCs w:val="22"/>
                <w:highlight w:val="none"/>
              </w:rPr>
              <w:t>无</w:t>
            </w:r>
          </w:p>
        </w:tc>
      </w:tr>
      <w:tr w14:paraId="4FAC9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29E8210">
            <w:pPr>
              <w:spacing w:line="360" w:lineRule="auto"/>
              <w:rPr>
                <w:rFonts w:hint="eastAsia" w:ascii="宋体" w:hAnsi="宋体"/>
                <w:b/>
                <w:color w:val="auto"/>
                <w:szCs w:val="21"/>
                <w:highlight w:val="none"/>
              </w:rPr>
            </w:pPr>
            <w:r>
              <w:rPr>
                <w:rFonts w:hint="eastAsia" w:ascii="宋体" w:hAnsi="宋体"/>
                <w:color w:val="auto"/>
                <w:szCs w:val="21"/>
                <w:highlight w:val="none"/>
              </w:rPr>
              <w:t>业绩要求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5F052FD">
            <w:pPr>
              <w:spacing w:line="360" w:lineRule="auto"/>
              <w:rPr>
                <w:rFonts w:hint="eastAsia" w:ascii="宋体" w:hAnsi="宋体"/>
                <w:b/>
                <w:color w:val="auto"/>
                <w:szCs w:val="21"/>
                <w:highlight w:val="none"/>
              </w:rPr>
            </w:pPr>
            <w:r>
              <w:rPr>
                <w:rFonts w:hint="eastAsia" w:ascii="Calibri" w:hAnsi="Calibri"/>
                <w:color w:val="auto"/>
                <w:szCs w:val="22"/>
                <w:highlight w:val="none"/>
              </w:rPr>
              <w:t>无</w:t>
            </w:r>
          </w:p>
        </w:tc>
      </w:tr>
      <w:tr w14:paraId="25BD6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A1FEC6A">
            <w:pPr>
              <w:tabs>
                <w:tab w:val="left" w:pos="180"/>
                <w:tab w:val="left" w:pos="1620"/>
              </w:tabs>
              <w:spacing w:line="360" w:lineRule="auto"/>
              <w:rPr>
                <w:rFonts w:hint="eastAsia" w:ascii="宋体" w:hAnsi="宋体" w:cs="宋体"/>
                <w:bCs/>
                <w:color w:val="auto"/>
                <w:szCs w:val="21"/>
                <w:highlight w:val="none"/>
              </w:rPr>
            </w:pPr>
            <w:r>
              <w:rPr>
                <w:rFonts w:hint="eastAsia" w:ascii="宋体" w:hAnsi="宋体"/>
                <w:b/>
                <w:color w:val="auto"/>
                <w:szCs w:val="21"/>
                <w:highlight w:val="none"/>
              </w:rPr>
              <w:t>（二）验收标准</w:t>
            </w:r>
          </w:p>
        </w:tc>
      </w:tr>
      <w:tr w14:paraId="7EB65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EC7B6A2">
            <w:pPr>
              <w:spacing w:line="400" w:lineRule="exact"/>
              <w:jc w:val="left"/>
              <w:rPr>
                <w:rFonts w:hint="eastAsia" w:ascii="宋体" w:hAnsi="宋体"/>
                <w:color w:val="auto"/>
                <w:szCs w:val="21"/>
                <w:highlight w:val="none"/>
              </w:rPr>
            </w:pPr>
            <w:r>
              <w:rPr>
                <w:rFonts w:hint="eastAsia" w:ascii="宋体" w:hAnsi="宋体" w:cs="宋体"/>
                <w:bCs/>
                <w:color w:val="auto"/>
                <w:szCs w:val="21"/>
                <w:highlight w:val="none"/>
              </w:rPr>
              <w:t>符合现行国家相关标准、行业标准、地方标准或者其他标准、规范</w:t>
            </w:r>
          </w:p>
        </w:tc>
      </w:tr>
      <w:tr w14:paraId="3321E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5164A01">
            <w:pPr>
              <w:spacing w:line="360" w:lineRule="auto"/>
              <w:rPr>
                <w:rFonts w:hint="eastAsia" w:ascii="宋体" w:hAnsi="宋体"/>
                <w:color w:val="auto"/>
                <w:szCs w:val="21"/>
                <w:highlight w:val="none"/>
              </w:rPr>
            </w:pPr>
            <w:r>
              <w:rPr>
                <w:rFonts w:hint="eastAsia" w:ascii="宋体" w:hAnsi="宋体"/>
                <w:b/>
                <w:color w:val="auto"/>
                <w:szCs w:val="21"/>
                <w:highlight w:val="none"/>
              </w:rPr>
              <w:t>（三）其他要求</w:t>
            </w:r>
          </w:p>
        </w:tc>
      </w:tr>
      <w:tr w14:paraId="1108C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64BB26D">
            <w:pPr>
              <w:tabs>
                <w:tab w:val="left" w:pos="180"/>
                <w:tab w:val="left" w:pos="1620"/>
              </w:tabs>
              <w:spacing w:line="360" w:lineRule="auto"/>
              <w:rPr>
                <w:rFonts w:hint="eastAsia" w:ascii="宋体" w:hAnsi="宋体" w:cs="宋体"/>
                <w:bCs/>
                <w:color w:val="auto"/>
                <w:szCs w:val="21"/>
                <w:highlight w:val="none"/>
              </w:rPr>
            </w:pPr>
            <w:r>
              <w:rPr>
                <w:rFonts w:hint="eastAsia" w:ascii="宋体" w:hAnsi="宋体"/>
                <w:color w:val="auto"/>
                <w:szCs w:val="21"/>
                <w:highlight w:val="none"/>
              </w:rPr>
              <w:t>无</w:t>
            </w:r>
          </w:p>
        </w:tc>
      </w:tr>
    </w:tbl>
    <w:p w14:paraId="18F54D1B">
      <w:pPr>
        <w:tabs>
          <w:tab w:val="left" w:pos="180"/>
          <w:tab w:val="left" w:pos="1620"/>
        </w:tabs>
        <w:spacing w:line="360" w:lineRule="auto"/>
        <w:ind w:firstLine="422" w:firstLineChars="200"/>
        <w:rPr>
          <w:rFonts w:hint="eastAsia" w:ascii="宋体" w:hAnsi="宋体" w:cs="宋体"/>
          <w:b/>
          <w:bCs/>
          <w:color w:val="auto"/>
          <w:szCs w:val="21"/>
          <w:highlight w:val="none"/>
        </w:rPr>
      </w:pPr>
    </w:p>
    <w:p w14:paraId="159BD2F6">
      <w:pPr>
        <w:tabs>
          <w:tab w:val="left" w:pos="180"/>
          <w:tab w:val="left" w:pos="1620"/>
        </w:tabs>
        <w:spacing w:line="360" w:lineRule="auto"/>
        <w:ind w:firstLine="422" w:firstLineChars="200"/>
        <w:rPr>
          <w:rFonts w:hint="eastAsia" w:ascii="宋体" w:hAnsi="宋体" w:cs="宋体"/>
          <w:b/>
          <w:bCs/>
          <w:color w:val="auto"/>
          <w:szCs w:val="21"/>
          <w:highlight w:val="none"/>
        </w:rPr>
      </w:pPr>
    </w:p>
    <w:p w14:paraId="15F8EC27">
      <w:pPr>
        <w:tabs>
          <w:tab w:val="left" w:pos="180"/>
          <w:tab w:val="left" w:pos="1620"/>
        </w:tabs>
        <w:spacing w:line="360" w:lineRule="auto"/>
        <w:ind w:firstLine="422" w:firstLineChars="200"/>
        <w:rPr>
          <w:rFonts w:hint="eastAsia" w:ascii="宋体" w:hAnsi="宋体" w:cs="宋体"/>
          <w:b/>
          <w:bCs/>
          <w:color w:val="auto"/>
          <w:szCs w:val="21"/>
          <w:highlight w:val="none"/>
        </w:rPr>
      </w:pPr>
    </w:p>
    <w:p w14:paraId="09886445">
      <w:pPr>
        <w:tabs>
          <w:tab w:val="left" w:pos="180"/>
          <w:tab w:val="left" w:pos="1620"/>
        </w:tabs>
        <w:spacing w:line="360" w:lineRule="auto"/>
        <w:ind w:firstLine="422" w:firstLineChars="200"/>
        <w:rPr>
          <w:rFonts w:hint="eastAsia" w:ascii="宋体" w:hAnsi="宋体" w:cs="宋体"/>
          <w:b/>
          <w:bCs/>
          <w:color w:val="auto"/>
          <w:szCs w:val="21"/>
          <w:highlight w:val="none"/>
        </w:rPr>
      </w:pPr>
    </w:p>
    <w:p w14:paraId="507B6536">
      <w:pPr>
        <w:tabs>
          <w:tab w:val="left" w:pos="180"/>
          <w:tab w:val="left" w:pos="1620"/>
        </w:tabs>
        <w:spacing w:line="360" w:lineRule="auto"/>
        <w:ind w:firstLine="422" w:firstLineChars="200"/>
        <w:rPr>
          <w:rFonts w:hint="eastAsia" w:ascii="宋体" w:hAnsi="宋体" w:cs="宋体"/>
          <w:b/>
          <w:bCs/>
          <w:color w:val="auto"/>
          <w:szCs w:val="21"/>
          <w:highlight w:val="none"/>
        </w:rPr>
      </w:pPr>
    </w:p>
    <w:p w14:paraId="28E6A0A9">
      <w:pPr>
        <w:pStyle w:val="3"/>
        <w:spacing w:before="0" w:after="0" w:line="360" w:lineRule="auto"/>
        <w:jc w:val="center"/>
        <w:rPr>
          <w:color w:val="auto"/>
          <w:highlight w:val="none"/>
        </w:rPr>
      </w:pPr>
      <w:r>
        <w:rPr>
          <w:rFonts w:ascii="宋体" w:hAnsi="宋体" w:cs="宋体"/>
          <w:color w:val="auto"/>
          <w:sz w:val="20"/>
          <w:szCs w:val="20"/>
          <w:highlight w:val="none"/>
        </w:rPr>
        <w:br w:type="page"/>
      </w:r>
      <w:bookmarkStart w:id="70" w:name="_Toc408"/>
      <w:r>
        <w:rPr>
          <w:rFonts w:hint="eastAsia"/>
          <w:color w:val="auto"/>
          <w:highlight w:val="none"/>
        </w:rPr>
        <w:t>第四章  评审程序、评审方法和评审标准</w:t>
      </w:r>
      <w:bookmarkEnd w:id="70"/>
    </w:p>
    <w:p w14:paraId="32AE3748">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608B8E5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64E14B04">
      <w:pPr>
        <w:snapToGrid w:val="0"/>
        <w:spacing w:line="360" w:lineRule="auto"/>
        <w:ind w:firstLine="420" w:firstLineChars="200"/>
        <w:rPr>
          <w:rFonts w:hint="eastAsia"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3207D2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711E019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272EF1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F0565E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1D23FCB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08A35E4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7E64F3E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.3供应商有下列情形之一的，资格审查不通过，其响应文件按无效处理：</w:t>
      </w:r>
    </w:p>
    <w:p w14:paraId="01ECE5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81AA2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30C766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6CBF99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D61FB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02ECC65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14:paraId="50818970">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14827060">
      <w:pPr>
        <w:spacing w:line="360" w:lineRule="auto"/>
        <w:ind w:firstLine="420" w:firstLineChars="200"/>
        <w:rPr>
          <w:rFonts w:hint="eastAsia" w:ascii="宋体" w:hAnsi="宋体" w:cs="宋体"/>
          <w:color w:val="auto"/>
          <w:szCs w:val="21"/>
          <w:highlight w:val="none"/>
        </w:rPr>
      </w:pPr>
      <w:bookmarkStart w:id="71"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1"/>
    <w:p w14:paraId="6B1DBF7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46C843">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097DADC0">
      <w:pPr>
        <w:spacing w:line="360" w:lineRule="auto"/>
        <w:ind w:firstLine="420" w:firstLineChars="200"/>
        <w:rPr>
          <w:rFonts w:hint="eastAsia"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57F5885">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173C1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0E1AD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CBF77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086550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1DE16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同时出现两种以上不一致的，按照以上（1）-（4）规定的顺序逐条进行修正。修正后的报价经供应商确认后产生约束力，供应商不确认的，其响应文件按无效处理。</w:t>
      </w:r>
    </w:p>
    <w:p w14:paraId="3009392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6CE31A3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5F72540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（1）商务技术评审</w:t>
      </w:r>
    </w:p>
    <w:p w14:paraId="400F521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14:paraId="26CBF36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14:paraId="794563B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7610927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4）未对竞标有效期作出响应或者响应文件承诺的竞标有效期不满足磋商文件要求的；</w:t>
      </w:r>
    </w:p>
    <w:p w14:paraId="74CFD7A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5）响应文件的实质性内容未使用中文表述、使用计量单位不符合磋商文件要求的；</w:t>
      </w:r>
    </w:p>
    <w:p w14:paraId="6490848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6）响应文件中的文件资料因填写不齐全或者内容虚假或者出现其他情形而导致被磋商小组认定无效的；</w:t>
      </w:r>
    </w:p>
    <w:p w14:paraId="1738C95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7）响应文件含有采购人不能接受的附加条件的；</w:t>
      </w:r>
    </w:p>
    <w:p w14:paraId="7891057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p>
    <w:p w14:paraId="6E8A9D0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9）虚假竞标，或者出现其他情形而导致被磋商小组认定无效的；</w:t>
      </w:r>
    </w:p>
    <w:p w14:paraId="56B74C24">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0）</w:t>
      </w:r>
      <w:bookmarkStart w:id="72"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2"/>
    </w:p>
    <w:p w14:paraId="50F0F43E">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1）响应文件标注的项目名称或者项目编号与磋商文件标注的项目名称或者项目编号不一致的；</w:t>
      </w:r>
    </w:p>
    <w:p w14:paraId="46D6CF5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12）</w:t>
      </w:r>
      <w:r>
        <w:rPr>
          <w:rFonts w:hint="eastAsia" w:ascii="宋体" w:hAnsi="宋体"/>
          <w:b/>
          <w:color w:val="auto"/>
          <w:szCs w:val="21"/>
          <w:highlight w:val="none"/>
        </w:rPr>
        <w:t>竞争性磋商文件明确不允许分包，响应文件拟分包的；</w:t>
      </w:r>
    </w:p>
    <w:p w14:paraId="39DCBD6E">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3）未响应磋商文件实质性要求的；</w:t>
      </w:r>
    </w:p>
    <w:p w14:paraId="645BFEB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14）法律、法规和磋商文件规定的其他无效情形。</w:t>
      </w:r>
    </w:p>
    <w:p w14:paraId="3847F04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3AD98AF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ascii="宋体" w:hAnsi="宋体" w:cs="宋体"/>
          <w:b/>
          <w:color w:val="auto"/>
          <w:szCs w:val="21"/>
          <w:highlight w:val="none"/>
        </w:rPr>
        <w:t xml:space="preserve"> </w:t>
      </w:r>
      <w:r>
        <w:rPr>
          <w:rFonts w:hint="eastAsia" w:ascii="宋体" w:hAnsi="宋体" w:cs="宋体"/>
          <w:b/>
          <w:color w:val="auto"/>
          <w:szCs w:val="21"/>
          <w:highlight w:val="none"/>
        </w:rPr>
        <w:t>响应文件未提供“供应商须知前附表” 报价文件中规定的“竞标报价表”的；</w:t>
      </w:r>
    </w:p>
    <w:p w14:paraId="46B40D6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2）未采用人民币报价或者未按照磋商文件标明的币种报价的；</w:t>
      </w:r>
    </w:p>
    <w:p w14:paraId="0472F7B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99521E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4）竞标报价（包含首次报价、最后报价）超过所竞标分标规定的采购预算金额或者最高限价的（如本项目公布了最高限价）；</w:t>
      </w:r>
      <w:bookmarkStart w:id="73" w:name="_Hlk42596405"/>
      <w:r>
        <w:rPr>
          <w:rFonts w:hint="eastAsia" w:ascii="宋体" w:hAnsi="宋体" w:cs="宋体"/>
          <w:b/>
          <w:color w:val="auto"/>
          <w:szCs w:val="21"/>
          <w:highlight w:val="none"/>
        </w:rPr>
        <w:t>竞标报价（包含首次报价、最后报价）</w:t>
      </w:r>
      <w:bookmarkEnd w:id="73"/>
      <w:bookmarkStart w:id="74" w:name="_Hlk42596276"/>
      <w:r>
        <w:rPr>
          <w:rFonts w:hint="eastAsia" w:ascii="宋体" w:hAnsi="宋体" w:cs="宋体"/>
          <w:b/>
          <w:color w:val="auto"/>
          <w:szCs w:val="21"/>
          <w:highlight w:val="none"/>
        </w:rPr>
        <w:t>超过磋商文件分项采购预算金额或者单价最高限价的</w:t>
      </w:r>
      <w:bookmarkEnd w:id="74"/>
      <w:r>
        <w:rPr>
          <w:rFonts w:hint="eastAsia" w:ascii="宋体" w:hAnsi="宋体" w:cs="宋体"/>
          <w:b/>
          <w:color w:val="auto"/>
          <w:szCs w:val="21"/>
          <w:highlight w:val="none"/>
        </w:rPr>
        <w:t>（如项目有要求并公布了分项采购预算金额或者单价最高限价）；</w:t>
      </w:r>
    </w:p>
    <w:p w14:paraId="7941BA1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698DAA4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6）在单价合同工程中供应商采用总价优惠或以总价百分比优惠的方式进行竞标报价的；</w:t>
      </w:r>
    </w:p>
    <w:p w14:paraId="7ACB15A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7）竞标总报价与已标价工程量清单汇总表不一致的；</w:t>
      </w:r>
    </w:p>
    <w:p w14:paraId="5C098A2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8）供应商已标价工程量清单的项目编码、项目名称、计量单位、工程量、主要技术条款码、备注任何一处与工程量清单不一致的；</w:t>
      </w:r>
    </w:p>
    <w:p w14:paraId="750674F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9）设有暂估价、暂列金额的，竞标时未按工程量清单给出的暂估价总价、暂列金额总价计入竞标总报价中的；</w:t>
      </w:r>
    </w:p>
    <w:p w14:paraId="13C18C9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10）供应商对工程量清单内容进行增减或对竞标范围进行调整的；</w:t>
      </w:r>
    </w:p>
    <w:p w14:paraId="033BF9BE">
      <w:pPr>
        <w:spacing w:line="360" w:lineRule="auto"/>
        <w:ind w:firstLine="422" w:firstLineChars="200"/>
        <w:rPr>
          <w:rFonts w:hint="eastAsia" w:ascii="宋体" w:hAnsi="宋体"/>
          <w:b/>
          <w:color w:val="auto"/>
          <w:szCs w:val="21"/>
          <w:highlight w:val="none"/>
        </w:rPr>
      </w:pPr>
      <w:r>
        <w:rPr>
          <w:rFonts w:hint="eastAsia" w:ascii="宋体" w:hAnsi="宋体" w:cs="宋体"/>
          <w:b/>
          <w:color w:val="auto"/>
          <w:szCs w:val="21"/>
          <w:highlight w:val="none"/>
        </w:rPr>
        <w:t>11）</w:t>
      </w:r>
      <w:r>
        <w:rPr>
          <w:rFonts w:hint="eastAsia" w:ascii="宋体" w:hAnsi="宋体"/>
          <w:b/>
          <w:color w:val="auto"/>
          <w:szCs w:val="21"/>
          <w:highlight w:val="none"/>
        </w:rPr>
        <w:t>响应文件响应的标的数量及单位与竞争性磋商采购文件要求实质性不一致的；</w:t>
      </w:r>
    </w:p>
    <w:p w14:paraId="2EE8A2E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12）未响应磋商文件实质性要求的。</w:t>
      </w:r>
    </w:p>
    <w:p w14:paraId="2DBF1AB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1770CD4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14:paraId="5D80CF40">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319BA0A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A6E9DF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0AF56F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21A7FEB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4E3D38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7335BC99">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6F913762">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106A9E8">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67B0F422">
      <w:pPr>
        <w:spacing w:line="360" w:lineRule="auto"/>
        <w:ind w:firstLine="482" w:firstLineChars="200"/>
        <w:rPr>
          <w:rFonts w:hint="eastAsia"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0A92A7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373C29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auto"/>
          <w:szCs w:val="21"/>
          <w:highlight w:val="none"/>
        </w:rPr>
        <w:t>如果供应商的最后报价与首次报价不一致的，不能只报竞标总报价，必须同时提供“已标价工程量清单”，否则做无效响应处理。</w:t>
      </w:r>
    </w:p>
    <w:p w14:paraId="1A00DAA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2DD112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14:paraId="48B4576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498A676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5DACE75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4D335B5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464483B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4D7E76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78E1C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71E380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3FD85C4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6A57E4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48DD80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749BD46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931988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EB4D2E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A0B9E5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4AC55E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0C041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AAD647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28F49E8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 成交供应商荐原则</w:t>
      </w:r>
    </w:p>
    <w:p w14:paraId="4B732EDC">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得分由高到低顺序推荐。评审得分、最后报价（不计算价格折扣）、技术得分均相同的，由磋商小组随机抽取推荐</w:t>
      </w:r>
      <w:r>
        <w:rPr>
          <w:rFonts w:hint="eastAsia" w:ascii="宋体" w:hAnsi="宋体"/>
          <w:color w:val="auto"/>
          <w:kern w:val="0"/>
          <w:szCs w:val="21"/>
          <w:highlight w:val="none"/>
        </w:rPr>
        <w:t>。</w:t>
      </w:r>
    </w:p>
    <w:p w14:paraId="1CD98B23">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0BB6FB1">
      <w:pPr>
        <w:rPr>
          <w:rFonts w:hint="eastAsia" w:ascii="宋体" w:hAnsi="宋体"/>
          <w:color w:val="auto"/>
          <w:kern w:val="0"/>
          <w:szCs w:val="21"/>
          <w:highlight w:val="none"/>
        </w:rPr>
      </w:pPr>
      <w:r>
        <w:rPr>
          <w:rFonts w:hint="eastAsia" w:ascii="宋体" w:hAnsi="宋体"/>
          <w:color w:val="auto"/>
          <w:kern w:val="0"/>
          <w:szCs w:val="21"/>
          <w:highlight w:val="none"/>
        </w:rPr>
        <w:br w:type="page"/>
      </w:r>
    </w:p>
    <w:p w14:paraId="11B8B910">
      <w:pPr>
        <w:spacing w:line="360" w:lineRule="auto"/>
        <w:ind w:firstLine="420" w:firstLineChars="200"/>
        <w:rPr>
          <w:rFonts w:hint="eastAsia" w:ascii="宋体" w:hAnsi="宋体"/>
          <w:color w:val="auto"/>
          <w:kern w:val="0"/>
          <w:szCs w:val="21"/>
          <w:highlight w:val="none"/>
        </w:rPr>
      </w:pPr>
    </w:p>
    <w:p w14:paraId="76A05388">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二、评审标准</w:t>
      </w:r>
    </w:p>
    <w:p w14:paraId="7FB1758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917"/>
        <w:gridCol w:w="6288"/>
        <w:gridCol w:w="851"/>
      </w:tblGrid>
      <w:tr w14:paraId="5081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55F59B52">
            <w:pPr>
              <w:widowControl/>
              <w:spacing w:line="312"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917" w:type="dxa"/>
            <w:vAlign w:val="center"/>
          </w:tcPr>
          <w:p w14:paraId="4A548150">
            <w:pPr>
              <w:widowControl/>
              <w:spacing w:line="312"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288" w:type="dxa"/>
            <w:vAlign w:val="center"/>
          </w:tcPr>
          <w:p w14:paraId="26F1C2D0">
            <w:pPr>
              <w:widowControl/>
              <w:spacing w:line="312"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评审标准</w:t>
            </w:r>
          </w:p>
        </w:tc>
        <w:tc>
          <w:tcPr>
            <w:tcW w:w="851" w:type="dxa"/>
            <w:vAlign w:val="center"/>
          </w:tcPr>
          <w:p w14:paraId="23CB7CDB">
            <w:pPr>
              <w:widowControl/>
              <w:spacing w:line="312"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2D52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19298F77">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1、价格分</w:t>
            </w:r>
            <w:r>
              <w:rPr>
                <w:rFonts w:hint="eastAsia" w:ascii="宋体" w:hAnsi="宋体" w:cs="宋体"/>
                <w:color w:val="auto"/>
                <w:szCs w:val="21"/>
                <w:highlight w:val="none"/>
              </w:rPr>
              <w:t>（</w:t>
            </w:r>
            <w:r>
              <w:rPr>
                <w:rFonts w:hint="eastAsia" w:ascii="宋体" w:hAnsi="宋体" w:cs="宋体"/>
                <w:color w:val="auto"/>
                <w:spacing w:val="2"/>
                <w:szCs w:val="21"/>
                <w:highlight w:val="none"/>
              </w:rPr>
              <w:t>满分</w:t>
            </w:r>
            <w:r>
              <w:rPr>
                <w:rFonts w:hint="eastAsia" w:ascii="宋体" w:hAnsi="宋体" w:cs="宋体"/>
                <w:color w:val="auto"/>
                <w:spacing w:val="1"/>
                <w:szCs w:val="21"/>
                <w:highlight w:val="none"/>
              </w:rPr>
              <w:t>30</w:t>
            </w:r>
            <w:r>
              <w:rPr>
                <w:rFonts w:hint="eastAsia" w:ascii="宋体" w:hAnsi="宋体" w:cs="宋体"/>
                <w:color w:val="auto"/>
                <w:szCs w:val="21"/>
                <w:highlight w:val="none"/>
              </w:rPr>
              <w:t>分）</w:t>
            </w:r>
          </w:p>
        </w:tc>
        <w:tc>
          <w:tcPr>
            <w:tcW w:w="917" w:type="dxa"/>
            <w:vAlign w:val="center"/>
          </w:tcPr>
          <w:p w14:paraId="6A7189B7">
            <w:pPr>
              <w:pStyle w:val="17"/>
              <w:spacing w:line="312" w:lineRule="auto"/>
              <w:rPr>
                <w:color w:val="auto"/>
                <w:szCs w:val="21"/>
                <w:highlight w:val="none"/>
              </w:rPr>
            </w:pPr>
          </w:p>
          <w:p w14:paraId="20BD283E">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价格分</w:t>
            </w:r>
          </w:p>
        </w:tc>
        <w:tc>
          <w:tcPr>
            <w:tcW w:w="6288" w:type="dxa"/>
          </w:tcPr>
          <w:p w14:paraId="13BDA88B">
            <w:pPr>
              <w:spacing w:line="312" w:lineRule="auto"/>
              <w:ind w:firstLine="420" w:firstLineChars="200"/>
              <w:rPr>
                <w:rFonts w:hint="eastAsia"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DF7A40D">
            <w:pPr>
              <w:pStyle w:val="25"/>
              <w:spacing w:line="312" w:lineRule="auto"/>
              <w:ind w:firstLine="420" w:firstLineChars="200"/>
              <w:rPr>
                <w:rFonts w:hint="eastAsia" w:hAnsi="宋体"/>
                <w:color w:val="auto"/>
                <w:sz w:val="21"/>
                <w:highlight w:val="none"/>
              </w:rPr>
            </w:pPr>
            <w:r>
              <w:rPr>
                <w:rFonts w:hint="eastAsia" w:hAnsi="宋体" w:cs="Courier New"/>
                <w:bCs/>
                <w:color w:val="auto"/>
                <w:kern w:val="2"/>
                <w:sz w:val="21"/>
                <w:highlight w:val="none"/>
              </w:rPr>
              <w:t>（2）政府采购政策性扣除计算方法</w:t>
            </w:r>
          </w:p>
          <w:p w14:paraId="505D7278">
            <w:pPr>
              <w:spacing w:line="312" w:lineRule="auto"/>
              <w:ind w:firstLine="420" w:firstLineChars="200"/>
              <w:rPr>
                <w:rFonts w:hint="eastAsia" w:ascii="宋体" w:hAnsi="宋体"/>
                <w:color w:val="auto"/>
                <w:szCs w:val="21"/>
                <w:highlight w:val="none"/>
              </w:rPr>
            </w:pPr>
            <w:r>
              <w:rPr>
                <w:rFonts w:hint="eastAsia" w:hAnsi="宋体" w:cs="宋体"/>
                <w:bCs/>
                <w:color w:val="auto"/>
                <w:szCs w:val="21"/>
                <w:highlight w:val="none"/>
              </w:rPr>
              <w:t>本项目为专门面对中小企业项目，小微企业、监狱企业、残疾人福利性单位不再执行价格评审优惠的扶持政策</w:t>
            </w:r>
            <w:r>
              <w:rPr>
                <w:rFonts w:hint="eastAsia" w:ascii="宋体" w:hAnsi="宋体"/>
                <w:color w:val="auto"/>
                <w:szCs w:val="21"/>
                <w:highlight w:val="none"/>
              </w:rPr>
              <w:t>。</w:t>
            </w:r>
          </w:p>
          <w:p w14:paraId="2BFD473A">
            <w:pPr>
              <w:pStyle w:val="25"/>
              <w:spacing w:line="312" w:lineRule="auto"/>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（3）以进入比较与评价环节的最低的评审价为基准价，基准价得分为</w:t>
            </w:r>
            <w:r>
              <w:rPr>
                <w:rFonts w:hint="eastAsia" w:hAnsi="宋体" w:cs="Courier New"/>
                <w:bCs/>
                <w:color w:val="auto"/>
                <w:kern w:val="2"/>
                <w:sz w:val="21"/>
                <w:highlight w:val="none"/>
                <w:u w:val="single"/>
              </w:rPr>
              <w:t>30</w:t>
            </w:r>
            <w:r>
              <w:rPr>
                <w:rFonts w:hint="eastAsia" w:hAnsi="宋体" w:cs="Courier New"/>
                <w:bCs/>
                <w:color w:val="auto"/>
                <w:kern w:val="2"/>
                <w:sz w:val="21"/>
                <w:highlight w:val="none"/>
              </w:rPr>
              <w:t>分。</w:t>
            </w:r>
          </w:p>
          <w:p w14:paraId="2EA2498C">
            <w:pPr>
              <w:pStyle w:val="25"/>
              <w:spacing w:line="312" w:lineRule="auto"/>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（4）价格分计算公式：</w:t>
            </w:r>
          </w:p>
          <w:p w14:paraId="22EC52A8">
            <w:pPr>
              <w:pStyle w:val="25"/>
              <w:spacing w:line="312" w:lineRule="auto"/>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报价得分=（基准价/最后报价）×</w:t>
            </w:r>
            <w:r>
              <w:rPr>
                <w:rFonts w:hint="eastAsia" w:hAnsi="宋体" w:cs="Courier New"/>
                <w:bCs/>
                <w:color w:val="auto"/>
                <w:kern w:val="2"/>
                <w:sz w:val="21"/>
                <w:highlight w:val="none"/>
                <w:u w:val="single"/>
              </w:rPr>
              <w:t>30</w:t>
            </w:r>
            <w:r>
              <w:rPr>
                <w:rFonts w:hint="eastAsia" w:hAnsi="宋体" w:cs="Courier New"/>
                <w:bCs/>
                <w:color w:val="auto"/>
                <w:kern w:val="2"/>
                <w:sz w:val="21"/>
                <w:highlight w:val="none"/>
              </w:rPr>
              <w:t>分</w:t>
            </w:r>
          </w:p>
        </w:tc>
        <w:tc>
          <w:tcPr>
            <w:tcW w:w="851" w:type="dxa"/>
            <w:vAlign w:val="center"/>
          </w:tcPr>
          <w:p w14:paraId="5F2BC5DB">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 xml:space="preserve"> 30分</w:t>
            </w:r>
          </w:p>
        </w:tc>
      </w:tr>
      <w:tr w14:paraId="1927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restart"/>
            <w:vAlign w:val="center"/>
          </w:tcPr>
          <w:p w14:paraId="47626109">
            <w:pPr>
              <w:widowControl/>
              <w:spacing w:line="312" w:lineRule="auto"/>
              <w:jc w:val="center"/>
              <w:rPr>
                <w:rFonts w:hint="eastAsia" w:ascii="宋体" w:hAnsi="宋体" w:cs="Tahoma"/>
                <w:color w:val="auto"/>
                <w:kern w:val="0"/>
                <w:szCs w:val="21"/>
                <w:highlight w:val="none"/>
              </w:rPr>
            </w:pPr>
            <w:r>
              <w:rPr>
                <w:rFonts w:hint="eastAsia" w:ascii="宋体" w:hAnsi="宋体"/>
                <w:bCs/>
                <w:color w:val="auto"/>
                <w:kern w:val="0"/>
                <w:szCs w:val="21"/>
                <w:highlight w:val="none"/>
              </w:rPr>
              <w:t>2、技术分</w:t>
            </w:r>
            <w:r>
              <w:rPr>
                <w:rFonts w:hint="eastAsia" w:ascii="宋体" w:hAnsi="宋体" w:cs="宋体"/>
                <w:color w:val="auto"/>
                <w:szCs w:val="21"/>
                <w:highlight w:val="none"/>
              </w:rPr>
              <w:t>（</w:t>
            </w:r>
            <w:r>
              <w:rPr>
                <w:rFonts w:hint="eastAsia" w:ascii="宋体" w:hAnsi="宋体" w:cs="宋体"/>
                <w:color w:val="auto"/>
                <w:spacing w:val="2"/>
                <w:szCs w:val="21"/>
                <w:highlight w:val="none"/>
              </w:rPr>
              <w:t>满分</w:t>
            </w:r>
            <w:r>
              <w:rPr>
                <w:rFonts w:hint="eastAsia" w:ascii="宋体" w:hAnsi="宋体" w:cs="宋体"/>
                <w:color w:val="auto"/>
                <w:spacing w:val="1"/>
                <w:szCs w:val="21"/>
                <w:highlight w:val="none"/>
              </w:rPr>
              <w:t>65</w:t>
            </w:r>
            <w:r>
              <w:rPr>
                <w:rFonts w:hint="eastAsia" w:ascii="宋体" w:hAnsi="宋体" w:cs="宋体"/>
                <w:color w:val="auto"/>
                <w:szCs w:val="21"/>
                <w:highlight w:val="none"/>
              </w:rPr>
              <w:t>分）</w:t>
            </w:r>
          </w:p>
        </w:tc>
        <w:tc>
          <w:tcPr>
            <w:tcW w:w="8056" w:type="dxa"/>
            <w:gridSpan w:val="3"/>
            <w:vAlign w:val="center"/>
          </w:tcPr>
          <w:p w14:paraId="24317A27">
            <w:pPr>
              <w:spacing w:line="312" w:lineRule="auto"/>
              <w:jc w:val="center"/>
              <w:rPr>
                <w:rFonts w:hint="eastAsia" w:ascii="宋体" w:hAnsi="宋体" w:cs="Tahoma"/>
                <w:color w:val="auto"/>
                <w:kern w:val="0"/>
                <w:szCs w:val="21"/>
                <w:highlight w:val="none"/>
              </w:rPr>
            </w:pPr>
            <w:r>
              <w:rPr>
                <w:rFonts w:hint="eastAsia" w:hAnsi="宋体"/>
                <w:bCs/>
                <w:color w:val="auto"/>
                <w:szCs w:val="21"/>
                <w:highlight w:val="none"/>
              </w:rPr>
              <w:t>评审标准</w:t>
            </w:r>
          </w:p>
        </w:tc>
      </w:tr>
      <w:tr w14:paraId="0616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034" w:type="dxa"/>
            <w:vMerge w:val="continue"/>
            <w:vAlign w:val="center"/>
          </w:tcPr>
          <w:p w14:paraId="2A29AC35">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restart"/>
            <w:vAlign w:val="center"/>
          </w:tcPr>
          <w:p w14:paraId="1BC04752">
            <w:pPr>
              <w:pStyle w:val="226"/>
              <w:widowControl w:val="0"/>
              <w:autoSpaceDE w:val="0"/>
              <w:autoSpaceDN w:val="0"/>
              <w:spacing w:before="0" w:after="0" w:line="312"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1"/>
                <w:kern w:val="2"/>
                <w:sz w:val="21"/>
                <w:szCs w:val="21"/>
                <w:highlight w:val="none"/>
                <w:lang w:eastAsia="zh-CN"/>
              </w:rPr>
              <w:t>项目管理机构</w:t>
            </w:r>
            <w:r>
              <w:rPr>
                <w:rFonts w:hint="eastAsia" w:ascii="宋体" w:hAnsi="宋体" w:eastAsia="宋体" w:cs="宋体"/>
                <w:color w:val="auto"/>
                <w:spacing w:val="2"/>
                <w:kern w:val="2"/>
                <w:sz w:val="21"/>
                <w:szCs w:val="21"/>
                <w:highlight w:val="none"/>
                <w:lang w:eastAsia="zh-CN"/>
              </w:rPr>
              <w:t>（满分</w:t>
            </w:r>
            <w:r>
              <w:rPr>
                <w:rFonts w:hint="eastAsia" w:ascii="宋体" w:hAnsi="宋体" w:eastAsia="宋体" w:cs="宋体"/>
                <w:color w:val="auto"/>
                <w:kern w:val="2"/>
                <w:sz w:val="21"/>
                <w:szCs w:val="21"/>
                <w:highlight w:val="none"/>
                <w:lang w:eastAsia="zh-CN"/>
              </w:rPr>
              <w:t>10分）</w:t>
            </w:r>
          </w:p>
          <w:p w14:paraId="3A7CD501">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62045463">
            <w:pPr>
              <w:pStyle w:val="6"/>
              <w:spacing w:line="312" w:lineRule="auto"/>
              <w:rPr>
                <w:rFonts w:hint="eastAsia" w:ascii="宋体" w:hAnsi="宋体" w:cs="宋体"/>
                <w:b w:val="0"/>
                <w:bCs w:val="0"/>
                <w:color w:val="auto"/>
                <w:spacing w:val="2"/>
                <w:sz w:val="21"/>
                <w:szCs w:val="21"/>
                <w:highlight w:val="none"/>
              </w:rPr>
            </w:pPr>
            <w:r>
              <w:rPr>
                <w:rFonts w:hint="eastAsia" w:ascii="宋体" w:hAnsi="宋体" w:cs="宋体"/>
                <w:b w:val="0"/>
                <w:bCs w:val="0"/>
                <w:color w:val="auto"/>
                <w:spacing w:val="2"/>
                <w:sz w:val="21"/>
                <w:szCs w:val="21"/>
                <w:highlight w:val="none"/>
              </w:rPr>
              <w:t>项目经理任职资格（满分5分）</w:t>
            </w:r>
          </w:p>
          <w:p w14:paraId="5B264FAD">
            <w:pPr>
              <w:pStyle w:val="6"/>
              <w:spacing w:line="312" w:lineRule="auto"/>
              <w:rPr>
                <w:color w:val="auto"/>
                <w:sz w:val="21"/>
                <w:szCs w:val="21"/>
                <w:highlight w:val="none"/>
              </w:rPr>
            </w:pPr>
            <w:r>
              <w:rPr>
                <w:rFonts w:hint="eastAsia" w:ascii="宋体" w:hAnsi="宋体" w:cs="宋体"/>
                <w:b w:val="0"/>
                <w:bCs w:val="0"/>
                <w:color w:val="auto"/>
                <w:spacing w:val="2"/>
                <w:sz w:val="21"/>
                <w:szCs w:val="21"/>
                <w:highlight w:val="none"/>
              </w:rPr>
              <w:t>项目经理学历：具有专科及以上学历的得 5分。（拟派任项目经理必须与资格审查合格通过的项目经理在名称、专业、资格等级等方面一致。）提供相关证照复印件加盖公章证明。</w:t>
            </w:r>
          </w:p>
        </w:tc>
        <w:tc>
          <w:tcPr>
            <w:tcW w:w="851" w:type="dxa"/>
            <w:vAlign w:val="center"/>
          </w:tcPr>
          <w:p w14:paraId="67CB8765">
            <w:pPr>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5分</w:t>
            </w:r>
          </w:p>
        </w:tc>
      </w:tr>
      <w:tr w14:paraId="5863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34" w:type="dxa"/>
            <w:vMerge w:val="continue"/>
            <w:vAlign w:val="center"/>
          </w:tcPr>
          <w:p w14:paraId="1C13BA0E">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3BD57125">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06626BEA">
            <w:pPr>
              <w:pStyle w:val="6"/>
              <w:spacing w:line="312" w:lineRule="auto"/>
              <w:rPr>
                <w:rFonts w:hint="eastAsia" w:ascii="宋体" w:hAnsi="宋体" w:cs="宋体"/>
                <w:b w:val="0"/>
                <w:bCs w:val="0"/>
                <w:color w:val="auto"/>
                <w:spacing w:val="2"/>
                <w:sz w:val="21"/>
                <w:szCs w:val="21"/>
                <w:highlight w:val="none"/>
              </w:rPr>
            </w:pPr>
            <w:r>
              <w:rPr>
                <w:rFonts w:hint="eastAsia" w:ascii="宋体" w:hAnsi="宋体" w:cs="宋体"/>
                <w:b w:val="0"/>
                <w:bCs w:val="0"/>
                <w:color w:val="auto"/>
                <w:spacing w:val="2"/>
                <w:sz w:val="21"/>
                <w:szCs w:val="21"/>
                <w:highlight w:val="none"/>
              </w:rPr>
              <w:t>其他主要人员（满分5分）：</w:t>
            </w:r>
          </w:p>
          <w:p w14:paraId="08D2B0D3">
            <w:pPr>
              <w:pStyle w:val="6"/>
              <w:spacing w:line="312" w:lineRule="auto"/>
              <w:rPr>
                <w:color w:val="auto"/>
                <w:sz w:val="21"/>
                <w:szCs w:val="21"/>
                <w:highlight w:val="none"/>
              </w:rPr>
            </w:pPr>
            <w:r>
              <w:rPr>
                <w:rFonts w:hint="eastAsia" w:ascii="宋体" w:hAnsi="宋体" w:cs="宋体"/>
                <w:b w:val="0"/>
                <w:bCs w:val="0"/>
                <w:color w:val="auto"/>
                <w:spacing w:val="2"/>
                <w:sz w:val="21"/>
                <w:szCs w:val="21"/>
                <w:highlight w:val="none"/>
              </w:rPr>
              <w:t>拟派任技术负责人具备中级及以上职称的得5 分。</w:t>
            </w:r>
          </w:p>
        </w:tc>
        <w:tc>
          <w:tcPr>
            <w:tcW w:w="851" w:type="dxa"/>
            <w:vAlign w:val="center"/>
          </w:tcPr>
          <w:p w14:paraId="15D646B4">
            <w:pPr>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5分</w:t>
            </w:r>
          </w:p>
        </w:tc>
      </w:tr>
      <w:tr w14:paraId="18FD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1034" w:type="dxa"/>
            <w:vMerge w:val="continue"/>
            <w:vAlign w:val="center"/>
          </w:tcPr>
          <w:p w14:paraId="6C47111D">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restart"/>
            <w:vAlign w:val="center"/>
          </w:tcPr>
          <w:p w14:paraId="7D686A9C">
            <w:pPr>
              <w:pStyle w:val="226"/>
              <w:widowControl w:val="0"/>
              <w:autoSpaceDE w:val="0"/>
              <w:autoSpaceDN w:val="0"/>
              <w:spacing w:before="0" w:after="0" w:line="312"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1"/>
                <w:kern w:val="2"/>
                <w:sz w:val="21"/>
                <w:szCs w:val="21"/>
                <w:highlight w:val="none"/>
                <w:lang w:eastAsia="zh-CN"/>
              </w:rPr>
              <w:t>施工组织设计</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pacing w:val="2"/>
                <w:kern w:val="2"/>
                <w:sz w:val="21"/>
                <w:szCs w:val="21"/>
                <w:highlight w:val="none"/>
                <w:lang w:eastAsia="zh-CN"/>
              </w:rPr>
              <w:t>满分</w:t>
            </w:r>
            <w:r>
              <w:rPr>
                <w:rFonts w:hint="eastAsia" w:ascii="宋体" w:hAnsi="宋体" w:eastAsia="宋体" w:cs="宋体"/>
                <w:color w:val="auto"/>
                <w:spacing w:val="-1"/>
                <w:kern w:val="2"/>
                <w:sz w:val="21"/>
                <w:szCs w:val="21"/>
                <w:highlight w:val="none"/>
                <w:lang w:eastAsia="zh-CN"/>
              </w:rPr>
              <w:t>55分</w:t>
            </w:r>
            <w:r>
              <w:rPr>
                <w:rFonts w:hint="eastAsia" w:ascii="宋体" w:hAnsi="宋体" w:eastAsia="宋体" w:cs="宋体"/>
                <w:color w:val="auto"/>
                <w:kern w:val="2"/>
                <w:sz w:val="21"/>
                <w:szCs w:val="21"/>
                <w:highlight w:val="none"/>
                <w:lang w:eastAsia="zh-CN"/>
              </w:rPr>
              <w:t xml:space="preserve"> ）</w:t>
            </w:r>
          </w:p>
          <w:p w14:paraId="29CEE439">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01163ACC">
            <w:pPr>
              <w:pStyle w:val="25"/>
              <w:spacing w:line="312" w:lineRule="auto"/>
              <w:rPr>
                <w:rFonts w:hint="eastAsia" w:hAnsi="宋体" w:cs="宋体"/>
                <w:color w:val="auto"/>
                <w:sz w:val="21"/>
                <w:highlight w:val="none"/>
              </w:rPr>
            </w:pPr>
            <w:r>
              <w:rPr>
                <w:rFonts w:hint="eastAsia" w:hAnsi="宋体" w:cs="宋体"/>
                <w:color w:val="auto"/>
                <w:sz w:val="21"/>
                <w:highlight w:val="none"/>
              </w:rPr>
              <w:t>主要施工方法（满分7分）</w:t>
            </w:r>
          </w:p>
          <w:p w14:paraId="4CDA60A7">
            <w:pPr>
              <w:pStyle w:val="25"/>
              <w:spacing w:line="312" w:lineRule="auto"/>
              <w:rPr>
                <w:rFonts w:hint="eastAsia" w:hAnsi="宋体" w:cs="宋体"/>
                <w:color w:val="auto"/>
                <w:sz w:val="21"/>
                <w:highlight w:val="none"/>
              </w:rPr>
            </w:pPr>
            <w:r>
              <w:rPr>
                <w:rFonts w:hint="eastAsia" w:hAnsi="宋体" w:cs="宋体"/>
                <w:color w:val="auto"/>
                <w:sz w:val="21"/>
                <w:highlight w:val="none"/>
              </w:rPr>
              <w:t>四档（7 分）：各主要分部施工方法符合项目实际，有详尽的施工技术方案，工艺精湛、方法科学合理、可行，能指导具体施工并确保安全。</w:t>
            </w:r>
          </w:p>
          <w:p w14:paraId="70BAB784">
            <w:pPr>
              <w:pStyle w:val="25"/>
              <w:spacing w:line="312" w:lineRule="auto"/>
              <w:rPr>
                <w:rFonts w:hint="eastAsia" w:hAnsi="宋体" w:cs="宋体"/>
                <w:color w:val="auto"/>
                <w:sz w:val="21"/>
                <w:highlight w:val="none"/>
              </w:rPr>
            </w:pPr>
            <w:r>
              <w:rPr>
                <w:rFonts w:hint="eastAsia" w:hAnsi="宋体" w:cs="宋体"/>
                <w:color w:val="auto"/>
                <w:sz w:val="21"/>
                <w:highlight w:val="none"/>
              </w:rPr>
              <w:t>三档（5 分）：各主要分部施工方法符合项目实际，有详尽的施工技术方案，工艺合理、方法可行，能指导具体施工并确保安全。</w:t>
            </w:r>
          </w:p>
          <w:p w14:paraId="461F27E2">
            <w:pPr>
              <w:pStyle w:val="25"/>
              <w:spacing w:line="312" w:lineRule="auto"/>
              <w:rPr>
                <w:rFonts w:hint="eastAsia" w:hAnsi="宋体" w:cs="宋体"/>
                <w:color w:val="auto"/>
                <w:sz w:val="21"/>
                <w:highlight w:val="none"/>
              </w:rPr>
            </w:pPr>
            <w:r>
              <w:rPr>
                <w:rFonts w:hint="eastAsia" w:hAnsi="宋体" w:cs="宋体"/>
                <w:color w:val="auto"/>
                <w:sz w:val="21"/>
                <w:highlight w:val="none"/>
              </w:rPr>
              <w:t>二档（3 分）：各主要分部施工方法符合项目实际，有施工技术方案，工艺合理、方法可行，能指导施工并确保安全。</w:t>
            </w:r>
          </w:p>
          <w:p w14:paraId="3449D65B">
            <w:pPr>
              <w:pStyle w:val="25"/>
              <w:spacing w:line="312" w:lineRule="auto"/>
              <w:rPr>
                <w:color w:val="auto"/>
                <w:sz w:val="21"/>
                <w:highlight w:val="none"/>
              </w:rPr>
            </w:pPr>
            <w:r>
              <w:rPr>
                <w:rFonts w:hint="eastAsia" w:hAnsi="宋体" w:cs="宋体"/>
                <w:color w:val="auto"/>
                <w:sz w:val="21"/>
                <w:highlight w:val="none"/>
              </w:rPr>
              <w:t>一档（1 分）：各主要分部施工方法不符合项目实际，有施工技术方案，工艺不合理，不能指导具体施工并确保安全。</w:t>
            </w:r>
          </w:p>
        </w:tc>
        <w:tc>
          <w:tcPr>
            <w:tcW w:w="851" w:type="dxa"/>
            <w:vAlign w:val="center"/>
          </w:tcPr>
          <w:p w14:paraId="0FB11EF4">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7分</w:t>
            </w:r>
          </w:p>
        </w:tc>
      </w:tr>
      <w:tr w14:paraId="55E9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1034" w:type="dxa"/>
            <w:vMerge w:val="continue"/>
            <w:vAlign w:val="center"/>
          </w:tcPr>
          <w:p w14:paraId="4379503E">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20083676">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761E21D5">
            <w:pPr>
              <w:pStyle w:val="6"/>
              <w:spacing w:line="312" w:lineRule="auto"/>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拟投入的主要物资计划（满分5分）</w:t>
            </w:r>
          </w:p>
          <w:p w14:paraId="7D04E7D4">
            <w:pPr>
              <w:pStyle w:val="25"/>
              <w:spacing w:line="312" w:lineRule="auto"/>
              <w:rPr>
                <w:rFonts w:hint="eastAsia" w:hAnsi="宋体" w:cs="宋体"/>
                <w:color w:val="auto"/>
                <w:sz w:val="21"/>
                <w:highlight w:val="none"/>
              </w:rPr>
            </w:pPr>
            <w:r>
              <w:rPr>
                <w:rFonts w:hint="eastAsia" w:hAnsi="宋体" w:cs="宋体"/>
                <w:color w:val="auto"/>
                <w:sz w:val="21"/>
                <w:highlight w:val="none"/>
              </w:rPr>
              <w:t>四档（5 分）：投入的施工材料有详细的组织计划且计划周密，数量、选型配置、进场时间安排合理，满足施工需要。</w:t>
            </w:r>
          </w:p>
          <w:p w14:paraId="403EAF2B">
            <w:pPr>
              <w:pStyle w:val="25"/>
              <w:spacing w:line="312" w:lineRule="auto"/>
              <w:rPr>
                <w:rFonts w:hint="eastAsia" w:hAnsi="宋体" w:cs="宋体"/>
                <w:color w:val="auto"/>
                <w:sz w:val="21"/>
                <w:highlight w:val="none"/>
              </w:rPr>
            </w:pPr>
            <w:r>
              <w:rPr>
                <w:rFonts w:hint="eastAsia" w:hAnsi="宋体" w:cs="宋体"/>
                <w:color w:val="auto"/>
                <w:sz w:val="21"/>
                <w:highlight w:val="none"/>
              </w:rPr>
              <w:t>三档（3 分）：投入的施工材料有详细的组织计划但计划基本可行，数量、选型配置、进场时间安排合理，满足施工需要。</w:t>
            </w:r>
          </w:p>
          <w:p w14:paraId="3FD2E7E7">
            <w:pPr>
              <w:pStyle w:val="25"/>
              <w:spacing w:line="312" w:lineRule="auto"/>
              <w:rPr>
                <w:rFonts w:hint="eastAsia" w:hAnsi="宋体" w:cs="宋体"/>
                <w:color w:val="auto"/>
                <w:sz w:val="21"/>
                <w:highlight w:val="none"/>
              </w:rPr>
            </w:pPr>
            <w:r>
              <w:rPr>
                <w:rFonts w:hint="eastAsia" w:hAnsi="宋体" w:cs="宋体"/>
                <w:color w:val="auto"/>
                <w:sz w:val="21"/>
                <w:highlight w:val="none"/>
              </w:rPr>
              <w:t>二档（2 分）：投入的施工材料有组织计划但计划基本可行，数量、选型配置、进场时间安排合理，基本满足施工需要。</w:t>
            </w:r>
          </w:p>
          <w:p w14:paraId="1917563F">
            <w:pPr>
              <w:spacing w:line="312" w:lineRule="auto"/>
              <w:rPr>
                <w:color w:val="auto"/>
                <w:szCs w:val="21"/>
                <w:highlight w:val="none"/>
              </w:rPr>
            </w:pPr>
            <w:r>
              <w:rPr>
                <w:rFonts w:hint="eastAsia" w:hAnsi="宋体" w:cs="宋体"/>
                <w:color w:val="auto"/>
                <w:szCs w:val="21"/>
                <w:highlight w:val="none"/>
              </w:rPr>
              <w:t>一档（1 分）：投入的施工材料无组织计划，数量、选型配置、进场时间安排不合理，不满足施工需要。</w:t>
            </w:r>
          </w:p>
        </w:tc>
        <w:tc>
          <w:tcPr>
            <w:tcW w:w="851" w:type="dxa"/>
            <w:vAlign w:val="center"/>
          </w:tcPr>
          <w:p w14:paraId="2F5473BF">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5分</w:t>
            </w:r>
          </w:p>
        </w:tc>
      </w:tr>
      <w:tr w14:paraId="55A0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1034" w:type="dxa"/>
            <w:vMerge w:val="continue"/>
            <w:vAlign w:val="center"/>
          </w:tcPr>
          <w:p w14:paraId="6FE76786">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1B7B7E76">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6BAF353A">
            <w:pPr>
              <w:pStyle w:val="25"/>
              <w:spacing w:line="312" w:lineRule="auto"/>
              <w:rPr>
                <w:rFonts w:hint="eastAsia" w:hAnsi="宋体" w:cs="宋体"/>
                <w:color w:val="auto"/>
                <w:sz w:val="21"/>
                <w:highlight w:val="none"/>
              </w:rPr>
            </w:pPr>
            <w:r>
              <w:rPr>
                <w:rFonts w:hint="eastAsia" w:hAnsi="宋体" w:cs="宋体"/>
                <w:color w:val="auto"/>
                <w:sz w:val="21"/>
                <w:highlight w:val="none"/>
              </w:rPr>
              <w:t>拟投入的主要施工机械、设备计划（满分6分）</w:t>
            </w:r>
          </w:p>
          <w:p w14:paraId="3B99F366">
            <w:pPr>
              <w:pStyle w:val="25"/>
              <w:spacing w:line="312" w:lineRule="auto"/>
              <w:rPr>
                <w:rFonts w:hint="eastAsia" w:hAnsi="宋体" w:cs="宋体"/>
                <w:color w:val="auto"/>
                <w:sz w:val="21"/>
                <w:highlight w:val="none"/>
              </w:rPr>
            </w:pPr>
            <w:r>
              <w:rPr>
                <w:rFonts w:hint="eastAsia" w:hAnsi="宋体" w:cs="宋体"/>
                <w:color w:val="auto"/>
                <w:sz w:val="21"/>
                <w:highlight w:val="none"/>
              </w:rPr>
              <w:t>四档（6分）：投入的施工机械、设备、机具有详细的组织计划且计划周密，设备数量、选型配置、进场时间安排合理，满足施工需要。</w:t>
            </w:r>
          </w:p>
          <w:p w14:paraId="1C1B5750">
            <w:pPr>
              <w:pStyle w:val="25"/>
              <w:spacing w:line="312" w:lineRule="auto"/>
              <w:rPr>
                <w:rFonts w:hint="eastAsia" w:hAnsi="宋体" w:cs="宋体"/>
                <w:color w:val="auto"/>
                <w:sz w:val="21"/>
                <w:highlight w:val="none"/>
              </w:rPr>
            </w:pPr>
            <w:r>
              <w:rPr>
                <w:rFonts w:hint="eastAsia" w:hAnsi="宋体" w:cs="宋体"/>
                <w:color w:val="auto"/>
                <w:sz w:val="21"/>
                <w:highlight w:val="none"/>
              </w:rPr>
              <w:t>三档（4分）：投入的施工机械、设备、机具有详细的组织计划但计划基本可行，设备数量、选型配置、进场时间安排合理，满足施工需要。</w:t>
            </w:r>
          </w:p>
          <w:p w14:paraId="5FF167EF">
            <w:pPr>
              <w:pStyle w:val="25"/>
              <w:spacing w:line="312" w:lineRule="auto"/>
              <w:rPr>
                <w:rFonts w:hint="eastAsia" w:hAnsi="宋体" w:cs="宋体"/>
                <w:color w:val="auto"/>
                <w:sz w:val="21"/>
                <w:highlight w:val="none"/>
              </w:rPr>
            </w:pPr>
            <w:r>
              <w:rPr>
                <w:rFonts w:hint="eastAsia" w:hAnsi="宋体" w:cs="宋体"/>
                <w:color w:val="auto"/>
                <w:sz w:val="21"/>
                <w:highlight w:val="none"/>
              </w:rPr>
              <w:t>二档（2 分）：投入的施工机械、设备、机具有组织计划但计划基本可行，设备数量、选型配置、进场时间安排合理，基本满足施工需要。</w:t>
            </w:r>
          </w:p>
          <w:p w14:paraId="4B2D2DCA">
            <w:pPr>
              <w:pStyle w:val="25"/>
              <w:spacing w:line="312" w:lineRule="auto"/>
              <w:rPr>
                <w:color w:val="auto"/>
                <w:sz w:val="21"/>
                <w:highlight w:val="none"/>
              </w:rPr>
            </w:pPr>
            <w:r>
              <w:rPr>
                <w:rFonts w:hint="eastAsia" w:hAnsi="宋体" w:cs="宋体"/>
                <w:color w:val="auto"/>
                <w:sz w:val="21"/>
                <w:highlight w:val="none"/>
              </w:rPr>
              <w:t>一档（1 分）：投入的施工机械、设备、机具无组织计划，设备数量、选型配置、进场时间安排不合理，不满足施工需要。</w:t>
            </w:r>
          </w:p>
        </w:tc>
        <w:tc>
          <w:tcPr>
            <w:tcW w:w="851" w:type="dxa"/>
            <w:vAlign w:val="center"/>
          </w:tcPr>
          <w:p w14:paraId="1F4282CA">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6分</w:t>
            </w:r>
          </w:p>
        </w:tc>
      </w:tr>
      <w:tr w14:paraId="08A4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00165937">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7469494D">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062E0344">
            <w:pPr>
              <w:pStyle w:val="25"/>
              <w:spacing w:line="312" w:lineRule="auto"/>
              <w:rPr>
                <w:rFonts w:hint="eastAsia" w:hAnsi="宋体" w:cs="宋体"/>
                <w:color w:val="auto"/>
                <w:sz w:val="21"/>
                <w:highlight w:val="none"/>
              </w:rPr>
            </w:pPr>
            <w:r>
              <w:rPr>
                <w:rFonts w:hint="eastAsia" w:hAnsi="宋体" w:cs="宋体"/>
                <w:color w:val="auto"/>
                <w:sz w:val="21"/>
                <w:highlight w:val="none"/>
              </w:rPr>
              <w:t>劳动力安排计划（满分5分）</w:t>
            </w:r>
          </w:p>
          <w:p w14:paraId="2E40055F">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四档（5分）</w:t>
            </w:r>
            <w:r>
              <w:rPr>
                <w:rFonts w:hint="eastAsia" w:hAnsi="宋体" w:cs="宋体"/>
                <w:color w:val="auto"/>
                <w:szCs w:val="21"/>
                <w:highlight w:val="none"/>
              </w:rPr>
              <w:t>：</w:t>
            </w:r>
            <w:r>
              <w:rPr>
                <w:rFonts w:hint="eastAsia" w:ascii="宋体" w:hAnsi="宋体" w:cs="宋体"/>
                <w:color w:val="auto"/>
                <w:kern w:val="0"/>
                <w:szCs w:val="21"/>
                <w:highlight w:val="none"/>
              </w:rPr>
              <w:t>各主要施工工序有详细周密的劳动力安排计划，有各工种劳动力安排计划，劳动力投入合理，满足施工需要。</w:t>
            </w:r>
          </w:p>
          <w:p w14:paraId="691AD3CB">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hAnsi="宋体" w:cs="宋体"/>
                <w:color w:val="auto"/>
                <w:szCs w:val="21"/>
                <w:highlight w:val="none"/>
              </w:rPr>
              <w:t>：</w:t>
            </w:r>
            <w:r>
              <w:rPr>
                <w:rFonts w:hint="eastAsia" w:ascii="宋体" w:hAnsi="宋体" w:cs="宋体"/>
                <w:color w:val="auto"/>
                <w:kern w:val="0"/>
                <w:szCs w:val="21"/>
                <w:highlight w:val="none"/>
              </w:rPr>
              <w:t>各主要施工工序有劳动力安排计划，有各工种劳动力安排计划，劳动力投入合理，满足施工需要。</w:t>
            </w:r>
          </w:p>
          <w:p w14:paraId="453BFB1F">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二档（3分）</w:t>
            </w:r>
            <w:r>
              <w:rPr>
                <w:rFonts w:hint="eastAsia" w:hAnsi="宋体" w:cs="宋体"/>
                <w:color w:val="auto"/>
                <w:szCs w:val="21"/>
                <w:highlight w:val="none"/>
              </w:rPr>
              <w:t>：</w:t>
            </w:r>
            <w:r>
              <w:rPr>
                <w:rFonts w:hint="eastAsia" w:ascii="宋体" w:hAnsi="宋体" w:cs="宋体"/>
                <w:color w:val="auto"/>
                <w:kern w:val="0"/>
                <w:szCs w:val="21"/>
                <w:highlight w:val="none"/>
              </w:rPr>
              <w:t>各主要施工工序只有劳动力安排计划，无各工种劳动力安排计划，劳动力投入合理，满足施工需要。</w:t>
            </w:r>
          </w:p>
          <w:p w14:paraId="291DAF14">
            <w:pPr>
              <w:spacing w:line="312" w:lineRule="auto"/>
              <w:rPr>
                <w:color w:val="auto"/>
                <w:szCs w:val="21"/>
                <w:highlight w:val="none"/>
              </w:rPr>
            </w:pPr>
            <w:r>
              <w:rPr>
                <w:rFonts w:hint="eastAsia" w:hAnsi="宋体" w:cs="宋体"/>
                <w:color w:val="auto"/>
                <w:szCs w:val="21"/>
                <w:highlight w:val="none"/>
              </w:rPr>
              <w:t>一档（1分）：各主要施工工序无劳动力安排计划，劳动力投入不合理，不满足施工需要。</w:t>
            </w:r>
          </w:p>
        </w:tc>
        <w:tc>
          <w:tcPr>
            <w:tcW w:w="851" w:type="dxa"/>
            <w:vAlign w:val="center"/>
          </w:tcPr>
          <w:p w14:paraId="72D24B6F">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5分</w:t>
            </w:r>
          </w:p>
        </w:tc>
      </w:tr>
      <w:tr w14:paraId="786A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034" w:type="dxa"/>
            <w:vMerge w:val="continue"/>
            <w:vAlign w:val="center"/>
          </w:tcPr>
          <w:p w14:paraId="361404E5">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390C9777">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331B74A4">
            <w:pPr>
              <w:pStyle w:val="25"/>
              <w:spacing w:line="312" w:lineRule="auto"/>
              <w:rPr>
                <w:rFonts w:hint="eastAsia" w:hAnsi="宋体" w:cs="宋体"/>
                <w:color w:val="auto"/>
                <w:sz w:val="21"/>
                <w:highlight w:val="none"/>
              </w:rPr>
            </w:pPr>
            <w:r>
              <w:rPr>
                <w:rFonts w:hint="eastAsia" w:hAnsi="宋体" w:cs="宋体"/>
                <w:color w:val="auto"/>
                <w:sz w:val="21"/>
                <w:highlight w:val="none"/>
              </w:rPr>
              <w:t>确保工程质量的技术组织措施（满分6分）</w:t>
            </w:r>
          </w:p>
          <w:p w14:paraId="3F568B33">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四档（6 分）</w:t>
            </w:r>
            <w:r>
              <w:rPr>
                <w:rFonts w:hint="eastAsia" w:hAnsi="宋体" w:cs="宋体"/>
                <w:color w:val="auto"/>
                <w:szCs w:val="21"/>
                <w:highlight w:val="none"/>
              </w:rPr>
              <w:t>：</w:t>
            </w:r>
            <w:r>
              <w:rPr>
                <w:rFonts w:hint="eastAsia" w:ascii="宋体" w:hAnsi="宋体" w:cs="宋体"/>
                <w:color w:val="auto"/>
                <w:kern w:val="0"/>
                <w:szCs w:val="21"/>
                <w:highlight w:val="none"/>
              </w:rPr>
              <w:t>有专门的质量技术管理班子和制度，且人员配备合理，制度健全。主要工序有质量技术保证措施和手段，自控体系完整，能有效保证技术质量，达到承诺的质量标准。</w:t>
            </w:r>
          </w:p>
          <w:p w14:paraId="7626F246">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hAnsi="宋体" w:cs="宋体"/>
                <w:color w:val="auto"/>
                <w:szCs w:val="21"/>
                <w:highlight w:val="none"/>
              </w:rPr>
              <w:t>：</w:t>
            </w:r>
            <w:r>
              <w:rPr>
                <w:rFonts w:hint="eastAsia" w:ascii="宋体" w:hAnsi="宋体" w:cs="宋体"/>
                <w:color w:val="auto"/>
                <w:kern w:val="0"/>
                <w:szCs w:val="21"/>
                <w:highlight w:val="none"/>
              </w:rPr>
              <w:t>有质量技术管理班子和制度，且人员配备合理，制度健全。主要工序有质量技术保证措施和手段，自控体系完整，能有效保证技术质量，达到承诺的质量标准。</w:t>
            </w:r>
          </w:p>
          <w:p w14:paraId="4F2963F6">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二档（2 分）</w:t>
            </w:r>
            <w:r>
              <w:rPr>
                <w:rFonts w:hint="eastAsia" w:hAnsi="宋体" w:cs="宋体"/>
                <w:color w:val="auto"/>
                <w:szCs w:val="21"/>
                <w:highlight w:val="none"/>
              </w:rPr>
              <w:t>：</w:t>
            </w:r>
            <w:r>
              <w:rPr>
                <w:rFonts w:hint="eastAsia" w:ascii="宋体" w:hAnsi="宋体" w:cs="宋体"/>
                <w:color w:val="auto"/>
                <w:kern w:val="0"/>
                <w:szCs w:val="21"/>
                <w:highlight w:val="none"/>
              </w:rPr>
              <w:t>有质量技术管理班子和制度。主要工序有质量技术保证措施和手段，自控体系基本完整，基本能保证技术质量，达到承诺的质量标准。</w:t>
            </w:r>
          </w:p>
          <w:p w14:paraId="01ECAA04">
            <w:pPr>
              <w:spacing w:line="312" w:lineRule="auto"/>
              <w:rPr>
                <w:rFonts w:hint="eastAsia" w:hAnsi="宋体" w:cs="Courier New"/>
                <w:bCs/>
                <w:color w:val="auto"/>
                <w:szCs w:val="21"/>
                <w:highlight w:val="none"/>
              </w:rPr>
            </w:pPr>
            <w:r>
              <w:rPr>
                <w:rFonts w:hint="eastAsia" w:ascii="宋体" w:hAnsi="宋体" w:cs="宋体"/>
                <w:color w:val="auto"/>
                <w:kern w:val="0"/>
                <w:szCs w:val="21"/>
                <w:highlight w:val="none"/>
              </w:rPr>
              <w:t>一档（1 分）</w:t>
            </w:r>
            <w:r>
              <w:rPr>
                <w:rFonts w:hint="eastAsia" w:hAnsi="宋体" w:cs="宋体"/>
                <w:color w:val="auto"/>
                <w:szCs w:val="21"/>
                <w:highlight w:val="none"/>
              </w:rPr>
              <w:t>：</w:t>
            </w:r>
            <w:r>
              <w:rPr>
                <w:rFonts w:hint="eastAsia" w:ascii="宋体" w:hAnsi="宋体" w:cs="宋体"/>
                <w:color w:val="auto"/>
                <w:kern w:val="0"/>
                <w:szCs w:val="21"/>
                <w:highlight w:val="none"/>
              </w:rPr>
              <w:t>有质量技术管理班子和制度。主要工序无质量技术保证措施和手段，自控体系不完整，不能有效保证技术质量。</w:t>
            </w:r>
          </w:p>
        </w:tc>
        <w:tc>
          <w:tcPr>
            <w:tcW w:w="851" w:type="dxa"/>
            <w:vAlign w:val="center"/>
          </w:tcPr>
          <w:p w14:paraId="6F43002A">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6分</w:t>
            </w:r>
          </w:p>
        </w:tc>
      </w:tr>
      <w:tr w14:paraId="7D94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20E39649">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560936AD">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3A83619E">
            <w:pPr>
              <w:pStyle w:val="25"/>
              <w:spacing w:line="312" w:lineRule="auto"/>
              <w:rPr>
                <w:rFonts w:hint="eastAsia" w:hAnsi="宋体" w:cs="宋体"/>
                <w:color w:val="auto"/>
                <w:sz w:val="21"/>
                <w:highlight w:val="none"/>
              </w:rPr>
            </w:pPr>
            <w:r>
              <w:rPr>
                <w:rFonts w:hint="eastAsia" w:hAnsi="宋体" w:cs="宋体"/>
                <w:color w:val="auto"/>
                <w:sz w:val="21"/>
                <w:highlight w:val="none"/>
              </w:rPr>
              <w:t>确保安全生产的技术组织措施（满分6分）</w:t>
            </w:r>
          </w:p>
          <w:p w14:paraId="5D44AAE9">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四档（6 分）</w:t>
            </w:r>
            <w:r>
              <w:rPr>
                <w:rFonts w:hint="eastAsia" w:hAnsi="宋体" w:cs="宋体"/>
                <w:color w:val="auto"/>
                <w:szCs w:val="21"/>
                <w:highlight w:val="none"/>
              </w:rPr>
              <w:t>：</w:t>
            </w:r>
            <w:r>
              <w:rPr>
                <w:rFonts w:hint="eastAsia" w:ascii="宋体" w:hAnsi="宋体" w:cs="宋体"/>
                <w:color w:val="auto"/>
                <w:kern w:val="0"/>
                <w:szCs w:val="21"/>
                <w:highlight w:val="none"/>
              </w:rPr>
              <w:t>有专门的安全管理人员和制度，且人员配备合理，制度健全，各道工序安全技术措施针对性强，符合实际且满足有关安全技术标准要求。现场防火、应急救援、社会治安安全措施得力。</w:t>
            </w:r>
          </w:p>
          <w:p w14:paraId="2E5D958C">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hAnsi="宋体" w:cs="宋体"/>
                <w:color w:val="auto"/>
                <w:szCs w:val="21"/>
                <w:highlight w:val="none"/>
              </w:rPr>
              <w:t>：</w:t>
            </w:r>
            <w:r>
              <w:rPr>
                <w:rFonts w:hint="eastAsia" w:ascii="宋体" w:hAnsi="宋体" w:cs="宋体"/>
                <w:color w:val="auto"/>
                <w:kern w:val="0"/>
                <w:szCs w:val="21"/>
                <w:highlight w:val="none"/>
              </w:rPr>
              <w:t>有安全管理人员和制度，且人员配备合理，制度健全，各道工序安全技术措施针对性强，符合实际且满足有关安全技术标准要求。现场防火、应急救援、社会治安安全措施得力。</w:t>
            </w:r>
          </w:p>
          <w:p w14:paraId="573EDAB9">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二档（2 分）</w:t>
            </w:r>
            <w:r>
              <w:rPr>
                <w:rFonts w:hint="eastAsia" w:hAnsi="宋体" w:cs="宋体"/>
                <w:color w:val="auto"/>
                <w:szCs w:val="21"/>
                <w:highlight w:val="none"/>
              </w:rPr>
              <w:t>：</w:t>
            </w:r>
            <w:r>
              <w:rPr>
                <w:rFonts w:hint="eastAsia" w:ascii="宋体" w:hAnsi="宋体" w:cs="宋体"/>
                <w:color w:val="auto"/>
                <w:kern w:val="0"/>
                <w:szCs w:val="21"/>
                <w:highlight w:val="none"/>
              </w:rPr>
              <w:t>有安全管理人员和制度，人员配备不合理，制度健全不完整，各道工序安全技术措施针对性基本可行，基本满足有关安全技术标准要求。现场防火、应急救援、社会治安安全措施得力。</w:t>
            </w:r>
          </w:p>
          <w:p w14:paraId="2159D442">
            <w:pPr>
              <w:pStyle w:val="25"/>
              <w:spacing w:line="312" w:lineRule="auto"/>
              <w:rPr>
                <w:rFonts w:hint="eastAsia" w:hAnsi="宋体" w:cs="Courier New"/>
                <w:bCs/>
                <w:color w:val="auto"/>
                <w:kern w:val="2"/>
                <w:sz w:val="21"/>
                <w:highlight w:val="none"/>
              </w:rPr>
            </w:pPr>
            <w:r>
              <w:rPr>
                <w:rFonts w:hint="eastAsia" w:ascii="Times New Roman" w:hAnsi="宋体" w:cs="宋体"/>
                <w:color w:val="auto"/>
                <w:kern w:val="2"/>
                <w:sz w:val="21"/>
                <w:highlight w:val="none"/>
              </w:rPr>
              <w:t>一档（1 分）</w:t>
            </w:r>
            <w:r>
              <w:rPr>
                <w:rFonts w:hint="eastAsia" w:hAnsi="宋体" w:cs="宋体"/>
                <w:color w:val="auto"/>
                <w:sz w:val="21"/>
                <w:highlight w:val="none"/>
              </w:rPr>
              <w:t>：</w:t>
            </w:r>
            <w:r>
              <w:rPr>
                <w:rFonts w:hint="eastAsia" w:ascii="Times New Roman" w:hAnsi="宋体" w:cs="宋体"/>
                <w:color w:val="auto"/>
                <w:kern w:val="2"/>
                <w:sz w:val="21"/>
                <w:highlight w:val="none"/>
              </w:rPr>
              <w:t>有安全管理人员和制度，各道工序安全技术措施无针对性，满足有关安全技术标准要求。现场防火、应急救援、社会治安安全措施不完整。</w:t>
            </w:r>
          </w:p>
        </w:tc>
        <w:tc>
          <w:tcPr>
            <w:tcW w:w="851" w:type="dxa"/>
            <w:vAlign w:val="center"/>
          </w:tcPr>
          <w:p w14:paraId="0E30B4C8">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6分</w:t>
            </w:r>
          </w:p>
        </w:tc>
      </w:tr>
      <w:tr w14:paraId="0AC2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34" w:type="dxa"/>
            <w:vMerge w:val="continue"/>
            <w:vAlign w:val="center"/>
          </w:tcPr>
          <w:p w14:paraId="35470DFF">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01F0C97B">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0D6E1EFF">
            <w:pPr>
              <w:pStyle w:val="25"/>
              <w:spacing w:line="312" w:lineRule="auto"/>
              <w:rPr>
                <w:rFonts w:hint="eastAsia" w:hAnsi="宋体" w:cs="宋体"/>
                <w:color w:val="auto"/>
                <w:sz w:val="21"/>
                <w:highlight w:val="none"/>
              </w:rPr>
            </w:pPr>
            <w:r>
              <w:rPr>
                <w:rFonts w:hint="eastAsia" w:hAnsi="宋体" w:cs="宋体"/>
                <w:color w:val="auto"/>
                <w:sz w:val="21"/>
                <w:highlight w:val="none"/>
              </w:rPr>
              <w:t>确保工期的技术组织措施（满分5分）</w:t>
            </w:r>
          </w:p>
          <w:p w14:paraId="54A7CFAA">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四档（5分）</w:t>
            </w:r>
            <w:r>
              <w:rPr>
                <w:rFonts w:hint="eastAsia" w:hAnsi="宋体" w:cs="宋体"/>
                <w:color w:val="auto"/>
                <w:sz w:val="21"/>
                <w:highlight w:val="none"/>
              </w:rPr>
              <w:t>：</w:t>
            </w:r>
            <w:r>
              <w:rPr>
                <w:rFonts w:hint="eastAsia" w:ascii="Times New Roman" w:hAnsi="宋体" w:cs="宋体"/>
                <w:color w:val="auto"/>
                <w:kern w:val="2"/>
                <w:sz w:val="21"/>
                <w:highlight w:val="none"/>
              </w:rPr>
              <w:t>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44D691FC">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三档（4分）</w:t>
            </w:r>
            <w:r>
              <w:rPr>
                <w:rFonts w:hint="eastAsia" w:hAnsi="宋体" w:cs="宋体"/>
                <w:color w:val="auto"/>
                <w:sz w:val="21"/>
                <w:highlight w:val="none"/>
              </w:rPr>
              <w:t>：</w:t>
            </w:r>
            <w:r>
              <w:rPr>
                <w:rFonts w:hint="eastAsia" w:ascii="Times New Roman" w:hAnsi="宋体" w:cs="宋体"/>
                <w:color w:val="auto"/>
                <w:kern w:val="2"/>
                <w:sz w:val="21"/>
                <w:highlight w:val="none"/>
              </w:rPr>
              <w:t>施工工艺、施工方法、材料选用、劳动力安排、技术等方面有保证工期的具体措施。有控制工期的施工进度计划。有施工总进度表或施工网络图，各项计划图表编制完善，符合本项目施工实际要求。</w:t>
            </w:r>
          </w:p>
          <w:p w14:paraId="76AB5998">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二档（3分）</w:t>
            </w:r>
            <w:r>
              <w:rPr>
                <w:rFonts w:hint="eastAsia" w:hAnsi="宋体" w:cs="宋体"/>
                <w:color w:val="auto"/>
                <w:sz w:val="21"/>
                <w:highlight w:val="none"/>
              </w:rPr>
              <w:t>：</w:t>
            </w:r>
            <w:r>
              <w:rPr>
                <w:rFonts w:hint="eastAsia" w:ascii="Times New Roman" w:hAnsi="宋体" w:cs="宋体"/>
                <w:color w:val="auto"/>
                <w:kern w:val="2"/>
                <w:sz w:val="21"/>
                <w:highlight w:val="none"/>
              </w:rPr>
              <w:t>施工工艺、施工方法、材料选用、劳动力安排、技术等方面有措施。有控制工期的施工进度计划。有施工总进度表或施工网络图，各项计划图表编制完善，基本符合本项目施工实际要求。</w:t>
            </w:r>
          </w:p>
          <w:p w14:paraId="26990F63">
            <w:pPr>
              <w:pStyle w:val="25"/>
              <w:spacing w:line="312" w:lineRule="auto"/>
              <w:rPr>
                <w:color w:val="auto"/>
                <w:sz w:val="21"/>
                <w:highlight w:val="none"/>
              </w:rPr>
            </w:pPr>
            <w:r>
              <w:rPr>
                <w:rFonts w:hint="eastAsia" w:ascii="Times New Roman" w:hAnsi="宋体" w:cs="宋体"/>
                <w:color w:val="auto"/>
                <w:kern w:val="2"/>
                <w:sz w:val="21"/>
                <w:highlight w:val="none"/>
              </w:rPr>
              <w:t>一档（1 分）</w:t>
            </w:r>
            <w:r>
              <w:rPr>
                <w:rFonts w:hint="eastAsia" w:hAnsi="宋体" w:cs="宋体"/>
                <w:color w:val="auto"/>
                <w:sz w:val="21"/>
                <w:highlight w:val="none"/>
              </w:rPr>
              <w:t>：</w:t>
            </w:r>
            <w:r>
              <w:rPr>
                <w:rFonts w:hint="eastAsia" w:ascii="Times New Roman" w:hAnsi="宋体" w:cs="宋体"/>
                <w:color w:val="auto"/>
                <w:kern w:val="2"/>
                <w:sz w:val="21"/>
                <w:highlight w:val="none"/>
              </w:rPr>
              <w:t>施工工艺、施工方法、材料选用、劳动力安排、技术等方面有措施。有控制工期的施工进度计划。有施工总进度表或施工网络图，各项计划图表编制不够完善，不符合本项目施工实际要求。</w:t>
            </w:r>
          </w:p>
        </w:tc>
        <w:tc>
          <w:tcPr>
            <w:tcW w:w="851" w:type="dxa"/>
            <w:vAlign w:val="center"/>
          </w:tcPr>
          <w:p w14:paraId="58F0037C">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5分</w:t>
            </w:r>
          </w:p>
        </w:tc>
      </w:tr>
      <w:tr w14:paraId="32A3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62CB1051">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233DE4DF">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1881F2A4">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确保文明施工的技术组织措施（满分5分）</w:t>
            </w:r>
          </w:p>
          <w:p w14:paraId="4C4636D3">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四档（5分）</w:t>
            </w:r>
            <w:r>
              <w:rPr>
                <w:rFonts w:hint="eastAsia" w:hAnsi="宋体" w:cs="宋体"/>
                <w:color w:val="auto"/>
                <w:sz w:val="21"/>
                <w:highlight w:val="none"/>
              </w:rPr>
              <w:t>：</w:t>
            </w:r>
            <w:r>
              <w:rPr>
                <w:rFonts w:hint="eastAsia" w:ascii="Times New Roman" w:hAnsi="宋体" w:cs="宋体"/>
                <w:color w:val="auto"/>
                <w:kern w:val="2"/>
                <w:sz w:val="21"/>
                <w:highlight w:val="none"/>
              </w:rPr>
              <w:t>针对本工程项目特点，有现场文明施工、环境保护措施，且措施符合国家、行业、地方标准和要求，各项措施周全、具体、有效。有具体实现现场文明施工目标的承诺。</w:t>
            </w:r>
          </w:p>
          <w:p w14:paraId="3CB20DCD">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三档（4分）</w:t>
            </w:r>
            <w:r>
              <w:rPr>
                <w:rFonts w:hint="eastAsia" w:hAnsi="宋体" w:cs="宋体"/>
                <w:color w:val="auto"/>
                <w:sz w:val="21"/>
                <w:highlight w:val="none"/>
              </w:rPr>
              <w:t>：</w:t>
            </w:r>
            <w:r>
              <w:rPr>
                <w:rFonts w:hint="eastAsia" w:ascii="Times New Roman" w:hAnsi="宋体" w:cs="宋体"/>
                <w:color w:val="auto"/>
                <w:kern w:val="2"/>
                <w:sz w:val="21"/>
                <w:highlight w:val="none"/>
              </w:rPr>
              <w:t>针对本工程项目特点，有现场文明施工、环境保护措施，且措施符合国家、行业、地方标准和要求，有实现现场文明施工目标的承诺。</w:t>
            </w:r>
          </w:p>
          <w:p w14:paraId="15C84073">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二档（3分）</w:t>
            </w:r>
            <w:r>
              <w:rPr>
                <w:rFonts w:hint="eastAsia" w:hAnsi="宋体" w:cs="宋体"/>
                <w:color w:val="auto"/>
                <w:sz w:val="21"/>
                <w:highlight w:val="none"/>
              </w:rPr>
              <w:t>：</w:t>
            </w:r>
            <w:r>
              <w:rPr>
                <w:rFonts w:hint="eastAsia" w:ascii="Times New Roman" w:hAnsi="宋体" w:cs="宋体"/>
                <w:color w:val="auto"/>
                <w:kern w:val="2"/>
                <w:sz w:val="21"/>
                <w:highlight w:val="none"/>
              </w:rPr>
              <w:t>有现场文明施工、环境保护措施，且措施符合国家、行业、地方标准和要求，有实现现场文明施工目标的承诺。</w:t>
            </w:r>
          </w:p>
          <w:p w14:paraId="3E5D407D">
            <w:pPr>
              <w:pStyle w:val="25"/>
              <w:spacing w:line="312" w:lineRule="auto"/>
              <w:rPr>
                <w:color w:val="auto"/>
                <w:sz w:val="21"/>
                <w:highlight w:val="none"/>
              </w:rPr>
            </w:pPr>
            <w:r>
              <w:rPr>
                <w:rFonts w:hint="eastAsia" w:ascii="Times New Roman" w:hAnsi="宋体" w:cs="宋体"/>
                <w:color w:val="auto"/>
                <w:kern w:val="2"/>
                <w:sz w:val="21"/>
                <w:highlight w:val="none"/>
              </w:rPr>
              <w:t>一档（1 分）</w:t>
            </w:r>
            <w:r>
              <w:rPr>
                <w:rFonts w:hint="eastAsia" w:hAnsi="宋体" w:cs="宋体"/>
                <w:color w:val="auto"/>
                <w:sz w:val="21"/>
                <w:highlight w:val="none"/>
              </w:rPr>
              <w:t>：</w:t>
            </w:r>
            <w:r>
              <w:rPr>
                <w:rFonts w:hint="eastAsia" w:ascii="Times New Roman" w:hAnsi="宋体" w:cs="宋体"/>
                <w:color w:val="auto"/>
                <w:kern w:val="2"/>
                <w:sz w:val="21"/>
                <w:highlight w:val="none"/>
              </w:rPr>
              <w:t>有现场文明施工、环境保护措施，且措施符合国家、行业、地方标准和要求，无实现现场文明施工目标的承诺。</w:t>
            </w:r>
          </w:p>
        </w:tc>
        <w:tc>
          <w:tcPr>
            <w:tcW w:w="851" w:type="dxa"/>
            <w:vAlign w:val="center"/>
          </w:tcPr>
          <w:p w14:paraId="1A7FC48B">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5分</w:t>
            </w:r>
          </w:p>
        </w:tc>
      </w:tr>
      <w:tr w14:paraId="4AC2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1034" w:type="dxa"/>
            <w:vMerge w:val="continue"/>
            <w:vAlign w:val="center"/>
          </w:tcPr>
          <w:p w14:paraId="500CFE81">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1D8C88A3">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33628CAA">
            <w:pPr>
              <w:pStyle w:val="25"/>
              <w:spacing w:line="312" w:lineRule="auto"/>
              <w:rPr>
                <w:rFonts w:hint="eastAsia" w:hAnsi="宋体" w:cs="宋体"/>
                <w:color w:val="auto"/>
                <w:sz w:val="21"/>
                <w:highlight w:val="none"/>
              </w:rPr>
            </w:pPr>
            <w:r>
              <w:rPr>
                <w:rFonts w:hint="eastAsia" w:hAnsi="宋体" w:cs="宋体"/>
                <w:color w:val="auto"/>
                <w:sz w:val="21"/>
                <w:highlight w:val="none"/>
              </w:rPr>
              <w:t>工程施工的重点和难点（满分5分）</w:t>
            </w:r>
          </w:p>
          <w:p w14:paraId="66BB191E">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四档（5分）</w:t>
            </w:r>
            <w:r>
              <w:rPr>
                <w:rFonts w:hint="eastAsia" w:hAnsi="宋体" w:cs="宋体"/>
                <w:color w:val="auto"/>
                <w:sz w:val="21"/>
                <w:highlight w:val="none"/>
              </w:rPr>
              <w:t>：</w:t>
            </w:r>
            <w:r>
              <w:rPr>
                <w:rFonts w:hint="eastAsia" w:ascii="Times New Roman" w:hAnsi="宋体" w:cs="宋体"/>
                <w:color w:val="auto"/>
                <w:kern w:val="2"/>
                <w:sz w:val="21"/>
                <w:highlight w:val="none"/>
              </w:rPr>
              <w:t>针对本工程的特点，详细阐述了本工程的重点和难点，解决重点和难点问题的方法合理、可行。</w:t>
            </w:r>
          </w:p>
          <w:p w14:paraId="32BF790E">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三档（4分）</w:t>
            </w:r>
            <w:r>
              <w:rPr>
                <w:rFonts w:hint="eastAsia" w:hAnsi="宋体" w:cs="宋体"/>
                <w:color w:val="auto"/>
                <w:sz w:val="21"/>
                <w:highlight w:val="none"/>
              </w:rPr>
              <w:t>：</w:t>
            </w:r>
            <w:r>
              <w:rPr>
                <w:rFonts w:hint="eastAsia" w:ascii="Times New Roman" w:hAnsi="宋体" w:cs="宋体"/>
                <w:color w:val="auto"/>
                <w:kern w:val="2"/>
                <w:sz w:val="21"/>
                <w:highlight w:val="none"/>
              </w:rPr>
              <w:t>针对本工程的特点，阐述了本工程的重点和难点，解决重点和难点问题的方法合理。</w:t>
            </w:r>
          </w:p>
          <w:p w14:paraId="7693C9CD">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二档（3分）</w:t>
            </w:r>
            <w:r>
              <w:rPr>
                <w:rFonts w:hint="eastAsia" w:hAnsi="宋体" w:cs="宋体"/>
                <w:color w:val="auto"/>
                <w:sz w:val="21"/>
                <w:highlight w:val="none"/>
              </w:rPr>
              <w:t>：</w:t>
            </w:r>
            <w:r>
              <w:rPr>
                <w:rFonts w:hint="eastAsia" w:ascii="Times New Roman" w:hAnsi="宋体" w:cs="宋体"/>
                <w:color w:val="auto"/>
                <w:kern w:val="2"/>
                <w:sz w:val="21"/>
                <w:highlight w:val="none"/>
              </w:rPr>
              <w:t>简单阐述了本工程的重点和难点，解决重点和难点问题的方法不够合理。</w:t>
            </w:r>
          </w:p>
          <w:p w14:paraId="1EB1B4C3">
            <w:pPr>
              <w:pStyle w:val="25"/>
              <w:spacing w:line="312" w:lineRule="auto"/>
              <w:rPr>
                <w:color w:val="auto"/>
                <w:sz w:val="21"/>
                <w:highlight w:val="none"/>
              </w:rPr>
            </w:pPr>
            <w:r>
              <w:rPr>
                <w:rFonts w:hint="eastAsia" w:ascii="Times New Roman" w:hAnsi="宋体" w:cs="宋体"/>
                <w:color w:val="auto"/>
                <w:kern w:val="2"/>
                <w:sz w:val="21"/>
                <w:highlight w:val="none"/>
              </w:rPr>
              <w:t>一档（1 分）</w:t>
            </w:r>
            <w:r>
              <w:rPr>
                <w:rFonts w:hint="eastAsia" w:hAnsi="宋体" w:cs="宋体"/>
                <w:color w:val="auto"/>
                <w:sz w:val="21"/>
                <w:highlight w:val="none"/>
              </w:rPr>
              <w:t>：</w:t>
            </w:r>
            <w:r>
              <w:rPr>
                <w:rFonts w:hint="eastAsia" w:ascii="Times New Roman" w:hAnsi="宋体" w:cs="宋体"/>
                <w:color w:val="auto"/>
                <w:kern w:val="2"/>
                <w:sz w:val="21"/>
                <w:highlight w:val="none"/>
              </w:rPr>
              <w:t>未阐述本工程的重点和难点，无解决及保证措施重点和难点问题的方法。</w:t>
            </w:r>
          </w:p>
        </w:tc>
        <w:tc>
          <w:tcPr>
            <w:tcW w:w="851" w:type="dxa"/>
            <w:vAlign w:val="center"/>
          </w:tcPr>
          <w:p w14:paraId="227056E9">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5分</w:t>
            </w:r>
          </w:p>
        </w:tc>
      </w:tr>
      <w:tr w14:paraId="22EB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34F2CFDA">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621CA706">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0040804D">
            <w:pPr>
              <w:pStyle w:val="25"/>
              <w:spacing w:line="312" w:lineRule="auto"/>
              <w:rPr>
                <w:rFonts w:hint="eastAsia" w:ascii="Times New Roman" w:hAnsi="宋体" w:cs="宋体"/>
                <w:color w:val="auto"/>
                <w:kern w:val="2"/>
                <w:sz w:val="21"/>
                <w:highlight w:val="none"/>
              </w:rPr>
            </w:pPr>
            <w:r>
              <w:rPr>
                <w:rFonts w:hint="eastAsia" w:hAnsi="宋体" w:cs="宋体"/>
                <w:color w:val="auto"/>
                <w:sz w:val="21"/>
                <w:highlight w:val="none"/>
              </w:rPr>
              <w:t>施工总平面布置图（满分5分）</w:t>
            </w:r>
          </w:p>
          <w:p w14:paraId="4586CBC2">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四档（5分）</w:t>
            </w:r>
            <w:r>
              <w:rPr>
                <w:rFonts w:hint="eastAsia" w:hAnsi="宋体" w:cs="宋体"/>
                <w:color w:val="auto"/>
                <w:sz w:val="21"/>
                <w:highlight w:val="none"/>
              </w:rPr>
              <w:t>：</w:t>
            </w:r>
            <w:r>
              <w:rPr>
                <w:rFonts w:hint="eastAsia" w:ascii="Times New Roman" w:hAnsi="宋体" w:cs="宋体"/>
                <w:color w:val="auto"/>
                <w:kern w:val="2"/>
                <w:sz w:val="21"/>
                <w:highlight w:val="none"/>
              </w:rPr>
              <w:t>有施工总平面布置图，安排科学合理，符合本项目施工实际要求。</w:t>
            </w:r>
          </w:p>
          <w:p w14:paraId="5F43BDBF">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三档（4分）</w:t>
            </w:r>
            <w:r>
              <w:rPr>
                <w:rFonts w:hint="eastAsia" w:hAnsi="宋体" w:cs="宋体"/>
                <w:color w:val="auto"/>
                <w:sz w:val="21"/>
                <w:highlight w:val="none"/>
              </w:rPr>
              <w:t>：</w:t>
            </w:r>
            <w:r>
              <w:rPr>
                <w:rFonts w:hint="eastAsia" w:ascii="Times New Roman" w:hAnsi="宋体" w:cs="宋体"/>
                <w:color w:val="auto"/>
                <w:kern w:val="2"/>
                <w:sz w:val="21"/>
                <w:highlight w:val="none"/>
              </w:rPr>
              <w:t>有施工总平面布置图，安排基本合理，符合本项目施工实际要求。</w:t>
            </w:r>
          </w:p>
          <w:p w14:paraId="44D342AB">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二档（3分）</w:t>
            </w:r>
            <w:r>
              <w:rPr>
                <w:rFonts w:hint="eastAsia" w:hAnsi="宋体" w:cs="宋体"/>
                <w:color w:val="auto"/>
                <w:sz w:val="21"/>
                <w:highlight w:val="none"/>
              </w:rPr>
              <w:t>：</w:t>
            </w:r>
            <w:r>
              <w:rPr>
                <w:rFonts w:hint="eastAsia" w:ascii="Times New Roman" w:hAnsi="宋体" w:cs="宋体"/>
                <w:color w:val="auto"/>
                <w:kern w:val="2"/>
                <w:sz w:val="21"/>
                <w:highlight w:val="none"/>
              </w:rPr>
              <w:t>有施工总平面布置图，基本符合本项目施工实际要求。</w:t>
            </w:r>
          </w:p>
          <w:p w14:paraId="77B184BE">
            <w:pPr>
              <w:pStyle w:val="25"/>
              <w:spacing w:line="312" w:lineRule="auto"/>
              <w:rPr>
                <w:rFonts w:hint="eastAsia" w:hAnsi="宋体" w:cs="宋体"/>
                <w:color w:val="auto"/>
                <w:sz w:val="21"/>
                <w:highlight w:val="none"/>
              </w:rPr>
            </w:pPr>
            <w:r>
              <w:rPr>
                <w:rFonts w:hint="eastAsia" w:ascii="Times New Roman" w:hAnsi="宋体" w:cs="宋体"/>
                <w:color w:val="auto"/>
                <w:kern w:val="2"/>
                <w:sz w:val="21"/>
                <w:highlight w:val="none"/>
              </w:rPr>
              <w:t>一档（1 分）</w:t>
            </w:r>
            <w:r>
              <w:rPr>
                <w:rFonts w:hint="eastAsia" w:hAnsi="宋体" w:cs="宋体"/>
                <w:color w:val="auto"/>
                <w:sz w:val="21"/>
                <w:highlight w:val="none"/>
              </w:rPr>
              <w:t>：</w:t>
            </w:r>
            <w:r>
              <w:rPr>
                <w:rFonts w:hint="eastAsia" w:ascii="Times New Roman" w:hAnsi="宋体" w:cs="宋体"/>
                <w:color w:val="auto"/>
                <w:kern w:val="2"/>
                <w:sz w:val="21"/>
                <w:highlight w:val="none"/>
              </w:rPr>
              <w:t>有施工总平面布置图，但不符合本项目施工实际要求。</w:t>
            </w:r>
          </w:p>
        </w:tc>
        <w:tc>
          <w:tcPr>
            <w:tcW w:w="851" w:type="dxa"/>
            <w:vAlign w:val="center"/>
          </w:tcPr>
          <w:p w14:paraId="703E5911">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5分</w:t>
            </w:r>
          </w:p>
        </w:tc>
      </w:tr>
      <w:tr w14:paraId="135A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4" w:type="dxa"/>
            <w:vMerge w:val="restart"/>
            <w:vAlign w:val="center"/>
          </w:tcPr>
          <w:p w14:paraId="4DCA9CA4">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3、</w:t>
            </w:r>
            <w:r>
              <w:rPr>
                <w:rFonts w:hint="eastAsia" w:ascii="宋体" w:hAnsi="宋体" w:cs="宋体"/>
                <w:color w:val="auto"/>
                <w:kern w:val="0"/>
                <w:szCs w:val="21"/>
                <w:highlight w:val="none"/>
              </w:rPr>
              <w:t>商务分（满分5分）</w:t>
            </w:r>
          </w:p>
        </w:tc>
        <w:tc>
          <w:tcPr>
            <w:tcW w:w="8056" w:type="dxa"/>
            <w:gridSpan w:val="3"/>
            <w:vAlign w:val="center"/>
          </w:tcPr>
          <w:p w14:paraId="70E81AD7">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评审标准</w:t>
            </w:r>
          </w:p>
        </w:tc>
      </w:tr>
      <w:tr w14:paraId="68E6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13E35CE3">
            <w:pPr>
              <w:widowControl/>
              <w:spacing w:line="312" w:lineRule="auto"/>
              <w:jc w:val="center"/>
              <w:rPr>
                <w:rFonts w:hint="eastAsia" w:ascii="宋体" w:hAnsi="宋体" w:cs="Tahoma"/>
                <w:color w:val="auto"/>
                <w:kern w:val="0"/>
                <w:szCs w:val="21"/>
                <w:highlight w:val="none"/>
              </w:rPr>
            </w:pPr>
          </w:p>
        </w:tc>
        <w:tc>
          <w:tcPr>
            <w:tcW w:w="917" w:type="dxa"/>
            <w:vAlign w:val="center"/>
          </w:tcPr>
          <w:p w14:paraId="146F266B">
            <w:pPr>
              <w:pStyle w:val="25"/>
              <w:spacing w:line="312" w:lineRule="auto"/>
              <w:rPr>
                <w:rFonts w:hint="eastAsia" w:hAnsi="宋体" w:cs="Courier New"/>
                <w:bCs/>
                <w:color w:val="auto"/>
                <w:kern w:val="2"/>
                <w:sz w:val="21"/>
                <w:highlight w:val="none"/>
              </w:rPr>
            </w:pPr>
            <w:r>
              <w:rPr>
                <w:rFonts w:hint="eastAsia" w:hAnsi="宋体" w:cs="Courier New"/>
                <w:bCs/>
                <w:color w:val="auto"/>
                <w:kern w:val="2"/>
                <w:sz w:val="21"/>
                <w:highlight w:val="none"/>
              </w:rPr>
              <w:t>信誉分（满分3分）</w:t>
            </w:r>
          </w:p>
        </w:tc>
        <w:tc>
          <w:tcPr>
            <w:tcW w:w="6288" w:type="dxa"/>
            <w:vAlign w:val="center"/>
          </w:tcPr>
          <w:p w14:paraId="072181F5">
            <w:pPr>
              <w:pStyle w:val="25"/>
              <w:spacing w:line="312" w:lineRule="auto"/>
              <w:rPr>
                <w:rFonts w:hint="eastAsia" w:hAnsi="宋体" w:cs="Courier New"/>
                <w:color w:val="auto"/>
                <w:kern w:val="2"/>
                <w:sz w:val="21"/>
                <w:highlight w:val="none"/>
              </w:rPr>
            </w:pPr>
            <w:r>
              <w:rPr>
                <w:rFonts w:hint="eastAsia" w:hAnsi="宋体" w:cs="Courier New"/>
                <w:color w:val="auto"/>
                <w:kern w:val="2"/>
                <w:sz w:val="21"/>
                <w:highlight w:val="none"/>
              </w:rPr>
              <w:t>供应商</w:t>
            </w:r>
            <w:r>
              <w:rPr>
                <w:rFonts w:hint="eastAsia" w:hAnsi="宋体" w:cs="Courier New"/>
                <w:bCs/>
                <w:color w:val="auto"/>
                <w:kern w:val="2"/>
                <w:sz w:val="21"/>
                <w:highlight w:val="none"/>
              </w:rPr>
              <w:t>具有有效的质量管理体系认证证书、环境管理体系认证证书、职业健康安全管理体系认证证书，每提供一项得</w:t>
            </w:r>
            <w:r>
              <w:rPr>
                <w:rFonts w:hint="eastAsia" w:hAnsi="宋体" w:cs="Courier New"/>
                <w:bCs/>
                <w:color w:val="auto"/>
                <w:kern w:val="2"/>
                <w:sz w:val="21"/>
                <w:highlight w:val="none"/>
                <w:u w:val="single"/>
              </w:rPr>
              <w:t>1分</w:t>
            </w:r>
            <w:r>
              <w:rPr>
                <w:rFonts w:hint="eastAsia" w:hAnsi="宋体" w:cs="Courier New"/>
                <w:bCs/>
                <w:color w:val="auto"/>
                <w:kern w:val="2"/>
                <w:sz w:val="21"/>
                <w:highlight w:val="none"/>
              </w:rPr>
              <w:t>，最多得</w:t>
            </w:r>
            <w:r>
              <w:rPr>
                <w:rFonts w:hint="eastAsia" w:hAnsi="宋体" w:cs="Courier New"/>
                <w:bCs/>
                <w:color w:val="auto"/>
                <w:kern w:val="2"/>
                <w:sz w:val="21"/>
                <w:highlight w:val="none"/>
                <w:u w:val="single"/>
              </w:rPr>
              <w:t>3分</w:t>
            </w:r>
            <w:r>
              <w:rPr>
                <w:rFonts w:hint="eastAsia" w:hAnsi="宋体" w:cs="Courier New"/>
                <w:bCs/>
                <w:color w:val="auto"/>
                <w:kern w:val="2"/>
                <w:sz w:val="21"/>
                <w:highlight w:val="none"/>
              </w:rPr>
              <w:t>（以提供相关认证证书复印件为准并加盖</w:t>
            </w:r>
            <w:r>
              <w:rPr>
                <w:rFonts w:hint="eastAsia" w:hAnsi="宋体" w:cs="Courier New"/>
                <w:color w:val="auto"/>
                <w:kern w:val="2"/>
                <w:sz w:val="21"/>
                <w:highlight w:val="none"/>
              </w:rPr>
              <w:t>供应商</w:t>
            </w:r>
            <w:r>
              <w:rPr>
                <w:rFonts w:hint="eastAsia" w:hAnsi="宋体" w:cs="Courier New"/>
                <w:bCs/>
                <w:color w:val="auto"/>
                <w:kern w:val="2"/>
                <w:sz w:val="21"/>
                <w:highlight w:val="none"/>
              </w:rPr>
              <w:t>电子签章）。</w:t>
            </w:r>
          </w:p>
        </w:tc>
        <w:tc>
          <w:tcPr>
            <w:tcW w:w="851" w:type="dxa"/>
            <w:vAlign w:val="center"/>
          </w:tcPr>
          <w:p w14:paraId="2B83587D">
            <w:pPr>
              <w:widowControl/>
              <w:spacing w:line="312" w:lineRule="auto"/>
              <w:jc w:val="center"/>
              <w:rPr>
                <w:rFonts w:hint="eastAsia" w:ascii="宋体" w:hAnsi="宋体" w:cs="Tahoma"/>
                <w:color w:val="auto"/>
                <w:kern w:val="0"/>
                <w:szCs w:val="21"/>
                <w:highlight w:val="none"/>
              </w:rPr>
            </w:pPr>
            <w:r>
              <w:rPr>
                <w:rFonts w:hint="eastAsia" w:ascii="宋体" w:hAnsi="宋体" w:cs="宋体"/>
                <w:color w:val="auto"/>
                <w:kern w:val="0"/>
                <w:szCs w:val="21"/>
                <w:highlight w:val="none"/>
              </w:rPr>
              <w:t>3分</w:t>
            </w:r>
          </w:p>
        </w:tc>
      </w:tr>
      <w:tr w14:paraId="4E4C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6FE260A0">
            <w:pPr>
              <w:widowControl/>
              <w:spacing w:line="312" w:lineRule="auto"/>
              <w:jc w:val="center"/>
              <w:rPr>
                <w:rFonts w:hint="eastAsia" w:ascii="宋体" w:hAnsi="宋体" w:cs="Tahoma"/>
                <w:color w:val="auto"/>
                <w:kern w:val="0"/>
                <w:szCs w:val="21"/>
                <w:highlight w:val="none"/>
              </w:rPr>
            </w:pPr>
          </w:p>
        </w:tc>
        <w:tc>
          <w:tcPr>
            <w:tcW w:w="917" w:type="dxa"/>
            <w:vAlign w:val="center"/>
          </w:tcPr>
          <w:p w14:paraId="5AA1D707">
            <w:pPr>
              <w:pStyle w:val="25"/>
              <w:spacing w:line="312" w:lineRule="auto"/>
              <w:rPr>
                <w:rFonts w:hint="eastAsia" w:hAnsi="宋体" w:cs="Courier New"/>
                <w:color w:val="auto"/>
                <w:kern w:val="2"/>
                <w:sz w:val="21"/>
                <w:highlight w:val="none"/>
              </w:rPr>
            </w:pPr>
            <w:r>
              <w:rPr>
                <w:rFonts w:hint="eastAsia" w:hAnsi="宋体" w:cs="Courier New"/>
                <w:color w:val="auto"/>
                <w:kern w:val="2"/>
                <w:sz w:val="21"/>
                <w:highlight w:val="none"/>
              </w:rPr>
              <w:t>业绩分（满分2分）</w:t>
            </w:r>
          </w:p>
        </w:tc>
        <w:tc>
          <w:tcPr>
            <w:tcW w:w="6288" w:type="dxa"/>
            <w:vAlign w:val="center"/>
          </w:tcPr>
          <w:p w14:paraId="0DC31FF5">
            <w:pPr>
              <w:pStyle w:val="25"/>
              <w:spacing w:line="312" w:lineRule="auto"/>
              <w:rPr>
                <w:rFonts w:hint="eastAsia" w:hAnsi="宋体" w:cs="Courier New"/>
                <w:bCs/>
                <w:color w:val="auto"/>
                <w:kern w:val="2"/>
                <w:sz w:val="21"/>
                <w:highlight w:val="none"/>
              </w:rPr>
            </w:pPr>
            <w:r>
              <w:rPr>
                <w:rFonts w:hint="eastAsia" w:hAnsi="宋体" w:cs="Courier New"/>
                <w:bCs/>
                <w:color w:val="auto"/>
                <w:kern w:val="2"/>
                <w:sz w:val="21"/>
                <w:highlight w:val="none"/>
              </w:rPr>
              <w:t>2022年1月1日以来至响应文件递交截止日期止，供应商具有水利水电工程施工项目业绩，每项得1分，满分2分。[以工程合同协议书或者中标（成交）通知书复印件</w:t>
            </w:r>
            <w:r>
              <w:rPr>
                <w:rFonts w:hint="eastAsia" w:hAnsi="宋体" w:cs="Courier New"/>
                <w:bCs/>
                <w:color w:val="auto"/>
                <w:kern w:val="2"/>
                <w:sz w:val="21"/>
                <w:highlight w:val="none"/>
                <w:lang w:eastAsia="zh-CN"/>
              </w:rPr>
              <w:t>及</w:t>
            </w:r>
            <w:r>
              <w:rPr>
                <w:rFonts w:hint="eastAsia" w:ascii="宋体" w:hAnsi="宋体" w:eastAsia="宋体" w:cs="宋体"/>
                <w:color w:val="auto"/>
                <w:sz w:val="21"/>
                <w:szCs w:val="21"/>
                <w:highlight w:val="none"/>
                <w:lang w:val="en-US" w:eastAsia="zh-CN"/>
              </w:rPr>
              <w:t>工程竣</w:t>
            </w:r>
            <w:r>
              <w:rPr>
                <w:rFonts w:hint="eastAsia" w:hAnsi="宋体" w:eastAsia="宋体" w:cs="宋体"/>
                <w:color w:val="auto"/>
                <w:sz w:val="21"/>
                <w:szCs w:val="21"/>
                <w:highlight w:val="none"/>
                <w:lang w:val="en-US" w:eastAsia="zh-CN"/>
              </w:rPr>
              <w:t>（完）</w:t>
            </w:r>
            <w:r>
              <w:rPr>
                <w:rFonts w:hint="eastAsia" w:ascii="宋体" w:hAnsi="宋体" w:eastAsia="宋体" w:cs="宋体"/>
                <w:color w:val="auto"/>
                <w:sz w:val="21"/>
                <w:szCs w:val="21"/>
                <w:highlight w:val="none"/>
                <w:lang w:val="en-US" w:eastAsia="zh-CN"/>
              </w:rPr>
              <w:t>工验收证明复印件</w:t>
            </w:r>
            <w:r>
              <w:rPr>
                <w:rFonts w:hint="eastAsia" w:hAnsi="宋体" w:cs="Courier New"/>
                <w:bCs/>
                <w:color w:val="auto"/>
                <w:kern w:val="2"/>
                <w:sz w:val="21"/>
                <w:highlight w:val="none"/>
              </w:rPr>
              <w:t>为准，并加盖供应商公章]。</w:t>
            </w:r>
          </w:p>
        </w:tc>
        <w:tc>
          <w:tcPr>
            <w:tcW w:w="851" w:type="dxa"/>
            <w:vAlign w:val="center"/>
          </w:tcPr>
          <w:p w14:paraId="11ADA983">
            <w:pPr>
              <w:widowControl/>
              <w:spacing w:line="312"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2分</w:t>
            </w:r>
          </w:p>
        </w:tc>
      </w:tr>
      <w:tr w14:paraId="057E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39" w:type="dxa"/>
            <w:gridSpan w:val="3"/>
          </w:tcPr>
          <w:p w14:paraId="7176A53D">
            <w:pPr>
              <w:pStyle w:val="25"/>
              <w:spacing w:line="312" w:lineRule="auto"/>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总得分＝1＋2＋3</w:t>
            </w:r>
          </w:p>
        </w:tc>
        <w:tc>
          <w:tcPr>
            <w:tcW w:w="851" w:type="dxa"/>
            <w:vAlign w:val="center"/>
          </w:tcPr>
          <w:p w14:paraId="6FAE1C41">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100分</w:t>
            </w:r>
          </w:p>
        </w:tc>
      </w:tr>
    </w:tbl>
    <w:p w14:paraId="6DFCE9C7">
      <w:pPr>
        <w:pStyle w:val="3"/>
        <w:jc w:val="center"/>
        <w:rPr>
          <w:rFonts w:hint="eastAsia" w:ascii="宋体" w:hAnsi="宋体" w:cs="宋体"/>
          <w:color w:val="auto"/>
          <w:highlight w:val="none"/>
        </w:rPr>
      </w:pPr>
      <w:r>
        <w:rPr>
          <w:rFonts w:ascii="宋体" w:hAnsi="宋体" w:cs="宋体"/>
          <w:color w:val="auto"/>
          <w:highlight w:val="none"/>
        </w:rPr>
        <w:br w:type="page"/>
      </w:r>
    </w:p>
    <w:p w14:paraId="1AA16AD6">
      <w:pPr>
        <w:pStyle w:val="3"/>
        <w:jc w:val="center"/>
        <w:rPr>
          <w:rFonts w:hint="eastAsia" w:ascii="宋体" w:hAnsi="宋体" w:cs="宋体"/>
          <w:color w:val="auto"/>
          <w:highlight w:val="none"/>
        </w:rPr>
      </w:pPr>
    </w:p>
    <w:p w14:paraId="3D8C4AD1">
      <w:pPr>
        <w:pStyle w:val="3"/>
        <w:jc w:val="center"/>
        <w:rPr>
          <w:rFonts w:hint="eastAsia" w:ascii="宋体" w:hAnsi="宋体" w:cs="宋体"/>
          <w:color w:val="auto"/>
          <w:highlight w:val="none"/>
        </w:rPr>
      </w:pPr>
    </w:p>
    <w:p w14:paraId="4A1EFACF">
      <w:pPr>
        <w:rPr>
          <w:color w:val="auto"/>
          <w:highlight w:val="none"/>
        </w:rPr>
      </w:pPr>
    </w:p>
    <w:p w14:paraId="2188AA99">
      <w:pPr>
        <w:pStyle w:val="3"/>
        <w:jc w:val="center"/>
        <w:rPr>
          <w:color w:val="auto"/>
          <w:highlight w:val="none"/>
        </w:rPr>
      </w:pPr>
      <w:bookmarkStart w:id="75" w:name="_Toc11641"/>
      <w:r>
        <w:rPr>
          <w:rFonts w:hint="eastAsia"/>
          <w:color w:val="auto"/>
          <w:highlight w:val="none"/>
        </w:rPr>
        <w:t>第五章 工程量清单及图纸</w:t>
      </w:r>
      <w:bookmarkEnd w:id="75"/>
    </w:p>
    <w:p w14:paraId="1305696E">
      <w:pPr>
        <w:pStyle w:val="3"/>
        <w:jc w:val="center"/>
        <w:rPr>
          <w:color w:val="auto"/>
          <w:highlight w:val="none"/>
        </w:rPr>
      </w:pPr>
    </w:p>
    <w:p w14:paraId="51AA5D21">
      <w:pPr>
        <w:pStyle w:val="3"/>
        <w:spacing w:before="0" w:after="0" w:line="360" w:lineRule="auto"/>
        <w:jc w:val="center"/>
        <w:rPr>
          <w:rFonts w:hint="eastAsia" w:ascii="宋体" w:hAnsi="宋体" w:cs="宋体"/>
          <w:color w:val="auto"/>
          <w:sz w:val="32"/>
          <w:szCs w:val="32"/>
          <w:highlight w:val="none"/>
        </w:rPr>
      </w:pPr>
      <w:r>
        <w:rPr>
          <w:color w:val="auto"/>
          <w:highlight w:val="none"/>
        </w:rPr>
        <w:br w:type="page"/>
      </w:r>
    </w:p>
    <w:p w14:paraId="0FC38F5C">
      <w:pPr>
        <w:pStyle w:val="5"/>
        <w:spacing w:before="0" w:after="0" w:line="360" w:lineRule="auto"/>
        <w:rPr>
          <w:color w:val="auto"/>
          <w:highlight w:val="none"/>
        </w:rPr>
      </w:pPr>
      <w:bookmarkStart w:id="76" w:name="_Toc31914"/>
      <w:bookmarkStart w:id="77" w:name="bookmark1942"/>
      <w:bookmarkStart w:id="78" w:name="_Toc2117366857"/>
      <w:bookmarkStart w:id="79" w:name="_Toc122424255"/>
      <w:bookmarkStart w:id="80" w:name="bookmark1943"/>
      <w:bookmarkStart w:id="81" w:name="_Toc122424006"/>
      <w:bookmarkStart w:id="82" w:name="_Toc10850"/>
      <w:bookmarkStart w:id="83" w:name="_Toc27318"/>
      <w:bookmarkStart w:id="84" w:name="_Toc10568"/>
      <w:bookmarkStart w:id="85" w:name="bookmark1945"/>
      <w:r>
        <w:rPr>
          <w:rFonts w:hint="eastAsia"/>
          <w:color w:val="auto"/>
          <w:highlight w:val="none"/>
        </w:rPr>
        <w:t>1. 工程量清单说明</w:t>
      </w:r>
      <w:bookmarkEnd w:id="76"/>
      <w:bookmarkEnd w:id="77"/>
      <w:bookmarkEnd w:id="78"/>
      <w:bookmarkEnd w:id="79"/>
      <w:bookmarkEnd w:id="80"/>
      <w:bookmarkEnd w:id="81"/>
      <w:bookmarkEnd w:id="82"/>
      <w:bookmarkEnd w:id="83"/>
      <w:bookmarkEnd w:id="84"/>
      <w:bookmarkEnd w:id="85"/>
    </w:p>
    <w:p w14:paraId="5C5F8420">
      <w:pPr>
        <w:pStyle w:val="95"/>
        <w:tabs>
          <w:tab w:val="left" w:pos="922"/>
        </w:tabs>
        <w:ind w:firstLine="440"/>
        <w:rPr>
          <w:rFonts w:ascii="Times New Roman" w:hAnsi="Times New Roman" w:cs="Times New Roman"/>
          <w:color w:val="auto"/>
          <w:highlight w:val="none"/>
        </w:rPr>
      </w:pPr>
      <w:bookmarkStart w:id="86" w:name="bookmark1946"/>
      <w:r>
        <w:rPr>
          <w:rFonts w:ascii="Times New Roman" w:hAnsi="Times New Roman" w:cs="Times New Roman"/>
          <w:color w:val="auto"/>
          <w:highlight w:val="none"/>
        </w:rPr>
        <w:t>（</w:t>
      </w:r>
      <w:bookmarkEnd w:id="86"/>
      <w:r>
        <w:rPr>
          <w:rFonts w:ascii="Times New Roman" w:hAnsi="Times New Roman" w:cs="Times New Roman"/>
          <w:color w:val="auto"/>
          <w:highlight w:val="none"/>
        </w:rPr>
        <w:t>1）工程量清单应与磋商文件中的供应商须知、通用合同条款、专用合同条款、技术标准和要求（合同技术条款）、图纸及《水利工程工程量清单计价规范》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等一起阅读和理解。</w:t>
      </w:r>
    </w:p>
    <w:p w14:paraId="575CB94F">
      <w:pPr>
        <w:pStyle w:val="95"/>
        <w:tabs>
          <w:tab w:val="left" w:pos="922"/>
        </w:tabs>
        <w:ind w:firstLine="440"/>
        <w:rPr>
          <w:rFonts w:ascii="Times New Roman" w:hAnsi="Times New Roman" w:cs="Times New Roman"/>
          <w:color w:val="auto"/>
          <w:highlight w:val="none"/>
        </w:rPr>
      </w:pPr>
      <w:bookmarkStart w:id="87" w:name="bookmark1947"/>
      <w:r>
        <w:rPr>
          <w:rFonts w:ascii="Times New Roman" w:hAnsi="Times New Roman" w:cs="Times New Roman"/>
          <w:color w:val="auto"/>
          <w:highlight w:val="none"/>
        </w:rPr>
        <w:t>（</w:t>
      </w:r>
      <w:bookmarkEnd w:id="87"/>
      <w:r>
        <w:rPr>
          <w:rFonts w:ascii="Times New Roman" w:hAnsi="Times New Roman" w:cs="Times New Roman"/>
          <w:color w:val="auto"/>
          <w:highlight w:val="none"/>
        </w:rPr>
        <w:t>2）工程量清单仅是供应商竞标报价的共同基础。除另有约定外，工程量清单中的工程量是根据招标设计图纸按《水利工程工程量清单计价规范》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 xml:space="preserve">计算规则计算的用于竞标报价的估算工程量，不作为最终结算工程量。最终结算工程量是承包人实际完成并符合技术标准和要求（合同技术条款）和《水利工程工程量清单计价规范》 </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计算规则等规定，按施工图纸计算的有效工程量。</w:t>
      </w:r>
    </w:p>
    <w:p w14:paraId="1B3DE4F1">
      <w:pPr>
        <w:pStyle w:val="95"/>
        <w:tabs>
          <w:tab w:val="left" w:pos="918"/>
        </w:tabs>
        <w:ind w:firstLine="440"/>
        <w:rPr>
          <w:rFonts w:ascii="Times New Roman" w:hAnsi="Times New Roman" w:cs="Times New Roman"/>
          <w:color w:val="auto"/>
          <w:highlight w:val="none"/>
        </w:rPr>
      </w:pPr>
      <w:bookmarkStart w:id="88" w:name="bookmark1948"/>
      <w:r>
        <w:rPr>
          <w:rFonts w:ascii="Times New Roman" w:hAnsi="Times New Roman" w:cs="Times New Roman"/>
          <w:color w:val="auto"/>
          <w:highlight w:val="none"/>
        </w:rPr>
        <w:t>（</w:t>
      </w:r>
      <w:bookmarkEnd w:id="88"/>
      <w:r>
        <w:rPr>
          <w:rFonts w:ascii="Times New Roman" w:hAnsi="Times New Roman" w:cs="Times New Roman"/>
          <w:color w:val="auto"/>
          <w:highlight w:val="none"/>
        </w:rPr>
        <w:t>3）工程量清单中各项目的工作内容和要求应符合相关技术标准和要求（合同技术条款）以及《水利工程工程量清单计价规范》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的规定。</w:t>
      </w:r>
    </w:p>
    <w:p w14:paraId="3084B1D7">
      <w:pPr>
        <w:pStyle w:val="95"/>
        <w:tabs>
          <w:tab w:val="left" w:pos="903"/>
        </w:tabs>
        <w:ind w:firstLine="420"/>
        <w:rPr>
          <w:rFonts w:ascii="Times New Roman" w:hAnsi="Times New Roman" w:cs="Times New Roman"/>
          <w:color w:val="auto"/>
          <w:highlight w:val="none"/>
        </w:rPr>
      </w:pPr>
      <w:bookmarkStart w:id="89" w:name="bookmark1949"/>
      <w:r>
        <w:rPr>
          <w:rFonts w:ascii="Times New Roman" w:hAnsi="Times New Roman" w:cs="Times New Roman"/>
          <w:color w:val="auto"/>
          <w:highlight w:val="none"/>
        </w:rPr>
        <w:t>（</w:t>
      </w:r>
      <w:bookmarkEnd w:id="89"/>
      <w:r>
        <w:rPr>
          <w:rFonts w:ascii="Times New Roman" w:hAnsi="Times New Roman" w:cs="Times New Roman"/>
          <w:color w:val="auto"/>
          <w:highlight w:val="none"/>
        </w:rPr>
        <w:t>4）工程价款的支付遵循合同条款的约定。</w:t>
      </w:r>
    </w:p>
    <w:p w14:paraId="6DA75919">
      <w:pPr>
        <w:pStyle w:val="5"/>
        <w:spacing w:before="0" w:after="0" w:line="360" w:lineRule="auto"/>
        <w:rPr>
          <w:color w:val="auto"/>
          <w:highlight w:val="none"/>
        </w:rPr>
      </w:pPr>
      <w:bookmarkStart w:id="90" w:name="bookmark1952"/>
      <w:bookmarkEnd w:id="90"/>
      <w:bookmarkStart w:id="91" w:name="bookmark1950"/>
      <w:bookmarkStart w:id="92" w:name="_Toc122424256"/>
      <w:bookmarkStart w:id="93" w:name="_Toc12048"/>
      <w:bookmarkStart w:id="94" w:name="_Toc26458"/>
      <w:bookmarkStart w:id="95" w:name="bookmark1951"/>
      <w:bookmarkStart w:id="96" w:name="_Toc111540483"/>
      <w:bookmarkStart w:id="97" w:name="_Toc17246"/>
      <w:bookmarkStart w:id="98" w:name="_Toc30126"/>
      <w:bookmarkStart w:id="99" w:name="_Toc122424007"/>
      <w:bookmarkStart w:id="100" w:name="bookmark1953"/>
      <w:r>
        <w:rPr>
          <w:rFonts w:hint="eastAsia"/>
          <w:color w:val="auto"/>
          <w:highlight w:val="none"/>
        </w:rPr>
        <w:t>2. 竞标报价说明</w:t>
      </w:r>
      <w:bookmarkEnd w:id="91"/>
      <w:bookmarkEnd w:id="92"/>
      <w:bookmarkEnd w:id="93"/>
      <w:bookmarkEnd w:id="94"/>
      <w:bookmarkEnd w:id="95"/>
      <w:bookmarkEnd w:id="96"/>
      <w:bookmarkEnd w:id="97"/>
      <w:bookmarkEnd w:id="98"/>
      <w:bookmarkEnd w:id="99"/>
      <w:bookmarkEnd w:id="100"/>
    </w:p>
    <w:p w14:paraId="481205AC">
      <w:pPr>
        <w:spacing w:line="360" w:lineRule="auto"/>
        <w:rPr>
          <w:rFonts w:hint="eastAsia" w:ascii="宋体" w:hAnsi="宋体"/>
          <w:b/>
          <w:color w:val="auto"/>
          <w:sz w:val="30"/>
          <w:szCs w:val="30"/>
          <w:highlight w:val="none"/>
        </w:rPr>
      </w:pPr>
      <w:bookmarkStart w:id="101" w:name="bookmark1955"/>
      <w:bookmarkStart w:id="102" w:name="bookmark1956"/>
      <w:bookmarkStart w:id="103" w:name="bookmark1954"/>
      <w:r>
        <w:rPr>
          <w:rFonts w:ascii="宋体" w:hAnsi="宋体"/>
          <w:b/>
          <w:color w:val="auto"/>
          <w:sz w:val="30"/>
          <w:szCs w:val="30"/>
          <w:highlight w:val="none"/>
        </w:rPr>
        <w:t>2.1工程量清单报价表组成</w:t>
      </w:r>
      <w:bookmarkEnd w:id="101"/>
      <w:bookmarkEnd w:id="102"/>
      <w:bookmarkEnd w:id="103"/>
    </w:p>
    <w:p w14:paraId="76707F68">
      <w:pPr>
        <w:pStyle w:val="95"/>
        <w:ind w:firstLine="420"/>
        <w:rPr>
          <w:rFonts w:ascii="Times New Roman" w:hAnsi="Times New Roman" w:cs="Times New Roman"/>
          <w:color w:val="auto"/>
          <w:highlight w:val="none"/>
        </w:rPr>
      </w:pPr>
      <w:r>
        <w:rPr>
          <w:rFonts w:ascii="Times New Roman" w:hAnsi="Times New Roman" w:cs="Times New Roman"/>
          <w:color w:val="auto"/>
          <w:highlight w:val="none"/>
        </w:rPr>
        <w:t>工程量清单报价表由以下表格组成：</w:t>
      </w:r>
    </w:p>
    <w:p w14:paraId="54D4B683">
      <w:pPr>
        <w:pStyle w:val="95"/>
        <w:tabs>
          <w:tab w:val="left" w:pos="738"/>
        </w:tabs>
        <w:ind w:left="420" w:leftChars="200" w:firstLine="0"/>
        <w:rPr>
          <w:rFonts w:ascii="Times New Roman" w:hAnsi="Times New Roman" w:cs="Times New Roman"/>
          <w:color w:val="auto"/>
          <w:highlight w:val="none"/>
        </w:rPr>
      </w:pPr>
      <w:bookmarkStart w:id="104" w:name="bookmark1957"/>
      <w:bookmarkEnd w:id="104"/>
      <w:r>
        <w:rPr>
          <w:rFonts w:ascii="Times New Roman" w:hAnsi="Times New Roman" w:cs="Times New Roman"/>
          <w:color w:val="auto"/>
          <w:highlight w:val="none"/>
          <w:lang w:val="en-US"/>
        </w:rPr>
        <w:t>1.</w:t>
      </w:r>
      <w:r>
        <w:rPr>
          <w:rFonts w:ascii="Times New Roman" w:hAnsi="Times New Roman" w:cs="Times New Roman"/>
          <w:color w:val="auto"/>
          <w:highlight w:val="none"/>
        </w:rPr>
        <w:t>投标总价。</w:t>
      </w:r>
    </w:p>
    <w:p w14:paraId="7F6A91A2">
      <w:pPr>
        <w:pStyle w:val="95"/>
        <w:tabs>
          <w:tab w:val="left" w:pos="754"/>
        </w:tabs>
        <w:ind w:left="420" w:leftChars="200" w:firstLine="0"/>
        <w:rPr>
          <w:rFonts w:ascii="Times New Roman" w:hAnsi="Times New Roman" w:cs="Times New Roman"/>
          <w:color w:val="auto"/>
          <w:highlight w:val="none"/>
        </w:rPr>
      </w:pPr>
      <w:bookmarkStart w:id="105" w:name="bookmark1958"/>
      <w:bookmarkEnd w:id="105"/>
      <w:r>
        <w:rPr>
          <w:rFonts w:ascii="Times New Roman" w:hAnsi="Times New Roman" w:cs="Times New Roman"/>
          <w:color w:val="auto"/>
          <w:highlight w:val="none"/>
          <w:lang w:val="en-US"/>
        </w:rPr>
        <w:t>2.</w:t>
      </w:r>
      <w:r>
        <w:rPr>
          <w:rFonts w:ascii="Times New Roman" w:hAnsi="Times New Roman" w:cs="Times New Roman"/>
          <w:color w:val="auto"/>
          <w:highlight w:val="none"/>
        </w:rPr>
        <w:t>工程项目总价表。</w:t>
      </w:r>
    </w:p>
    <w:p w14:paraId="3661F015">
      <w:pPr>
        <w:pStyle w:val="95"/>
        <w:tabs>
          <w:tab w:val="left" w:pos="754"/>
        </w:tabs>
        <w:ind w:left="420" w:leftChars="200" w:firstLine="0"/>
        <w:rPr>
          <w:rFonts w:ascii="Times New Roman" w:hAnsi="Times New Roman" w:cs="Times New Roman"/>
          <w:color w:val="auto"/>
          <w:highlight w:val="none"/>
        </w:rPr>
      </w:pPr>
      <w:bookmarkStart w:id="106" w:name="bookmark1959"/>
      <w:bookmarkEnd w:id="106"/>
      <w:r>
        <w:rPr>
          <w:rFonts w:ascii="Times New Roman" w:hAnsi="Times New Roman" w:cs="Times New Roman"/>
          <w:color w:val="auto"/>
          <w:highlight w:val="none"/>
          <w:lang w:val="en-US"/>
        </w:rPr>
        <w:t>3.</w:t>
      </w:r>
      <w:r>
        <w:rPr>
          <w:rFonts w:ascii="Times New Roman" w:hAnsi="Times New Roman" w:cs="Times New Roman"/>
          <w:color w:val="auto"/>
          <w:highlight w:val="none"/>
        </w:rPr>
        <w:t>分类分项工程量清单计价表。</w:t>
      </w:r>
    </w:p>
    <w:p w14:paraId="664435C3">
      <w:pPr>
        <w:pStyle w:val="95"/>
        <w:tabs>
          <w:tab w:val="left" w:pos="759"/>
        </w:tabs>
        <w:ind w:left="420" w:leftChars="200" w:firstLine="0"/>
        <w:rPr>
          <w:rFonts w:ascii="Times New Roman" w:hAnsi="Times New Roman" w:cs="Times New Roman"/>
          <w:color w:val="auto"/>
          <w:highlight w:val="none"/>
        </w:rPr>
      </w:pPr>
      <w:bookmarkStart w:id="107" w:name="bookmark1960"/>
      <w:bookmarkEnd w:id="107"/>
      <w:r>
        <w:rPr>
          <w:rFonts w:ascii="Times New Roman" w:hAnsi="Times New Roman" w:cs="Times New Roman"/>
          <w:color w:val="auto"/>
          <w:highlight w:val="none"/>
          <w:lang w:val="en-US"/>
        </w:rPr>
        <w:t>4.</w:t>
      </w:r>
      <w:r>
        <w:rPr>
          <w:rFonts w:ascii="Times New Roman" w:hAnsi="Times New Roman" w:cs="Times New Roman"/>
          <w:color w:val="auto"/>
          <w:highlight w:val="none"/>
        </w:rPr>
        <w:t>措施项目清单计价表。</w:t>
      </w:r>
    </w:p>
    <w:p w14:paraId="61CF5567">
      <w:pPr>
        <w:pStyle w:val="95"/>
        <w:tabs>
          <w:tab w:val="left" w:pos="759"/>
        </w:tabs>
        <w:ind w:left="420" w:leftChars="200" w:firstLine="0"/>
        <w:rPr>
          <w:rFonts w:ascii="Times New Roman" w:hAnsi="Times New Roman" w:cs="Times New Roman"/>
          <w:color w:val="auto"/>
          <w:highlight w:val="none"/>
        </w:rPr>
      </w:pPr>
      <w:bookmarkStart w:id="108" w:name="bookmark1961"/>
      <w:bookmarkEnd w:id="108"/>
      <w:r>
        <w:rPr>
          <w:rFonts w:ascii="Times New Roman" w:hAnsi="Times New Roman" w:cs="Times New Roman"/>
          <w:color w:val="auto"/>
          <w:highlight w:val="none"/>
          <w:lang w:val="en-US"/>
        </w:rPr>
        <w:t>5.</w:t>
      </w:r>
      <w:r>
        <w:rPr>
          <w:rFonts w:ascii="Times New Roman" w:hAnsi="Times New Roman" w:cs="Times New Roman"/>
          <w:color w:val="auto"/>
          <w:highlight w:val="none"/>
        </w:rPr>
        <w:t>其它项目清单计价表。</w:t>
      </w:r>
    </w:p>
    <w:p w14:paraId="6A0C28E8">
      <w:pPr>
        <w:pStyle w:val="95"/>
        <w:tabs>
          <w:tab w:val="left" w:pos="759"/>
        </w:tabs>
        <w:ind w:left="420" w:leftChars="200" w:firstLine="0"/>
        <w:rPr>
          <w:rFonts w:ascii="Times New Roman" w:hAnsi="Times New Roman" w:cs="Times New Roman"/>
          <w:color w:val="auto"/>
          <w:highlight w:val="none"/>
        </w:rPr>
      </w:pPr>
      <w:bookmarkStart w:id="109" w:name="bookmark1962"/>
      <w:bookmarkEnd w:id="109"/>
      <w:r>
        <w:rPr>
          <w:rFonts w:ascii="Times New Roman" w:hAnsi="Times New Roman" w:cs="Times New Roman"/>
          <w:color w:val="auto"/>
          <w:highlight w:val="none"/>
          <w:lang w:val="en-US"/>
        </w:rPr>
        <w:t>6.</w:t>
      </w:r>
      <w:r>
        <w:rPr>
          <w:rFonts w:ascii="Times New Roman" w:hAnsi="Times New Roman" w:cs="Times New Roman"/>
          <w:color w:val="auto"/>
          <w:highlight w:val="none"/>
        </w:rPr>
        <w:t>零星工作（计日工）项目计价表。</w:t>
      </w:r>
    </w:p>
    <w:p w14:paraId="6F8A39F9">
      <w:pPr>
        <w:pStyle w:val="95"/>
        <w:tabs>
          <w:tab w:val="left" w:pos="759"/>
        </w:tabs>
        <w:ind w:left="420" w:leftChars="200" w:firstLine="0"/>
        <w:rPr>
          <w:rFonts w:ascii="Times New Roman" w:hAnsi="Times New Roman" w:cs="Times New Roman"/>
          <w:color w:val="auto"/>
          <w:highlight w:val="none"/>
        </w:rPr>
      </w:pPr>
      <w:bookmarkStart w:id="110" w:name="bookmark1963"/>
      <w:bookmarkEnd w:id="110"/>
      <w:r>
        <w:rPr>
          <w:rFonts w:ascii="Times New Roman" w:hAnsi="Times New Roman" w:cs="Times New Roman"/>
          <w:color w:val="auto"/>
          <w:highlight w:val="none"/>
          <w:lang w:val="en-US"/>
        </w:rPr>
        <w:t>7.</w:t>
      </w:r>
      <w:r>
        <w:rPr>
          <w:rFonts w:ascii="Times New Roman" w:hAnsi="Times New Roman" w:cs="Times New Roman"/>
          <w:color w:val="auto"/>
          <w:highlight w:val="none"/>
        </w:rPr>
        <w:t>工程单价汇总表。</w:t>
      </w:r>
    </w:p>
    <w:p w14:paraId="24DF02AA">
      <w:pPr>
        <w:pStyle w:val="95"/>
        <w:tabs>
          <w:tab w:val="left" w:pos="759"/>
        </w:tabs>
        <w:ind w:left="420" w:leftChars="200" w:firstLine="0"/>
        <w:rPr>
          <w:rFonts w:ascii="Times New Roman" w:hAnsi="Times New Roman" w:cs="Times New Roman"/>
          <w:color w:val="auto"/>
          <w:highlight w:val="none"/>
        </w:rPr>
      </w:pPr>
      <w:bookmarkStart w:id="111" w:name="bookmark1964"/>
      <w:bookmarkEnd w:id="111"/>
      <w:r>
        <w:rPr>
          <w:rFonts w:ascii="Times New Roman" w:hAnsi="Times New Roman" w:cs="Times New Roman"/>
          <w:color w:val="auto"/>
          <w:highlight w:val="none"/>
          <w:lang w:val="en-US"/>
        </w:rPr>
        <w:t>8.</w:t>
      </w:r>
      <w:r>
        <w:rPr>
          <w:rFonts w:ascii="Times New Roman" w:hAnsi="Times New Roman" w:cs="Times New Roman"/>
          <w:color w:val="auto"/>
          <w:highlight w:val="none"/>
        </w:rPr>
        <w:t>工程单价费（税）率汇总表。</w:t>
      </w:r>
    </w:p>
    <w:p w14:paraId="1A75FB51">
      <w:pPr>
        <w:pStyle w:val="95"/>
        <w:tabs>
          <w:tab w:val="left" w:pos="759"/>
        </w:tabs>
        <w:ind w:left="420" w:leftChars="200" w:firstLine="0"/>
        <w:rPr>
          <w:rFonts w:ascii="Times New Roman" w:hAnsi="Times New Roman" w:cs="Times New Roman"/>
          <w:color w:val="auto"/>
          <w:highlight w:val="none"/>
        </w:rPr>
      </w:pPr>
      <w:bookmarkStart w:id="112" w:name="bookmark1965"/>
      <w:bookmarkEnd w:id="112"/>
      <w:r>
        <w:rPr>
          <w:rFonts w:ascii="Times New Roman" w:hAnsi="Times New Roman" w:cs="Times New Roman"/>
          <w:color w:val="auto"/>
          <w:highlight w:val="none"/>
          <w:lang w:val="en-US"/>
        </w:rPr>
        <w:t>9.</w:t>
      </w:r>
      <w:r>
        <w:rPr>
          <w:rFonts w:ascii="Times New Roman" w:hAnsi="Times New Roman" w:cs="Times New Roman"/>
          <w:color w:val="auto"/>
          <w:highlight w:val="none"/>
        </w:rPr>
        <w:t>投标人生产电、风、水、砂石基础单价汇总表。</w:t>
      </w:r>
    </w:p>
    <w:p w14:paraId="3B3717CF">
      <w:pPr>
        <w:pStyle w:val="95"/>
        <w:tabs>
          <w:tab w:val="left" w:pos="841"/>
        </w:tabs>
        <w:ind w:left="420" w:leftChars="200" w:firstLine="0"/>
        <w:rPr>
          <w:rFonts w:ascii="Times New Roman" w:hAnsi="Times New Roman" w:cs="Times New Roman"/>
          <w:color w:val="auto"/>
          <w:highlight w:val="none"/>
        </w:rPr>
      </w:pPr>
      <w:bookmarkStart w:id="113" w:name="bookmark1966"/>
      <w:bookmarkEnd w:id="113"/>
      <w:r>
        <w:rPr>
          <w:rFonts w:ascii="Times New Roman" w:hAnsi="Times New Roman" w:cs="Times New Roman"/>
          <w:color w:val="auto"/>
          <w:highlight w:val="none"/>
          <w:lang w:val="en-US"/>
        </w:rPr>
        <w:t>10.</w:t>
      </w:r>
      <w:r>
        <w:rPr>
          <w:rFonts w:ascii="Times New Roman" w:hAnsi="Times New Roman" w:cs="Times New Roman"/>
          <w:color w:val="auto"/>
          <w:highlight w:val="none"/>
        </w:rPr>
        <w:t>投标人生产混凝土配合比材料费表。</w:t>
      </w:r>
    </w:p>
    <w:p w14:paraId="4B9941AE">
      <w:pPr>
        <w:pStyle w:val="95"/>
        <w:ind w:left="420" w:leftChars="200" w:firstLine="0"/>
        <w:rPr>
          <w:rFonts w:ascii="Times New Roman" w:hAnsi="Times New Roman" w:cs="Times New Roman"/>
          <w:color w:val="auto"/>
          <w:highlight w:val="none"/>
        </w:rPr>
      </w:pPr>
      <w:r>
        <w:rPr>
          <w:rFonts w:ascii="Times New Roman" w:hAnsi="Times New Roman" w:cs="Times New Roman"/>
          <w:color w:val="auto"/>
          <w:highlight w:val="none"/>
          <w:lang w:val="en-US"/>
        </w:rPr>
        <w:t>11.</w:t>
      </w:r>
      <w:r>
        <w:rPr>
          <w:rFonts w:ascii="Times New Roman" w:hAnsi="Times New Roman" w:cs="Times New Roman"/>
          <w:color w:val="auto"/>
          <w:highlight w:val="none"/>
        </w:rPr>
        <w:t>招标人供应材料价格汇总表（若采购人提供）。</w:t>
      </w:r>
    </w:p>
    <w:p w14:paraId="5179961D">
      <w:pPr>
        <w:pStyle w:val="95"/>
        <w:tabs>
          <w:tab w:val="left" w:pos="841"/>
        </w:tabs>
        <w:ind w:left="420" w:leftChars="200" w:firstLine="0"/>
        <w:rPr>
          <w:rFonts w:ascii="Times New Roman" w:hAnsi="Times New Roman" w:cs="Times New Roman"/>
          <w:color w:val="auto"/>
          <w:highlight w:val="none"/>
        </w:rPr>
      </w:pPr>
      <w:bookmarkStart w:id="114" w:name="bookmark1968"/>
      <w:bookmarkEnd w:id="114"/>
      <w:r>
        <w:rPr>
          <w:rFonts w:ascii="Times New Roman" w:hAnsi="Times New Roman" w:cs="Times New Roman"/>
          <w:color w:val="auto"/>
          <w:highlight w:val="none"/>
          <w:lang w:val="en-US"/>
        </w:rPr>
        <w:t>12.</w:t>
      </w:r>
      <w:r>
        <w:rPr>
          <w:rFonts w:ascii="Times New Roman" w:hAnsi="Times New Roman" w:cs="Times New Roman"/>
          <w:color w:val="auto"/>
          <w:highlight w:val="none"/>
        </w:rPr>
        <w:t>投标人自行采购主要材料预算价格汇总表。</w:t>
      </w:r>
    </w:p>
    <w:p w14:paraId="4080B193">
      <w:pPr>
        <w:pStyle w:val="95"/>
        <w:tabs>
          <w:tab w:val="left" w:pos="841"/>
        </w:tabs>
        <w:ind w:left="420" w:leftChars="200" w:firstLine="0"/>
        <w:rPr>
          <w:rFonts w:ascii="Times New Roman" w:hAnsi="Times New Roman" w:cs="Times New Roman"/>
          <w:color w:val="auto"/>
          <w:highlight w:val="none"/>
        </w:rPr>
      </w:pPr>
      <w:bookmarkStart w:id="115" w:name="bookmark1969"/>
      <w:bookmarkEnd w:id="115"/>
      <w:r>
        <w:rPr>
          <w:rFonts w:ascii="Times New Roman" w:hAnsi="Times New Roman" w:cs="Times New Roman"/>
          <w:color w:val="auto"/>
          <w:highlight w:val="none"/>
          <w:lang w:val="en-US"/>
        </w:rPr>
        <w:t>13.</w:t>
      </w:r>
      <w:r>
        <w:rPr>
          <w:rFonts w:ascii="Times New Roman" w:hAnsi="Times New Roman" w:cs="Times New Roman"/>
          <w:color w:val="auto"/>
          <w:highlight w:val="none"/>
        </w:rPr>
        <w:t>招标人提供施工机械台时（班）费汇总表（若采购人提供）。</w:t>
      </w:r>
    </w:p>
    <w:p w14:paraId="2429227B">
      <w:pPr>
        <w:pStyle w:val="95"/>
        <w:tabs>
          <w:tab w:val="left" w:pos="841"/>
        </w:tabs>
        <w:ind w:left="420" w:leftChars="200" w:firstLine="0"/>
        <w:rPr>
          <w:rFonts w:ascii="Times New Roman" w:hAnsi="Times New Roman" w:cs="Times New Roman"/>
          <w:color w:val="auto"/>
          <w:highlight w:val="none"/>
        </w:rPr>
      </w:pPr>
      <w:bookmarkStart w:id="116" w:name="bookmark1970"/>
      <w:bookmarkEnd w:id="116"/>
      <w:r>
        <w:rPr>
          <w:rFonts w:ascii="Times New Roman" w:hAnsi="Times New Roman" w:cs="Times New Roman"/>
          <w:color w:val="auto"/>
          <w:highlight w:val="none"/>
          <w:lang w:val="en-US"/>
        </w:rPr>
        <w:t>14.</w:t>
      </w:r>
      <w:r>
        <w:rPr>
          <w:rFonts w:ascii="Times New Roman" w:hAnsi="Times New Roman" w:cs="Times New Roman"/>
          <w:color w:val="auto"/>
          <w:highlight w:val="none"/>
        </w:rPr>
        <w:t>投标人自备施工机械台时（班）费汇总表。</w:t>
      </w:r>
    </w:p>
    <w:p w14:paraId="591C8680">
      <w:pPr>
        <w:pStyle w:val="95"/>
        <w:tabs>
          <w:tab w:val="left" w:pos="841"/>
        </w:tabs>
        <w:ind w:left="420" w:leftChars="200" w:firstLine="0"/>
        <w:rPr>
          <w:rFonts w:ascii="Times New Roman" w:hAnsi="Times New Roman" w:cs="Times New Roman"/>
          <w:color w:val="auto"/>
          <w:highlight w:val="none"/>
        </w:rPr>
      </w:pPr>
      <w:bookmarkStart w:id="117" w:name="bookmark1971"/>
      <w:bookmarkEnd w:id="117"/>
      <w:r>
        <w:rPr>
          <w:rFonts w:ascii="Times New Roman" w:hAnsi="Times New Roman" w:cs="Times New Roman"/>
          <w:color w:val="auto"/>
          <w:highlight w:val="none"/>
          <w:lang w:val="en-US"/>
        </w:rPr>
        <w:t>15.</w:t>
      </w:r>
      <w:r>
        <w:rPr>
          <w:rFonts w:ascii="Times New Roman" w:hAnsi="Times New Roman" w:cs="Times New Roman"/>
          <w:color w:val="auto"/>
          <w:highlight w:val="none"/>
        </w:rPr>
        <w:t>总价项目分类分项工程分解表。</w:t>
      </w:r>
    </w:p>
    <w:p w14:paraId="3660B0B8">
      <w:pPr>
        <w:pStyle w:val="95"/>
        <w:tabs>
          <w:tab w:val="left" w:pos="841"/>
        </w:tabs>
        <w:ind w:left="420" w:leftChars="200" w:firstLine="0"/>
        <w:rPr>
          <w:rFonts w:ascii="Times New Roman" w:hAnsi="Times New Roman" w:cs="Times New Roman"/>
          <w:color w:val="auto"/>
          <w:highlight w:val="none"/>
        </w:rPr>
      </w:pPr>
      <w:bookmarkStart w:id="118" w:name="bookmark1972"/>
      <w:bookmarkEnd w:id="118"/>
      <w:r>
        <w:rPr>
          <w:rFonts w:ascii="Times New Roman" w:hAnsi="Times New Roman" w:cs="Times New Roman"/>
          <w:color w:val="auto"/>
          <w:highlight w:val="none"/>
          <w:lang w:val="en-US"/>
        </w:rPr>
        <w:t>16.</w:t>
      </w:r>
      <w:r>
        <w:rPr>
          <w:rFonts w:ascii="Times New Roman" w:hAnsi="Times New Roman" w:cs="Times New Roman"/>
          <w:color w:val="auto"/>
          <w:highlight w:val="none"/>
        </w:rPr>
        <w:t>工程单价计算表。</w:t>
      </w:r>
    </w:p>
    <w:p w14:paraId="366862FA">
      <w:pPr>
        <w:pStyle w:val="95"/>
        <w:ind w:left="420" w:leftChars="200" w:firstLine="0"/>
        <w:rPr>
          <w:rFonts w:ascii="Times New Roman" w:hAnsi="Times New Roman" w:cs="Times New Roman"/>
          <w:color w:val="auto"/>
          <w:highlight w:val="none"/>
        </w:rPr>
      </w:pPr>
      <w:bookmarkStart w:id="119" w:name="bookmark1973"/>
      <w:bookmarkEnd w:id="119"/>
      <w:r>
        <w:rPr>
          <w:rFonts w:ascii="Times New Roman" w:hAnsi="Times New Roman" w:cs="Times New Roman"/>
          <w:color w:val="auto"/>
          <w:highlight w:val="none"/>
          <w:lang w:val="en-US"/>
        </w:rPr>
        <w:t>17</w:t>
      </w:r>
      <w:r>
        <w:rPr>
          <w:rFonts w:ascii="Times New Roman" w:hAnsi="Times New Roman" w:cs="Times New Roman"/>
          <w:color w:val="auto"/>
          <w:highlight w:val="none"/>
        </w:rPr>
        <w:t>人工费单价汇总表。</w:t>
      </w:r>
    </w:p>
    <w:p w14:paraId="5DA9EC62">
      <w:pPr>
        <w:spacing w:line="360" w:lineRule="auto"/>
        <w:rPr>
          <w:rFonts w:hint="eastAsia" w:ascii="宋体" w:hAnsi="宋体"/>
          <w:b/>
          <w:color w:val="auto"/>
          <w:sz w:val="30"/>
          <w:szCs w:val="30"/>
          <w:highlight w:val="none"/>
        </w:rPr>
      </w:pPr>
      <w:bookmarkStart w:id="120" w:name="bookmark1974"/>
      <w:bookmarkStart w:id="121" w:name="bookmark1976"/>
      <w:bookmarkStart w:id="122" w:name="bookmark1975"/>
      <w:r>
        <w:rPr>
          <w:rFonts w:ascii="宋体" w:hAnsi="宋体"/>
          <w:b/>
          <w:color w:val="auto"/>
          <w:sz w:val="30"/>
          <w:szCs w:val="30"/>
          <w:highlight w:val="none"/>
        </w:rPr>
        <w:t>2.2工程量清单报价表填写规定</w:t>
      </w:r>
      <w:bookmarkEnd w:id="120"/>
      <w:bookmarkEnd w:id="121"/>
      <w:bookmarkEnd w:id="122"/>
    </w:p>
    <w:p w14:paraId="5ADE4417">
      <w:pPr>
        <w:pStyle w:val="95"/>
        <w:tabs>
          <w:tab w:val="left" w:pos="757"/>
        </w:tabs>
        <w:ind w:firstLine="420" w:firstLineChars="200"/>
        <w:rPr>
          <w:rFonts w:ascii="Times New Roman" w:hAnsi="Times New Roman" w:cs="Times New Roman"/>
          <w:color w:val="auto"/>
          <w:highlight w:val="none"/>
        </w:rPr>
      </w:pPr>
      <w:bookmarkStart w:id="123" w:name="bookmark1977"/>
      <w:bookmarkEnd w:id="123"/>
      <w:r>
        <w:rPr>
          <w:rFonts w:ascii="Times New Roman" w:hAnsi="Times New Roman" w:cs="Times New Roman"/>
          <w:color w:val="auto"/>
          <w:highlight w:val="none"/>
          <w:lang w:val="en-US"/>
        </w:rPr>
        <w:t>1.</w:t>
      </w:r>
      <w:r>
        <w:rPr>
          <w:rFonts w:ascii="Times New Roman" w:hAnsi="Times New Roman" w:cs="Times New Roman"/>
          <w:color w:val="auto"/>
          <w:highlight w:val="none"/>
        </w:rPr>
        <w:t>除磋商文件另有规定外，供应商应按工程量清单填报价格，项目编码、项目名称、计量单位、工程量、主要技术条款码、备注必须与工程量清单一致，供应商不得对工程量清单项目进行增减调整。工程量清单中列明的所有需要填写的单价和合价, 供应商均应填写；未填写的单价和合价，视为已包括在工程量清单的其它单价和合价中。</w:t>
      </w:r>
    </w:p>
    <w:p w14:paraId="1BE7140E">
      <w:pPr>
        <w:pStyle w:val="95"/>
        <w:tabs>
          <w:tab w:val="left" w:pos="757"/>
        </w:tabs>
        <w:ind w:firstLine="420" w:firstLineChars="200"/>
        <w:rPr>
          <w:rFonts w:ascii="Times New Roman" w:hAnsi="Times New Roman" w:cs="Times New Roman"/>
          <w:color w:val="auto"/>
          <w:highlight w:val="none"/>
        </w:rPr>
      </w:pPr>
      <w:bookmarkStart w:id="124" w:name="bookmark1978"/>
      <w:bookmarkEnd w:id="124"/>
      <w:r>
        <w:rPr>
          <w:rFonts w:ascii="Times New Roman" w:hAnsi="Times New Roman" w:cs="Times New Roman"/>
          <w:color w:val="auto"/>
          <w:highlight w:val="none"/>
          <w:lang w:val="en-US"/>
        </w:rPr>
        <w:t>2.</w:t>
      </w:r>
      <w:r>
        <w:rPr>
          <w:rFonts w:ascii="Times New Roman" w:hAnsi="Times New Roman" w:cs="Times New Roman"/>
          <w:color w:val="auto"/>
          <w:highlight w:val="none"/>
        </w:rPr>
        <w:t>工程量清单中的工程单价是完成工程量清单中一个质量合格的规定计量单位项目所需的所有费用。供应商应根据规定的工程单价组成内容，按磋商文件和《水利工程工程量 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附录</w:t>
      </w:r>
      <w:r>
        <w:rPr>
          <w:rFonts w:ascii="Times New Roman" w:hAnsi="Times New Roman" w:cs="Times New Roman"/>
          <w:color w:val="auto"/>
          <w:highlight w:val="none"/>
          <w:lang w:val="en-US" w:bidi="en-US"/>
        </w:rPr>
        <w:t>A</w:t>
      </w:r>
      <w:r>
        <w:rPr>
          <w:rFonts w:ascii="Times New Roman" w:hAnsi="Times New Roman" w:cs="Times New Roman"/>
          <w:color w:val="auto"/>
          <w:highlight w:val="none"/>
        </w:rPr>
        <w:t>和附录</w:t>
      </w:r>
      <w:r>
        <w:rPr>
          <w:rFonts w:ascii="Times New Roman" w:hAnsi="Times New Roman" w:cs="Times New Roman"/>
          <w:color w:val="auto"/>
          <w:highlight w:val="none"/>
          <w:lang w:val="en-US" w:bidi="en-US"/>
        </w:rPr>
        <w:t>B</w:t>
      </w:r>
      <w:r>
        <w:rPr>
          <w:rFonts w:ascii="Times New Roman" w:hAnsi="Times New Roman" w:cs="Times New Roman"/>
          <w:color w:val="auto"/>
          <w:highlight w:val="none"/>
        </w:rPr>
        <w:t>中的“主要工作内容”确定工程单价。 除另有规定外，对有效工程量以外的超挖、超填工程量，施工附加量，加工、运输损耗量等，所消耗的人工、材料和机械费用，均应摊入相应有效工程量的工程单价内。</w:t>
      </w:r>
    </w:p>
    <w:p w14:paraId="0AF90D91">
      <w:pPr>
        <w:pStyle w:val="95"/>
        <w:tabs>
          <w:tab w:val="left" w:pos="757"/>
        </w:tabs>
        <w:ind w:firstLine="420" w:firstLineChars="200"/>
        <w:rPr>
          <w:rFonts w:ascii="Times New Roman" w:hAnsi="Times New Roman" w:cs="Times New Roman"/>
          <w:color w:val="auto"/>
          <w:highlight w:val="none"/>
        </w:rPr>
      </w:pPr>
      <w:bookmarkStart w:id="125" w:name="bookmark1979"/>
      <w:bookmarkEnd w:id="125"/>
      <w:r>
        <w:rPr>
          <w:rFonts w:ascii="Times New Roman" w:hAnsi="Times New Roman" w:cs="Times New Roman"/>
          <w:color w:val="auto"/>
          <w:highlight w:val="none"/>
          <w:lang w:val="en-US"/>
        </w:rPr>
        <w:t>3.</w:t>
      </w:r>
      <w:r>
        <w:rPr>
          <w:rFonts w:hint="eastAsia" w:ascii="Times New Roman" w:hAnsi="Times New Roman" w:cs="Times New Roman"/>
          <w:color w:val="auto"/>
          <w:highlight w:val="none"/>
        </w:rPr>
        <w:t>竞标</w:t>
      </w:r>
      <w:r>
        <w:rPr>
          <w:rFonts w:ascii="Times New Roman" w:hAnsi="Times New Roman" w:cs="Times New Roman"/>
          <w:color w:val="auto"/>
          <w:highlight w:val="none"/>
        </w:rPr>
        <w:t>金额（价格）均应以人民币</w:t>
      </w:r>
      <w:r>
        <w:rPr>
          <w:rFonts w:hint="eastAsia" w:ascii="Times New Roman" w:hAnsi="Times New Roman" w:cs="Times New Roman"/>
          <w:color w:val="auto"/>
          <w:highlight w:val="none"/>
        </w:rPr>
        <w:t>（</w:t>
      </w:r>
      <w:r>
        <w:rPr>
          <w:rFonts w:ascii="Times New Roman" w:hAnsi="Times New Roman" w:cs="Times New Roman"/>
          <w:color w:val="auto"/>
          <w:highlight w:val="none"/>
        </w:rPr>
        <w:t>元）表示。</w:t>
      </w:r>
    </w:p>
    <w:p w14:paraId="0F8A3B29">
      <w:pPr>
        <w:pStyle w:val="95"/>
        <w:tabs>
          <w:tab w:val="left" w:pos="757"/>
        </w:tabs>
        <w:ind w:firstLine="420" w:firstLineChars="200"/>
        <w:rPr>
          <w:rFonts w:ascii="Times New Roman" w:hAnsi="Times New Roman" w:cs="Times New Roman"/>
          <w:color w:val="auto"/>
          <w:highlight w:val="none"/>
        </w:rPr>
      </w:pPr>
      <w:bookmarkStart w:id="126" w:name="bookmark1980"/>
      <w:bookmarkEnd w:id="126"/>
      <w:r>
        <w:rPr>
          <w:rFonts w:ascii="Times New Roman" w:hAnsi="Times New Roman" w:cs="Times New Roman"/>
          <w:color w:val="auto"/>
          <w:highlight w:val="none"/>
          <w:lang w:val="en-US"/>
        </w:rPr>
        <w:t>4.</w:t>
      </w:r>
      <w:r>
        <w:rPr>
          <w:rFonts w:ascii="Times New Roman" w:hAnsi="Times New Roman" w:cs="Times New Roman"/>
          <w:color w:val="auto"/>
          <w:highlight w:val="none"/>
        </w:rPr>
        <w:t>投标总价应按工程项目总价表合计金额填写。</w:t>
      </w:r>
    </w:p>
    <w:p w14:paraId="450C524F">
      <w:pPr>
        <w:pStyle w:val="95"/>
        <w:tabs>
          <w:tab w:val="left" w:pos="757"/>
        </w:tabs>
        <w:ind w:firstLine="420" w:firstLineChars="200"/>
        <w:rPr>
          <w:rFonts w:ascii="Times New Roman" w:hAnsi="Times New Roman" w:cs="Times New Roman"/>
          <w:color w:val="auto"/>
          <w:highlight w:val="none"/>
        </w:rPr>
      </w:pPr>
      <w:bookmarkStart w:id="127" w:name="bookmark1981"/>
      <w:bookmarkEnd w:id="127"/>
      <w:r>
        <w:rPr>
          <w:rFonts w:ascii="Times New Roman" w:hAnsi="Times New Roman" w:cs="Times New Roman"/>
          <w:color w:val="auto"/>
          <w:highlight w:val="none"/>
          <w:lang w:val="en-US"/>
        </w:rPr>
        <w:t>5.</w:t>
      </w:r>
      <w:r>
        <w:rPr>
          <w:rFonts w:ascii="Times New Roman" w:hAnsi="Times New Roman" w:cs="Times New Roman"/>
          <w:color w:val="auto"/>
          <w:highlight w:val="none"/>
        </w:rPr>
        <w:t>工程项目总价表中一级项目名称按磋商文件工程项目总价表中的相应名称填写，并按分类分项工程量清单计价表中相应项目合计金额填写。</w:t>
      </w:r>
    </w:p>
    <w:p w14:paraId="04BE864E">
      <w:pPr>
        <w:pStyle w:val="95"/>
        <w:tabs>
          <w:tab w:val="left" w:pos="757"/>
        </w:tabs>
        <w:ind w:firstLine="420" w:firstLineChars="200"/>
        <w:rPr>
          <w:rFonts w:ascii="Times New Roman" w:hAnsi="Times New Roman" w:cs="Times New Roman"/>
          <w:color w:val="auto"/>
          <w:highlight w:val="none"/>
        </w:rPr>
      </w:pPr>
      <w:bookmarkStart w:id="128" w:name="bookmark1982"/>
      <w:bookmarkEnd w:id="128"/>
      <w:r>
        <w:rPr>
          <w:rFonts w:ascii="Times New Roman" w:hAnsi="Times New Roman" w:cs="Times New Roman"/>
          <w:color w:val="auto"/>
          <w:highlight w:val="none"/>
          <w:lang w:val="en-US"/>
        </w:rPr>
        <w:t>6.</w:t>
      </w:r>
      <w:r>
        <w:rPr>
          <w:rFonts w:ascii="Times New Roman" w:hAnsi="Times New Roman" w:cs="Times New Roman"/>
          <w:color w:val="auto"/>
          <w:highlight w:val="none"/>
        </w:rPr>
        <w:t>分类分项工程量清单计价表中的序号、项目编码、项目名称、计量单位、工程数量和合同技术条款章节号，按磋商文件分类分项工程量清单计价表中的相应内容填写，并填写相应项目的单价和合价。</w:t>
      </w:r>
    </w:p>
    <w:p w14:paraId="1C331D81">
      <w:pPr>
        <w:pStyle w:val="95"/>
        <w:tabs>
          <w:tab w:val="left" w:pos="757"/>
        </w:tabs>
        <w:ind w:firstLine="420" w:firstLineChars="200"/>
        <w:rPr>
          <w:rFonts w:ascii="Times New Roman" w:hAnsi="Times New Roman" w:cs="Times New Roman"/>
          <w:color w:val="auto"/>
          <w:highlight w:val="none"/>
        </w:rPr>
      </w:pPr>
      <w:bookmarkStart w:id="129" w:name="bookmark1983"/>
      <w:bookmarkEnd w:id="129"/>
      <w:r>
        <w:rPr>
          <w:rFonts w:ascii="Times New Roman" w:hAnsi="Times New Roman" w:cs="Times New Roman"/>
          <w:color w:val="auto"/>
          <w:highlight w:val="none"/>
          <w:lang w:val="en-US"/>
        </w:rPr>
        <w:t>7.</w:t>
      </w:r>
      <w:r>
        <w:rPr>
          <w:rFonts w:ascii="Times New Roman" w:hAnsi="Times New Roman" w:cs="Times New Roman"/>
          <w:color w:val="auto"/>
          <w:highlight w:val="none"/>
        </w:rPr>
        <w:t>措施项目清单计价表中的序号、项目名称按磋商文件措施项目清单计价表中的相应内容填写，并填写相应措施项目的金额和合计金额。</w:t>
      </w:r>
    </w:p>
    <w:p w14:paraId="6FFF960F">
      <w:pPr>
        <w:pStyle w:val="95"/>
        <w:tabs>
          <w:tab w:val="left" w:pos="757"/>
        </w:tabs>
        <w:ind w:firstLine="420" w:firstLineChars="200"/>
        <w:rPr>
          <w:rFonts w:ascii="Times New Roman" w:hAnsi="Times New Roman" w:cs="Times New Roman"/>
          <w:color w:val="auto"/>
          <w:highlight w:val="none"/>
        </w:rPr>
      </w:pPr>
      <w:bookmarkStart w:id="130" w:name="bookmark1984"/>
      <w:bookmarkEnd w:id="130"/>
      <w:r>
        <w:rPr>
          <w:rFonts w:ascii="Times New Roman" w:hAnsi="Times New Roman" w:cs="Times New Roman"/>
          <w:color w:val="auto"/>
          <w:highlight w:val="none"/>
          <w:lang w:val="en-US"/>
        </w:rPr>
        <w:t>8.</w:t>
      </w:r>
      <w:r>
        <w:rPr>
          <w:rFonts w:ascii="Times New Roman" w:hAnsi="Times New Roman" w:cs="Times New Roman"/>
          <w:color w:val="auto"/>
          <w:highlight w:val="none"/>
        </w:rPr>
        <w:t>其它项目清单计价表中的序号、项目名称、金额，按磋商文件其它项目清单计价表中的相应内容填写。</w:t>
      </w:r>
    </w:p>
    <w:p w14:paraId="3B2CA021">
      <w:pPr>
        <w:pStyle w:val="95"/>
        <w:tabs>
          <w:tab w:val="left" w:pos="757"/>
        </w:tabs>
        <w:ind w:firstLine="420" w:firstLineChars="200"/>
        <w:rPr>
          <w:rFonts w:ascii="Times New Roman" w:hAnsi="Times New Roman" w:cs="Times New Roman"/>
          <w:color w:val="auto"/>
          <w:highlight w:val="none"/>
        </w:rPr>
      </w:pPr>
      <w:bookmarkStart w:id="131" w:name="bookmark1985"/>
      <w:bookmarkEnd w:id="131"/>
      <w:r>
        <w:rPr>
          <w:rFonts w:ascii="Times New Roman" w:hAnsi="Times New Roman" w:cs="Times New Roman"/>
          <w:color w:val="auto"/>
          <w:highlight w:val="none"/>
          <w:lang w:val="en-US"/>
        </w:rPr>
        <w:t>9.</w:t>
      </w:r>
      <w:r>
        <w:rPr>
          <w:rFonts w:ascii="Times New Roman" w:hAnsi="Times New Roman" w:cs="Times New Roman"/>
          <w:color w:val="auto"/>
          <w:highlight w:val="none"/>
        </w:rPr>
        <w:t>计日工项目计价表的序号、人工、材料、机械的名称、型号规格以及计量单位，按磋商文件计日工项目计价表中的相应内容填写，并填写相应项目单价。</w:t>
      </w:r>
    </w:p>
    <w:p w14:paraId="3A07F45F">
      <w:pPr>
        <w:pStyle w:val="95"/>
        <w:tabs>
          <w:tab w:val="left" w:pos="814"/>
        </w:tabs>
        <w:ind w:firstLine="420" w:firstLineChars="200"/>
        <w:rPr>
          <w:rFonts w:ascii="Times New Roman" w:hAnsi="Times New Roman" w:cs="Times New Roman"/>
          <w:color w:val="auto"/>
          <w:highlight w:val="none"/>
        </w:rPr>
      </w:pPr>
      <w:bookmarkStart w:id="132" w:name="bookmark1986"/>
      <w:bookmarkEnd w:id="132"/>
      <w:r>
        <w:rPr>
          <w:rFonts w:ascii="Times New Roman" w:hAnsi="Times New Roman" w:cs="Times New Roman"/>
          <w:color w:val="auto"/>
          <w:highlight w:val="none"/>
          <w:lang w:val="en-US"/>
        </w:rPr>
        <w:t>10</w:t>
      </w:r>
      <w:r>
        <w:rPr>
          <w:rFonts w:hint="eastAsia" w:ascii="Times New Roman" w:hAnsi="Times New Roman" w:cs="Times New Roman"/>
          <w:color w:val="auto"/>
          <w:highlight w:val="none"/>
          <w:lang w:val="en-US"/>
        </w:rPr>
        <w:t>.</w:t>
      </w:r>
      <w:r>
        <w:rPr>
          <w:rFonts w:ascii="Times New Roman" w:hAnsi="Times New Roman" w:cs="Times New Roman"/>
          <w:color w:val="auto"/>
          <w:highlight w:val="none"/>
        </w:rPr>
        <w:t>辅助表格填写：</w:t>
      </w:r>
    </w:p>
    <w:p w14:paraId="5E36A6F1">
      <w:pPr>
        <w:pStyle w:val="95"/>
        <w:tabs>
          <w:tab w:val="left" w:pos="876"/>
        </w:tabs>
        <w:ind w:firstLine="420" w:firstLineChars="200"/>
        <w:rPr>
          <w:rFonts w:ascii="Times New Roman" w:hAnsi="Times New Roman" w:cs="Times New Roman"/>
          <w:color w:val="auto"/>
          <w:highlight w:val="none"/>
        </w:rPr>
      </w:pPr>
      <w:bookmarkStart w:id="133" w:name="bookmark1987"/>
      <w:bookmarkEnd w:id="133"/>
      <w:r>
        <w:rPr>
          <w:rFonts w:ascii="Times New Roman" w:hAnsi="Times New Roman" w:cs="Times New Roman"/>
          <w:color w:val="auto"/>
          <w:highlight w:val="none"/>
        </w:rPr>
        <w:t>（1）工程单价汇总表，按工程单价计算表中的相应内容、价格（费率）填写。</w:t>
      </w:r>
    </w:p>
    <w:p w14:paraId="71AF61DC">
      <w:pPr>
        <w:pStyle w:val="95"/>
        <w:tabs>
          <w:tab w:val="left" w:pos="893"/>
        </w:tabs>
        <w:ind w:firstLine="420" w:firstLineChars="200"/>
        <w:rPr>
          <w:rFonts w:ascii="Times New Roman" w:hAnsi="Times New Roman" w:cs="Times New Roman"/>
          <w:color w:val="auto"/>
          <w:highlight w:val="none"/>
        </w:rPr>
      </w:pPr>
      <w:bookmarkStart w:id="134" w:name="bookmark1988"/>
      <w:bookmarkEnd w:id="134"/>
      <w:r>
        <w:rPr>
          <w:rFonts w:ascii="Times New Roman" w:hAnsi="Times New Roman" w:cs="Times New Roman"/>
          <w:color w:val="auto"/>
          <w:highlight w:val="none"/>
        </w:rPr>
        <w:t>（</w:t>
      </w:r>
      <w:r>
        <w:rPr>
          <w:rFonts w:hint="eastAsia" w:ascii="Times New Roman" w:hAnsi="Times New Roman" w:cs="Times New Roman"/>
          <w:color w:val="auto"/>
          <w:highlight w:val="none"/>
        </w:rPr>
        <w:t>2</w:t>
      </w:r>
      <w:r>
        <w:rPr>
          <w:rFonts w:ascii="Times New Roman" w:hAnsi="Times New Roman" w:cs="Times New Roman"/>
          <w:color w:val="auto"/>
          <w:highlight w:val="none"/>
        </w:rPr>
        <w:t>）工程单价费（税）率汇总表，按工程单价计算表中的相应内容、费（税）率填写。</w:t>
      </w:r>
    </w:p>
    <w:p w14:paraId="704A2DDB">
      <w:pPr>
        <w:pStyle w:val="95"/>
        <w:tabs>
          <w:tab w:val="left" w:pos="871"/>
        </w:tabs>
        <w:ind w:firstLine="420" w:firstLineChars="200"/>
        <w:rPr>
          <w:rFonts w:ascii="Times New Roman" w:hAnsi="Times New Roman" w:cs="Times New Roman"/>
          <w:color w:val="auto"/>
          <w:highlight w:val="none"/>
        </w:rPr>
      </w:pPr>
      <w:bookmarkStart w:id="135" w:name="bookmark1989"/>
      <w:bookmarkEnd w:id="135"/>
      <w:r>
        <w:rPr>
          <w:rFonts w:ascii="Times New Roman" w:hAnsi="Times New Roman" w:cs="Times New Roman"/>
          <w:color w:val="auto"/>
          <w:highlight w:val="none"/>
        </w:rPr>
        <w:t>（</w:t>
      </w:r>
      <w:r>
        <w:rPr>
          <w:rFonts w:hint="eastAsia" w:ascii="Times New Roman" w:hAnsi="Times New Roman" w:cs="Times New Roman"/>
          <w:color w:val="auto"/>
          <w:highlight w:val="none"/>
        </w:rPr>
        <w:t>3</w:t>
      </w:r>
      <w:r>
        <w:rPr>
          <w:rFonts w:ascii="Times New Roman" w:hAnsi="Times New Roman" w:cs="Times New Roman"/>
          <w:color w:val="auto"/>
          <w:highlight w:val="none"/>
        </w:rPr>
        <w:t>）投标人生产电、风、水、砂石基础单价汇总表，按基础单价分析计算成果的相应内容、价格填写，并附相应基础单价的分析计算书。</w:t>
      </w:r>
    </w:p>
    <w:p w14:paraId="68CE0AFD">
      <w:pPr>
        <w:pStyle w:val="95"/>
        <w:tabs>
          <w:tab w:val="left" w:pos="893"/>
        </w:tabs>
        <w:ind w:firstLine="420" w:firstLineChars="200"/>
        <w:rPr>
          <w:rFonts w:ascii="Times New Roman" w:hAnsi="Times New Roman" w:cs="Times New Roman"/>
          <w:color w:val="auto"/>
          <w:highlight w:val="none"/>
        </w:rPr>
      </w:pPr>
      <w:bookmarkStart w:id="136" w:name="bookmark1990"/>
      <w:bookmarkEnd w:id="136"/>
      <w:r>
        <w:rPr>
          <w:rFonts w:ascii="Times New Roman" w:hAnsi="Times New Roman" w:cs="Times New Roman"/>
          <w:color w:val="auto"/>
          <w:highlight w:val="none"/>
        </w:rPr>
        <w:t>（</w:t>
      </w:r>
      <w:r>
        <w:rPr>
          <w:rFonts w:hint="eastAsia" w:ascii="Times New Roman" w:hAnsi="Times New Roman" w:cs="Times New Roman"/>
          <w:color w:val="auto"/>
          <w:highlight w:val="none"/>
        </w:rPr>
        <w:t>4</w:t>
      </w:r>
      <w:r>
        <w:rPr>
          <w:rFonts w:ascii="Times New Roman" w:hAnsi="Times New Roman" w:cs="Times New Roman"/>
          <w:color w:val="auto"/>
          <w:highlight w:val="none"/>
        </w:rPr>
        <w:t>）投标人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4388836C">
      <w:pPr>
        <w:pStyle w:val="95"/>
        <w:tabs>
          <w:tab w:val="left" w:pos="895"/>
        </w:tabs>
        <w:ind w:firstLine="420" w:firstLineChars="200"/>
        <w:rPr>
          <w:rFonts w:ascii="Times New Roman" w:hAnsi="Times New Roman" w:cs="Times New Roman"/>
          <w:color w:val="auto"/>
          <w:highlight w:val="none"/>
        </w:rPr>
      </w:pPr>
      <w:bookmarkStart w:id="137" w:name="bookmark1991"/>
      <w:bookmarkEnd w:id="137"/>
      <w:r>
        <w:rPr>
          <w:rFonts w:ascii="Times New Roman" w:hAnsi="Times New Roman" w:cs="Times New Roman"/>
          <w:color w:val="auto"/>
          <w:highlight w:val="none"/>
        </w:rPr>
        <w:t>（</w:t>
      </w:r>
      <w:r>
        <w:rPr>
          <w:rFonts w:hint="eastAsia" w:ascii="Times New Roman" w:hAnsi="Times New Roman" w:cs="Times New Roman"/>
          <w:color w:val="auto"/>
          <w:highlight w:val="none"/>
        </w:rPr>
        <w:t>5</w:t>
      </w:r>
      <w:r>
        <w:rPr>
          <w:rFonts w:ascii="Times New Roman" w:hAnsi="Times New Roman" w:cs="Times New Roman"/>
          <w:color w:val="auto"/>
          <w:highlight w:val="none"/>
        </w:rPr>
        <w:t>）招标人供应材料价格汇总表，按</w:t>
      </w:r>
      <w:r>
        <w:rPr>
          <w:rFonts w:hint="eastAsia" w:ascii="Times New Roman" w:hAnsi="Times New Roman" w:cs="Times New Roman"/>
          <w:color w:val="auto"/>
          <w:highlight w:val="none"/>
        </w:rPr>
        <w:t>采购</w:t>
      </w:r>
      <w:r>
        <w:rPr>
          <w:rFonts w:ascii="Times New Roman" w:hAnsi="Times New Roman" w:cs="Times New Roman"/>
          <w:color w:val="auto"/>
          <w:highlight w:val="none"/>
        </w:rPr>
        <w:t>人供应的材料名称、型号规格、计量单位和供应价填写，并填写经分析计算后的相应材料预算价格，填写的预算价格必须与工程单价计算表中采用的相应材料预算价格一致并符合相关规范的规定（若采购人提供）</w:t>
      </w:r>
      <w:r>
        <w:rPr>
          <w:rFonts w:hint="eastAsia" w:ascii="Times New Roman" w:hAnsi="Times New Roman" w:cs="Times New Roman"/>
          <w:color w:val="auto"/>
          <w:highlight w:val="none"/>
          <w:lang w:val="en-US" w:bidi="en-US"/>
        </w:rPr>
        <w:t>。</w:t>
      </w:r>
    </w:p>
    <w:p w14:paraId="67269535">
      <w:pPr>
        <w:pStyle w:val="95"/>
        <w:tabs>
          <w:tab w:val="left" w:pos="895"/>
        </w:tabs>
        <w:ind w:firstLine="420" w:firstLineChars="200"/>
        <w:rPr>
          <w:rFonts w:ascii="Times New Roman" w:hAnsi="Times New Roman" w:cs="Times New Roman"/>
          <w:color w:val="auto"/>
          <w:highlight w:val="none"/>
        </w:rPr>
      </w:pPr>
      <w:bookmarkStart w:id="138" w:name="bookmark1992"/>
      <w:bookmarkEnd w:id="138"/>
      <w:r>
        <w:rPr>
          <w:rFonts w:ascii="Times New Roman" w:hAnsi="Times New Roman" w:cs="Times New Roman"/>
          <w:color w:val="auto"/>
          <w:highlight w:val="none"/>
        </w:rPr>
        <w:t>（</w:t>
      </w:r>
      <w:r>
        <w:rPr>
          <w:rFonts w:hint="eastAsia" w:ascii="Times New Roman" w:hAnsi="Times New Roman" w:cs="Times New Roman"/>
          <w:color w:val="auto"/>
          <w:highlight w:val="none"/>
        </w:rPr>
        <w:t>6</w:t>
      </w:r>
      <w:r>
        <w:rPr>
          <w:rFonts w:ascii="Times New Roman" w:hAnsi="Times New Roman" w:cs="Times New Roman"/>
          <w:color w:val="auto"/>
          <w:highlight w:val="none"/>
        </w:rPr>
        <w:t>）投标人自行采购主要材料预算价格汇总表，按表中的序号、材料名称、型号规格、 计量单位和预算价填写，填写的预算价必须与工程单价计算表中采用的相应材料预算价格一致并符合相关规范的规定。</w:t>
      </w:r>
    </w:p>
    <w:p w14:paraId="4E36FD53">
      <w:pPr>
        <w:pStyle w:val="95"/>
        <w:tabs>
          <w:tab w:val="left" w:pos="916"/>
        </w:tabs>
        <w:ind w:firstLine="440"/>
        <w:rPr>
          <w:rFonts w:ascii="Times New Roman" w:hAnsi="Times New Roman" w:cs="Times New Roman"/>
          <w:color w:val="auto"/>
          <w:highlight w:val="none"/>
        </w:rPr>
      </w:pPr>
      <w:bookmarkStart w:id="139" w:name="bookmark1993"/>
      <w:r>
        <w:rPr>
          <w:rFonts w:ascii="Times New Roman" w:hAnsi="Times New Roman" w:cs="Times New Roman"/>
          <w:color w:val="auto"/>
          <w:highlight w:val="none"/>
        </w:rPr>
        <w:t>（</w:t>
      </w:r>
      <w:bookmarkEnd w:id="139"/>
      <w:r>
        <w:rPr>
          <w:rFonts w:ascii="Times New Roman" w:hAnsi="Times New Roman" w:cs="Times New Roman"/>
          <w:color w:val="auto"/>
          <w:highlight w:val="none"/>
        </w:rPr>
        <w:t>7）招标人提供施工机械台时（班）费汇总表，按采购人提供的机械名称、型号规格和采购人收取的台时（班）折旧费填写；供应商填写的台时（班）费用合计金额必须与工程单价计算表中相应的施工机械台时（班）费单价一致并符合相关规范的规定（若采购人 提供）。</w:t>
      </w:r>
    </w:p>
    <w:p w14:paraId="2EA148A6">
      <w:pPr>
        <w:pStyle w:val="95"/>
        <w:tabs>
          <w:tab w:val="left" w:pos="916"/>
        </w:tabs>
        <w:ind w:firstLine="440"/>
        <w:rPr>
          <w:rFonts w:ascii="Times New Roman" w:hAnsi="Times New Roman" w:cs="Times New Roman"/>
          <w:color w:val="auto"/>
          <w:highlight w:val="none"/>
        </w:rPr>
      </w:pPr>
      <w:bookmarkStart w:id="140" w:name="bookmark1994"/>
      <w:r>
        <w:rPr>
          <w:rFonts w:ascii="Times New Roman" w:hAnsi="Times New Roman" w:cs="Times New Roman"/>
          <w:color w:val="auto"/>
          <w:highlight w:val="none"/>
        </w:rPr>
        <w:t>（</w:t>
      </w:r>
      <w:bookmarkEnd w:id="140"/>
      <w:r>
        <w:rPr>
          <w:rFonts w:ascii="Times New Roman" w:hAnsi="Times New Roman" w:cs="Times New Roman"/>
          <w:color w:val="auto"/>
          <w:highlight w:val="none"/>
        </w:rPr>
        <w:t>8）投标人自备施工机械台时（班）费汇总表，按表中的序号、机械名称、型号规格、一类费用和二类费用填写，填写的台时（班）费合计金额必须与工程单价计算表中相应的施工机械台时（班）费单价一致并符合相关规范的规定。</w:t>
      </w:r>
    </w:p>
    <w:p w14:paraId="7C6CC691">
      <w:pPr>
        <w:pStyle w:val="95"/>
        <w:tabs>
          <w:tab w:val="left" w:pos="916"/>
        </w:tabs>
        <w:ind w:firstLine="440"/>
        <w:rPr>
          <w:rFonts w:ascii="Times New Roman" w:hAnsi="Times New Roman" w:cs="Times New Roman"/>
          <w:color w:val="auto"/>
          <w:highlight w:val="none"/>
        </w:rPr>
      </w:pPr>
      <w:bookmarkStart w:id="141" w:name="bookmark1995"/>
      <w:r>
        <w:rPr>
          <w:rFonts w:ascii="Times New Roman" w:hAnsi="Times New Roman" w:cs="Times New Roman"/>
          <w:color w:val="auto"/>
          <w:highlight w:val="none"/>
        </w:rPr>
        <w:t>（</w:t>
      </w:r>
      <w:bookmarkEnd w:id="141"/>
      <w:r>
        <w:rPr>
          <w:rFonts w:ascii="Times New Roman" w:hAnsi="Times New Roman" w:cs="Times New Roman"/>
          <w:color w:val="auto"/>
          <w:highlight w:val="none"/>
        </w:rPr>
        <w:t>9）供应商应参照分类分项工程量清单计价表格式编制总价项目分类分项工程分解表, 每个总价项目分类分项工程一份。</w:t>
      </w:r>
    </w:p>
    <w:p w14:paraId="740AA6B4">
      <w:pPr>
        <w:pStyle w:val="95"/>
        <w:tabs>
          <w:tab w:val="left" w:pos="968"/>
        </w:tabs>
        <w:ind w:firstLine="440"/>
        <w:rPr>
          <w:rFonts w:ascii="Times New Roman" w:hAnsi="Times New Roman" w:cs="Times New Roman"/>
          <w:color w:val="auto"/>
          <w:highlight w:val="none"/>
        </w:rPr>
      </w:pPr>
      <w:bookmarkStart w:id="142" w:name="bookmark1996"/>
      <w:r>
        <w:rPr>
          <w:rFonts w:ascii="Times New Roman" w:hAnsi="Times New Roman" w:cs="Times New Roman"/>
          <w:color w:val="auto"/>
          <w:highlight w:val="none"/>
        </w:rPr>
        <w:t>（</w:t>
      </w:r>
      <w:bookmarkEnd w:id="142"/>
      <w:r>
        <w:rPr>
          <w:rFonts w:ascii="Times New Roman" w:hAnsi="Times New Roman" w:cs="Times New Roman"/>
          <w:color w:val="auto"/>
          <w:highlight w:val="none"/>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57AA354F">
      <w:pPr>
        <w:pStyle w:val="95"/>
        <w:tabs>
          <w:tab w:val="left" w:pos="916"/>
        </w:tabs>
        <w:ind w:firstLine="440"/>
        <w:rPr>
          <w:rFonts w:ascii="Times New Roman" w:hAnsi="Times New Roman" w:cs="Times New Roman"/>
          <w:color w:val="auto"/>
          <w:highlight w:val="none"/>
        </w:rPr>
      </w:pPr>
      <w:bookmarkStart w:id="143" w:name="bookmark1997"/>
      <w:r>
        <w:rPr>
          <w:rFonts w:ascii="Times New Roman" w:hAnsi="Times New Roman" w:cs="Times New Roman"/>
          <w:color w:val="auto"/>
          <w:highlight w:val="none"/>
        </w:rPr>
        <w:t>（</w:t>
      </w:r>
      <w:bookmarkEnd w:id="143"/>
      <w:r>
        <w:rPr>
          <w:rFonts w:ascii="Times New Roman" w:hAnsi="Times New Roman" w:cs="Times New Roman"/>
          <w:color w:val="auto"/>
          <w:highlight w:val="none"/>
        </w:rPr>
        <w:t>11）人工费单价汇总表应按人工费单价计算表的内容、价格填写，并附相应的人工费单价计算表。</w:t>
      </w:r>
    </w:p>
    <w:p w14:paraId="37CC0386">
      <w:pPr>
        <w:pStyle w:val="5"/>
        <w:spacing w:before="0" w:after="0" w:line="360" w:lineRule="auto"/>
        <w:rPr>
          <w:color w:val="auto"/>
          <w:highlight w:val="none"/>
        </w:rPr>
      </w:pPr>
      <w:bookmarkStart w:id="144" w:name="bookmark2000"/>
      <w:bookmarkEnd w:id="144"/>
      <w:bookmarkStart w:id="145" w:name="bookmark1999"/>
      <w:bookmarkStart w:id="146" w:name="_Toc22503"/>
      <w:bookmarkStart w:id="147" w:name="_Toc122424257"/>
      <w:bookmarkStart w:id="148" w:name="_Toc29123"/>
      <w:bookmarkStart w:id="149" w:name="_Toc26343"/>
      <w:bookmarkStart w:id="150" w:name="bookmark2001"/>
      <w:bookmarkStart w:id="151" w:name="bookmark1998"/>
      <w:bookmarkStart w:id="152" w:name="_Toc122424008"/>
      <w:bookmarkStart w:id="153" w:name="_Toc27429"/>
      <w:bookmarkStart w:id="154" w:name="_Toc665689976"/>
      <w:r>
        <w:rPr>
          <w:rFonts w:hint="eastAsia"/>
          <w:color w:val="auto"/>
          <w:highlight w:val="none"/>
        </w:rPr>
        <w:t>3. 工程量清单及控制价</w:t>
      </w:r>
      <w:bookmarkEnd w:id="145"/>
      <w:bookmarkEnd w:id="146"/>
      <w:bookmarkEnd w:id="147"/>
      <w:bookmarkEnd w:id="148"/>
      <w:bookmarkEnd w:id="149"/>
      <w:bookmarkEnd w:id="150"/>
      <w:bookmarkEnd w:id="151"/>
      <w:bookmarkEnd w:id="152"/>
      <w:bookmarkEnd w:id="153"/>
      <w:bookmarkEnd w:id="154"/>
    </w:p>
    <w:p w14:paraId="28AFEDC5">
      <w:pPr>
        <w:pStyle w:val="95"/>
        <w:tabs>
          <w:tab w:val="left" w:pos="916"/>
        </w:tabs>
        <w:ind w:firstLine="440"/>
        <w:rPr>
          <w:rFonts w:ascii="Times New Roman" w:hAnsi="Times New Roman" w:cs="Times New Roman"/>
          <w:color w:val="auto"/>
          <w:highlight w:val="none"/>
        </w:rPr>
      </w:pPr>
      <w:r>
        <w:rPr>
          <w:rFonts w:ascii="Times New Roman" w:hAnsi="Times New Roman" w:cs="Times New Roman"/>
          <w:color w:val="auto"/>
          <w:highlight w:val="none"/>
        </w:rPr>
        <w:t>采购人确定（或由当地财政部门审定）并按规定公布总价（招标控制价）、分类分项目工程量清单（含工程量数量）、以及考核主要单价清单。</w:t>
      </w:r>
    </w:p>
    <w:p w14:paraId="004159FD">
      <w:pPr>
        <w:pStyle w:val="5"/>
        <w:spacing w:before="0" w:after="0" w:line="360" w:lineRule="auto"/>
        <w:rPr>
          <w:color w:val="auto"/>
          <w:highlight w:val="none"/>
        </w:rPr>
      </w:pPr>
      <w:bookmarkStart w:id="155" w:name="_Toc11932"/>
      <w:bookmarkStart w:id="156" w:name="_Toc122424009"/>
      <w:bookmarkStart w:id="157" w:name="_Toc122424258"/>
      <w:r>
        <w:rPr>
          <w:rFonts w:hint="eastAsia"/>
          <w:color w:val="auto"/>
          <w:highlight w:val="none"/>
        </w:rPr>
        <w:t>4. 图纸（另册）</w:t>
      </w:r>
      <w:bookmarkEnd w:id="155"/>
      <w:bookmarkEnd w:id="156"/>
      <w:bookmarkEnd w:id="157"/>
    </w:p>
    <w:p w14:paraId="6625F3F5">
      <w:pPr>
        <w:pStyle w:val="5"/>
        <w:spacing w:before="0" w:after="0" w:line="360" w:lineRule="auto"/>
        <w:rPr>
          <w:color w:val="auto"/>
          <w:highlight w:val="none"/>
        </w:rPr>
      </w:pPr>
      <w:r>
        <w:rPr>
          <w:rFonts w:cs="黑体"/>
          <w:color w:val="auto"/>
          <w:highlight w:val="none"/>
        </w:rPr>
        <w:br w:type="page"/>
      </w:r>
    </w:p>
    <w:p w14:paraId="590CEEEC">
      <w:pPr>
        <w:rPr>
          <w:color w:val="auto"/>
          <w:highlight w:val="none"/>
        </w:rPr>
      </w:pPr>
    </w:p>
    <w:p w14:paraId="6036B1B1">
      <w:pPr>
        <w:rPr>
          <w:color w:val="auto"/>
          <w:highlight w:val="none"/>
        </w:rPr>
      </w:pPr>
    </w:p>
    <w:p w14:paraId="2D4BCAF6">
      <w:pPr>
        <w:rPr>
          <w:color w:val="auto"/>
          <w:highlight w:val="none"/>
        </w:rPr>
      </w:pPr>
    </w:p>
    <w:p w14:paraId="4FB61C47">
      <w:pPr>
        <w:rPr>
          <w:color w:val="auto"/>
          <w:highlight w:val="none"/>
        </w:rPr>
      </w:pPr>
    </w:p>
    <w:p w14:paraId="1867B2A0">
      <w:pPr>
        <w:rPr>
          <w:color w:val="auto"/>
          <w:highlight w:val="none"/>
        </w:rPr>
      </w:pPr>
    </w:p>
    <w:p w14:paraId="5D3C6E01">
      <w:pPr>
        <w:rPr>
          <w:color w:val="auto"/>
          <w:highlight w:val="none"/>
        </w:rPr>
      </w:pPr>
    </w:p>
    <w:p w14:paraId="7254F9F2">
      <w:pPr>
        <w:rPr>
          <w:color w:val="auto"/>
          <w:highlight w:val="none"/>
        </w:rPr>
      </w:pPr>
    </w:p>
    <w:p w14:paraId="4105B419">
      <w:pPr>
        <w:rPr>
          <w:color w:val="auto"/>
          <w:highlight w:val="none"/>
        </w:rPr>
      </w:pPr>
    </w:p>
    <w:p w14:paraId="12DAEE3D">
      <w:pPr>
        <w:rPr>
          <w:color w:val="auto"/>
          <w:highlight w:val="none"/>
        </w:rPr>
      </w:pPr>
    </w:p>
    <w:p w14:paraId="73F254C0">
      <w:pPr>
        <w:rPr>
          <w:color w:val="auto"/>
          <w:highlight w:val="none"/>
        </w:rPr>
      </w:pPr>
    </w:p>
    <w:p w14:paraId="32AA4B9A">
      <w:pPr>
        <w:rPr>
          <w:color w:val="auto"/>
          <w:highlight w:val="none"/>
        </w:rPr>
      </w:pPr>
    </w:p>
    <w:p w14:paraId="4A23248B">
      <w:pPr>
        <w:rPr>
          <w:color w:val="auto"/>
          <w:highlight w:val="none"/>
        </w:rPr>
      </w:pPr>
    </w:p>
    <w:p w14:paraId="413DBAEB">
      <w:pPr>
        <w:rPr>
          <w:color w:val="auto"/>
          <w:highlight w:val="none"/>
        </w:rPr>
      </w:pPr>
    </w:p>
    <w:p w14:paraId="78389BB7">
      <w:pPr>
        <w:pStyle w:val="3"/>
        <w:jc w:val="center"/>
        <w:rPr>
          <w:color w:val="auto"/>
          <w:highlight w:val="none"/>
        </w:rPr>
      </w:pPr>
      <w:bookmarkStart w:id="158" w:name="_Toc3242"/>
      <w:r>
        <w:rPr>
          <w:rFonts w:hint="eastAsia"/>
          <w:color w:val="auto"/>
          <w:highlight w:val="none"/>
        </w:rPr>
        <w:t>第六章 响应文件格式</w:t>
      </w:r>
      <w:bookmarkEnd w:id="158"/>
    </w:p>
    <w:p w14:paraId="2EBAAD39">
      <w:pPr>
        <w:spacing w:line="240" w:lineRule="atLeast"/>
        <w:rPr>
          <w:rFonts w:hint="eastAsia" w:ascii="宋体" w:hAnsi="宋体"/>
          <w:b/>
          <w:color w:val="auto"/>
          <w:sz w:val="32"/>
          <w:szCs w:val="32"/>
          <w:highlight w:val="none"/>
        </w:rPr>
      </w:pPr>
    </w:p>
    <w:p w14:paraId="4A94335B">
      <w:pPr>
        <w:spacing w:line="240" w:lineRule="atLeast"/>
        <w:rPr>
          <w:rFonts w:hint="eastAsia" w:ascii="宋体" w:hAnsi="宋体"/>
          <w:b/>
          <w:color w:val="auto"/>
          <w:sz w:val="32"/>
          <w:szCs w:val="32"/>
          <w:highlight w:val="none"/>
        </w:rPr>
      </w:pPr>
    </w:p>
    <w:p w14:paraId="3283071F">
      <w:pPr>
        <w:spacing w:line="240" w:lineRule="atLeast"/>
        <w:rPr>
          <w:rFonts w:hint="eastAsia" w:ascii="宋体" w:hAnsi="宋体"/>
          <w:b/>
          <w:color w:val="auto"/>
          <w:sz w:val="32"/>
          <w:szCs w:val="32"/>
          <w:highlight w:val="none"/>
        </w:rPr>
      </w:pPr>
    </w:p>
    <w:p w14:paraId="67B4FAAA">
      <w:pPr>
        <w:spacing w:line="240" w:lineRule="atLeast"/>
        <w:rPr>
          <w:rFonts w:hint="eastAsia" w:ascii="宋体" w:hAnsi="宋体"/>
          <w:b/>
          <w:color w:val="auto"/>
          <w:sz w:val="32"/>
          <w:szCs w:val="32"/>
          <w:highlight w:val="none"/>
        </w:rPr>
      </w:pPr>
    </w:p>
    <w:p w14:paraId="250133C3">
      <w:pPr>
        <w:spacing w:line="240" w:lineRule="atLeast"/>
        <w:rPr>
          <w:rFonts w:hint="eastAsia" w:ascii="宋体" w:hAnsi="宋体"/>
          <w:b/>
          <w:color w:val="auto"/>
          <w:sz w:val="32"/>
          <w:szCs w:val="32"/>
          <w:highlight w:val="none"/>
        </w:rPr>
      </w:pPr>
    </w:p>
    <w:p w14:paraId="3A2B77D0">
      <w:pPr>
        <w:spacing w:line="240" w:lineRule="atLeast"/>
        <w:rPr>
          <w:rFonts w:hint="eastAsia" w:ascii="宋体" w:hAnsi="宋体"/>
          <w:b/>
          <w:color w:val="auto"/>
          <w:sz w:val="32"/>
          <w:szCs w:val="32"/>
          <w:highlight w:val="none"/>
        </w:rPr>
      </w:pPr>
    </w:p>
    <w:p w14:paraId="30A03457">
      <w:pPr>
        <w:spacing w:line="240" w:lineRule="atLeast"/>
        <w:rPr>
          <w:rFonts w:hint="eastAsia" w:ascii="宋体" w:hAnsi="宋体"/>
          <w:b/>
          <w:color w:val="auto"/>
          <w:sz w:val="32"/>
          <w:szCs w:val="32"/>
          <w:highlight w:val="none"/>
        </w:rPr>
      </w:pPr>
    </w:p>
    <w:p w14:paraId="0D04B5EA">
      <w:pPr>
        <w:spacing w:line="240" w:lineRule="atLeast"/>
        <w:rPr>
          <w:rFonts w:hint="eastAsia" w:ascii="宋体" w:hAnsi="宋体"/>
          <w:b/>
          <w:color w:val="auto"/>
          <w:sz w:val="32"/>
          <w:szCs w:val="32"/>
          <w:highlight w:val="none"/>
        </w:rPr>
      </w:pPr>
    </w:p>
    <w:p w14:paraId="08C3905A">
      <w:pPr>
        <w:spacing w:line="240" w:lineRule="atLeast"/>
        <w:rPr>
          <w:rFonts w:hint="eastAsia" w:ascii="宋体" w:hAnsi="宋体"/>
          <w:b/>
          <w:color w:val="auto"/>
          <w:sz w:val="32"/>
          <w:szCs w:val="32"/>
          <w:highlight w:val="none"/>
        </w:rPr>
      </w:pPr>
    </w:p>
    <w:p w14:paraId="518584F7">
      <w:pPr>
        <w:spacing w:line="240" w:lineRule="atLeast"/>
        <w:rPr>
          <w:rFonts w:hint="eastAsia" w:ascii="宋体" w:hAnsi="宋体"/>
          <w:b/>
          <w:color w:val="auto"/>
          <w:sz w:val="32"/>
          <w:szCs w:val="32"/>
          <w:highlight w:val="none"/>
        </w:rPr>
      </w:pPr>
    </w:p>
    <w:p w14:paraId="0A4AE162">
      <w:pPr>
        <w:spacing w:line="240" w:lineRule="atLeast"/>
        <w:rPr>
          <w:rFonts w:hint="eastAsia" w:ascii="宋体" w:hAnsi="宋体"/>
          <w:b/>
          <w:color w:val="auto"/>
          <w:sz w:val="32"/>
          <w:szCs w:val="32"/>
          <w:highlight w:val="none"/>
        </w:rPr>
      </w:pPr>
    </w:p>
    <w:p w14:paraId="75B5246C">
      <w:pPr>
        <w:spacing w:line="240" w:lineRule="atLeast"/>
        <w:rPr>
          <w:rFonts w:hint="eastAsia" w:ascii="宋体" w:hAnsi="宋体"/>
          <w:b/>
          <w:color w:val="auto"/>
          <w:sz w:val="32"/>
          <w:szCs w:val="32"/>
          <w:highlight w:val="none"/>
        </w:rPr>
      </w:pPr>
    </w:p>
    <w:p w14:paraId="41432970">
      <w:pPr>
        <w:spacing w:line="240" w:lineRule="atLeast"/>
        <w:rPr>
          <w:rFonts w:hint="eastAsia" w:ascii="宋体" w:hAnsi="宋体"/>
          <w:b/>
          <w:color w:val="auto"/>
          <w:sz w:val="32"/>
          <w:szCs w:val="32"/>
          <w:highlight w:val="none"/>
        </w:rPr>
      </w:pPr>
    </w:p>
    <w:p w14:paraId="48997E3C">
      <w:pPr>
        <w:spacing w:line="240" w:lineRule="atLeast"/>
        <w:rPr>
          <w:rFonts w:hint="eastAsia" w:ascii="宋体" w:hAnsi="宋体"/>
          <w:b/>
          <w:color w:val="auto"/>
          <w:sz w:val="32"/>
          <w:szCs w:val="32"/>
          <w:highlight w:val="none"/>
        </w:rPr>
      </w:pPr>
    </w:p>
    <w:p w14:paraId="438CA7C0">
      <w:pPr>
        <w:spacing w:line="240" w:lineRule="atLeast"/>
        <w:rPr>
          <w:rFonts w:hint="eastAsia" w:ascii="宋体" w:hAnsi="宋体"/>
          <w:b/>
          <w:color w:val="auto"/>
          <w:sz w:val="32"/>
          <w:szCs w:val="32"/>
          <w:highlight w:val="none"/>
        </w:rPr>
      </w:pPr>
    </w:p>
    <w:p w14:paraId="060C566E">
      <w:pPr>
        <w:spacing w:line="240" w:lineRule="atLeast"/>
        <w:rPr>
          <w:rFonts w:hint="eastAsia" w:ascii="宋体" w:hAnsi="宋体"/>
          <w:b/>
          <w:color w:val="auto"/>
          <w:sz w:val="32"/>
          <w:szCs w:val="32"/>
          <w:highlight w:val="none"/>
        </w:rPr>
      </w:pPr>
    </w:p>
    <w:p w14:paraId="225C8019">
      <w:pPr>
        <w:spacing w:line="240" w:lineRule="atLeast"/>
        <w:rPr>
          <w:rFonts w:hint="eastAsia" w:ascii="宋体" w:hAnsi="宋体"/>
          <w:b/>
          <w:color w:val="auto"/>
          <w:sz w:val="32"/>
          <w:szCs w:val="32"/>
          <w:highlight w:val="none"/>
        </w:rPr>
      </w:pPr>
    </w:p>
    <w:p w14:paraId="51AAF328">
      <w:pPr>
        <w:spacing w:line="240" w:lineRule="atLeast"/>
        <w:rPr>
          <w:rFonts w:hint="eastAsia" w:ascii="宋体" w:hAnsi="宋体"/>
          <w:b/>
          <w:color w:val="auto"/>
          <w:sz w:val="32"/>
          <w:szCs w:val="32"/>
          <w:highlight w:val="none"/>
        </w:rPr>
      </w:pPr>
    </w:p>
    <w:p w14:paraId="263F2897">
      <w:pPr>
        <w:snapToGrid w:val="0"/>
        <w:spacing w:before="50" w:after="50"/>
        <w:outlineLvl w:val="1"/>
        <w:rPr>
          <w:rFonts w:hint="eastAsia" w:ascii="宋体" w:hAnsi="宋体"/>
          <w:b/>
          <w:bCs/>
          <w:color w:val="auto"/>
          <w:sz w:val="24"/>
          <w:highlight w:val="none"/>
        </w:rPr>
      </w:pPr>
    </w:p>
    <w:p w14:paraId="6004E146">
      <w:pPr>
        <w:snapToGrid w:val="0"/>
        <w:spacing w:before="120" w:beforeLines="50" w:after="50"/>
        <w:jc w:val="center"/>
        <w:rPr>
          <w:rFonts w:hint="eastAsia" w:ascii="仿宋_GB2312" w:hAnsi="仿宋_GB2312" w:eastAsia="仿宋_GB2312" w:cs="仿宋_GB2312"/>
          <w:bCs/>
          <w:color w:val="auto"/>
          <w:sz w:val="32"/>
          <w:szCs w:val="32"/>
          <w:highlight w:val="none"/>
        </w:rPr>
      </w:pPr>
    </w:p>
    <w:p w14:paraId="36433204">
      <w:pPr>
        <w:rPr>
          <w:b/>
          <w:color w:val="auto"/>
          <w:sz w:val="32"/>
          <w:szCs w:val="32"/>
          <w:highlight w:val="none"/>
        </w:rPr>
      </w:pPr>
      <w:bookmarkStart w:id="159" w:name="_Toc44229899"/>
      <w:bookmarkStart w:id="160" w:name="_Toc31728084"/>
      <w:bookmarkStart w:id="161" w:name="_Toc31723070"/>
      <w:bookmarkStart w:id="162" w:name="_Toc35611438"/>
      <w:bookmarkStart w:id="163" w:name="_Toc71366186"/>
      <w:bookmarkStart w:id="164" w:name="_Toc35611516"/>
      <w:r>
        <w:rPr>
          <w:rFonts w:hint="eastAsia"/>
          <w:b/>
          <w:color w:val="auto"/>
          <w:sz w:val="32"/>
          <w:szCs w:val="32"/>
          <w:highlight w:val="none"/>
        </w:rPr>
        <w:t>一、资格证明文件格式</w:t>
      </w:r>
      <w:bookmarkEnd w:id="159"/>
      <w:bookmarkEnd w:id="160"/>
      <w:bookmarkEnd w:id="161"/>
      <w:bookmarkEnd w:id="162"/>
      <w:bookmarkEnd w:id="163"/>
      <w:bookmarkEnd w:id="164"/>
    </w:p>
    <w:p w14:paraId="4AE29965">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p>
    <w:p w14:paraId="72239EA4">
      <w:pPr>
        <w:snapToGrid w:val="0"/>
        <w:spacing w:before="120" w:beforeLines="50" w:after="50"/>
        <w:jc w:val="center"/>
        <w:rPr>
          <w:rFonts w:hint="eastAsia" w:ascii="宋体" w:hAnsi="宋体"/>
          <w:color w:val="auto"/>
          <w:sz w:val="44"/>
          <w:szCs w:val="44"/>
          <w:highlight w:val="none"/>
        </w:rPr>
      </w:pPr>
    </w:p>
    <w:p w14:paraId="5B89E972">
      <w:pPr>
        <w:snapToGrid w:val="0"/>
        <w:spacing w:before="120"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54CD9B98">
      <w:pPr>
        <w:snapToGrid w:val="0"/>
        <w:spacing w:before="120" w:beforeLines="50" w:after="50"/>
        <w:rPr>
          <w:rFonts w:hint="eastAsia" w:ascii="宋体" w:hAnsi="宋体"/>
          <w:color w:val="auto"/>
          <w:sz w:val="24"/>
          <w:szCs w:val="20"/>
          <w:highlight w:val="none"/>
        </w:rPr>
      </w:pPr>
    </w:p>
    <w:p w14:paraId="6ED7069C">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4A257A32">
      <w:pPr>
        <w:snapToGrid w:val="0"/>
        <w:spacing w:before="120" w:beforeLines="50" w:after="50"/>
        <w:rPr>
          <w:rFonts w:hint="eastAsia" w:ascii="宋体" w:hAnsi="宋体"/>
          <w:bCs/>
          <w:color w:val="auto"/>
          <w:sz w:val="24"/>
          <w:szCs w:val="20"/>
          <w:highlight w:val="none"/>
        </w:rPr>
      </w:pPr>
    </w:p>
    <w:p w14:paraId="1ACD9CD1">
      <w:pPr>
        <w:snapToGrid w:val="0"/>
        <w:spacing w:before="120" w:beforeLines="50" w:after="50"/>
        <w:rPr>
          <w:rFonts w:hint="eastAsia" w:ascii="宋体" w:hAnsi="宋体"/>
          <w:bCs/>
          <w:color w:val="auto"/>
          <w:sz w:val="24"/>
          <w:szCs w:val="20"/>
          <w:highlight w:val="none"/>
        </w:rPr>
      </w:pPr>
    </w:p>
    <w:p w14:paraId="5D05D0CC">
      <w:pPr>
        <w:snapToGrid w:val="0"/>
        <w:spacing w:before="120" w:beforeLines="50" w:after="50"/>
        <w:rPr>
          <w:rFonts w:hint="eastAsia" w:ascii="宋体" w:hAnsi="宋体"/>
          <w:bCs/>
          <w:color w:val="auto"/>
          <w:sz w:val="24"/>
          <w:szCs w:val="20"/>
          <w:highlight w:val="none"/>
        </w:rPr>
      </w:pPr>
    </w:p>
    <w:p w14:paraId="4327F7E7">
      <w:pPr>
        <w:snapToGrid w:val="0"/>
        <w:spacing w:before="120" w:beforeLines="50" w:after="50"/>
        <w:rPr>
          <w:rFonts w:hint="eastAsia" w:ascii="宋体" w:hAnsi="宋体"/>
          <w:bCs/>
          <w:color w:val="auto"/>
          <w:sz w:val="24"/>
          <w:szCs w:val="20"/>
          <w:highlight w:val="none"/>
        </w:rPr>
      </w:pPr>
    </w:p>
    <w:p w14:paraId="6F5E31EE">
      <w:pPr>
        <w:snapToGrid w:val="0"/>
        <w:spacing w:before="120" w:beforeLines="50" w:after="50"/>
        <w:rPr>
          <w:rFonts w:hint="eastAsia" w:ascii="宋体" w:hAnsi="宋体"/>
          <w:bCs/>
          <w:color w:val="auto"/>
          <w:sz w:val="24"/>
          <w:szCs w:val="20"/>
          <w:highlight w:val="none"/>
        </w:rPr>
      </w:pPr>
    </w:p>
    <w:p w14:paraId="0BAE6F93">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DFB1479">
      <w:pPr>
        <w:snapToGrid w:val="0"/>
        <w:spacing w:before="120" w:beforeLines="50" w:after="50"/>
        <w:ind w:firstLine="720" w:firstLineChars="225"/>
        <w:rPr>
          <w:rFonts w:hint="eastAsia" w:ascii="宋体" w:hAnsi="宋体" w:cs="仿宋_GB2312"/>
          <w:bCs/>
          <w:color w:val="auto"/>
          <w:sz w:val="32"/>
          <w:szCs w:val="32"/>
          <w:highlight w:val="none"/>
        </w:rPr>
      </w:pPr>
    </w:p>
    <w:p w14:paraId="644D3707">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144F5EB">
      <w:pPr>
        <w:snapToGrid w:val="0"/>
        <w:spacing w:before="120" w:beforeLines="50" w:after="50"/>
        <w:ind w:firstLine="720" w:firstLineChars="225"/>
        <w:rPr>
          <w:rFonts w:hint="eastAsia" w:ascii="宋体" w:hAnsi="宋体" w:cs="仿宋_GB2312"/>
          <w:bCs/>
          <w:color w:val="auto"/>
          <w:sz w:val="32"/>
          <w:szCs w:val="32"/>
          <w:highlight w:val="none"/>
        </w:rPr>
      </w:pPr>
    </w:p>
    <w:p w14:paraId="4D9ADAD6">
      <w:pPr>
        <w:pStyle w:val="8"/>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8CA32DD">
      <w:pPr>
        <w:snapToGrid w:val="0"/>
        <w:spacing w:before="120" w:beforeLines="50" w:after="50"/>
        <w:ind w:firstLine="640" w:firstLineChars="200"/>
        <w:rPr>
          <w:rFonts w:hint="eastAsia" w:ascii="宋体" w:hAnsi="宋体" w:cs="仿宋_GB2312"/>
          <w:bCs/>
          <w:color w:val="auto"/>
          <w:sz w:val="32"/>
          <w:szCs w:val="32"/>
          <w:highlight w:val="none"/>
        </w:rPr>
      </w:pPr>
    </w:p>
    <w:p w14:paraId="100E158A">
      <w:pPr>
        <w:pStyle w:val="8"/>
        <w:snapToGrid w:val="0"/>
        <w:spacing w:before="50" w:after="50"/>
        <w:ind w:firstLine="720" w:firstLineChars="225"/>
        <w:rPr>
          <w:rFonts w:hint="eastAsia" w:ascii="宋体" w:hAnsi="宋体" w:cs="仿宋_GB2312"/>
          <w:bCs/>
          <w:color w:val="auto"/>
          <w:sz w:val="32"/>
          <w:szCs w:val="32"/>
          <w:highlight w:val="none"/>
        </w:rPr>
      </w:pPr>
    </w:p>
    <w:p w14:paraId="075D0D07">
      <w:pPr>
        <w:pStyle w:val="8"/>
        <w:snapToGrid w:val="0"/>
        <w:spacing w:before="50" w:after="50"/>
        <w:ind w:firstLine="720" w:firstLineChars="225"/>
        <w:rPr>
          <w:rFonts w:hint="eastAsia" w:ascii="宋体" w:hAnsi="宋体" w:cs="仿宋_GB2312"/>
          <w:bCs/>
          <w:color w:val="auto"/>
          <w:sz w:val="32"/>
          <w:szCs w:val="32"/>
          <w:highlight w:val="none"/>
        </w:rPr>
      </w:pPr>
    </w:p>
    <w:p w14:paraId="17C97A5F">
      <w:pPr>
        <w:pStyle w:val="8"/>
        <w:snapToGrid w:val="0"/>
        <w:spacing w:before="50" w:after="50"/>
        <w:ind w:firstLine="1280" w:firstLineChars="400"/>
        <w:rPr>
          <w:rFonts w:hint="eastAsia" w:ascii="宋体" w:hAnsi="宋体" w:cs="仿宋_GB2312"/>
          <w:bCs/>
          <w:color w:val="auto"/>
          <w:sz w:val="32"/>
          <w:szCs w:val="32"/>
          <w:highlight w:val="none"/>
        </w:rPr>
      </w:pPr>
    </w:p>
    <w:p w14:paraId="2768442A">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60BB4D4">
      <w:pPr>
        <w:snapToGrid w:val="0"/>
        <w:spacing w:before="120"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A252458">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DF0436C">
      <w:pPr>
        <w:snapToGrid w:val="0"/>
        <w:spacing w:before="120" w:beforeLines="50" w:after="50"/>
        <w:rPr>
          <w:rFonts w:hint="eastAsia" w:ascii="宋体" w:hAnsi="宋体"/>
          <w:color w:val="auto"/>
          <w:sz w:val="24"/>
          <w:szCs w:val="20"/>
          <w:highlight w:val="none"/>
        </w:rPr>
      </w:pPr>
    </w:p>
    <w:p w14:paraId="75575EF2">
      <w:pPr>
        <w:spacing w:line="300" w:lineRule="auto"/>
        <w:rPr>
          <w:rFonts w:hint="eastAsia" w:ascii="宋体" w:hAnsi="宋体"/>
          <w:color w:val="auto"/>
          <w:szCs w:val="21"/>
          <w:highlight w:val="none"/>
        </w:rPr>
      </w:pPr>
    </w:p>
    <w:p w14:paraId="33E26C84">
      <w:pPr>
        <w:spacing w:line="300" w:lineRule="auto"/>
        <w:rPr>
          <w:rFonts w:hint="eastAsia" w:ascii="宋体" w:hAnsi="宋体"/>
          <w:color w:val="auto"/>
          <w:szCs w:val="21"/>
          <w:highlight w:val="none"/>
        </w:rPr>
      </w:pPr>
    </w:p>
    <w:p w14:paraId="1069CE83">
      <w:pPr>
        <w:spacing w:line="300" w:lineRule="auto"/>
        <w:rPr>
          <w:rFonts w:hint="eastAsia" w:ascii="宋体" w:hAnsi="宋体"/>
          <w:color w:val="auto"/>
          <w:szCs w:val="21"/>
          <w:highlight w:val="none"/>
        </w:rPr>
      </w:pPr>
    </w:p>
    <w:p w14:paraId="462420CD">
      <w:pPr>
        <w:spacing w:line="300" w:lineRule="auto"/>
        <w:rPr>
          <w:rFonts w:hint="eastAsia" w:ascii="宋体" w:hAnsi="宋体"/>
          <w:color w:val="auto"/>
          <w:szCs w:val="21"/>
          <w:highlight w:val="none"/>
        </w:rPr>
      </w:pPr>
    </w:p>
    <w:p w14:paraId="730B2E90">
      <w:pPr>
        <w:spacing w:line="300" w:lineRule="auto"/>
        <w:rPr>
          <w:rFonts w:hint="eastAsia" w:ascii="宋体" w:hAnsi="宋体"/>
          <w:color w:val="auto"/>
          <w:szCs w:val="21"/>
          <w:highlight w:val="none"/>
        </w:rPr>
      </w:pPr>
    </w:p>
    <w:p w14:paraId="0F063F34">
      <w:pPr>
        <w:spacing w:line="300" w:lineRule="auto"/>
        <w:rPr>
          <w:rFonts w:hint="eastAsia" w:ascii="宋体" w:hAnsi="宋体"/>
          <w:color w:val="auto"/>
          <w:szCs w:val="21"/>
          <w:highlight w:val="none"/>
        </w:rPr>
      </w:pPr>
    </w:p>
    <w:p w14:paraId="7DB36F26">
      <w:pPr>
        <w:spacing w:line="300" w:lineRule="auto"/>
        <w:rPr>
          <w:rFonts w:hint="eastAsia" w:ascii="宋体" w:hAnsi="宋体"/>
          <w:color w:val="auto"/>
          <w:szCs w:val="21"/>
          <w:highlight w:val="none"/>
        </w:rPr>
      </w:pPr>
    </w:p>
    <w:p w14:paraId="67BC0D06">
      <w:pPr>
        <w:spacing w:line="300" w:lineRule="auto"/>
        <w:rPr>
          <w:rFonts w:hint="eastAsia" w:ascii="宋体" w:hAnsi="宋体"/>
          <w:color w:val="auto"/>
          <w:szCs w:val="21"/>
          <w:highlight w:val="none"/>
        </w:rPr>
      </w:pPr>
    </w:p>
    <w:p w14:paraId="344C81B6">
      <w:pPr>
        <w:spacing w:line="300" w:lineRule="auto"/>
        <w:rPr>
          <w:rFonts w:hint="eastAsia" w:ascii="宋体" w:hAnsi="宋体"/>
          <w:color w:val="auto"/>
          <w:szCs w:val="21"/>
          <w:highlight w:val="none"/>
        </w:rPr>
      </w:pPr>
    </w:p>
    <w:p w14:paraId="7618F77C">
      <w:pPr>
        <w:spacing w:line="300" w:lineRule="auto"/>
        <w:rPr>
          <w:rFonts w:hint="eastAsia" w:ascii="宋体" w:hAnsi="宋体"/>
          <w:color w:val="auto"/>
          <w:szCs w:val="21"/>
          <w:highlight w:val="none"/>
        </w:rPr>
      </w:pPr>
    </w:p>
    <w:p w14:paraId="36DB3E1E">
      <w:pPr>
        <w:spacing w:line="300" w:lineRule="auto"/>
        <w:rPr>
          <w:rFonts w:hint="eastAsia" w:ascii="宋体" w:hAnsi="宋体"/>
          <w:color w:val="auto"/>
          <w:szCs w:val="21"/>
          <w:highlight w:val="none"/>
        </w:rPr>
      </w:pPr>
    </w:p>
    <w:p w14:paraId="13EAD84C">
      <w:pPr>
        <w:spacing w:line="300" w:lineRule="auto"/>
        <w:rPr>
          <w:rFonts w:hint="eastAsia" w:ascii="宋体" w:hAnsi="宋体"/>
          <w:color w:val="auto"/>
          <w:szCs w:val="21"/>
          <w:highlight w:val="none"/>
        </w:rPr>
      </w:pPr>
    </w:p>
    <w:p w14:paraId="33789575">
      <w:pPr>
        <w:spacing w:line="300" w:lineRule="auto"/>
        <w:rPr>
          <w:rFonts w:hint="eastAsia" w:ascii="宋体" w:hAnsi="宋体"/>
          <w:color w:val="auto"/>
          <w:szCs w:val="21"/>
          <w:highlight w:val="none"/>
        </w:rPr>
      </w:pPr>
    </w:p>
    <w:p w14:paraId="340A65AC">
      <w:pPr>
        <w:spacing w:line="300" w:lineRule="auto"/>
        <w:rPr>
          <w:rFonts w:hint="eastAsia" w:ascii="宋体" w:hAnsi="宋体"/>
          <w:color w:val="auto"/>
          <w:szCs w:val="21"/>
          <w:highlight w:val="none"/>
        </w:rPr>
      </w:pPr>
    </w:p>
    <w:p w14:paraId="0DEB4BDB">
      <w:pPr>
        <w:spacing w:line="300" w:lineRule="auto"/>
        <w:rPr>
          <w:rFonts w:hint="eastAsia" w:ascii="宋体" w:hAnsi="宋体"/>
          <w:color w:val="auto"/>
          <w:szCs w:val="21"/>
          <w:highlight w:val="none"/>
        </w:rPr>
      </w:pPr>
    </w:p>
    <w:p w14:paraId="16C9D845">
      <w:pPr>
        <w:spacing w:line="320" w:lineRule="exact"/>
        <w:jc w:val="left"/>
        <w:rPr>
          <w:rFonts w:hint="eastAsia" w:ascii="宋体" w:hAnsi="宋体"/>
          <w:color w:val="auto"/>
          <w:szCs w:val="21"/>
          <w:highlight w:val="none"/>
        </w:rPr>
      </w:pPr>
      <w:r>
        <w:rPr>
          <w:rFonts w:ascii="宋体" w:hAnsi="宋体"/>
          <w:color w:val="auto"/>
          <w:szCs w:val="21"/>
          <w:highlight w:val="none"/>
        </w:rPr>
        <w:br w:type="page"/>
      </w:r>
    </w:p>
    <w:p w14:paraId="587A7C06">
      <w:pPr>
        <w:wordWrap w:val="0"/>
        <w:spacing w:before="120" w:beforeLines="50" w:after="50" w:line="320" w:lineRule="exact"/>
        <w:ind w:right="482" w:firstLine="210" w:firstLineChars="100"/>
        <w:contextualSpacing/>
        <w:jc w:val="center"/>
        <w:rPr>
          <w:rFonts w:hint="eastAsia" w:ascii="宋体" w:hAnsi="宋体"/>
          <w:color w:val="auto"/>
          <w:szCs w:val="21"/>
          <w:highlight w:val="none"/>
        </w:rPr>
      </w:pPr>
    </w:p>
    <w:p w14:paraId="6DF4CB6B">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632CAE85">
      <w:pPr>
        <w:snapToGrid w:val="0"/>
        <w:spacing w:before="120" w:beforeLines="50" w:after="50" w:line="360" w:lineRule="auto"/>
        <w:jc w:val="center"/>
        <w:rPr>
          <w:rFonts w:hint="eastAsia" w:ascii="宋体" w:hAnsi="宋体"/>
          <w:b/>
          <w:color w:val="auto"/>
          <w:sz w:val="24"/>
          <w:highlight w:val="none"/>
        </w:rPr>
      </w:pPr>
    </w:p>
    <w:p w14:paraId="44301ED3">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051B5DD2">
      <w:pPr>
        <w:spacing w:line="360" w:lineRule="auto"/>
        <w:contextualSpacing/>
        <w:jc w:val="center"/>
        <w:rPr>
          <w:rFonts w:hint="eastAsia" w:ascii="宋体" w:hAnsi="宋体"/>
          <w:b/>
          <w:color w:val="auto"/>
          <w:sz w:val="24"/>
          <w:highlight w:val="none"/>
        </w:rPr>
      </w:pPr>
    </w:p>
    <w:tbl>
      <w:tblPr>
        <w:tblStyle w:val="45"/>
        <w:tblW w:w="10147" w:type="dxa"/>
        <w:jc w:val="center"/>
        <w:shd w:val="clear" w:color="auto" w:fill="FBFBFB"/>
        <w:tblLayout w:type="fixed"/>
        <w:tblCellMar>
          <w:top w:w="0" w:type="dxa"/>
          <w:left w:w="0" w:type="dxa"/>
          <w:bottom w:w="0" w:type="dxa"/>
          <w:right w:w="0" w:type="dxa"/>
        </w:tblCellMar>
      </w:tblPr>
      <w:tblGrid>
        <w:gridCol w:w="880"/>
        <w:gridCol w:w="2409"/>
        <w:gridCol w:w="1701"/>
        <w:gridCol w:w="4287"/>
        <w:gridCol w:w="870"/>
      </w:tblGrid>
      <w:tr w14:paraId="1406A0F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EAFA9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9D0AC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B3B23C">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C9933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229DA5">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04CE06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5A6F1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6477C8">
            <w:pPr>
              <w:widowControl/>
              <w:spacing w:line="360" w:lineRule="auto"/>
              <w:contextualSpacing/>
              <w:jc w:val="center"/>
              <w:rPr>
                <w:rFonts w:hint="eastAsia" w:ascii="宋体" w:hAnsi="宋体" w:cs="宋体"/>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5416DD">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FDE2A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EC9CEB">
            <w:pPr>
              <w:widowControl/>
              <w:spacing w:line="360" w:lineRule="auto"/>
              <w:contextualSpacing/>
              <w:jc w:val="center"/>
              <w:rPr>
                <w:rFonts w:hint="eastAsia" w:ascii="宋体" w:hAnsi="宋体" w:cs="宋体"/>
                <w:color w:val="auto"/>
                <w:kern w:val="0"/>
                <w:sz w:val="24"/>
                <w:highlight w:val="none"/>
              </w:rPr>
            </w:pPr>
          </w:p>
        </w:tc>
      </w:tr>
      <w:tr w14:paraId="629A6E1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4A959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5942C2">
            <w:pPr>
              <w:widowControl/>
              <w:spacing w:line="360" w:lineRule="auto"/>
              <w:contextualSpacing/>
              <w:jc w:val="center"/>
              <w:rPr>
                <w:rFonts w:hint="eastAsia" w:ascii="宋体" w:hAnsi="宋体" w:cs="宋体"/>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62C6DA">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73396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6E7566">
            <w:pPr>
              <w:widowControl/>
              <w:spacing w:line="360" w:lineRule="auto"/>
              <w:contextualSpacing/>
              <w:jc w:val="center"/>
              <w:rPr>
                <w:rFonts w:hint="eastAsia" w:ascii="宋体" w:hAnsi="宋体" w:cs="宋体"/>
                <w:color w:val="auto"/>
                <w:kern w:val="0"/>
                <w:sz w:val="24"/>
                <w:highlight w:val="none"/>
              </w:rPr>
            </w:pPr>
          </w:p>
        </w:tc>
      </w:tr>
      <w:tr w14:paraId="52BF70F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7E76B8">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9D662E">
            <w:pPr>
              <w:widowControl/>
              <w:spacing w:line="360" w:lineRule="auto"/>
              <w:contextualSpacing/>
              <w:jc w:val="center"/>
              <w:rPr>
                <w:rFonts w:hint="eastAsia" w:ascii="宋体" w:hAnsi="宋体" w:cs="宋体"/>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65DDC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FA312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3C636F">
            <w:pPr>
              <w:widowControl/>
              <w:spacing w:line="360" w:lineRule="auto"/>
              <w:contextualSpacing/>
              <w:jc w:val="center"/>
              <w:rPr>
                <w:rFonts w:hint="eastAsia" w:ascii="宋体" w:hAnsi="宋体" w:cs="宋体"/>
                <w:color w:val="auto"/>
                <w:kern w:val="0"/>
                <w:sz w:val="24"/>
                <w:highlight w:val="none"/>
              </w:rPr>
            </w:pPr>
          </w:p>
        </w:tc>
      </w:tr>
      <w:tr w14:paraId="298FA2D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5E87A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87FC05">
            <w:pPr>
              <w:widowControl/>
              <w:spacing w:line="360" w:lineRule="auto"/>
              <w:contextualSpacing/>
              <w:jc w:val="center"/>
              <w:rPr>
                <w:rFonts w:hint="eastAsia" w:ascii="宋体" w:hAnsi="宋体" w:cs="宋体"/>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DC358B">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FED44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22D69A">
            <w:pPr>
              <w:widowControl/>
              <w:spacing w:line="360" w:lineRule="auto"/>
              <w:contextualSpacing/>
              <w:jc w:val="center"/>
              <w:rPr>
                <w:rFonts w:hint="eastAsia" w:ascii="宋体" w:hAnsi="宋体" w:cs="宋体"/>
                <w:color w:val="auto"/>
                <w:kern w:val="0"/>
                <w:sz w:val="24"/>
                <w:highlight w:val="none"/>
              </w:rPr>
            </w:pPr>
          </w:p>
        </w:tc>
      </w:tr>
    </w:tbl>
    <w:p w14:paraId="0667FF16">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5EB199B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E625665">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D994FE2">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7D9A8037">
      <w:pPr>
        <w:spacing w:line="360" w:lineRule="auto"/>
        <w:ind w:firstLine="420" w:firstLineChars="200"/>
        <w:contextualSpacing/>
        <w:jc w:val="left"/>
        <w:rPr>
          <w:rFonts w:hint="eastAsia" w:ascii="宋体" w:hAnsi="宋体" w:cs="宋体"/>
          <w:color w:val="auto"/>
          <w:szCs w:val="21"/>
          <w:highlight w:val="none"/>
        </w:rPr>
      </w:pPr>
    </w:p>
    <w:p w14:paraId="2B35CC92">
      <w:pPr>
        <w:spacing w:line="360" w:lineRule="auto"/>
        <w:ind w:firstLine="560" w:firstLineChars="200"/>
        <w:contextualSpacing/>
        <w:jc w:val="left"/>
        <w:rPr>
          <w:rFonts w:hint="eastAsia" w:ascii="宋体" w:hAnsi="宋体" w:cs="宋体"/>
          <w:color w:val="auto"/>
          <w:sz w:val="28"/>
          <w:szCs w:val="28"/>
          <w:highlight w:val="none"/>
        </w:rPr>
      </w:pPr>
    </w:p>
    <w:p w14:paraId="49F5C9FD">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宋体"/>
          <w:color w:val="auto"/>
          <w:sz w:val="24"/>
          <w:highlight w:val="none"/>
        </w:rPr>
        <w:t>：</w:t>
      </w:r>
    </w:p>
    <w:p w14:paraId="7552DDA7">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070E3B58">
      <w:pPr>
        <w:spacing w:line="360" w:lineRule="auto"/>
        <w:ind w:firstLine="480" w:firstLineChars="200"/>
        <w:contextualSpacing/>
        <w:jc w:val="right"/>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48075332">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5C0F6FCB">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5740954A">
      <w:pPr>
        <w:snapToGrid w:val="0"/>
        <w:spacing w:line="360" w:lineRule="auto"/>
        <w:jc w:val="center"/>
        <w:rPr>
          <w:rFonts w:hint="eastAsia" w:ascii="宋体" w:hAnsi="宋体"/>
          <w:b/>
          <w:color w:val="auto"/>
          <w:sz w:val="24"/>
          <w:highlight w:val="none"/>
        </w:rPr>
      </w:pPr>
    </w:p>
    <w:tbl>
      <w:tblPr>
        <w:tblStyle w:val="4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E97DFF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AC09D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02E575">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299D9C">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9036E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1081464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8C819">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A1432B">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9AAB87">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B32AE4">
            <w:pPr>
              <w:widowControl/>
              <w:spacing w:line="360" w:lineRule="auto"/>
              <w:contextualSpacing/>
              <w:jc w:val="center"/>
              <w:rPr>
                <w:rFonts w:hint="eastAsia" w:ascii="宋体" w:hAnsi="宋体" w:cs="宋体"/>
                <w:color w:val="auto"/>
                <w:kern w:val="0"/>
                <w:sz w:val="24"/>
                <w:highlight w:val="none"/>
              </w:rPr>
            </w:pPr>
          </w:p>
        </w:tc>
      </w:tr>
      <w:tr w14:paraId="1E2AA6C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72807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B636A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5CA3ED">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099876">
            <w:pPr>
              <w:widowControl/>
              <w:spacing w:line="360" w:lineRule="auto"/>
              <w:contextualSpacing/>
              <w:jc w:val="center"/>
              <w:rPr>
                <w:rFonts w:hint="eastAsia" w:ascii="宋体" w:hAnsi="宋体" w:cs="宋体"/>
                <w:color w:val="auto"/>
                <w:kern w:val="0"/>
                <w:sz w:val="24"/>
                <w:highlight w:val="none"/>
              </w:rPr>
            </w:pPr>
          </w:p>
        </w:tc>
      </w:tr>
      <w:tr w14:paraId="4644DAF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4D1E2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8B5DD1">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9B00FB">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815FCB">
            <w:pPr>
              <w:widowControl/>
              <w:spacing w:line="360" w:lineRule="auto"/>
              <w:contextualSpacing/>
              <w:jc w:val="center"/>
              <w:rPr>
                <w:rFonts w:hint="eastAsia" w:ascii="宋体" w:hAnsi="宋体" w:cs="宋体"/>
                <w:color w:val="auto"/>
                <w:kern w:val="0"/>
                <w:sz w:val="24"/>
                <w:highlight w:val="none"/>
              </w:rPr>
            </w:pPr>
          </w:p>
        </w:tc>
      </w:tr>
      <w:tr w14:paraId="2429D7F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90347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3A1FDC">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E51834">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DE888F">
            <w:pPr>
              <w:widowControl/>
              <w:spacing w:line="360" w:lineRule="auto"/>
              <w:contextualSpacing/>
              <w:jc w:val="center"/>
              <w:rPr>
                <w:rFonts w:hint="eastAsia" w:ascii="宋体" w:hAnsi="宋体" w:cs="宋体"/>
                <w:color w:val="auto"/>
                <w:kern w:val="0"/>
                <w:sz w:val="24"/>
                <w:highlight w:val="none"/>
              </w:rPr>
            </w:pPr>
          </w:p>
        </w:tc>
      </w:tr>
    </w:tbl>
    <w:p w14:paraId="744E64CF">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7E7E49BD">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4DDFD145">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E6C166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3A4ABE3">
      <w:pPr>
        <w:spacing w:line="360" w:lineRule="auto"/>
        <w:contextualSpacing/>
        <w:jc w:val="left"/>
        <w:rPr>
          <w:rFonts w:hint="eastAsia" w:ascii="宋体" w:hAnsi="宋体"/>
          <w:color w:val="auto"/>
          <w:sz w:val="28"/>
          <w:szCs w:val="28"/>
          <w:highlight w:val="none"/>
        </w:rPr>
      </w:pPr>
    </w:p>
    <w:p w14:paraId="4F62F2F7">
      <w:pPr>
        <w:spacing w:line="360" w:lineRule="auto"/>
        <w:contextualSpacing/>
        <w:jc w:val="left"/>
        <w:rPr>
          <w:rFonts w:hint="eastAsia" w:ascii="宋体" w:hAnsi="宋体"/>
          <w:color w:val="auto"/>
          <w:sz w:val="28"/>
          <w:szCs w:val="28"/>
          <w:highlight w:val="none"/>
        </w:rPr>
      </w:pPr>
    </w:p>
    <w:p w14:paraId="220FBCDB">
      <w:pPr>
        <w:spacing w:line="360" w:lineRule="auto"/>
        <w:contextualSpacing/>
        <w:jc w:val="left"/>
        <w:rPr>
          <w:color w:val="auto"/>
          <w:sz w:val="28"/>
          <w:szCs w:val="28"/>
          <w:highlight w:val="none"/>
        </w:rPr>
      </w:pPr>
    </w:p>
    <w:p w14:paraId="50CCF034">
      <w:pPr>
        <w:spacing w:line="360" w:lineRule="auto"/>
        <w:contextualSpacing/>
        <w:jc w:val="left"/>
        <w:rPr>
          <w:color w:val="auto"/>
          <w:sz w:val="28"/>
          <w:szCs w:val="28"/>
          <w:highlight w:val="none"/>
        </w:rPr>
      </w:pPr>
    </w:p>
    <w:p w14:paraId="6127E224">
      <w:pPr>
        <w:spacing w:line="360" w:lineRule="auto"/>
        <w:contextualSpacing/>
        <w:jc w:val="left"/>
        <w:rPr>
          <w:color w:val="auto"/>
          <w:sz w:val="28"/>
          <w:szCs w:val="28"/>
          <w:highlight w:val="none"/>
        </w:rPr>
      </w:pPr>
    </w:p>
    <w:p w14:paraId="521B6475">
      <w:pPr>
        <w:spacing w:line="360" w:lineRule="auto"/>
        <w:contextualSpacing/>
        <w:jc w:val="left"/>
        <w:rPr>
          <w:rFonts w:hint="eastAsia" w:ascii="宋体" w:hAnsi="宋体"/>
          <w:color w:val="auto"/>
          <w:sz w:val="28"/>
          <w:szCs w:val="28"/>
          <w:highlight w:val="none"/>
        </w:rPr>
      </w:pPr>
    </w:p>
    <w:p w14:paraId="7FE9AD20">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p>
    <w:p w14:paraId="42A38F8C">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p>
    <w:p w14:paraId="17C6CF7E">
      <w:pPr>
        <w:spacing w:line="360" w:lineRule="auto"/>
        <w:ind w:firstLine="480" w:firstLineChars="200"/>
        <w:contextualSpacing/>
        <w:jc w:val="left"/>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4112E240">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0C7E840D">
      <w:pPr>
        <w:spacing w:line="320" w:lineRule="exact"/>
        <w:jc w:val="center"/>
        <w:rPr>
          <w:rFonts w:hint="eastAsia" w:ascii="宋体" w:hAnsi="宋体"/>
          <w:color w:val="auto"/>
          <w:sz w:val="24"/>
          <w:szCs w:val="20"/>
          <w:highlight w:val="none"/>
        </w:rPr>
      </w:pPr>
    </w:p>
    <w:p w14:paraId="6C9C8F2E">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D2DDB3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733F781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64EDE8A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603762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DD7CEE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7B29DBA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0FDD283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325C411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183AB06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1E8F3CF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78226A6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B58E4B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7C4BC8C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261606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BBB2D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7C9E6F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17AF378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7F1F1C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7D496C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1A8974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C02981">
      <w:pPr>
        <w:pStyle w:val="25"/>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highlight w:val="none"/>
          <w:u w:val="single"/>
        </w:rPr>
        <w:t xml:space="preserve">      </w:t>
      </w:r>
    </w:p>
    <w:p w14:paraId="660501DE">
      <w:pPr>
        <w:pStyle w:val="25"/>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highlight w:val="none"/>
          <w:u w:val="single"/>
        </w:rPr>
        <w:t xml:space="preserve">              </w:t>
      </w:r>
    </w:p>
    <w:p w14:paraId="692590D7">
      <w:pPr>
        <w:pStyle w:val="2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kern w:val="0"/>
          <w:sz w:val="24"/>
          <w:highlight w:val="none"/>
          <w:u w:val="single"/>
        </w:rPr>
        <w:t xml:space="preserve">              </w:t>
      </w:r>
    </w:p>
    <w:p w14:paraId="61327739">
      <w:pPr>
        <w:pStyle w:val="21"/>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814ADDB">
      <w:pPr>
        <w:pStyle w:val="2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7C5E96D4">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53CD2EE9">
      <w:pPr>
        <w:spacing w:line="360" w:lineRule="auto"/>
        <w:contextualSpacing/>
        <w:jc w:val="left"/>
        <w:rPr>
          <w:rFonts w:hint="eastAsia" w:ascii="宋体" w:hAnsi="宋体" w:cs="宋体"/>
          <w:color w:val="auto"/>
          <w:szCs w:val="21"/>
          <w:highlight w:val="none"/>
        </w:rPr>
      </w:pPr>
    </w:p>
    <w:p w14:paraId="018D9011">
      <w:pPr>
        <w:spacing w:line="360" w:lineRule="auto"/>
        <w:contextualSpacing/>
        <w:jc w:val="left"/>
        <w:rPr>
          <w:rFonts w:hint="eastAsia" w:ascii="宋体" w:hAnsi="宋体" w:cs="宋体"/>
          <w:color w:val="auto"/>
          <w:szCs w:val="21"/>
          <w:highlight w:val="none"/>
        </w:rPr>
      </w:pPr>
    </w:p>
    <w:p w14:paraId="2EDC9379">
      <w:pPr>
        <w:spacing w:line="360" w:lineRule="auto"/>
        <w:ind w:firstLine="1800" w:firstLineChars="750"/>
        <w:contextualSpacing/>
        <w:rPr>
          <w:color w:val="auto"/>
          <w:highlight w:val="none"/>
        </w:rPr>
      </w:pPr>
      <w:r>
        <w:rPr>
          <w:rFonts w:hint="eastAsia" w:ascii="宋体" w:hAnsi="宋体"/>
          <w:color w:val="auto"/>
          <w:sz w:val="24"/>
          <w:highlight w:val="none"/>
        </w:rPr>
        <w:t>法定代表人（签字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color w:val="auto"/>
          <w:highlight w:val="none"/>
        </w:rPr>
        <w:t>）：</w:t>
      </w:r>
    </w:p>
    <w:p w14:paraId="5F1264BE">
      <w:pPr>
        <w:spacing w:line="360" w:lineRule="auto"/>
        <w:ind w:firstLine="1800" w:firstLineChars="750"/>
        <w:contextualSpacing/>
        <w:rPr>
          <w:rFonts w:hint="eastAsia" w:ascii="宋体" w:hAnsi="宋体"/>
          <w:color w:val="auto"/>
          <w:sz w:val="24"/>
          <w:highlight w:val="none"/>
        </w:rPr>
      </w:pPr>
      <w:r>
        <w:rPr>
          <w:rFonts w:hint="eastAsia" w:ascii="宋体" w:hAnsi="宋体"/>
          <w:color w:val="auto"/>
          <w:sz w:val="24"/>
          <w:highlight w:val="none"/>
        </w:rPr>
        <w:t>供应商（电子签章）：</w:t>
      </w:r>
    </w:p>
    <w:p w14:paraId="5FAFC5EB">
      <w:pPr>
        <w:spacing w:line="360" w:lineRule="auto"/>
        <w:ind w:firstLine="1800" w:firstLineChars="750"/>
        <w:contextualSpacing/>
        <w:rPr>
          <w:rFonts w:hint="eastAsia" w:ascii="宋体" w:hAnsi="宋体"/>
          <w:color w:val="auto"/>
          <w:sz w:val="24"/>
          <w:highlight w:val="none"/>
        </w:rPr>
      </w:pPr>
      <w:r>
        <w:rPr>
          <w:rFonts w:hint="eastAsia" w:ascii="宋体" w:hAnsi="宋体"/>
          <w:color w:val="auto"/>
          <w:sz w:val="24"/>
          <w:highlight w:val="none"/>
        </w:rPr>
        <w:t xml:space="preserve"> 年    月    日</w:t>
      </w:r>
    </w:p>
    <w:p w14:paraId="7548B850">
      <w:pPr>
        <w:spacing w:line="360" w:lineRule="auto"/>
        <w:ind w:firstLine="240" w:firstLineChars="100"/>
        <w:contextualSpacing/>
        <w:jc w:val="center"/>
        <w:rPr>
          <w:rFonts w:hint="eastAsia" w:ascii="宋体" w:hAnsi="宋体"/>
          <w:b/>
          <w:color w:val="auto"/>
          <w:sz w:val="32"/>
          <w:szCs w:val="32"/>
          <w:highlight w:val="none"/>
        </w:rPr>
      </w:pPr>
      <w:r>
        <w:rPr>
          <w:rFonts w:hint="eastAsia"/>
          <w:color w:val="auto"/>
          <w:sz w:val="24"/>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01D3BD24">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330BCD18">
      <w:pPr>
        <w:snapToGrid w:val="0"/>
        <w:spacing w:before="120" w:beforeLines="50" w:after="50"/>
        <w:rPr>
          <w:rFonts w:hint="eastAsia" w:ascii="宋体" w:hAnsi="宋体"/>
          <w:bCs/>
          <w:color w:val="auto"/>
          <w:sz w:val="32"/>
          <w:szCs w:val="20"/>
          <w:highlight w:val="none"/>
        </w:rPr>
      </w:pPr>
    </w:p>
    <w:p w14:paraId="66C7E258">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1D432589">
      <w:pPr>
        <w:snapToGrid w:val="0"/>
        <w:spacing w:before="120" w:beforeLines="50" w:after="50"/>
        <w:rPr>
          <w:rFonts w:hint="eastAsia" w:ascii="宋体" w:hAnsi="宋体"/>
          <w:color w:val="auto"/>
          <w:sz w:val="24"/>
          <w:szCs w:val="20"/>
          <w:highlight w:val="none"/>
        </w:rPr>
      </w:pPr>
    </w:p>
    <w:p w14:paraId="3403AAE6">
      <w:pPr>
        <w:snapToGrid w:val="0"/>
        <w:spacing w:before="120" w:beforeLines="50" w:after="50"/>
        <w:rPr>
          <w:rFonts w:hint="eastAsia" w:ascii="宋体" w:hAnsi="宋体"/>
          <w:color w:val="auto"/>
          <w:sz w:val="24"/>
          <w:szCs w:val="20"/>
          <w:highlight w:val="none"/>
        </w:rPr>
      </w:pPr>
    </w:p>
    <w:p w14:paraId="0BC000E4">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5FEEDB4E">
      <w:pPr>
        <w:snapToGrid w:val="0"/>
        <w:spacing w:before="120" w:beforeLines="50" w:after="50"/>
        <w:rPr>
          <w:rFonts w:hint="eastAsia" w:ascii="宋体" w:hAnsi="宋体"/>
          <w:bCs/>
          <w:color w:val="auto"/>
          <w:sz w:val="24"/>
          <w:szCs w:val="20"/>
          <w:highlight w:val="none"/>
        </w:rPr>
      </w:pPr>
    </w:p>
    <w:p w14:paraId="69602D2E">
      <w:pPr>
        <w:snapToGrid w:val="0"/>
        <w:spacing w:before="120" w:beforeLines="50" w:after="50"/>
        <w:rPr>
          <w:rFonts w:hint="eastAsia" w:ascii="宋体" w:hAnsi="宋体"/>
          <w:bCs/>
          <w:color w:val="auto"/>
          <w:sz w:val="24"/>
          <w:szCs w:val="20"/>
          <w:highlight w:val="none"/>
        </w:rPr>
      </w:pPr>
    </w:p>
    <w:p w14:paraId="29B2227E">
      <w:pPr>
        <w:snapToGrid w:val="0"/>
        <w:spacing w:before="120" w:beforeLines="50" w:after="50"/>
        <w:rPr>
          <w:rFonts w:hint="eastAsia" w:ascii="宋体" w:hAnsi="宋体"/>
          <w:bCs/>
          <w:color w:val="auto"/>
          <w:sz w:val="24"/>
          <w:szCs w:val="20"/>
          <w:highlight w:val="none"/>
        </w:rPr>
      </w:pPr>
    </w:p>
    <w:p w14:paraId="31E1FB04">
      <w:pPr>
        <w:snapToGrid w:val="0"/>
        <w:spacing w:before="120" w:beforeLines="50" w:after="50"/>
        <w:rPr>
          <w:rFonts w:hint="eastAsia" w:ascii="宋体" w:hAnsi="宋体"/>
          <w:bCs/>
          <w:color w:val="auto"/>
          <w:sz w:val="24"/>
          <w:szCs w:val="20"/>
          <w:highlight w:val="none"/>
        </w:rPr>
      </w:pPr>
    </w:p>
    <w:p w14:paraId="4567879E">
      <w:pPr>
        <w:snapToGrid w:val="0"/>
        <w:spacing w:before="120" w:beforeLines="50" w:after="50"/>
        <w:rPr>
          <w:rFonts w:hint="eastAsia" w:ascii="宋体" w:hAnsi="宋体"/>
          <w:bCs/>
          <w:color w:val="auto"/>
          <w:sz w:val="24"/>
          <w:szCs w:val="20"/>
          <w:highlight w:val="none"/>
        </w:rPr>
      </w:pPr>
    </w:p>
    <w:p w14:paraId="2FCA96F6">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A0E17B0">
      <w:pPr>
        <w:snapToGrid w:val="0"/>
        <w:spacing w:before="120" w:beforeLines="50" w:after="50"/>
        <w:ind w:firstLine="720" w:firstLineChars="225"/>
        <w:rPr>
          <w:rFonts w:hint="eastAsia" w:ascii="宋体" w:hAnsi="宋体" w:cs="仿宋_GB2312"/>
          <w:bCs/>
          <w:color w:val="auto"/>
          <w:sz w:val="32"/>
          <w:szCs w:val="32"/>
          <w:highlight w:val="none"/>
        </w:rPr>
      </w:pPr>
    </w:p>
    <w:p w14:paraId="59AF76E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B707B91">
      <w:pPr>
        <w:snapToGrid w:val="0"/>
        <w:spacing w:before="120" w:beforeLines="50" w:after="50"/>
        <w:rPr>
          <w:rFonts w:hint="eastAsia" w:ascii="宋体" w:hAnsi="宋体" w:cs="仿宋_GB2312"/>
          <w:bCs/>
          <w:color w:val="auto"/>
          <w:sz w:val="32"/>
          <w:szCs w:val="32"/>
          <w:highlight w:val="none"/>
        </w:rPr>
      </w:pPr>
    </w:p>
    <w:p w14:paraId="65413DBE">
      <w:pPr>
        <w:pStyle w:val="8"/>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2EA9A96">
      <w:pPr>
        <w:pStyle w:val="8"/>
        <w:snapToGrid w:val="0"/>
        <w:spacing w:before="50" w:after="50"/>
        <w:ind w:firstLine="640" w:firstLineChars="200"/>
        <w:rPr>
          <w:rFonts w:hint="eastAsia" w:ascii="宋体" w:hAnsi="宋体" w:cs="仿宋_GB2312"/>
          <w:bCs/>
          <w:color w:val="auto"/>
          <w:sz w:val="32"/>
          <w:szCs w:val="32"/>
          <w:highlight w:val="none"/>
        </w:rPr>
      </w:pPr>
    </w:p>
    <w:p w14:paraId="4D3929EF">
      <w:pPr>
        <w:pStyle w:val="8"/>
        <w:snapToGrid w:val="0"/>
        <w:spacing w:before="50" w:after="50"/>
        <w:ind w:firstLine="720" w:firstLineChars="225"/>
        <w:rPr>
          <w:rFonts w:hint="eastAsia" w:ascii="宋体" w:hAnsi="宋体" w:cs="仿宋_GB2312"/>
          <w:bCs/>
          <w:color w:val="auto"/>
          <w:sz w:val="32"/>
          <w:szCs w:val="32"/>
          <w:highlight w:val="none"/>
        </w:rPr>
      </w:pPr>
    </w:p>
    <w:p w14:paraId="250A8D91">
      <w:pPr>
        <w:pStyle w:val="8"/>
        <w:snapToGrid w:val="0"/>
        <w:spacing w:before="50" w:after="50"/>
        <w:ind w:firstLine="0"/>
        <w:rPr>
          <w:rFonts w:hint="eastAsia" w:ascii="宋体" w:hAnsi="宋体" w:cs="仿宋_GB2312"/>
          <w:bCs/>
          <w:color w:val="auto"/>
          <w:sz w:val="32"/>
          <w:szCs w:val="32"/>
          <w:highlight w:val="none"/>
        </w:rPr>
      </w:pPr>
    </w:p>
    <w:p w14:paraId="20E5C20E">
      <w:pPr>
        <w:pStyle w:val="8"/>
        <w:snapToGrid w:val="0"/>
        <w:spacing w:before="50" w:after="50"/>
        <w:ind w:firstLine="1280" w:firstLineChars="400"/>
        <w:rPr>
          <w:rFonts w:hint="eastAsia" w:ascii="宋体" w:hAnsi="宋体" w:cs="仿宋_GB2312"/>
          <w:bCs/>
          <w:color w:val="auto"/>
          <w:sz w:val="32"/>
          <w:szCs w:val="32"/>
          <w:highlight w:val="none"/>
        </w:rPr>
      </w:pPr>
    </w:p>
    <w:p w14:paraId="2952466A">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464143E">
      <w:pPr>
        <w:snapToGrid w:val="0"/>
        <w:spacing w:before="120"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1E697028">
      <w:pPr>
        <w:spacing w:line="520" w:lineRule="exact"/>
        <w:jc w:val="center"/>
        <w:rPr>
          <w:rFonts w:hint="eastAsia" w:ascii="宋体" w:hAns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4E007C02">
      <w:pPr>
        <w:spacing w:line="520" w:lineRule="exact"/>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竞标函及竞标函附录</w:t>
      </w:r>
    </w:p>
    <w:p w14:paraId="03A22B87">
      <w:pPr>
        <w:spacing w:line="520" w:lineRule="exact"/>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7F6C8280">
      <w:pPr>
        <w:spacing w:line="520" w:lineRule="exact"/>
        <w:jc w:val="center"/>
        <w:rPr>
          <w:rFonts w:hint="eastAsia" w:ascii="宋体" w:hAnsi="宋体" w:cs="方正小标宋简体"/>
          <w:b/>
          <w:bCs/>
          <w:color w:val="auto"/>
          <w:sz w:val="32"/>
          <w:szCs w:val="32"/>
          <w:highlight w:val="none"/>
        </w:rPr>
      </w:pPr>
    </w:p>
    <w:p w14:paraId="00D76C01">
      <w:pPr>
        <w:spacing w:line="360" w:lineRule="auto"/>
        <w:rPr>
          <w:color w:val="auto"/>
          <w:szCs w:val="21"/>
          <w:highlight w:val="none"/>
        </w:rPr>
      </w:pPr>
      <w:r>
        <w:rPr>
          <w:color w:val="auto"/>
          <w:szCs w:val="21"/>
          <w:highlight w:val="none"/>
          <w:u w:val="single"/>
        </w:rPr>
        <w:t>（</w:t>
      </w:r>
      <w:r>
        <w:rPr>
          <w:rFonts w:hint="eastAsia"/>
          <w:color w:val="auto"/>
          <w:szCs w:val="21"/>
          <w:highlight w:val="none"/>
          <w:u w:val="single"/>
          <w:lang w:val="zh-CN" w:bidi="zh-CN"/>
        </w:rPr>
        <w:t>采购人</w:t>
      </w:r>
      <w:r>
        <w:rPr>
          <w:color w:val="auto"/>
          <w:szCs w:val="21"/>
          <w:highlight w:val="none"/>
          <w:u w:val="single"/>
          <w:lang w:val="zh-CN" w:bidi="zh-CN"/>
        </w:rPr>
        <w:t>名称</w:t>
      </w:r>
      <w:r>
        <w:rPr>
          <w:color w:val="auto"/>
          <w:szCs w:val="21"/>
          <w:highlight w:val="none"/>
          <w:u w:val="single"/>
        </w:rPr>
        <w:t>）</w:t>
      </w:r>
      <w:r>
        <w:rPr>
          <w:rFonts w:hint="eastAsia"/>
          <w:color w:val="auto"/>
          <w:szCs w:val="21"/>
          <w:highlight w:val="none"/>
          <w:u w:val="single"/>
        </w:rPr>
        <w:t xml:space="preserve">           </w:t>
      </w:r>
      <w:r>
        <w:rPr>
          <w:color w:val="auto"/>
          <w:szCs w:val="21"/>
          <w:highlight w:val="none"/>
        </w:rPr>
        <w:t>：</w:t>
      </w:r>
    </w:p>
    <w:p w14:paraId="63570D72">
      <w:pPr>
        <w:pStyle w:val="95"/>
        <w:numPr>
          <w:ilvl w:val="0"/>
          <w:numId w:val="1"/>
        </w:numPr>
        <w:tabs>
          <w:tab w:val="left" w:pos="762"/>
          <w:tab w:val="left" w:pos="2074"/>
          <w:tab w:val="left" w:pos="3430"/>
          <w:tab w:val="left" w:pos="4687"/>
          <w:tab w:val="left" w:pos="7898"/>
        </w:tabs>
        <w:ind w:firstLine="440"/>
        <w:rPr>
          <w:rFonts w:ascii="Times New Roman" w:hAnsi="Times New Roman" w:cs="Times New Roman"/>
          <w:color w:val="auto"/>
          <w:szCs w:val="21"/>
          <w:highlight w:val="none"/>
        </w:rPr>
      </w:pPr>
      <w:bookmarkStart w:id="165" w:name="bookmark2065"/>
      <w:bookmarkEnd w:id="165"/>
      <w:r>
        <w:rPr>
          <w:rFonts w:ascii="Times New Roman" w:hAnsi="Times New Roman" w:cs="Times New Roman"/>
          <w:color w:val="auto"/>
          <w:szCs w:val="21"/>
          <w:highlight w:val="none"/>
        </w:rPr>
        <w:t>我方已仔细研究了</w:t>
      </w:r>
      <w:r>
        <w:rPr>
          <w:rFonts w:ascii="Times New Roman" w:hAnsi="Times New Roman" w:cs="Times New Roman"/>
          <w:color w:val="auto"/>
          <w:szCs w:val="21"/>
          <w:highlight w:val="none"/>
          <w:u w:val="single"/>
        </w:rPr>
        <w:t>（项目名称</w:t>
      </w:r>
      <w:r>
        <w:rPr>
          <w:rFonts w:hint="eastAsia" w:ascii="Times New Roman" w:hAnsi="Times New Roman" w:cs="Times New Roman"/>
          <w:color w:val="auto"/>
          <w:szCs w:val="21"/>
          <w:highlight w:val="none"/>
          <w:u w:val="single"/>
        </w:rPr>
        <w:t>、项目编号</w:t>
      </w:r>
      <w:r>
        <w:rPr>
          <w:rFonts w:ascii="Times New Roman" w:hAnsi="Times New Roman" w:cs="Times New Roman"/>
          <w:color w:val="auto"/>
          <w:szCs w:val="21"/>
          <w:highlight w:val="none"/>
          <w:u w:val="single"/>
        </w:rPr>
        <w:t>）</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文件的全部内容，愿意以人民币大写</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u w:val="single"/>
        </w:rPr>
        <w:t>元（¥</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u w:val="single"/>
        </w:rPr>
        <w:t>）</w:t>
      </w:r>
      <w:r>
        <w:rPr>
          <w:rFonts w:ascii="Times New Roman" w:hAnsi="Times New Roman" w:cs="Times New Roman"/>
          <w:color w:val="auto"/>
          <w:szCs w:val="21"/>
          <w:highlight w:val="none"/>
        </w:rPr>
        <w:t>的</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标总报价，工期</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rPr>
        <w:t>日历天，按合同约定实施和完成承包工程，修补工程中的任何缺陷，工程质量达到</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lang w:val="en-US" w:bidi="en-US"/>
        </w:rPr>
        <w:t>。</w:t>
      </w:r>
    </w:p>
    <w:p w14:paraId="1DABB944">
      <w:pPr>
        <w:pStyle w:val="95"/>
        <w:numPr>
          <w:ilvl w:val="0"/>
          <w:numId w:val="1"/>
        </w:numPr>
        <w:tabs>
          <w:tab w:val="left" w:pos="762"/>
        </w:tabs>
        <w:ind w:firstLine="420"/>
        <w:rPr>
          <w:rFonts w:ascii="Times New Roman" w:hAnsi="Times New Roman" w:cs="Times New Roman"/>
          <w:color w:val="auto"/>
          <w:szCs w:val="21"/>
          <w:highlight w:val="none"/>
        </w:rPr>
      </w:pPr>
      <w:bookmarkStart w:id="166" w:name="bookmark2067"/>
      <w:bookmarkEnd w:id="166"/>
      <w:bookmarkStart w:id="167" w:name="bookmark2066"/>
      <w:bookmarkEnd w:id="167"/>
      <w:bookmarkStart w:id="168" w:name="bookmark2068"/>
      <w:bookmarkEnd w:id="168"/>
      <w:r>
        <w:rPr>
          <w:rFonts w:hint="eastAsia"/>
          <w:color w:val="auto"/>
          <w:highlight w:val="none"/>
        </w:rPr>
        <w:t>我方承认竞标函附录是我方竞标函的组成部分。</w:t>
      </w:r>
    </w:p>
    <w:p w14:paraId="5FEF2564">
      <w:pPr>
        <w:pStyle w:val="95"/>
        <w:numPr>
          <w:ilvl w:val="0"/>
          <w:numId w:val="1"/>
        </w:numPr>
        <w:tabs>
          <w:tab w:val="left" w:pos="762"/>
        </w:tabs>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如我方</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w:t>
      </w:r>
    </w:p>
    <w:p w14:paraId="747A564D">
      <w:pPr>
        <w:pStyle w:val="95"/>
        <w:tabs>
          <w:tab w:val="left" w:pos="903"/>
        </w:tabs>
        <w:ind w:firstLine="420"/>
        <w:rPr>
          <w:rFonts w:ascii="Times New Roman" w:hAnsi="Times New Roman" w:cs="Times New Roman"/>
          <w:color w:val="auto"/>
          <w:szCs w:val="21"/>
          <w:highlight w:val="none"/>
        </w:rPr>
      </w:pPr>
      <w:bookmarkStart w:id="169" w:name="bookmark2069"/>
      <w:r>
        <w:rPr>
          <w:rFonts w:ascii="Times New Roman" w:hAnsi="Times New Roman" w:cs="Times New Roman"/>
          <w:color w:val="auto"/>
          <w:szCs w:val="21"/>
          <w:highlight w:val="none"/>
        </w:rPr>
        <w:t>（</w:t>
      </w:r>
      <w:bookmarkEnd w:id="169"/>
      <w:r>
        <w:rPr>
          <w:rFonts w:ascii="Times New Roman" w:hAnsi="Times New Roman" w:cs="Times New Roman"/>
          <w:color w:val="auto"/>
          <w:szCs w:val="21"/>
          <w:highlight w:val="none"/>
        </w:rPr>
        <w:t>1）我方承诺在收到</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通知书后，在</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通知书规定的期限内与你方签订合同。</w:t>
      </w:r>
    </w:p>
    <w:p w14:paraId="144DB42C">
      <w:pPr>
        <w:pStyle w:val="95"/>
        <w:tabs>
          <w:tab w:val="left" w:pos="903"/>
        </w:tabs>
        <w:ind w:firstLine="420"/>
        <w:rPr>
          <w:rFonts w:ascii="Times New Roman" w:hAnsi="Times New Roman" w:cs="Times New Roman"/>
          <w:color w:val="auto"/>
          <w:szCs w:val="21"/>
          <w:highlight w:val="none"/>
        </w:rPr>
      </w:pPr>
      <w:bookmarkStart w:id="170" w:name="bookmark2070"/>
      <w:r>
        <w:rPr>
          <w:rFonts w:ascii="Times New Roman" w:hAnsi="Times New Roman" w:cs="Times New Roman"/>
          <w:color w:val="auto"/>
          <w:szCs w:val="21"/>
          <w:highlight w:val="none"/>
        </w:rPr>
        <w:t>（</w:t>
      </w:r>
      <w:bookmarkEnd w:id="170"/>
      <w:r>
        <w:rPr>
          <w:rFonts w:ascii="Times New Roman" w:hAnsi="Times New Roman" w:cs="Times New Roman"/>
          <w:color w:val="auto"/>
          <w:szCs w:val="21"/>
          <w:highlight w:val="none"/>
        </w:rPr>
        <w:t>2）</w:t>
      </w:r>
      <w:r>
        <w:rPr>
          <w:color w:val="auto"/>
          <w:highlight w:val="none"/>
        </w:rPr>
        <w:t>在签订合同时不向你方提出附加条件</w:t>
      </w:r>
      <w:r>
        <w:rPr>
          <w:rFonts w:ascii="Times New Roman" w:hAnsi="Times New Roman" w:cs="Times New Roman"/>
          <w:color w:val="auto"/>
          <w:szCs w:val="21"/>
          <w:highlight w:val="none"/>
        </w:rPr>
        <w:t>。</w:t>
      </w:r>
    </w:p>
    <w:p w14:paraId="0405BA8E">
      <w:pPr>
        <w:pStyle w:val="95"/>
        <w:tabs>
          <w:tab w:val="left" w:pos="903"/>
        </w:tabs>
        <w:ind w:firstLine="420"/>
        <w:rPr>
          <w:rFonts w:ascii="Times New Roman" w:hAnsi="Times New Roman" w:cs="Times New Roman"/>
          <w:color w:val="auto"/>
          <w:szCs w:val="21"/>
          <w:highlight w:val="none"/>
        </w:rPr>
      </w:pPr>
      <w:bookmarkStart w:id="171" w:name="bookmark2071"/>
      <w:r>
        <w:rPr>
          <w:rFonts w:ascii="Times New Roman" w:hAnsi="Times New Roman" w:cs="Times New Roman"/>
          <w:color w:val="auto"/>
          <w:szCs w:val="21"/>
          <w:highlight w:val="none"/>
        </w:rPr>
        <w:t>（</w:t>
      </w:r>
      <w:bookmarkEnd w:id="171"/>
      <w:r>
        <w:rPr>
          <w:rFonts w:ascii="Times New Roman" w:hAnsi="Times New Roman" w:cs="Times New Roman"/>
          <w:color w:val="auto"/>
          <w:szCs w:val="21"/>
          <w:highlight w:val="none"/>
        </w:rPr>
        <w:t>3）我方承诺按照</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文件规定向你方递交履约担保。</w:t>
      </w:r>
    </w:p>
    <w:p w14:paraId="6AD28066">
      <w:pPr>
        <w:pStyle w:val="95"/>
        <w:tabs>
          <w:tab w:val="left" w:pos="903"/>
        </w:tabs>
        <w:ind w:firstLine="420"/>
        <w:rPr>
          <w:rFonts w:ascii="Times New Roman" w:hAnsi="Times New Roman" w:cs="Times New Roman"/>
          <w:color w:val="auto"/>
          <w:szCs w:val="21"/>
          <w:highlight w:val="none"/>
        </w:rPr>
      </w:pPr>
      <w:bookmarkStart w:id="172" w:name="bookmark2072"/>
      <w:r>
        <w:rPr>
          <w:rFonts w:ascii="Times New Roman" w:hAnsi="Times New Roman" w:cs="Times New Roman"/>
          <w:color w:val="auto"/>
          <w:szCs w:val="21"/>
          <w:highlight w:val="none"/>
        </w:rPr>
        <w:t>（</w:t>
      </w:r>
      <w:bookmarkEnd w:id="172"/>
      <w:r>
        <w:rPr>
          <w:rFonts w:ascii="Times New Roman" w:hAnsi="Times New Roman" w:cs="Times New Roman"/>
          <w:color w:val="auto"/>
          <w:szCs w:val="21"/>
          <w:highlight w:val="none"/>
        </w:rPr>
        <w:t>4）我方承诺在合同约定的期限内完成并移交全部合同工程。</w:t>
      </w:r>
    </w:p>
    <w:p w14:paraId="2894A658">
      <w:pPr>
        <w:pStyle w:val="95"/>
        <w:tabs>
          <w:tab w:val="left" w:pos="903"/>
        </w:tabs>
        <w:ind w:firstLine="42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w:t>
      </w:r>
      <w:r>
        <w:rPr>
          <w:rFonts w:hint="eastAsia" w:ascii="Times New Roman" w:hAnsi="Times New Roman" w:cs="Times New Roman"/>
          <w:color w:val="auto"/>
          <w:szCs w:val="21"/>
          <w:highlight w:val="none"/>
        </w:rPr>
        <w:t>成交</w:t>
      </w:r>
      <w:r>
        <w:rPr>
          <w:color w:val="auto"/>
          <w:highlight w:val="none"/>
        </w:rPr>
        <w:t>资格。</w:t>
      </w:r>
    </w:p>
    <w:p w14:paraId="69BE36FD">
      <w:pPr>
        <w:pStyle w:val="95"/>
        <w:numPr>
          <w:ilvl w:val="0"/>
          <w:numId w:val="1"/>
        </w:numPr>
        <w:tabs>
          <w:tab w:val="left" w:pos="762"/>
        </w:tabs>
        <w:ind w:firstLine="440"/>
        <w:rPr>
          <w:rFonts w:ascii="Times New Roman" w:hAnsi="Times New Roman" w:cs="Times New Roman"/>
          <w:color w:val="auto"/>
          <w:szCs w:val="21"/>
          <w:highlight w:val="none"/>
        </w:rPr>
      </w:pPr>
      <w:bookmarkStart w:id="173" w:name="bookmark2073"/>
      <w:bookmarkEnd w:id="173"/>
      <w:r>
        <w:rPr>
          <w:color w:val="auto"/>
          <w:highlight w:val="none"/>
        </w:rPr>
        <w:t>在合同协议书正式签署生效之前，本</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w:t>
      </w:r>
      <w:r>
        <w:rPr>
          <w:color w:val="auto"/>
          <w:highlight w:val="none"/>
        </w:rPr>
        <w:t>函连同你方的</w:t>
      </w:r>
      <w:r>
        <w:rPr>
          <w:rFonts w:hint="eastAsia"/>
          <w:color w:val="auto"/>
          <w:highlight w:val="none"/>
        </w:rPr>
        <w:t>成交</w:t>
      </w:r>
      <w:r>
        <w:rPr>
          <w:color w:val="auto"/>
          <w:highlight w:val="none"/>
        </w:rPr>
        <w:t>通知书将构成我们双方之间共同遵守的文件，对双方具有约束力</w:t>
      </w:r>
      <w:r>
        <w:rPr>
          <w:rFonts w:ascii="Times New Roman" w:hAnsi="Times New Roman" w:cs="Times New Roman"/>
          <w:color w:val="auto"/>
          <w:szCs w:val="21"/>
          <w:highlight w:val="none"/>
        </w:rPr>
        <w:t>。</w:t>
      </w:r>
    </w:p>
    <w:p w14:paraId="41506A84">
      <w:pPr>
        <w:spacing w:line="360" w:lineRule="auto"/>
        <w:ind w:firstLine="420" w:firstLineChars="200"/>
        <w:rPr>
          <w:color w:val="auto"/>
          <w:szCs w:val="21"/>
          <w:highlight w:val="none"/>
        </w:rPr>
      </w:pPr>
      <w:bookmarkStart w:id="174" w:name="bookmark2074"/>
      <w:bookmarkEnd w:id="174"/>
      <w:r>
        <w:rPr>
          <w:rFonts w:hint="eastAsia"/>
          <w:color w:val="auto"/>
          <w:szCs w:val="21"/>
          <w:highlight w:val="none"/>
        </w:rPr>
        <w:t>5.</w:t>
      </w:r>
      <w:r>
        <w:rPr>
          <w:color w:val="auto"/>
          <w:szCs w:val="21"/>
          <w:highlight w:val="none"/>
          <w:u w:val="single"/>
        </w:rPr>
        <w:t>（其他补充说明）</w:t>
      </w:r>
      <w:r>
        <w:rPr>
          <w:rFonts w:hint="eastAsia"/>
          <w:color w:val="auto"/>
          <w:szCs w:val="21"/>
          <w:highlight w:val="none"/>
          <w:u w:val="single"/>
        </w:rPr>
        <w:t xml:space="preserve">       </w:t>
      </w:r>
      <w:r>
        <w:rPr>
          <w:color w:val="auto"/>
          <w:szCs w:val="21"/>
          <w:highlight w:val="none"/>
        </w:rPr>
        <w:t>。</w:t>
      </w:r>
    </w:p>
    <w:p w14:paraId="4513254A">
      <w:pPr>
        <w:spacing w:line="360" w:lineRule="auto"/>
        <w:jc w:val="center"/>
        <w:rPr>
          <w:rFonts w:hint="eastAsia" w:ascii="宋体" w:hAnsi="宋体" w:cs="方正小标宋简体"/>
          <w:b/>
          <w:bCs/>
          <w:color w:val="auto"/>
          <w:sz w:val="32"/>
          <w:szCs w:val="32"/>
          <w:highlight w:val="none"/>
        </w:rPr>
      </w:pPr>
    </w:p>
    <w:p w14:paraId="0A8A71D6">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仿宋_GB2312"/>
          <w:color w:val="auto"/>
          <w:sz w:val="24"/>
          <w:highlight w:val="none"/>
        </w:rPr>
        <w:t xml:space="preserve">）：                    </w:t>
      </w:r>
    </w:p>
    <w:p w14:paraId="7C3DCC12">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69CACA9E">
      <w:pPr>
        <w:spacing w:line="360" w:lineRule="auto"/>
        <w:jc w:val="center"/>
        <w:rPr>
          <w:rFonts w:hint="eastAsia" w:ascii="宋体" w:hAnsi="宋体" w:cs="方正小标宋简体"/>
          <w:b/>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p>
    <w:p w14:paraId="23CC07CF">
      <w:pPr>
        <w:spacing w:line="360" w:lineRule="auto"/>
        <w:jc w:val="center"/>
        <w:rPr>
          <w:rFonts w:hint="eastAsia" w:ascii="宋体" w:hAnsi="宋体" w:cs="方正小标宋简体"/>
          <w:b/>
          <w:bCs/>
          <w:color w:val="auto"/>
          <w:sz w:val="32"/>
          <w:szCs w:val="32"/>
          <w:highlight w:val="none"/>
        </w:rPr>
      </w:pPr>
    </w:p>
    <w:p w14:paraId="65546611">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（二）竞标函附录</w:t>
      </w:r>
    </w:p>
    <w:tbl>
      <w:tblPr>
        <w:tblStyle w:val="45"/>
        <w:tblW w:w="90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924"/>
        <w:gridCol w:w="1279"/>
        <w:gridCol w:w="3293"/>
        <w:gridCol w:w="850"/>
      </w:tblGrid>
      <w:tr w14:paraId="3B257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71DC7A28">
            <w:pPr>
              <w:jc w:val="center"/>
              <w:rPr>
                <w:color w:val="auto"/>
                <w:highlight w:val="none"/>
              </w:rPr>
            </w:pPr>
            <w:r>
              <w:rPr>
                <w:color w:val="auto"/>
                <w:highlight w:val="none"/>
              </w:rPr>
              <w:t>序号</w:t>
            </w:r>
          </w:p>
        </w:tc>
        <w:tc>
          <w:tcPr>
            <w:tcW w:w="2924" w:type="dxa"/>
            <w:vAlign w:val="center"/>
          </w:tcPr>
          <w:p w14:paraId="32474485">
            <w:pPr>
              <w:jc w:val="center"/>
              <w:rPr>
                <w:color w:val="auto"/>
                <w:highlight w:val="none"/>
              </w:rPr>
            </w:pPr>
            <w:r>
              <w:rPr>
                <w:color w:val="auto"/>
                <w:highlight w:val="none"/>
              </w:rPr>
              <w:t>条款名称</w:t>
            </w:r>
          </w:p>
        </w:tc>
        <w:tc>
          <w:tcPr>
            <w:tcW w:w="1279" w:type="dxa"/>
            <w:vAlign w:val="center"/>
          </w:tcPr>
          <w:p w14:paraId="731C830C">
            <w:pPr>
              <w:jc w:val="center"/>
              <w:rPr>
                <w:color w:val="auto"/>
                <w:highlight w:val="none"/>
              </w:rPr>
            </w:pPr>
            <w:r>
              <w:rPr>
                <w:color w:val="auto"/>
                <w:highlight w:val="none"/>
              </w:rPr>
              <w:t>合同条目号</w:t>
            </w:r>
          </w:p>
        </w:tc>
        <w:tc>
          <w:tcPr>
            <w:tcW w:w="3293" w:type="dxa"/>
            <w:vAlign w:val="center"/>
          </w:tcPr>
          <w:p w14:paraId="27DC504F">
            <w:pPr>
              <w:jc w:val="center"/>
              <w:rPr>
                <w:color w:val="auto"/>
                <w:highlight w:val="none"/>
              </w:rPr>
            </w:pPr>
            <w:r>
              <w:rPr>
                <w:color w:val="auto"/>
                <w:highlight w:val="none"/>
              </w:rPr>
              <w:t>约定内容</w:t>
            </w:r>
          </w:p>
        </w:tc>
        <w:tc>
          <w:tcPr>
            <w:tcW w:w="850" w:type="dxa"/>
            <w:vAlign w:val="center"/>
          </w:tcPr>
          <w:p w14:paraId="4A019E5F">
            <w:pPr>
              <w:jc w:val="center"/>
              <w:rPr>
                <w:color w:val="auto"/>
                <w:highlight w:val="none"/>
              </w:rPr>
            </w:pPr>
            <w:r>
              <w:rPr>
                <w:color w:val="auto"/>
                <w:highlight w:val="none"/>
              </w:rPr>
              <w:t>备注</w:t>
            </w:r>
          </w:p>
        </w:tc>
      </w:tr>
      <w:tr w14:paraId="4DFDF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6" w:type="dxa"/>
            <w:vAlign w:val="center"/>
          </w:tcPr>
          <w:p w14:paraId="27E3FD16">
            <w:pPr>
              <w:pStyle w:val="170"/>
              <w:spacing w:line="240" w:lineRule="auto"/>
              <w:ind w:firstLine="0"/>
              <w:jc w:val="center"/>
              <w:rPr>
                <w:rFonts w:hint="eastAsia"/>
                <w:color w:val="auto"/>
                <w:highlight w:val="none"/>
              </w:rPr>
            </w:pPr>
            <w:r>
              <w:rPr>
                <w:rFonts w:hint="eastAsia"/>
                <w:color w:val="auto"/>
                <w:sz w:val="21"/>
                <w:szCs w:val="21"/>
                <w:highlight w:val="none"/>
              </w:rPr>
              <w:t>1</w:t>
            </w:r>
          </w:p>
        </w:tc>
        <w:tc>
          <w:tcPr>
            <w:tcW w:w="2924" w:type="dxa"/>
            <w:vAlign w:val="center"/>
          </w:tcPr>
          <w:p w14:paraId="7070F1D5">
            <w:pPr>
              <w:pStyle w:val="170"/>
              <w:spacing w:line="240" w:lineRule="auto"/>
              <w:ind w:firstLine="0"/>
              <w:jc w:val="center"/>
              <w:rPr>
                <w:rFonts w:hint="eastAsia"/>
                <w:color w:val="auto"/>
                <w:highlight w:val="none"/>
              </w:rPr>
            </w:pPr>
            <w:r>
              <w:rPr>
                <w:rFonts w:hint="eastAsia"/>
                <w:color w:val="auto"/>
                <w:sz w:val="21"/>
                <w:szCs w:val="21"/>
                <w:highlight w:val="none"/>
              </w:rPr>
              <w:t>项目经理</w:t>
            </w:r>
          </w:p>
        </w:tc>
        <w:tc>
          <w:tcPr>
            <w:tcW w:w="1279" w:type="dxa"/>
            <w:vAlign w:val="center"/>
          </w:tcPr>
          <w:p w14:paraId="37FA651A">
            <w:pPr>
              <w:pStyle w:val="170"/>
              <w:spacing w:line="240" w:lineRule="auto"/>
              <w:ind w:firstLine="0"/>
              <w:jc w:val="center"/>
              <w:rPr>
                <w:rFonts w:hint="eastAsia"/>
                <w:color w:val="auto"/>
                <w:highlight w:val="none"/>
              </w:rPr>
            </w:pPr>
            <w:r>
              <w:rPr>
                <w:rFonts w:cs="Times New Roman"/>
                <w:color w:val="auto"/>
                <w:sz w:val="21"/>
                <w:szCs w:val="21"/>
                <w:highlight w:val="none"/>
                <w:lang w:val="en-US" w:eastAsia="en-US" w:bidi="en-US"/>
              </w:rPr>
              <w:t>1.1.2.4</w:t>
            </w:r>
          </w:p>
        </w:tc>
        <w:tc>
          <w:tcPr>
            <w:tcW w:w="3293" w:type="dxa"/>
            <w:vAlign w:val="center"/>
          </w:tcPr>
          <w:p w14:paraId="1C055F81">
            <w:pPr>
              <w:rPr>
                <w:rFonts w:hint="eastAsia" w:ascii="宋体" w:hAnsi="宋体" w:cs="宋体"/>
                <w:color w:val="auto"/>
                <w:szCs w:val="21"/>
                <w:highlight w:val="none"/>
              </w:rPr>
            </w:pPr>
            <w:r>
              <w:rPr>
                <w:rFonts w:hint="eastAsia" w:ascii="宋体" w:hAnsi="宋体" w:cs="宋体"/>
                <w:color w:val="auto"/>
                <w:szCs w:val="21"/>
                <w:highlight w:val="none"/>
              </w:rPr>
              <w:t>姓名：</w:t>
            </w:r>
          </w:p>
          <w:p w14:paraId="152D8F2A">
            <w:pPr>
              <w:rPr>
                <w:rFonts w:hint="eastAsia" w:ascii="宋体" w:hAnsi="宋体" w:cs="宋体"/>
                <w:color w:val="auto"/>
                <w:szCs w:val="21"/>
                <w:highlight w:val="none"/>
              </w:rPr>
            </w:pPr>
            <w:r>
              <w:rPr>
                <w:rFonts w:hint="eastAsia" w:ascii="宋体" w:hAnsi="宋体" w:cs="宋体"/>
                <w:color w:val="auto"/>
                <w:szCs w:val="21"/>
                <w:highlight w:val="none"/>
              </w:rPr>
              <w:t>身份证号码：</w:t>
            </w:r>
          </w:p>
          <w:p w14:paraId="0FD9F3AF">
            <w:pPr>
              <w:rPr>
                <w:rFonts w:hint="eastAsia" w:ascii="宋体" w:hAnsi="宋体" w:cs="宋体"/>
                <w:color w:val="auto"/>
                <w:szCs w:val="21"/>
                <w:highlight w:val="none"/>
              </w:rPr>
            </w:pPr>
            <w:r>
              <w:rPr>
                <w:rFonts w:hint="eastAsia" w:ascii="宋体" w:hAnsi="宋体" w:cs="宋体"/>
                <w:color w:val="auto"/>
                <w:szCs w:val="21"/>
                <w:highlight w:val="none"/>
              </w:rPr>
              <w:t>职称：</w:t>
            </w:r>
          </w:p>
          <w:p w14:paraId="3766479B">
            <w:pPr>
              <w:rPr>
                <w:color w:val="auto"/>
                <w:highlight w:val="none"/>
              </w:rPr>
            </w:pPr>
            <w:r>
              <w:rPr>
                <w:rFonts w:hint="eastAsia" w:ascii="宋体" w:hAnsi="宋体" w:cs="宋体"/>
                <w:color w:val="auto"/>
                <w:szCs w:val="21"/>
                <w:highlight w:val="none"/>
              </w:rPr>
              <w:t>注册执业资格：</w:t>
            </w:r>
          </w:p>
        </w:tc>
        <w:tc>
          <w:tcPr>
            <w:tcW w:w="850" w:type="dxa"/>
            <w:vAlign w:val="center"/>
          </w:tcPr>
          <w:p w14:paraId="69D5E6A3">
            <w:pPr>
              <w:jc w:val="center"/>
              <w:rPr>
                <w:color w:val="auto"/>
                <w:highlight w:val="none"/>
              </w:rPr>
            </w:pPr>
          </w:p>
        </w:tc>
      </w:tr>
      <w:tr w14:paraId="4D1C0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736" w:type="dxa"/>
            <w:vAlign w:val="center"/>
          </w:tcPr>
          <w:p w14:paraId="235B2CC7">
            <w:pPr>
              <w:pStyle w:val="170"/>
              <w:spacing w:line="240" w:lineRule="auto"/>
              <w:ind w:firstLine="0"/>
              <w:jc w:val="center"/>
              <w:rPr>
                <w:rFonts w:hint="eastAsia"/>
                <w:color w:val="auto"/>
                <w:highlight w:val="none"/>
              </w:rPr>
            </w:pPr>
            <w:r>
              <w:rPr>
                <w:rFonts w:hint="eastAsia"/>
                <w:color w:val="auto"/>
                <w:sz w:val="21"/>
                <w:szCs w:val="21"/>
                <w:highlight w:val="none"/>
              </w:rPr>
              <w:t>2</w:t>
            </w:r>
          </w:p>
        </w:tc>
        <w:tc>
          <w:tcPr>
            <w:tcW w:w="2924" w:type="dxa"/>
            <w:vAlign w:val="center"/>
          </w:tcPr>
          <w:p w14:paraId="7BD19B9E">
            <w:pPr>
              <w:pStyle w:val="170"/>
              <w:spacing w:line="240" w:lineRule="auto"/>
              <w:ind w:firstLine="0"/>
              <w:jc w:val="center"/>
              <w:rPr>
                <w:rFonts w:hint="eastAsia"/>
                <w:color w:val="auto"/>
                <w:highlight w:val="none"/>
              </w:rPr>
            </w:pPr>
            <w:r>
              <w:rPr>
                <w:rFonts w:hint="eastAsia"/>
                <w:color w:val="auto"/>
                <w:sz w:val="21"/>
                <w:szCs w:val="21"/>
                <w:highlight w:val="none"/>
              </w:rPr>
              <w:t>技术负责人</w:t>
            </w:r>
          </w:p>
        </w:tc>
        <w:tc>
          <w:tcPr>
            <w:tcW w:w="1279" w:type="dxa"/>
            <w:vAlign w:val="center"/>
          </w:tcPr>
          <w:p w14:paraId="334BE79F">
            <w:pPr>
              <w:pStyle w:val="170"/>
              <w:spacing w:line="240" w:lineRule="auto"/>
              <w:ind w:firstLine="0"/>
              <w:jc w:val="center"/>
              <w:rPr>
                <w:rFonts w:hint="eastAsia"/>
                <w:color w:val="auto"/>
                <w:highlight w:val="none"/>
              </w:rPr>
            </w:pPr>
            <w:r>
              <w:rPr>
                <w:rFonts w:cs="Times New Roman"/>
                <w:color w:val="auto"/>
                <w:sz w:val="21"/>
                <w:szCs w:val="21"/>
                <w:highlight w:val="none"/>
                <w:lang w:val="en-US" w:eastAsia="en-US" w:bidi="en-US"/>
              </w:rPr>
              <w:t>1.1.2.4</w:t>
            </w:r>
          </w:p>
        </w:tc>
        <w:tc>
          <w:tcPr>
            <w:tcW w:w="3293" w:type="dxa"/>
            <w:vAlign w:val="center"/>
          </w:tcPr>
          <w:p w14:paraId="020195E8">
            <w:pPr>
              <w:rPr>
                <w:rFonts w:hint="eastAsia" w:ascii="宋体" w:hAnsi="宋体" w:cs="宋体"/>
                <w:color w:val="auto"/>
                <w:szCs w:val="21"/>
                <w:highlight w:val="none"/>
              </w:rPr>
            </w:pPr>
            <w:r>
              <w:rPr>
                <w:rFonts w:hint="eastAsia" w:ascii="宋体" w:hAnsi="宋体" w:cs="宋体"/>
                <w:color w:val="auto"/>
                <w:szCs w:val="21"/>
                <w:highlight w:val="none"/>
              </w:rPr>
              <w:t>姓名：</w:t>
            </w:r>
          </w:p>
          <w:p w14:paraId="11E0A247">
            <w:pPr>
              <w:rPr>
                <w:rFonts w:hint="eastAsia" w:ascii="宋体" w:hAnsi="宋体" w:cs="宋体"/>
                <w:color w:val="auto"/>
                <w:szCs w:val="21"/>
                <w:highlight w:val="none"/>
              </w:rPr>
            </w:pPr>
            <w:r>
              <w:rPr>
                <w:rFonts w:hint="eastAsia" w:ascii="宋体" w:hAnsi="宋体" w:cs="宋体"/>
                <w:color w:val="auto"/>
                <w:szCs w:val="21"/>
                <w:highlight w:val="none"/>
              </w:rPr>
              <w:t>身份证号码：</w:t>
            </w:r>
          </w:p>
          <w:p w14:paraId="71BE2BB9">
            <w:pPr>
              <w:rPr>
                <w:color w:val="auto"/>
                <w:highlight w:val="none"/>
              </w:rPr>
            </w:pPr>
            <w:r>
              <w:rPr>
                <w:rFonts w:hint="eastAsia" w:ascii="宋体" w:hAnsi="宋体" w:cs="宋体"/>
                <w:color w:val="auto"/>
                <w:szCs w:val="21"/>
                <w:highlight w:val="none"/>
              </w:rPr>
              <w:t>职称：</w:t>
            </w:r>
          </w:p>
        </w:tc>
        <w:tc>
          <w:tcPr>
            <w:tcW w:w="850" w:type="dxa"/>
            <w:vAlign w:val="center"/>
          </w:tcPr>
          <w:p w14:paraId="27A05650">
            <w:pPr>
              <w:jc w:val="center"/>
              <w:rPr>
                <w:color w:val="auto"/>
                <w:highlight w:val="none"/>
              </w:rPr>
            </w:pPr>
          </w:p>
        </w:tc>
      </w:tr>
      <w:tr w14:paraId="647D6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736" w:type="dxa"/>
            <w:vAlign w:val="center"/>
          </w:tcPr>
          <w:p w14:paraId="47A5C73F">
            <w:pPr>
              <w:pStyle w:val="170"/>
              <w:spacing w:line="240" w:lineRule="auto"/>
              <w:ind w:firstLine="0"/>
              <w:jc w:val="center"/>
              <w:rPr>
                <w:rFonts w:hint="eastAsia"/>
                <w:color w:val="auto"/>
                <w:highlight w:val="none"/>
              </w:rPr>
            </w:pPr>
            <w:r>
              <w:rPr>
                <w:rFonts w:hint="eastAsia"/>
                <w:color w:val="auto"/>
                <w:sz w:val="21"/>
                <w:szCs w:val="21"/>
                <w:highlight w:val="none"/>
              </w:rPr>
              <w:t>3</w:t>
            </w:r>
          </w:p>
        </w:tc>
        <w:tc>
          <w:tcPr>
            <w:tcW w:w="2924" w:type="dxa"/>
            <w:vAlign w:val="center"/>
          </w:tcPr>
          <w:p w14:paraId="3DD9A1DD">
            <w:pPr>
              <w:pStyle w:val="170"/>
              <w:spacing w:line="240" w:lineRule="auto"/>
              <w:ind w:firstLine="0"/>
              <w:jc w:val="center"/>
              <w:rPr>
                <w:rFonts w:hint="eastAsia"/>
                <w:color w:val="auto"/>
                <w:highlight w:val="none"/>
              </w:rPr>
            </w:pPr>
            <w:r>
              <w:rPr>
                <w:rFonts w:hint="eastAsia"/>
                <w:color w:val="auto"/>
                <w:sz w:val="21"/>
                <w:szCs w:val="21"/>
                <w:highlight w:val="none"/>
              </w:rPr>
              <w:t>专职安全员</w:t>
            </w:r>
          </w:p>
        </w:tc>
        <w:tc>
          <w:tcPr>
            <w:tcW w:w="1279" w:type="dxa"/>
            <w:vAlign w:val="center"/>
          </w:tcPr>
          <w:p w14:paraId="61237D4A">
            <w:pPr>
              <w:pStyle w:val="170"/>
              <w:spacing w:line="240" w:lineRule="auto"/>
              <w:ind w:firstLine="0"/>
              <w:jc w:val="center"/>
              <w:rPr>
                <w:rFonts w:hint="eastAsia"/>
                <w:color w:val="auto"/>
                <w:highlight w:val="none"/>
              </w:rPr>
            </w:pPr>
            <w:r>
              <w:rPr>
                <w:rFonts w:cs="Times New Roman"/>
                <w:color w:val="auto"/>
                <w:sz w:val="21"/>
                <w:szCs w:val="21"/>
                <w:highlight w:val="none"/>
                <w:lang w:val="en-US" w:eastAsia="en-US" w:bidi="en-US"/>
              </w:rPr>
              <w:t>1.1.2.4</w:t>
            </w:r>
          </w:p>
        </w:tc>
        <w:tc>
          <w:tcPr>
            <w:tcW w:w="3293" w:type="dxa"/>
            <w:vAlign w:val="center"/>
          </w:tcPr>
          <w:p w14:paraId="298A7034">
            <w:pPr>
              <w:rPr>
                <w:rFonts w:hint="eastAsia" w:ascii="宋体" w:hAnsi="宋体" w:cs="宋体"/>
                <w:color w:val="auto"/>
                <w:szCs w:val="21"/>
                <w:highlight w:val="none"/>
              </w:rPr>
            </w:pPr>
            <w:r>
              <w:rPr>
                <w:rFonts w:hint="eastAsia" w:ascii="宋体" w:hAnsi="宋体" w:cs="宋体"/>
                <w:color w:val="auto"/>
                <w:szCs w:val="21"/>
                <w:highlight w:val="none"/>
              </w:rPr>
              <w:t>姓名：</w:t>
            </w:r>
          </w:p>
          <w:p w14:paraId="3EFF3915">
            <w:pPr>
              <w:rPr>
                <w:rFonts w:hint="eastAsia" w:ascii="宋体" w:hAnsi="宋体" w:cs="宋体"/>
                <w:color w:val="auto"/>
                <w:szCs w:val="21"/>
                <w:highlight w:val="none"/>
              </w:rPr>
            </w:pPr>
            <w:r>
              <w:rPr>
                <w:rFonts w:hint="eastAsia" w:ascii="宋体" w:hAnsi="宋体" w:cs="宋体"/>
                <w:color w:val="auto"/>
                <w:szCs w:val="21"/>
                <w:highlight w:val="none"/>
              </w:rPr>
              <w:t>身份证号码：</w:t>
            </w:r>
          </w:p>
          <w:p w14:paraId="603DAB53">
            <w:pPr>
              <w:rPr>
                <w:color w:val="auto"/>
                <w:highlight w:val="none"/>
              </w:rPr>
            </w:pPr>
            <w:r>
              <w:rPr>
                <w:rFonts w:hint="eastAsia" w:ascii="宋体" w:hAnsi="宋体" w:cs="宋体"/>
                <w:color w:val="auto"/>
                <w:szCs w:val="21"/>
                <w:highlight w:val="none"/>
              </w:rPr>
              <w:t>水行政主管部门颁发的安全生产考核合格证书号码：</w:t>
            </w:r>
          </w:p>
        </w:tc>
        <w:tc>
          <w:tcPr>
            <w:tcW w:w="850" w:type="dxa"/>
            <w:vAlign w:val="center"/>
          </w:tcPr>
          <w:p w14:paraId="38E2810B">
            <w:pPr>
              <w:jc w:val="center"/>
              <w:rPr>
                <w:color w:val="auto"/>
                <w:highlight w:val="none"/>
              </w:rPr>
            </w:pPr>
          </w:p>
        </w:tc>
      </w:tr>
      <w:tr w14:paraId="2E91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36" w:type="dxa"/>
            <w:tcBorders>
              <w:bottom w:val="single" w:color="000000" w:sz="6" w:space="0"/>
            </w:tcBorders>
            <w:vAlign w:val="center"/>
          </w:tcPr>
          <w:p w14:paraId="38E94935">
            <w:pPr>
              <w:pStyle w:val="170"/>
              <w:spacing w:line="240" w:lineRule="auto"/>
              <w:ind w:firstLine="0"/>
              <w:jc w:val="center"/>
              <w:rPr>
                <w:rFonts w:hint="eastAsia"/>
                <w:color w:val="auto"/>
                <w:highlight w:val="none"/>
              </w:rPr>
            </w:pPr>
            <w:r>
              <w:rPr>
                <w:rFonts w:hint="eastAsia"/>
                <w:color w:val="auto"/>
                <w:sz w:val="21"/>
                <w:szCs w:val="21"/>
                <w:highlight w:val="none"/>
              </w:rPr>
              <w:t>4</w:t>
            </w:r>
          </w:p>
        </w:tc>
        <w:tc>
          <w:tcPr>
            <w:tcW w:w="2924" w:type="dxa"/>
            <w:tcBorders>
              <w:bottom w:val="single" w:color="000000" w:sz="6" w:space="0"/>
            </w:tcBorders>
            <w:vAlign w:val="center"/>
          </w:tcPr>
          <w:p w14:paraId="68AA49A6">
            <w:pPr>
              <w:pStyle w:val="170"/>
              <w:spacing w:line="240" w:lineRule="auto"/>
              <w:ind w:firstLine="0"/>
              <w:jc w:val="center"/>
              <w:rPr>
                <w:rFonts w:hint="eastAsia"/>
                <w:color w:val="auto"/>
                <w:highlight w:val="none"/>
              </w:rPr>
            </w:pPr>
            <w:r>
              <w:rPr>
                <w:rFonts w:hint="eastAsia"/>
                <w:color w:val="auto"/>
                <w:sz w:val="21"/>
                <w:szCs w:val="21"/>
                <w:highlight w:val="none"/>
              </w:rPr>
              <w:t>工期</w:t>
            </w:r>
          </w:p>
        </w:tc>
        <w:tc>
          <w:tcPr>
            <w:tcW w:w="1279" w:type="dxa"/>
            <w:tcBorders>
              <w:bottom w:val="single" w:color="000000" w:sz="6" w:space="0"/>
            </w:tcBorders>
            <w:vAlign w:val="center"/>
          </w:tcPr>
          <w:p w14:paraId="67D84583">
            <w:pPr>
              <w:pStyle w:val="170"/>
              <w:spacing w:line="240" w:lineRule="auto"/>
              <w:ind w:firstLine="0"/>
              <w:jc w:val="center"/>
              <w:rPr>
                <w:rFonts w:hint="eastAsia"/>
                <w:color w:val="auto"/>
                <w:highlight w:val="none"/>
              </w:rPr>
            </w:pPr>
            <w:r>
              <w:rPr>
                <w:rFonts w:cs="Times New Roman"/>
                <w:color w:val="auto"/>
                <w:sz w:val="21"/>
                <w:szCs w:val="21"/>
                <w:highlight w:val="none"/>
                <w:lang w:val="en-US" w:eastAsia="en-US" w:bidi="en-US"/>
              </w:rPr>
              <w:t>1.1.4.3</w:t>
            </w:r>
          </w:p>
        </w:tc>
        <w:tc>
          <w:tcPr>
            <w:tcW w:w="3293" w:type="dxa"/>
            <w:tcBorders>
              <w:bottom w:val="single" w:color="000000" w:sz="6" w:space="0"/>
            </w:tcBorders>
            <w:vAlign w:val="center"/>
          </w:tcPr>
          <w:p w14:paraId="6EEF951E">
            <w:pPr>
              <w:pStyle w:val="170"/>
              <w:tabs>
                <w:tab w:val="left" w:leader="underscore" w:pos="1212"/>
              </w:tabs>
              <w:spacing w:line="240" w:lineRule="auto"/>
              <w:ind w:firstLine="0"/>
              <w:rPr>
                <w:rFonts w:hint="eastAsia"/>
                <w:color w:val="auto"/>
                <w:highlight w:val="none"/>
              </w:rPr>
            </w:pPr>
            <w:r>
              <w:rPr>
                <w:rFonts w:hint="eastAsia"/>
                <w:color w:val="auto"/>
                <w:sz w:val="21"/>
                <w:szCs w:val="21"/>
                <w:highlight w:val="none"/>
              </w:rPr>
              <w:t>天数：</w:t>
            </w:r>
            <w:r>
              <w:rPr>
                <w:rFonts w:hint="eastAsia"/>
                <w:color w:val="auto"/>
                <w:sz w:val="21"/>
                <w:szCs w:val="21"/>
                <w:highlight w:val="none"/>
                <w:u w:val="single"/>
                <w:lang w:val="en-US"/>
              </w:rPr>
              <w:t xml:space="preserve">   </w:t>
            </w:r>
            <w:r>
              <w:rPr>
                <w:rFonts w:hint="eastAsia"/>
                <w:color w:val="auto"/>
                <w:sz w:val="21"/>
                <w:szCs w:val="21"/>
                <w:highlight w:val="none"/>
              </w:rPr>
              <w:t>日历天</w:t>
            </w:r>
          </w:p>
        </w:tc>
        <w:tc>
          <w:tcPr>
            <w:tcW w:w="850" w:type="dxa"/>
            <w:tcBorders>
              <w:bottom w:val="single" w:color="000000" w:sz="6" w:space="0"/>
            </w:tcBorders>
            <w:vAlign w:val="center"/>
          </w:tcPr>
          <w:p w14:paraId="78389AA1">
            <w:pPr>
              <w:jc w:val="center"/>
              <w:rPr>
                <w:color w:val="auto"/>
                <w:highlight w:val="none"/>
              </w:rPr>
            </w:pPr>
          </w:p>
        </w:tc>
      </w:tr>
      <w:tr w14:paraId="3E7DF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36" w:type="dxa"/>
            <w:tcBorders>
              <w:top w:val="single" w:color="000000" w:sz="6" w:space="0"/>
            </w:tcBorders>
            <w:vAlign w:val="center"/>
          </w:tcPr>
          <w:p w14:paraId="0BD50117">
            <w:pPr>
              <w:pStyle w:val="170"/>
              <w:spacing w:line="240" w:lineRule="auto"/>
              <w:ind w:firstLine="0"/>
              <w:jc w:val="center"/>
              <w:rPr>
                <w:rFonts w:hint="eastAsia"/>
                <w:color w:val="auto"/>
                <w:highlight w:val="none"/>
              </w:rPr>
            </w:pPr>
            <w:r>
              <w:rPr>
                <w:rFonts w:hint="eastAsia"/>
                <w:color w:val="auto"/>
                <w:sz w:val="21"/>
                <w:szCs w:val="21"/>
                <w:highlight w:val="none"/>
              </w:rPr>
              <w:t>5</w:t>
            </w:r>
          </w:p>
        </w:tc>
        <w:tc>
          <w:tcPr>
            <w:tcW w:w="2924" w:type="dxa"/>
            <w:tcBorders>
              <w:top w:val="single" w:color="000000" w:sz="6" w:space="0"/>
            </w:tcBorders>
            <w:vAlign w:val="center"/>
          </w:tcPr>
          <w:p w14:paraId="059780F6">
            <w:pPr>
              <w:pStyle w:val="170"/>
              <w:spacing w:line="271" w:lineRule="exact"/>
              <w:ind w:firstLine="0"/>
              <w:jc w:val="center"/>
              <w:rPr>
                <w:rFonts w:hint="eastAsia"/>
                <w:color w:val="auto"/>
                <w:sz w:val="21"/>
                <w:szCs w:val="21"/>
                <w:highlight w:val="none"/>
              </w:rPr>
            </w:pPr>
            <w:r>
              <w:rPr>
                <w:rFonts w:hint="eastAsia"/>
                <w:color w:val="auto"/>
                <w:sz w:val="21"/>
                <w:szCs w:val="21"/>
                <w:highlight w:val="none"/>
              </w:rPr>
              <w:t xml:space="preserve">缺陷责任期 </w:t>
            </w:r>
          </w:p>
          <w:p w14:paraId="203B1A49">
            <w:pPr>
              <w:pStyle w:val="170"/>
              <w:spacing w:line="271" w:lineRule="exact"/>
              <w:ind w:firstLine="0"/>
              <w:jc w:val="center"/>
              <w:rPr>
                <w:rFonts w:hint="eastAsia"/>
                <w:color w:val="auto"/>
                <w:highlight w:val="none"/>
              </w:rPr>
            </w:pPr>
            <w:r>
              <w:rPr>
                <w:rFonts w:hint="eastAsia"/>
                <w:color w:val="auto"/>
                <w:sz w:val="21"/>
                <w:szCs w:val="21"/>
                <w:highlight w:val="none"/>
              </w:rPr>
              <w:t>（工程质量保修期）</w:t>
            </w:r>
          </w:p>
        </w:tc>
        <w:tc>
          <w:tcPr>
            <w:tcW w:w="1279" w:type="dxa"/>
            <w:tcBorders>
              <w:top w:val="single" w:color="000000" w:sz="6" w:space="0"/>
            </w:tcBorders>
            <w:vAlign w:val="center"/>
          </w:tcPr>
          <w:p w14:paraId="166C2FD9">
            <w:pPr>
              <w:pStyle w:val="170"/>
              <w:spacing w:line="240" w:lineRule="auto"/>
              <w:ind w:firstLine="0"/>
              <w:jc w:val="center"/>
              <w:rPr>
                <w:rFonts w:hint="eastAsia"/>
                <w:color w:val="auto"/>
                <w:highlight w:val="none"/>
              </w:rPr>
            </w:pPr>
            <w:r>
              <w:rPr>
                <w:rFonts w:cs="Times New Roman"/>
                <w:color w:val="auto"/>
                <w:sz w:val="21"/>
                <w:szCs w:val="21"/>
                <w:highlight w:val="none"/>
                <w:lang w:val="en-US" w:eastAsia="en-US" w:bidi="en-US"/>
              </w:rPr>
              <w:t>1.1.4.5</w:t>
            </w:r>
          </w:p>
        </w:tc>
        <w:tc>
          <w:tcPr>
            <w:tcW w:w="3293" w:type="dxa"/>
            <w:tcBorders>
              <w:top w:val="single" w:color="000000" w:sz="6" w:space="0"/>
            </w:tcBorders>
          </w:tcPr>
          <w:p w14:paraId="4F745CB1">
            <w:pPr>
              <w:rPr>
                <w:color w:val="auto"/>
                <w:highlight w:val="none"/>
              </w:rPr>
            </w:pPr>
          </w:p>
        </w:tc>
        <w:tc>
          <w:tcPr>
            <w:tcW w:w="850" w:type="dxa"/>
            <w:tcBorders>
              <w:top w:val="single" w:color="000000" w:sz="6" w:space="0"/>
            </w:tcBorders>
            <w:vAlign w:val="center"/>
          </w:tcPr>
          <w:p w14:paraId="3E14C95E">
            <w:pPr>
              <w:jc w:val="center"/>
              <w:rPr>
                <w:color w:val="auto"/>
                <w:highlight w:val="none"/>
              </w:rPr>
            </w:pPr>
          </w:p>
        </w:tc>
      </w:tr>
      <w:tr w14:paraId="03638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736" w:type="dxa"/>
            <w:vAlign w:val="center"/>
          </w:tcPr>
          <w:p w14:paraId="018E1B30">
            <w:pPr>
              <w:pStyle w:val="170"/>
              <w:spacing w:line="240" w:lineRule="auto"/>
              <w:ind w:firstLine="0"/>
              <w:jc w:val="center"/>
              <w:rPr>
                <w:rFonts w:hint="eastAsia"/>
                <w:color w:val="auto"/>
                <w:highlight w:val="none"/>
              </w:rPr>
            </w:pPr>
            <w:r>
              <w:rPr>
                <w:rFonts w:hint="eastAsia"/>
                <w:color w:val="auto"/>
                <w:sz w:val="21"/>
                <w:szCs w:val="21"/>
                <w:highlight w:val="none"/>
                <w:lang w:val="en-US"/>
              </w:rPr>
              <w:t>6</w:t>
            </w:r>
          </w:p>
        </w:tc>
        <w:tc>
          <w:tcPr>
            <w:tcW w:w="2924" w:type="dxa"/>
            <w:vAlign w:val="center"/>
          </w:tcPr>
          <w:p w14:paraId="43B5C0CD">
            <w:pPr>
              <w:pStyle w:val="170"/>
              <w:spacing w:line="240" w:lineRule="auto"/>
              <w:ind w:firstLine="0"/>
              <w:jc w:val="center"/>
              <w:rPr>
                <w:rFonts w:hint="eastAsia"/>
                <w:color w:val="auto"/>
                <w:highlight w:val="none"/>
              </w:rPr>
            </w:pPr>
            <w:r>
              <w:rPr>
                <w:rFonts w:hint="eastAsia"/>
                <w:color w:val="auto"/>
                <w:sz w:val="21"/>
                <w:szCs w:val="21"/>
                <w:highlight w:val="none"/>
              </w:rPr>
              <w:t>分包</w:t>
            </w:r>
          </w:p>
        </w:tc>
        <w:tc>
          <w:tcPr>
            <w:tcW w:w="1279" w:type="dxa"/>
            <w:vAlign w:val="center"/>
          </w:tcPr>
          <w:p w14:paraId="2EB25370">
            <w:pPr>
              <w:pStyle w:val="170"/>
              <w:spacing w:line="240" w:lineRule="auto"/>
              <w:ind w:firstLine="0"/>
              <w:jc w:val="center"/>
              <w:rPr>
                <w:rFonts w:hint="eastAsia"/>
                <w:color w:val="auto"/>
                <w:highlight w:val="none"/>
              </w:rPr>
            </w:pPr>
            <w:r>
              <w:rPr>
                <w:rFonts w:cs="Times New Roman"/>
                <w:color w:val="auto"/>
                <w:sz w:val="21"/>
                <w:szCs w:val="21"/>
                <w:highlight w:val="none"/>
                <w:lang w:val="en-US" w:eastAsia="en-US" w:bidi="en-US"/>
              </w:rPr>
              <w:t>4.3</w:t>
            </w:r>
          </w:p>
        </w:tc>
        <w:tc>
          <w:tcPr>
            <w:tcW w:w="3293" w:type="dxa"/>
            <w:vAlign w:val="center"/>
          </w:tcPr>
          <w:p w14:paraId="0A37C243">
            <w:pPr>
              <w:rPr>
                <w:rFonts w:hint="eastAsia" w:ascii="宋体" w:hAnsi="宋体" w:cs="宋体"/>
                <w:color w:val="auto"/>
                <w:szCs w:val="21"/>
                <w:highlight w:val="none"/>
              </w:rPr>
            </w:pPr>
            <w:r>
              <w:rPr>
                <w:rFonts w:hint="eastAsia" w:ascii="宋体" w:hAnsi="宋体" w:cs="宋体"/>
                <w:color w:val="auto"/>
                <w:szCs w:val="21"/>
                <w:highlight w:val="none"/>
              </w:rPr>
              <w:t>□不允许；</w:t>
            </w:r>
          </w:p>
          <w:p w14:paraId="18243E43">
            <w:pPr>
              <w:rPr>
                <w:rFonts w:hint="eastAsia" w:ascii="宋体" w:hAnsi="宋体" w:cs="宋体"/>
                <w:color w:val="auto"/>
                <w:szCs w:val="21"/>
                <w:highlight w:val="none"/>
              </w:rPr>
            </w:pPr>
            <w:r>
              <w:rPr>
                <w:rFonts w:hint="eastAsia" w:ascii="宋体" w:hAnsi="宋体" w:cs="宋体"/>
                <w:color w:val="auto"/>
                <w:szCs w:val="21"/>
                <w:highlight w:val="none"/>
              </w:rPr>
              <w:t>□允许，分包工程项目：</w:t>
            </w:r>
          </w:p>
          <w:p w14:paraId="4175537A">
            <w:pPr>
              <w:ind w:firstLine="840" w:firstLineChars="400"/>
              <w:rPr>
                <w:color w:val="auto"/>
                <w:highlight w:val="none"/>
              </w:rPr>
            </w:pPr>
            <w:r>
              <w:rPr>
                <w:rFonts w:hint="eastAsia" w:ascii="宋体" w:hAnsi="宋体" w:cs="宋体"/>
                <w:color w:val="auto"/>
                <w:szCs w:val="21"/>
                <w:highlight w:val="none"/>
              </w:rPr>
              <w:t>分包金额限额：</w:t>
            </w:r>
          </w:p>
        </w:tc>
        <w:tc>
          <w:tcPr>
            <w:tcW w:w="850" w:type="dxa"/>
            <w:vAlign w:val="center"/>
          </w:tcPr>
          <w:p w14:paraId="4D103F91">
            <w:pPr>
              <w:jc w:val="center"/>
              <w:rPr>
                <w:color w:val="auto"/>
                <w:highlight w:val="none"/>
              </w:rPr>
            </w:pPr>
          </w:p>
        </w:tc>
      </w:tr>
      <w:tr w14:paraId="50835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736" w:type="dxa"/>
            <w:vAlign w:val="center"/>
          </w:tcPr>
          <w:p w14:paraId="1D035110">
            <w:pPr>
              <w:pStyle w:val="170"/>
              <w:spacing w:line="240" w:lineRule="auto"/>
              <w:ind w:firstLine="0"/>
              <w:jc w:val="center"/>
              <w:rPr>
                <w:rFonts w:hint="eastAsia"/>
                <w:color w:val="auto"/>
                <w:highlight w:val="none"/>
              </w:rPr>
            </w:pPr>
            <w:r>
              <w:rPr>
                <w:rFonts w:hint="eastAsia"/>
                <w:color w:val="auto"/>
                <w:sz w:val="21"/>
                <w:szCs w:val="21"/>
                <w:highlight w:val="none"/>
                <w:lang w:val="en-US"/>
              </w:rPr>
              <w:t>7</w:t>
            </w:r>
          </w:p>
        </w:tc>
        <w:tc>
          <w:tcPr>
            <w:tcW w:w="2924" w:type="dxa"/>
            <w:vAlign w:val="center"/>
          </w:tcPr>
          <w:p w14:paraId="23499773">
            <w:pPr>
              <w:pStyle w:val="170"/>
              <w:spacing w:line="240" w:lineRule="auto"/>
              <w:ind w:firstLine="0"/>
              <w:jc w:val="center"/>
              <w:rPr>
                <w:rFonts w:hint="eastAsia"/>
                <w:color w:val="auto"/>
                <w:highlight w:val="none"/>
              </w:rPr>
            </w:pPr>
            <w:r>
              <w:rPr>
                <w:rFonts w:hint="eastAsia"/>
                <w:color w:val="auto"/>
                <w:sz w:val="21"/>
                <w:szCs w:val="21"/>
                <w:highlight w:val="none"/>
              </w:rPr>
              <w:t>价格调整的差额计算</w:t>
            </w:r>
          </w:p>
        </w:tc>
        <w:tc>
          <w:tcPr>
            <w:tcW w:w="1279" w:type="dxa"/>
            <w:vAlign w:val="center"/>
          </w:tcPr>
          <w:p w14:paraId="5943D8F0">
            <w:pPr>
              <w:pStyle w:val="170"/>
              <w:spacing w:line="240" w:lineRule="auto"/>
              <w:ind w:firstLine="0"/>
              <w:jc w:val="center"/>
              <w:rPr>
                <w:rFonts w:hint="eastAsia"/>
                <w:color w:val="auto"/>
                <w:highlight w:val="none"/>
              </w:rPr>
            </w:pPr>
            <w:r>
              <w:rPr>
                <w:rFonts w:cs="Times New Roman"/>
                <w:color w:val="auto"/>
                <w:sz w:val="21"/>
                <w:szCs w:val="21"/>
                <w:highlight w:val="none"/>
                <w:lang w:val="en-US" w:eastAsia="en-US" w:bidi="en-US"/>
              </w:rPr>
              <w:t>16.1</w:t>
            </w:r>
          </w:p>
        </w:tc>
        <w:tc>
          <w:tcPr>
            <w:tcW w:w="3293" w:type="dxa"/>
            <w:vAlign w:val="center"/>
          </w:tcPr>
          <w:p w14:paraId="1AE657F1">
            <w:pPr>
              <w:pStyle w:val="170"/>
              <w:spacing w:line="240" w:lineRule="auto"/>
              <w:ind w:firstLine="0"/>
              <w:jc w:val="center"/>
              <w:rPr>
                <w:rFonts w:hint="eastAsia"/>
                <w:color w:val="auto"/>
                <w:highlight w:val="none"/>
              </w:rPr>
            </w:pPr>
          </w:p>
        </w:tc>
        <w:tc>
          <w:tcPr>
            <w:tcW w:w="850" w:type="dxa"/>
            <w:vAlign w:val="center"/>
          </w:tcPr>
          <w:p w14:paraId="11C8697B">
            <w:pPr>
              <w:jc w:val="center"/>
              <w:rPr>
                <w:color w:val="auto"/>
                <w:highlight w:val="none"/>
              </w:rPr>
            </w:pPr>
          </w:p>
        </w:tc>
      </w:tr>
    </w:tbl>
    <w:p w14:paraId="5AD17916">
      <w:pPr>
        <w:spacing w:line="360" w:lineRule="auto"/>
        <w:ind w:right="-817" w:rightChars="-389" w:firstLine="2640" w:firstLineChars="1100"/>
        <w:contextualSpacing/>
        <w:rPr>
          <w:rFonts w:hint="eastAsia" w:ascii="宋体" w:hAnsi="宋体" w:cs="仿宋_GB2312"/>
          <w:color w:val="auto"/>
          <w:sz w:val="24"/>
          <w:highlight w:val="none"/>
        </w:rPr>
      </w:pPr>
    </w:p>
    <w:p w14:paraId="311F28D8">
      <w:pPr>
        <w:spacing w:line="360" w:lineRule="auto"/>
        <w:ind w:right="-817" w:rightChars="-389" w:firstLine="2640" w:firstLineChars="1100"/>
        <w:contextualSpacing/>
        <w:rPr>
          <w:rFonts w:hint="eastAsia" w:ascii="宋体" w:hAnsi="宋体" w:cs="仿宋_GB2312"/>
          <w:color w:val="auto"/>
          <w:sz w:val="24"/>
          <w:highlight w:val="none"/>
        </w:rPr>
      </w:pPr>
    </w:p>
    <w:p w14:paraId="136EB6DF">
      <w:pPr>
        <w:spacing w:line="360" w:lineRule="auto"/>
        <w:ind w:right="-817" w:rightChars="-389" w:firstLine="2640" w:firstLineChars="1100"/>
        <w:contextualSpacing/>
        <w:rPr>
          <w:rFonts w:hint="eastAsia" w:ascii="宋体" w:hAnsi="宋体" w:cs="仿宋_GB2312"/>
          <w:color w:val="auto"/>
          <w:sz w:val="24"/>
          <w:highlight w:val="none"/>
        </w:rPr>
      </w:pPr>
    </w:p>
    <w:p w14:paraId="196A38AB">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仿宋_GB2312"/>
          <w:color w:val="auto"/>
          <w:sz w:val="24"/>
          <w:highlight w:val="none"/>
        </w:rPr>
        <w:t xml:space="preserve">）：                    </w:t>
      </w:r>
    </w:p>
    <w:p w14:paraId="1B0CBFAE">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53223B98">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35517B3">
      <w:pPr>
        <w:spacing w:line="360" w:lineRule="auto"/>
        <w:jc w:val="center"/>
        <w:rPr>
          <w:rFonts w:hint="eastAsia" w:ascii="方正小标宋简体" w:hAnsi="方正小标宋简体" w:eastAsia="方正小标宋简体" w:cs="方正小标宋简体"/>
          <w:bCs/>
          <w:color w:val="auto"/>
          <w:sz w:val="32"/>
          <w:szCs w:val="32"/>
          <w:highlight w:val="none"/>
        </w:rPr>
      </w:pPr>
      <w:r>
        <w:rPr>
          <w:rFonts w:ascii="宋体" w:hAnsi="宋体" w:cs="仿宋_GB2312"/>
          <w:color w:val="auto"/>
          <w:sz w:val="24"/>
          <w:highlight w:val="none"/>
        </w:rPr>
        <w:br w:type="page"/>
      </w:r>
      <w:r>
        <w:rPr>
          <w:rFonts w:hint="eastAsia" w:ascii="宋体" w:hAnsi="宋体" w:cs="方正小标宋简体"/>
          <w:b/>
          <w:bCs/>
          <w:color w:val="auto"/>
          <w:sz w:val="32"/>
          <w:szCs w:val="32"/>
          <w:highlight w:val="none"/>
        </w:rPr>
        <w:t>竞标报价表</w:t>
      </w:r>
    </w:p>
    <w:p w14:paraId="527B13EE">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56B86C7F">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p>
    <w:p w14:paraId="7C273892">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项目编号：</w:t>
      </w:r>
    </w:p>
    <w:p w14:paraId="07B2439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p>
    <w:p w14:paraId="5CD77F6C">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45"/>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79C0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2403956">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04E46FB0">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4A9D6570">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134963DD">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0188D787">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0FBA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B1EA170">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612442E4">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472712BF">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1项</w:t>
            </w:r>
          </w:p>
        </w:tc>
        <w:tc>
          <w:tcPr>
            <w:tcW w:w="3107" w:type="dxa"/>
            <w:tcBorders>
              <w:top w:val="single" w:color="auto" w:sz="4" w:space="0"/>
              <w:left w:val="single" w:color="auto" w:sz="4" w:space="0"/>
              <w:bottom w:val="single" w:color="auto" w:sz="4" w:space="0"/>
              <w:right w:val="single" w:color="auto" w:sz="4" w:space="0"/>
            </w:tcBorders>
          </w:tcPr>
          <w:p w14:paraId="41071522">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7C29AD5">
            <w:pPr>
              <w:spacing w:line="360" w:lineRule="auto"/>
              <w:contextualSpacing/>
              <w:rPr>
                <w:rFonts w:hint="eastAsia" w:ascii="宋体" w:hAnsi="宋体" w:cs="仿宋_GB2312"/>
                <w:color w:val="auto"/>
                <w:sz w:val="24"/>
                <w:highlight w:val="none"/>
              </w:rPr>
            </w:pPr>
          </w:p>
        </w:tc>
      </w:tr>
      <w:tr w14:paraId="2DC3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AE27C3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 xml:space="preserve"> （¥）</w:t>
            </w:r>
          </w:p>
        </w:tc>
      </w:tr>
    </w:tbl>
    <w:p w14:paraId="3A1D0057">
      <w:pPr>
        <w:spacing w:line="360" w:lineRule="auto"/>
        <w:contextualSpacing/>
        <w:jc w:val="left"/>
        <w:rPr>
          <w:rFonts w:hint="eastAsia" w:ascii="宋体" w:hAnsi="宋体" w:cs="仿宋_GB2312"/>
          <w:color w:val="auto"/>
          <w:sz w:val="24"/>
          <w:highlight w:val="none"/>
        </w:rPr>
      </w:pPr>
    </w:p>
    <w:p w14:paraId="05A2DDD4">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5424C7C9">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22114596">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0BA73D9F">
      <w:pPr>
        <w:spacing w:line="360" w:lineRule="auto"/>
        <w:ind w:firstLine="480" w:firstLineChars="200"/>
        <w:contextualSpacing/>
        <w:jc w:val="left"/>
        <w:rPr>
          <w:rFonts w:hint="eastAsia"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14:paraId="29F3C418">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07B6A390">
      <w:pPr>
        <w:spacing w:line="360" w:lineRule="auto"/>
        <w:ind w:firstLine="480" w:firstLineChars="200"/>
        <w:contextualSpacing/>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14:paraId="04AD92CC">
      <w:pPr>
        <w:spacing w:line="360" w:lineRule="auto"/>
        <w:ind w:right="-817" w:rightChars="-389"/>
        <w:contextualSpacing/>
        <w:rPr>
          <w:rFonts w:hint="eastAsia" w:ascii="宋体" w:hAnsi="宋体" w:cs="仿宋_GB2312"/>
          <w:color w:val="auto"/>
          <w:sz w:val="24"/>
          <w:highlight w:val="none"/>
        </w:rPr>
      </w:pPr>
    </w:p>
    <w:p w14:paraId="11E55A87">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法定代表人或者委托代理人（签字或盖章</w:t>
      </w:r>
      <w:r>
        <w:rPr>
          <w:rFonts w:hint="eastAsia" w:ascii="宋体" w:hAnsi="宋体"/>
          <w:color w:val="auto"/>
          <w:sz w:val="24"/>
          <w:highlight w:val="none"/>
        </w:rPr>
        <w:t>或电子签名</w:t>
      </w:r>
      <w:r>
        <w:rPr>
          <w:rFonts w:hint="eastAsia" w:ascii="宋体" w:hAnsi="宋体" w:cs="仿宋_GB2312"/>
          <w:color w:val="auto"/>
          <w:sz w:val="24"/>
          <w:highlight w:val="none"/>
        </w:rPr>
        <w:t xml:space="preserve">）：                    </w:t>
      </w:r>
    </w:p>
    <w:p w14:paraId="26CEAC49">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61B42BAF">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57FCB722">
      <w:pPr>
        <w:spacing w:line="360" w:lineRule="auto"/>
        <w:contextualSpacing/>
        <w:jc w:val="center"/>
        <w:rPr>
          <w:rFonts w:hint="eastAsia" w:ascii="宋体" w:hAnsi="宋体" w:cs="宋体"/>
          <w:b/>
          <w:color w:val="auto"/>
          <w:sz w:val="32"/>
          <w:szCs w:val="32"/>
          <w:highlight w:val="none"/>
        </w:rPr>
      </w:pPr>
      <w:r>
        <w:rPr>
          <w:rFonts w:ascii="宋体" w:hAnsi="宋体" w:cs="仿宋_GB2312"/>
          <w:color w:val="auto"/>
          <w:sz w:val="24"/>
          <w:highlight w:val="none"/>
        </w:rPr>
        <w:br w:type="page"/>
      </w:r>
      <w:r>
        <w:rPr>
          <w:rFonts w:hint="eastAsia" w:ascii="宋体" w:hAnsi="宋体" w:cs="宋体"/>
          <w:b/>
          <w:color w:val="auto"/>
          <w:sz w:val="32"/>
          <w:szCs w:val="32"/>
          <w:highlight w:val="none"/>
        </w:rPr>
        <w:t>已标价工程量清单</w:t>
      </w:r>
    </w:p>
    <w:p w14:paraId="150A7609">
      <w:pPr>
        <w:spacing w:line="360" w:lineRule="auto"/>
        <w:contextualSpacing/>
        <w:jc w:val="center"/>
        <w:rPr>
          <w:rFonts w:hint="eastAsia" w:ascii="宋体" w:hAnsi="宋体" w:cs="宋体"/>
          <w:b/>
          <w:color w:val="auto"/>
          <w:sz w:val="32"/>
          <w:szCs w:val="32"/>
          <w:highlight w:val="none"/>
        </w:rPr>
      </w:pPr>
    </w:p>
    <w:p w14:paraId="4D5EF336">
      <w:pPr>
        <w:pStyle w:val="95"/>
        <w:spacing w:after="260" w:line="240" w:lineRule="auto"/>
        <w:ind w:firstLine="420"/>
        <w:rPr>
          <w:rFonts w:hint="eastAsia"/>
          <w:bCs/>
          <w:color w:val="auto"/>
          <w:sz w:val="24"/>
          <w:szCs w:val="24"/>
          <w:highlight w:val="none"/>
        </w:rPr>
      </w:pPr>
      <w:r>
        <w:rPr>
          <w:color w:val="auto"/>
          <w:sz w:val="24"/>
          <w:szCs w:val="24"/>
          <w:highlight w:val="none"/>
        </w:rPr>
        <w:t>工程量清单的报价说明详</w:t>
      </w:r>
      <w:r>
        <w:rPr>
          <w:rFonts w:ascii="Times New Roman" w:hAnsi="Times New Roman" w:cs="Times New Roman"/>
          <w:color w:val="auto"/>
          <w:sz w:val="24"/>
          <w:szCs w:val="24"/>
          <w:highlight w:val="none"/>
        </w:rPr>
        <w:t>见第</w:t>
      </w:r>
      <w:r>
        <w:rPr>
          <w:rFonts w:hint="eastAsia" w:ascii="Times New Roman" w:hAnsi="Times New Roman" w:cs="Times New Roman"/>
          <w:color w:val="auto"/>
          <w:sz w:val="24"/>
          <w:szCs w:val="24"/>
          <w:highlight w:val="none"/>
        </w:rPr>
        <w:t>五</w:t>
      </w:r>
      <w:r>
        <w:rPr>
          <w:rFonts w:ascii="Times New Roman" w:hAnsi="Times New Roman" w:cs="Times New Roman"/>
          <w:color w:val="auto"/>
          <w:sz w:val="24"/>
          <w:szCs w:val="24"/>
          <w:highlight w:val="none"/>
        </w:rPr>
        <w:t>章</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工</w:t>
      </w:r>
      <w:r>
        <w:rPr>
          <w:color w:val="auto"/>
          <w:sz w:val="24"/>
          <w:szCs w:val="24"/>
          <w:highlight w:val="none"/>
        </w:rPr>
        <w:t>程量清单</w:t>
      </w:r>
      <w:r>
        <w:rPr>
          <w:rFonts w:hint="eastAsia"/>
          <w:color w:val="auto"/>
          <w:sz w:val="24"/>
          <w:szCs w:val="24"/>
          <w:highlight w:val="none"/>
        </w:rPr>
        <w:t>及图纸</w:t>
      </w:r>
      <w:r>
        <w:rPr>
          <w:rFonts w:hint="eastAsia" w:ascii="Times New Roman" w:hAnsi="Times New Roman" w:cs="Times New Roman"/>
          <w:color w:val="auto"/>
          <w:sz w:val="24"/>
          <w:szCs w:val="24"/>
          <w:highlight w:val="none"/>
        </w:rPr>
        <w:t>”</w:t>
      </w:r>
      <w:r>
        <w:rPr>
          <w:rFonts w:hint="eastAsia"/>
          <w:bCs/>
          <w:color w:val="auto"/>
          <w:sz w:val="24"/>
          <w:szCs w:val="24"/>
          <w:highlight w:val="none"/>
        </w:rPr>
        <w:t>。</w:t>
      </w:r>
    </w:p>
    <w:p w14:paraId="4EA54472">
      <w:pPr>
        <w:rPr>
          <w:bCs/>
          <w:color w:val="auto"/>
          <w:szCs w:val="21"/>
          <w:highlight w:val="none"/>
        </w:rPr>
      </w:pPr>
      <w:r>
        <w:rPr>
          <w:rFonts w:hint="eastAsia"/>
          <w:bCs/>
          <w:color w:val="auto"/>
          <w:szCs w:val="21"/>
          <w:highlight w:val="none"/>
        </w:rPr>
        <w:br w:type="page"/>
      </w:r>
    </w:p>
    <w:p w14:paraId="353F9D7C">
      <w:pPr>
        <w:pStyle w:val="10"/>
        <w:rPr>
          <w:b w:val="0"/>
          <w:color w:val="auto"/>
          <w:sz w:val="28"/>
          <w:szCs w:val="28"/>
          <w:highlight w:val="none"/>
        </w:rPr>
      </w:pPr>
      <w:r>
        <w:rPr>
          <w:b w:val="0"/>
          <w:color w:val="auto"/>
          <w:sz w:val="28"/>
          <w:szCs w:val="28"/>
          <w:highlight w:val="none"/>
        </w:rPr>
        <w:t>封面</w:t>
      </w:r>
    </w:p>
    <w:p w14:paraId="6489703E">
      <w:pPr>
        <w:jc w:val="center"/>
        <w:rPr>
          <w:bCs/>
          <w:color w:val="auto"/>
          <w:szCs w:val="21"/>
          <w:highlight w:val="none"/>
          <w:u w:val="single"/>
        </w:rPr>
      </w:pPr>
      <w:bookmarkStart w:id="175" w:name="_Toc32350"/>
      <w:bookmarkStart w:id="176" w:name="_Toc22952"/>
    </w:p>
    <w:p w14:paraId="07A3DE55">
      <w:pPr>
        <w:jc w:val="center"/>
        <w:rPr>
          <w:bCs/>
          <w:color w:val="auto"/>
          <w:szCs w:val="21"/>
          <w:highlight w:val="none"/>
          <w:u w:val="single"/>
        </w:rPr>
      </w:pPr>
    </w:p>
    <w:p w14:paraId="34951442">
      <w:pPr>
        <w:jc w:val="center"/>
        <w:rPr>
          <w:rFonts w:hint="eastAsia" w:ascii="宋体" w:hAnsi="宋体" w:cs="宋体"/>
          <w:bCs/>
          <w:color w:val="auto"/>
          <w:sz w:val="24"/>
          <w:highlight w:val="none"/>
        </w:rPr>
      </w:pPr>
      <w:r>
        <w:rPr>
          <w:bCs/>
          <w:color w:val="auto"/>
          <w:sz w:val="24"/>
          <w:highlight w:val="none"/>
          <w:u w:val="single"/>
        </w:rPr>
        <w:tab/>
      </w:r>
      <w:r>
        <w:rPr>
          <w:rFonts w:hint="eastAsia"/>
          <w:bCs/>
          <w:color w:val="auto"/>
          <w:sz w:val="24"/>
          <w:highlight w:val="none"/>
          <w:u w:val="single"/>
        </w:rPr>
        <w:t xml:space="preserve">           </w:t>
      </w:r>
      <w:r>
        <w:rPr>
          <w:rFonts w:hint="eastAsia" w:ascii="宋体" w:hAnsi="宋体" w:cs="宋体"/>
          <w:bCs/>
          <w:color w:val="auto"/>
          <w:sz w:val="24"/>
          <w:highlight w:val="none"/>
        </w:rPr>
        <w:t>工程</w:t>
      </w:r>
      <w:bookmarkEnd w:id="175"/>
      <w:bookmarkEnd w:id="176"/>
    </w:p>
    <w:p w14:paraId="5636F65A">
      <w:pPr>
        <w:jc w:val="center"/>
        <w:rPr>
          <w:rFonts w:hint="eastAsia" w:ascii="宋体" w:hAnsi="宋体" w:cs="宋体"/>
          <w:bCs/>
          <w:color w:val="auto"/>
          <w:sz w:val="24"/>
          <w:highlight w:val="none"/>
        </w:rPr>
      </w:pPr>
    </w:p>
    <w:p w14:paraId="1595B463">
      <w:pPr>
        <w:jc w:val="center"/>
        <w:rPr>
          <w:bCs/>
          <w:color w:val="auto"/>
          <w:sz w:val="24"/>
          <w:highlight w:val="none"/>
        </w:rPr>
      </w:pPr>
    </w:p>
    <w:p w14:paraId="2B35FDB4">
      <w:pPr>
        <w:jc w:val="center"/>
        <w:rPr>
          <w:bCs/>
          <w:color w:val="auto"/>
          <w:sz w:val="24"/>
          <w:highlight w:val="none"/>
        </w:rPr>
      </w:pPr>
      <w:r>
        <w:rPr>
          <w:bCs/>
          <w:color w:val="auto"/>
          <w:sz w:val="24"/>
          <w:highlight w:val="none"/>
        </w:rPr>
        <w:t>工程量清单报价表</w:t>
      </w:r>
    </w:p>
    <w:p w14:paraId="51529DA8">
      <w:pPr>
        <w:pStyle w:val="175"/>
        <w:tabs>
          <w:tab w:val="left" w:pos="-1280"/>
        </w:tabs>
        <w:rPr>
          <w:b w:val="0"/>
          <w:color w:val="auto"/>
          <w:sz w:val="24"/>
          <w:szCs w:val="24"/>
          <w:highlight w:val="none"/>
        </w:rPr>
      </w:pPr>
    </w:p>
    <w:p w14:paraId="697729DE">
      <w:pPr>
        <w:jc w:val="center"/>
        <w:rPr>
          <w:rFonts w:hint="eastAsia" w:ascii="宋体" w:hAnsi="宋体" w:cs="宋体"/>
          <w:bCs/>
          <w:color w:val="auto"/>
          <w:sz w:val="24"/>
          <w:highlight w:val="none"/>
        </w:rPr>
      </w:pPr>
      <w:bookmarkStart w:id="177" w:name="_Toc13821"/>
      <w:bookmarkStart w:id="178" w:name="_Toc10559"/>
      <w:bookmarkStart w:id="179" w:name="bookmark2119"/>
      <w:bookmarkStart w:id="180" w:name="bookmark2121"/>
      <w:bookmarkStart w:id="181" w:name="bookmark2120"/>
    </w:p>
    <w:p w14:paraId="1B8E22CF">
      <w:pPr>
        <w:jc w:val="center"/>
        <w:rPr>
          <w:rFonts w:hint="eastAsia" w:ascii="宋体" w:hAnsi="宋体" w:cs="宋体"/>
          <w:bCs/>
          <w:color w:val="auto"/>
          <w:sz w:val="24"/>
          <w:highlight w:val="none"/>
        </w:rPr>
      </w:pPr>
      <w:r>
        <w:rPr>
          <w:rFonts w:hint="eastAsia" w:ascii="宋体" w:hAnsi="宋体" w:cs="宋体"/>
          <w:bCs/>
          <w:color w:val="auto"/>
          <w:sz w:val="24"/>
          <w:highlight w:val="none"/>
        </w:rPr>
        <w:t>（项目编号：</w:t>
      </w:r>
      <w:r>
        <w:rPr>
          <w:bCs/>
          <w:color w:val="auto"/>
          <w:sz w:val="24"/>
          <w:highlight w:val="none"/>
          <w:u w:val="single"/>
        </w:rPr>
        <w:tab/>
      </w:r>
      <w:r>
        <w:rPr>
          <w:rFonts w:hint="eastAsia"/>
          <w:bCs/>
          <w:color w:val="auto"/>
          <w:sz w:val="24"/>
          <w:highlight w:val="none"/>
          <w:u w:val="single"/>
        </w:rPr>
        <w:t xml:space="preserve">           </w:t>
      </w:r>
      <w:r>
        <w:rPr>
          <w:rFonts w:hint="eastAsia" w:ascii="宋体" w:hAnsi="宋体" w:cs="宋体"/>
          <w:bCs/>
          <w:color w:val="auto"/>
          <w:sz w:val="24"/>
          <w:highlight w:val="none"/>
        </w:rPr>
        <w:t>）</w:t>
      </w:r>
      <w:bookmarkEnd w:id="177"/>
      <w:bookmarkEnd w:id="178"/>
      <w:bookmarkEnd w:id="179"/>
      <w:bookmarkEnd w:id="180"/>
      <w:bookmarkEnd w:id="181"/>
    </w:p>
    <w:p w14:paraId="36DA2E06">
      <w:pPr>
        <w:jc w:val="center"/>
        <w:rPr>
          <w:rFonts w:hint="eastAsia" w:ascii="宋体" w:hAnsi="宋体" w:cs="宋体"/>
          <w:bCs/>
          <w:color w:val="auto"/>
          <w:sz w:val="24"/>
          <w:highlight w:val="none"/>
        </w:rPr>
      </w:pPr>
    </w:p>
    <w:p w14:paraId="6B247950">
      <w:pPr>
        <w:jc w:val="center"/>
        <w:rPr>
          <w:rFonts w:hint="eastAsia" w:ascii="宋体" w:hAnsi="宋体" w:cs="宋体"/>
          <w:bCs/>
          <w:color w:val="auto"/>
          <w:sz w:val="24"/>
          <w:highlight w:val="none"/>
        </w:rPr>
      </w:pPr>
    </w:p>
    <w:p w14:paraId="714EE9CC">
      <w:pPr>
        <w:jc w:val="center"/>
        <w:rPr>
          <w:rFonts w:hint="eastAsia" w:ascii="宋体" w:hAnsi="宋体" w:cs="宋体"/>
          <w:bCs/>
          <w:color w:val="auto"/>
          <w:sz w:val="24"/>
          <w:highlight w:val="none"/>
        </w:rPr>
      </w:pPr>
    </w:p>
    <w:p w14:paraId="7B6C1B23">
      <w:pPr>
        <w:jc w:val="center"/>
        <w:rPr>
          <w:rFonts w:hint="eastAsia" w:ascii="宋体" w:hAnsi="宋体" w:cs="宋体"/>
          <w:bCs/>
          <w:color w:val="auto"/>
          <w:sz w:val="24"/>
          <w:highlight w:val="none"/>
        </w:rPr>
      </w:pPr>
    </w:p>
    <w:p w14:paraId="7D59FA6F">
      <w:pPr>
        <w:jc w:val="center"/>
        <w:rPr>
          <w:rFonts w:hint="eastAsia" w:ascii="宋体" w:hAnsi="宋体" w:cs="宋体"/>
          <w:bCs/>
          <w:color w:val="auto"/>
          <w:sz w:val="24"/>
          <w:highlight w:val="none"/>
        </w:rPr>
      </w:pPr>
    </w:p>
    <w:p w14:paraId="7FE963BD">
      <w:pPr>
        <w:jc w:val="center"/>
        <w:rPr>
          <w:rFonts w:hint="eastAsia" w:ascii="宋体" w:hAnsi="宋体" w:cs="宋体"/>
          <w:bCs/>
          <w:color w:val="auto"/>
          <w:sz w:val="24"/>
          <w:highlight w:val="none"/>
        </w:rPr>
      </w:pPr>
    </w:p>
    <w:p w14:paraId="37A44DC2">
      <w:pPr>
        <w:jc w:val="center"/>
        <w:rPr>
          <w:rFonts w:hint="eastAsia" w:ascii="宋体" w:hAnsi="宋体" w:cs="宋体"/>
          <w:bCs/>
          <w:color w:val="auto"/>
          <w:sz w:val="24"/>
          <w:highlight w:val="none"/>
        </w:rPr>
      </w:pPr>
    </w:p>
    <w:p w14:paraId="3547EE4F">
      <w:pPr>
        <w:jc w:val="center"/>
        <w:rPr>
          <w:rFonts w:hint="eastAsia" w:ascii="宋体" w:hAnsi="宋体" w:cs="宋体"/>
          <w:bCs/>
          <w:color w:val="auto"/>
          <w:sz w:val="24"/>
          <w:highlight w:val="none"/>
        </w:rPr>
      </w:pPr>
    </w:p>
    <w:p w14:paraId="238E1695">
      <w:pPr>
        <w:jc w:val="center"/>
        <w:rPr>
          <w:rFonts w:hint="eastAsia" w:ascii="宋体" w:hAnsi="宋体" w:cs="宋体"/>
          <w:bCs/>
          <w:color w:val="auto"/>
          <w:sz w:val="24"/>
          <w:highlight w:val="none"/>
        </w:rPr>
      </w:pPr>
    </w:p>
    <w:p w14:paraId="1D05095B">
      <w:pPr>
        <w:jc w:val="center"/>
        <w:rPr>
          <w:rFonts w:hint="eastAsia" w:ascii="宋体" w:hAnsi="宋体" w:cs="宋体"/>
          <w:bCs/>
          <w:color w:val="auto"/>
          <w:sz w:val="24"/>
          <w:highlight w:val="none"/>
        </w:rPr>
      </w:pPr>
    </w:p>
    <w:p w14:paraId="65449683">
      <w:pPr>
        <w:jc w:val="center"/>
        <w:rPr>
          <w:rFonts w:hint="eastAsia" w:ascii="宋体" w:hAnsi="宋体" w:cs="宋体"/>
          <w:bCs/>
          <w:color w:val="auto"/>
          <w:sz w:val="24"/>
          <w:highlight w:val="none"/>
        </w:rPr>
      </w:pPr>
    </w:p>
    <w:p w14:paraId="134F111C">
      <w:pPr>
        <w:jc w:val="center"/>
        <w:rPr>
          <w:rFonts w:hint="eastAsia" w:ascii="宋体" w:hAnsi="宋体" w:cs="宋体"/>
          <w:bCs/>
          <w:color w:val="auto"/>
          <w:sz w:val="24"/>
          <w:highlight w:val="none"/>
        </w:rPr>
      </w:pPr>
    </w:p>
    <w:p w14:paraId="5B5019C4">
      <w:pPr>
        <w:jc w:val="center"/>
        <w:rPr>
          <w:rFonts w:hint="eastAsia" w:ascii="宋体" w:hAnsi="宋体" w:cs="宋体"/>
          <w:bCs/>
          <w:color w:val="auto"/>
          <w:sz w:val="24"/>
          <w:highlight w:val="none"/>
        </w:rPr>
      </w:pPr>
    </w:p>
    <w:p w14:paraId="2AF94FB1">
      <w:pPr>
        <w:jc w:val="center"/>
        <w:rPr>
          <w:rFonts w:hint="eastAsia" w:ascii="宋体" w:hAnsi="宋体" w:cs="宋体"/>
          <w:bCs/>
          <w:color w:val="auto"/>
          <w:sz w:val="24"/>
          <w:highlight w:val="none"/>
        </w:rPr>
      </w:pPr>
    </w:p>
    <w:p w14:paraId="39730AD3">
      <w:pPr>
        <w:jc w:val="center"/>
        <w:rPr>
          <w:rFonts w:hint="eastAsia" w:ascii="宋体" w:hAnsi="宋体" w:cs="宋体"/>
          <w:bCs/>
          <w:color w:val="auto"/>
          <w:sz w:val="24"/>
          <w:highlight w:val="none"/>
        </w:rPr>
      </w:pPr>
    </w:p>
    <w:p w14:paraId="0D730C1C">
      <w:pPr>
        <w:jc w:val="center"/>
        <w:rPr>
          <w:rFonts w:hint="eastAsia" w:ascii="宋体" w:hAnsi="宋体" w:cs="宋体"/>
          <w:bCs/>
          <w:color w:val="auto"/>
          <w:sz w:val="24"/>
          <w:highlight w:val="none"/>
        </w:rPr>
      </w:pPr>
    </w:p>
    <w:p w14:paraId="11A43E47">
      <w:pPr>
        <w:jc w:val="center"/>
        <w:rPr>
          <w:rFonts w:hint="eastAsia" w:ascii="宋体" w:hAnsi="宋体" w:cs="宋体"/>
          <w:bCs/>
          <w:color w:val="auto"/>
          <w:sz w:val="24"/>
          <w:highlight w:val="none"/>
        </w:rPr>
      </w:pPr>
    </w:p>
    <w:p w14:paraId="64F5F4CB">
      <w:pPr>
        <w:jc w:val="center"/>
        <w:rPr>
          <w:rFonts w:hint="eastAsia" w:ascii="宋体" w:hAnsi="宋体" w:cs="宋体"/>
          <w:bCs/>
          <w:color w:val="auto"/>
          <w:sz w:val="24"/>
          <w:highlight w:val="none"/>
        </w:rPr>
      </w:pPr>
    </w:p>
    <w:p w14:paraId="4ABD0921">
      <w:pPr>
        <w:jc w:val="center"/>
        <w:rPr>
          <w:rFonts w:hint="eastAsia" w:ascii="宋体" w:hAnsi="宋体" w:cs="宋体"/>
          <w:bCs/>
          <w:color w:val="auto"/>
          <w:sz w:val="24"/>
          <w:highlight w:val="none"/>
        </w:rPr>
      </w:pPr>
    </w:p>
    <w:p w14:paraId="51141AB8">
      <w:pPr>
        <w:jc w:val="center"/>
        <w:rPr>
          <w:rFonts w:hint="eastAsia" w:ascii="宋体" w:hAnsi="宋体" w:cs="宋体"/>
          <w:bCs/>
          <w:color w:val="auto"/>
          <w:sz w:val="24"/>
          <w:highlight w:val="none"/>
        </w:rPr>
      </w:pPr>
    </w:p>
    <w:p w14:paraId="0B51D59F">
      <w:pPr>
        <w:jc w:val="center"/>
        <w:rPr>
          <w:rFonts w:hint="eastAsia" w:ascii="宋体" w:hAnsi="宋体" w:cs="宋体"/>
          <w:bCs/>
          <w:color w:val="auto"/>
          <w:sz w:val="24"/>
          <w:highlight w:val="none"/>
        </w:rPr>
      </w:pPr>
    </w:p>
    <w:p w14:paraId="5D7CE0E5">
      <w:pPr>
        <w:jc w:val="center"/>
        <w:rPr>
          <w:rFonts w:hint="eastAsia" w:ascii="宋体" w:hAnsi="宋体" w:cs="宋体"/>
          <w:bCs/>
          <w:color w:val="auto"/>
          <w:sz w:val="24"/>
          <w:highlight w:val="none"/>
        </w:rPr>
      </w:pPr>
    </w:p>
    <w:p w14:paraId="1ACC8A82">
      <w:pPr>
        <w:rPr>
          <w:bCs/>
          <w:color w:val="auto"/>
          <w:sz w:val="24"/>
          <w:highlight w:val="none"/>
        </w:rPr>
      </w:pPr>
    </w:p>
    <w:p w14:paraId="33EA647C">
      <w:pPr>
        <w:spacing w:line="360" w:lineRule="auto"/>
        <w:ind w:firstLine="480" w:firstLineChars="200"/>
        <w:rPr>
          <w:bCs/>
          <w:color w:val="auto"/>
          <w:sz w:val="24"/>
          <w:highlight w:val="none"/>
        </w:rPr>
      </w:pPr>
      <w:r>
        <w:rPr>
          <w:rFonts w:hint="eastAsia"/>
          <w:bCs/>
          <w:color w:val="auto"/>
          <w:sz w:val="24"/>
          <w:highlight w:val="none"/>
        </w:rPr>
        <w:t>供应商</w:t>
      </w:r>
      <w:r>
        <w:rPr>
          <w:bCs/>
          <w:color w:val="auto"/>
          <w:sz w:val="24"/>
          <w:highlight w:val="none"/>
        </w:rPr>
        <w:t>：</w:t>
      </w:r>
      <w:r>
        <w:rPr>
          <w:bCs/>
          <w:color w:val="auto"/>
          <w:sz w:val="24"/>
          <w:highlight w:val="none"/>
          <w:u w:val="single"/>
        </w:rPr>
        <w:tab/>
      </w:r>
      <w:r>
        <w:rPr>
          <w:bCs/>
          <w:color w:val="auto"/>
          <w:sz w:val="24"/>
          <w:highlight w:val="none"/>
          <w:u w:val="single"/>
        </w:rPr>
        <w:t xml:space="preserve"> </w:t>
      </w:r>
      <w:r>
        <w:rPr>
          <w:rFonts w:hint="eastAsia"/>
          <w:bCs/>
          <w:color w:val="auto"/>
          <w:sz w:val="24"/>
          <w:highlight w:val="none"/>
          <w:u w:val="single"/>
        </w:rPr>
        <w:t xml:space="preserve">                           </w:t>
      </w:r>
      <w:r>
        <w:rPr>
          <w:bCs/>
          <w:color w:val="auto"/>
          <w:sz w:val="24"/>
          <w:highlight w:val="none"/>
          <w:u w:val="single"/>
        </w:rPr>
        <w:t xml:space="preserve">      </w:t>
      </w:r>
      <w:r>
        <w:rPr>
          <w:bCs/>
          <w:color w:val="auto"/>
          <w:sz w:val="24"/>
          <w:highlight w:val="none"/>
        </w:rPr>
        <w:t>（盖单位公章）</w:t>
      </w:r>
    </w:p>
    <w:p w14:paraId="421DB8EC">
      <w:pPr>
        <w:pStyle w:val="108"/>
        <w:spacing w:after="0" w:line="360" w:lineRule="auto"/>
        <w:jc w:val="center"/>
        <w:rPr>
          <w:rFonts w:hint="eastAsia"/>
          <w:bCs/>
          <w:color w:val="auto"/>
          <w:sz w:val="24"/>
          <w:szCs w:val="24"/>
          <w:highlight w:val="none"/>
        </w:rPr>
      </w:pPr>
      <w:r>
        <w:rPr>
          <w:bCs/>
          <w:color w:val="auto"/>
          <w:sz w:val="24"/>
          <w:szCs w:val="24"/>
          <w:highlight w:val="none"/>
        </w:rPr>
        <w:t>法定代表人（或委托代理人）：</w:t>
      </w:r>
      <w:r>
        <w:rPr>
          <w:bCs/>
          <w:color w:val="auto"/>
          <w:sz w:val="24"/>
          <w:szCs w:val="24"/>
          <w:highlight w:val="none"/>
          <w:u w:val="single"/>
        </w:rPr>
        <w:tab/>
      </w:r>
      <w:r>
        <w:rPr>
          <w:rFonts w:hint="eastAsia"/>
          <w:bCs/>
          <w:color w:val="auto"/>
          <w:sz w:val="24"/>
          <w:szCs w:val="24"/>
          <w:highlight w:val="none"/>
          <w:u w:val="single"/>
        </w:rPr>
        <w:t xml:space="preserve">              </w:t>
      </w:r>
      <w:r>
        <w:rPr>
          <w:bCs/>
          <w:color w:val="auto"/>
          <w:sz w:val="24"/>
          <w:szCs w:val="24"/>
          <w:highlight w:val="none"/>
        </w:rPr>
        <w:t>（签字）</w:t>
      </w:r>
    </w:p>
    <w:p w14:paraId="2E2C41E2">
      <w:pPr>
        <w:spacing w:line="360" w:lineRule="auto"/>
        <w:jc w:val="center"/>
        <w:rPr>
          <w:bCs/>
          <w:color w:val="auto"/>
          <w:szCs w:val="21"/>
          <w:highlight w:val="none"/>
        </w:rPr>
        <w:sectPr>
          <w:footerReference r:id="rId7" w:type="default"/>
          <w:pgSz w:w="11900" w:h="16832"/>
          <w:pgMar w:top="1440" w:right="1803" w:bottom="1440" w:left="1803" w:header="454" w:footer="567" w:gutter="0"/>
          <w:pgNumType w:start="1"/>
          <w:cols w:space="720" w:num="1"/>
          <w:docGrid w:linePitch="360" w:charSpace="0"/>
        </w:sectPr>
      </w:pPr>
      <w:r>
        <w:rPr>
          <w:bCs/>
          <w:color w:val="auto"/>
          <w:sz w:val="24"/>
          <w:highlight w:val="none"/>
        </w:rPr>
        <w:t>编 制 时 间：</w:t>
      </w:r>
      <w:r>
        <w:rPr>
          <w:rFonts w:hint="eastAsia"/>
          <w:bCs/>
          <w:color w:val="auto"/>
          <w:sz w:val="24"/>
          <w:highlight w:val="none"/>
          <w:u w:val="single"/>
        </w:rPr>
        <w:t xml:space="preserve">            </w:t>
      </w:r>
      <w:r>
        <w:rPr>
          <w:bCs/>
          <w:color w:val="auto"/>
          <w:sz w:val="24"/>
          <w:highlight w:val="none"/>
        </w:rPr>
        <w:t>年</w:t>
      </w:r>
      <w:r>
        <w:rPr>
          <w:rFonts w:hint="eastAsia"/>
          <w:bCs/>
          <w:color w:val="auto"/>
          <w:sz w:val="24"/>
          <w:highlight w:val="none"/>
          <w:u w:val="single"/>
        </w:rPr>
        <w:t xml:space="preserve">          </w:t>
      </w:r>
      <w:r>
        <w:rPr>
          <w:bCs/>
          <w:color w:val="auto"/>
          <w:sz w:val="24"/>
          <w:highlight w:val="none"/>
        </w:rPr>
        <w:t>月</w:t>
      </w:r>
      <w:r>
        <w:rPr>
          <w:rFonts w:hint="eastAsia"/>
          <w:bCs/>
          <w:color w:val="auto"/>
          <w:sz w:val="24"/>
          <w:highlight w:val="none"/>
          <w:u w:val="single"/>
        </w:rPr>
        <w:t xml:space="preserve">      日</w:t>
      </w:r>
    </w:p>
    <w:p w14:paraId="43DC24A5">
      <w:pPr>
        <w:spacing w:line="360" w:lineRule="auto"/>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6F76B710">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3859DAF2">
      <w:pPr>
        <w:snapToGrid w:val="0"/>
        <w:spacing w:before="120" w:beforeLines="50" w:after="50"/>
        <w:rPr>
          <w:rFonts w:hint="eastAsia" w:ascii="宋体" w:hAnsi="宋体"/>
          <w:bCs/>
          <w:color w:val="auto"/>
          <w:sz w:val="32"/>
          <w:szCs w:val="20"/>
          <w:highlight w:val="none"/>
        </w:rPr>
      </w:pPr>
    </w:p>
    <w:p w14:paraId="6A3152BF">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01406B9E">
      <w:pPr>
        <w:snapToGrid w:val="0"/>
        <w:spacing w:before="120" w:beforeLines="50" w:after="50"/>
        <w:rPr>
          <w:rFonts w:hint="eastAsia" w:ascii="宋体" w:hAnsi="宋体"/>
          <w:color w:val="auto"/>
          <w:sz w:val="24"/>
          <w:szCs w:val="20"/>
          <w:highlight w:val="none"/>
        </w:rPr>
      </w:pPr>
    </w:p>
    <w:p w14:paraId="1F6D340A">
      <w:pPr>
        <w:snapToGrid w:val="0"/>
        <w:spacing w:before="120" w:beforeLines="50" w:after="50"/>
        <w:rPr>
          <w:rFonts w:hint="eastAsia" w:ascii="宋体" w:hAnsi="宋体"/>
          <w:color w:val="auto"/>
          <w:sz w:val="24"/>
          <w:szCs w:val="20"/>
          <w:highlight w:val="none"/>
        </w:rPr>
      </w:pPr>
    </w:p>
    <w:p w14:paraId="3B721A7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236EC487">
      <w:pPr>
        <w:snapToGrid w:val="0"/>
        <w:spacing w:before="120" w:beforeLines="50" w:after="50"/>
        <w:rPr>
          <w:rFonts w:hint="eastAsia" w:ascii="宋体" w:hAnsi="宋体"/>
          <w:bCs/>
          <w:color w:val="auto"/>
          <w:sz w:val="24"/>
          <w:szCs w:val="20"/>
          <w:highlight w:val="none"/>
        </w:rPr>
      </w:pPr>
    </w:p>
    <w:p w14:paraId="6B76371F">
      <w:pPr>
        <w:snapToGrid w:val="0"/>
        <w:spacing w:before="120" w:beforeLines="50" w:after="50"/>
        <w:rPr>
          <w:rFonts w:hint="eastAsia" w:ascii="宋体" w:hAnsi="宋体"/>
          <w:bCs/>
          <w:color w:val="auto"/>
          <w:sz w:val="24"/>
          <w:szCs w:val="20"/>
          <w:highlight w:val="none"/>
        </w:rPr>
      </w:pPr>
    </w:p>
    <w:p w14:paraId="312D966D">
      <w:pPr>
        <w:snapToGrid w:val="0"/>
        <w:spacing w:before="120" w:beforeLines="50" w:after="50"/>
        <w:rPr>
          <w:rFonts w:hint="eastAsia" w:ascii="宋体" w:hAnsi="宋体"/>
          <w:bCs/>
          <w:color w:val="auto"/>
          <w:sz w:val="24"/>
          <w:szCs w:val="20"/>
          <w:highlight w:val="none"/>
        </w:rPr>
      </w:pPr>
    </w:p>
    <w:p w14:paraId="3CF0984F">
      <w:pPr>
        <w:snapToGrid w:val="0"/>
        <w:spacing w:before="120" w:beforeLines="50" w:after="50"/>
        <w:rPr>
          <w:rFonts w:hint="eastAsia" w:ascii="宋体" w:hAnsi="宋体"/>
          <w:bCs/>
          <w:color w:val="auto"/>
          <w:sz w:val="24"/>
          <w:szCs w:val="20"/>
          <w:highlight w:val="none"/>
        </w:rPr>
      </w:pPr>
    </w:p>
    <w:p w14:paraId="750FD7D4">
      <w:pPr>
        <w:snapToGrid w:val="0"/>
        <w:spacing w:before="120" w:beforeLines="50" w:after="50"/>
        <w:rPr>
          <w:rFonts w:hint="eastAsia" w:ascii="宋体" w:hAnsi="宋体"/>
          <w:bCs/>
          <w:color w:val="auto"/>
          <w:sz w:val="24"/>
          <w:szCs w:val="20"/>
          <w:highlight w:val="none"/>
        </w:rPr>
      </w:pPr>
    </w:p>
    <w:p w14:paraId="7BD7C4A4">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F9FC5AF">
      <w:pPr>
        <w:snapToGrid w:val="0"/>
        <w:spacing w:before="120" w:beforeLines="50" w:after="50"/>
        <w:ind w:firstLine="720" w:firstLineChars="225"/>
        <w:rPr>
          <w:rFonts w:hint="eastAsia" w:ascii="宋体" w:hAnsi="宋体" w:cs="仿宋_GB2312"/>
          <w:bCs/>
          <w:color w:val="auto"/>
          <w:sz w:val="32"/>
          <w:szCs w:val="32"/>
          <w:highlight w:val="none"/>
        </w:rPr>
      </w:pPr>
    </w:p>
    <w:p w14:paraId="4F6F9906">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74E5BD7">
      <w:pPr>
        <w:snapToGrid w:val="0"/>
        <w:spacing w:before="120" w:beforeLines="50" w:after="50"/>
        <w:rPr>
          <w:rFonts w:hint="eastAsia" w:ascii="宋体" w:hAnsi="宋体" w:cs="仿宋_GB2312"/>
          <w:bCs/>
          <w:color w:val="auto"/>
          <w:sz w:val="32"/>
          <w:szCs w:val="32"/>
          <w:highlight w:val="none"/>
        </w:rPr>
      </w:pPr>
    </w:p>
    <w:p w14:paraId="642606B8">
      <w:pPr>
        <w:pStyle w:val="8"/>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1DCA2DA">
      <w:pPr>
        <w:pStyle w:val="8"/>
        <w:snapToGrid w:val="0"/>
        <w:spacing w:before="50" w:after="50"/>
        <w:ind w:firstLine="640" w:firstLineChars="200"/>
        <w:rPr>
          <w:rFonts w:hint="eastAsia" w:ascii="宋体" w:hAnsi="宋体" w:cs="仿宋_GB2312"/>
          <w:bCs/>
          <w:color w:val="auto"/>
          <w:sz w:val="32"/>
          <w:szCs w:val="32"/>
          <w:highlight w:val="none"/>
        </w:rPr>
      </w:pPr>
    </w:p>
    <w:p w14:paraId="28604F27">
      <w:pPr>
        <w:pStyle w:val="8"/>
        <w:snapToGrid w:val="0"/>
        <w:spacing w:before="50" w:after="50"/>
        <w:ind w:firstLine="720" w:firstLineChars="225"/>
        <w:rPr>
          <w:rFonts w:hint="eastAsia" w:ascii="宋体" w:hAnsi="宋体" w:cs="仿宋_GB2312"/>
          <w:bCs/>
          <w:color w:val="auto"/>
          <w:sz w:val="32"/>
          <w:szCs w:val="32"/>
          <w:highlight w:val="none"/>
        </w:rPr>
      </w:pPr>
    </w:p>
    <w:p w14:paraId="11C9495D">
      <w:pPr>
        <w:pStyle w:val="8"/>
        <w:snapToGrid w:val="0"/>
        <w:spacing w:before="50" w:after="50"/>
        <w:ind w:firstLine="0"/>
        <w:rPr>
          <w:rFonts w:hint="eastAsia" w:ascii="宋体" w:hAnsi="宋体" w:cs="仿宋_GB2312"/>
          <w:bCs/>
          <w:color w:val="auto"/>
          <w:sz w:val="32"/>
          <w:szCs w:val="32"/>
          <w:highlight w:val="none"/>
        </w:rPr>
      </w:pPr>
    </w:p>
    <w:p w14:paraId="72101F1E">
      <w:pPr>
        <w:pStyle w:val="8"/>
        <w:snapToGrid w:val="0"/>
        <w:spacing w:before="50" w:after="50"/>
        <w:ind w:firstLine="1280" w:firstLineChars="400"/>
        <w:rPr>
          <w:rFonts w:hint="eastAsia" w:ascii="宋体" w:hAnsi="宋体" w:cs="仿宋_GB2312"/>
          <w:bCs/>
          <w:color w:val="auto"/>
          <w:sz w:val="32"/>
          <w:szCs w:val="32"/>
          <w:highlight w:val="none"/>
        </w:rPr>
      </w:pPr>
    </w:p>
    <w:p w14:paraId="6F86B3C9">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DAC29D2">
      <w:pPr>
        <w:snapToGrid w:val="0"/>
        <w:spacing w:before="120"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70CD243E">
      <w:pPr>
        <w:snapToGrid w:val="0"/>
        <w:spacing w:before="120"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8F45F41">
      <w:pPr>
        <w:spacing w:line="400" w:lineRule="exact"/>
        <w:rPr>
          <w:rFonts w:hint="eastAsia" w:ascii="仿宋_GB2312" w:hAnsi="仿宋_GB2312" w:eastAsia="仿宋_GB2312" w:cs="仿宋_GB2312"/>
          <w:color w:val="auto"/>
          <w:sz w:val="32"/>
          <w:szCs w:val="32"/>
          <w:highlight w:val="none"/>
        </w:rPr>
      </w:pPr>
    </w:p>
    <w:p w14:paraId="21F6F67D">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1A5AE3E4">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2BE56A6F">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1B30FE8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41A1C24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75A72F4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29CE937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74FAE9E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8EC484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B9E2502">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CFEADA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5159615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CF8604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0F9298E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06009B6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0559A5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4F0E43E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151033C">
      <w:pPr>
        <w:spacing w:line="360" w:lineRule="auto"/>
        <w:ind w:firstLine="480" w:firstLineChars="200"/>
        <w:contextualSpacing/>
        <w:rPr>
          <w:rFonts w:hint="eastAsia" w:ascii="宋体" w:hAnsi="宋体" w:cs="仿宋_GB2312"/>
          <w:color w:val="auto"/>
          <w:sz w:val="24"/>
          <w:highlight w:val="none"/>
        </w:rPr>
      </w:pPr>
    </w:p>
    <w:p w14:paraId="4BF605B7">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38460D21">
      <w:pPr>
        <w:spacing w:line="360" w:lineRule="auto"/>
        <w:contextualSpacing/>
        <w:rPr>
          <w:rFonts w:hint="eastAsia" w:ascii="宋体" w:hAnsi="宋体" w:cs="仿宋_GB2312"/>
          <w:color w:val="auto"/>
          <w:sz w:val="24"/>
          <w:highlight w:val="none"/>
        </w:rPr>
      </w:pPr>
    </w:p>
    <w:p w14:paraId="7272880C">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2EDA2521">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01CF24B4">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02BFCC56">
      <w:pPr>
        <w:spacing w:line="360" w:lineRule="auto"/>
        <w:ind w:left="540"/>
        <w:contextualSpacing/>
        <w:rPr>
          <w:rFonts w:hint="eastAsia" w:ascii="仿宋_GB2312" w:hAnsi="仿宋_GB2312" w:eastAsia="仿宋_GB2312" w:cs="仿宋_GB2312"/>
          <w:color w:val="auto"/>
          <w:sz w:val="32"/>
          <w:szCs w:val="32"/>
          <w:highlight w:val="none"/>
        </w:rPr>
      </w:pPr>
    </w:p>
    <w:p w14:paraId="130EA28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p>
    <w:p w14:paraId="337E417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p>
    <w:p w14:paraId="0DA1A94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                 性     别：</w:t>
      </w:r>
    </w:p>
    <w:p w14:paraId="0DE79130">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                 职     务：</w:t>
      </w:r>
    </w:p>
    <w:p w14:paraId="07B99F1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p>
    <w:p w14:paraId="771978E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740AC5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772108EE">
      <w:pPr>
        <w:spacing w:line="360" w:lineRule="auto"/>
        <w:ind w:left="540"/>
        <w:contextualSpacing/>
        <w:rPr>
          <w:rFonts w:hint="eastAsia" w:ascii="宋体" w:hAnsi="宋体" w:cs="仿宋_GB2312"/>
          <w:color w:val="auto"/>
          <w:sz w:val="24"/>
          <w:highlight w:val="none"/>
        </w:rPr>
      </w:pPr>
    </w:p>
    <w:p w14:paraId="4960858D">
      <w:pPr>
        <w:spacing w:line="360" w:lineRule="auto"/>
        <w:ind w:left="540"/>
        <w:contextualSpacing/>
        <w:rPr>
          <w:rFonts w:hint="eastAsia" w:ascii="宋体" w:hAnsi="宋体" w:cs="仿宋_GB2312"/>
          <w:color w:val="auto"/>
          <w:sz w:val="24"/>
          <w:highlight w:val="none"/>
        </w:rPr>
      </w:pPr>
    </w:p>
    <w:p w14:paraId="16F04C11">
      <w:pPr>
        <w:spacing w:line="360" w:lineRule="auto"/>
        <w:ind w:left="540"/>
        <w:contextualSpacing/>
        <w:rPr>
          <w:rFonts w:hint="eastAsia" w:ascii="宋体" w:hAnsi="宋体" w:cs="仿宋_GB2312"/>
          <w:color w:val="auto"/>
          <w:sz w:val="24"/>
          <w:highlight w:val="none"/>
        </w:rPr>
      </w:pPr>
    </w:p>
    <w:p w14:paraId="1BA2D37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0981570">
      <w:pPr>
        <w:spacing w:line="360" w:lineRule="auto"/>
        <w:ind w:left="540"/>
        <w:contextualSpacing/>
        <w:rPr>
          <w:rFonts w:hint="eastAsia" w:ascii="宋体" w:hAnsi="宋体" w:cs="仿宋_GB2312"/>
          <w:color w:val="auto"/>
          <w:sz w:val="24"/>
          <w:highlight w:val="none"/>
        </w:rPr>
      </w:pPr>
    </w:p>
    <w:p w14:paraId="757B37E9">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131CD7C3">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年    月   日</w:t>
      </w:r>
    </w:p>
    <w:p w14:paraId="548E1FE4">
      <w:pPr>
        <w:spacing w:line="360" w:lineRule="auto"/>
        <w:contextualSpacing/>
        <w:jc w:val="center"/>
        <w:rPr>
          <w:rFonts w:hint="eastAsia" w:ascii="宋体" w:hAnsi="宋体" w:cs="仿宋_GB2312"/>
          <w:b/>
          <w:color w:val="auto"/>
          <w:sz w:val="24"/>
          <w:highlight w:val="none"/>
        </w:rPr>
      </w:pPr>
    </w:p>
    <w:p w14:paraId="6B6A55AD">
      <w:pPr>
        <w:spacing w:line="360" w:lineRule="auto"/>
        <w:contextualSpacing/>
        <w:jc w:val="left"/>
        <w:rPr>
          <w:rFonts w:hint="eastAsia" w:ascii="宋体" w:hAnsi="宋体" w:cs="仿宋_GB2312"/>
          <w:color w:val="auto"/>
          <w:sz w:val="24"/>
          <w:highlight w:val="none"/>
        </w:rPr>
      </w:pPr>
    </w:p>
    <w:p w14:paraId="6965C49B">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注：联合体竞标的只需牵头人出具。</w:t>
      </w:r>
    </w:p>
    <w:p w14:paraId="00346AC5">
      <w:pPr>
        <w:adjustRightInd w:val="0"/>
        <w:snapToGrid w:val="0"/>
        <w:spacing w:line="300" w:lineRule="auto"/>
        <w:jc w:val="left"/>
        <w:rPr>
          <w:rFonts w:hint="eastAsia" w:ascii="宋体" w:hAnsi="宋体"/>
          <w:b/>
          <w:color w:val="auto"/>
          <w:szCs w:val="21"/>
          <w:highlight w:val="none"/>
        </w:rPr>
      </w:pPr>
    </w:p>
    <w:p w14:paraId="75F0AFBA">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2D925A33">
      <w:pPr>
        <w:spacing w:line="520" w:lineRule="exact"/>
        <w:jc w:val="center"/>
        <w:rPr>
          <w:rFonts w:hint="eastAsia" w:ascii="方正小标宋简体" w:hAnsi="方正小标宋简体" w:eastAsia="方正小标宋简体" w:cs="方正小标宋简体"/>
          <w:color w:val="auto"/>
          <w:sz w:val="44"/>
          <w:szCs w:val="44"/>
          <w:highlight w:val="none"/>
        </w:rPr>
      </w:pPr>
      <w:bookmarkStart w:id="182" w:name="_Hlk65853643"/>
      <w:r>
        <w:rPr>
          <w:rFonts w:hint="eastAsia" w:ascii="方正小标宋简体" w:hAnsi="方正小标宋简体" w:eastAsia="方正小标宋简体" w:cs="方正小标宋简体"/>
          <w:color w:val="auto"/>
          <w:sz w:val="44"/>
          <w:szCs w:val="44"/>
          <w:highlight w:val="none"/>
        </w:rPr>
        <w:t>授权委托书</w:t>
      </w:r>
    </w:p>
    <w:p w14:paraId="629B207B">
      <w:pPr>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7439F33C">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E353BDB">
      <w:pPr>
        <w:spacing w:line="520" w:lineRule="exact"/>
        <w:rPr>
          <w:rFonts w:hint="eastAsia" w:ascii="仿宋_GB2312" w:hAnsi="仿宋_GB2312" w:eastAsia="仿宋_GB2312" w:cs="仿宋_GB2312"/>
          <w:color w:val="auto"/>
          <w:sz w:val="32"/>
          <w:szCs w:val="32"/>
          <w:highlight w:val="none"/>
        </w:rPr>
      </w:pPr>
    </w:p>
    <w:p w14:paraId="0B46328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F0D232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560AA59F">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7180BAC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728A1AF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373A4CD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52A230AA">
      <w:pPr>
        <w:spacing w:line="360" w:lineRule="auto"/>
        <w:contextualSpacing/>
        <w:rPr>
          <w:rFonts w:hint="eastAsia" w:ascii="宋体" w:hAnsi="宋体" w:cs="仿宋_GB2312"/>
          <w:color w:val="auto"/>
          <w:sz w:val="24"/>
          <w:highlight w:val="none"/>
        </w:rPr>
      </w:pPr>
    </w:p>
    <w:p w14:paraId="3331C6D2">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签字或盖章或电子签名</w:t>
      </w:r>
      <w:r>
        <w:rPr>
          <w:rFonts w:hint="eastAsia" w:ascii="宋体" w:hAnsi="宋体" w:cs="仿宋_GB2312"/>
          <w:color w:val="auto"/>
          <w:sz w:val="24"/>
          <w:highlight w:val="none"/>
        </w:rPr>
        <w:t>）：  法定代表人（</w:t>
      </w:r>
      <w:r>
        <w:rPr>
          <w:rFonts w:hint="eastAsia" w:ascii="宋体" w:hAnsi="宋体"/>
          <w:color w:val="auto"/>
          <w:sz w:val="24"/>
          <w:highlight w:val="none"/>
        </w:rPr>
        <w:t>签字或盖章或电子签名</w:t>
      </w:r>
      <w:r>
        <w:rPr>
          <w:rFonts w:hint="eastAsia" w:ascii="宋体" w:hAnsi="宋体" w:cs="仿宋_GB2312"/>
          <w:color w:val="auto"/>
          <w:sz w:val="24"/>
          <w:highlight w:val="none"/>
        </w:rPr>
        <w:t xml:space="preserve">）：                  </w:t>
      </w:r>
    </w:p>
    <w:p w14:paraId="17A530B2">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749DE4D">
      <w:pPr>
        <w:spacing w:line="360" w:lineRule="auto"/>
        <w:contextualSpacing/>
        <w:rPr>
          <w:rFonts w:hint="eastAsia" w:ascii="宋体" w:hAnsi="宋体" w:cs="仿宋_GB2312"/>
          <w:color w:val="auto"/>
          <w:sz w:val="24"/>
          <w:highlight w:val="none"/>
        </w:rPr>
      </w:pPr>
    </w:p>
    <w:p w14:paraId="27E20E4F">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264BBA7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423DA2A0">
      <w:pPr>
        <w:spacing w:line="360" w:lineRule="auto"/>
        <w:rPr>
          <w:rFonts w:hint="eastAsia" w:ascii="宋体" w:hAnsi="宋体" w:cs="仿宋_GB2312"/>
          <w:color w:val="auto"/>
          <w:sz w:val="24"/>
          <w:highlight w:val="none"/>
        </w:rPr>
      </w:pPr>
    </w:p>
    <w:p w14:paraId="5194B8D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51837BA6">
      <w:pPr>
        <w:rPr>
          <w:rFonts w:hint="eastAsia"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br w:type="page"/>
      </w:r>
    </w:p>
    <w:p w14:paraId="3C2B78F4">
      <w:pPr>
        <w:spacing w:line="360" w:lineRule="auto"/>
        <w:jc w:val="center"/>
        <w:rPr>
          <w:rFonts w:hint="eastAsia" w:ascii="宋体" w:hAnsi="宋体" w:cs="方正小标宋简体"/>
          <w:b/>
          <w:color w:val="auto"/>
          <w:sz w:val="32"/>
          <w:szCs w:val="32"/>
          <w:highlight w:val="none"/>
        </w:rPr>
      </w:pPr>
    </w:p>
    <w:p w14:paraId="6ACC06D3">
      <w:pPr>
        <w:spacing w:line="360" w:lineRule="auto"/>
        <w:jc w:val="center"/>
        <w:rPr>
          <w:rFonts w:hint="eastAsia" w:ascii="宋体" w:hAnsi="宋体" w:cs="方正小标宋简体"/>
          <w:b/>
          <w:color w:val="auto"/>
          <w:sz w:val="32"/>
          <w:szCs w:val="32"/>
          <w:highlight w:val="none"/>
        </w:rPr>
      </w:pPr>
    </w:p>
    <w:p w14:paraId="302EB2DB">
      <w:pPr>
        <w:spacing w:line="360" w:lineRule="auto"/>
        <w:jc w:val="center"/>
        <w:rPr>
          <w:rFonts w:hint="eastAsia" w:ascii="宋体" w:hAnsi="宋体" w:cs="方正小标宋简体"/>
          <w:b/>
          <w:color w:val="auto"/>
          <w:sz w:val="32"/>
          <w:szCs w:val="32"/>
          <w:highlight w:val="none"/>
        </w:rPr>
      </w:pPr>
      <w:r>
        <w:rPr>
          <w:rFonts w:hint="eastAsia" w:ascii="宋体" w:hAnsi="宋体" w:cs="方正小标宋简体"/>
          <w:b/>
          <w:color w:val="auto"/>
          <w:sz w:val="32"/>
          <w:szCs w:val="32"/>
          <w:highlight w:val="none"/>
        </w:rPr>
        <w:t>建筑材料和设备节能环保要求承诺书</w:t>
      </w:r>
    </w:p>
    <w:p w14:paraId="0A904C1C">
      <w:pPr>
        <w:spacing w:line="360" w:lineRule="auto"/>
        <w:jc w:val="center"/>
        <w:rPr>
          <w:rFonts w:hint="eastAsia" w:ascii="宋体" w:hAnsi="宋体" w:cs="宋体"/>
          <w:color w:val="auto"/>
          <w:szCs w:val="21"/>
          <w:highlight w:val="none"/>
        </w:rPr>
      </w:pPr>
    </w:p>
    <w:p w14:paraId="5CC48BC3">
      <w:pPr>
        <w:spacing w:line="360" w:lineRule="auto"/>
        <w:ind w:firstLine="480" w:firstLineChars="200"/>
        <w:jc w:val="left"/>
        <w:rPr>
          <w:color w:val="auto"/>
          <w:sz w:val="24"/>
          <w:highlight w:val="none"/>
        </w:rPr>
      </w:pPr>
      <w:r>
        <w:rPr>
          <w:rFonts w:hint="eastAsia"/>
          <w:color w:val="auto"/>
          <w:sz w:val="24"/>
          <w:highlight w:val="none"/>
        </w:rPr>
        <w:t>我方承诺，一旦成交，我方保证严格执行</w:t>
      </w:r>
      <w:r>
        <w:rPr>
          <w:rFonts w:hint="eastAsia" w:cs="宋体"/>
          <w:color w:val="auto"/>
          <w:sz w:val="24"/>
          <w:highlight w:val="none"/>
        </w:rPr>
        <w:t>《</w:t>
      </w:r>
      <w:r>
        <w:rPr>
          <w:rFonts w:hint="eastAsia" w:ascii="宋体" w:hAnsi="宋体"/>
          <w:color w:val="auto"/>
          <w:sz w:val="24"/>
          <w:highlight w:val="none"/>
        </w:rPr>
        <w:t>财政部 国家发展改革委关于印发《节能产品政府采购实施意见》的通知</w:t>
      </w:r>
      <w:r>
        <w:rPr>
          <w:rFonts w:hint="eastAsia" w:cs="宋体"/>
          <w:color w:val="auto"/>
          <w:sz w:val="24"/>
          <w:highlight w:val="none"/>
        </w:rPr>
        <w:t>》</w:t>
      </w:r>
      <w:r>
        <w:rPr>
          <w:rFonts w:hint="eastAsia" w:ascii="宋体" w:hAnsi="宋体"/>
          <w:color w:val="auto"/>
          <w:sz w:val="24"/>
          <w:highlight w:val="none"/>
        </w:rPr>
        <w:t>（财库〔2004〕185号）、</w:t>
      </w:r>
      <w:r>
        <w:rPr>
          <w:rFonts w:hint="eastAsia" w:cs="宋体"/>
          <w:color w:val="auto"/>
          <w:sz w:val="24"/>
          <w:highlight w:val="none"/>
        </w:rPr>
        <w:t>《财政部</w:t>
      </w:r>
      <w:r>
        <w:rPr>
          <w:rFonts w:cs="宋体"/>
          <w:color w:val="auto"/>
          <w:sz w:val="24"/>
          <w:highlight w:val="none"/>
        </w:rPr>
        <w:t xml:space="preserve"> </w:t>
      </w:r>
      <w:r>
        <w:rPr>
          <w:rFonts w:hint="eastAsia" w:cs="宋体"/>
          <w:color w:val="auto"/>
          <w:sz w:val="24"/>
          <w:highlight w:val="none"/>
        </w:rPr>
        <w:t>发展改革委</w:t>
      </w:r>
      <w:r>
        <w:rPr>
          <w:rFonts w:cs="宋体"/>
          <w:color w:val="auto"/>
          <w:sz w:val="24"/>
          <w:highlight w:val="none"/>
        </w:rPr>
        <w:t xml:space="preserve"> </w:t>
      </w:r>
      <w:r>
        <w:rPr>
          <w:rFonts w:hint="eastAsia" w:cs="宋体"/>
          <w:color w:val="auto"/>
          <w:sz w:val="24"/>
          <w:highlight w:val="none"/>
        </w:rPr>
        <w:t>生态环境部</w:t>
      </w:r>
      <w:r>
        <w:rPr>
          <w:rFonts w:cs="宋体"/>
          <w:color w:val="auto"/>
          <w:sz w:val="24"/>
          <w:highlight w:val="none"/>
        </w:rPr>
        <w:t xml:space="preserve"> </w:t>
      </w:r>
      <w:r>
        <w:rPr>
          <w:rFonts w:hint="eastAsia" w:cs="宋体"/>
          <w:color w:val="auto"/>
          <w:sz w:val="24"/>
          <w:highlight w:val="none"/>
        </w:rPr>
        <w:t>市场监管总局关于调整优化节能产品、环境标志产品政府采购执行机制的通知》（财库〔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9</w:t>
      </w:r>
      <w:r>
        <w:rPr>
          <w:rFonts w:hint="eastAsia" w:cs="宋体"/>
          <w:color w:val="auto"/>
          <w:sz w:val="24"/>
          <w:highlight w:val="none"/>
        </w:rPr>
        <w:t>号）和《关于印发节能产品政府采购品目清单的通知》（财库〔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19</w:t>
      </w:r>
      <w:r>
        <w:rPr>
          <w:rFonts w:hint="eastAsia" w:cs="宋体"/>
          <w:color w:val="auto"/>
          <w:sz w:val="24"/>
          <w:highlight w:val="none"/>
        </w:rPr>
        <w:t>号）的规定，所有工程中涉及的建筑材料和设备如属于财库〔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19</w:t>
      </w:r>
      <w:r>
        <w:rPr>
          <w:rFonts w:hint="eastAsia" w:cs="宋体"/>
          <w:color w:val="auto"/>
          <w:sz w:val="24"/>
          <w:highlight w:val="none"/>
        </w:rPr>
        <w:t>号文中《节能产品政府采购品目清单》内标注“★”的产品，都使用政府强制采购的节能产品。</w:t>
      </w:r>
      <w:r>
        <w:rPr>
          <w:rFonts w:hint="eastAsia"/>
          <w:color w:val="auto"/>
          <w:sz w:val="24"/>
          <w:highlight w:val="none"/>
        </w:rPr>
        <w:t>如我方在该项目的承包中出现未按规定执行的情形，我方愿意按照相关规定接受采购人及有关行政主管部门的处罚，愿意承担一切后果，并不再寻求任何旨在减轻或者免除法律责任的辩解。</w:t>
      </w:r>
    </w:p>
    <w:p w14:paraId="7B329D84">
      <w:pPr>
        <w:spacing w:line="360" w:lineRule="auto"/>
        <w:ind w:firstLine="480" w:firstLineChars="200"/>
        <w:jc w:val="center"/>
        <w:rPr>
          <w:color w:val="auto"/>
          <w:sz w:val="24"/>
          <w:highlight w:val="none"/>
        </w:rPr>
      </w:pPr>
    </w:p>
    <w:p w14:paraId="5FD1BD73">
      <w:pPr>
        <w:spacing w:line="360" w:lineRule="auto"/>
        <w:contextualSpacing/>
        <w:rPr>
          <w:rFonts w:hint="eastAsia" w:ascii="宋体" w:hAnsi="宋体" w:cs="仿宋_GB2312"/>
          <w:color w:val="auto"/>
          <w:sz w:val="24"/>
          <w:highlight w:val="none"/>
        </w:rPr>
      </w:pPr>
    </w:p>
    <w:p w14:paraId="0C5DBF38">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037D840A">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013F2C0F">
      <w:pPr>
        <w:rPr>
          <w:rFonts w:hint="eastAsia" w:ascii="宋体" w:hAnsi="宋体" w:cs="仿宋_GB2312"/>
          <w:color w:val="auto"/>
          <w:sz w:val="24"/>
          <w:highlight w:val="none"/>
        </w:rPr>
      </w:pPr>
      <w:r>
        <w:rPr>
          <w:rFonts w:hint="eastAsia" w:ascii="宋体" w:hAnsi="宋体" w:cs="仿宋_GB2312"/>
          <w:color w:val="auto"/>
          <w:sz w:val="24"/>
          <w:highlight w:val="none"/>
        </w:rPr>
        <w:br w:type="page"/>
      </w:r>
    </w:p>
    <w:p w14:paraId="6F89E64E">
      <w:pPr>
        <w:snapToGrid w:val="0"/>
        <w:spacing w:before="120" w:beforeLines="50" w:after="50"/>
        <w:jc w:val="left"/>
        <w:rPr>
          <w:rFonts w:hint="eastAsia" w:ascii="方正小标宋简体" w:hAnsi="方正小标宋简体" w:eastAsia="方正小标宋简体" w:cs="方正小标宋简体"/>
          <w:bCs/>
          <w:color w:val="auto"/>
          <w:szCs w:val="21"/>
          <w:highlight w:val="none"/>
        </w:rPr>
      </w:pPr>
    </w:p>
    <w:p w14:paraId="18553AA5">
      <w:pPr>
        <w:snapToGrid w:val="0"/>
        <w:spacing w:before="120"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代理服务费承诺书</w:t>
      </w:r>
    </w:p>
    <w:p w14:paraId="18B79825">
      <w:pPr>
        <w:snapToGrid w:val="0"/>
        <w:spacing w:before="120" w:beforeLines="50" w:after="50"/>
        <w:jc w:val="center"/>
        <w:rPr>
          <w:rFonts w:hint="eastAsia" w:ascii="宋体" w:hAnsi="宋体"/>
          <w:b/>
          <w:color w:val="auto"/>
          <w:sz w:val="24"/>
          <w:highlight w:val="none"/>
        </w:rPr>
      </w:pPr>
    </w:p>
    <w:p w14:paraId="565492DD">
      <w:pPr>
        <w:spacing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采购代理机构名称</w:t>
      </w:r>
    </w:p>
    <w:p w14:paraId="059316C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76DEB39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1.我方承诺，若本单位成交，保证在发出成交通知书之后，按本项目磋商文件的规定标准向贵单位一次性足额支付代理服务费, 在领取成交通知书后，由于被质疑、投诉或者其他原因而导致成交结果改变，我方将放弃对已缴纳的成交服务费追还的一切权利。</w:t>
      </w:r>
    </w:p>
    <w:p w14:paraId="589D01D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1A5BBE4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第一种方式：开具增值税普通发票。开票信息如下：</w:t>
      </w:r>
    </w:p>
    <w:p w14:paraId="4C9EFC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A4AF8B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933B83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第二种方式：开具增值税专用发票，开票信息如下：</w:t>
      </w:r>
    </w:p>
    <w:p w14:paraId="502E802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2F81DB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399718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0A5967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B8A638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7199F3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CFCF097">
      <w:pPr>
        <w:spacing w:line="440" w:lineRule="exact"/>
        <w:rPr>
          <w:rFonts w:hint="eastAsia" w:ascii="宋体" w:hAnsi="宋体"/>
          <w:color w:val="auto"/>
          <w:sz w:val="24"/>
          <w:highlight w:val="none"/>
        </w:rPr>
      </w:pPr>
    </w:p>
    <w:p w14:paraId="0EA6D03D">
      <w:pPr>
        <w:spacing w:line="440" w:lineRule="exact"/>
        <w:rPr>
          <w:rFonts w:hint="eastAsia" w:ascii="宋体" w:hAnsi="宋体"/>
          <w:color w:val="auto"/>
          <w:sz w:val="24"/>
          <w:highlight w:val="none"/>
        </w:rPr>
      </w:pPr>
    </w:p>
    <w:p w14:paraId="308F5F8B">
      <w:pPr>
        <w:spacing w:line="440" w:lineRule="exact"/>
        <w:rPr>
          <w:rFonts w:hint="eastAsia" w:ascii="宋体" w:hAnsi="宋体"/>
          <w:color w:val="auto"/>
          <w:sz w:val="24"/>
          <w:highlight w:val="none"/>
        </w:rPr>
      </w:pPr>
    </w:p>
    <w:p w14:paraId="075137DC">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51D896A9">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供应商公章（电子签章）：</w:t>
      </w:r>
    </w:p>
    <w:p w14:paraId="7D18C3E2">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color w:val="auto"/>
          <w:sz w:val="24"/>
          <w:highlight w:val="none"/>
        </w:rPr>
        <w:t xml:space="preserve">                                    日期：    年   月   日</w:t>
      </w:r>
      <w:r>
        <w:rPr>
          <w:rFonts w:hint="eastAsia" w:ascii="仿宋_GB2312" w:hAnsi="仿宋_GB2312" w:eastAsia="仿宋_GB2312" w:cs="仿宋_GB2312"/>
          <w:color w:val="auto"/>
          <w:sz w:val="32"/>
          <w:szCs w:val="32"/>
          <w:highlight w:val="none"/>
        </w:rPr>
        <w:br w:type="page"/>
      </w:r>
    </w:p>
    <w:p w14:paraId="3A1FA3EC">
      <w:pPr>
        <w:spacing w:line="500" w:lineRule="exact"/>
        <w:jc w:val="center"/>
        <w:rPr>
          <w:rFonts w:hint="eastAsia" w:ascii="仿宋_GB2312" w:hAnsi="仿宋_GB2312" w:eastAsia="仿宋_GB2312" w:cs="仿宋_GB2312"/>
          <w:color w:val="auto"/>
          <w:szCs w:val="21"/>
          <w:highlight w:val="none"/>
        </w:rPr>
      </w:pPr>
    </w:p>
    <w:bookmarkEnd w:id="182"/>
    <w:p w14:paraId="6AE06116">
      <w:pPr>
        <w:spacing w:line="50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施工组织设计（参考格式）</w:t>
      </w:r>
    </w:p>
    <w:p w14:paraId="3CF9665A">
      <w:pPr>
        <w:spacing w:line="500" w:lineRule="exact"/>
        <w:jc w:val="center"/>
        <w:rPr>
          <w:rFonts w:hint="eastAsia" w:ascii="方正小标宋简体" w:hAnsi="方正小标宋简体" w:eastAsia="方正小标宋简体" w:cs="方正小标宋简体"/>
          <w:bCs/>
          <w:color w:val="auto"/>
          <w:sz w:val="32"/>
          <w:szCs w:val="32"/>
          <w:highlight w:val="none"/>
        </w:rPr>
      </w:pPr>
    </w:p>
    <w:p w14:paraId="46D8711F">
      <w:pPr>
        <w:pStyle w:val="95"/>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1.</w:t>
      </w:r>
      <w:r>
        <w:rPr>
          <w:rFonts w:hint="eastAsia" w:ascii="Times New Roman" w:hAnsi="Times New Roman" w:cs="Times New Roman"/>
          <w:color w:val="auto"/>
          <w:sz w:val="24"/>
          <w:szCs w:val="24"/>
          <w:highlight w:val="none"/>
          <w:lang w:val="en-US"/>
        </w:rPr>
        <w:t xml:space="preserve"> </w:t>
      </w:r>
      <w:r>
        <w:rPr>
          <w:rFonts w:hint="eastAsia"/>
          <w:color w:val="auto"/>
          <w:sz w:val="24"/>
          <w:szCs w:val="24"/>
          <w:highlight w:val="none"/>
        </w:rPr>
        <w:t>供应商</w:t>
      </w:r>
      <w:r>
        <w:rPr>
          <w:rFonts w:ascii="Times New Roman" w:hAnsi="Times New Roman" w:cs="Times New Roman"/>
          <w:color w:val="auto"/>
          <w:sz w:val="24"/>
          <w:szCs w:val="24"/>
          <w:highlight w:val="none"/>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787897B6">
      <w:pPr>
        <w:pStyle w:val="95"/>
        <w:ind w:firstLine="44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施工组织设计应附的文字说明如下(不限于，仅供参考)：</w:t>
      </w:r>
    </w:p>
    <w:p w14:paraId="45611F12">
      <w:pPr>
        <w:pStyle w:val="95"/>
        <w:tabs>
          <w:tab w:val="left" w:pos="923"/>
        </w:tabs>
        <w:ind w:firstLine="480" w:firstLineChars="200"/>
        <w:rPr>
          <w:rFonts w:ascii="Times New Roman" w:hAnsi="Times New Roman" w:cs="Times New Roman"/>
          <w:color w:val="auto"/>
          <w:sz w:val="24"/>
          <w:szCs w:val="24"/>
          <w:highlight w:val="none"/>
        </w:rPr>
      </w:pPr>
      <w:bookmarkStart w:id="183" w:name="bookmark2221"/>
      <w:bookmarkEnd w:id="183"/>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1</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施工方案与技术措施；</w:t>
      </w:r>
    </w:p>
    <w:p w14:paraId="39F1DC6B">
      <w:pPr>
        <w:pStyle w:val="95"/>
        <w:tabs>
          <w:tab w:val="left" w:pos="923"/>
        </w:tabs>
        <w:ind w:firstLine="480" w:firstLineChars="200"/>
        <w:rPr>
          <w:rFonts w:ascii="Times New Roman" w:hAnsi="Times New Roman" w:cs="Times New Roman"/>
          <w:color w:val="auto"/>
          <w:sz w:val="24"/>
          <w:szCs w:val="24"/>
          <w:highlight w:val="none"/>
        </w:rPr>
      </w:pPr>
      <w:bookmarkStart w:id="184" w:name="bookmark2222"/>
      <w:bookmarkEnd w:id="184"/>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质量管理体系与措施；</w:t>
      </w:r>
    </w:p>
    <w:p w14:paraId="0EA1B769">
      <w:pPr>
        <w:pStyle w:val="95"/>
        <w:tabs>
          <w:tab w:val="left" w:pos="923"/>
        </w:tabs>
        <w:ind w:firstLine="480" w:firstLineChars="200"/>
        <w:rPr>
          <w:rFonts w:ascii="Times New Roman" w:hAnsi="Times New Roman" w:cs="Times New Roman"/>
          <w:color w:val="auto"/>
          <w:sz w:val="24"/>
          <w:szCs w:val="24"/>
          <w:highlight w:val="none"/>
        </w:rPr>
      </w:pPr>
      <w:bookmarkStart w:id="185" w:name="bookmark2223"/>
      <w:bookmarkEnd w:id="185"/>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3</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安全管理体系与措施；</w:t>
      </w:r>
    </w:p>
    <w:p w14:paraId="6D05F602">
      <w:pPr>
        <w:pStyle w:val="95"/>
        <w:tabs>
          <w:tab w:val="left" w:pos="923"/>
        </w:tabs>
        <w:ind w:firstLine="480" w:firstLineChars="200"/>
        <w:rPr>
          <w:rFonts w:ascii="Times New Roman" w:hAnsi="Times New Roman" w:cs="Times New Roman"/>
          <w:color w:val="auto"/>
          <w:sz w:val="24"/>
          <w:szCs w:val="24"/>
          <w:highlight w:val="none"/>
        </w:rPr>
      </w:pPr>
      <w:bookmarkStart w:id="186" w:name="bookmark2224"/>
      <w:bookmarkEnd w:id="186"/>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4</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环境保护管理体系与措施；</w:t>
      </w:r>
    </w:p>
    <w:p w14:paraId="18BB93C7">
      <w:pPr>
        <w:pStyle w:val="95"/>
        <w:tabs>
          <w:tab w:val="left" w:pos="923"/>
        </w:tabs>
        <w:ind w:firstLine="480" w:firstLineChars="200"/>
        <w:rPr>
          <w:rFonts w:ascii="Times New Roman" w:hAnsi="Times New Roman" w:cs="Times New Roman"/>
          <w:color w:val="auto"/>
          <w:sz w:val="24"/>
          <w:szCs w:val="24"/>
          <w:highlight w:val="none"/>
        </w:rPr>
      </w:pPr>
      <w:bookmarkStart w:id="187" w:name="bookmark2225"/>
      <w:bookmarkEnd w:id="187"/>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5</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工程进度计划与措施；</w:t>
      </w:r>
    </w:p>
    <w:p w14:paraId="6F21063E">
      <w:pPr>
        <w:pStyle w:val="95"/>
        <w:tabs>
          <w:tab w:val="left" w:pos="923"/>
        </w:tabs>
        <w:ind w:firstLine="480" w:firstLineChars="200"/>
        <w:rPr>
          <w:rFonts w:ascii="Times New Roman" w:hAnsi="Times New Roman" w:cs="Times New Roman"/>
          <w:color w:val="auto"/>
          <w:sz w:val="24"/>
          <w:szCs w:val="24"/>
          <w:highlight w:val="none"/>
        </w:rPr>
      </w:pPr>
      <w:bookmarkStart w:id="188" w:name="bookmark2226"/>
      <w:bookmarkEnd w:id="188"/>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6</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资源配备计划；</w:t>
      </w:r>
    </w:p>
    <w:p w14:paraId="60F96744">
      <w:pPr>
        <w:pStyle w:val="95"/>
        <w:tabs>
          <w:tab w:val="left" w:pos="923"/>
        </w:tabs>
        <w:ind w:firstLine="480" w:firstLineChars="200"/>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w:t>
      </w:r>
    </w:p>
    <w:p w14:paraId="5AFB8786">
      <w:pPr>
        <w:pStyle w:val="95"/>
        <w:ind w:firstLine="480" w:firstLineChars="200"/>
        <w:rPr>
          <w:rFonts w:ascii="Times New Roman" w:hAnsi="Times New Roman" w:cs="Times New Roman"/>
          <w:color w:val="auto"/>
          <w:sz w:val="24"/>
          <w:szCs w:val="24"/>
          <w:highlight w:val="none"/>
          <w:lang w:val="en-US"/>
        </w:rPr>
      </w:pPr>
      <w:bookmarkStart w:id="189" w:name="bookmark2227"/>
      <w:bookmarkEnd w:id="189"/>
      <w:r>
        <w:rPr>
          <w:rFonts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rPr>
        <w:t xml:space="preserve"> </w:t>
      </w:r>
      <w:r>
        <w:rPr>
          <w:rFonts w:ascii="Times New Roman" w:hAnsi="Times New Roman" w:cs="Times New Roman"/>
          <w:color w:val="auto"/>
          <w:sz w:val="24"/>
          <w:szCs w:val="24"/>
          <w:highlight w:val="none"/>
          <w:lang w:val="en-US"/>
        </w:rPr>
        <w:t>施工组织设计除采用文字表述外</w:t>
      </w:r>
      <w:r>
        <w:rPr>
          <w:rFonts w:hint="eastAsia" w:ascii="Times New Roman" w:hAnsi="Times New Roman" w:cs="Times New Roman"/>
          <w:color w:val="auto"/>
          <w:sz w:val="24"/>
          <w:szCs w:val="24"/>
          <w:highlight w:val="none"/>
          <w:lang w:val="en-US"/>
        </w:rPr>
        <w:t>宜</w:t>
      </w:r>
      <w:r>
        <w:rPr>
          <w:rFonts w:ascii="Times New Roman" w:hAnsi="Times New Roman" w:cs="Times New Roman"/>
          <w:color w:val="auto"/>
          <w:sz w:val="24"/>
          <w:szCs w:val="24"/>
          <w:highlight w:val="none"/>
          <w:lang w:val="en-US"/>
        </w:rPr>
        <w:t>附下列图表，图表及格式要求附后。</w:t>
      </w:r>
    </w:p>
    <w:p w14:paraId="7E8B0820">
      <w:pPr>
        <w:pStyle w:val="95"/>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7）</w:t>
      </w:r>
      <w:r>
        <w:rPr>
          <w:rFonts w:ascii="Times New Roman" w:hAnsi="Times New Roman" w:cs="Times New Roman"/>
          <w:color w:val="auto"/>
          <w:sz w:val="24"/>
          <w:szCs w:val="24"/>
          <w:highlight w:val="none"/>
        </w:rPr>
        <w:t>拟投入本合同工程的主要施工设备表</w:t>
      </w:r>
    </w:p>
    <w:p w14:paraId="36C3BBC5">
      <w:pPr>
        <w:pStyle w:val="95"/>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8）</w:t>
      </w:r>
      <w:r>
        <w:rPr>
          <w:rFonts w:ascii="Times New Roman" w:hAnsi="Times New Roman" w:cs="Times New Roman"/>
          <w:color w:val="auto"/>
          <w:sz w:val="24"/>
          <w:szCs w:val="24"/>
          <w:highlight w:val="none"/>
        </w:rPr>
        <w:t>拟投入本合同工程的试验和检测仪器设备表</w:t>
      </w:r>
    </w:p>
    <w:p w14:paraId="0E07500F">
      <w:pPr>
        <w:pStyle w:val="95"/>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9）</w:t>
      </w:r>
      <w:r>
        <w:rPr>
          <w:rFonts w:ascii="Times New Roman" w:hAnsi="Times New Roman" w:cs="Times New Roman"/>
          <w:color w:val="auto"/>
          <w:sz w:val="24"/>
          <w:szCs w:val="24"/>
          <w:highlight w:val="none"/>
        </w:rPr>
        <w:t>拟投入本合同工程的劳动力计划表</w:t>
      </w:r>
    </w:p>
    <w:p w14:paraId="4996FA9C">
      <w:pPr>
        <w:pStyle w:val="95"/>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10）</w:t>
      </w:r>
      <w:r>
        <w:rPr>
          <w:rFonts w:ascii="Times New Roman" w:hAnsi="Times New Roman" w:cs="Times New Roman"/>
          <w:color w:val="auto"/>
          <w:sz w:val="24"/>
          <w:szCs w:val="24"/>
          <w:highlight w:val="none"/>
        </w:rPr>
        <w:t>拟投入本合同工程的材料进场计划表</w:t>
      </w:r>
    </w:p>
    <w:p w14:paraId="4018FE20">
      <w:pPr>
        <w:pStyle w:val="95"/>
        <w:ind w:firstLine="42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rPr>
        <w:t>（11）</w:t>
      </w:r>
      <w:r>
        <w:rPr>
          <w:rFonts w:ascii="Times New Roman" w:hAnsi="Times New Roman" w:cs="Times New Roman"/>
          <w:color w:val="auto"/>
          <w:sz w:val="24"/>
          <w:szCs w:val="24"/>
          <w:highlight w:val="none"/>
        </w:rPr>
        <w:t>计划开工日期、完工日期和施工进度网络图(或横递图)</w:t>
      </w:r>
    </w:p>
    <w:p w14:paraId="19D9E818">
      <w:pPr>
        <w:pStyle w:val="95"/>
        <w:ind w:firstLine="42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rPr>
        <w:t>（12）</w:t>
      </w:r>
      <w:r>
        <w:rPr>
          <w:rFonts w:ascii="Times New Roman" w:hAnsi="Times New Roman" w:cs="Times New Roman"/>
          <w:color w:val="auto"/>
          <w:sz w:val="24"/>
          <w:szCs w:val="24"/>
          <w:highlight w:val="none"/>
        </w:rPr>
        <w:t>平面图</w:t>
      </w:r>
    </w:p>
    <w:p w14:paraId="57A9ABB9">
      <w:pPr>
        <w:pStyle w:val="95"/>
        <w:ind w:firstLine="42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rPr>
        <w:t>（13）</w:t>
      </w:r>
      <w:r>
        <w:rPr>
          <w:rFonts w:ascii="Times New Roman" w:hAnsi="Times New Roman" w:cs="Times New Roman"/>
          <w:color w:val="auto"/>
          <w:sz w:val="24"/>
          <w:szCs w:val="24"/>
          <w:highlight w:val="none"/>
        </w:rPr>
        <w:t>临时用地表</w:t>
      </w:r>
    </w:p>
    <w:p w14:paraId="232DAB3B">
      <w:pPr>
        <w:spacing w:line="360" w:lineRule="auto"/>
        <w:jc w:val="left"/>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 xml:space="preserve"> 本节对</w:t>
      </w:r>
      <w:r>
        <w:rPr>
          <w:color w:val="auto"/>
          <w:sz w:val="24"/>
          <w:highlight w:val="none"/>
        </w:rPr>
        <w:t>施工组织设计</w:t>
      </w:r>
      <w:r>
        <w:rPr>
          <w:rFonts w:hint="eastAsia"/>
          <w:color w:val="auto"/>
          <w:sz w:val="24"/>
          <w:highlight w:val="none"/>
        </w:rPr>
        <w:t>的编制要求仅供供应商参考，不作为评审时响应无效的直接因素</w:t>
      </w:r>
      <w:r>
        <w:rPr>
          <w:color w:val="auto"/>
          <w:sz w:val="24"/>
          <w:highlight w:val="none"/>
        </w:rPr>
        <w:t>。</w:t>
      </w:r>
    </w:p>
    <w:p w14:paraId="2A0EB3CD">
      <w:pPr>
        <w:rPr>
          <w:color w:val="auto"/>
          <w:sz w:val="24"/>
          <w:highlight w:val="none"/>
        </w:rPr>
      </w:pPr>
      <w:r>
        <w:rPr>
          <w:color w:val="auto"/>
          <w:sz w:val="24"/>
          <w:highlight w:val="none"/>
        </w:rPr>
        <w:br w:type="page"/>
      </w:r>
    </w:p>
    <w:p w14:paraId="11149040">
      <w:pPr>
        <w:pStyle w:val="95"/>
        <w:ind w:firstLine="420" w:firstLineChars="200"/>
        <w:rPr>
          <w:rFonts w:ascii="Times New Roman" w:hAnsi="Times New Roman" w:cs="Times New Roman"/>
          <w:color w:val="auto"/>
          <w:highlight w:val="none"/>
        </w:rPr>
      </w:pPr>
      <w:r>
        <w:rPr>
          <w:rFonts w:ascii="Times New Roman" w:hAnsi="Times New Roman" w:cs="Times New Roman"/>
          <w:color w:val="auto"/>
          <w:highlight w:val="none"/>
          <w:lang w:val="en-US"/>
        </w:rPr>
        <w:t>1.</w:t>
      </w:r>
      <w:r>
        <w:rPr>
          <w:rFonts w:hint="eastAsia" w:ascii="Times New Roman" w:hAnsi="Times New Roman" w:cs="Times New Roman"/>
          <w:color w:val="auto"/>
          <w:highlight w:val="none"/>
          <w:lang w:val="en-US"/>
        </w:rPr>
        <w:t xml:space="preserve"> </w:t>
      </w:r>
      <w:r>
        <w:rPr>
          <w:rFonts w:hint="eastAsia"/>
          <w:color w:val="auto"/>
          <w:highlight w:val="none"/>
        </w:rPr>
        <w:t>供应商</w:t>
      </w:r>
      <w:r>
        <w:rPr>
          <w:rFonts w:ascii="Times New Roman" w:hAnsi="Times New Roman" w:cs="Times New Roman"/>
          <w:color w:val="auto"/>
          <w:highlight w:val="none"/>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5CEE9362">
      <w:pPr>
        <w:pStyle w:val="95"/>
        <w:ind w:firstLine="440"/>
        <w:rPr>
          <w:rFonts w:ascii="Times New Roman" w:hAnsi="Times New Roman" w:cs="Times New Roman"/>
          <w:color w:val="auto"/>
          <w:highlight w:val="none"/>
        </w:rPr>
      </w:pPr>
      <w:r>
        <w:rPr>
          <w:rFonts w:ascii="Times New Roman" w:hAnsi="Times New Roman" w:cs="Times New Roman"/>
          <w:color w:val="auto"/>
          <w:highlight w:val="none"/>
        </w:rPr>
        <w:t>施工组织设计应附的文字说明如下(不限于，仅供参考)：</w:t>
      </w:r>
    </w:p>
    <w:p w14:paraId="4798EFEA">
      <w:pPr>
        <w:pStyle w:val="95"/>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1</w:t>
      </w:r>
      <w:r>
        <w:rPr>
          <w:rFonts w:hint="eastAsia" w:ascii="Times New Roman" w:hAnsi="Times New Roman" w:cs="Times New Roman"/>
          <w:color w:val="auto"/>
          <w:highlight w:val="none"/>
        </w:rPr>
        <w:t>）</w:t>
      </w:r>
      <w:r>
        <w:rPr>
          <w:rFonts w:ascii="Times New Roman" w:hAnsi="Times New Roman" w:cs="Times New Roman"/>
          <w:color w:val="auto"/>
          <w:highlight w:val="none"/>
        </w:rPr>
        <w:t>施工方案与技术措施；</w:t>
      </w:r>
    </w:p>
    <w:p w14:paraId="5138D1A1">
      <w:pPr>
        <w:pStyle w:val="95"/>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2</w:t>
      </w:r>
      <w:r>
        <w:rPr>
          <w:rFonts w:hint="eastAsia" w:ascii="Times New Roman" w:hAnsi="Times New Roman" w:cs="Times New Roman"/>
          <w:color w:val="auto"/>
          <w:highlight w:val="none"/>
        </w:rPr>
        <w:t>）</w:t>
      </w:r>
      <w:r>
        <w:rPr>
          <w:rFonts w:ascii="Times New Roman" w:hAnsi="Times New Roman" w:cs="Times New Roman"/>
          <w:color w:val="auto"/>
          <w:highlight w:val="none"/>
        </w:rPr>
        <w:t>质量管理体系与措施；</w:t>
      </w:r>
    </w:p>
    <w:p w14:paraId="0BCEDD5E">
      <w:pPr>
        <w:pStyle w:val="95"/>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3</w:t>
      </w:r>
      <w:r>
        <w:rPr>
          <w:rFonts w:hint="eastAsia" w:ascii="Times New Roman" w:hAnsi="Times New Roman" w:cs="Times New Roman"/>
          <w:color w:val="auto"/>
          <w:highlight w:val="none"/>
        </w:rPr>
        <w:t>）</w:t>
      </w:r>
      <w:r>
        <w:rPr>
          <w:rFonts w:ascii="Times New Roman" w:hAnsi="Times New Roman" w:cs="Times New Roman"/>
          <w:color w:val="auto"/>
          <w:highlight w:val="none"/>
        </w:rPr>
        <w:t>安全管理体系与措施；</w:t>
      </w:r>
    </w:p>
    <w:p w14:paraId="1A0F0464">
      <w:pPr>
        <w:pStyle w:val="95"/>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4</w:t>
      </w:r>
      <w:r>
        <w:rPr>
          <w:rFonts w:hint="eastAsia" w:ascii="Times New Roman" w:hAnsi="Times New Roman" w:cs="Times New Roman"/>
          <w:color w:val="auto"/>
          <w:highlight w:val="none"/>
        </w:rPr>
        <w:t>）</w:t>
      </w:r>
      <w:r>
        <w:rPr>
          <w:rFonts w:ascii="Times New Roman" w:hAnsi="Times New Roman" w:cs="Times New Roman"/>
          <w:color w:val="auto"/>
          <w:highlight w:val="none"/>
        </w:rPr>
        <w:t>环境保护管理体系与措施；</w:t>
      </w:r>
    </w:p>
    <w:p w14:paraId="4D282E5E">
      <w:pPr>
        <w:pStyle w:val="95"/>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5</w:t>
      </w:r>
      <w:r>
        <w:rPr>
          <w:rFonts w:hint="eastAsia" w:ascii="Times New Roman" w:hAnsi="Times New Roman" w:cs="Times New Roman"/>
          <w:color w:val="auto"/>
          <w:highlight w:val="none"/>
        </w:rPr>
        <w:t>）</w:t>
      </w:r>
      <w:r>
        <w:rPr>
          <w:rFonts w:ascii="Times New Roman" w:hAnsi="Times New Roman" w:cs="Times New Roman"/>
          <w:color w:val="auto"/>
          <w:highlight w:val="none"/>
        </w:rPr>
        <w:t>工程进度计划与措施；</w:t>
      </w:r>
    </w:p>
    <w:p w14:paraId="1987B547">
      <w:pPr>
        <w:pStyle w:val="95"/>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6</w:t>
      </w:r>
      <w:r>
        <w:rPr>
          <w:rFonts w:hint="eastAsia" w:ascii="Times New Roman" w:hAnsi="Times New Roman" w:cs="Times New Roman"/>
          <w:color w:val="auto"/>
          <w:highlight w:val="none"/>
        </w:rPr>
        <w:t>）</w:t>
      </w:r>
      <w:r>
        <w:rPr>
          <w:rFonts w:ascii="Times New Roman" w:hAnsi="Times New Roman" w:cs="Times New Roman"/>
          <w:color w:val="auto"/>
          <w:highlight w:val="none"/>
        </w:rPr>
        <w:t>资源配备计划；</w:t>
      </w:r>
    </w:p>
    <w:p w14:paraId="06421234">
      <w:pPr>
        <w:pStyle w:val="95"/>
        <w:tabs>
          <w:tab w:val="left" w:pos="923"/>
        </w:tabs>
        <w:ind w:firstLine="420" w:firstLineChars="200"/>
        <w:rPr>
          <w:rFonts w:ascii="Times New Roman" w:hAnsi="Times New Roman" w:cs="Times New Roman"/>
          <w:color w:val="auto"/>
          <w:highlight w:val="none"/>
          <w:lang w:val="en-US"/>
        </w:rPr>
      </w:pPr>
      <w:r>
        <w:rPr>
          <w:rFonts w:ascii="Times New Roman" w:hAnsi="Times New Roman" w:cs="Times New Roman"/>
          <w:color w:val="auto"/>
          <w:highlight w:val="none"/>
          <w:lang w:val="en-US"/>
        </w:rPr>
        <w:t>......</w:t>
      </w:r>
    </w:p>
    <w:p w14:paraId="2FC10B37">
      <w:pPr>
        <w:pStyle w:val="95"/>
        <w:ind w:firstLine="420" w:firstLineChars="200"/>
        <w:rPr>
          <w:rFonts w:ascii="Times New Roman" w:hAnsi="Times New Roman" w:cs="Times New Roman"/>
          <w:color w:val="auto"/>
          <w:highlight w:val="none"/>
          <w:lang w:val="en-US"/>
        </w:rPr>
      </w:pPr>
      <w:r>
        <w:rPr>
          <w:rFonts w:ascii="Times New Roman" w:hAnsi="Times New Roman" w:cs="Times New Roman"/>
          <w:color w:val="auto"/>
          <w:highlight w:val="none"/>
          <w:lang w:val="en-US"/>
        </w:rPr>
        <w:t>2.</w:t>
      </w:r>
      <w:r>
        <w:rPr>
          <w:rFonts w:hint="eastAsia" w:ascii="Times New Roman" w:hAnsi="Times New Roman" w:cs="Times New Roman"/>
          <w:color w:val="auto"/>
          <w:highlight w:val="none"/>
          <w:lang w:val="en-US"/>
        </w:rPr>
        <w:t xml:space="preserve"> </w:t>
      </w:r>
      <w:r>
        <w:rPr>
          <w:rFonts w:ascii="Times New Roman" w:hAnsi="Times New Roman" w:cs="Times New Roman"/>
          <w:color w:val="auto"/>
          <w:highlight w:val="none"/>
          <w:lang w:val="en-US"/>
        </w:rPr>
        <w:t>施工组织设计除采用文字表述外</w:t>
      </w:r>
      <w:r>
        <w:rPr>
          <w:rFonts w:hint="eastAsia" w:ascii="Times New Roman" w:hAnsi="Times New Roman" w:cs="Times New Roman"/>
          <w:color w:val="auto"/>
          <w:highlight w:val="none"/>
          <w:lang w:val="en-US"/>
        </w:rPr>
        <w:t>宜</w:t>
      </w:r>
      <w:r>
        <w:rPr>
          <w:rFonts w:ascii="Times New Roman" w:hAnsi="Times New Roman" w:cs="Times New Roman"/>
          <w:color w:val="auto"/>
          <w:highlight w:val="none"/>
          <w:lang w:val="en-US"/>
        </w:rPr>
        <w:t>附下列图表，图表及格式要求附后。</w:t>
      </w:r>
    </w:p>
    <w:p w14:paraId="1BD80AE9">
      <w:pPr>
        <w:pStyle w:val="95"/>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color w:val="auto"/>
          <w:highlight w:val="none"/>
          <w:lang w:val="en-US"/>
        </w:rPr>
        <w:t>7）</w:t>
      </w:r>
      <w:r>
        <w:rPr>
          <w:rFonts w:ascii="Times New Roman" w:hAnsi="Times New Roman" w:cs="Times New Roman"/>
          <w:color w:val="auto"/>
          <w:highlight w:val="none"/>
        </w:rPr>
        <w:t>拟投入本合同工程的主要施工设备表</w:t>
      </w:r>
    </w:p>
    <w:p w14:paraId="4A273C86">
      <w:pPr>
        <w:pStyle w:val="95"/>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color w:val="auto"/>
          <w:highlight w:val="none"/>
          <w:lang w:val="en-US"/>
        </w:rPr>
        <w:t>8）</w:t>
      </w:r>
      <w:r>
        <w:rPr>
          <w:rFonts w:ascii="Times New Roman" w:hAnsi="Times New Roman" w:cs="Times New Roman"/>
          <w:color w:val="auto"/>
          <w:highlight w:val="none"/>
        </w:rPr>
        <w:t>拟投入本合同工程的试验和检测仪器设备表</w:t>
      </w:r>
    </w:p>
    <w:p w14:paraId="5E49BD24">
      <w:pPr>
        <w:pStyle w:val="95"/>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color w:val="auto"/>
          <w:highlight w:val="none"/>
          <w:lang w:val="en-US"/>
        </w:rPr>
        <w:t>9）</w:t>
      </w:r>
      <w:r>
        <w:rPr>
          <w:rFonts w:ascii="Times New Roman" w:hAnsi="Times New Roman" w:cs="Times New Roman"/>
          <w:color w:val="auto"/>
          <w:highlight w:val="none"/>
        </w:rPr>
        <w:t>拟投入本合同工程的劳动力计划表</w:t>
      </w:r>
    </w:p>
    <w:p w14:paraId="4DE9ED76">
      <w:pPr>
        <w:pStyle w:val="95"/>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color w:val="auto"/>
          <w:highlight w:val="none"/>
          <w:lang w:val="en-US"/>
        </w:rPr>
        <w:t>10）</w:t>
      </w:r>
      <w:r>
        <w:rPr>
          <w:rFonts w:ascii="Times New Roman" w:hAnsi="Times New Roman" w:cs="Times New Roman"/>
          <w:color w:val="auto"/>
          <w:highlight w:val="none"/>
        </w:rPr>
        <w:t>拟投入本合同工程的材料进场计划表</w:t>
      </w:r>
    </w:p>
    <w:p w14:paraId="2247AA7A">
      <w:pPr>
        <w:pStyle w:val="95"/>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rPr>
        <w:t>（11）</w:t>
      </w:r>
      <w:r>
        <w:rPr>
          <w:rFonts w:ascii="Times New Roman" w:hAnsi="Times New Roman" w:cs="Times New Roman"/>
          <w:color w:val="auto"/>
          <w:highlight w:val="none"/>
        </w:rPr>
        <w:t>计划开工日期、完工日期和施工进度网络图(或横递图)</w:t>
      </w:r>
    </w:p>
    <w:p w14:paraId="3263BF4C">
      <w:pPr>
        <w:pStyle w:val="95"/>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rPr>
        <w:t>（12）</w:t>
      </w:r>
      <w:r>
        <w:rPr>
          <w:rFonts w:ascii="Times New Roman" w:hAnsi="Times New Roman" w:cs="Times New Roman"/>
          <w:color w:val="auto"/>
          <w:highlight w:val="none"/>
        </w:rPr>
        <w:t>平面图</w:t>
      </w:r>
    </w:p>
    <w:p w14:paraId="37AE8A32">
      <w:pPr>
        <w:pStyle w:val="95"/>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rPr>
        <w:t>（13）</w:t>
      </w:r>
      <w:r>
        <w:rPr>
          <w:rFonts w:ascii="Times New Roman" w:hAnsi="Times New Roman" w:cs="Times New Roman"/>
          <w:color w:val="auto"/>
          <w:highlight w:val="none"/>
        </w:rPr>
        <w:t>临时用地表</w:t>
      </w:r>
      <w:bookmarkStart w:id="190" w:name="bookmark2229"/>
      <w:bookmarkStart w:id="191" w:name="bookmark2230"/>
      <w:bookmarkStart w:id="192" w:name="bookmark2228"/>
    </w:p>
    <w:p w14:paraId="3DF873DC">
      <w:pPr>
        <w:pStyle w:val="95"/>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lang w:val="en-US"/>
        </w:rPr>
        <w:t>3</w:t>
      </w:r>
      <w:r>
        <w:rPr>
          <w:rFonts w:ascii="Times New Roman" w:hAnsi="Times New Roman" w:cs="Times New Roman"/>
          <w:color w:val="auto"/>
          <w:highlight w:val="none"/>
          <w:lang w:val="en-US"/>
        </w:rPr>
        <w:t>.</w:t>
      </w:r>
      <w:r>
        <w:rPr>
          <w:rFonts w:hint="eastAsia" w:ascii="Times New Roman" w:hAnsi="Times New Roman" w:cs="Times New Roman"/>
          <w:color w:val="auto"/>
          <w:highlight w:val="none"/>
          <w:lang w:val="en-US"/>
        </w:rPr>
        <w:t xml:space="preserve"> 本节对</w:t>
      </w:r>
      <w:r>
        <w:rPr>
          <w:rFonts w:ascii="Times New Roman" w:hAnsi="Times New Roman" w:cs="Times New Roman"/>
          <w:color w:val="auto"/>
          <w:highlight w:val="none"/>
          <w:lang w:val="en-US"/>
        </w:rPr>
        <w:t>施工组织设计</w:t>
      </w:r>
      <w:r>
        <w:rPr>
          <w:rFonts w:hint="eastAsia" w:ascii="Times New Roman" w:hAnsi="Times New Roman" w:cs="Times New Roman"/>
          <w:color w:val="auto"/>
          <w:highlight w:val="none"/>
          <w:lang w:val="en-US"/>
        </w:rPr>
        <w:t>的编制要求仅供</w:t>
      </w:r>
      <w:r>
        <w:rPr>
          <w:rFonts w:hint="eastAsia"/>
          <w:color w:val="auto"/>
          <w:highlight w:val="none"/>
        </w:rPr>
        <w:t>供应商</w:t>
      </w:r>
      <w:r>
        <w:rPr>
          <w:rFonts w:hint="eastAsia" w:ascii="Times New Roman" w:hAnsi="Times New Roman" w:cs="Times New Roman"/>
          <w:color w:val="auto"/>
          <w:highlight w:val="none"/>
          <w:lang w:val="en-US"/>
        </w:rPr>
        <w:t>参考，不作为评审时响应无效的直接因素</w:t>
      </w:r>
      <w:r>
        <w:rPr>
          <w:rFonts w:ascii="Times New Roman" w:hAnsi="Times New Roman" w:cs="Times New Roman"/>
          <w:color w:val="auto"/>
          <w:highlight w:val="none"/>
          <w:lang w:val="en-US"/>
        </w:rPr>
        <w:t>。</w:t>
      </w:r>
    </w:p>
    <w:p w14:paraId="7F8194A3">
      <w:pPr>
        <w:pStyle w:val="10"/>
        <w:rPr>
          <w:rFonts w:hint="eastAsia" w:ascii="宋体" w:hAnsi="宋体" w:cs="宋体"/>
          <w:b w:val="0"/>
          <w:color w:val="auto"/>
          <w:sz w:val="28"/>
          <w:szCs w:val="28"/>
          <w:highlight w:val="none"/>
        </w:rPr>
      </w:pPr>
      <w:r>
        <w:rPr>
          <w:color w:val="auto"/>
          <w:highlight w:val="none"/>
        </w:rPr>
        <w:br w:type="page"/>
      </w:r>
      <w:r>
        <w:rPr>
          <w:rFonts w:hint="eastAsia" w:ascii="宋体" w:hAnsi="宋体" w:cs="宋体"/>
          <w:b w:val="0"/>
          <w:color w:val="auto"/>
          <w:sz w:val="28"/>
          <w:szCs w:val="28"/>
          <w:highlight w:val="none"/>
        </w:rPr>
        <w:t>附件一：拟投入本合同的主要施工设备表</w:t>
      </w:r>
      <w:bookmarkEnd w:id="190"/>
      <w:bookmarkEnd w:id="191"/>
      <w:bookmarkEnd w:id="192"/>
    </w:p>
    <w:p w14:paraId="293029A0">
      <w:pPr>
        <w:rPr>
          <w:color w:val="auto"/>
          <w:highlight w:val="none"/>
        </w:rPr>
      </w:pPr>
    </w:p>
    <w:p w14:paraId="37B9B512">
      <w:pPr>
        <w:jc w:val="center"/>
        <w:rPr>
          <w:rFonts w:hint="eastAsia" w:ascii="宋体" w:hAnsi="宋体" w:cs="宋体"/>
          <w:b/>
          <w:bCs/>
          <w:color w:val="auto"/>
          <w:sz w:val="28"/>
          <w:szCs w:val="28"/>
          <w:highlight w:val="none"/>
        </w:rPr>
      </w:pPr>
      <w:bookmarkStart w:id="193" w:name="bookmark2231"/>
      <w:bookmarkStart w:id="194" w:name="_Toc19570"/>
      <w:bookmarkStart w:id="195" w:name="_Toc13379"/>
      <w:bookmarkStart w:id="196" w:name="bookmark2233"/>
      <w:bookmarkStart w:id="197" w:name="bookmark2232"/>
      <w:r>
        <w:rPr>
          <w:rFonts w:hint="eastAsia" w:ascii="宋体" w:hAnsi="宋体" w:cs="宋体"/>
          <w:b/>
          <w:bCs/>
          <w:color w:val="auto"/>
          <w:sz w:val="28"/>
          <w:szCs w:val="28"/>
          <w:highlight w:val="none"/>
        </w:rPr>
        <w:t>拟投入本合同的主要施工设备表</w:t>
      </w:r>
      <w:bookmarkEnd w:id="193"/>
      <w:bookmarkEnd w:id="194"/>
      <w:bookmarkEnd w:id="195"/>
      <w:bookmarkEnd w:id="196"/>
      <w:bookmarkEnd w:id="197"/>
    </w:p>
    <w:p w14:paraId="6A643420">
      <w:pPr>
        <w:jc w:val="center"/>
        <w:rPr>
          <w:color w:val="auto"/>
          <w:highlight w:val="none"/>
        </w:rPr>
      </w:pPr>
    </w:p>
    <w:tbl>
      <w:tblPr>
        <w:tblStyle w:val="45"/>
        <w:tblW w:w="8353" w:type="dxa"/>
        <w:jc w:val="center"/>
        <w:tblLayout w:type="fixed"/>
        <w:tblCellMar>
          <w:top w:w="0" w:type="dxa"/>
          <w:left w:w="10" w:type="dxa"/>
          <w:bottom w:w="0" w:type="dxa"/>
          <w:right w:w="10" w:type="dxa"/>
        </w:tblCellMar>
      </w:tblPr>
      <w:tblGrid>
        <w:gridCol w:w="293"/>
        <w:gridCol w:w="1133"/>
        <w:gridCol w:w="864"/>
        <w:gridCol w:w="869"/>
        <w:gridCol w:w="864"/>
        <w:gridCol w:w="864"/>
        <w:gridCol w:w="864"/>
        <w:gridCol w:w="864"/>
        <w:gridCol w:w="864"/>
        <w:gridCol w:w="874"/>
      </w:tblGrid>
      <w:tr w14:paraId="6E448955">
        <w:tblPrEx>
          <w:tblCellMar>
            <w:top w:w="0" w:type="dxa"/>
            <w:left w:w="10" w:type="dxa"/>
            <w:bottom w:w="0" w:type="dxa"/>
            <w:right w:w="10" w:type="dxa"/>
          </w:tblCellMar>
        </w:tblPrEx>
        <w:trPr>
          <w:trHeight w:val="1142" w:hRule="exact"/>
          <w:jc w:val="center"/>
        </w:trPr>
        <w:tc>
          <w:tcPr>
            <w:tcW w:w="293" w:type="dxa"/>
            <w:tcBorders>
              <w:top w:val="single" w:color="auto" w:sz="4" w:space="0"/>
              <w:left w:val="single" w:color="auto" w:sz="4" w:space="0"/>
            </w:tcBorders>
            <w:shd w:val="clear" w:color="auto" w:fill="FFFFFF"/>
            <w:vAlign w:val="center"/>
          </w:tcPr>
          <w:p w14:paraId="21309F7F">
            <w:pPr>
              <w:pStyle w:val="170"/>
              <w:spacing w:line="264" w:lineRule="exact"/>
              <w:ind w:firstLine="0"/>
              <w:jc w:val="center"/>
              <w:rPr>
                <w:rFonts w:hint="eastAsia"/>
                <w:color w:val="auto"/>
                <w:sz w:val="21"/>
                <w:szCs w:val="21"/>
                <w:highlight w:val="none"/>
              </w:rPr>
            </w:pPr>
            <w:r>
              <w:rPr>
                <w:color w:val="auto"/>
                <w:sz w:val="21"/>
                <w:szCs w:val="21"/>
                <w:highlight w:val="none"/>
              </w:rPr>
              <w:t>序 号</w:t>
            </w:r>
          </w:p>
        </w:tc>
        <w:tc>
          <w:tcPr>
            <w:tcW w:w="1133" w:type="dxa"/>
            <w:tcBorders>
              <w:top w:val="single" w:color="auto" w:sz="4" w:space="0"/>
              <w:left w:val="single" w:color="auto" w:sz="4" w:space="0"/>
            </w:tcBorders>
            <w:shd w:val="clear" w:color="auto" w:fill="FFFFFF"/>
            <w:vAlign w:val="center"/>
          </w:tcPr>
          <w:p w14:paraId="616385E1">
            <w:pPr>
              <w:pStyle w:val="170"/>
              <w:spacing w:line="269" w:lineRule="exact"/>
              <w:ind w:left="180" w:firstLine="0"/>
              <w:jc w:val="center"/>
              <w:rPr>
                <w:rFonts w:hint="eastAsia"/>
                <w:color w:val="auto"/>
                <w:sz w:val="21"/>
                <w:szCs w:val="21"/>
                <w:highlight w:val="none"/>
              </w:rPr>
            </w:pPr>
            <w:r>
              <w:rPr>
                <w:color w:val="auto"/>
                <w:sz w:val="21"/>
                <w:szCs w:val="21"/>
                <w:highlight w:val="none"/>
              </w:rPr>
              <w:t>施工机械</w:t>
            </w:r>
          </w:p>
          <w:p w14:paraId="4213F22A">
            <w:pPr>
              <w:pStyle w:val="170"/>
              <w:spacing w:line="269" w:lineRule="exact"/>
              <w:ind w:left="180" w:firstLine="0"/>
              <w:jc w:val="center"/>
              <w:rPr>
                <w:rFonts w:hint="eastAsia"/>
                <w:color w:val="auto"/>
                <w:sz w:val="21"/>
                <w:szCs w:val="21"/>
                <w:highlight w:val="none"/>
              </w:rPr>
            </w:pPr>
            <w:r>
              <w:rPr>
                <w:color w:val="auto"/>
                <w:sz w:val="21"/>
                <w:szCs w:val="21"/>
                <w:highlight w:val="none"/>
              </w:rPr>
              <w:t>名 称</w:t>
            </w:r>
          </w:p>
        </w:tc>
        <w:tc>
          <w:tcPr>
            <w:tcW w:w="864" w:type="dxa"/>
            <w:tcBorders>
              <w:top w:val="single" w:color="auto" w:sz="4" w:space="0"/>
              <w:left w:val="single" w:color="auto" w:sz="4" w:space="0"/>
            </w:tcBorders>
            <w:shd w:val="clear" w:color="auto" w:fill="FFFFFF"/>
            <w:vAlign w:val="center"/>
          </w:tcPr>
          <w:p w14:paraId="123DFE8A">
            <w:pPr>
              <w:pStyle w:val="170"/>
              <w:spacing w:after="60" w:line="240" w:lineRule="auto"/>
              <w:ind w:firstLine="0"/>
              <w:jc w:val="center"/>
              <w:rPr>
                <w:rFonts w:hint="eastAsia"/>
                <w:color w:val="auto"/>
                <w:sz w:val="21"/>
                <w:szCs w:val="21"/>
                <w:highlight w:val="none"/>
              </w:rPr>
            </w:pPr>
            <w:r>
              <w:rPr>
                <w:color w:val="auto"/>
                <w:sz w:val="21"/>
                <w:szCs w:val="21"/>
                <w:highlight w:val="none"/>
              </w:rPr>
              <w:t>型号</w:t>
            </w:r>
          </w:p>
          <w:p w14:paraId="6F5AC055">
            <w:pPr>
              <w:pStyle w:val="170"/>
              <w:spacing w:line="240" w:lineRule="auto"/>
              <w:ind w:firstLine="0"/>
              <w:jc w:val="center"/>
              <w:rPr>
                <w:rFonts w:hint="eastAsia"/>
                <w:color w:val="auto"/>
                <w:sz w:val="21"/>
                <w:szCs w:val="21"/>
                <w:highlight w:val="none"/>
              </w:rPr>
            </w:pPr>
            <w:r>
              <w:rPr>
                <w:color w:val="auto"/>
                <w:sz w:val="21"/>
                <w:szCs w:val="21"/>
                <w:highlight w:val="none"/>
              </w:rPr>
              <w:t>规格</w:t>
            </w:r>
          </w:p>
        </w:tc>
        <w:tc>
          <w:tcPr>
            <w:tcW w:w="869" w:type="dxa"/>
            <w:tcBorders>
              <w:top w:val="single" w:color="auto" w:sz="4" w:space="0"/>
              <w:left w:val="single" w:color="auto" w:sz="4" w:space="0"/>
            </w:tcBorders>
            <w:shd w:val="clear" w:color="auto" w:fill="FFFFFF"/>
            <w:vAlign w:val="center"/>
          </w:tcPr>
          <w:p w14:paraId="079172AC">
            <w:pPr>
              <w:pStyle w:val="170"/>
              <w:spacing w:line="240" w:lineRule="auto"/>
              <w:ind w:firstLine="0"/>
              <w:jc w:val="center"/>
              <w:rPr>
                <w:rFonts w:hint="eastAsia"/>
                <w:color w:val="auto"/>
                <w:sz w:val="21"/>
                <w:szCs w:val="21"/>
                <w:highlight w:val="none"/>
              </w:rPr>
            </w:pPr>
            <w:r>
              <w:rPr>
                <w:color w:val="auto"/>
                <w:sz w:val="21"/>
                <w:szCs w:val="21"/>
                <w:highlight w:val="none"/>
              </w:rPr>
              <w:t>数量</w:t>
            </w:r>
          </w:p>
        </w:tc>
        <w:tc>
          <w:tcPr>
            <w:tcW w:w="864" w:type="dxa"/>
            <w:tcBorders>
              <w:top w:val="single" w:color="auto" w:sz="4" w:space="0"/>
              <w:left w:val="single" w:color="auto" w:sz="4" w:space="0"/>
            </w:tcBorders>
            <w:shd w:val="clear" w:color="auto" w:fill="FFFFFF"/>
            <w:vAlign w:val="center"/>
          </w:tcPr>
          <w:p w14:paraId="71E8D246">
            <w:pPr>
              <w:pStyle w:val="170"/>
              <w:spacing w:line="266" w:lineRule="exact"/>
              <w:ind w:firstLine="0"/>
              <w:jc w:val="center"/>
              <w:rPr>
                <w:rFonts w:hint="eastAsia"/>
                <w:color w:val="auto"/>
                <w:sz w:val="21"/>
                <w:szCs w:val="21"/>
                <w:highlight w:val="none"/>
              </w:rPr>
            </w:pPr>
            <w:r>
              <w:rPr>
                <w:color w:val="auto"/>
                <w:sz w:val="21"/>
                <w:szCs w:val="21"/>
                <w:highlight w:val="none"/>
              </w:rPr>
              <w:t>制造 年份</w:t>
            </w:r>
          </w:p>
        </w:tc>
        <w:tc>
          <w:tcPr>
            <w:tcW w:w="864" w:type="dxa"/>
            <w:tcBorders>
              <w:top w:val="single" w:color="auto" w:sz="4" w:space="0"/>
              <w:left w:val="single" w:color="auto" w:sz="4" w:space="0"/>
            </w:tcBorders>
            <w:shd w:val="clear" w:color="auto" w:fill="FFFFFF"/>
            <w:vAlign w:val="center"/>
          </w:tcPr>
          <w:p w14:paraId="0BD7C490">
            <w:pPr>
              <w:pStyle w:val="170"/>
              <w:spacing w:line="265" w:lineRule="exact"/>
              <w:ind w:firstLine="0"/>
              <w:jc w:val="center"/>
              <w:rPr>
                <w:rFonts w:hint="eastAsia"/>
                <w:color w:val="auto"/>
                <w:sz w:val="21"/>
                <w:szCs w:val="21"/>
                <w:highlight w:val="none"/>
              </w:rPr>
            </w:pPr>
            <w:r>
              <w:rPr>
                <w:color w:val="auto"/>
                <w:sz w:val="21"/>
                <w:szCs w:val="21"/>
                <w:highlight w:val="none"/>
              </w:rPr>
              <w:t xml:space="preserve">额定功率 </w:t>
            </w:r>
            <w:r>
              <w:rPr>
                <w:rFonts w:ascii="Times New Roman" w:hAnsi="Times New Roman" w:eastAsia="Times New Roman" w:cs="Times New Roman"/>
                <w:color w:val="auto"/>
                <w:sz w:val="21"/>
                <w:szCs w:val="21"/>
                <w:highlight w:val="none"/>
                <w:lang w:val="en-US" w:bidi="en-US"/>
              </w:rPr>
              <w:t>（KW）</w:t>
            </w:r>
            <w:r>
              <w:rPr>
                <w:color w:val="auto"/>
                <w:sz w:val="21"/>
                <w:szCs w:val="21"/>
                <w:highlight w:val="none"/>
              </w:rPr>
              <w:t>或 生产能力</w:t>
            </w:r>
          </w:p>
        </w:tc>
        <w:tc>
          <w:tcPr>
            <w:tcW w:w="864" w:type="dxa"/>
            <w:tcBorders>
              <w:top w:val="single" w:color="auto" w:sz="4" w:space="0"/>
              <w:left w:val="single" w:color="auto" w:sz="4" w:space="0"/>
            </w:tcBorders>
            <w:shd w:val="clear" w:color="auto" w:fill="FFFFFF"/>
            <w:vAlign w:val="center"/>
          </w:tcPr>
          <w:p w14:paraId="6F9C88F9">
            <w:pPr>
              <w:pStyle w:val="170"/>
              <w:spacing w:line="240" w:lineRule="auto"/>
              <w:ind w:firstLine="0"/>
              <w:jc w:val="center"/>
              <w:rPr>
                <w:rFonts w:hint="eastAsia"/>
                <w:color w:val="auto"/>
                <w:sz w:val="21"/>
                <w:szCs w:val="21"/>
                <w:highlight w:val="none"/>
              </w:rPr>
            </w:pPr>
            <w:r>
              <w:rPr>
                <w:color w:val="auto"/>
                <w:sz w:val="21"/>
                <w:szCs w:val="21"/>
                <w:highlight w:val="none"/>
              </w:rPr>
              <w:t>现在何处</w:t>
            </w:r>
          </w:p>
        </w:tc>
        <w:tc>
          <w:tcPr>
            <w:tcW w:w="864" w:type="dxa"/>
            <w:tcBorders>
              <w:top w:val="single" w:color="auto" w:sz="4" w:space="0"/>
              <w:left w:val="single" w:color="auto" w:sz="4" w:space="0"/>
            </w:tcBorders>
            <w:shd w:val="clear" w:color="auto" w:fill="FFFFFF"/>
            <w:vAlign w:val="center"/>
          </w:tcPr>
          <w:p w14:paraId="633FAF4B">
            <w:pPr>
              <w:pStyle w:val="170"/>
              <w:spacing w:line="240" w:lineRule="auto"/>
              <w:ind w:firstLine="0"/>
              <w:jc w:val="center"/>
              <w:rPr>
                <w:rFonts w:hint="eastAsia"/>
                <w:color w:val="auto"/>
                <w:sz w:val="21"/>
                <w:szCs w:val="21"/>
                <w:highlight w:val="none"/>
              </w:rPr>
            </w:pPr>
            <w:r>
              <w:rPr>
                <w:color w:val="auto"/>
                <w:sz w:val="21"/>
                <w:szCs w:val="21"/>
                <w:highlight w:val="none"/>
              </w:rPr>
              <w:t>进场时间</w:t>
            </w:r>
          </w:p>
        </w:tc>
        <w:tc>
          <w:tcPr>
            <w:tcW w:w="864" w:type="dxa"/>
            <w:tcBorders>
              <w:top w:val="single" w:color="auto" w:sz="4" w:space="0"/>
              <w:left w:val="single" w:color="auto" w:sz="4" w:space="0"/>
            </w:tcBorders>
            <w:shd w:val="clear" w:color="auto" w:fill="FFFFFF"/>
            <w:vAlign w:val="center"/>
          </w:tcPr>
          <w:p w14:paraId="1D34AD62">
            <w:pPr>
              <w:pStyle w:val="170"/>
              <w:spacing w:line="240" w:lineRule="auto"/>
              <w:ind w:firstLine="0"/>
              <w:jc w:val="center"/>
              <w:rPr>
                <w:rFonts w:hint="eastAsia"/>
                <w:color w:val="auto"/>
                <w:sz w:val="21"/>
                <w:szCs w:val="21"/>
                <w:highlight w:val="none"/>
              </w:rPr>
            </w:pPr>
            <w:r>
              <w:rPr>
                <w:color w:val="auto"/>
                <w:sz w:val="21"/>
                <w:szCs w:val="21"/>
                <w:highlight w:val="none"/>
              </w:rPr>
              <w:t>退场时间</w:t>
            </w:r>
          </w:p>
        </w:tc>
        <w:tc>
          <w:tcPr>
            <w:tcW w:w="874" w:type="dxa"/>
            <w:tcBorders>
              <w:top w:val="single" w:color="auto" w:sz="4" w:space="0"/>
              <w:left w:val="single" w:color="auto" w:sz="4" w:space="0"/>
              <w:right w:val="single" w:color="auto" w:sz="4" w:space="0"/>
            </w:tcBorders>
            <w:shd w:val="clear" w:color="auto" w:fill="FFFFFF"/>
            <w:vAlign w:val="center"/>
          </w:tcPr>
          <w:p w14:paraId="08EC59FA">
            <w:pPr>
              <w:pStyle w:val="170"/>
              <w:spacing w:line="257" w:lineRule="exact"/>
              <w:ind w:firstLine="0"/>
              <w:jc w:val="center"/>
              <w:rPr>
                <w:rFonts w:hint="eastAsia"/>
                <w:color w:val="auto"/>
                <w:sz w:val="21"/>
                <w:szCs w:val="21"/>
                <w:highlight w:val="none"/>
              </w:rPr>
            </w:pPr>
            <w:r>
              <w:rPr>
                <w:color w:val="auto"/>
                <w:sz w:val="21"/>
                <w:szCs w:val="21"/>
                <w:highlight w:val="none"/>
              </w:rPr>
              <w:t>用于施工 部位</w:t>
            </w:r>
          </w:p>
        </w:tc>
      </w:tr>
      <w:tr w14:paraId="2A520538">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565586F3">
            <w:pPr>
              <w:rPr>
                <w:color w:val="auto"/>
                <w:szCs w:val="21"/>
                <w:highlight w:val="none"/>
              </w:rPr>
            </w:pPr>
          </w:p>
        </w:tc>
        <w:tc>
          <w:tcPr>
            <w:tcW w:w="1133" w:type="dxa"/>
            <w:tcBorders>
              <w:top w:val="single" w:color="auto" w:sz="4" w:space="0"/>
              <w:left w:val="single" w:color="auto" w:sz="4" w:space="0"/>
            </w:tcBorders>
            <w:shd w:val="clear" w:color="auto" w:fill="FFFFFF"/>
          </w:tcPr>
          <w:p w14:paraId="2A2708E5">
            <w:pPr>
              <w:rPr>
                <w:color w:val="auto"/>
                <w:szCs w:val="21"/>
                <w:highlight w:val="none"/>
              </w:rPr>
            </w:pPr>
          </w:p>
        </w:tc>
        <w:tc>
          <w:tcPr>
            <w:tcW w:w="864" w:type="dxa"/>
            <w:tcBorders>
              <w:top w:val="single" w:color="auto" w:sz="4" w:space="0"/>
              <w:left w:val="single" w:color="auto" w:sz="4" w:space="0"/>
            </w:tcBorders>
            <w:shd w:val="clear" w:color="auto" w:fill="FFFFFF"/>
          </w:tcPr>
          <w:p w14:paraId="368D1342">
            <w:pPr>
              <w:rPr>
                <w:color w:val="auto"/>
                <w:szCs w:val="21"/>
                <w:highlight w:val="none"/>
              </w:rPr>
            </w:pPr>
          </w:p>
        </w:tc>
        <w:tc>
          <w:tcPr>
            <w:tcW w:w="869" w:type="dxa"/>
            <w:tcBorders>
              <w:top w:val="single" w:color="auto" w:sz="4" w:space="0"/>
              <w:left w:val="single" w:color="auto" w:sz="4" w:space="0"/>
            </w:tcBorders>
            <w:shd w:val="clear" w:color="auto" w:fill="FFFFFF"/>
          </w:tcPr>
          <w:p w14:paraId="5D288B30">
            <w:pPr>
              <w:rPr>
                <w:color w:val="auto"/>
                <w:szCs w:val="21"/>
                <w:highlight w:val="none"/>
              </w:rPr>
            </w:pPr>
          </w:p>
        </w:tc>
        <w:tc>
          <w:tcPr>
            <w:tcW w:w="864" w:type="dxa"/>
            <w:tcBorders>
              <w:top w:val="single" w:color="auto" w:sz="4" w:space="0"/>
              <w:left w:val="single" w:color="auto" w:sz="4" w:space="0"/>
            </w:tcBorders>
            <w:shd w:val="clear" w:color="auto" w:fill="FFFFFF"/>
          </w:tcPr>
          <w:p w14:paraId="7770A3D3">
            <w:pPr>
              <w:rPr>
                <w:color w:val="auto"/>
                <w:szCs w:val="21"/>
                <w:highlight w:val="none"/>
              </w:rPr>
            </w:pPr>
          </w:p>
        </w:tc>
        <w:tc>
          <w:tcPr>
            <w:tcW w:w="864" w:type="dxa"/>
            <w:tcBorders>
              <w:top w:val="single" w:color="auto" w:sz="4" w:space="0"/>
              <w:left w:val="single" w:color="auto" w:sz="4" w:space="0"/>
            </w:tcBorders>
            <w:shd w:val="clear" w:color="auto" w:fill="FFFFFF"/>
          </w:tcPr>
          <w:p w14:paraId="3749CB5E">
            <w:pPr>
              <w:rPr>
                <w:color w:val="auto"/>
                <w:szCs w:val="21"/>
                <w:highlight w:val="none"/>
              </w:rPr>
            </w:pPr>
          </w:p>
        </w:tc>
        <w:tc>
          <w:tcPr>
            <w:tcW w:w="864" w:type="dxa"/>
            <w:tcBorders>
              <w:top w:val="single" w:color="auto" w:sz="4" w:space="0"/>
              <w:left w:val="single" w:color="auto" w:sz="4" w:space="0"/>
            </w:tcBorders>
            <w:shd w:val="clear" w:color="auto" w:fill="FFFFFF"/>
          </w:tcPr>
          <w:p w14:paraId="250B966A">
            <w:pPr>
              <w:rPr>
                <w:color w:val="auto"/>
                <w:szCs w:val="21"/>
                <w:highlight w:val="none"/>
              </w:rPr>
            </w:pPr>
          </w:p>
        </w:tc>
        <w:tc>
          <w:tcPr>
            <w:tcW w:w="864" w:type="dxa"/>
            <w:tcBorders>
              <w:top w:val="single" w:color="auto" w:sz="4" w:space="0"/>
              <w:left w:val="single" w:color="auto" w:sz="4" w:space="0"/>
            </w:tcBorders>
            <w:shd w:val="clear" w:color="auto" w:fill="FFFFFF"/>
          </w:tcPr>
          <w:p w14:paraId="48961C00">
            <w:pPr>
              <w:rPr>
                <w:color w:val="auto"/>
                <w:szCs w:val="21"/>
                <w:highlight w:val="none"/>
              </w:rPr>
            </w:pPr>
          </w:p>
        </w:tc>
        <w:tc>
          <w:tcPr>
            <w:tcW w:w="864" w:type="dxa"/>
            <w:tcBorders>
              <w:top w:val="single" w:color="auto" w:sz="4" w:space="0"/>
              <w:left w:val="single" w:color="auto" w:sz="4" w:space="0"/>
            </w:tcBorders>
            <w:shd w:val="clear" w:color="auto" w:fill="FFFFFF"/>
          </w:tcPr>
          <w:p w14:paraId="41BD0E62">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0CDD8C0A">
            <w:pPr>
              <w:rPr>
                <w:color w:val="auto"/>
                <w:szCs w:val="21"/>
                <w:highlight w:val="none"/>
              </w:rPr>
            </w:pPr>
          </w:p>
        </w:tc>
      </w:tr>
      <w:tr w14:paraId="4903D269">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279F07EB">
            <w:pPr>
              <w:rPr>
                <w:color w:val="auto"/>
                <w:szCs w:val="21"/>
                <w:highlight w:val="none"/>
              </w:rPr>
            </w:pPr>
          </w:p>
        </w:tc>
        <w:tc>
          <w:tcPr>
            <w:tcW w:w="1133" w:type="dxa"/>
            <w:tcBorders>
              <w:top w:val="single" w:color="auto" w:sz="4" w:space="0"/>
              <w:left w:val="single" w:color="auto" w:sz="4" w:space="0"/>
            </w:tcBorders>
            <w:shd w:val="clear" w:color="auto" w:fill="FFFFFF"/>
          </w:tcPr>
          <w:p w14:paraId="1AFF7C4B">
            <w:pPr>
              <w:rPr>
                <w:color w:val="auto"/>
                <w:szCs w:val="21"/>
                <w:highlight w:val="none"/>
              </w:rPr>
            </w:pPr>
          </w:p>
        </w:tc>
        <w:tc>
          <w:tcPr>
            <w:tcW w:w="864" w:type="dxa"/>
            <w:tcBorders>
              <w:top w:val="single" w:color="auto" w:sz="4" w:space="0"/>
              <w:left w:val="single" w:color="auto" w:sz="4" w:space="0"/>
            </w:tcBorders>
            <w:shd w:val="clear" w:color="auto" w:fill="FFFFFF"/>
          </w:tcPr>
          <w:p w14:paraId="56500C61">
            <w:pPr>
              <w:rPr>
                <w:color w:val="auto"/>
                <w:szCs w:val="21"/>
                <w:highlight w:val="none"/>
              </w:rPr>
            </w:pPr>
          </w:p>
        </w:tc>
        <w:tc>
          <w:tcPr>
            <w:tcW w:w="869" w:type="dxa"/>
            <w:tcBorders>
              <w:top w:val="single" w:color="auto" w:sz="4" w:space="0"/>
              <w:left w:val="single" w:color="auto" w:sz="4" w:space="0"/>
            </w:tcBorders>
            <w:shd w:val="clear" w:color="auto" w:fill="FFFFFF"/>
          </w:tcPr>
          <w:p w14:paraId="57F7DBD9">
            <w:pPr>
              <w:rPr>
                <w:color w:val="auto"/>
                <w:szCs w:val="21"/>
                <w:highlight w:val="none"/>
              </w:rPr>
            </w:pPr>
          </w:p>
        </w:tc>
        <w:tc>
          <w:tcPr>
            <w:tcW w:w="864" w:type="dxa"/>
            <w:tcBorders>
              <w:top w:val="single" w:color="auto" w:sz="4" w:space="0"/>
              <w:left w:val="single" w:color="auto" w:sz="4" w:space="0"/>
            </w:tcBorders>
            <w:shd w:val="clear" w:color="auto" w:fill="FFFFFF"/>
          </w:tcPr>
          <w:p w14:paraId="5ABA0246">
            <w:pPr>
              <w:rPr>
                <w:color w:val="auto"/>
                <w:szCs w:val="21"/>
                <w:highlight w:val="none"/>
              </w:rPr>
            </w:pPr>
          </w:p>
        </w:tc>
        <w:tc>
          <w:tcPr>
            <w:tcW w:w="864" w:type="dxa"/>
            <w:tcBorders>
              <w:top w:val="single" w:color="auto" w:sz="4" w:space="0"/>
              <w:left w:val="single" w:color="auto" w:sz="4" w:space="0"/>
            </w:tcBorders>
            <w:shd w:val="clear" w:color="auto" w:fill="FFFFFF"/>
          </w:tcPr>
          <w:p w14:paraId="2CF62D98">
            <w:pPr>
              <w:rPr>
                <w:color w:val="auto"/>
                <w:szCs w:val="21"/>
                <w:highlight w:val="none"/>
              </w:rPr>
            </w:pPr>
          </w:p>
        </w:tc>
        <w:tc>
          <w:tcPr>
            <w:tcW w:w="864" w:type="dxa"/>
            <w:tcBorders>
              <w:top w:val="single" w:color="auto" w:sz="4" w:space="0"/>
              <w:left w:val="single" w:color="auto" w:sz="4" w:space="0"/>
            </w:tcBorders>
            <w:shd w:val="clear" w:color="auto" w:fill="FFFFFF"/>
          </w:tcPr>
          <w:p w14:paraId="7B3FE4DA">
            <w:pPr>
              <w:rPr>
                <w:color w:val="auto"/>
                <w:szCs w:val="21"/>
                <w:highlight w:val="none"/>
              </w:rPr>
            </w:pPr>
          </w:p>
        </w:tc>
        <w:tc>
          <w:tcPr>
            <w:tcW w:w="864" w:type="dxa"/>
            <w:tcBorders>
              <w:top w:val="single" w:color="auto" w:sz="4" w:space="0"/>
              <w:left w:val="single" w:color="auto" w:sz="4" w:space="0"/>
            </w:tcBorders>
            <w:shd w:val="clear" w:color="auto" w:fill="FFFFFF"/>
          </w:tcPr>
          <w:p w14:paraId="5D3B67B8">
            <w:pPr>
              <w:rPr>
                <w:color w:val="auto"/>
                <w:szCs w:val="21"/>
                <w:highlight w:val="none"/>
              </w:rPr>
            </w:pPr>
          </w:p>
        </w:tc>
        <w:tc>
          <w:tcPr>
            <w:tcW w:w="864" w:type="dxa"/>
            <w:tcBorders>
              <w:top w:val="single" w:color="auto" w:sz="4" w:space="0"/>
              <w:left w:val="single" w:color="auto" w:sz="4" w:space="0"/>
            </w:tcBorders>
            <w:shd w:val="clear" w:color="auto" w:fill="FFFFFF"/>
          </w:tcPr>
          <w:p w14:paraId="4B06E6AB">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62CC0C61">
            <w:pPr>
              <w:rPr>
                <w:color w:val="auto"/>
                <w:szCs w:val="21"/>
                <w:highlight w:val="none"/>
              </w:rPr>
            </w:pPr>
          </w:p>
        </w:tc>
      </w:tr>
      <w:tr w14:paraId="7E8EC11E">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32ABD293">
            <w:pPr>
              <w:rPr>
                <w:color w:val="auto"/>
                <w:szCs w:val="21"/>
                <w:highlight w:val="none"/>
              </w:rPr>
            </w:pPr>
          </w:p>
        </w:tc>
        <w:tc>
          <w:tcPr>
            <w:tcW w:w="1133" w:type="dxa"/>
            <w:tcBorders>
              <w:top w:val="single" w:color="auto" w:sz="4" w:space="0"/>
              <w:left w:val="single" w:color="auto" w:sz="4" w:space="0"/>
            </w:tcBorders>
            <w:shd w:val="clear" w:color="auto" w:fill="FFFFFF"/>
          </w:tcPr>
          <w:p w14:paraId="04BA0F5F">
            <w:pPr>
              <w:rPr>
                <w:color w:val="auto"/>
                <w:szCs w:val="21"/>
                <w:highlight w:val="none"/>
              </w:rPr>
            </w:pPr>
          </w:p>
        </w:tc>
        <w:tc>
          <w:tcPr>
            <w:tcW w:w="864" w:type="dxa"/>
            <w:tcBorders>
              <w:top w:val="single" w:color="auto" w:sz="4" w:space="0"/>
              <w:left w:val="single" w:color="auto" w:sz="4" w:space="0"/>
            </w:tcBorders>
            <w:shd w:val="clear" w:color="auto" w:fill="FFFFFF"/>
          </w:tcPr>
          <w:p w14:paraId="70EC6B4D">
            <w:pPr>
              <w:rPr>
                <w:color w:val="auto"/>
                <w:szCs w:val="21"/>
                <w:highlight w:val="none"/>
              </w:rPr>
            </w:pPr>
          </w:p>
        </w:tc>
        <w:tc>
          <w:tcPr>
            <w:tcW w:w="869" w:type="dxa"/>
            <w:tcBorders>
              <w:top w:val="single" w:color="auto" w:sz="4" w:space="0"/>
              <w:left w:val="single" w:color="auto" w:sz="4" w:space="0"/>
            </w:tcBorders>
            <w:shd w:val="clear" w:color="auto" w:fill="FFFFFF"/>
          </w:tcPr>
          <w:p w14:paraId="38DD673A">
            <w:pPr>
              <w:rPr>
                <w:color w:val="auto"/>
                <w:szCs w:val="21"/>
                <w:highlight w:val="none"/>
              </w:rPr>
            </w:pPr>
          </w:p>
        </w:tc>
        <w:tc>
          <w:tcPr>
            <w:tcW w:w="864" w:type="dxa"/>
            <w:tcBorders>
              <w:top w:val="single" w:color="auto" w:sz="4" w:space="0"/>
              <w:left w:val="single" w:color="auto" w:sz="4" w:space="0"/>
            </w:tcBorders>
            <w:shd w:val="clear" w:color="auto" w:fill="FFFFFF"/>
          </w:tcPr>
          <w:p w14:paraId="20CDF876">
            <w:pPr>
              <w:rPr>
                <w:color w:val="auto"/>
                <w:szCs w:val="21"/>
                <w:highlight w:val="none"/>
              </w:rPr>
            </w:pPr>
          </w:p>
        </w:tc>
        <w:tc>
          <w:tcPr>
            <w:tcW w:w="864" w:type="dxa"/>
            <w:tcBorders>
              <w:top w:val="single" w:color="auto" w:sz="4" w:space="0"/>
              <w:left w:val="single" w:color="auto" w:sz="4" w:space="0"/>
            </w:tcBorders>
            <w:shd w:val="clear" w:color="auto" w:fill="FFFFFF"/>
          </w:tcPr>
          <w:p w14:paraId="18C178EC">
            <w:pPr>
              <w:rPr>
                <w:color w:val="auto"/>
                <w:szCs w:val="21"/>
                <w:highlight w:val="none"/>
              </w:rPr>
            </w:pPr>
          </w:p>
        </w:tc>
        <w:tc>
          <w:tcPr>
            <w:tcW w:w="864" w:type="dxa"/>
            <w:tcBorders>
              <w:top w:val="single" w:color="auto" w:sz="4" w:space="0"/>
              <w:left w:val="single" w:color="auto" w:sz="4" w:space="0"/>
            </w:tcBorders>
            <w:shd w:val="clear" w:color="auto" w:fill="FFFFFF"/>
          </w:tcPr>
          <w:p w14:paraId="5148B619">
            <w:pPr>
              <w:rPr>
                <w:color w:val="auto"/>
                <w:szCs w:val="21"/>
                <w:highlight w:val="none"/>
              </w:rPr>
            </w:pPr>
          </w:p>
        </w:tc>
        <w:tc>
          <w:tcPr>
            <w:tcW w:w="864" w:type="dxa"/>
            <w:tcBorders>
              <w:top w:val="single" w:color="auto" w:sz="4" w:space="0"/>
              <w:left w:val="single" w:color="auto" w:sz="4" w:space="0"/>
            </w:tcBorders>
            <w:shd w:val="clear" w:color="auto" w:fill="FFFFFF"/>
          </w:tcPr>
          <w:p w14:paraId="6D7EB80B">
            <w:pPr>
              <w:rPr>
                <w:color w:val="auto"/>
                <w:szCs w:val="21"/>
                <w:highlight w:val="none"/>
              </w:rPr>
            </w:pPr>
          </w:p>
        </w:tc>
        <w:tc>
          <w:tcPr>
            <w:tcW w:w="864" w:type="dxa"/>
            <w:tcBorders>
              <w:top w:val="single" w:color="auto" w:sz="4" w:space="0"/>
              <w:left w:val="single" w:color="auto" w:sz="4" w:space="0"/>
            </w:tcBorders>
            <w:shd w:val="clear" w:color="auto" w:fill="FFFFFF"/>
          </w:tcPr>
          <w:p w14:paraId="31676B78">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67929C9A">
            <w:pPr>
              <w:rPr>
                <w:color w:val="auto"/>
                <w:szCs w:val="21"/>
                <w:highlight w:val="none"/>
              </w:rPr>
            </w:pPr>
          </w:p>
        </w:tc>
      </w:tr>
      <w:tr w14:paraId="0FE53872">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4593A1CC">
            <w:pPr>
              <w:rPr>
                <w:color w:val="auto"/>
                <w:szCs w:val="21"/>
                <w:highlight w:val="none"/>
              </w:rPr>
            </w:pPr>
          </w:p>
        </w:tc>
        <w:tc>
          <w:tcPr>
            <w:tcW w:w="1133" w:type="dxa"/>
            <w:tcBorders>
              <w:top w:val="single" w:color="auto" w:sz="4" w:space="0"/>
              <w:left w:val="single" w:color="auto" w:sz="4" w:space="0"/>
            </w:tcBorders>
            <w:shd w:val="clear" w:color="auto" w:fill="FFFFFF"/>
          </w:tcPr>
          <w:p w14:paraId="4BB2D95D">
            <w:pPr>
              <w:rPr>
                <w:color w:val="auto"/>
                <w:szCs w:val="21"/>
                <w:highlight w:val="none"/>
              </w:rPr>
            </w:pPr>
          </w:p>
        </w:tc>
        <w:tc>
          <w:tcPr>
            <w:tcW w:w="864" w:type="dxa"/>
            <w:tcBorders>
              <w:top w:val="single" w:color="auto" w:sz="4" w:space="0"/>
              <w:left w:val="single" w:color="auto" w:sz="4" w:space="0"/>
            </w:tcBorders>
            <w:shd w:val="clear" w:color="auto" w:fill="FFFFFF"/>
          </w:tcPr>
          <w:p w14:paraId="27499EDA">
            <w:pPr>
              <w:rPr>
                <w:color w:val="auto"/>
                <w:szCs w:val="21"/>
                <w:highlight w:val="none"/>
              </w:rPr>
            </w:pPr>
          </w:p>
        </w:tc>
        <w:tc>
          <w:tcPr>
            <w:tcW w:w="869" w:type="dxa"/>
            <w:tcBorders>
              <w:top w:val="single" w:color="auto" w:sz="4" w:space="0"/>
              <w:left w:val="single" w:color="auto" w:sz="4" w:space="0"/>
            </w:tcBorders>
            <w:shd w:val="clear" w:color="auto" w:fill="FFFFFF"/>
          </w:tcPr>
          <w:p w14:paraId="4E5FD169">
            <w:pPr>
              <w:rPr>
                <w:color w:val="auto"/>
                <w:szCs w:val="21"/>
                <w:highlight w:val="none"/>
              </w:rPr>
            </w:pPr>
          </w:p>
        </w:tc>
        <w:tc>
          <w:tcPr>
            <w:tcW w:w="864" w:type="dxa"/>
            <w:tcBorders>
              <w:top w:val="single" w:color="auto" w:sz="4" w:space="0"/>
              <w:left w:val="single" w:color="auto" w:sz="4" w:space="0"/>
            </w:tcBorders>
            <w:shd w:val="clear" w:color="auto" w:fill="FFFFFF"/>
          </w:tcPr>
          <w:p w14:paraId="4CF1762C">
            <w:pPr>
              <w:rPr>
                <w:color w:val="auto"/>
                <w:szCs w:val="21"/>
                <w:highlight w:val="none"/>
              </w:rPr>
            </w:pPr>
          </w:p>
        </w:tc>
        <w:tc>
          <w:tcPr>
            <w:tcW w:w="864" w:type="dxa"/>
            <w:tcBorders>
              <w:top w:val="single" w:color="auto" w:sz="4" w:space="0"/>
              <w:left w:val="single" w:color="auto" w:sz="4" w:space="0"/>
            </w:tcBorders>
            <w:shd w:val="clear" w:color="auto" w:fill="FFFFFF"/>
          </w:tcPr>
          <w:p w14:paraId="664F4555">
            <w:pPr>
              <w:rPr>
                <w:color w:val="auto"/>
                <w:szCs w:val="21"/>
                <w:highlight w:val="none"/>
              </w:rPr>
            </w:pPr>
          </w:p>
        </w:tc>
        <w:tc>
          <w:tcPr>
            <w:tcW w:w="864" w:type="dxa"/>
            <w:tcBorders>
              <w:top w:val="single" w:color="auto" w:sz="4" w:space="0"/>
              <w:left w:val="single" w:color="auto" w:sz="4" w:space="0"/>
            </w:tcBorders>
            <w:shd w:val="clear" w:color="auto" w:fill="FFFFFF"/>
          </w:tcPr>
          <w:p w14:paraId="0A23B56F">
            <w:pPr>
              <w:rPr>
                <w:color w:val="auto"/>
                <w:szCs w:val="21"/>
                <w:highlight w:val="none"/>
              </w:rPr>
            </w:pPr>
          </w:p>
        </w:tc>
        <w:tc>
          <w:tcPr>
            <w:tcW w:w="864" w:type="dxa"/>
            <w:tcBorders>
              <w:top w:val="single" w:color="auto" w:sz="4" w:space="0"/>
              <w:left w:val="single" w:color="auto" w:sz="4" w:space="0"/>
            </w:tcBorders>
            <w:shd w:val="clear" w:color="auto" w:fill="FFFFFF"/>
          </w:tcPr>
          <w:p w14:paraId="16F417DA">
            <w:pPr>
              <w:rPr>
                <w:color w:val="auto"/>
                <w:szCs w:val="21"/>
                <w:highlight w:val="none"/>
              </w:rPr>
            </w:pPr>
          </w:p>
        </w:tc>
        <w:tc>
          <w:tcPr>
            <w:tcW w:w="864" w:type="dxa"/>
            <w:tcBorders>
              <w:top w:val="single" w:color="auto" w:sz="4" w:space="0"/>
              <w:left w:val="single" w:color="auto" w:sz="4" w:space="0"/>
            </w:tcBorders>
            <w:shd w:val="clear" w:color="auto" w:fill="FFFFFF"/>
          </w:tcPr>
          <w:p w14:paraId="2D43C656">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1C1C974D">
            <w:pPr>
              <w:rPr>
                <w:color w:val="auto"/>
                <w:szCs w:val="21"/>
                <w:highlight w:val="none"/>
              </w:rPr>
            </w:pPr>
          </w:p>
        </w:tc>
      </w:tr>
      <w:tr w14:paraId="51A20599">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67B32E3A">
            <w:pPr>
              <w:rPr>
                <w:color w:val="auto"/>
                <w:szCs w:val="21"/>
                <w:highlight w:val="none"/>
              </w:rPr>
            </w:pPr>
          </w:p>
        </w:tc>
        <w:tc>
          <w:tcPr>
            <w:tcW w:w="1133" w:type="dxa"/>
            <w:tcBorders>
              <w:top w:val="single" w:color="auto" w:sz="4" w:space="0"/>
              <w:left w:val="single" w:color="auto" w:sz="4" w:space="0"/>
            </w:tcBorders>
            <w:shd w:val="clear" w:color="auto" w:fill="FFFFFF"/>
          </w:tcPr>
          <w:p w14:paraId="6001457A">
            <w:pPr>
              <w:rPr>
                <w:color w:val="auto"/>
                <w:szCs w:val="21"/>
                <w:highlight w:val="none"/>
              </w:rPr>
            </w:pPr>
          </w:p>
        </w:tc>
        <w:tc>
          <w:tcPr>
            <w:tcW w:w="864" w:type="dxa"/>
            <w:tcBorders>
              <w:top w:val="single" w:color="auto" w:sz="4" w:space="0"/>
              <w:left w:val="single" w:color="auto" w:sz="4" w:space="0"/>
            </w:tcBorders>
            <w:shd w:val="clear" w:color="auto" w:fill="FFFFFF"/>
          </w:tcPr>
          <w:p w14:paraId="2BD3546E">
            <w:pPr>
              <w:rPr>
                <w:color w:val="auto"/>
                <w:szCs w:val="21"/>
                <w:highlight w:val="none"/>
              </w:rPr>
            </w:pPr>
          </w:p>
        </w:tc>
        <w:tc>
          <w:tcPr>
            <w:tcW w:w="869" w:type="dxa"/>
            <w:tcBorders>
              <w:top w:val="single" w:color="auto" w:sz="4" w:space="0"/>
              <w:left w:val="single" w:color="auto" w:sz="4" w:space="0"/>
            </w:tcBorders>
            <w:shd w:val="clear" w:color="auto" w:fill="FFFFFF"/>
          </w:tcPr>
          <w:p w14:paraId="655AC425">
            <w:pPr>
              <w:rPr>
                <w:color w:val="auto"/>
                <w:szCs w:val="21"/>
                <w:highlight w:val="none"/>
              </w:rPr>
            </w:pPr>
          </w:p>
        </w:tc>
        <w:tc>
          <w:tcPr>
            <w:tcW w:w="864" w:type="dxa"/>
            <w:tcBorders>
              <w:top w:val="single" w:color="auto" w:sz="4" w:space="0"/>
              <w:left w:val="single" w:color="auto" w:sz="4" w:space="0"/>
            </w:tcBorders>
            <w:shd w:val="clear" w:color="auto" w:fill="FFFFFF"/>
          </w:tcPr>
          <w:p w14:paraId="6623A485">
            <w:pPr>
              <w:rPr>
                <w:color w:val="auto"/>
                <w:szCs w:val="21"/>
                <w:highlight w:val="none"/>
              </w:rPr>
            </w:pPr>
          </w:p>
        </w:tc>
        <w:tc>
          <w:tcPr>
            <w:tcW w:w="864" w:type="dxa"/>
            <w:tcBorders>
              <w:top w:val="single" w:color="auto" w:sz="4" w:space="0"/>
              <w:left w:val="single" w:color="auto" w:sz="4" w:space="0"/>
            </w:tcBorders>
            <w:shd w:val="clear" w:color="auto" w:fill="FFFFFF"/>
          </w:tcPr>
          <w:p w14:paraId="006B5D6F">
            <w:pPr>
              <w:rPr>
                <w:color w:val="auto"/>
                <w:szCs w:val="21"/>
                <w:highlight w:val="none"/>
              </w:rPr>
            </w:pPr>
          </w:p>
        </w:tc>
        <w:tc>
          <w:tcPr>
            <w:tcW w:w="864" w:type="dxa"/>
            <w:tcBorders>
              <w:top w:val="single" w:color="auto" w:sz="4" w:space="0"/>
              <w:left w:val="single" w:color="auto" w:sz="4" w:space="0"/>
            </w:tcBorders>
            <w:shd w:val="clear" w:color="auto" w:fill="FFFFFF"/>
          </w:tcPr>
          <w:p w14:paraId="31EC1A01">
            <w:pPr>
              <w:rPr>
                <w:color w:val="auto"/>
                <w:szCs w:val="21"/>
                <w:highlight w:val="none"/>
              </w:rPr>
            </w:pPr>
          </w:p>
        </w:tc>
        <w:tc>
          <w:tcPr>
            <w:tcW w:w="864" w:type="dxa"/>
            <w:tcBorders>
              <w:top w:val="single" w:color="auto" w:sz="4" w:space="0"/>
              <w:left w:val="single" w:color="auto" w:sz="4" w:space="0"/>
            </w:tcBorders>
            <w:shd w:val="clear" w:color="auto" w:fill="FFFFFF"/>
          </w:tcPr>
          <w:p w14:paraId="49AE786C">
            <w:pPr>
              <w:rPr>
                <w:color w:val="auto"/>
                <w:szCs w:val="21"/>
                <w:highlight w:val="none"/>
              </w:rPr>
            </w:pPr>
          </w:p>
        </w:tc>
        <w:tc>
          <w:tcPr>
            <w:tcW w:w="864" w:type="dxa"/>
            <w:tcBorders>
              <w:top w:val="single" w:color="auto" w:sz="4" w:space="0"/>
              <w:left w:val="single" w:color="auto" w:sz="4" w:space="0"/>
            </w:tcBorders>
            <w:shd w:val="clear" w:color="auto" w:fill="FFFFFF"/>
          </w:tcPr>
          <w:p w14:paraId="454EA754">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75762CCF">
            <w:pPr>
              <w:rPr>
                <w:color w:val="auto"/>
                <w:szCs w:val="21"/>
                <w:highlight w:val="none"/>
              </w:rPr>
            </w:pPr>
          </w:p>
        </w:tc>
      </w:tr>
      <w:tr w14:paraId="7598A1EA">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4FBD96EC">
            <w:pPr>
              <w:rPr>
                <w:color w:val="auto"/>
                <w:szCs w:val="21"/>
                <w:highlight w:val="none"/>
              </w:rPr>
            </w:pPr>
          </w:p>
        </w:tc>
        <w:tc>
          <w:tcPr>
            <w:tcW w:w="1133" w:type="dxa"/>
            <w:tcBorders>
              <w:top w:val="single" w:color="auto" w:sz="4" w:space="0"/>
              <w:left w:val="single" w:color="auto" w:sz="4" w:space="0"/>
            </w:tcBorders>
            <w:shd w:val="clear" w:color="auto" w:fill="FFFFFF"/>
          </w:tcPr>
          <w:p w14:paraId="3753BB7E">
            <w:pPr>
              <w:rPr>
                <w:color w:val="auto"/>
                <w:szCs w:val="21"/>
                <w:highlight w:val="none"/>
              </w:rPr>
            </w:pPr>
          </w:p>
        </w:tc>
        <w:tc>
          <w:tcPr>
            <w:tcW w:w="864" w:type="dxa"/>
            <w:tcBorders>
              <w:top w:val="single" w:color="auto" w:sz="4" w:space="0"/>
              <w:left w:val="single" w:color="auto" w:sz="4" w:space="0"/>
            </w:tcBorders>
            <w:shd w:val="clear" w:color="auto" w:fill="FFFFFF"/>
          </w:tcPr>
          <w:p w14:paraId="224CAFDC">
            <w:pPr>
              <w:rPr>
                <w:color w:val="auto"/>
                <w:szCs w:val="21"/>
                <w:highlight w:val="none"/>
              </w:rPr>
            </w:pPr>
          </w:p>
        </w:tc>
        <w:tc>
          <w:tcPr>
            <w:tcW w:w="869" w:type="dxa"/>
            <w:tcBorders>
              <w:top w:val="single" w:color="auto" w:sz="4" w:space="0"/>
              <w:left w:val="single" w:color="auto" w:sz="4" w:space="0"/>
            </w:tcBorders>
            <w:shd w:val="clear" w:color="auto" w:fill="FFFFFF"/>
          </w:tcPr>
          <w:p w14:paraId="730351A7">
            <w:pPr>
              <w:rPr>
                <w:color w:val="auto"/>
                <w:szCs w:val="21"/>
                <w:highlight w:val="none"/>
              </w:rPr>
            </w:pPr>
          </w:p>
        </w:tc>
        <w:tc>
          <w:tcPr>
            <w:tcW w:w="864" w:type="dxa"/>
            <w:tcBorders>
              <w:top w:val="single" w:color="auto" w:sz="4" w:space="0"/>
              <w:left w:val="single" w:color="auto" w:sz="4" w:space="0"/>
            </w:tcBorders>
            <w:shd w:val="clear" w:color="auto" w:fill="FFFFFF"/>
          </w:tcPr>
          <w:p w14:paraId="61605F7D">
            <w:pPr>
              <w:rPr>
                <w:color w:val="auto"/>
                <w:szCs w:val="21"/>
                <w:highlight w:val="none"/>
              </w:rPr>
            </w:pPr>
          </w:p>
        </w:tc>
        <w:tc>
          <w:tcPr>
            <w:tcW w:w="864" w:type="dxa"/>
            <w:tcBorders>
              <w:top w:val="single" w:color="auto" w:sz="4" w:space="0"/>
              <w:left w:val="single" w:color="auto" w:sz="4" w:space="0"/>
            </w:tcBorders>
            <w:shd w:val="clear" w:color="auto" w:fill="FFFFFF"/>
          </w:tcPr>
          <w:p w14:paraId="493C26EF">
            <w:pPr>
              <w:rPr>
                <w:color w:val="auto"/>
                <w:szCs w:val="21"/>
                <w:highlight w:val="none"/>
              </w:rPr>
            </w:pPr>
          </w:p>
        </w:tc>
        <w:tc>
          <w:tcPr>
            <w:tcW w:w="864" w:type="dxa"/>
            <w:tcBorders>
              <w:top w:val="single" w:color="auto" w:sz="4" w:space="0"/>
              <w:left w:val="single" w:color="auto" w:sz="4" w:space="0"/>
            </w:tcBorders>
            <w:shd w:val="clear" w:color="auto" w:fill="FFFFFF"/>
          </w:tcPr>
          <w:p w14:paraId="23AE8793">
            <w:pPr>
              <w:rPr>
                <w:color w:val="auto"/>
                <w:szCs w:val="21"/>
                <w:highlight w:val="none"/>
              </w:rPr>
            </w:pPr>
          </w:p>
        </w:tc>
        <w:tc>
          <w:tcPr>
            <w:tcW w:w="864" w:type="dxa"/>
            <w:tcBorders>
              <w:top w:val="single" w:color="auto" w:sz="4" w:space="0"/>
              <w:left w:val="single" w:color="auto" w:sz="4" w:space="0"/>
            </w:tcBorders>
            <w:shd w:val="clear" w:color="auto" w:fill="FFFFFF"/>
          </w:tcPr>
          <w:p w14:paraId="7993E9B1">
            <w:pPr>
              <w:rPr>
                <w:color w:val="auto"/>
                <w:szCs w:val="21"/>
                <w:highlight w:val="none"/>
              </w:rPr>
            </w:pPr>
          </w:p>
        </w:tc>
        <w:tc>
          <w:tcPr>
            <w:tcW w:w="864" w:type="dxa"/>
            <w:tcBorders>
              <w:top w:val="single" w:color="auto" w:sz="4" w:space="0"/>
              <w:left w:val="single" w:color="auto" w:sz="4" w:space="0"/>
            </w:tcBorders>
            <w:shd w:val="clear" w:color="auto" w:fill="FFFFFF"/>
          </w:tcPr>
          <w:p w14:paraId="3A791C98">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534ABF45">
            <w:pPr>
              <w:rPr>
                <w:color w:val="auto"/>
                <w:szCs w:val="21"/>
                <w:highlight w:val="none"/>
              </w:rPr>
            </w:pPr>
          </w:p>
        </w:tc>
      </w:tr>
      <w:tr w14:paraId="6A0C0763">
        <w:tblPrEx>
          <w:tblCellMar>
            <w:top w:w="0" w:type="dxa"/>
            <w:left w:w="10" w:type="dxa"/>
            <w:bottom w:w="0" w:type="dxa"/>
            <w:right w:w="10" w:type="dxa"/>
          </w:tblCellMar>
        </w:tblPrEx>
        <w:trPr>
          <w:trHeight w:val="571" w:hRule="exact"/>
          <w:jc w:val="center"/>
        </w:trPr>
        <w:tc>
          <w:tcPr>
            <w:tcW w:w="293" w:type="dxa"/>
            <w:tcBorders>
              <w:top w:val="single" w:color="auto" w:sz="4" w:space="0"/>
              <w:left w:val="single" w:color="auto" w:sz="4" w:space="0"/>
            </w:tcBorders>
            <w:shd w:val="clear" w:color="auto" w:fill="FFFFFF"/>
          </w:tcPr>
          <w:p w14:paraId="7B8884C4">
            <w:pPr>
              <w:rPr>
                <w:color w:val="auto"/>
                <w:szCs w:val="21"/>
                <w:highlight w:val="none"/>
              </w:rPr>
            </w:pPr>
          </w:p>
        </w:tc>
        <w:tc>
          <w:tcPr>
            <w:tcW w:w="1133" w:type="dxa"/>
            <w:tcBorders>
              <w:top w:val="single" w:color="auto" w:sz="4" w:space="0"/>
              <w:left w:val="single" w:color="auto" w:sz="4" w:space="0"/>
            </w:tcBorders>
            <w:shd w:val="clear" w:color="auto" w:fill="FFFFFF"/>
          </w:tcPr>
          <w:p w14:paraId="3F5A4FA9">
            <w:pPr>
              <w:rPr>
                <w:color w:val="auto"/>
                <w:szCs w:val="21"/>
                <w:highlight w:val="none"/>
              </w:rPr>
            </w:pPr>
          </w:p>
        </w:tc>
        <w:tc>
          <w:tcPr>
            <w:tcW w:w="864" w:type="dxa"/>
            <w:tcBorders>
              <w:top w:val="single" w:color="auto" w:sz="4" w:space="0"/>
              <w:left w:val="single" w:color="auto" w:sz="4" w:space="0"/>
            </w:tcBorders>
            <w:shd w:val="clear" w:color="auto" w:fill="FFFFFF"/>
          </w:tcPr>
          <w:p w14:paraId="06AED500">
            <w:pPr>
              <w:rPr>
                <w:color w:val="auto"/>
                <w:szCs w:val="21"/>
                <w:highlight w:val="none"/>
              </w:rPr>
            </w:pPr>
          </w:p>
        </w:tc>
        <w:tc>
          <w:tcPr>
            <w:tcW w:w="869" w:type="dxa"/>
            <w:tcBorders>
              <w:top w:val="single" w:color="auto" w:sz="4" w:space="0"/>
              <w:left w:val="single" w:color="auto" w:sz="4" w:space="0"/>
            </w:tcBorders>
            <w:shd w:val="clear" w:color="auto" w:fill="FFFFFF"/>
          </w:tcPr>
          <w:p w14:paraId="7C2E02DD">
            <w:pPr>
              <w:rPr>
                <w:color w:val="auto"/>
                <w:szCs w:val="21"/>
                <w:highlight w:val="none"/>
              </w:rPr>
            </w:pPr>
          </w:p>
        </w:tc>
        <w:tc>
          <w:tcPr>
            <w:tcW w:w="864" w:type="dxa"/>
            <w:tcBorders>
              <w:top w:val="single" w:color="auto" w:sz="4" w:space="0"/>
              <w:left w:val="single" w:color="auto" w:sz="4" w:space="0"/>
            </w:tcBorders>
            <w:shd w:val="clear" w:color="auto" w:fill="FFFFFF"/>
          </w:tcPr>
          <w:p w14:paraId="0C30DC63">
            <w:pPr>
              <w:rPr>
                <w:color w:val="auto"/>
                <w:szCs w:val="21"/>
                <w:highlight w:val="none"/>
              </w:rPr>
            </w:pPr>
          </w:p>
        </w:tc>
        <w:tc>
          <w:tcPr>
            <w:tcW w:w="864" w:type="dxa"/>
            <w:tcBorders>
              <w:top w:val="single" w:color="auto" w:sz="4" w:space="0"/>
              <w:left w:val="single" w:color="auto" w:sz="4" w:space="0"/>
            </w:tcBorders>
            <w:shd w:val="clear" w:color="auto" w:fill="FFFFFF"/>
          </w:tcPr>
          <w:p w14:paraId="49837E6F">
            <w:pPr>
              <w:rPr>
                <w:color w:val="auto"/>
                <w:szCs w:val="21"/>
                <w:highlight w:val="none"/>
              </w:rPr>
            </w:pPr>
          </w:p>
        </w:tc>
        <w:tc>
          <w:tcPr>
            <w:tcW w:w="864" w:type="dxa"/>
            <w:tcBorders>
              <w:top w:val="single" w:color="auto" w:sz="4" w:space="0"/>
              <w:left w:val="single" w:color="auto" w:sz="4" w:space="0"/>
            </w:tcBorders>
            <w:shd w:val="clear" w:color="auto" w:fill="FFFFFF"/>
          </w:tcPr>
          <w:p w14:paraId="54963234">
            <w:pPr>
              <w:rPr>
                <w:color w:val="auto"/>
                <w:szCs w:val="21"/>
                <w:highlight w:val="none"/>
              </w:rPr>
            </w:pPr>
          </w:p>
        </w:tc>
        <w:tc>
          <w:tcPr>
            <w:tcW w:w="864" w:type="dxa"/>
            <w:tcBorders>
              <w:top w:val="single" w:color="auto" w:sz="4" w:space="0"/>
              <w:left w:val="single" w:color="auto" w:sz="4" w:space="0"/>
            </w:tcBorders>
            <w:shd w:val="clear" w:color="auto" w:fill="FFFFFF"/>
          </w:tcPr>
          <w:p w14:paraId="2110D27A">
            <w:pPr>
              <w:rPr>
                <w:color w:val="auto"/>
                <w:szCs w:val="21"/>
                <w:highlight w:val="none"/>
              </w:rPr>
            </w:pPr>
          </w:p>
        </w:tc>
        <w:tc>
          <w:tcPr>
            <w:tcW w:w="864" w:type="dxa"/>
            <w:tcBorders>
              <w:top w:val="single" w:color="auto" w:sz="4" w:space="0"/>
              <w:left w:val="single" w:color="auto" w:sz="4" w:space="0"/>
            </w:tcBorders>
            <w:shd w:val="clear" w:color="auto" w:fill="FFFFFF"/>
          </w:tcPr>
          <w:p w14:paraId="1D676724">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22EC9B3C">
            <w:pPr>
              <w:rPr>
                <w:color w:val="auto"/>
                <w:szCs w:val="21"/>
                <w:highlight w:val="none"/>
              </w:rPr>
            </w:pPr>
          </w:p>
        </w:tc>
      </w:tr>
      <w:tr w14:paraId="3B72B393">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6A8462D0">
            <w:pPr>
              <w:rPr>
                <w:color w:val="auto"/>
                <w:szCs w:val="21"/>
                <w:highlight w:val="none"/>
              </w:rPr>
            </w:pPr>
          </w:p>
        </w:tc>
        <w:tc>
          <w:tcPr>
            <w:tcW w:w="1133" w:type="dxa"/>
            <w:tcBorders>
              <w:top w:val="single" w:color="auto" w:sz="4" w:space="0"/>
              <w:left w:val="single" w:color="auto" w:sz="4" w:space="0"/>
            </w:tcBorders>
            <w:shd w:val="clear" w:color="auto" w:fill="FFFFFF"/>
          </w:tcPr>
          <w:p w14:paraId="73CFBD72">
            <w:pPr>
              <w:rPr>
                <w:color w:val="auto"/>
                <w:szCs w:val="21"/>
                <w:highlight w:val="none"/>
              </w:rPr>
            </w:pPr>
          </w:p>
        </w:tc>
        <w:tc>
          <w:tcPr>
            <w:tcW w:w="864" w:type="dxa"/>
            <w:tcBorders>
              <w:top w:val="single" w:color="auto" w:sz="4" w:space="0"/>
              <w:left w:val="single" w:color="auto" w:sz="4" w:space="0"/>
            </w:tcBorders>
            <w:shd w:val="clear" w:color="auto" w:fill="FFFFFF"/>
          </w:tcPr>
          <w:p w14:paraId="03A3B03C">
            <w:pPr>
              <w:rPr>
                <w:color w:val="auto"/>
                <w:szCs w:val="21"/>
                <w:highlight w:val="none"/>
              </w:rPr>
            </w:pPr>
          </w:p>
        </w:tc>
        <w:tc>
          <w:tcPr>
            <w:tcW w:w="869" w:type="dxa"/>
            <w:tcBorders>
              <w:top w:val="single" w:color="auto" w:sz="4" w:space="0"/>
              <w:left w:val="single" w:color="auto" w:sz="4" w:space="0"/>
            </w:tcBorders>
            <w:shd w:val="clear" w:color="auto" w:fill="FFFFFF"/>
          </w:tcPr>
          <w:p w14:paraId="39AC9DFA">
            <w:pPr>
              <w:rPr>
                <w:color w:val="auto"/>
                <w:szCs w:val="21"/>
                <w:highlight w:val="none"/>
              </w:rPr>
            </w:pPr>
          </w:p>
        </w:tc>
        <w:tc>
          <w:tcPr>
            <w:tcW w:w="864" w:type="dxa"/>
            <w:tcBorders>
              <w:top w:val="single" w:color="auto" w:sz="4" w:space="0"/>
              <w:left w:val="single" w:color="auto" w:sz="4" w:space="0"/>
            </w:tcBorders>
            <w:shd w:val="clear" w:color="auto" w:fill="FFFFFF"/>
          </w:tcPr>
          <w:p w14:paraId="2E3551CB">
            <w:pPr>
              <w:rPr>
                <w:color w:val="auto"/>
                <w:szCs w:val="21"/>
                <w:highlight w:val="none"/>
              </w:rPr>
            </w:pPr>
          </w:p>
        </w:tc>
        <w:tc>
          <w:tcPr>
            <w:tcW w:w="864" w:type="dxa"/>
            <w:tcBorders>
              <w:top w:val="single" w:color="auto" w:sz="4" w:space="0"/>
              <w:left w:val="single" w:color="auto" w:sz="4" w:space="0"/>
            </w:tcBorders>
            <w:shd w:val="clear" w:color="auto" w:fill="FFFFFF"/>
          </w:tcPr>
          <w:p w14:paraId="4E8FA7A5">
            <w:pPr>
              <w:rPr>
                <w:color w:val="auto"/>
                <w:szCs w:val="21"/>
                <w:highlight w:val="none"/>
              </w:rPr>
            </w:pPr>
          </w:p>
        </w:tc>
        <w:tc>
          <w:tcPr>
            <w:tcW w:w="864" w:type="dxa"/>
            <w:tcBorders>
              <w:top w:val="single" w:color="auto" w:sz="4" w:space="0"/>
              <w:left w:val="single" w:color="auto" w:sz="4" w:space="0"/>
            </w:tcBorders>
            <w:shd w:val="clear" w:color="auto" w:fill="FFFFFF"/>
          </w:tcPr>
          <w:p w14:paraId="781F490B">
            <w:pPr>
              <w:rPr>
                <w:color w:val="auto"/>
                <w:szCs w:val="21"/>
                <w:highlight w:val="none"/>
              </w:rPr>
            </w:pPr>
          </w:p>
        </w:tc>
        <w:tc>
          <w:tcPr>
            <w:tcW w:w="864" w:type="dxa"/>
            <w:tcBorders>
              <w:top w:val="single" w:color="auto" w:sz="4" w:space="0"/>
              <w:left w:val="single" w:color="auto" w:sz="4" w:space="0"/>
            </w:tcBorders>
            <w:shd w:val="clear" w:color="auto" w:fill="FFFFFF"/>
          </w:tcPr>
          <w:p w14:paraId="63421E9C">
            <w:pPr>
              <w:rPr>
                <w:color w:val="auto"/>
                <w:szCs w:val="21"/>
                <w:highlight w:val="none"/>
              </w:rPr>
            </w:pPr>
          </w:p>
        </w:tc>
        <w:tc>
          <w:tcPr>
            <w:tcW w:w="864" w:type="dxa"/>
            <w:tcBorders>
              <w:top w:val="single" w:color="auto" w:sz="4" w:space="0"/>
              <w:left w:val="single" w:color="auto" w:sz="4" w:space="0"/>
            </w:tcBorders>
            <w:shd w:val="clear" w:color="auto" w:fill="FFFFFF"/>
          </w:tcPr>
          <w:p w14:paraId="7A9D2AFF">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7A878127">
            <w:pPr>
              <w:rPr>
                <w:color w:val="auto"/>
                <w:szCs w:val="21"/>
                <w:highlight w:val="none"/>
              </w:rPr>
            </w:pPr>
          </w:p>
        </w:tc>
      </w:tr>
      <w:tr w14:paraId="0E578D46">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3A5FD25D">
            <w:pPr>
              <w:rPr>
                <w:color w:val="auto"/>
                <w:szCs w:val="21"/>
                <w:highlight w:val="none"/>
              </w:rPr>
            </w:pPr>
          </w:p>
        </w:tc>
        <w:tc>
          <w:tcPr>
            <w:tcW w:w="1133" w:type="dxa"/>
            <w:tcBorders>
              <w:top w:val="single" w:color="auto" w:sz="4" w:space="0"/>
              <w:left w:val="single" w:color="auto" w:sz="4" w:space="0"/>
            </w:tcBorders>
            <w:shd w:val="clear" w:color="auto" w:fill="FFFFFF"/>
          </w:tcPr>
          <w:p w14:paraId="091609F6">
            <w:pPr>
              <w:rPr>
                <w:color w:val="auto"/>
                <w:szCs w:val="21"/>
                <w:highlight w:val="none"/>
              </w:rPr>
            </w:pPr>
          </w:p>
        </w:tc>
        <w:tc>
          <w:tcPr>
            <w:tcW w:w="864" w:type="dxa"/>
            <w:tcBorders>
              <w:top w:val="single" w:color="auto" w:sz="4" w:space="0"/>
              <w:left w:val="single" w:color="auto" w:sz="4" w:space="0"/>
            </w:tcBorders>
            <w:shd w:val="clear" w:color="auto" w:fill="FFFFFF"/>
          </w:tcPr>
          <w:p w14:paraId="2D88E37B">
            <w:pPr>
              <w:rPr>
                <w:color w:val="auto"/>
                <w:szCs w:val="21"/>
                <w:highlight w:val="none"/>
              </w:rPr>
            </w:pPr>
          </w:p>
        </w:tc>
        <w:tc>
          <w:tcPr>
            <w:tcW w:w="869" w:type="dxa"/>
            <w:tcBorders>
              <w:top w:val="single" w:color="auto" w:sz="4" w:space="0"/>
              <w:left w:val="single" w:color="auto" w:sz="4" w:space="0"/>
            </w:tcBorders>
            <w:shd w:val="clear" w:color="auto" w:fill="FFFFFF"/>
          </w:tcPr>
          <w:p w14:paraId="778BB99A">
            <w:pPr>
              <w:rPr>
                <w:color w:val="auto"/>
                <w:szCs w:val="21"/>
                <w:highlight w:val="none"/>
              </w:rPr>
            </w:pPr>
          </w:p>
        </w:tc>
        <w:tc>
          <w:tcPr>
            <w:tcW w:w="864" w:type="dxa"/>
            <w:tcBorders>
              <w:top w:val="single" w:color="auto" w:sz="4" w:space="0"/>
              <w:left w:val="single" w:color="auto" w:sz="4" w:space="0"/>
            </w:tcBorders>
            <w:shd w:val="clear" w:color="auto" w:fill="FFFFFF"/>
          </w:tcPr>
          <w:p w14:paraId="465C3391">
            <w:pPr>
              <w:rPr>
                <w:color w:val="auto"/>
                <w:szCs w:val="21"/>
                <w:highlight w:val="none"/>
              </w:rPr>
            </w:pPr>
          </w:p>
        </w:tc>
        <w:tc>
          <w:tcPr>
            <w:tcW w:w="864" w:type="dxa"/>
            <w:tcBorders>
              <w:top w:val="single" w:color="auto" w:sz="4" w:space="0"/>
              <w:left w:val="single" w:color="auto" w:sz="4" w:space="0"/>
            </w:tcBorders>
            <w:shd w:val="clear" w:color="auto" w:fill="FFFFFF"/>
          </w:tcPr>
          <w:p w14:paraId="5A332DCC">
            <w:pPr>
              <w:rPr>
                <w:color w:val="auto"/>
                <w:szCs w:val="21"/>
                <w:highlight w:val="none"/>
              </w:rPr>
            </w:pPr>
          </w:p>
        </w:tc>
        <w:tc>
          <w:tcPr>
            <w:tcW w:w="864" w:type="dxa"/>
            <w:tcBorders>
              <w:top w:val="single" w:color="auto" w:sz="4" w:space="0"/>
              <w:left w:val="single" w:color="auto" w:sz="4" w:space="0"/>
            </w:tcBorders>
            <w:shd w:val="clear" w:color="auto" w:fill="FFFFFF"/>
          </w:tcPr>
          <w:p w14:paraId="7870C911">
            <w:pPr>
              <w:rPr>
                <w:color w:val="auto"/>
                <w:szCs w:val="21"/>
                <w:highlight w:val="none"/>
              </w:rPr>
            </w:pPr>
          </w:p>
        </w:tc>
        <w:tc>
          <w:tcPr>
            <w:tcW w:w="864" w:type="dxa"/>
            <w:tcBorders>
              <w:top w:val="single" w:color="auto" w:sz="4" w:space="0"/>
              <w:left w:val="single" w:color="auto" w:sz="4" w:space="0"/>
            </w:tcBorders>
            <w:shd w:val="clear" w:color="auto" w:fill="FFFFFF"/>
          </w:tcPr>
          <w:p w14:paraId="19DE88D7">
            <w:pPr>
              <w:rPr>
                <w:color w:val="auto"/>
                <w:szCs w:val="21"/>
                <w:highlight w:val="none"/>
              </w:rPr>
            </w:pPr>
          </w:p>
        </w:tc>
        <w:tc>
          <w:tcPr>
            <w:tcW w:w="864" w:type="dxa"/>
            <w:tcBorders>
              <w:top w:val="single" w:color="auto" w:sz="4" w:space="0"/>
              <w:left w:val="single" w:color="auto" w:sz="4" w:space="0"/>
            </w:tcBorders>
            <w:shd w:val="clear" w:color="auto" w:fill="FFFFFF"/>
          </w:tcPr>
          <w:p w14:paraId="093456BB">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37F0075F">
            <w:pPr>
              <w:rPr>
                <w:color w:val="auto"/>
                <w:szCs w:val="21"/>
                <w:highlight w:val="none"/>
              </w:rPr>
            </w:pPr>
          </w:p>
        </w:tc>
      </w:tr>
      <w:tr w14:paraId="050E388E">
        <w:tblPrEx>
          <w:tblCellMar>
            <w:top w:w="0" w:type="dxa"/>
            <w:left w:w="10" w:type="dxa"/>
            <w:bottom w:w="0" w:type="dxa"/>
            <w:right w:w="10" w:type="dxa"/>
          </w:tblCellMar>
        </w:tblPrEx>
        <w:trPr>
          <w:trHeight w:val="576" w:hRule="exact"/>
          <w:jc w:val="center"/>
        </w:trPr>
        <w:tc>
          <w:tcPr>
            <w:tcW w:w="293" w:type="dxa"/>
            <w:tcBorders>
              <w:top w:val="single" w:color="auto" w:sz="4" w:space="0"/>
              <w:left w:val="single" w:color="auto" w:sz="4" w:space="0"/>
              <w:bottom w:val="single" w:color="auto" w:sz="4" w:space="0"/>
            </w:tcBorders>
            <w:shd w:val="clear" w:color="auto" w:fill="FFFFFF"/>
          </w:tcPr>
          <w:p w14:paraId="4FD36E07">
            <w:pPr>
              <w:rPr>
                <w:color w:val="auto"/>
                <w:szCs w:val="21"/>
                <w:highlight w:val="none"/>
              </w:rPr>
            </w:pPr>
          </w:p>
        </w:tc>
        <w:tc>
          <w:tcPr>
            <w:tcW w:w="1133" w:type="dxa"/>
            <w:tcBorders>
              <w:top w:val="single" w:color="auto" w:sz="4" w:space="0"/>
              <w:left w:val="single" w:color="auto" w:sz="4" w:space="0"/>
              <w:bottom w:val="single" w:color="auto" w:sz="4" w:space="0"/>
            </w:tcBorders>
            <w:shd w:val="clear" w:color="auto" w:fill="FFFFFF"/>
          </w:tcPr>
          <w:p w14:paraId="7D30D3D6">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553BBC04">
            <w:pPr>
              <w:rPr>
                <w:color w:val="auto"/>
                <w:szCs w:val="21"/>
                <w:highlight w:val="none"/>
              </w:rPr>
            </w:pPr>
          </w:p>
        </w:tc>
        <w:tc>
          <w:tcPr>
            <w:tcW w:w="869" w:type="dxa"/>
            <w:tcBorders>
              <w:top w:val="single" w:color="auto" w:sz="4" w:space="0"/>
              <w:left w:val="single" w:color="auto" w:sz="4" w:space="0"/>
              <w:bottom w:val="single" w:color="auto" w:sz="4" w:space="0"/>
            </w:tcBorders>
            <w:shd w:val="clear" w:color="auto" w:fill="FFFFFF"/>
          </w:tcPr>
          <w:p w14:paraId="6FA8C848">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39186266">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7783C0C9">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1487E824">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3CE17024">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2F97DE5C">
            <w:pPr>
              <w:rPr>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14:paraId="703A3B9F">
            <w:pPr>
              <w:rPr>
                <w:color w:val="auto"/>
                <w:szCs w:val="21"/>
                <w:highlight w:val="none"/>
              </w:rPr>
            </w:pPr>
          </w:p>
        </w:tc>
      </w:tr>
    </w:tbl>
    <w:p w14:paraId="0D9C4162">
      <w:pPr>
        <w:spacing w:after="299" w:line="1" w:lineRule="exact"/>
        <w:rPr>
          <w:color w:val="auto"/>
          <w:highlight w:val="none"/>
        </w:rPr>
      </w:pPr>
    </w:p>
    <w:p w14:paraId="5CD24198">
      <w:pPr>
        <w:pStyle w:val="95"/>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auto"/>
          <w:highlight w:val="none"/>
        </w:rPr>
        <w:sectPr>
          <w:headerReference r:id="rId8" w:type="default"/>
          <w:footerReference r:id="rId10" w:type="default"/>
          <w:headerReference r:id="rId9" w:type="even"/>
          <w:footerReference r:id="rId11" w:type="even"/>
          <w:pgSz w:w="11900" w:h="16832"/>
          <w:pgMar w:top="1440" w:right="1803" w:bottom="1440" w:left="1803" w:header="851" w:footer="851" w:gutter="0"/>
          <w:cols w:space="720" w:num="1"/>
          <w:docGrid w:linePitch="360" w:charSpace="0"/>
        </w:sectPr>
      </w:pPr>
      <w:bookmarkStart w:id="198" w:name="_Toc27417"/>
      <w:bookmarkStart w:id="199" w:name="bookmark2236"/>
      <w:bookmarkStart w:id="200" w:name="_Toc3373"/>
      <w:bookmarkStart w:id="201" w:name="bookmark2234"/>
      <w:bookmarkStart w:id="202" w:name="bookmark2235"/>
    </w:p>
    <w:p w14:paraId="0EEAF63E">
      <w:pPr>
        <w:pStyle w:val="10"/>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t>附件二：拟投入本合同工程的试验和检测仪器设备表</w:t>
      </w:r>
      <w:bookmarkEnd w:id="198"/>
    </w:p>
    <w:p w14:paraId="66F56B0F">
      <w:pPr>
        <w:rPr>
          <w:color w:val="auto"/>
          <w:highlight w:val="none"/>
        </w:rPr>
      </w:pPr>
    </w:p>
    <w:p w14:paraId="701903AD">
      <w:pPr>
        <w:jc w:val="center"/>
        <w:rPr>
          <w:rFonts w:hint="eastAsia" w:ascii="宋体" w:hAnsi="宋体" w:cs="宋体"/>
          <w:b/>
          <w:bCs/>
          <w:color w:val="auto"/>
          <w:sz w:val="28"/>
          <w:szCs w:val="28"/>
          <w:highlight w:val="none"/>
        </w:rPr>
      </w:pPr>
      <w:bookmarkStart w:id="203" w:name="_Toc24555"/>
      <w:r>
        <w:rPr>
          <w:rFonts w:hint="eastAsia" w:ascii="宋体" w:hAnsi="宋体" w:cs="宋体"/>
          <w:b/>
          <w:bCs/>
          <w:color w:val="auto"/>
          <w:sz w:val="28"/>
          <w:szCs w:val="28"/>
          <w:highlight w:val="none"/>
        </w:rPr>
        <w:t>拟投入本合同工程的试验和检测仪器设备表</w:t>
      </w:r>
      <w:bookmarkEnd w:id="199"/>
      <w:bookmarkEnd w:id="200"/>
      <w:bookmarkEnd w:id="201"/>
      <w:bookmarkEnd w:id="202"/>
      <w:bookmarkEnd w:id="203"/>
    </w:p>
    <w:p w14:paraId="0AAEECE7">
      <w:pPr>
        <w:jc w:val="center"/>
        <w:rPr>
          <w:b/>
          <w:color w:val="auto"/>
          <w:highlight w:val="none"/>
        </w:rPr>
      </w:pPr>
    </w:p>
    <w:tbl>
      <w:tblPr>
        <w:tblStyle w:val="45"/>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14:paraId="7E8CA6CC">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14:paraId="73C30081">
            <w:pPr>
              <w:pStyle w:val="170"/>
              <w:spacing w:line="240" w:lineRule="auto"/>
              <w:ind w:firstLine="0"/>
              <w:jc w:val="center"/>
              <w:rPr>
                <w:rFonts w:hint="eastAsia"/>
                <w:color w:val="auto"/>
                <w:sz w:val="21"/>
                <w:szCs w:val="21"/>
                <w:highlight w:val="none"/>
              </w:rPr>
            </w:pPr>
            <w:r>
              <w:rPr>
                <w:color w:val="auto"/>
                <w:sz w:val="21"/>
                <w:szCs w:val="21"/>
                <w:highlight w:val="none"/>
              </w:rPr>
              <w:t>序号</w:t>
            </w:r>
          </w:p>
        </w:tc>
        <w:tc>
          <w:tcPr>
            <w:tcW w:w="1416" w:type="dxa"/>
            <w:tcBorders>
              <w:top w:val="single" w:color="auto" w:sz="4" w:space="0"/>
              <w:left w:val="single" w:color="auto" w:sz="4" w:space="0"/>
            </w:tcBorders>
            <w:shd w:val="clear" w:color="auto" w:fill="FFFFFF"/>
            <w:vAlign w:val="center"/>
          </w:tcPr>
          <w:p w14:paraId="1AF7439C">
            <w:pPr>
              <w:pStyle w:val="170"/>
              <w:spacing w:line="240" w:lineRule="auto"/>
              <w:ind w:firstLine="0"/>
              <w:jc w:val="center"/>
              <w:rPr>
                <w:rFonts w:hint="eastAsia"/>
                <w:color w:val="auto"/>
                <w:sz w:val="21"/>
                <w:szCs w:val="21"/>
                <w:highlight w:val="none"/>
              </w:rPr>
            </w:pPr>
            <w:r>
              <w:rPr>
                <w:color w:val="auto"/>
                <w:sz w:val="21"/>
                <w:szCs w:val="21"/>
                <w:highlight w:val="none"/>
              </w:rPr>
              <w:t>仪器设备名称</w:t>
            </w:r>
          </w:p>
        </w:tc>
        <w:tc>
          <w:tcPr>
            <w:tcW w:w="907" w:type="dxa"/>
            <w:tcBorders>
              <w:top w:val="single" w:color="auto" w:sz="4" w:space="0"/>
              <w:left w:val="single" w:color="auto" w:sz="4" w:space="0"/>
            </w:tcBorders>
            <w:shd w:val="clear" w:color="auto" w:fill="FFFFFF"/>
            <w:vAlign w:val="center"/>
          </w:tcPr>
          <w:p w14:paraId="1AE97D22">
            <w:pPr>
              <w:pStyle w:val="170"/>
              <w:spacing w:line="240" w:lineRule="auto"/>
              <w:ind w:firstLine="0"/>
              <w:jc w:val="center"/>
              <w:rPr>
                <w:rFonts w:hint="eastAsia"/>
                <w:color w:val="auto"/>
                <w:sz w:val="21"/>
                <w:szCs w:val="21"/>
                <w:highlight w:val="none"/>
              </w:rPr>
            </w:pPr>
            <w:r>
              <w:rPr>
                <w:color w:val="auto"/>
                <w:sz w:val="21"/>
                <w:szCs w:val="21"/>
                <w:highlight w:val="none"/>
              </w:rPr>
              <w:t>型号规格</w:t>
            </w:r>
          </w:p>
        </w:tc>
        <w:tc>
          <w:tcPr>
            <w:tcW w:w="907" w:type="dxa"/>
            <w:tcBorders>
              <w:top w:val="single" w:color="auto" w:sz="4" w:space="0"/>
              <w:left w:val="single" w:color="auto" w:sz="4" w:space="0"/>
            </w:tcBorders>
            <w:shd w:val="clear" w:color="auto" w:fill="FFFFFF"/>
            <w:vAlign w:val="center"/>
          </w:tcPr>
          <w:p w14:paraId="0A724371">
            <w:pPr>
              <w:pStyle w:val="170"/>
              <w:spacing w:line="240" w:lineRule="auto"/>
              <w:ind w:firstLine="0"/>
              <w:jc w:val="center"/>
              <w:rPr>
                <w:rFonts w:hint="eastAsia"/>
                <w:color w:val="auto"/>
                <w:sz w:val="21"/>
                <w:szCs w:val="21"/>
                <w:highlight w:val="none"/>
              </w:rPr>
            </w:pPr>
            <w:r>
              <w:rPr>
                <w:color w:val="auto"/>
                <w:sz w:val="21"/>
                <w:szCs w:val="21"/>
                <w:highlight w:val="none"/>
              </w:rPr>
              <w:t>数量</w:t>
            </w:r>
          </w:p>
        </w:tc>
        <w:tc>
          <w:tcPr>
            <w:tcW w:w="907" w:type="dxa"/>
            <w:tcBorders>
              <w:top w:val="single" w:color="auto" w:sz="4" w:space="0"/>
              <w:left w:val="single" w:color="auto" w:sz="4" w:space="0"/>
            </w:tcBorders>
            <w:shd w:val="clear" w:color="auto" w:fill="FFFFFF"/>
            <w:vAlign w:val="center"/>
          </w:tcPr>
          <w:p w14:paraId="5C920178">
            <w:pPr>
              <w:pStyle w:val="170"/>
              <w:spacing w:line="240" w:lineRule="auto"/>
              <w:ind w:firstLine="0"/>
              <w:jc w:val="center"/>
              <w:rPr>
                <w:rFonts w:hint="eastAsia"/>
                <w:color w:val="auto"/>
                <w:sz w:val="21"/>
                <w:szCs w:val="21"/>
                <w:highlight w:val="none"/>
              </w:rPr>
            </w:pPr>
            <w:r>
              <w:rPr>
                <w:color w:val="auto"/>
                <w:sz w:val="21"/>
                <w:szCs w:val="21"/>
                <w:highlight w:val="none"/>
              </w:rPr>
              <w:t>国别产地</w:t>
            </w:r>
          </w:p>
        </w:tc>
        <w:tc>
          <w:tcPr>
            <w:tcW w:w="912" w:type="dxa"/>
            <w:tcBorders>
              <w:top w:val="single" w:color="auto" w:sz="4" w:space="0"/>
              <w:left w:val="single" w:color="auto" w:sz="4" w:space="0"/>
            </w:tcBorders>
            <w:shd w:val="clear" w:color="auto" w:fill="FFFFFF"/>
            <w:vAlign w:val="center"/>
          </w:tcPr>
          <w:p w14:paraId="684F3401">
            <w:pPr>
              <w:pStyle w:val="170"/>
              <w:spacing w:line="240" w:lineRule="auto"/>
              <w:ind w:firstLine="0"/>
              <w:jc w:val="center"/>
              <w:rPr>
                <w:rFonts w:hint="eastAsia"/>
                <w:color w:val="auto"/>
                <w:sz w:val="21"/>
                <w:szCs w:val="21"/>
                <w:highlight w:val="none"/>
              </w:rPr>
            </w:pPr>
            <w:r>
              <w:rPr>
                <w:color w:val="auto"/>
                <w:sz w:val="21"/>
                <w:szCs w:val="21"/>
                <w:highlight w:val="none"/>
              </w:rPr>
              <w:t>制造年份</w:t>
            </w:r>
          </w:p>
        </w:tc>
        <w:tc>
          <w:tcPr>
            <w:tcW w:w="902" w:type="dxa"/>
            <w:tcBorders>
              <w:top w:val="single" w:color="auto" w:sz="4" w:space="0"/>
              <w:left w:val="single" w:color="auto" w:sz="4" w:space="0"/>
            </w:tcBorders>
            <w:shd w:val="clear" w:color="auto" w:fill="FFFFFF"/>
            <w:vAlign w:val="center"/>
          </w:tcPr>
          <w:p w14:paraId="418AFB48">
            <w:pPr>
              <w:pStyle w:val="170"/>
              <w:spacing w:line="264" w:lineRule="exact"/>
              <w:ind w:firstLine="0"/>
              <w:jc w:val="center"/>
              <w:rPr>
                <w:rFonts w:hint="eastAsia"/>
                <w:color w:val="auto"/>
                <w:sz w:val="21"/>
                <w:szCs w:val="21"/>
                <w:highlight w:val="none"/>
              </w:rPr>
            </w:pPr>
            <w:r>
              <w:rPr>
                <w:color w:val="auto"/>
                <w:sz w:val="21"/>
                <w:szCs w:val="21"/>
                <w:highlight w:val="none"/>
              </w:rPr>
              <w:t>己使用</w:t>
            </w:r>
          </w:p>
          <w:p w14:paraId="0BD6C8BC">
            <w:pPr>
              <w:pStyle w:val="170"/>
              <w:spacing w:line="264" w:lineRule="exact"/>
              <w:ind w:firstLine="0"/>
              <w:jc w:val="center"/>
              <w:rPr>
                <w:rFonts w:hint="eastAsia"/>
                <w:color w:val="auto"/>
                <w:sz w:val="21"/>
                <w:szCs w:val="21"/>
                <w:highlight w:val="none"/>
              </w:rPr>
            </w:pPr>
            <w:r>
              <w:rPr>
                <w:color w:val="auto"/>
                <w:sz w:val="21"/>
                <w:szCs w:val="21"/>
                <w:highlight w:val="none"/>
              </w:rPr>
              <w:t>台时数</w:t>
            </w:r>
          </w:p>
        </w:tc>
        <w:tc>
          <w:tcPr>
            <w:tcW w:w="907" w:type="dxa"/>
            <w:tcBorders>
              <w:top w:val="single" w:color="auto" w:sz="4" w:space="0"/>
              <w:left w:val="single" w:color="auto" w:sz="4" w:space="0"/>
            </w:tcBorders>
            <w:shd w:val="clear" w:color="auto" w:fill="FFFFFF"/>
            <w:vAlign w:val="center"/>
          </w:tcPr>
          <w:p w14:paraId="49DF8407">
            <w:pPr>
              <w:pStyle w:val="170"/>
              <w:spacing w:line="240" w:lineRule="auto"/>
              <w:ind w:firstLine="0"/>
              <w:jc w:val="center"/>
              <w:rPr>
                <w:rFonts w:hint="eastAsia"/>
                <w:color w:val="auto"/>
                <w:sz w:val="21"/>
                <w:szCs w:val="21"/>
                <w:highlight w:val="none"/>
              </w:rPr>
            </w:pPr>
            <w:r>
              <w:rPr>
                <w:color w:val="auto"/>
                <w:sz w:val="21"/>
                <w:szCs w:val="21"/>
                <w:highlight w:val="none"/>
              </w:rPr>
              <w:t>用途</w:t>
            </w:r>
          </w:p>
        </w:tc>
        <w:tc>
          <w:tcPr>
            <w:tcW w:w="917" w:type="dxa"/>
            <w:tcBorders>
              <w:top w:val="single" w:color="auto" w:sz="4" w:space="0"/>
              <w:left w:val="single" w:color="auto" w:sz="4" w:space="0"/>
              <w:right w:val="single" w:color="auto" w:sz="4" w:space="0"/>
            </w:tcBorders>
            <w:shd w:val="clear" w:color="auto" w:fill="FFFFFF"/>
            <w:vAlign w:val="center"/>
          </w:tcPr>
          <w:p w14:paraId="1ED8CF12">
            <w:pPr>
              <w:pStyle w:val="170"/>
              <w:spacing w:line="240" w:lineRule="auto"/>
              <w:ind w:firstLine="0"/>
              <w:jc w:val="center"/>
              <w:rPr>
                <w:rFonts w:hint="eastAsia"/>
                <w:color w:val="auto"/>
                <w:sz w:val="21"/>
                <w:szCs w:val="21"/>
                <w:highlight w:val="none"/>
              </w:rPr>
            </w:pPr>
            <w:r>
              <w:rPr>
                <w:color w:val="auto"/>
                <w:sz w:val="21"/>
                <w:szCs w:val="21"/>
                <w:highlight w:val="none"/>
              </w:rPr>
              <w:t>备注</w:t>
            </w:r>
          </w:p>
        </w:tc>
      </w:tr>
      <w:tr w14:paraId="13B30B4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4E7E853">
            <w:pPr>
              <w:rPr>
                <w:color w:val="auto"/>
                <w:szCs w:val="21"/>
                <w:highlight w:val="none"/>
              </w:rPr>
            </w:pPr>
          </w:p>
        </w:tc>
        <w:tc>
          <w:tcPr>
            <w:tcW w:w="1416" w:type="dxa"/>
            <w:tcBorders>
              <w:top w:val="single" w:color="auto" w:sz="4" w:space="0"/>
              <w:left w:val="single" w:color="auto" w:sz="4" w:space="0"/>
            </w:tcBorders>
            <w:shd w:val="clear" w:color="auto" w:fill="FFFFFF"/>
          </w:tcPr>
          <w:p w14:paraId="7FC8C10B">
            <w:pPr>
              <w:rPr>
                <w:color w:val="auto"/>
                <w:szCs w:val="21"/>
                <w:highlight w:val="none"/>
              </w:rPr>
            </w:pPr>
          </w:p>
        </w:tc>
        <w:tc>
          <w:tcPr>
            <w:tcW w:w="907" w:type="dxa"/>
            <w:tcBorders>
              <w:top w:val="single" w:color="auto" w:sz="4" w:space="0"/>
              <w:left w:val="single" w:color="auto" w:sz="4" w:space="0"/>
            </w:tcBorders>
            <w:shd w:val="clear" w:color="auto" w:fill="FFFFFF"/>
          </w:tcPr>
          <w:p w14:paraId="53A2BDCD">
            <w:pPr>
              <w:rPr>
                <w:color w:val="auto"/>
                <w:szCs w:val="21"/>
                <w:highlight w:val="none"/>
              </w:rPr>
            </w:pPr>
          </w:p>
        </w:tc>
        <w:tc>
          <w:tcPr>
            <w:tcW w:w="907" w:type="dxa"/>
            <w:tcBorders>
              <w:top w:val="single" w:color="auto" w:sz="4" w:space="0"/>
              <w:left w:val="single" w:color="auto" w:sz="4" w:space="0"/>
            </w:tcBorders>
            <w:shd w:val="clear" w:color="auto" w:fill="FFFFFF"/>
          </w:tcPr>
          <w:p w14:paraId="25585696">
            <w:pPr>
              <w:rPr>
                <w:color w:val="auto"/>
                <w:szCs w:val="21"/>
                <w:highlight w:val="none"/>
              </w:rPr>
            </w:pPr>
          </w:p>
        </w:tc>
        <w:tc>
          <w:tcPr>
            <w:tcW w:w="907" w:type="dxa"/>
            <w:tcBorders>
              <w:top w:val="single" w:color="auto" w:sz="4" w:space="0"/>
              <w:left w:val="single" w:color="auto" w:sz="4" w:space="0"/>
            </w:tcBorders>
            <w:shd w:val="clear" w:color="auto" w:fill="FFFFFF"/>
          </w:tcPr>
          <w:p w14:paraId="48FE8EA9">
            <w:pPr>
              <w:rPr>
                <w:color w:val="auto"/>
                <w:szCs w:val="21"/>
                <w:highlight w:val="none"/>
              </w:rPr>
            </w:pPr>
          </w:p>
        </w:tc>
        <w:tc>
          <w:tcPr>
            <w:tcW w:w="912" w:type="dxa"/>
            <w:tcBorders>
              <w:top w:val="single" w:color="auto" w:sz="4" w:space="0"/>
              <w:left w:val="single" w:color="auto" w:sz="4" w:space="0"/>
            </w:tcBorders>
            <w:shd w:val="clear" w:color="auto" w:fill="FFFFFF"/>
          </w:tcPr>
          <w:p w14:paraId="68B3BEE3">
            <w:pPr>
              <w:rPr>
                <w:color w:val="auto"/>
                <w:szCs w:val="21"/>
                <w:highlight w:val="none"/>
              </w:rPr>
            </w:pPr>
          </w:p>
        </w:tc>
        <w:tc>
          <w:tcPr>
            <w:tcW w:w="902" w:type="dxa"/>
            <w:tcBorders>
              <w:top w:val="single" w:color="auto" w:sz="4" w:space="0"/>
              <w:left w:val="single" w:color="auto" w:sz="4" w:space="0"/>
            </w:tcBorders>
            <w:shd w:val="clear" w:color="auto" w:fill="FFFFFF"/>
          </w:tcPr>
          <w:p w14:paraId="52AEEDF8">
            <w:pPr>
              <w:rPr>
                <w:color w:val="auto"/>
                <w:szCs w:val="21"/>
                <w:highlight w:val="none"/>
              </w:rPr>
            </w:pPr>
          </w:p>
        </w:tc>
        <w:tc>
          <w:tcPr>
            <w:tcW w:w="907" w:type="dxa"/>
            <w:tcBorders>
              <w:top w:val="single" w:color="auto" w:sz="4" w:space="0"/>
              <w:left w:val="single" w:color="auto" w:sz="4" w:space="0"/>
            </w:tcBorders>
            <w:shd w:val="clear" w:color="auto" w:fill="FFFFFF"/>
          </w:tcPr>
          <w:p w14:paraId="1BEC2554">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4D60C003">
            <w:pPr>
              <w:rPr>
                <w:color w:val="auto"/>
                <w:szCs w:val="21"/>
                <w:highlight w:val="none"/>
              </w:rPr>
            </w:pPr>
          </w:p>
        </w:tc>
      </w:tr>
      <w:tr w14:paraId="573FDC51">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6C49AFA">
            <w:pPr>
              <w:rPr>
                <w:color w:val="auto"/>
                <w:szCs w:val="21"/>
                <w:highlight w:val="none"/>
              </w:rPr>
            </w:pPr>
          </w:p>
        </w:tc>
        <w:tc>
          <w:tcPr>
            <w:tcW w:w="1416" w:type="dxa"/>
            <w:tcBorders>
              <w:top w:val="single" w:color="auto" w:sz="4" w:space="0"/>
              <w:left w:val="single" w:color="auto" w:sz="4" w:space="0"/>
            </w:tcBorders>
            <w:shd w:val="clear" w:color="auto" w:fill="FFFFFF"/>
          </w:tcPr>
          <w:p w14:paraId="4F7A5025">
            <w:pPr>
              <w:rPr>
                <w:color w:val="auto"/>
                <w:szCs w:val="21"/>
                <w:highlight w:val="none"/>
              </w:rPr>
            </w:pPr>
          </w:p>
        </w:tc>
        <w:tc>
          <w:tcPr>
            <w:tcW w:w="907" w:type="dxa"/>
            <w:tcBorders>
              <w:top w:val="single" w:color="auto" w:sz="4" w:space="0"/>
              <w:left w:val="single" w:color="auto" w:sz="4" w:space="0"/>
            </w:tcBorders>
            <w:shd w:val="clear" w:color="auto" w:fill="FFFFFF"/>
          </w:tcPr>
          <w:p w14:paraId="226187CA">
            <w:pPr>
              <w:rPr>
                <w:color w:val="auto"/>
                <w:szCs w:val="21"/>
                <w:highlight w:val="none"/>
              </w:rPr>
            </w:pPr>
          </w:p>
        </w:tc>
        <w:tc>
          <w:tcPr>
            <w:tcW w:w="907" w:type="dxa"/>
            <w:tcBorders>
              <w:top w:val="single" w:color="auto" w:sz="4" w:space="0"/>
              <w:left w:val="single" w:color="auto" w:sz="4" w:space="0"/>
            </w:tcBorders>
            <w:shd w:val="clear" w:color="auto" w:fill="FFFFFF"/>
          </w:tcPr>
          <w:p w14:paraId="12A31CE3">
            <w:pPr>
              <w:rPr>
                <w:color w:val="auto"/>
                <w:szCs w:val="21"/>
                <w:highlight w:val="none"/>
              </w:rPr>
            </w:pPr>
          </w:p>
        </w:tc>
        <w:tc>
          <w:tcPr>
            <w:tcW w:w="907" w:type="dxa"/>
            <w:tcBorders>
              <w:top w:val="single" w:color="auto" w:sz="4" w:space="0"/>
              <w:left w:val="single" w:color="auto" w:sz="4" w:space="0"/>
            </w:tcBorders>
            <w:shd w:val="clear" w:color="auto" w:fill="FFFFFF"/>
          </w:tcPr>
          <w:p w14:paraId="1697F567">
            <w:pPr>
              <w:rPr>
                <w:color w:val="auto"/>
                <w:szCs w:val="21"/>
                <w:highlight w:val="none"/>
              </w:rPr>
            </w:pPr>
          </w:p>
        </w:tc>
        <w:tc>
          <w:tcPr>
            <w:tcW w:w="912" w:type="dxa"/>
            <w:tcBorders>
              <w:top w:val="single" w:color="auto" w:sz="4" w:space="0"/>
              <w:left w:val="single" w:color="auto" w:sz="4" w:space="0"/>
            </w:tcBorders>
            <w:shd w:val="clear" w:color="auto" w:fill="FFFFFF"/>
          </w:tcPr>
          <w:p w14:paraId="5EAE2817">
            <w:pPr>
              <w:rPr>
                <w:color w:val="auto"/>
                <w:szCs w:val="21"/>
                <w:highlight w:val="none"/>
              </w:rPr>
            </w:pPr>
          </w:p>
        </w:tc>
        <w:tc>
          <w:tcPr>
            <w:tcW w:w="902" w:type="dxa"/>
            <w:tcBorders>
              <w:top w:val="single" w:color="auto" w:sz="4" w:space="0"/>
              <w:left w:val="single" w:color="auto" w:sz="4" w:space="0"/>
            </w:tcBorders>
            <w:shd w:val="clear" w:color="auto" w:fill="FFFFFF"/>
          </w:tcPr>
          <w:p w14:paraId="5A44D29F">
            <w:pPr>
              <w:rPr>
                <w:color w:val="auto"/>
                <w:szCs w:val="21"/>
                <w:highlight w:val="none"/>
              </w:rPr>
            </w:pPr>
          </w:p>
        </w:tc>
        <w:tc>
          <w:tcPr>
            <w:tcW w:w="907" w:type="dxa"/>
            <w:tcBorders>
              <w:top w:val="single" w:color="auto" w:sz="4" w:space="0"/>
              <w:left w:val="single" w:color="auto" w:sz="4" w:space="0"/>
            </w:tcBorders>
            <w:shd w:val="clear" w:color="auto" w:fill="FFFFFF"/>
          </w:tcPr>
          <w:p w14:paraId="1D50F68E">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460F626D">
            <w:pPr>
              <w:rPr>
                <w:color w:val="auto"/>
                <w:szCs w:val="21"/>
                <w:highlight w:val="none"/>
              </w:rPr>
            </w:pPr>
          </w:p>
        </w:tc>
      </w:tr>
      <w:tr w14:paraId="004F861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47F3FEC5">
            <w:pPr>
              <w:rPr>
                <w:color w:val="auto"/>
                <w:szCs w:val="21"/>
                <w:highlight w:val="none"/>
              </w:rPr>
            </w:pPr>
          </w:p>
        </w:tc>
        <w:tc>
          <w:tcPr>
            <w:tcW w:w="1416" w:type="dxa"/>
            <w:tcBorders>
              <w:top w:val="single" w:color="auto" w:sz="4" w:space="0"/>
              <w:left w:val="single" w:color="auto" w:sz="4" w:space="0"/>
            </w:tcBorders>
            <w:shd w:val="clear" w:color="auto" w:fill="FFFFFF"/>
          </w:tcPr>
          <w:p w14:paraId="7681A241">
            <w:pPr>
              <w:rPr>
                <w:color w:val="auto"/>
                <w:szCs w:val="21"/>
                <w:highlight w:val="none"/>
              </w:rPr>
            </w:pPr>
          </w:p>
        </w:tc>
        <w:tc>
          <w:tcPr>
            <w:tcW w:w="907" w:type="dxa"/>
            <w:tcBorders>
              <w:top w:val="single" w:color="auto" w:sz="4" w:space="0"/>
              <w:left w:val="single" w:color="auto" w:sz="4" w:space="0"/>
            </w:tcBorders>
            <w:shd w:val="clear" w:color="auto" w:fill="FFFFFF"/>
          </w:tcPr>
          <w:p w14:paraId="663A9DE2">
            <w:pPr>
              <w:rPr>
                <w:color w:val="auto"/>
                <w:szCs w:val="21"/>
                <w:highlight w:val="none"/>
              </w:rPr>
            </w:pPr>
          </w:p>
        </w:tc>
        <w:tc>
          <w:tcPr>
            <w:tcW w:w="907" w:type="dxa"/>
            <w:tcBorders>
              <w:top w:val="single" w:color="auto" w:sz="4" w:space="0"/>
              <w:left w:val="single" w:color="auto" w:sz="4" w:space="0"/>
            </w:tcBorders>
            <w:shd w:val="clear" w:color="auto" w:fill="FFFFFF"/>
          </w:tcPr>
          <w:p w14:paraId="71C7D41F">
            <w:pPr>
              <w:rPr>
                <w:color w:val="auto"/>
                <w:szCs w:val="21"/>
                <w:highlight w:val="none"/>
              </w:rPr>
            </w:pPr>
          </w:p>
        </w:tc>
        <w:tc>
          <w:tcPr>
            <w:tcW w:w="907" w:type="dxa"/>
            <w:tcBorders>
              <w:top w:val="single" w:color="auto" w:sz="4" w:space="0"/>
              <w:left w:val="single" w:color="auto" w:sz="4" w:space="0"/>
            </w:tcBorders>
            <w:shd w:val="clear" w:color="auto" w:fill="FFFFFF"/>
          </w:tcPr>
          <w:p w14:paraId="1A218E1E">
            <w:pPr>
              <w:rPr>
                <w:color w:val="auto"/>
                <w:szCs w:val="21"/>
                <w:highlight w:val="none"/>
              </w:rPr>
            </w:pPr>
          </w:p>
        </w:tc>
        <w:tc>
          <w:tcPr>
            <w:tcW w:w="912" w:type="dxa"/>
            <w:tcBorders>
              <w:top w:val="single" w:color="auto" w:sz="4" w:space="0"/>
              <w:left w:val="single" w:color="auto" w:sz="4" w:space="0"/>
            </w:tcBorders>
            <w:shd w:val="clear" w:color="auto" w:fill="FFFFFF"/>
          </w:tcPr>
          <w:p w14:paraId="1455DB42">
            <w:pPr>
              <w:rPr>
                <w:color w:val="auto"/>
                <w:szCs w:val="21"/>
                <w:highlight w:val="none"/>
              </w:rPr>
            </w:pPr>
          </w:p>
        </w:tc>
        <w:tc>
          <w:tcPr>
            <w:tcW w:w="902" w:type="dxa"/>
            <w:tcBorders>
              <w:top w:val="single" w:color="auto" w:sz="4" w:space="0"/>
              <w:left w:val="single" w:color="auto" w:sz="4" w:space="0"/>
            </w:tcBorders>
            <w:shd w:val="clear" w:color="auto" w:fill="FFFFFF"/>
          </w:tcPr>
          <w:p w14:paraId="3CC93BF5">
            <w:pPr>
              <w:rPr>
                <w:color w:val="auto"/>
                <w:szCs w:val="21"/>
                <w:highlight w:val="none"/>
              </w:rPr>
            </w:pPr>
          </w:p>
        </w:tc>
        <w:tc>
          <w:tcPr>
            <w:tcW w:w="907" w:type="dxa"/>
            <w:tcBorders>
              <w:top w:val="single" w:color="auto" w:sz="4" w:space="0"/>
              <w:left w:val="single" w:color="auto" w:sz="4" w:space="0"/>
            </w:tcBorders>
            <w:shd w:val="clear" w:color="auto" w:fill="FFFFFF"/>
          </w:tcPr>
          <w:p w14:paraId="0F0DFCB3">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26A41893">
            <w:pPr>
              <w:rPr>
                <w:color w:val="auto"/>
                <w:szCs w:val="21"/>
                <w:highlight w:val="none"/>
              </w:rPr>
            </w:pPr>
          </w:p>
        </w:tc>
      </w:tr>
      <w:tr w14:paraId="396693F3">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5D6D24E">
            <w:pPr>
              <w:rPr>
                <w:color w:val="auto"/>
                <w:szCs w:val="21"/>
                <w:highlight w:val="none"/>
              </w:rPr>
            </w:pPr>
          </w:p>
        </w:tc>
        <w:tc>
          <w:tcPr>
            <w:tcW w:w="1416" w:type="dxa"/>
            <w:tcBorders>
              <w:top w:val="single" w:color="auto" w:sz="4" w:space="0"/>
              <w:left w:val="single" w:color="auto" w:sz="4" w:space="0"/>
            </w:tcBorders>
            <w:shd w:val="clear" w:color="auto" w:fill="FFFFFF"/>
          </w:tcPr>
          <w:p w14:paraId="1D4EC08C">
            <w:pPr>
              <w:rPr>
                <w:color w:val="auto"/>
                <w:szCs w:val="21"/>
                <w:highlight w:val="none"/>
              </w:rPr>
            </w:pPr>
          </w:p>
        </w:tc>
        <w:tc>
          <w:tcPr>
            <w:tcW w:w="907" w:type="dxa"/>
            <w:tcBorders>
              <w:top w:val="single" w:color="auto" w:sz="4" w:space="0"/>
              <w:left w:val="single" w:color="auto" w:sz="4" w:space="0"/>
            </w:tcBorders>
            <w:shd w:val="clear" w:color="auto" w:fill="FFFFFF"/>
          </w:tcPr>
          <w:p w14:paraId="713D8446">
            <w:pPr>
              <w:rPr>
                <w:color w:val="auto"/>
                <w:szCs w:val="21"/>
                <w:highlight w:val="none"/>
              </w:rPr>
            </w:pPr>
          </w:p>
        </w:tc>
        <w:tc>
          <w:tcPr>
            <w:tcW w:w="907" w:type="dxa"/>
            <w:tcBorders>
              <w:top w:val="single" w:color="auto" w:sz="4" w:space="0"/>
              <w:left w:val="single" w:color="auto" w:sz="4" w:space="0"/>
            </w:tcBorders>
            <w:shd w:val="clear" w:color="auto" w:fill="FFFFFF"/>
          </w:tcPr>
          <w:p w14:paraId="60085B0A">
            <w:pPr>
              <w:rPr>
                <w:color w:val="auto"/>
                <w:szCs w:val="21"/>
                <w:highlight w:val="none"/>
              </w:rPr>
            </w:pPr>
          </w:p>
        </w:tc>
        <w:tc>
          <w:tcPr>
            <w:tcW w:w="907" w:type="dxa"/>
            <w:tcBorders>
              <w:top w:val="single" w:color="auto" w:sz="4" w:space="0"/>
              <w:left w:val="single" w:color="auto" w:sz="4" w:space="0"/>
            </w:tcBorders>
            <w:shd w:val="clear" w:color="auto" w:fill="FFFFFF"/>
          </w:tcPr>
          <w:p w14:paraId="3B997C8E">
            <w:pPr>
              <w:rPr>
                <w:color w:val="auto"/>
                <w:szCs w:val="21"/>
                <w:highlight w:val="none"/>
              </w:rPr>
            </w:pPr>
          </w:p>
        </w:tc>
        <w:tc>
          <w:tcPr>
            <w:tcW w:w="912" w:type="dxa"/>
            <w:tcBorders>
              <w:top w:val="single" w:color="auto" w:sz="4" w:space="0"/>
              <w:left w:val="single" w:color="auto" w:sz="4" w:space="0"/>
            </w:tcBorders>
            <w:shd w:val="clear" w:color="auto" w:fill="FFFFFF"/>
          </w:tcPr>
          <w:p w14:paraId="0A4C18F9">
            <w:pPr>
              <w:rPr>
                <w:color w:val="auto"/>
                <w:szCs w:val="21"/>
                <w:highlight w:val="none"/>
              </w:rPr>
            </w:pPr>
          </w:p>
        </w:tc>
        <w:tc>
          <w:tcPr>
            <w:tcW w:w="902" w:type="dxa"/>
            <w:tcBorders>
              <w:top w:val="single" w:color="auto" w:sz="4" w:space="0"/>
              <w:left w:val="single" w:color="auto" w:sz="4" w:space="0"/>
            </w:tcBorders>
            <w:shd w:val="clear" w:color="auto" w:fill="FFFFFF"/>
          </w:tcPr>
          <w:p w14:paraId="2466C394">
            <w:pPr>
              <w:rPr>
                <w:color w:val="auto"/>
                <w:szCs w:val="21"/>
                <w:highlight w:val="none"/>
              </w:rPr>
            </w:pPr>
          </w:p>
        </w:tc>
        <w:tc>
          <w:tcPr>
            <w:tcW w:w="907" w:type="dxa"/>
            <w:tcBorders>
              <w:top w:val="single" w:color="auto" w:sz="4" w:space="0"/>
              <w:left w:val="single" w:color="auto" w:sz="4" w:space="0"/>
            </w:tcBorders>
            <w:shd w:val="clear" w:color="auto" w:fill="FFFFFF"/>
          </w:tcPr>
          <w:p w14:paraId="1569C44F">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159CBF60">
            <w:pPr>
              <w:rPr>
                <w:color w:val="auto"/>
                <w:szCs w:val="21"/>
                <w:highlight w:val="none"/>
              </w:rPr>
            </w:pPr>
          </w:p>
        </w:tc>
      </w:tr>
      <w:tr w14:paraId="5AC655D2">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F46B575">
            <w:pPr>
              <w:rPr>
                <w:color w:val="auto"/>
                <w:szCs w:val="21"/>
                <w:highlight w:val="none"/>
              </w:rPr>
            </w:pPr>
          </w:p>
        </w:tc>
        <w:tc>
          <w:tcPr>
            <w:tcW w:w="1416" w:type="dxa"/>
            <w:tcBorders>
              <w:top w:val="single" w:color="auto" w:sz="4" w:space="0"/>
              <w:left w:val="single" w:color="auto" w:sz="4" w:space="0"/>
            </w:tcBorders>
            <w:shd w:val="clear" w:color="auto" w:fill="FFFFFF"/>
          </w:tcPr>
          <w:p w14:paraId="46AC1DB9">
            <w:pPr>
              <w:rPr>
                <w:color w:val="auto"/>
                <w:szCs w:val="21"/>
                <w:highlight w:val="none"/>
              </w:rPr>
            </w:pPr>
          </w:p>
        </w:tc>
        <w:tc>
          <w:tcPr>
            <w:tcW w:w="907" w:type="dxa"/>
            <w:tcBorders>
              <w:top w:val="single" w:color="auto" w:sz="4" w:space="0"/>
              <w:left w:val="single" w:color="auto" w:sz="4" w:space="0"/>
            </w:tcBorders>
            <w:shd w:val="clear" w:color="auto" w:fill="FFFFFF"/>
          </w:tcPr>
          <w:p w14:paraId="53FD2257">
            <w:pPr>
              <w:rPr>
                <w:color w:val="auto"/>
                <w:szCs w:val="21"/>
                <w:highlight w:val="none"/>
              </w:rPr>
            </w:pPr>
          </w:p>
        </w:tc>
        <w:tc>
          <w:tcPr>
            <w:tcW w:w="907" w:type="dxa"/>
            <w:tcBorders>
              <w:top w:val="single" w:color="auto" w:sz="4" w:space="0"/>
              <w:left w:val="single" w:color="auto" w:sz="4" w:space="0"/>
            </w:tcBorders>
            <w:shd w:val="clear" w:color="auto" w:fill="FFFFFF"/>
          </w:tcPr>
          <w:p w14:paraId="311B3F2B">
            <w:pPr>
              <w:rPr>
                <w:color w:val="auto"/>
                <w:szCs w:val="21"/>
                <w:highlight w:val="none"/>
              </w:rPr>
            </w:pPr>
          </w:p>
        </w:tc>
        <w:tc>
          <w:tcPr>
            <w:tcW w:w="907" w:type="dxa"/>
            <w:tcBorders>
              <w:top w:val="single" w:color="auto" w:sz="4" w:space="0"/>
              <w:left w:val="single" w:color="auto" w:sz="4" w:space="0"/>
            </w:tcBorders>
            <w:shd w:val="clear" w:color="auto" w:fill="FFFFFF"/>
          </w:tcPr>
          <w:p w14:paraId="7D532D1C">
            <w:pPr>
              <w:rPr>
                <w:color w:val="auto"/>
                <w:szCs w:val="21"/>
                <w:highlight w:val="none"/>
              </w:rPr>
            </w:pPr>
          </w:p>
        </w:tc>
        <w:tc>
          <w:tcPr>
            <w:tcW w:w="912" w:type="dxa"/>
            <w:tcBorders>
              <w:top w:val="single" w:color="auto" w:sz="4" w:space="0"/>
              <w:left w:val="single" w:color="auto" w:sz="4" w:space="0"/>
            </w:tcBorders>
            <w:shd w:val="clear" w:color="auto" w:fill="FFFFFF"/>
          </w:tcPr>
          <w:p w14:paraId="7AF678DD">
            <w:pPr>
              <w:rPr>
                <w:color w:val="auto"/>
                <w:szCs w:val="21"/>
                <w:highlight w:val="none"/>
              </w:rPr>
            </w:pPr>
          </w:p>
        </w:tc>
        <w:tc>
          <w:tcPr>
            <w:tcW w:w="902" w:type="dxa"/>
            <w:tcBorders>
              <w:top w:val="single" w:color="auto" w:sz="4" w:space="0"/>
              <w:left w:val="single" w:color="auto" w:sz="4" w:space="0"/>
            </w:tcBorders>
            <w:shd w:val="clear" w:color="auto" w:fill="FFFFFF"/>
          </w:tcPr>
          <w:p w14:paraId="5C87B37D">
            <w:pPr>
              <w:rPr>
                <w:color w:val="auto"/>
                <w:szCs w:val="21"/>
                <w:highlight w:val="none"/>
              </w:rPr>
            </w:pPr>
          </w:p>
        </w:tc>
        <w:tc>
          <w:tcPr>
            <w:tcW w:w="907" w:type="dxa"/>
            <w:tcBorders>
              <w:top w:val="single" w:color="auto" w:sz="4" w:space="0"/>
              <w:left w:val="single" w:color="auto" w:sz="4" w:space="0"/>
            </w:tcBorders>
            <w:shd w:val="clear" w:color="auto" w:fill="FFFFFF"/>
          </w:tcPr>
          <w:p w14:paraId="5CFDB054">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0B627244">
            <w:pPr>
              <w:rPr>
                <w:color w:val="auto"/>
                <w:szCs w:val="21"/>
                <w:highlight w:val="none"/>
              </w:rPr>
            </w:pPr>
          </w:p>
        </w:tc>
      </w:tr>
      <w:tr w14:paraId="76A1292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5D73F32">
            <w:pPr>
              <w:rPr>
                <w:color w:val="auto"/>
                <w:szCs w:val="21"/>
                <w:highlight w:val="none"/>
              </w:rPr>
            </w:pPr>
          </w:p>
        </w:tc>
        <w:tc>
          <w:tcPr>
            <w:tcW w:w="1416" w:type="dxa"/>
            <w:tcBorders>
              <w:top w:val="single" w:color="auto" w:sz="4" w:space="0"/>
              <w:left w:val="single" w:color="auto" w:sz="4" w:space="0"/>
            </w:tcBorders>
            <w:shd w:val="clear" w:color="auto" w:fill="FFFFFF"/>
          </w:tcPr>
          <w:p w14:paraId="2DA015D7">
            <w:pPr>
              <w:rPr>
                <w:color w:val="auto"/>
                <w:szCs w:val="21"/>
                <w:highlight w:val="none"/>
              </w:rPr>
            </w:pPr>
          </w:p>
        </w:tc>
        <w:tc>
          <w:tcPr>
            <w:tcW w:w="907" w:type="dxa"/>
            <w:tcBorders>
              <w:top w:val="single" w:color="auto" w:sz="4" w:space="0"/>
              <w:left w:val="single" w:color="auto" w:sz="4" w:space="0"/>
            </w:tcBorders>
            <w:shd w:val="clear" w:color="auto" w:fill="FFFFFF"/>
          </w:tcPr>
          <w:p w14:paraId="7172A72E">
            <w:pPr>
              <w:rPr>
                <w:color w:val="auto"/>
                <w:szCs w:val="21"/>
                <w:highlight w:val="none"/>
              </w:rPr>
            </w:pPr>
          </w:p>
        </w:tc>
        <w:tc>
          <w:tcPr>
            <w:tcW w:w="907" w:type="dxa"/>
            <w:tcBorders>
              <w:top w:val="single" w:color="auto" w:sz="4" w:space="0"/>
              <w:left w:val="single" w:color="auto" w:sz="4" w:space="0"/>
            </w:tcBorders>
            <w:shd w:val="clear" w:color="auto" w:fill="FFFFFF"/>
          </w:tcPr>
          <w:p w14:paraId="568473E4">
            <w:pPr>
              <w:rPr>
                <w:color w:val="auto"/>
                <w:szCs w:val="21"/>
                <w:highlight w:val="none"/>
              </w:rPr>
            </w:pPr>
          </w:p>
        </w:tc>
        <w:tc>
          <w:tcPr>
            <w:tcW w:w="907" w:type="dxa"/>
            <w:tcBorders>
              <w:top w:val="single" w:color="auto" w:sz="4" w:space="0"/>
              <w:left w:val="single" w:color="auto" w:sz="4" w:space="0"/>
            </w:tcBorders>
            <w:shd w:val="clear" w:color="auto" w:fill="FFFFFF"/>
          </w:tcPr>
          <w:p w14:paraId="325EC620">
            <w:pPr>
              <w:rPr>
                <w:color w:val="auto"/>
                <w:szCs w:val="21"/>
                <w:highlight w:val="none"/>
              </w:rPr>
            </w:pPr>
          </w:p>
        </w:tc>
        <w:tc>
          <w:tcPr>
            <w:tcW w:w="912" w:type="dxa"/>
            <w:tcBorders>
              <w:top w:val="single" w:color="auto" w:sz="4" w:space="0"/>
              <w:left w:val="single" w:color="auto" w:sz="4" w:space="0"/>
            </w:tcBorders>
            <w:shd w:val="clear" w:color="auto" w:fill="FFFFFF"/>
          </w:tcPr>
          <w:p w14:paraId="78E37A5C">
            <w:pPr>
              <w:rPr>
                <w:color w:val="auto"/>
                <w:szCs w:val="21"/>
                <w:highlight w:val="none"/>
              </w:rPr>
            </w:pPr>
          </w:p>
        </w:tc>
        <w:tc>
          <w:tcPr>
            <w:tcW w:w="902" w:type="dxa"/>
            <w:tcBorders>
              <w:top w:val="single" w:color="auto" w:sz="4" w:space="0"/>
              <w:left w:val="single" w:color="auto" w:sz="4" w:space="0"/>
            </w:tcBorders>
            <w:shd w:val="clear" w:color="auto" w:fill="FFFFFF"/>
          </w:tcPr>
          <w:p w14:paraId="49DA193A">
            <w:pPr>
              <w:rPr>
                <w:color w:val="auto"/>
                <w:szCs w:val="21"/>
                <w:highlight w:val="none"/>
              </w:rPr>
            </w:pPr>
          </w:p>
        </w:tc>
        <w:tc>
          <w:tcPr>
            <w:tcW w:w="907" w:type="dxa"/>
            <w:tcBorders>
              <w:top w:val="single" w:color="auto" w:sz="4" w:space="0"/>
              <w:left w:val="single" w:color="auto" w:sz="4" w:space="0"/>
            </w:tcBorders>
            <w:shd w:val="clear" w:color="auto" w:fill="FFFFFF"/>
          </w:tcPr>
          <w:p w14:paraId="4F069F02">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4C0F00DE">
            <w:pPr>
              <w:rPr>
                <w:color w:val="auto"/>
                <w:szCs w:val="21"/>
                <w:highlight w:val="none"/>
              </w:rPr>
            </w:pPr>
          </w:p>
        </w:tc>
      </w:tr>
      <w:tr w14:paraId="285CD1F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FB3A0B8">
            <w:pPr>
              <w:rPr>
                <w:color w:val="auto"/>
                <w:szCs w:val="21"/>
                <w:highlight w:val="none"/>
              </w:rPr>
            </w:pPr>
          </w:p>
        </w:tc>
        <w:tc>
          <w:tcPr>
            <w:tcW w:w="1416" w:type="dxa"/>
            <w:tcBorders>
              <w:top w:val="single" w:color="auto" w:sz="4" w:space="0"/>
              <w:left w:val="single" w:color="auto" w:sz="4" w:space="0"/>
            </w:tcBorders>
            <w:shd w:val="clear" w:color="auto" w:fill="FFFFFF"/>
          </w:tcPr>
          <w:p w14:paraId="4929827E">
            <w:pPr>
              <w:rPr>
                <w:color w:val="auto"/>
                <w:szCs w:val="21"/>
                <w:highlight w:val="none"/>
              </w:rPr>
            </w:pPr>
          </w:p>
        </w:tc>
        <w:tc>
          <w:tcPr>
            <w:tcW w:w="907" w:type="dxa"/>
            <w:tcBorders>
              <w:top w:val="single" w:color="auto" w:sz="4" w:space="0"/>
              <w:left w:val="single" w:color="auto" w:sz="4" w:space="0"/>
            </w:tcBorders>
            <w:shd w:val="clear" w:color="auto" w:fill="FFFFFF"/>
          </w:tcPr>
          <w:p w14:paraId="587FF8D5">
            <w:pPr>
              <w:rPr>
                <w:color w:val="auto"/>
                <w:szCs w:val="21"/>
                <w:highlight w:val="none"/>
              </w:rPr>
            </w:pPr>
          </w:p>
        </w:tc>
        <w:tc>
          <w:tcPr>
            <w:tcW w:w="907" w:type="dxa"/>
            <w:tcBorders>
              <w:top w:val="single" w:color="auto" w:sz="4" w:space="0"/>
              <w:left w:val="single" w:color="auto" w:sz="4" w:space="0"/>
            </w:tcBorders>
            <w:shd w:val="clear" w:color="auto" w:fill="FFFFFF"/>
          </w:tcPr>
          <w:p w14:paraId="4079F425">
            <w:pPr>
              <w:rPr>
                <w:color w:val="auto"/>
                <w:szCs w:val="21"/>
                <w:highlight w:val="none"/>
              </w:rPr>
            </w:pPr>
          </w:p>
        </w:tc>
        <w:tc>
          <w:tcPr>
            <w:tcW w:w="907" w:type="dxa"/>
            <w:tcBorders>
              <w:top w:val="single" w:color="auto" w:sz="4" w:space="0"/>
              <w:left w:val="single" w:color="auto" w:sz="4" w:space="0"/>
            </w:tcBorders>
            <w:shd w:val="clear" w:color="auto" w:fill="FFFFFF"/>
          </w:tcPr>
          <w:p w14:paraId="21981772">
            <w:pPr>
              <w:rPr>
                <w:color w:val="auto"/>
                <w:szCs w:val="21"/>
                <w:highlight w:val="none"/>
              </w:rPr>
            </w:pPr>
          </w:p>
        </w:tc>
        <w:tc>
          <w:tcPr>
            <w:tcW w:w="912" w:type="dxa"/>
            <w:tcBorders>
              <w:top w:val="single" w:color="auto" w:sz="4" w:space="0"/>
              <w:left w:val="single" w:color="auto" w:sz="4" w:space="0"/>
            </w:tcBorders>
            <w:shd w:val="clear" w:color="auto" w:fill="FFFFFF"/>
          </w:tcPr>
          <w:p w14:paraId="62C82862">
            <w:pPr>
              <w:rPr>
                <w:color w:val="auto"/>
                <w:szCs w:val="21"/>
                <w:highlight w:val="none"/>
              </w:rPr>
            </w:pPr>
          </w:p>
        </w:tc>
        <w:tc>
          <w:tcPr>
            <w:tcW w:w="902" w:type="dxa"/>
            <w:tcBorders>
              <w:top w:val="single" w:color="auto" w:sz="4" w:space="0"/>
              <w:left w:val="single" w:color="auto" w:sz="4" w:space="0"/>
            </w:tcBorders>
            <w:shd w:val="clear" w:color="auto" w:fill="FFFFFF"/>
          </w:tcPr>
          <w:p w14:paraId="33C22BBE">
            <w:pPr>
              <w:rPr>
                <w:color w:val="auto"/>
                <w:szCs w:val="21"/>
                <w:highlight w:val="none"/>
              </w:rPr>
            </w:pPr>
          </w:p>
        </w:tc>
        <w:tc>
          <w:tcPr>
            <w:tcW w:w="907" w:type="dxa"/>
            <w:tcBorders>
              <w:top w:val="single" w:color="auto" w:sz="4" w:space="0"/>
              <w:left w:val="single" w:color="auto" w:sz="4" w:space="0"/>
            </w:tcBorders>
            <w:shd w:val="clear" w:color="auto" w:fill="FFFFFF"/>
          </w:tcPr>
          <w:p w14:paraId="3B14E054">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2AEEDB39">
            <w:pPr>
              <w:rPr>
                <w:color w:val="auto"/>
                <w:szCs w:val="21"/>
                <w:highlight w:val="none"/>
              </w:rPr>
            </w:pPr>
          </w:p>
        </w:tc>
      </w:tr>
      <w:tr w14:paraId="3B355082">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14:paraId="0BF04D79">
            <w:pPr>
              <w:rPr>
                <w:color w:val="auto"/>
                <w:szCs w:val="21"/>
                <w:highlight w:val="none"/>
              </w:rPr>
            </w:pPr>
          </w:p>
        </w:tc>
        <w:tc>
          <w:tcPr>
            <w:tcW w:w="1416" w:type="dxa"/>
            <w:tcBorders>
              <w:top w:val="single" w:color="auto" w:sz="4" w:space="0"/>
              <w:left w:val="single" w:color="auto" w:sz="4" w:space="0"/>
            </w:tcBorders>
            <w:shd w:val="clear" w:color="auto" w:fill="FFFFFF"/>
          </w:tcPr>
          <w:p w14:paraId="1CD8D2C8">
            <w:pPr>
              <w:rPr>
                <w:color w:val="auto"/>
                <w:szCs w:val="21"/>
                <w:highlight w:val="none"/>
              </w:rPr>
            </w:pPr>
          </w:p>
        </w:tc>
        <w:tc>
          <w:tcPr>
            <w:tcW w:w="907" w:type="dxa"/>
            <w:tcBorders>
              <w:top w:val="single" w:color="auto" w:sz="4" w:space="0"/>
              <w:left w:val="single" w:color="auto" w:sz="4" w:space="0"/>
            </w:tcBorders>
            <w:shd w:val="clear" w:color="auto" w:fill="FFFFFF"/>
          </w:tcPr>
          <w:p w14:paraId="451B027F">
            <w:pPr>
              <w:rPr>
                <w:color w:val="auto"/>
                <w:szCs w:val="21"/>
                <w:highlight w:val="none"/>
              </w:rPr>
            </w:pPr>
          </w:p>
        </w:tc>
        <w:tc>
          <w:tcPr>
            <w:tcW w:w="907" w:type="dxa"/>
            <w:tcBorders>
              <w:top w:val="single" w:color="auto" w:sz="4" w:space="0"/>
              <w:left w:val="single" w:color="auto" w:sz="4" w:space="0"/>
            </w:tcBorders>
            <w:shd w:val="clear" w:color="auto" w:fill="FFFFFF"/>
          </w:tcPr>
          <w:p w14:paraId="383B92AF">
            <w:pPr>
              <w:rPr>
                <w:color w:val="auto"/>
                <w:szCs w:val="21"/>
                <w:highlight w:val="none"/>
              </w:rPr>
            </w:pPr>
          </w:p>
        </w:tc>
        <w:tc>
          <w:tcPr>
            <w:tcW w:w="907" w:type="dxa"/>
            <w:tcBorders>
              <w:top w:val="single" w:color="auto" w:sz="4" w:space="0"/>
              <w:left w:val="single" w:color="auto" w:sz="4" w:space="0"/>
            </w:tcBorders>
            <w:shd w:val="clear" w:color="auto" w:fill="FFFFFF"/>
          </w:tcPr>
          <w:p w14:paraId="60772787">
            <w:pPr>
              <w:rPr>
                <w:color w:val="auto"/>
                <w:szCs w:val="21"/>
                <w:highlight w:val="none"/>
              </w:rPr>
            </w:pPr>
          </w:p>
        </w:tc>
        <w:tc>
          <w:tcPr>
            <w:tcW w:w="912" w:type="dxa"/>
            <w:tcBorders>
              <w:top w:val="single" w:color="auto" w:sz="4" w:space="0"/>
              <w:left w:val="single" w:color="auto" w:sz="4" w:space="0"/>
            </w:tcBorders>
            <w:shd w:val="clear" w:color="auto" w:fill="FFFFFF"/>
          </w:tcPr>
          <w:p w14:paraId="56344BB8">
            <w:pPr>
              <w:rPr>
                <w:color w:val="auto"/>
                <w:szCs w:val="21"/>
                <w:highlight w:val="none"/>
              </w:rPr>
            </w:pPr>
          </w:p>
        </w:tc>
        <w:tc>
          <w:tcPr>
            <w:tcW w:w="902" w:type="dxa"/>
            <w:tcBorders>
              <w:top w:val="single" w:color="auto" w:sz="4" w:space="0"/>
              <w:left w:val="single" w:color="auto" w:sz="4" w:space="0"/>
            </w:tcBorders>
            <w:shd w:val="clear" w:color="auto" w:fill="FFFFFF"/>
          </w:tcPr>
          <w:p w14:paraId="2F49BE57">
            <w:pPr>
              <w:rPr>
                <w:color w:val="auto"/>
                <w:szCs w:val="21"/>
                <w:highlight w:val="none"/>
              </w:rPr>
            </w:pPr>
          </w:p>
        </w:tc>
        <w:tc>
          <w:tcPr>
            <w:tcW w:w="907" w:type="dxa"/>
            <w:tcBorders>
              <w:top w:val="single" w:color="auto" w:sz="4" w:space="0"/>
              <w:left w:val="single" w:color="auto" w:sz="4" w:space="0"/>
            </w:tcBorders>
            <w:shd w:val="clear" w:color="auto" w:fill="FFFFFF"/>
          </w:tcPr>
          <w:p w14:paraId="3B17EA0B">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1F7A8B0E">
            <w:pPr>
              <w:rPr>
                <w:color w:val="auto"/>
                <w:szCs w:val="21"/>
                <w:highlight w:val="none"/>
              </w:rPr>
            </w:pPr>
          </w:p>
        </w:tc>
      </w:tr>
      <w:tr w14:paraId="061E9B7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75E5C74">
            <w:pPr>
              <w:rPr>
                <w:color w:val="auto"/>
                <w:szCs w:val="21"/>
                <w:highlight w:val="none"/>
              </w:rPr>
            </w:pPr>
          </w:p>
        </w:tc>
        <w:tc>
          <w:tcPr>
            <w:tcW w:w="1416" w:type="dxa"/>
            <w:tcBorders>
              <w:top w:val="single" w:color="auto" w:sz="4" w:space="0"/>
              <w:left w:val="single" w:color="auto" w:sz="4" w:space="0"/>
            </w:tcBorders>
            <w:shd w:val="clear" w:color="auto" w:fill="FFFFFF"/>
          </w:tcPr>
          <w:p w14:paraId="4A0D7DB8">
            <w:pPr>
              <w:rPr>
                <w:color w:val="auto"/>
                <w:szCs w:val="21"/>
                <w:highlight w:val="none"/>
              </w:rPr>
            </w:pPr>
          </w:p>
        </w:tc>
        <w:tc>
          <w:tcPr>
            <w:tcW w:w="907" w:type="dxa"/>
            <w:tcBorders>
              <w:top w:val="single" w:color="auto" w:sz="4" w:space="0"/>
              <w:left w:val="single" w:color="auto" w:sz="4" w:space="0"/>
            </w:tcBorders>
            <w:shd w:val="clear" w:color="auto" w:fill="FFFFFF"/>
          </w:tcPr>
          <w:p w14:paraId="029CE2CD">
            <w:pPr>
              <w:rPr>
                <w:color w:val="auto"/>
                <w:szCs w:val="21"/>
                <w:highlight w:val="none"/>
              </w:rPr>
            </w:pPr>
          </w:p>
        </w:tc>
        <w:tc>
          <w:tcPr>
            <w:tcW w:w="907" w:type="dxa"/>
            <w:tcBorders>
              <w:top w:val="single" w:color="auto" w:sz="4" w:space="0"/>
              <w:left w:val="single" w:color="auto" w:sz="4" w:space="0"/>
            </w:tcBorders>
            <w:shd w:val="clear" w:color="auto" w:fill="FFFFFF"/>
          </w:tcPr>
          <w:p w14:paraId="57B5759D">
            <w:pPr>
              <w:rPr>
                <w:color w:val="auto"/>
                <w:szCs w:val="21"/>
                <w:highlight w:val="none"/>
              </w:rPr>
            </w:pPr>
          </w:p>
        </w:tc>
        <w:tc>
          <w:tcPr>
            <w:tcW w:w="907" w:type="dxa"/>
            <w:tcBorders>
              <w:top w:val="single" w:color="auto" w:sz="4" w:space="0"/>
              <w:left w:val="single" w:color="auto" w:sz="4" w:space="0"/>
            </w:tcBorders>
            <w:shd w:val="clear" w:color="auto" w:fill="FFFFFF"/>
          </w:tcPr>
          <w:p w14:paraId="676DE924">
            <w:pPr>
              <w:rPr>
                <w:color w:val="auto"/>
                <w:szCs w:val="21"/>
                <w:highlight w:val="none"/>
              </w:rPr>
            </w:pPr>
          </w:p>
        </w:tc>
        <w:tc>
          <w:tcPr>
            <w:tcW w:w="912" w:type="dxa"/>
            <w:tcBorders>
              <w:top w:val="single" w:color="auto" w:sz="4" w:space="0"/>
              <w:left w:val="single" w:color="auto" w:sz="4" w:space="0"/>
            </w:tcBorders>
            <w:shd w:val="clear" w:color="auto" w:fill="FFFFFF"/>
          </w:tcPr>
          <w:p w14:paraId="7E960A80">
            <w:pPr>
              <w:rPr>
                <w:color w:val="auto"/>
                <w:szCs w:val="21"/>
                <w:highlight w:val="none"/>
              </w:rPr>
            </w:pPr>
          </w:p>
        </w:tc>
        <w:tc>
          <w:tcPr>
            <w:tcW w:w="902" w:type="dxa"/>
            <w:tcBorders>
              <w:top w:val="single" w:color="auto" w:sz="4" w:space="0"/>
              <w:left w:val="single" w:color="auto" w:sz="4" w:space="0"/>
            </w:tcBorders>
            <w:shd w:val="clear" w:color="auto" w:fill="FFFFFF"/>
          </w:tcPr>
          <w:p w14:paraId="5D1DDD70">
            <w:pPr>
              <w:rPr>
                <w:color w:val="auto"/>
                <w:szCs w:val="21"/>
                <w:highlight w:val="none"/>
              </w:rPr>
            </w:pPr>
          </w:p>
        </w:tc>
        <w:tc>
          <w:tcPr>
            <w:tcW w:w="907" w:type="dxa"/>
            <w:tcBorders>
              <w:top w:val="single" w:color="auto" w:sz="4" w:space="0"/>
              <w:left w:val="single" w:color="auto" w:sz="4" w:space="0"/>
            </w:tcBorders>
            <w:shd w:val="clear" w:color="auto" w:fill="FFFFFF"/>
          </w:tcPr>
          <w:p w14:paraId="5DC50527">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6A637F7C">
            <w:pPr>
              <w:rPr>
                <w:color w:val="auto"/>
                <w:szCs w:val="21"/>
                <w:highlight w:val="none"/>
              </w:rPr>
            </w:pPr>
          </w:p>
        </w:tc>
      </w:tr>
      <w:tr w14:paraId="64686B01">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F3F7295">
            <w:pPr>
              <w:rPr>
                <w:color w:val="auto"/>
                <w:szCs w:val="21"/>
                <w:highlight w:val="none"/>
              </w:rPr>
            </w:pPr>
          </w:p>
        </w:tc>
        <w:tc>
          <w:tcPr>
            <w:tcW w:w="1416" w:type="dxa"/>
            <w:tcBorders>
              <w:top w:val="single" w:color="auto" w:sz="4" w:space="0"/>
              <w:left w:val="single" w:color="auto" w:sz="4" w:space="0"/>
            </w:tcBorders>
            <w:shd w:val="clear" w:color="auto" w:fill="FFFFFF"/>
          </w:tcPr>
          <w:p w14:paraId="201BA11D">
            <w:pPr>
              <w:rPr>
                <w:color w:val="auto"/>
                <w:szCs w:val="21"/>
                <w:highlight w:val="none"/>
              </w:rPr>
            </w:pPr>
          </w:p>
        </w:tc>
        <w:tc>
          <w:tcPr>
            <w:tcW w:w="907" w:type="dxa"/>
            <w:tcBorders>
              <w:top w:val="single" w:color="auto" w:sz="4" w:space="0"/>
              <w:left w:val="single" w:color="auto" w:sz="4" w:space="0"/>
            </w:tcBorders>
            <w:shd w:val="clear" w:color="auto" w:fill="FFFFFF"/>
          </w:tcPr>
          <w:p w14:paraId="5F0086FC">
            <w:pPr>
              <w:rPr>
                <w:color w:val="auto"/>
                <w:szCs w:val="21"/>
                <w:highlight w:val="none"/>
              </w:rPr>
            </w:pPr>
          </w:p>
        </w:tc>
        <w:tc>
          <w:tcPr>
            <w:tcW w:w="907" w:type="dxa"/>
            <w:tcBorders>
              <w:top w:val="single" w:color="auto" w:sz="4" w:space="0"/>
              <w:left w:val="single" w:color="auto" w:sz="4" w:space="0"/>
            </w:tcBorders>
            <w:shd w:val="clear" w:color="auto" w:fill="FFFFFF"/>
          </w:tcPr>
          <w:p w14:paraId="32476D41">
            <w:pPr>
              <w:rPr>
                <w:color w:val="auto"/>
                <w:szCs w:val="21"/>
                <w:highlight w:val="none"/>
              </w:rPr>
            </w:pPr>
          </w:p>
        </w:tc>
        <w:tc>
          <w:tcPr>
            <w:tcW w:w="907" w:type="dxa"/>
            <w:tcBorders>
              <w:top w:val="single" w:color="auto" w:sz="4" w:space="0"/>
              <w:left w:val="single" w:color="auto" w:sz="4" w:space="0"/>
            </w:tcBorders>
            <w:shd w:val="clear" w:color="auto" w:fill="FFFFFF"/>
          </w:tcPr>
          <w:p w14:paraId="79372C2E">
            <w:pPr>
              <w:rPr>
                <w:color w:val="auto"/>
                <w:szCs w:val="21"/>
                <w:highlight w:val="none"/>
              </w:rPr>
            </w:pPr>
          </w:p>
        </w:tc>
        <w:tc>
          <w:tcPr>
            <w:tcW w:w="912" w:type="dxa"/>
            <w:tcBorders>
              <w:top w:val="single" w:color="auto" w:sz="4" w:space="0"/>
              <w:left w:val="single" w:color="auto" w:sz="4" w:space="0"/>
            </w:tcBorders>
            <w:shd w:val="clear" w:color="auto" w:fill="FFFFFF"/>
          </w:tcPr>
          <w:p w14:paraId="54A6CB2F">
            <w:pPr>
              <w:rPr>
                <w:color w:val="auto"/>
                <w:szCs w:val="21"/>
                <w:highlight w:val="none"/>
              </w:rPr>
            </w:pPr>
          </w:p>
        </w:tc>
        <w:tc>
          <w:tcPr>
            <w:tcW w:w="902" w:type="dxa"/>
            <w:tcBorders>
              <w:top w:val="single" w:color="auto" w:sz="4" w:space="0"/>
              <w:left w:val="single" w:color="auto" w:sz="4" w:space="0"/>
            </w:tcBorders>
            <w:shd w:val="clear" w:color="auto" w:fill="FFFFFF"/>
          </w:tcPr>
          <w:p w14:paraId="1DCDA843">
            <w:pPr>
              <w:rPr>
                <w:color w:val="auto"/>
                <w:szCs w:val="21"/>
                <w:highlight w:val="none"/>
              </w:rPr>
            </w:pPr>
          </w:p>
        </w:tc>
        <w:tc>
          <w:tcPr>
            <w:tcW w:w="907" w:type="dxa"/>
            <w:tcBorders>
              <w:top w:val="single" w:color="auto" w:sz="4" w:space="0"/>
              <w:left w:val="single" w:color="auto" w:sz="4" w:space="0"/>
            </w:tcBorders>
            <w:shd w:val="clear" w:color="auto" w:fill="FFFFFF"/>
          </w:tcPr>
          <w:p w14:paraId="75BCD22D">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67D7FF42">
            <w:pPr>
              <w:rPr>
                <w:color w:val="auto"/>
                <w:szCs w:val="21"/>
                <w:highlight w:val="none"/>
              </w:rPr>
            </w:pPr>
          </w:p>
        </w:tc>
      </w:tr>
      <w:tr w14:paraId="55B8AC65">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4DDF203">
            <w:pPr>
              <w:rPr>
                <w:color w:val="auto"/>
                <w:szCs w:val="21"/>
                <w:highlight w:val="none"/>
              </w:rPr>
            </w:pPr>
          </w:p>
        </w:tc>
        <w:tc>
          <w:tcPr>
            <w:tcW w:w="1416" w:type="dxa"/>
            <w:tcBorders>
              <w:top w:val="single" w:color="auto" w:sz="4" w:space="0"/>
              <w:left w:val="single" w:color="auto" w:sz="4" w:space="0"/>
            </w:tcBorders>
            <w:shd w:val="clear" w:color="auto" w:fill="FFFFFF"/>
          </w:tcPr>
          <w:p w14:paraId="219A1F1B">
            <w:pPr>
              <w:rPr>
                <w:color w:val="auto"/>
                <w:szCs w:val="21"/>
                <w:highlight w:val="none"/>
              </w:rPr>
            </w:pPr>
          </w:p>
        </w:tc>
        <w:tc>
          <w:tcPr>
            <w:tcW w:w="907" w:type="dxa"/>
            <w:tcBorders>
              <w:top w:val="single" w:color="auto" w:sz="4" w:space="0"/>
              <w:left w:val="single" w:color="auto" w:sz="4" w:space="0"/>
            </w:tcBorders>
            <w:shd w:val="clear" w:color="auto" w:fill="FFFFFF"/>
          </w:tcPr>
          <w:p w14:paraId="30A80342">
            <w:pPr>
              <w:rPr>
                <w:color w:val="auto"/>
                <w:szCs w:val="21"/>
                <w:highlight w:val="none"/>
              </w:rPr>
            </w:pPr>
          </w:p>
        </w:tc>
        <w:tc>
          <w:tcPr>
            <w:tcW w:w="907" w:type="dxa"/>
            <w:tcBorders>
              <w:top w:val="single" w:color="auto" w:sz="4" w:space="0"/>
              <w:left w:val="single" w:color="auto" w:sz="4" w:space="0"/>
            </w:tcBorders>
            <w:shd w:val="clear" w:color="auto" w:fill="FFFFFF"/>
          </w:tcPr>
          <w:p w14:paraId="3891DA83">
            <w:pPr>
              <w:rPr>
                <w:color w:val="auto"/>
                <w:szCs w:val="21"/>
                <w:highlight w:val="none"/>
              </w:rPr>
            </w:pPr>
          </w:p>
        </w:tc>
        <w:tc>
          <w:tcPr>
            <w:tcW w:w="907" w:type="dxa"/>
            <w:tcBorders>
              <w:top w:val="single" w:color="auto" w:sz="4" w:space="0"/>
              <w:left w:val="single" w:color="auto" w:sz="4" w:space="0"/>
            </w:tcBorders>
            <w:shd w:val="clear" w:color="auto" w:fill="FFFFFF"/>
          </w:tcPr>
          <w:p w14:paraId="4E789DC5">
            <w:pPr>
              <w:rPr>
                <w:color w:val="auto"/>
                <w:szCs w:val="21"/>
                <w:highlight w:val="none"/>
              </w:rPr>
            </w:pPr>
          </w:p>
        </w:tc>
        <w:tc>
          <w:tcPr>
            <w:tcW w:w="912" w:type="dxa"/>
            <w:tcBorders>
              <w:top w:val="single" w:color="auto" w:sz="4" w:space="0"/>
              <w:left w:val="single" w:color="auto" w:sz="4" w:space="0"/>
            </w:tcBorders>
            <w:shd w:val="clear" w:color="auto" w:fill="FFFFFF"/>
          </w:tcPr>
          <w:p w14:paraId="044961AA">
            <w:pPr>
              <w:rPr>
                <w:color w:val="auto"/>
                <w:szCs w:val="21"/>
                <w:highlight w:val="none"/>
              </w:rPr>
            </w:pPr>
          </w:p>
        </w:tc>
        <w:tc>
          <w:tcPr>
            <w:tcW w:w="902" w:type="dxa"/>
            <w:tcBorders>
              <w:top w:val="single" w:color="auto" w:sz="4" w:space="0"/>
              <w:left w:val="single" w:color="auto" w:sz="4" w:space="0"/>
            </w:tcBorders>
            <w:shd w:val="clear" w:color="auto" w:fill="FFFFFF"/>
          </w:tcPr>
          <w:p w14:paraId="0E347B19">
            <w:pPr>
              <w:rPr>
                <w:color w:val="auto"/>
                <w:szCs w:val="21"/>
                <w:highlight w:val="none"/>
              </w:rPr>
            </w:pPr>
          </w:p>
        </w:tc>
        <w:tc>
          <w:tcPr>
            <w:tcW w:w="907" w:type="dxa"/>
            <w:tcBorders>
              <w:top w:val="single" w:color="auto" w:sz="4" w:space="0"/>
              <w:left w:val="single" w:color="auto" w:sz="4" w:space="0"/>
            </w:tcBorders>
            <w:shd w:val="clear" w:color="auto" w:fill="FFFFFF"/>
          </w:tcPr>
          <w:p w14:paraId="0E631460">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0A115363">
            <w:pPr>
              <w:rPr>
                <w:color w:val="auto"/>
                <w:szCs w:val="21"/>
                <w:highlight w:val="none"/>
              </w:rPr>
            </w:pPr>
          </w:p>
        </w:tc>
      </w:tr>
      <w:tr w14:paraId="1A2225D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8BA77B5">
            <w:pPr>
              <w:rPr>
                <w:color w:val="auto"/>
                <w:szCs w:val="21"/>
                <w:highlight w:val="none"/>
              </w:rPr>
            </w:pPr>
          </w:p>
        </w:tc>
        <w:tc>
          <w:tcPr>
            <w:tcW w:w="1416" w:type="dxa"/>
            <w:tcBorders>
              <w:top w:val="single" w:color="auto" w:sz="4" w:space="0"/>
              <w:left w:val="single" w:color="auto" w:sz="4" w:space="0"/>
            </w:tcBorders>
            <w:shd w:val="clear" w:color="auto" w:fill="FFFFFF"/>
          </w:tcPr>
          <w:p w14:paraId="148F2C81">
            <w:pPr>
              <w:rPr>
                <w:color w:val="auto"/>
                <w:szCs w:val="21"/>
                <w:highlight w:val="none"/>
              </w:rPr>
            </w:pPr>
          </w:p>
        </w:tc>
        <w:tc>
          <w:tcPr>
            <w:tcW w:w="907" w:type="dxa"/>
            <w:tcBorders>
              <w:top w:val="single" w:color="auto" w:sz="4" w:space="0"/>
              <w:left w:val="single" w:color="auto" w:sz="4" w:space="0"/>
            </w:tcBorders>
            <w:shd w:val="clear" w:color="auto" w:fill="FFFFFF"/>
          </w:tcPr>
          <w:p w14:paraId="53AB0ADB">
            <w:pPr>
              <w:rPr>
                <w:color w:val="auto"/>
                <w:szCs w:val="21"/>
                <w:highlight w:val="none"/>
              </w:rPr>
            </w:pPr>
          </w:p>
        </w:tc>
        <w:tc>
          <w:tcPr>
            <w:tcW w:w="907" w:type="dxa"/>
            <w:tcBorders>
              <w:top w:val="single" w:color="auto" w:sz="4" w:space="0"/>
              <w:left w:val="single" w:color="auto" w:sz="4" w:space="0"/>
            </w:tcBorders>
            <w:shd w:val="clear" w:color="auto" w:fill="FFFFFF"/>
          </w:tcPr>
          <w:p w14:paraId="63CC6406">
            <w:pPr>
              <w:rPr>
                <w:color w:val="auto"/>
                <w:szCs w:val="21"/>
                <w:highlight w:val="none"/>
              </w:rPr>
            </w:pPr>
          </w:p>
        </w:tc>
        <w:tc>
          <w:tcPr>
            <w:tcW w:w="907" w:type="dxa"/>
            <w:tcBorders>
              <w:top w:val="single" w:color="auto" w:sz="4" w:space="0"/>
              <w:left w:val="single" w:color="auto" w:sz="4" w:space="0"/>
            </w:tcBorders>
            <w:shd w:val="clear" w:color="auto" w:fill="FFFFFF"/>
          </w:tcPr>
          <w:p w14:paraId="33262CAC">
            <w:pPr>
              <w:rPr>
                <w:color w:val="auto"/>
                <w:szCs w:val="21"/>
                <w:highlight w:val="none"/>
              </w:rPr>
            </w:pPr>
          </w:p>
        </w:tc>
        <w:tc>
          <w:tcPr>
            <w:tcW w:w="912" w:type="dxa"/>
            <w:tcBorders>
              <w:top w:val="single" w:color="auto" w:sz="4" w:space="0"/>
              <w:left w:val="single" w:color="auto" w:sz="4" w:space="0"/>
            </w:tcBorders>
            <w:shd w:val="clear" w:color="auto" w:fill="FFFFFF"/>
          </w:tcPr>
          <w:p w14:paraId="5A8C8AF0">
            <w:pPr>
              <w:rPr>
                <w:color w:val="auto"/>
                <w:szCs w:val="21"/>
                <w:highlight w:val="none"/>
              </w:rPr>
            </w:pPr>
          </w:p>
        </w:tc>
        <w:tc>
          <w:tcPr>
            <w:tcW w:w="902" w:type="dxa"/>
            <w:tcBorders>
              <w:top w:val="single" w:color="auto" w:sz="4" w:space="0"/>
              <w:left w:val="single" w:color="auto" w:sz="4" w:space="0"/>
            </w:tcBorders>
            <w:shd w:val="clear" w:color="auto" w:fill="FFFFFF"/>
          </w:tcPr>
          <w:p w14:paraId="5CBB0BD4">
            <w:pPr>
              <w:rPr>
                <w:color w:val="auto"/>
                <w:szCs w:val="21"/>
                <w:highlight w:val="none"/>
              </w:rPr>
            </w:pPr>
          </w:p>
        </w:tc>
        <w:tc>
          <w:tcPr>
            <w:tcW w:w="907" w:type="dxa"/>
            <w:tcBorders>
              <w:top w:val="single" w:color="auto" w:sz="4" w:space="0"/>
              <w:left w:val="single" w:color="auto" w:sz="4" w:space="0"/>
            </w:tcBorders>
            <w:shd w:val="clear" w:color="auto" w:fill="FFFFFF"/>
          </w:tcPr>
          <w:p w14:paraId="0EC19A69">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344D722E">
            <w:pPr>
              <w:rPr>
                <w:color w:val="auto"/>
                <w:szCs w:val="21"/>
                <w:highlight w:val="none"/>
              </w:rPr>
            </w:pPr>
          </w:p>
        </w:tc>
      </w:tr>
      <w:tr w14:paraId="5CA33F9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B12FF8D">
            <w:pPr>
              <w:rPr>
                <w:color w:val="auto"/>
                <w:szCs w:val="21"/>
                <w:highlight w:val="none"/>
              </w:rPr>
            </w:pPr>
          </w:p>
        </w:tc>
        <w:tc>
          <w:tcPr>
            <w:tcW w:w="1416" w:type="dxa"/>
            <w:tcBorders>
              <w:top w:val="single" w:color="auto" w:sz="4" w:space="0"/>
              <w:left w:val="single" w:color="auto" w:sz="4" w:space="0"/>
            </w:tcBorders>
            <w:shd w:val="clear" w:color="auto" w:fill="FFFFFF"/>
          </w:tcPr>
          <w:p w14:paraId="12E29885">
            <w:pPr>
              <w:rPr>
                <w:color w:val="auto"/>
                <w:szCs w:val="21"/>
                <w:highlight w:val="none"/>
              </w:rPr>
            </w:pPr>
          </w:p>
        </w:tc>
        <w:tc>
          <w:tcPr>
            <w:tcW w:w="907" w:type="dxa"/>
            <w:tcBorders>
              <w:top w:val="single" w:color="auto" w:sz="4" w:space="0"/>
              <w:left w:val="single" w:color="auto" w:sz="4" w:space="0"/>
            </w:tcBorders>
            <w:shd w:val="clear" w:color="auto" w:fill="FFFFFF"/>
          </w:tcPr>
          <w:p w14:paraId="1A01E70F">
            <w:pPr>
              <w:rPr>
                <w:color w:val="auto"/>
                <w:szCs w:val="21"/>
                <w:highlight w:val="none"/>
              </w:rPr>
            </w:pPr>
          </w:p>
        </w:tc>
        <w:tc>
          <w:tcPr>
            <w:tcW w:w="907" w:type="dxa"/>
            <w:tcBorders>
              <w:top w:val="single" w:color="auto" w:sz="4" w:space="0"/>
              <w:left w:val="single" w:color="auto" w:sz="4" w:space="0"/>
            </w:tcBorders>
            <w:shd w:val="clear" w:color="auto" w:fill="FFFFFF"/>
          </w:tcPr>
          <w:p w14:paraId="5609DB87">
            <w:pPr>
              <w:rPr>
                <w:color w:val="auto"/>
                <w:szCs w:val="21"/>
                <w:highlight w:val="none"/>
              </w:rPr>
            </w:pPr>
          </w:p>
        </w:tc>
        <w:tc>
          <w:tcPr>
            <w:tcW w:w="907" w:type="dxa"/>
            <w:tcBorders>
              <w:top w:val="single" w:color="auto" w:sz="4" w:space="0"/>
              <w:left w:val="single" w:color="auto" w:sz="4" w:space="0"/>
            </w:tcBorders>
            <w:shd w:val="clear" w:color="auto" w:fill="FFFFFF"/>
          </w:tcPr>
          <w:p w14:paraId="5337A2E8">
            <w:pPr>
              <w:rPr>
                <w:color w:val="auto"/>
                <w:szCs w:val="21"/>
                <w:highlight w:val="none"/>
              </w:rPr>
            </w:pPr>
          </w:p>
        </w:tc>
        <w:tc>
          <w:tcPr>
            <w:tcW w:w="912" w:type="dxa"/>
            <w:tcBorders>
              <w:top w:val="single" w:color="auto" w:sz="4" w:space="0"/>
              <w:left w:val="single" w:color="auto" w:sz="4" w:space="0"/>
            </w:tcBorders>
            <w:shd w:val="clear" w:color="auto" w:fill="FFFFFF"/>
          </w:tcPr>
          <w:p w14:paraId="18718875">
            <w:pPr>
              <w:rPr>
                <w:color w:val="auto"/>
                <w:szCs w:val="21"/>
                <w:highlight w:val="none"/>
              </w:rPr>
            </w:pPr>
          </w:p>
        </w:tc>
        <w:tc>
          <w:tcPr>
            <w:tcW w:w="902" w:type="dxa"/>
            <w:tcBorders>
              <w:top w:val="single" w:color="auto" w:sz="4" w:space="0"/>
              <w:left w:val="single" w:color="auto" w:sz="4" w:space="0"/>
            </w:tcBorders>
            <w:shd w:val="clear" w:color="auto" w:fill="FFFFFF"/>
          </w:tcPr>
          <w:p w14:paraId="568CB2BD">
            <w:pPr>
              <w:rPr>
                <w:color w:val="auto"/>
                <w:szCs w:val="21"/>
                <w:highlight w:val="none"/>
              </w:rPr>
            </w:pPr>
          </w:p>
        </w:tc>
        <w:tc>
          <w:tcPr>
            <w:tcW w:w="907" w:type="dxa"/>
            <w:tcBorders>
              <w:top w:val="single" w:color="auto" w:sz="4" w:space="0"/>
              <w:left w:val="single" w:color="auto" w:sz="4" w:space="0"/>
            </w:tcBorders>
            <w:shd w:val="clear" w:color="auto" w:fill="FFFFFF"/>
          </w:tcPr>
          <w:p w14:paraId="6EB1EC60">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3AC61869">
            <w:pPr>
              <w:rPr>
                <w:color w:val="auto"/>
                <w:szCs w:val="21"/>
                <w:highlight w:val="none"/>
              </w:rPr>
            </w:pPr>
          </w:p>
        </w:tc>
      </w:tr>
      <w:tr w14:paraId="231AB0B4">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DCBA70C">
            <w:pPr>
              <w:rPr>
                <w:color w:val="auto"/>
                <w:szCs w:val="21"/>
                <w:highlight w:val="none"/>
              </w:rPr>
            </w:pPr>
          </w:p>
        </w:tc>
        <w:tc>
          <w:tcPr>
            <w:tcW w:w="1416" w:type="dxa"/>
            <w:tcBorders>
              <w:top w:val="single" w:color="auto" w:sz="4" w:space="0"/>
              <w:left w:val="single" w:color="auto" w:sz="4" w:space="0"/>
            </w:tcBorders>
            <w:shd w:val="clear" w:color="auto" w:fill="FFFFFF"/>
          </w:tcPr>
          <w:p w14:paraId="08D468BB">
            <w:pPr>
              <w:rPr>
                <w:color w:val="auto"/>
                <w:szCs w:val="21"/>
                <w:highlight w:val="none"/>
              </w:rPr>
            </w:pPr>
          </w:p>
        </w:tc>
        <w:tc>
          <w:tcPr>
            <w:tcW w:w="907" w:type="dxa"/>
            <w:tcBorders>
              <w:top w:val="single" w:color="auto" w:sz="4" w:space="0"/>
              <w:left w:val="single" w:color="auto" w:sz="4" w:space="0"/>
            </w:tcBorders>
            <w:shd w:val="clear" w:color="auto" w:fill="FFFFFF"/>
          </w:tcPr>
          <w:p w14:paraId="57C27AAA">
            <w:pPr>
              <w:rPr>
                <w:color w:val="auto"/>
                <w:szCs w:val="21"/>
                <w:highlight w:val="none"/>
              </w:rPr>
            </w:pPr>
          </w:p>
        </w:tc>
        <w:tc>
          <w:tcPr>
            <w:tcW w:w="907" w:type="dxa"/>
            <w:tcBorders>
              <w:top w:val="single" w:color="auto" w:sz="4" w:space="0"/>
              <w:left w:val="single" w:color="auto" w:sz="4" w:space="0"/>
            </w:tcBorders>
            <w:shd w:val="clear" w:color="auto" w:fill="FFFFFF"/>
          </w:tcPr>
          <w:p w14:paraId="5AE8B674">
            <w:pPr>
              <w:rPr>
                <w:color w:val="auto"/>
                <w:szCs w:val="21"/>
                <w:highlight w:val="none"/>
              </w:rPr>
            </w:pPr>
          </w:p>
        </w:tc>
        <w:tc>
          <w:tcPr>
            <w:tcW w:w="907" w:type="dxa"/>
            <w:tcBorders>
              <w:top w:val="single" w:color="auto" w:sz="4" w:space="0"/>
              <w:left w:val="single" w:color="auto" w:sz="4" w:space="0"/>
            </w:tcBorders>
            <w:shd w:val="clear" w:color="auto" w:fill="FFFFFF"/>
          </w:tcPr>
          <w:p w14:paraId="2CAC7328">
            <w:pPr>
              <w:rPr>
                <w:color w:val="auto"/>
                <w:szCs w:val="21"/>
                <w:highlight w:val="none"/>
              </w:rPr>
            </w:pPr>
          </w:p>
        </w:tc>
        <w:tc>
          <w:tcPr>
            <w:tcW w:w="912" w:type="dxa"/>
            <w:tcBorders>
              <w:top w:val="single" w:color="auto" w:sz="4" w:space="0"/>
              <w:left w:val="single" w:color="auto" w:sz="4" w:space="0"/>
            </w:tcBorders>
            <w:shd w:val="clear" w:color="auto" w:fill="FFFFFF"/>
          </w:tcPr>
          <w:p w14:paraId="6ECA9866">
            <w:pPr>
              <w:rPr>
                <w:color w:val="auto"/>
                <w:szCs w:val="21"/>
                <w:highlight w:val="none"/>
              </w:rPr>
            </w:pPr>
          </w:p>
        </w:tc>
        <w:tc>
          <w:tcPr>
            <w:tcW w:w="902" w:type="dxa"/>
            <w:tcBorders>
              <w:top w:val="single" w:color="auto" w:sz="4" w:space="0"/>
              <w:left w:val="single" w:color="auto" w:sz="4" w:space="0"/>
            </w:tcBorders>
            <w:shd w:val="clear" w:color="auto" w:fill="FFFFFF"/>
          </w:tcPr>
          <w:p w14:paraId="6D457D35">
            <w:pPr>
              <w:rPr>
                <w:color w:val="auto"/>
                <w:szCs w:val="21"/>
                <w:highlight w:val="none"/>
              </w:rPr>
            </w:pPr>
          </w:p>
        </w:tc>
        <w:tc>
          <w:tcPr>
            <w:tcW w:w="907" w:type="dxa"/>
            <w:tcBorders>
              <w:top w:val="single" w:color="auto" w:sz="4" w:space="0"/>
              <w:left w:val="single" w:color="auto" w:sz="4" w:space="0"/>
            </w:tcBorders>
            <w:shd w:val="clear" w:color="auto" w:fill="FFFFFF"/>
          </w:tcPr>
          <w:p w14:paraId="1DE159B6">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693B4D8B">
            <w:pPr>
              <w:rPr>
                <w:color w:val="auto"/>
                <w:szCs w:val="21"/>
                <w:highlight w:val="none"/>
              </w:rPr>
            </w:pPr>
          </w:p>
        </w:tc>
      </w:tr>
      <w:tr w14:paraId="039FC50A">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1F9AFBF">
            <w:pPr>
              <w:rPr>
                <w:color w:val="auto"/>
                <w:szCs w:val="21"/>
                <w:highlight w:val="none"/>
              </w:rPr>
            </w:pPr>
          </w:p>
        </w:tc>
        <w:tc>
          <w:tcPr>
            <w:tcW w:w="1416" w:type="dxa"/>
            <w:tcBorders>
              <w:top w:val="single" w:color="auto" w:sz="4" w:space="0"/>
              <w:left w:val="single" w:color="auto" w:sz="4" w:space="0"/>
            </w:tcBorders>
            <w:shd w:val="clear" w:color="auto" w:fill="FFFFFF"/>
          </w:tcPr>
          <w:p w14:paraId="72D821BA">
            <w:pPr>
              <w:rPr>
                <w:color w:val="auto"/>
                <w:szCs w:val="21"/>
                <w:highlight w:val="none"/>
              </w:rPr>
            </w:pPr>
          </w:p>
        </w:tc>
        <w:tc>
          <w:tcPr>
            <w:tcW w:w="907" w:type="dxa"/>
            <w:tcBorders>
              <w:top w:val="single" w:color="auto" w:sz="4" w:space="0"/>
              <w:left w:val="single" w:color="auto" w:sz="4" w:space="0"/>
            </w:tcBorders>
            <w:shd w:val="clear" w:color="auto" w:fill="FFFFFF"/>
          </w:tcPr>
          <w:p w14:paraId="6892D9A0">
            <w:pPr>
              <w:rPr>
                <w:color w:val="auto"/>
                <w:szCs w:val="21"/>
                <w:highlight w:val="none"/>
              </w:rPr>
            </w:pPr>
          </w:p>
        </w:tc>
        <w:tc>
          <w:tcPr>
            <w:tcW w:w="907" w:type="dxa"/>
            <w:tcBorders>
              <w:top w:val="single" w:color="auto" w:sz="4" w:space="0"/>
              <w:left w:val="single" w:color="auto" w:sz="4" w:space="0"/>
            </w:tcBorders>
            <w:shd w:val="clear" w:color="auto" w:fill="FFFFFF"/>
          </w:tcPr>
          <w:p w14:paraId="64B3AF1B">
            <w:pPr>
              <w:rPr>
                <w:color w:val="auto"/>
                <w:szCs w:val="21"/>
                <w:highlight w:val="none"/>
              </w:rPr>
            </w:pPr>
          </w:p>
        </w:tc>
        <w:tc>
          <w:tcPr>
            <w:tcW w:w="907" w:type="dxa"/>
            <w:tcBorders>
              <w:top w:val="single" w:color="auto" w:sz="4" w:space="0"/>
              <w:left w:val="single" w:color="auto" w:sz="4" w:space="0"/>
            </w:tcBorders>
            <w:shd w:val="clear" w:color="auto" w:fill="FFFFFF"/>
          </w:tcPr>
          <w:p w14:paraId="5C5192CC">
            <w:pPr>
              <w:rPr>
                <w:color w:val="auto"/>
                <w:szCs w:val="21"/>
                <w:highlight w:val="none"/>
              </w:rPr>
            </w:pPr>
          </w:p>
        </w:tc>
        <w:tc>
          <w:tcPr>
            <w:tcW w:w="912" w:type="dxa"/>
            <w:tcBorders>
              <w:top w:val="single" w:color="auto" w:sz="4" w:space="0"/>
              <w:left w:val="single" w:color="auto" w:sz="4" w:space="0"/>
            </w:tcBorders>
            <w:shd w:val="clear" w:color="auto" w:fill="FFFFFF"/>
          </w:tcPr>
          <w:p w14:paraId="40797CD8">
            <w:pPr>
              <w:rPr>
                <w:color w:val="auto"/>
                <w:szCs w:val="21"/>
                <w:highlight w:val="none"/>
              </w:rPr>
            </w:pPr>
          </w:p>
        </w:tc>
        <w:tc>
          <w:tcPr>
            <w:tcW w:w="902" w:type="dxa"/>
            <w:tcBorders>
              <w:top w:val="single" w:color="auto" w:sz="4" w:space="0"/>
              <w:left w:val="single" w:color="auto" w:sz="4" w:space="0"/>
            </w:tcBorders>
            <w:shd w:val="clear" w:color="auto" w:fill="FFFFFF"/>
          </w:tcPr>
          <w:p w14:paraId="0FB7310E">
            <w:pPr>
              <w:rPr>
                <w:color w:val="auto"/>
                <w:szCs w:val="21"/>
                <w:highlight w:val="none"/>
              </w:rPr>
            </w:pPr>
          </w:p>
        </w:tc>
        <w:tc>
          <w:tcPr>
            <w:tcW w:w="907" w:type="dxa"/>
            <w:tcBorders>
              <w:top w:val="single" w:color="auto" w:sz="4" w:space="0"/>
              <w:left w:val="single" w:color="auto" w:sz="4" w:space="0"/>
            </w:tcBorders>
            <w:shd w:val="clear" w:color="auto" w:fill="FFFFFF"/>
          </w:tcPr>
          <w:p w14:paraId="01E19D9D">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47683400">
            <w:pPr>
              <w:rPr>
                <w:color w:val="auto"/>
                <w:szCs w:val="21"/>
                <w:highlight w:val="none"/>
              </w:rPr>
            </w:pPr>
          </w:p>
        </w:tc>
      </w:tr>
      <w:tr w14:paraId="16DAD390">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14:paraId="2356BD5E">
            <w:pPr>
              <w:rPr>
                <w:color w:val="auto"/>
                <w:szCs w:val="21"/>
                <w:highlight w:val="none"/>
              </w:rPr>
            </w:pPr>
          </w:p>
        </w:tc>
        <w:tc>
          <w:tcPr>
            <w:tcW w:w="1416" w:type="dxa"/>
            <w:tcBorders>
              <w:top w:val="single" w:color="auto" w:sz="4" w:space="0"/>
              <w:left w:val="single" w:color="auto" w:sz="4" w:space="0"/>
              <w:bottom w:val="single" w:color="auto" w:sz="4" w:space="0"/>
            </w:tcBorders>
            <w:shd w:val="clear" w:color="auto" w:fill="FFFFFF"/>
          </w:tcPr>
          <w:p w14:paraId="51AB837B">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tcPr>
          <w:p w14:paraId="3BDFF8B3">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tcPr>
          <w:p w14:paraId="1A54BDE7">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tcPr>
          <w:p w14:paraId="4005F659">
            <w:pPr>
              <w:rPr>
                <w:color w:val="auto"/>
                <w:szCs w:val="21"/>
                <w:highlight w:val="none"/>
              </w:rPr>
            </w:pPr>
          </w:p>
        </w:tc>
        <w:tc>
          <w:tcPr>
            <w:tcW w:w="912" w:type="dxa"/>
            <w:tcBorders>
              <w:top w:val="single" w:color="auto" w:sz="4" w:space="0"/>
              <w:left w:val="single" w:color="auto" w:sz="4" w:space="0"/>
              <w:bottom w:val="single" w:color="auto" w:sz="4" w:space="0"/>
            </w:tcBorders>
            <w:shd w:val="clear" w:color="auto" w:fill="FFFFFF"/>
          </w:tcPr>
          <w:p w14:paraId="3FC88D59">
            <w:pPr>
              <w:rPr>
                <w:color w:val="auto"/>
                <w:szCs w:val="21"/>
                <w:highlight w:val="none"/>
              </w:rPr>
            </w:pPr>
          </w:p>
        </w:tc>
        <w:tc>
          <w:tcPr>
            <w:tcW w:w="902" w:type="dxa"/>
            <w:tcBorders>
              <w:top w:val="single" w:color="auto" w:sz="4" w:space="0"/>
              <w:left w:val="single" w:color="auto" w:sz="4" w:space="0"/>
              <w:bottom w:val="single" w:color="auto" w:sz="4" w:space="0"/>
            </w:tcBorders>
            <w:shd w:val="clear" w:color="auto" w:fill="FFFFFF"/>
          </w:tcPr>
          <w:p w14:paraId="0BE36115">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tcPr>
          <w:p w14:paraId="2D101CA0">
            <w:pPr>
              <w:rPr>
                <w:color w:val="auto"/>
                <w:szCs w:val="21"/>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14:paraId="5E26F03A">
            <w:pPr>
              <w:rPr>
                <w:color w:val="auto"/>
                <w:szCs w:val="21"/>
                <w:highlight w:val="none"/>
              </w:rPr>
            </w:pPr>
          </w:p>
        </w:tc>
      </w:tr>
    </w:tbl>
    <w:p w14:paraId="63F303C4">
      <w:pPr>
        <w:spacing w:after="299" w:line="1" w:lineRule="exact"/>
        <w:rPr>
          <w:color w:val="auto"/>
          <w:highlight w:val="none"/>
        </w:rPr>
      </w:pPr>
    </w:p>
    <w:p w14:paraId="233EF047">
      <w:pPr>
        <w:pStyle w:val="95"/>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auto"/>
          <w:highlight w:val="none"/>
        </w:rPr>
        <w:sectPr>
          <w:headerReference r:id="rId12" w:type="default"/>
          <w:footerReference r:id="rId14" w:type="default"/>
          <w:headerReference r:id="rId13" w:type="even"/>
          <w:footerReference r:id="rId15" w:type="even"/>
          <w:pgSz w:w="11900" w:h="16832"/>
          <w:pgMar w:top="1440" w:right="1803" w:bottom="1440" w:left="1803" w:header="851" w:footer="851" w:gutter="0"/>
          <w:cols w:space="720" w:num="1"/>
          <w:docGrid w:linePitch="360" w:charSpace="0"/>
        </w:sectPr>
      </w:pPr>
      <w:bookmarkStart w:id="204" w:name="bookmark2237"/>
      <w:bookmarkStart w:id="205" w:name="bookmark2239"/>
      <w:bookmarkStart w:id="206" w:name="bookmark2238"/>
    </w:p>
    <w:p w14:paraId="6196FCDC">
      <w:pPr>
        <w:pStyle w:val="10"/>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t>附件三：拟投入本合同工程的劳动力计划表</w:t>
      </w:r>
      <w:bookmarkEnd w:id="204"/>
      <w:bookmarkEnd w:id="205"/>
      <w:bookmarkEnd w:id="206"/>
    </w:p>
    <w:p w14:paraId="786F6E64">
      <w:pPr>
        <w:rPr>
          <w:color w:val="auto"/>
          <w:highlight w:val="none"/>
        </w:rPr>
      </w:pPr>
    </w:p>
    <w:p w14:paraId="65EAF6CD">
      <w:pPr>
        <w:jc w:val="center"/>
        <w:rPr>
          <w:rFonts w:hint="eastAsia" w:ascii="宋体" w:hAnsi="宋体" w:cs="宋体"/>
          <w:b/>
          <w:bCs/>
          <w:color w:val="auto"/>
          <w:sz w:val="28"/>
          <w:szCs w:val="28"/>
          <w:highlight w:val="none"/>
        </w:rPr>
      </w:pPr>
      <w:bookmarkStart w:id="207" w:name="_Toc26872"/>
      <w:bookmarkStart w:id="208" w:name="bookmark2241"/>
      <w:bookmarkStart w:id="209" w:name="_Toc30824"/>
      <w:bookmarkStart w:id="210" w:name="bookmark2242"/>
      <w:bookmarkStart w:id="211" w:name="bookmark2240"/>
      <w:r>
        <w:rPr>
          <w:rFonts w:hint="eastAsia" w:ascii="宋体" w:hAnsi="宋体" w:cs="宋体"/>
          <w:b/>
          <w:bCs/>
          <w:color w:val="auto"/>
          <w:sz w:val="28"/>
          <w:szCs w:val="28"/>
          <w:highlight w:val="none"/>
        </w:rPr>
        <w:t>拟投入本合同工程的劳动力计划表</w:t>
      </w:r>
      <w:bookmarkEnd w:id="207"/>
      <w:bookmarkEnd w:id="208"/>
      <w:bookmarkEnd w:id="209"/>
      <w:bookmarkEnd w:id="210"/>
      <w:bookmarkEnd w:id="211"/>
    </w:p>
    <w:p w14:paraId="020AF5B6">
      <w:pPr>
        <w:jc w:val="center"/>
        <w:rPr>
          <w:b/>
          <w:color w:val="auto"/>
          <w:highlight w:val="none"/>
        </w:rPr>
      </w:pPr>
      <w:r>
        <w:rPr>
          <w:color w:val="auto"/>
          <w:sz w:val="18"/>
          <w:szCs w:val="18"/>
          <w:highlight w:val="none"/>
          <w:lang w:bidi="mn-Mong-CN"/>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173355</wp:posOffset>
                </wp:positionV>
                <wp:extent cx="1822450" cy="366395"/>
                <wp:effectExtent l="635" t="4445" r="5715" b="10160"/>
                <wp:wrapNone/>
                <wp:docPr id="24" name="直接箭头连接符 24"/>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5pt;margin-top:13.65pt;height:28.85pt;width:143.5pt;z-index:251672576;mso-width-relative:page;mso-height-relative:page;" filled="f" stroked="t" coordsize="21600,21600" o:gfxdata="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QaGrXAAAACAEAAA8AAAAAAAAAAQAgAAAAIgAAAGRycy9k&#10;b3ducmV2LnhtbFBLAQIUABQAAAAIAIdO4kCsAwVxAwIAAPMDAAAOAAAAAAAAAAEAIAAAACYBAABk&#10;cnMvZTJvRG9jLnhtbFBLBQYAAAAABgAGAFkBAACbBQAAAAA=&#10;">
                <v:fill on="f" focussize="0,0"/>
                <v:stroke color="#000000" joinstyle="round"/>
                <v:imagedata o:title=""/>
                <o:lock v:ext="edit" aspectratio="f"/>
              </v:shape>
            </w:pict>
          </mc:Fallback>
        </mc:AlternateContent>
      </w:r>
    </w:p>
    <w:tbl>
      <w:tblPr>
        <w:tblStyle w:val="45"/>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14:paraId="3B4BFD55">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14:paraId="7980F56B">
            <w:pPr>
              <w:pStyle w:val="170"/>
              <w:spacing w:line="266" w:lineRule="exact"/>
              <w:ind w:left="1060" w:firstLine="1220"/>
              <w:rPr>
                <w:rFonts w:hint="eastAsia"/>
                <w:color w:val="auto"/>
                <w:sz w:val="21"/>
                <w:szCs w:val="21"/>
                <w:highlight w:val="none"/>
              </w:rPr>
            </w:pPr>
            <w:r>
              <w:rPr>
                <w:color w:val="auto"/>
                <w:sz w:val="21"/>
                <w:szCs w:val="21"/>
                <w:highlight w:val="none"/>
                <w:lang w:val="en-US" w:bidi="mn-Mong-CN"/>
              </w:rPr>
              <mc:AlternateContent>
                <mc:Choice Requires="wps">
                  <w:drawing>
                    <wp:anchor distT="0" distB="0" distL="114300" distR="114300" simplePos="0" relativeHeight="251673600"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22" name="直接箭头连接符 22"/>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pt;margin-top:-0.65pt;height:57.4pt;width:89.7pt;z-index:251673600;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WvtV1wAAAAkBAAAPAAAAAAAAAAEAIAAAACIAAABkcnMv&#10;ZG93bnJldi54bWxQSwECFAAUAAAACACHTuJAD/P5kQQCAADzAwAADgAAAAAAAAABACAAAAAmAQAA&#10;ZHJzL2Uyb0RvYy54bWxQSwUGAAAAAAYABgBZAQAAnAUAAAAA&#10;">
                      <v:fill on="f" focussize="0,0"/>
                      <v:stroke color="#000000" joinstyle="round"/>
                      <v:imagedata o:title=""/>
                      <o:lock v:ext="edit" aspectratio="f"/>
                    </v:shape>
                  </w:pict>
                </mc:Fallback>
              </mc:AlternateContent>
            </w:r>
            <w:r>
              <w:rPr>
                <w:color w:val="auto"/>
                <w:sz w:val="21"/>
                <w:szCs w:val="21"/>
                <w:highlight w:val="none"/>
              </w:rPr>
              <w:t>工种 人数</w:t>
            </w:r>
          </w:p>
          <w:p w14:paraId="635413D1">
            <w:pPr>
              <w:pStyle w:val="170"/>
              <w:spacing w:line="266" w:lineRule="exact"/>
              <w:ind w:firstLine="180"/>
              <w:rPr>
                <w:rFonts w:hint="eastAsia"/>
                <w:color w:val="auto"/>
                <w:sz w:val="21"/>
                <w:szCs w:val="21"/>
                <w:highlight w:val="none"/>
              </w:rPr>
            </w:pPr>
            <w:r>
              <w:rPr>
                <w:color w:val="auto"/>
                <w:sz w:val="21"/>
                <w:szCs w:val="21"/>
                <w:highlight w:val="none"/>
              </w:rPr>
              <w:t>时间</w:t>
            </w:r>
          </w:p>
        </w:tc>
        <w:tc>
          <w:tcPr>
            <w:tcW w:w="643" w:type="dxa"/>
            <w:vMerge w:val="restart"/>
            <w:tcBorders>
              <w:top w:val="single" w:color="auto" w:sz="4" w:space="0"/>
              <w:left w:val="single" w:color="auto" w:sz="4" w:space="0"/>
            </w:tcBorders>
            <w:shd w:val="clear" w:color="auto" w:fill="FFFFFF"/>
          </w:tcPr>
          <w:p w14:paraId="2B8912C4">
            <w:pPr>
              <w:rPr>
                <w:color w:val="auto"/>
                <w:szCs w:val="21"/>
                <w:highlight w:val="none"/>
              </w:rPr>
            </w:pPr>
          </w:p>
        </w:tc>
        <w:tc>
          <w:tcPr>
            <w:tcW w:w="648" w:type="dxa"/>
            <w:vMerge w:val="restart"/>
            <w:tcBorders>
              <w:top w:val="single" w:color="auto" w:sz="4" w:space="0"/>
              <w:left w:val="single" w:color="auto" w:sz="4" w:space="0"/>
            </w:tcBorders>
            <w:shd w:val="clear" w:color="auto" w:fill="FFFFFF"/>
          </w:tcPr>
          <w:p w14:paraId="44A1BAE0">
            <w:pPr>
              <w:rPr>
                <w:color w:val="auto"/>
                <w:szCs w:val="21"/>
                <w:highlight w:val="none"/>
              </w:rPr>
            </w:pPr>
          </w:p>
        </w:tc>
        <w:tc>
          <w:tcPr>
            <w:tcW w:w="643" w:type="dxa"/>
            <w:vMerge w:val="restart"/>
            <w:tcBorders>
              <w:top w:val="single" w:color="auto" w:sz="4" w:space="0"/>
              <w:left w:val="single" w:color="auto" w:sz="4" w:space="0"/>
            </w:tcBorders>
            <w:shd w:val="clear" w:color="auto" w:fill="FFFFFF"/>
          </w:tcPr>
          <w:p w14:paraId="0B8AFCC5">
            <w:pPr>
              <w:rPr>
                <w:color w:val="auto"/>
                <w:szCs w:val="21"/>
                <w:highlight w:val="none"/>
              </w:rPr>
            </w:pPr>
          </w:p>
        </w:tc>
        <w:tc>
          <w:tcPr>
            <w:tcW w:w="648" w:type="dxa"/>
            <w:vMerge w:val="restart"/>
            <w:tcBorders>
              <w:top w:val="single" w:color="auto" w:sz="4" w:space="0"/>
              <w:left w:val="single" w:color="auto" w:sz="4" w:space="0"/>
            </w:tcBorders>
            <w:shd w:val="clear" w:color="auto" w:fill="FFFFFF"/>
          </w:tcPr>
          <w:p w14:paraId="6E0FB96D">
            <w:pPr>
              <w:rPr>
                <w:color w:val="auto"/>
                <w:szCs w:val="21"/>
                <w:highlight w:val="none"/>
              </w:rPr>
            </w:pPr>
          </w:p>
        </w:tc>
        <w:tc>
          <w:tcPr>
            <w:tcW w:w="648" w:type="dxa"/>
            <w:vMerge w:val="restart"/>
            <w:tcBorders>
              <w:top w:val="single" w:color="auto" w:sz="4" w:space="0"/>
              <w:left w:val="single" w:color="auto" w:sz="4" w:space="0"/>
            </w:tcBorders>
            <w:shd w:val="clear" w:color="auto" w:fill="FFFFFF"/>
          </w:tcPr>
          <w:p w14:paraId="6C497CB6">
            <w:pPr>
              <w:rPr>
                <w:color w:val="auto"/>
                <w:szCs w:val="21"/>
                <w:highlight w:val="none"/>
              </w:rPr>
            </w:pPr>
          </w:p>
        </w:tc>
        <w:tc>
          <w:tcPr>
            <w:tcW w:w="2275" w:type="dxa"/>
            <w:gridSpan w:val="2"/>
            <w:tcBorders>
              <w:top w:val="single" w:color="auto" w:sz="4" w:space="0"/>
              <w:left w:val="single" w:color="auto" w:sz="4" w:space="0"/>
              <w:right w:val="single" w:color="auto" w:sz="4" w:space="0"/>
            </w:tcBorders>
            <w:shd w:val="clear" w:color="auto" w:fill="FFFFFF"/>
            <w:vAlign w:val="center"/>
          </w:tcPr>
          <w:p w14:paraId="5A424488">
            <w:pPr>
              <w:pStyle w:val="170"/>
              <w:spacing w:line="240" w:lineRule="auto"/>
              <w:ind w:firstLine="0"/>
              <w:jc w:val="center"/>
              <w:rPr>
                <w:rFonts w:hint="eastAsia"/>
                <w:color w:val="auto"/>
                <w:sz w:val="21"/>
                <w:szCs w:val="21"/>
                <w:highlight w:val="none"/>
              </w:rPr>
            </w:pPr>
            <w:r>
              <w:rPr>
                <w:color w:val="auto"/>
                <w:sz w:val="21"/>
                <w:szCs w:val="21"/>
                <w:highlight w:val="none"/>
              </w:rPr>
              <w:t>合 计</w:t>
            </w:r>
          </w:p>
        </w:tc>
      </w:tr>
      <w:tr w14:paraId="46B377F9">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14:paraId="6D427D3E">
            <w:pPr>
              <w:rPr>
                <w:color w:val="auto"/>
                <w:szCs w:val="21"/>
                <w:highlight w:val="none"/>
              </w:rPr>
            </w:pPr>
          </w:p>
        </w:tc>
        <w:tc>
          <w:tcPr>
            <w:tcW w:w="643" w:type="dxa"/>
            <w:vMerge w:val="continue"/>
            <w:tcBorders>
              <w:left w:val="single" w:color="auto" w:sz="4" w:space="0"/>
            </w:tcBorders>
            <w:shd w:val="clear" w:color="auto" w:fill="FFFFFF"/>
          </w:tcPr>
          <w:p w14:paraId="2ACBABC9">
            <w:pPr>
              <w:rPr>
                <w:color w:val="auto"/>
                <w:szCs w:val="21"/>
                <w:highlight w:val="none"/>
              </w:rPr>
            </w:pPr>
          </w:p>
        </w:tc>
        <w:tc>
          <w:tcPr>
            <w:tcW w:w="648" w:type="dxa"/>
            <w:vMerge w:val="continue"/>
            <w:tcBorders>
              <w:left w:val="single" w:color="auto" w:sz="4" w:space="0"/>
            </w:tcBorders>
            <w:shd w:val="clear" w:color="auto" w:fill="FFFFFF"/>
          </w:tcPr>
          <w:p w14:paraId="628A0606">
            <w:pPr>
              <w:rPr>
                <w:color w:val="auto"/>
                <w:szCs w:val="21"/>
                <w:highlight w:val="none"/>
              </w:rPr>
            </w:pPr>
          </w:p>
        </w:tc>
        <w:tc>
          <w:tcPr>
            <w:tcW w:w="643" w:type="dxa"/>
            <w:vMerge w:val="continue"/>
            <w:tcBorders>
              <w:left w:val="single" w:color="auto" w:sz="4" w:space="0"/>
            </w:tcBorders>
            <w:shd w:val="clear" w:color="auto" w:fill="FFFFFF"/>
          </w:tcPr>
          <w:p w14:paraId="6416035F">
            <w:pPr>
              <w:rPr>
                <w:color w:val="auto"/>
                <w:szCs w:val="21"/>
                <w:highlight w:val="none"/>
              </w:rPr>
            </w:pPr>
          </w:p>
        </w:tc>
        <w:tc>
          <w:tcPr>
            <w:tcW w:w="648" w:type="dxa"/>
            <w:vMerge w:val="continue"/>
            <w:tcBorders>
              <w:left w:val="single" w:color="auto" w:sz="4" w:space="0"/>
            </w:tcBorders>
            <w:shd w:val="clear" w:color="auto" w:fill="FFFFFF"/>
          </w:tcPr>
          <w:p w14:paraId="3B8C42A2">
            <w:pPr>
              <w:rPr>
                <w:color w:val="auto"/>
                <w:szCs w:val="21"/>
                <w:highlight w:val="none"/>
              </w:rPr>
            </w:pPr>
          </w:p>
        </w:tc>
        <w:tc>
          <w:tcPr>
            <w:tcW w:w="648" w:type="dxa"/>
            <w:vMerge w:val="continue"/>
            <w:tcBorders>
              <w:left w:val="single" w:color="auto" w:sz="4" w:space="0"/>
            </w:tcBorders>
            <w:shd w:val="clear" w:color="auto" w:fill="FFFFFF"/>
          </w:tcPr>
          <w:p w14:paraId="0EE502A4">
            <w:pPr>
              <w:rPr>
                <w:color w:val="auto"/>
                <w:szCs w:val="21"/>
                <w:highlight w:val="none"/>
              </w:rPr>
            </w:pPr>
          </w:p>
        </w:tc>
        <w:tc>
          <w:tcPr>
            <w:tcW w:w="1133" w:type="dxa"/>
            <w:tcBorders>
              <w:top w:val="single" w:color="auto" w:sz="4" w:space="0"/>
              <w:left w:val="single" w:color="auto" w:sz="4" w:space="0"/>
            </w:tcBorders>
            <w:shd w:val="clear" w:color="auto" w:fill="FFFFFF"/>
            <w:vAlign w:val="center"/>
          </w:tcPr>
          <w:p w14:paraId="02A3137E">
            <w:pPr>
              <w:pStyle w:val="170"/>
              <w:spacing w:line="240" w:lineRule="auto"/>
              <w:ind w:firstLine="0"/>
              <w:jc w:val="center"/>
              <w:rPr>
                <w:rFonts w:hint="eastAsia"/>
                <w:color w:val="auto"/>
                <w:sz w:val="21"/>
                <w:szCs w:val="21"/>
                <w:highlight w:val="none"/>
              </w:rPr>
            </w:pPr>
            <w:r>
              <w:rPr>
                <w:color w:val="auto"/>
                <w:sz w:val="21"/>
                <w:szCs w:val="21"/>
                <w:highlight w:val="none"/>
              </w:rPr>
              <w:t>人数</w:t>
            </w:r>
          </w:p>
        </w:tc>
        <w:tc>
          <w:tcPr>
            <w:tcW w:w="1142" w:type="dxa"/>
            <w:tcBorders>
              <w:top w:val="single" w:color="auto" w:sz="4" w:space="0"/>
              <w:left w:val="single" w:color="auto" w:sz="4" w:space="0"/>
              <w:right w:val="single" w:color="auto" w:sz="4" w:space="0"/>
            </w:tcBorders>
            <w:shd w:val="clear" w:color="auto" w:fill="FFFFFF"/>
            <w:vAlign w:val="center"/>
          </w:tcPr>
          <w:p w14:paraId="452F67F2">
            <w:pPr>
              <w:pStyle w:val="170"/>
              <w:spacing w:line="240" w:lineRule="auto"/>
              <w:ind w:firstLine="0"/>
              <w:jc w:val="center"/>
              <w:rPr>
                <w:rFonts w:hint="eastAsia"/>
                <w:color w:val="auto"/>
                <w:sz w:val="21"/>
                <w:szCs w:val="21"/>
                <w:highlight w:val="none"/>
              </w:rPr>
            </w:pPr>
            <w:r>
              <w:rPr>
                <w:color w:val="auto"/>
                <w:sz w:val="21"/>
                <w:szCs w:val="21"/>
                <w:highlight w:val="none"/>
              </w:rPr>
              <w:t>人工工日数</w:t>
            </w:r>
          </w:p>
        </w:tc>
      </w:tr>
      <w:tr w14:paraId="129C539E">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14:paraId="6E0E59C1">
            <w:pPr>
              <w:pStyle w:val="170"/>
              <w:spacing w:line="240" w:lineRule="auto"/>
              <w:ind w:left="1120" w:firstLine="0"/>
              <w:rPr>
                <w:rFonts w:hint="eastAsia"/>
                <w:color w:val="auto"/>
                <w:sz w:val="21"/>
                <w:szCs w:val="21"/>
                <w:highlight w:val="none"/>
              </w:rPr>
            </w:pPr>
            <w:r>
              <w:rPr>
                <w:color w:val="auto"/>
                <w:sz w:val="21"/>
                <w:szCs w:val="21"/>
                <w:highlight w:val="none"/>
              </w:rPr>
              <w:t>年</w:t>
            </w:r>
          </w:p>
        </w:tc>
        <w:tc>
          <w:tcPr>
            <w:tcW w:w="1421" w:type="dxa"/>
            <w:tcBorders>
              <w:top w:val="single" w:color="auto" w:sz="4" w:space="0"/>
              <w:left w:val="single" w:color="auto" w:sz="4" w:space="0"/>
            </w:tcBorders>
            <w:shd w:val="clear" w:color="auto" w:fill="FFFFFF"/>
            <w:vAlign w:val="center"/>
          </w:tcPr>
          <w:p w14:paraId="37963A33">
            <w:pPr>
              <w:pStyle w:val="170"/>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19437E63">
            <w:pPr>
              <w:rPr>
                <w:color w:val="auto"/>
                <w:szCs w:val="21"/>
                <w:highlight w:val="none"/>
              </w:rPr>
            </w:pPr>
          </w:p>
        </w:tc>
        <w:tc>
          <w:tcPr>
            <w:tcW w:w="648" w:type="dxa"/>
            <w:tcBorders>
              <w:top w:val="single" w:color="auto" w:sz="4" w:space="0"/>
              <w:left w:val="single" w:color="auto" w:sz="4" w:space="0"/>
            </w:tcBorders>
            <w:shd w:val="clear" w:color="auto" w:fill="FFFFFF"/>
          </w:tcPr>
          <w:p w14:paraId="4D5456DC">
            <w:pPr>
              <w:rPr>
                <w:color w:val="auto"/>
                <w:szCs w:val="21"/>
                <w:highlight w:val="none"/>
              </w:rPr>
            </w:pPr>
          </w:p>
        </w:tc>
        <w:tc>
          <w:tcPr>
            <w:tcW w:w="643" w:type="dxa"/>
            <w:tcBorders>
              <w:top w:val="single" w:color="auto" w:sz="4" w:space="0"/>
              <w:left w:val="single" w:color="auto" w:sz="4" w:space="0"/>
            </w:tcBorders>
            <w:shd w:val="clear" w:color="auto" w:fill="FFFFFF"/>
          </w:tcPr>
          <w:p w14:paraId="379506EC">
            <w:pPr>
              <w:rPr>
                <w:color w:val="auto"/>
                <w:szCs w:val="21"/>
                <w:highlight w:val="none"/>
              </w:rPr>
            </w:pPr>
          </w:p>
        </w:tc>
        <w:tc>
          <w:tcPr>
            <w:tcW w:w="648" w:type="dxa"/>
            <w:tcBorders>
              <w:top w:val="single" w:color="auto" w:sz="4" w:space="0"/>
              <w:left w:val="single" w:color="auto" w:sz="4" w:space="0"/>
            </w:tcBorders>
            <w:shd w:val="clear" w:color="auto" w:fill="FFFFFF"/>
          </w:tcPr>
          <w:p w14:paraId="6B374CC5">
            <w:pPr>
              <w:rPr>
                <w:color w:val="auto"/>
                <w:szCs w:val="21"/>
                <w:highlight w:val="none"/>
              </w:rPr>
            </w:pPr>
          </w:p>
        </w:tc>
        <w:tc>
          <w:tcPr>
            <w:tcW w:w="648" w:type="dxa"/>
            <w:tcBorders>
              <w:top w:val="single" w:color="auto" w:sz="4" w:space="0"/>
              <w:left w:val="single" w:color="auto" w:sz="4" w:space="0"/>
            </w:tcBorders>
            <w:shd w:val="clear" w:color="auto" w:fill="FFFFFF"/>
          </w:tcPr>
          <w:p w14:paraId="438914E2">
            <w:pPr>
              <w:rPr>
                <w:color w:val="auto"/>
                <w:szCs w:val="21"/>
                <w:highlight w:val="none"/>
              </w:rPr>
            </w:pPr>
          </w:p>
        </w:tc>
        <w:tc>
          <w:tcPr>
            <w:tcW w:w="1133" w:type="dxa"/>
            <w:tcBorders>
              <w:top w:val="single" w:color="auto" w:sz="4" w:space="0"/>
              <w:left w:val="single" w:color="auto" w:sz="4" w:space="0"/>
            </w:tcBorders>
            <w:shd w:val="clear" w:color="auto" w:fill="FFFFFF"/>
          </w:tcPr>
          <w:p w14:paraId="7CF2EA8E">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0E1D3C3B">
            <w:pPr>
              <w:jc w:val="center"/>
              <w:rPr>
                <w:color w:val="auto"/>
                <w:szCs w:val="21"/>
                <w:highlight w:val="none"/>
              </w:rPr>
            </w:pPr>
          </w:p>
        </w:tc>
      </w:tr>
      <w:tr w14:paraId="51C9AF01">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12408003">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4F7B9BA0">
            <w:pPr>
              <w:pStyle w:val="170"/>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540E2D3A">
            <w:pPr>
              <w:rPr>
                <w:color w:val="auto"/>
                <w:szCs w:val="21"/>
                <w:highlight w:val="none"/>
              </w:rPr>
            </w:pPr>
          </w:p>
        </w:tc>
        <w:tc>
          <w:tcPr>
            <w:tcW w:w="648" w:type="dxa"/>
            <w:tcBorders>
              <w:top w:val="single" w:color="auto" w:sz="4" w:space="0"/>
              <w:left w:val="single" w:color="auto" w:sz="4" w:space="0"/>
            </w:tcBorders>
            <w:shd w:val="clear" w:color="auto" w:fill="FFFFFF"/>
          </w:tcPr>
          <w:p w14:paraId="3EE9FDAF">
            <w:pPr>
              <w:rPr>
                <w:color w:val="auto"/>
                <w:szCs w:val="21"/>
                <w:highlight w:val="none"/>
              </w:rPr>
            </w:pPr>
          </w:p>
        </w:tc>
        <w:tc>
          <w:tcPr>
            <w:tcW w:w="643" w:type="dxa"/>
            <w:tcBorders>
              <w:top w:val="single" w:color="auto" w:sz="4" w:space="0"/>
              <w:left w:val="single" w:color="auto" w:sz="4" w:space="0"/>
            </w:tcBorders>
            <w:shd w:val="clear" w:color="auto" w:fill="FFFFFF"/>
          </w:tcPr>
          <w:p w14:paraId="31B606D4">
            <w:pPr>
              <w:rPr>
                <w:color w:val="auto"/>
                <w:szCs w:val="21"/>
                <w:highlight w:val="none"/>
              </w:rPr>
            </w:pPr>
          </w:p>
        </w:tc>
        <w:tc>
          <w:tcPr>
            <w:tcW w:w="648" w:type="dxa"/>
            <w:tcBorders>
              <w:top w:val="single" w:color="auto" w:sz="4" w:space="0"/>
              <w:left w:val="single" w:color="auto" w:sz="4" w:space="0"/>
            </w:tcBorders>
            <w:shd w:val="clear" w:color="auto" w:fill="FFFFFF"/>
          </w:tcPr>
          <w:p w14:paraId="2F30CE34">
            <w:pPr>
              <w:rPr>
                <w:color w:val="auto"/>
                <w:szCs w:val="21"/>
                <w:highlight w:val="none"/>
              </w:rPr>
            </w:pPr>
          </w:p>
        </w:tc>
        <w:tc>
          <w:tcPr>
            <w:tcW w:w="648" w:type="dxa"/>
            <w:tcBorders>
              <w:top w:val="single" w:color="auto" w:sz="4" w:space="0"/>
              <w:left w:val="single" w:color="auto" w:sz="4" w:space="0"/>
            </w:tcBorders>
            <w:shd w:val="clear" w:color="auto" w:fill="FFFFFF"/>
          </w:tcPr>
          <w:p w14:paraId="7E637CE6">
            <w:pPr>
              <w:rPr>
                <w:color w:val="auto"/>
                <w:szCs w:val="21"/>
                <w:highlight w:val="none"/>
              </w:rPr>
            </w:pPr>
          </w:p>
        </w:tc>
        <w:tc>
          <w:tcPr>
            <w:tcW w:w="1133" w:type="dxa"/>
            <w:tcBorders>
              <w:top w:val="single" w:color="auto" w:sz="4" w:space="0"/>
              <w:left w:val="single" w:color="auto" w:sz="4" w:space="0"/>
            </w:tcBorders>
            <w:shd w:val="clear" w:color="auto" w:fill="FFFFFF"/>
          </w:tcPr>
          <w:p w14:paraId="49BB85DB">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3A0AF79A">
            <w:pPr>
              <w:jc w:val="center"/>
              <w:rPr>
                <w:color w:val="auto"/>
                <w:szCs w:val="21"/>
                <w:highlight w:val="none"/>
              </w:rPr>
            </w:pPr>
          </w:p>
        </w:tc>
      </w:tr>
      <w:tr w14:paraId="6F8E2BDC">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414B8DF5">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0A91CC9E">
            <w:pPr>
              <w:pStyle w:val="170"/>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1663905C">
            <w:pPr>
              <w:rPr>
                <w:color w:val="auto"/>
                <w:szCs w:val="21"/>
                <w:highlight w:val="none"/>
              </w:rPr>
            </w:pPr>
          </w:p>
        </w:tc>
        <w:tc>
          <w:tcPr>
            <w:tcW w:w="648" w:type="dxa"/>
            <w:tcBorders>
              <w:top w:val="single" w:color="auto" w:sz="4" w:space="0"/>
              <w:left w:val="single" w:color="auto" w:sz="4" w:space="0"/>
            </w:tcBorders>
            <w:shd w:val="clear" w:color="auto" w:fill="FFFFFF"/>
          </w:tcPr>
          <w:p w14:paraId="04A5CD6D">
            <w:pPr>
              <w:rPr>
                <w:color w:val="auto"/>
                <w:szCs w:val="21"/>
                <w:highlight w:val="none"/>
              </w:rPr>
            </w:pPr>
          </w:p>
        </w:tc>
        <w:tc>
          <w:tcPr>
            <w:tcW w:w="643" w:type="dxa"/>
            <w:tcBorders>
              <w:top w:val="single" w:color="auto" w:sz="4" w:space="0"/>
              <w:left w:val="single" w:color="auto" w:sz="4" w:space="0"/>
            </w:tcBorders>
            <w:shd w:val="clear" w:color="auto" w:fill="FFFFFF"/>
          </w:tcPr>
          <w:p w14:paraId="67C68452">
            <w:pPr>
              <w:rPr>
                <w:color w:val="auto"/>
                <w:szCs w:val="21"/>
                <w:highlight w:val="none"/>
              </w:rPr>
            </w:pPr>
          </w:p>
        </w:tc>
        <w:tc>
          <w:tcPr>
            <w:tcW w:w="648" w:type="dxa"/>
            <w:tcBorders>
              <w:top w:val="single" w:color="auto" w:sz="4" w:space="0"/>
              <w:left w:val="single" w:color="auto" w:sz="4" w:space="0"/>
            </w:tcBorders>
            <w:shd w:val="clear" w:color="auto" w:fill="FFFFFF"/>
          </w:tcPr>
          <w:p w14:paraId="45CF20B2">
            <w:pPr>
              <w:rPr>
                <w:color w:val="auto"/>
                <w:szCs w:val="21"/>
                <w:highlight w:val="none"/>
              </w:rPr>
            </w:pPr>
          </w:p>
        </w:tc>
        <w:tc>
          <w:tcPr>
            <w:tcW w:w="648" w:type="dxa"/>
            <w:tcBorders>
              <w:top w:val="single" w:color="auto" w:sz="4" w:space="0"/>
              <w:left w:val="single" w:color="auto" w:sz="4" w:space="0"/>
            </w:tcBorders>
            <w:shd w:val="clear" w:color="auto" w:fill="FFFFFF"/>
          </w:tcPr>
          <w:p w14:paraId="36261D83">
            <w:pPr>
              <w:rPr>
                <w:color w:val="auto"/>
                <w:szCs w:val="21"/>
                <w:highlight w:val="none"/>
              </w:rPr>
            </w:pPr>
          </w:p>
        </w:tc>
        <w:tc>
          <w:tcPr>
            <w:tcW w:w="1133" w:type="dxa"/>
            <w:tcBorders>
              <w:top w:val="single" w:color="auto" w:sz="4" w:space="0"/>
              <w:left w:val="single" w:color="auto" w:sz="4" w:space="0"/>
            </w:tcBorders>
            <w:shd w:val="clear" w:color="auto" w:fill="FFFFFF"/>
          </w:tcPr>
          <w:p w14:paraId="6F47040D">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tcPr>
          <w:p w14:paraId="12736248">
            <w:pPr>
              <w:rPr>
                <w:color w:val="auto"/>
                <w:szCs w:val="21"/>
                <w:highlight w:val="none"/>
              </w:rPr>
            </w:pPr>
          </w:p>
        </w:tc>
      </w:tr>
      <w:tr w14:paraId="22DB2240">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3C35909B">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6DF9638C">
            <w:pPr>
              <w:pStyle w:val="170"/>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136CD884">
            <w:pPr>
              <w:rPr>
                <w:color w:val="auto"/>
                <w:szCs w:val="21"/>
                <w:highlight w:val="none"/>
              </w:rPr>
            </w:pPr>
          </w:p>
        </w:tc>
        <w:tc>
          <w:tcPr>
            <w:tcW w:w="648" w:type="dxa"/>
            <w:tcBorders>
              <w:top w:val="single" w:color="auto" w:sz="4" w:space="0"/>
              <w:left w:val="single" w:color="auto" w:sz="4" w:space="0"/>
            </w:tcBorders>
            <w:shd w:val="clear" w:color="auto" w:fill="FFFFFF"/>
          </w:tcPr>
          <w:p w14:paraId="51BAEDBC">
            <w:pPr>
              <w:rPr>
                <w:color w:val="auto"/>
                <w:szCs w:val="21"/>
                <w:highlight w:val="none"/>
              </w:rPr>
            </w:pPr>
          </w:p>
        </w:tc>
        <w:tc>
          <w:tcPr>
            <w:tcW w:w="643" w:type="dxa"/>
            <w:tcBorders>
              <w:top w:val="single" w:color="auto" w:sz="4" w:space="0"/>
              <w:left w:val="single" w:color="auto" w:sz="4" w:space="0"/>
            </w:tcBorders>
            <w:shd w:val="clear" w:color="auto" w:fill="FFFFFF"/>
          </w:tcPr>
          <w:p w14:paraId="0B3F1E77">
            <w:pPr>
              <w:rPr>
                <w:color w:val="auto"/>
                <w:szCs w:val="21"/>
                <w:highlight w:val="none"/>
              </w:rPr>
            </w:pPr>
          </w:p>
        </w:tc>
        <w:tc>
          <w:tcPr>
            <w:tcW w:w="648" w:type="dxa"/>
            <w:tcBorders>
              <w:top w:val="single" w:color="auto" w:sz="4" w:space="0"/>
              <w:left w:val="single" w:color="auto" w:sz="4" w:space="0"/>
            </w:tcBorders>
            <w:shd w:val="clear" w:color="auto" w:fill="FFFFFF"/>
          </w:tcPr>
          <w:p w14:paraId="0F80748E">
            <w:pPr>
              <w:rPr>
                <w:color w:val="auto"/>
                <w:szCs w:val="21"/>
                <w:highlight w:val="none"/>
              </w:rPr>
            </w:pPr>
          </w:p>
        </w:tc>
        <w:tc>
          <w:tcPr>
            <w:tcW w:w="648" w:type="dxa"/>
            <w:tcBorders>
              <w:top w:val="single" w:color="auto" w:sz="4" w:space="0"/>
              <w:left w:val="single" w:color="auto" w:sz="4" w:space="0"/>
            </w:tcBorders>
            <w:shd w:val="clear" w:color="auto" w:fill="FFFFFF"/>
          </w:tcPr>
          <w:p w14:paraId="4E041D56">
            <w:pPr>
              <w:rPr>
                <w:color w:val="auto"/>
                <w:szCs w:val="21"/>
                <w:highlight w:val="none"/>
              </w:rPr>
            </w:pPr>
          </w:p>
        </w:tc>
        <w:tc>
          <w:tcPr>
            <w:tcW w:w="1133" w:type="dxa"/>
            <w:tcBorders>
              <w:top w:val="single" w:color="auto" w:sz="4" w:space="0"/>
              <w:left w:val="single" w:color="auto" w:sz="4" w:space="0"/>
            </w:tcBorders>
            <w:shd w:val="clear" w:color="auto" w:fill="FFFFFF"/>
          </w:tcPr>
          <w:p w14:paraId="0EE65D76">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tcPr>
          <w:p w14:paraId="369C3CF4">
            <w:pPr>
              <w:rPr>
                <w:color w:val="auto"/>
                <w:szCs w:val="21"/>
                <w:highlight w:val="none"/>
              </w:rPr>
            </w:pPr>
          </w:p>
        </w:tc>
      </w:tr>
      <w:tr w14:paraId="7389C79B">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4BBDC146">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49AC73F8">
            <w:pPr>
              <w:pStyle w:val="170"/>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77E9CD41">
            <w:pPr>
              <w:rPr>
                <w:color w:val="auto"/>
                <w:szCs w:val="21"/>
                <w:highlight w:val="none"/>
              </w:rPr>
            </w:pPr>
          </w:p>
        </w:tc>
        <w:tc>
          <w:tcPr>
            <w:tcW w:w="648" w:type="dxa"/>
            <w:tcBorders>
              <w:top w:val="single" w:color="auto" w:sz="4" w:space="0"/>
              <w:left w:val="single" w:color="auto" w:sz="4" w:space="0"/>
            </w:tcBorders>
            <w:shd w:val="clear" w:color="auto" w:fill="FFFFFF"/>
          </w:tcPr>
          <w:p w14:paraId="5F74207C">
            <w:pPr>
              <w:rPr>
                <w:color w:val="auto"/>
                <w:szCs w:val="21"/>
                <w:highlight w:val="none"/>
              </w:rPr>
            </w:pPr>
          </w:p>
        </w:tc>
        <w:tc>
          <w:tcPr>
            <w:tcW w:w="643" w:type="dxa"/>
            <w:tcBorders>
              <w:top w:val="single" w:color="auto" w:sz="4" w:space="0"/>
              <w:left w:val="single" w:color="auto" w:sz="4" w:space="0"/>
            </w:tcBorders>
            <w:shd w:val="clear" w:color="auto" w:fill="FFFFFF"/>
          </w:tcPr>
          <w:p w14:paraId="050F2837">
            <w:pPr>
              <w:rPr>
                <w:color w:val="auto"/>
                <w:szCs w:val="21"/>
                <w:highlight w:val="none"/>
              </w:rPr>
            </w:pPr>
          </w:p>
        </w:tc>
        <w:tc>
          <w:tcPr>
            <w:tcW w:w="648" w:type="dxa"/>
            <w:tcBorders>
              <w:top w:val="single" w:color="auto" w:sz="4" w:space="0"/>
              <w:left w:val="single" w:color="auto" w:sz="4" w:space="0"/>
            </w:tcBorders>
            <w:shd w:val="clear" w:color="auto" w:fill="FFFFFF"/>
          </w:tcPr>
          <w:p w14:paraId="3186806D">
            <w:pPr>
              <w:rPr>
                <w:color w:val="auto"/>
                <w:szCs w:val="21"/>
                <w:highlight w:val="none"/>
              </w:rPr>
            </w:pPr>
          </w:p>
        </w:tc>
        <w:tc>
          <w:tcPr>
            <w:tcW w:w="648" w:type="dxa"/>
            <w:tcBorders>
              <w:top w:val="single" w:color="auto" w:sz="4" w:space="0"/>
              <w:left w:val="single" w:color="auto" w:sz="4" w:space="0"/>
            </w:tcBorders>
            <w:shd w:val="clear" w:color="auto" w:fill="FFFFFF"/>
          </w:tcPr>
          <w:p w14:paraId="0FF9A327">
            <w:pPr>
              <w:rPr>
                <w:color w:val="auto"/>
                <w:szCs w:val="21"/>
                <w:highlight w:val="none"/>
              </w:rPr>
            </w:pPr>
          </w:p>
        </w:tc>
        <w:tc>
          <w:tcPr>
            <w:tcW w:w="1133" w:type="dxa"/>
            <w:tcBorders>
              <w:top w:val="single" w:color="auto" w:sz="4" w:space="0"/>
              <w:left w:val="single" w:color="auto" w:sz="4" w:space="0"/>
            </w:tcBorders>
            <w:shd w:val="clear" w:color="auto" w:fill="FFFFFF"/>
          </w:tcPr>
          <w:p w14:paraId="76F4C291">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tcPr>
          <w:p w14:paraId="26D925BF">
            <w:pPr>
              <w:rPr>
                <w:color w:val="auto"/>
                <w:szCs w:val="21"/>
                <w:highlight w:val="none"/>
              </w:rPr>
            </w:pPr>
          </w:p>
        </w:tc>
      </w:tr>
      <w:tr w14:paraId="734EC9C9">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07BB807F">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3F3D2CED">
            <w:pPr>
              <w:pStyle w:val="170"/>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28F1610E">
            <w:pPr>
              <w:rPr>
                <w:color w:val="auto"/>
                <w:szCs w:val="21"/>
                <w:highlight w:val="none"/>
              </w:rPr>
            </w:pPr>
          </w:p>
        </w:tc>
        <w:tc>
          <w:tcPr>
            <w:tcW w:w="648" w:type="dxa"/>
            <w:tcBorders>
              <w:top w:val="single" w:color="auto" w:sz="4" w:space="0"/>
              <w:left w:val="single" w:color="auto" w:sz="4" w:space="0"/>
            </w:tcBorders>
            <w:shd w:val="clear" w:color="auto" w:fill="FFFFFF"/>
          </w:tcPr>
          <w:p w14:paraId="4F253193">
            <w:pPr>
              <w:rPr>
                <w:color w:val="auto"/>
                <w:szCs w:val="21"/>
                <w:highlight w:val="none"/>
              </w:rPr>
            </w:pPr>
          </w:p>
        </w:tc>
        <w:tc>
          <w:tcPr>
            <w:tcW w:w="643" w:type="dxa"/>
            <w:tcBorders>
              <w:top w:val="single" w:color="auto" w:sz="4" w:space="0"/>
              <w:left w:val="single" w:color="auto" w:sz="4" w:space="0"/>
            </w:tcBorders>
            <w:shd w:val="clear" w:color="auto" w:fill="FFFFFF"/>
          </w:tcPr>
          <w:p w14:paraId="60EBA5EC">
            <w:pPr>
              <w:rPr>
                <w:color w:val="auto"/>
                <w:szCs w:val="21"/>
                <w:highlight w:val="none"/>
              </w:rPr>
            </w:pPr>
          </w:p>
        </w:tc>
        <w:tc>
          <w:tcPr>
            <w:tcW w:w="648" w:type="dxa"/>
            <w:tcBorders>
              <w:top w:val="single" w:color="auto" w:sz="4" w:space="0"/>
              <w:left w:val="single" w:color="auto" w:sz="4" w:space="0"/>
            </w:tcBorders>
            <w:shd w:val="clear" w:color="auto" w:fill="FFFFFF"/>
          </w:tcPr>
          <w:p w14:paraId="4B49408D">
            <w:pPr>
              <w:rPr>
                <w:color w:val="auto"/>
                <w:szCs w:val="21"/>
                <w:highlight w:val="none"/>
              </w:rPr>
            </w:pPr>
          </w:p>
        </w:tc>
        <w:tc>
          <w:tcPr>
            <w:tcW w:w="648" w:type="dxa"/>
            <w:tcBorders>
              <w:top w:val="single" w:color="auto" w:sz="4" w:space="0"/>
              <w:left w:val="single" w:color="auto" w:sz="4" w:space="0"/>
            </w:tcBorders>
            <w:shd w:val="clear" w:color="auto" w:fill="FFFFFF"/>
          </w:tcPr>
          <w:p w14:paraId="543E37B0">
            <w:pPr>
              <w:rPr>
                <w:color w:val="auto"/>
                <w:szCs w:val="21"/>
                <w:highlight w:val="none"/>
              </w:rPr>
            </w:pPr>
          </w:p>
        </w:tc>
        <w:tc>
          <w:tcPr>
            <w:tcW w:w="1133" w:type="dxa"/>
            <w:tcBorders>
              <w:top w:val="single" w:color="auto" w:sz="4" w:space="0"/>
              <w:left w:val="single" w:color="auto" w:sz="4" w:space="0"/>
            </w:tcBorders>
            <w:shd w:val="clear" w:color="auto" w:fill="FFFFFF"/>
          </w:tcPr>
          <w:p w14:paraId="71EB4C4D">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tcPr>
          <w:p w14:paraId="6ADB1F5B">
            <w:pPr>
              <w:rPr>
                <w:color w:val="auto"/>
                <w:szCs w:val="21"/>
                <w:highlight w:val="none"/>
              </w:rPr>
            </w:pPr>
          </w:p>
        </w:tc>
      </w:tr>
      <w:tr w14:paraId="3559E942">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14:paraId="30A01B3B">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09417FFA">
            <w:pPr>
              <w:pStyle w:val="170"/>
              <w:tabs>
                <w:tab w:val="left" w:leader="dot" w:pos="326"/>
              </w:tabs>
              <w:spacing w:line="240" w:lineRule="auto"/>
              <w:ind w:firstLine="0"/>
              <w:jc w:val="right"/>
              <w:rPr>
                <w:rFonts w:hint="eastAsia"/>
                <w:color w:val="auto"/>
                <w:sz w:val="21"/>
                <w:szCs w:val="21"/>
                <w:highlight w:val="none"/>
              </w:rPr>
            </w:pPr>
            <w:r>
              <w:rPr>
                <w:rFonts w:ascii="Arial" w:hAnsi="Arial" w:eastAsia="Arial" w:cs="Arial"/>
                <w:color w:val="auto"/>
                <w:sz w:val="21"/>
                <w:szCs w:val="21"/>
                <w:highlight w:val="none"/>
                <w:lang w:val="en-US" w:eastAsia="en-US" w:bidi="en-US"/>
              </w:rPr>
              <w:tab/>
            </w:r>
          </w:p>
        </w:tc>
        <w:tc>
          <w:tcPr>
            <w:tcW w:w="643" w:type="dxa"/>
            <w:tcBorders>
              <w:top w:val="single" w:color="auto" w:sz="4" w:space="0"/>
              <w:left w:val="single" w:color="auto" w:sz="4" w:space="0"/>
            </w:tcBorders>
            <w:shd w:val="clear" w:color="auto" w:fill="FFFFFF"/>
          </w:tcPr>
          <w:p w14:paraId="30D74F9F">
            <w:pPr>
              <w:rPr>
                <w:color w:val="auto"/>
                <w:szCs w:val="21"/>
                <w:highlight w:val="none"/>
              </w:rPr>
            </w:pPr>
          </w:p>
        </w:tc>
        <w:tc>
          <w:tcPr>
            <w:tcW w:w="648" w:type="dxa"/>
            <w:tcBorders>
              <w:top w:val="single" w:color="auto" w:sz="4" w:space="0"/>
              <w:left w:val="single" w:color="auto" w:sz="4" w:space="0"/>
            </w:tcBorders>
            <w:shd w:val="clear" w:color="auto" w:fill="FFFFFF"/>
          </w:tcPr>
          <w:p w14:paraId="4F164A46">
            <w:pPr>
              <w:rPr>
                <w:color w:val="auto"/>
                <w:szCs w:val="21"/>
                <w:highlight w:val="none"/>
              </w:rPr>
            </w:pPr>
          </w:p>
        </w:tc>
        <w:tc>
          <w:tcPr>
            <w:tcW w:w="643" w:type="dxa"/>
            <w:tcBorders>
              <w:top w:val="single" w:color="auto" w:sz="4" w:space="0"/>
              <w:left w:val="single" w:color="auto" w:sz="4" w:space="0"/>
            </w:tcBorders>
            <w:shd w:val="clear" w:color="auto" w:fill="FFFFFF"/>
          </w:tcPr>
          <w:p w14:paraId="252C2C29">
            <w:pPr>
              <w:rPr>
                <w:color w:val="auto"/>
                <w:szCs w:val="21"/>
                <w:highlight w:val="none"/>
              </w:rPr>
            </w:pPr>
          </w:p>
        </w:tc>
        <w:tc>
          <w:tcPr>
            <w:tcW w:w="648" w:type="dxa"/>
            <w:tcBorders>
              <w:top w:val="single" w:color="auto" w:sz="4" w:space="0"/>
              <w:left w:val="single" w:color="auto" w:sz="4" w:space="0"/>
            </w:tcBorders>
            <w:shd w:val="clear" w:color="auto" w:fill="FFFFFF"/>
          </w:tcPr>
          <w:p w14:paraId="2AA6D45F">
            <w:pPr>
              <w:rPr>
                <w:color w:val="auto"/>
                <w:szCs w:val="21"/>
                <w:highlight w:val="none"/>
              </w:rPr>
            </w:pPr>
          </w:p>
        </w:tc>
        <w:tc>
          <w:tcPr>
            <w:tcW w:w="648" w:type="dxa"/>
            <w:tcBorders>
              <w:top w:val="single" w:color="auto" w:sz="4" w:space="0"/>
              <w:left w:val="single" w:color="auto" w:sz="4" w:space="0"/>
            </w:tcBorders>
            <w:shd w:val="clear" w:color="auto" w:fill="FFFFFF"/>
          </w:tcPr>
          <w:p w14:paraId="5D2E122F">
            <w:pPr>
              <w:rPr>
                <w:color w:val="auto"/>
                <w:szCs w:val="21"/>
                <w:highlight w:val="none"/>
              </w:rPr>
            </w:pPr>
          </w:p>
        </w:tc>
        <w:tc>
          <w:tcPr>
            <w:tcW w:w="1133" w:type="dxa"/>
            <w:tcBorders>
              <w:top w:val="single" w:color="auto" w:sz="4" w:space="0"/>
              <w:left w:val="single" w:color="auto" w:sz="4" w:space="0"/>
            </w:tcBorders>
            <w:shd w:val="clear" w:color="auto" w:fill="FFFFFF"/>
          </w:tcPr>
          <w:p w14:paraId="4B7C6E77">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tcPr>
          <w:p w14:paraId="7FA69974">
            <w:pPr>
              <w:rPr>
                <w:color w:val="auto"/>
                <w:szCs w:val="21"/>
                <w:highlight w:val="none"/>
              </w:rPr>
            </w:pPr>
          </w:p>
        </w:tc>
      </w:tr>
      <w:tr w14:paraId="5D79CC72">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14:paraId="55565507">
            <w:pPr>
              <w:pStyle w:val="170"/>
              <w:spacing w:line="240" w:lineRule="auto"/>
              <w:ind w:firstLine="0"/>
              <w:jc w:val="center"/>
              <w:rPr>
                <w:rFonts w:hint="eastAsia"/>
                <w:color w:val="auto"/>
                <w:sz w:val="21"/>
                <w:szCs w:val="21"/>
                <w:highlight w:val="none"/>
              </w:rPr>
            </w:pPr>
            <w:r>
              <w:rPr>
                <w:color w:val="auto"/>
                <w:sz w:val="21"/>
                <w:szCs w:val="21"/>
                <w:highlight w:val="none"/>
              </w:rPr>
              <w:t>总 计</w:t>
            </w:r>
          </w:p>
        </w:tc>
        <w:tc>
          <w:tcPr>
            <w:tcW w:w="1133" w:type="dxa"/>
            <w:tcBorders>
              <w:top w:val="single" w:color="auto" w:sz="4" w:space="0"/>
              <w:left w:val="single" w:color="auto" w:sz="4" w:space="0"/>
              <w:bottom w:val="single" w:color="auto" w:sz="4" w:space="0"/>
            </w:tcBorders>
            <w:shd w:val="clear" w:color="auto" w:fill="FFFFFF"/>
          </w:tcPr>
          <w:p w14:paraId="6C08D564">
            <w:pPr>
              <w:rPr>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29EF5417">
            <w:pPr>
              <w:rPr>
                <w:color w:val="auto"/>
                <w:szCs w:val="21"/>
                <w:highlight w:val="none"/>
              </w:rPr>
            </w:pPr>
          </w:p>
        </w:tc>
      </w:tr>
    </w:tbl>
    <w:p w14:paraId="24A5264E">
      <w:pPr>
        <w:spacing w:after="299" w:line="1" w:lineRule="exact"/>
        <w:rPr>
          <w:color w:val="auto"/>
          <w:highlight w:val="none"/>
        </w:rPr>
      </w:pPr>
    </w:p>
    <w:p w14:paraId="6EBB3F99">
      <w:pPr>
        <w:pStyle w:val="95"/>
        <w:tabs>
          <w:tab w:val="left" w:pos="847"/>
          <w:tab w:val="left" w:leader="underscore" w:pos="850"/>
          <w:tab w:val="left" w:leader="underscore" w:pos="1906"/>
          <w:tab w:val="left" w:pos="1908"/>
          <w:tab w:val="left" w:pos="2964"/>
        </w:tabs>
        <w:spacing w:after="420" w:line="350" w:lineRule="exact"/>
        <w:ind w:firstLine="0"/>
        <w:rPr>
          <w:rFonts w:hint="eastAsia"/>
          <w:b/>
          <w:color w:val="auto"/>
          <w:sz w:val="28"/>
          <w:szCs w:val="28"/>
          <w:highlight w:val="none"/>
        </w:rPr>
      </w:pPr>
      <w:bookmarkStart w:id="212" w:name="bookmark2244"/>
      <w:bookmarkStart w:id="213" w:name="bookmark2243"/>
      <w:bookmarkStart w:id="214" w:name="bookmark2245"/>
      <w:r>
        <w:rPr>
          <w:rStyle w:val="245"/>
          <w:rFonts w:hint="eastAsia"/>
          <w:b w:val="0"/>
          <w:bCs w:val="0"/>
          <w:color w:val="auto"/>
          <w:sz w:val="28"/>
          <w:szCs w:val="28"/>
          <w:highlight w:val="none"/>
          <w:lang w:val="en-US"/>
        </w:rPr>
        <w:br w:type="page"/>
      </w:r>
      <w:r>
        <w:rPr>
          <w:rStyle w:val="245"/>
          <w:rFonts w:hint="eastAsia"/>
          <w:b w:val="0"/>
          <w:bCs w:val="0"/>
          <w:color w:val="auto"/>
          <w:sz w:val="28"/>
          <w:szCs w:val="28"/>
          <w:highlight w:val="none"/>
          <w:lang w:val="en-US"/>
        </w:rPr>
        <w:t>附件四：拟投入本合同工程的材料进场计划表</w:t>
      </w:r>
      <w:bookmarkEnd w:id="212"/>
      <w:bookmarkEnd w:id="213"/>
      <w:bookmarkEnd w:id="214"/>
    </w:p>
    <w:p w14:paraId="2083B271">
      <w:pPr>
        <w:jc w:val="center"/>
        <w:rPr>
          <w:rFonts w:hint="eastAsia" w:ascii="宋体" w:hAnsi="宋体" w:cs="宋体"/>
          <w:b/>
          <w:bCs/>
          <w:color w:val="auto"/>
          <w:sz w:val="28"/>
          <w:szCs w:val="28"/>
          <w:highlight w:val="none"/>
        </w:rPr>
      </w:pPr>
      <w:bookmarkStart w:id="215" w:name="bookmark2246"/>
      <w:bookmarkStart w:id="216" w:name="bookmark2248"/>
      <w:bookmarkStart w:id="217" w:name="_Toc16851"/>
      <w:bookmarkStart w:id="218" w:name="bookmark2247"/>
      <w:bookmarkStart w:id="219" w:name="_Toc16708"/>
      <w:r>
        <w:rPr>
          <w:rFonts w:hint="eastAsia" w:ascii="宋体" w:hAnsi="宋体" w:cs="宋体"/>
          <w:b/>
          <w:bCs/>
          <w:color w:val="auto"/>
          <w:sz w:val="28"/>
          <w:szCs w:val="28"/>
          <w:highlight w:val="none"/>
        </w:rPr>
        <w:t>拟投入本合同工程的材料进场计划表</w:t>
      </w:r>
      <w:bookmarkEnd w:id="215"/>
      <w:bookmarkEnd w:id="216"/>
      <w:bookmarkEnd w:id="217"/>
      <w:bookmarkEnd w:id="218"/>
      <w:bookmarkEnd w:id="219"/>
    </w:p>
    <w:p w14:paraId="77615537">
      <w:pPr>
        <w:jc w:val="center"/>
        <w:rPr>
          <w:b/>
          <w:color w:val="auto"/>
          <w:highlight w:val="none"/>
        </w:rPr>
      </w:pPr>
    </w:p>
    <w:tbl>
      <w:tblPr>
        <w:tblStyle w:val="45"/>
        <w:tblW w:w="8351" w:type="dxa"/>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14:paraId="0E99424A">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vAlign w:val="center"/>
          </w:tcPr>
          <w:p w14:paraId="6C0F19B6">
            <w:pPr>
              <w:pStyle w:val="170"/>
              <w:spacing w:line="240" w:lineRule="auto"/>
              <w:ind w:firstLine="0"/>
              <w:jc w:val="center"/>
              <w:rPr>
                <w:rFonts w:hint="eastAsia"/>
                <w:color w:val="auto"/>
                <w:sz w:val="21"/>
                <w:szCs w:val="21"/>
                <w:highlight w:val="none"/>
              </w:rPr>
            </w:pPr>
            <w:r>
              <w:rPr>
                <w:color w:val="auto"/>
                <w:sz w:val="21"/>
                <w:szCs w:val="21"/>
                <w:highlight w:val="none"/>
              </w:rPr>
              <w:t>名称</w:t>
            </w:r>
          </w:p>
        </w:tc>
        <w:tc>
          <w:tcPr>
            <w:tcW w:w="902" w:type="dxa"/>
            <w:vMerge w:val="restart"/>
            <w:tcBorders>
              <w:top w:val="single" w:color="auto" w:sz="4" w:space="0"/>
              <w:left w:val="single" w:color="auto" w:sz="4" w:space="0"/>
            </w:tcBorders>
            <w:shd w:val="clear" w:color="auto" w:fill="FFFFFF"/>
            <w:vAlign w:val="center"/>
          </w:tcPr>
          <w:p w14:paraId="1A5A4957">
            <w:pPr>
              <w:pStyle w:val="170"/>
              <w:spacing w:line="240" w:lineRule="auto"/>
              <w:ind w:firstLine="0"/>
              <w:jc w:val="center"/>
              <w:rPr>
                <w:rFonts w:hint="eastAsia"/>
                <w:color w:val="auto"/>
                <w:sz w:val="21"/>
                <w:szCs w:val="21"/>
                <w:highlight w:val="none"/>
              </w:rPr>
            </w:pPr>
            <w:r>
              <w:rPr>
                <w:color w:val="auto"/>
                <w:sz w:val="21"/>
                <w:szCs w:val="21"/>
                <w:highlight w:val="none"/>
              </w:rPr>
              <w:t>规格</w:t>
            </w:r>
          </w:p>
        </w:tc>
        <w:tc>
          <w:tcPr>
            <w:tcW w:w="907" w:type="dxa"/>
            <w:vMerge w:val="restart"/>
            <w:tcBorders>
              <w:top w:val="single" w:color="auto" w:sz="4" w:space="0"/>
              <w:left w:val="single" w:color="auto" w:sz="4" w:space="0"/>
            </w:tcBorders>
            <w:shd w:val="clear" w:color="auto" w:fill="FFFFFF"/>
            <w:vAlign w:val="center"/>
          </w:tcPr>
          <w:p w14:paraId="14BC4994">
            <w:pPr>
              <w:pStyle w:val="170"/>
              <w:spacing w:line="269" w:lineRule="exact"/>
              <w:ind w:firstLine="0"/>
              <w:jc w:val="center"/>
              <w:rPr>
                <w:rFonts w:hint="eastAsia"/>
                <w:color w:val="auto"/>
                <w:sz w:val="21"/>
                <w:szCs w:val="21"/>
                <w:highlight w:val="none"/>
              </w:rPr>
            </w:pPr>
            <w:r>
              <w:rPr>
                <w:color w:val="auto"/>
                <w:sz w:val="21"/>
                <w:szCs w:val="21"/>
                <w:highlight w:val="none"/>
              </w:rPr>
              <w:t>计量 单位</w:t>
            </w:r>
          </w:p>
        </w:tc>
        <w:tc>
          <w:tcPr>
            <w:tcW w:w="4535" w:type="dxa"/>
            <w:gridSpan w:val="5"/>
            <w:tcBorders>
              <w:top w:val="single" w:color="auto" w:sz="4" w:space="0"/>
              <w:left w:val="single" w:color="auto" w:sz="4" w:space="0"/>
            </w:tcBorders>
            <w:shd w:val="clear" w:color="auto" w:fill="FFFFFF"/>
            <w:vAlign w:val="center"/>
          </w:tcPr>
          <w:p w14:paraId="165F645F">
            <w:pPr>
              <w:pStyle w:val="170"/>
              <w:spacing w:line="240" w:lineRule="auto"/>
              <w:ind w:firstLine="0"/>
              <w:jc w:val="center"/>
              <w:rPr>
                <w:rFonts w:hint="eastAsia"/>
                <w:color w:val="auto"/>
                <w:sz w:val="21"/>
                <w:szCs w:val="21"/>
                <w:highlight w:val="none"/>
              </w:rPr>
            </w:pPr>
            <w:r>
              <w:rPr>
                <w:color w:val="auto"/>
                <w:sz w:val="21"/>
                <w:szCs w:val="21"/>
                <w:highlight w:val="none"/>
              </w:rPr>
              <w:t>数 量</w:t>
            </w:r>
          </w:p>
        </w:tc>
        <w:tc>
          <w:tcPr>
            <w:tcW w:w="917" w:type="dxa"/>
            <w:vMerge w:val="restart"/>
            <w:tcBorders>
              <w:top w:val="single" w:color="auto" w:sz="4" w:space="0"/>
              <w:left w:val="single" w:color="auto" w:sz="4" w:space="0"/>
              <w:right w:val="single" w:color="auto" w:sz="4" w:space="0"/>
            </w:tcBorders>
            <w:shd w:val="clear" w:color="auto" w:fill="FFFFFF"/>
            <w:vAlign w:val="center"/>
          </w:tcPr>
          <w:p w14:paraId="649A4D6D">
            <w:pPr>
              <w:pStyle w:val="170"/>
              <w:spacing w:line="240" w:lineRule="auto"/>
              <w:ind w:firstLine="0"/>
              <w:jc w:val="center"/>
              <w:rPr>
                <w:rFonts w:hint="eastAsia"/>
                <w:color w:val="auto"/>
                <w:sz w:val="21"/>
                <w:szCs w:val="21"/>
                <w:highlight w:val="none"/>
              </w:rPr>
            </w:pPr>
            <w:r>
              <w:rPr>
                <w:color w:val="auto"/>
                <w:sz w:val="21"/>
                <w:szCs w:val="21"/>
                <w:highlight w:val="none"/>
              </w:rPr>
              <w:t>备注</w:t>
            </w:r>
          </w:p>
        </w:tc>
      </w:tr>
      <w:tr w14:paraId="218A23E5">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vAlign w:val="center"/>
          </w:tcPr>
          <w:p w14:paraId="2890D5BE">
            <w:pPr>
              <w:jc w:val="center"/>
              <w:rPr>
                <w:color w:val="auto"/>
                <w:szCs w:val="21"/>
                <w:highlight w:val="none"/>
              </w:rPr>
            </w:pPr>
          </w:p>
        </w:tc>
        <w:tc>
          <w:tcPr>
            <w:tcW w:w="902" w:type="dxa"/>
            <w:vMerge w:val="continue"/>
            <w:tcBorders>
              <w:left w:val="single" w:color="auto" w:sz="4" w:space="0"/>
            </w:tcBorders>
            <w:shd w:val="clear" w:color="auto" w:fill="FFFFFF"/>
            <w:vAlign w:val="center"/>
          </w:tcPr>
          <w:p w14:paraId="5764B117">
            <w:pPr>
              <w:jc w:val="center"/>
              <w:rPr>
                <w:color w:val="auto"/>
                <w:szCs w:val="21"/>
                <w:highlight w:val="none"/>
              </w:rPr>
            </w:pPr>
          </w:p>
        </w:tc>
        <w:tc>
          <w:tcPr>
            <w:tcW w:w="907" w:type="dxa"/>
            <w:vMerge w:val="continue"/>
            <w:tcBorders>
              <w:left w:val="single" w:color="auto" w:sz="4" w:space="0"/>
            </w:tcBorders>
            <w:shd w:val="clear" w:color="auto" w:fill="FFFFFF"/>
            <w:vAlign w:val="center"/>
          </w:tcPr>
          <w:p w14:paraId="4CEA9BBE">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5F65A070">
            <w:pPr>
              <w:pStyle w:val="170"/>
              <w:spacing w:line="240" w:lineRule="auto"/>
              <w:ind w:firstLine="0"/>
              <w:jc w:val="center"/>
              <w:rPr>
                <w:rFonts w:hint="eastAsia"/>
                <w:color w:val="auto"/>
                <w:sz w:val="21"/>
                <w:szCs w:val="21"/>
                <w:highlight w:val="none"/>
              </w:rPr>
            </w:pPr>
            <w:r>
              <w:rPr>
                <w:color w:val="auto"/>
                <w:sz w:val="21"/>
                <w:szCs w:val="21"/>
                <w:highlight w:val="none"/>
              </w:rPr>
              <w:t>总量</w:t>
            </w:r>
          </w:p>
        </w:tc>
        <w:tc>
          <w:tcPr>
            <w:tcW w:w="907" w:type="dxa"/>
            <w:tcBorders>
              <w:top w:val="single" w:color="auto" w:sz="4" w:space="0"/>
              <w:left w:val="single" w:color="auto" w:sz="4" w:space="0"/>
            </w:tcBorders>
            <w:shd w:val="clear" w:color="auto" w:fill="FFFFFF"/>
            <w:vAlign w:val="center"/>
          </w:tcPr>
          <w:p w14:paraId="58C8CF6A">
            <w:pPr>
              <w:pStyle w:val="170"/>
              <w:spacing w:line="240" w:lineRule="auto"/>
              <w:ind w:firstLine="0"/>
              <w:jc w:val="center"/>
              <w:rPr>
                <w:rFonts w:hint="eastAsia"/>
                <w:color w:val="auto"/>
                <w:sz w:val="21"/>
                <w:szCs w:val="21"/>
                <w:highlight w:val="none"/>
              </w:rPr>
            </w:pPr>
            <w:r>
              <w:rPr>
                <w:color w:val="auto"/>
                <w:sz w:val="21"/>
                <w:szCs w:val="21"/>
                <w:highlight w:val="none"/>
              </w:rPr>
              <w:t>月</w:t>
            </w:r>
          </w:p>
        </w:tc>
        <w:tc>
          <w:tcPr>
            <w:tcW w:w="912" w:type="dxa"/>
            <w:tcBorders>
              <w:top w:val="single" w:color="auto" w:sz="4" w:space="0"/>
              <w:left w:val="single" w:color="auto" w:sz="4" w:space="0"/>
            </w:tcBorders>
            <w:shd w:val="clear" w:color="auto" w:fill="FFFFFF"/>
            <w:vAlign w:val="center"/>
          </w:tcPr>
          <w:p w14:paraId="2AC9F079">
            <w:pPr>
              <w:pStyle w:val="170"/>
              <w:spacing w:line="240" w:lineRule="auto"/>
              <w:ind w:firstLine="0"/>
              <w:jc w:val="center"/>
              <w:rPr>
                <w:rFonts w:hint="eastAsia"/>
                <w:color w:val="auto"/>
                <w:sz w:val="21"/>
                <w:szCs w:val="21"/>
                <w:highlight w:val="none"/>
              </w:rPr>
            </w:pPr>
            <w:r>
              <w:rPr>
                <w:color w:val="auto"/>
                <w:sz w:val="21"/>
                <w:szCs w:val="21"/>
                <w:highlight w:val="none"/>
              </w:rPr>
              <w:t>月</w:t>
            </w:r>
          </w:p>
        </w:tc>
        <w:tc>
          <w:tcPr>
            <w:tcW w:w="902" w:type="dxa"/>
            <w:tcBorders>
              <w:top w:val="single" w:color="auto" w:sz="4" w:space="0"/>
              <w:left w:val="single" w:color="auto" w:sz="4" w:space="0"/>
            </w:tcBorders>
            <w:shd w:val="clear" w:color="auto" w:fill="FFFFFF"/>
            <w:vAlign w:val="center"/>
          </w:tcPr>
          <w:p w14:paraId="201B1911">
            <w:pPr>
              <w:pStyle w:val="170"/>
              <w:spacing w:line="240" w:lineRule="auto"/>
              <w:ind w:firstLine="0"/>
              <w:jc w:val="center"/>
              <w:rPr>
                <w:rFonts w:hint="eastAsia"/>
                <w:color w:val="auto"/>
                <w:sz w:val="21"/>
                <w:szCs w:val="21"/>
                <w:highlight w:val="none"/>
              </w:rPr>
            </w:pPr>
            <w:r>
              <w:rPr>
                <w:color w:val="auto"/>
                <w:sz w:val="21"/>
                <w:szCs w:val="21"/>
                <w:highlight w:val="none"/>
              </w:rPr>
              <w:t>月</w:t>
            </w:r>
          </w:p>
        </w:tc>
        <w:tc>
          <w:tcPr>
            <w:tcW w:w="907" w:type="dxa"/>
            <w:tcBorders>
              <w:top w:val="single" w:color="auto" w:sz="4" w:space="0"/>
              <w:left w:val="single" w:color="auto" w:sz="4" w:space="0"/>
            </w:tcBorders>
            <w:shd w:val="clear" w:color="auto" w:fill="FFFFFF"/>
            <w:vAlign w:val="center"/>
          </w:tcPr>
          <w:p w14:paraId="4A9D631D">
            <w:pPr>
              <w:pStyle w:val="170"/>
              <w:spacing w:line="240" w:lineRule="auto"/>
              <w:ind w:right="380" w:firstLine="0"/>
              <w:jc w:val="center"/>
              <w:rPr>
                <w:rFonts w:hint="eastAsia"/>
                <w:color w:val="auto"/>
                <w:sz w:val="21"/>
                <w:szCs w:val="21"/>
                <w:highlight w:val="none"/>
              </w:rPr>
            </w:pPr>
            <w:r>
              <w:rPr>
                <w:color w:val="auto"/>
                <w:sz w:val="21"/>
                <w:szCs w:val="21"/>
                <w:highlight w:val="none"/>
              </w:rPr>
              <w:t>月</w:t>
            </w:r>
          </w:p>
        </w:tc>
        <w:tc>
          <w:tcPr>
            <w:tcW w:w="917" w:type="dxa"/>
            <w:vMerge w:val="continue"/>
            <w:tcBorders>
              <w:left w:val="single" w:color="auto" w:sz="4" w:space="0"/>
              <w:right w:val="single" w:color="auto" w:sz="4" w:space="0"/>
            </w:tcBorders>
            <w:shd w:val="clear" w:color="auto" w:fill="FFFFFF"/>
            <w:vAlign w:val="center"/>
          </w:tcPr>
          <w:p w14:paraId="12F02362">
            <w:pPr>
              <w:jc w:val="center"/>
              <w:rPr>
                <w:color w:val="auto"/>
                <w:szCs w:val="21"/>
                <w:highlight w:val="none"/>
              </w:rPr>
            </w:pPr>
          </w:p>
        </w:tc>
      </w:tr>
      <w:tr w14:paraId="059F380E">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4B8FD1FF">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6777FA40">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00C8688F">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235FDA5E">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2F490644">
            <w:pPr>
              <w:jc w:val="center"/>
              <w:rPr>
                <w:color w:val="auto"/>
                <w:szCs w:val="21"/>
                <w:highlight w:val="none"/>
              </w:rPr>
            </w:pPr>
          </w:p>
        </w:tc>
        <w:tc>
          <w:tcPr>
            <w:tcW w:w="912" w:type="dxa"/>
            <w:tcBorders>
              <w:top w:val="single" w:color="auto" w:sz="4" w:space="0"/>
              <w:left w:val="single" w:color="auto" w:sz="4" w:space="0"/>
            </w:tcBorders>
            <w:shd w:val="clear" w:color="auto" w:fill="FFFFFF"/>
            <w:vAlign w:val="center"/>
          </w:tcPr>
          <w:p w14:paraId="1F8233F0">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610F361F">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1F9C20BD">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43A0A9CF">
            <w:pPr>
              <w:jc w:val="center"/>
              <w:rPr>
                <w:color w:val="auto"/>
                <w:szCs w:val="21"/>
                <w:highlight w:val="none"/>
              </w:rPr>
            </w:pPr>
          </w:p>
        </w:tc>
      </w:tr>
      <w:tr w14:paraId="6464101A">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483619FF">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5E902C38">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5BFD3F5A">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1D7445D3">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10A7793C">
            <w:pPr>
              <w:jc w:val="center"/>
              <w:rPr>
                <w:color w:val="auto"/>
                <w:szCs w:val="21"/>
                <w:highlight w:val="none"/>
              </w:rPr>
            </w:pPr>
          </w:p>
        </w:tc>
        <w:tc>
          <w:tcPr>
            <w:tcW w:w="912" w:type="dxa"/>
            <w:tcBorders>
              <w:top w:val="single" w:color="auto" w:sz="4" w:space="0"/>
              <w:left w:val="single" w:color="auto" w:sz="4" w:space="0"/>
            </w:tcBorders>
            <w:shd w:val="clear" w:color="auto" w:fill="FFFFFF"/>
            <w:vAlign w:val="center"/>
          </w:tcPr>
          <w:p w14:paraId="03E2B483">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2B33C488">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7C075F0F">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41D6B17E">
            <w:pPr>
              <w:jc w:val="center"/>
              <w:rPr>
                <w:color w:val="auto"/>
                <w:szCs w:val="21"/>
                <w:highlight w:val="none"/>
              </w:rPr>
            </w:pPr>
          </w:p>
        </w:tc>
      </w:tr>
      <w:tr w14:paraId="5F74B5A8">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6DCAB3C6">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145F9636">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32126305">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066D82A6">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3239C6E3">
            <w:pPr>
              <w:jc w:val="center"/>
              <w:rPr>
                <w:color w:val="auto"/>
                <w:szCs w:val="21"/>
                <w:highlight w:val="none"/>
              </w:rPr>
            </w:pPr>
          </w:p>
        </w:tc>
        <w:tc>
          <w:tcPr>
            <w:tcW w:w="912" w:type="dxa"/>
            <w:tcBorders>
              <w:top w:val="single" w:color="auto" w:sz="4" w:space="0"/>
              <w:left w:val="single" w:color="auto" w:sz="4" w:space="0"/>
            </w:tcBorders>
            <w:shd w:val="clear" w:color="auto" w:fill="FFFFFF"/>
            <w:vAlign w:val="center"/>
          </w:tcPr>
          <w:p w14:paraId="6D8FCF39">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410DB8F7">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467DADED">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5E8640E7">
            <w:pPr>
              <w:jc w:val="center"/>
              <w:rPr>
                <w:color w:val="auto"/>
                <w:szCs w:val="21"/>
                <w:highlight w:val="none"/>
              </w:rPr>
            </w:pPr>
          </w:p>
        </w:tc>
      </w:tr>
      <w:tr w14:paraId="4D84F31B">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1B69E2C6">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482D7941">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13919CB7">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5435D3BF">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30093A3A">
            <w:pPr>
              <w:jc w:val="center"/>
              <w:rPr>
                <w:color w:val="auto"/>
                <w:szCs w:val="21"/>
                <w:highlight w:val="none"/>
              </w:rPr>
            </w:pPr>
          </w:p>
        </w:tc>
        <w:tc>
          <w:tcPr>
            <w:tcW w:w="912" w:type="dxa"/>
            <w:tcBorders>
              <w:top w:val="single" w:color="auto" w:sz="4" w:space="0"/>
              <w:left w:val="single" w:color="auto" w:sz="4" w:space="0"/>
            </w:tcBorders>
            <w:shd w:val="clear" w:color="auto" w:fill="FFFFFF"/>
            <w:vAlign w:val="center"/>
          </w:tcPr>
          <w:p w14:paraId="6D0B95DD">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70813478">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27C6E318">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1402E12B">
            <w:pPr>
              <w:jc w:val="center"/>
              <w:rPr>
                <w:color w:val="auto"/>
                <w:szCs w:val="21"/>
                <w:highlight w:val="none"/>
              </w:rPr>
            </w:pPr>
          </w:p>
        </w:tc>
      </w:tr>
      <w:tr w14:paraId="3DD4D665">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006F2D67">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442D6CAF">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1DAF4C1F">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6907F855">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71CEC21F">
            <w:pPr>
              <w:jc w:val="center"/>
              <w:rPr>
                <w:color w:val="auto"/>
                <w:szCs w:val="21"/>
                <w:highlight w:val="none"/>
              </w:rPr>
            </w:pPr>
          </w:p>
        </w:tc>
        <w:tc>
          <w:tcPr>
            <w:tcW w:w="912" w:type="dxa"/>
            <w:tcBorders>
              <w:top w:val="single" w:color="auto" w:sz="4" w:space="0"/>
              <w:left w:val="single" w:color="auto" w:sz="4" w:space="0"/>
            </w:tcBorders>
            <w:shd w:val="clear" w:color="auto" w:fill="FFFFFF"/>
            <w:vAlign w:val="center"/>
          </w:tcPr>
          <w:p w14:paraId="23FA1906">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4C9EB519">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7F966994">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485D4960">
            <w:pPr>
              <w:jc w:val="center"/>
              <w:rPr>
                <w:color w:val="auto"/>
                <w:szCs w:val="21"/>
                <w:highlight w:val="none"/>
              </w:rPr>
            </w:pPr>
          </w:p>
        </w:tc>
      </w:tr>
      <w:tr w14:paraId="45CB6997">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vAlign w:val="center"/>
          </w:tcPr>
          <w:p w14:paraId="2931B776">
            <w:pPr>
              <w:jc w:val="center"/>
              <w:rPr>
                <w:color w:val="auto"/>
                <w:szCs w:val="21"/>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14:paraId="7357EA61">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0EC77424">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14BF47F2">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0937D19B">
            <w:pPr>
              <w:jc w:val="center"/>
              <w:rPr>
                <w:color w:val="auto"/>
                <w:szCs w:val="21"/>
                <w:highlight w:val="none"/>
              </w:rPr>
            </w:pPr>
          </w:p>
        </w:tc>
        <w:tc>
          <w:tcPr>
            <w:tcW w:w="912" w:type="dxa"/>
            <w:tcBorders>
              <w:top w:val="single" w:color="auto" w:sz="4" w:space="0"/>
              <w:left w:val="single" w:color="auto" w:sz="4" w:space="0"/>
              <w:bottom w:val="single" w:color="auto" w:sz="4" w:space="0"/>
            </w:tcBorders>
            <w:shd w:val="clear" w:color="auto" w:fill="FFFFFF"/>
            <w:vAlign w:val="center"/>
          </w:tcPr>
          <w:p w14:paraId="3D70CDBF">
            <w:pPr>
              <w:jc w:val="center"/>
              <w:rPr>
                <w:color w:val="auto"/>
                <w:szCs w:val="21"/>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14:paraId="2B91F932">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1A11C0B8">
            <w:pPr>
              <w:jc w:val="center"/>
              <w:rPr>
                <w:color w:val="auto"/>
                <w:szCs w:val="21"/>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361B063F">
            <w:pPr>
              <w:jc w:val="center"/>
              <w:rPr>
                <w:color w:val="auto"/>
                <w:szCs w:val="21"/>
                <w:highlight w:val="none"/>
              </w:rPr>
            </w:pPr>
          </w:p>
        </w:tc>
      </w:tr>
    </w:tbl>
    <w:p w14:paraId="279EA35E">
      <w:pPr>
        <w:spacing w:after="299" w:line="1" w:lineRule="exact"/>
        <w:rPr>
          <w:color w:val="auto"/>
          <w:highlight w:val="none"/>
        </w:rPr>
      </w:pPr>
    </w:p>
    <w:p w14:paraId="7A75FD80">
      <w:pPr>
        <w:pStyle w:val="95"/>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auto"/>
          <w:highlight w:val="none"/>
        </w:rPr>
        <w:sectPr>
          <w:headerReference r:id="rId16" w:type="default"/>
          <w:footerReference r:id="rId18" w:type="default"/>
          <w:headerReference r:id="rId17" w:type="even"/>
          <w:footerReference r:id="rId19" w:type="even"/>
          <w:pgSz w:w="11900" w:h="16832"/>
          <w:pgMar w:top="1440" w:right="1803" w:bottom="1440" w:left="1803" w:header="851" w:footer="851" w:gutter="0"/>
          <w:cols w:space="720" w:num="1"/>
          <w:docGrid w:linePitch="360" w:charSpace="0"/>
        </w:sectPr>
      </w:pPr>
    </w:p>
    <w:p w14:paraId="488E9E46">
      <w:pPr>
        <w:pStyle w:val="10"/>
        <w:rPr>
          <w:b w:val="0"/>
          <w:bCs w:val="0"/>
          <w:color w:val="auto"/>
          <w:sz w:val="28"/>
          <w:szCs w:val="28"/>
          <w:highlight w:val="none"/>
        </w:rPr>
      </w:pPr>
      <w:bookmarkStart w:id="220" w:name="bookmark2250"/>
      <w:bookmarkStart w:id="221" w:name="bookmark2249"/>
      <w:bookmarkStart w:id="222" w:name="bookmark2251"/>
      <w:r>
        <w:rPr>
          <w:rFonts w:hint="eastAsia"/>
          <w:b w:val="0"/>
          <w:bCs w:val="0"/>
          <w:color w:val="auto"/>
          <w:sz w:val="28"/>
          <w:szCs w:val="28"/>
          <w:highlight w:val="none"/>
        </w:rPr>
        <w:t>附件五：计划开工日期、完工日期和施工进度网络图（或横道图）</w:t>
      </w:r>
      <w:bookmarkEnd w:id="220"/>
      <w:bookmarkEnd w:id="221"/>
      <w:bookmarkEnd w:id="222"/>
    </w:p>
    <w:p w14:paraId="225AC404">
      <w:pPr>
        <w:rPr>
          <w:color w:val="auto"/>
          <w:highlight w:val="none"/>
        </w:rPr>
      </w:pPr>
    </w:p>
    <w:p w14:paraId="0F1E861A">
      <w:pPr>
        <w:jc w:val="center"/>
        <w:rPr>
          <w:rFonts w:hint="eastAsia" w:ascii="宋体" w:hAnsi="宋体" w:cs="宋体"/>
          <w:b/>
          <w:bCs/>
          <w:color w:val="auto"/>
          <w:sz w:val="28"/>
          <w:szCs w:val="28"/>
          <w:highlight w:val="none"/>
        </w:rPr>
      </w:pPr>
      <w:bookmarkStart w:id="223" w:name="_Toc2597"/>
      <w:bookmarkStart w:id="224" w:name="bookmark2252"/>
      <w:bookmarkStart w:id="225" w:name="bookmark2254"/>
      <w:bookmarkStart w:id="226" w:name="_Toc24573"/>
      <w:bookmarkStart w:id="227" w:name="bookmark2253"/>
      <w:r>
        <w:rPr>
          <w:rFonts w:hint="eastAsia" w:ascii="宋体" w:hAnsi="宋体" w:cs="宋体"/>
          <w:b/>
          <w:bCs/>
          <w:color w:val="auto"/>
          <w:sz w:val="28"/>
          <w:szCs w:val="28"/>
          <w:highlight w:val="none"/>
        </w:rPr>
        <w:t>计划开工日期、完工日期和施工进度网络图（或横道图）</w:t>
      </w:r>
      <w:bookmarkEnd w:id="223"/>
      <w:bookmarkEnd w:id="224"/>
      <w:bookmarkEnd w:id="225"/>
      <w:bookmarkEnd w:id="226"/>
      <w:bookmarkEnd w:id="227"/>
    </w:p>
    <w:p w14:paraId="210B5336">
      <w:pPr>
        <w:jc w:val="center"/>
        <w:rPr>
          <w:b/>
          <w:color w:val="auto"/>
          <w:highlight w:val="none"/>
        </w:rPr>
      </w:pPr>
    </w:p>
    <w:p w14:paraId="4A840832">
      <w:pPr>
        <w:pStyle w:val="95"/>
        <w:tabs>
          <w:tab w:val="left" w:pos="747"/>
        </w:tabs>
        <w:ind w:firstLine="420" w:firstLineChars="200"/>
        <w:rPr>
          <w:rFonts w:hint="eastAsia"/>
          <w:color w:val="auto"/>
          <w:highlight w:val="none"/>
        </w:rPr>
      </w:pPr>
      <w:bookmarkStart w:id="228" w:name="bookmark2255"/>
      <w:bookmarkEnd w:id="228"/>
      <w:r>
        <w:rPr>
          <w:rFonts w:hint="eastAsia"/>
          <w:color w:val="auto"/>
          <w:highlight w:val="none"/>
        </w:rPr>
        <w:t>供应商</w:t>
      </w:r>
      <w:r>
        <w:rPr>
          <w:color w:val="auto"/>
          <w:highlight w:val="none"/>
        </w:rPr>
        <w:t>应递交施工进度网络图或施工进度表，说明按</w:t>
      </w:r>
      <w:r>
        <w:rPr>
          <w:rFonts w:hint="eastAsia"/>
          <w:color w:val="auto"/>
          <w:highlight w:val="none"/>
        </w:rPr>
        <w:t>磋商</w:t>
      </w:r>
      <w:r>
        <w:rPr>
          <w:color w:val="auto"/>
          <w:highlight w:val="none"/>
        </w:rPr>
        <w:t>文件要求的计划工期进行施工的各个关键日期。</w:t>
      </w:r>
    </w:p>
    <w:p w14:paraId="6761D01B">
      <w:pPr>
        <w:spacing w:line="360" w:lineRule="auto"/>
        <w:ind w:firstLine="420" w:firstLineChars="200"/>
        <w:rPr>
          <w:color w:val="auto"/>
          <w:highlight w:val="none"/>
        </w:rPr>
        <w:sectPr>
          <w:headerReference r:id="rId20" w:type="default"/>
          <w:footerReference r:id="rId22" w:type="default"/>
          <w:headerReference r:id="rId21" w:type="even"/>
          <w:footerReference r:id="rId23" w:type="even"/>
          <w:pgSz w:w="11900" w:h="16832"/>
          <w:pgMar w:top="1440" w:right="1803" w:bottom="1440" w:left="1803" w:header="851" w:footer="851" w:gutter="0"/>
          <w:cols w:space="720" w:num="1"/>
          <w:docGrid w:linePitch="360" w:charSpace="0"/>
        </w:sectPr>
      </w:pPr>
      <w:bookmarkStart w:id="229" w:name="bookmark2256"/>
      <w:bookmarkEnd w:id="229"/>
      <w:r>
        <w:rPr>
          <w:color w:val="auto"/>
          <w:highlight w:val="none"/>
        </w:rPr>
        <w:t>施工进度表可采用网络图（或横道图）表示。</w:t>
      </w:r>
    </w:p>
    <w:p w14:paraId="6C355F76">
      <w:pPr>
        <w:pStyle w:val="10"/>
        <w:rPr>
          <w:b w:val="0"/>
          <w:bCs w:val="0"/>
          <w:color w:val="auto"/>
          <w:sz w:val="28"/>
          <w:szCs w:val="28"/>
          <w:highlight w:val="none"/>
        </w:rPr>
      </w:pPr>
      <w:bookmarkStart w:id="230" w:name="bookmark2259"/>
      <w:bookmarkStart w:id="231" w:name="bookmark2257"/>
      <w:bookmarkStart w:id="232" w:name="bookmark2258"/>
      <w:r>
        <w:rPr>
          <w:rFonts w:hint="eastAsia"/>
          <w:b w:val="0"/>
          <w:bCs w:val="0"/>
          <w:color w:val="auto"/>
          <w:sz w:val="28"/>
          <w:szCs w:val="28"/>
          <w:highlight w:val="none"/>
        </w:rPr>
        <w:t>附件六：施工总平面图</w:t>
      </w:r>
      <w:bookmarkEnd w:id="230"/>
      <w:bookmarkEnd w:id="231"/>
      <w:bookmarkEnd w:id="232"/>
    </w:p>
    <w:p w14:paraId="569C21E2">
      <w:pPr>
        <w:jc w:val="center"/>
        <w:rPr>
          <w:rFonts w:hint="eastAsia" w:ascii="宋体" w:hAnsi="宋体" w:cs="宋体"/>
          <w:b/>
          <w:bCs/>
          <w:color w:val="auto"/>
          <w:sz w:val="28"/>
          <w:szCs w:val="28"/>
          <w:highlight w:val="none"/>
        </w:rPr>
      </w:pPr>
      <w:bookmarkStart w:id="233" w:name="bookmark2261"/>
      <w:bookmarkStart w:id="234" w:name="_Toc30163"/>
      <w:bookmarkStart w:id="235" w:name="bookmark2260"/>
      <w:bookmarkStart w:id="236" w:name="bookmark2262"/>
      <w:bookmarkStart w:id="237" w:name="_Toc768"/>
    </w:p>
    <w:p w14:paraId="3ECCCA38">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施工总平面图</w:t>
      </w:r>
      <w:bookmarkEnd w:id="233"/>
      <w:bookmarkEnd w:id="234"/>
      <w:bookmarkEnd w:id="235"/>
      <w:bookmarkEnd w:id="236"/>
      <w:bookmarkEnd w:id="237"/>
    </w:p>
    <w:p w14:paraId="5176AE7E">
      <w:pPr>
        <w:jc w:val="center"/>
        <w:rPr>
          <w:b/>
          <w:color w:val="auto"/>
          <w:highlight w:val="none"/>
        </w:rPr>
      </w:pPr>
    </w:p>
    <w:p w14:paraId="5111040B">
      <w:pPr>
        <w:pStyle w:val="95"/>
        <w:ind w:firstLine="420"/>
        <w:rPr>
          <w:rFonts w:hint="eastAsia"/>
          <w:color w:val="auto"/>
          <w:highlight w:val="none"/>
        </w:rPr>
      </w:pPr>
      <w:r>
        <w:rPr>
          <w:rFonts w:hint="eastAsia"/>
          <w:color w:val="auto"/>
          <w:highlight w:val="none"/>
        </w:rPr>
        <w:t>供应商</w:t>
      </w:r>
      <w:r>
        <w:rPr>
          <w:color w:val="auto"/>
          <w:highlight w:val="none"/>
        </w:rPr>
        <w:t>应递交一份施工总平面图，绘出现场临时设施布置图及表并附文字说明，说明临时设施、加工车间、现场办公、设备及仓储、供电、供水、卫生、生活、道路、消防等设施的情况和布置。</w:t>
      </w:r>
    </w:p>
    <w:p w14:paraId="14D505E5">
      <w:pPr>
        <w:pStyle w:val="95"/>
        <w:ind w:firstLine="420"/>
        <w:rPr>
          <w:rFonts w:hint="eastAsia"/>
          <w:b/>
          <w:bCs/>
          <w:color w:val="auto"/>
          <w:sz w:val="28"/>
          <w:szCs w:val="28"/>
          <w:highlight w:val="none"/>
        </w:rPr>
      </w:pPr>
      <w:r>
        <w:rPr>
          <w:rFonts w:hint="eastAsia"/>
          <w:color w:val="auto"/>
          <w:highlight w:val="none"/>
        </w:rPr>
        <w:t>其他平面图由供应商根据需要制作。</w:t>
      </w:r>
      <w:r>
        <w:rPr>
          <w:color w:val="auto"/>
          <w:highlight w:val="none"/>
        </w:rPr>
        <w:br w:type="page"/>
      </w:r>
      <w:bookmarkStart w:id="238" w:name="bookmark2264"/>
      <w:bookmarkStart w:id="239" w:name="bookmark2265"/>
      <w:bookmarkStart w:id="240" w:name="bookmark2263"/>
      <w:r>
        <w:rPr>
          <w:rStyle w:val="245"/>
          <w:rFonts w:hint="eastAsia"/>
          <w:b w:val="0"/>
          <w:bCs w:val="0"/>
          <w:color w:val="auto"/>
          <w:sz w:val="28"/>
          <w:szCs w:val="28"/>
          <w:highlight w:val="none"/>
          <w:lang w:val="en-US"/>
        </w:rPr>
        <w:t>附件七：</w:t>
      </w:r>
      <w:r>
        <w:rPr>
          <w:rStyle w:val="245"/>
          <w:rFonts w:hint="eastAsia"/>
          <w:b w:val="0"/>
          <w:bCs w:val="0"/>
          <w:color w:val="auto"/>
          <w:sz w:val="28"/>
          <w:szCs w:val="28"/>
          <w:highlight w:val="none"/>
        </w:rPr>
        <w:t>临时用地表</w:t>
      </w:r>
      <w:bookmarkEnd w:id="238"/>
      <w:bookmarkEnd w:id="239"/>
      <w:bookmarkEnd w:id="240"/>
    </w:p>
    <w:p w14:paraId="4B4FEB3F">
      <w:pPr>
        <w:jc w:val="center"/>
        <w:rPr>
          <w:rFonts w:hint="eastAsia" w:ascii="宋体" w:hAnsi="宋体" w:cs="宋体"/>
          <w:b/>
          <w:bCs/>
          <w:color w:val="auto"/>
          <w:sz w:val="28"/>
          <w:szCs w:val="28"/>
          <w:highlight w:val="none"/>
        </w:rPr>
      </w:pPr>
      <w:bookmarkStart w:id="241" w:name="bookmark2267"/>
      <w:bookmarkStart w:id="242" w:name="bookmark2268"/>
      <w:bookmarkStart w:id="243" w:name="_Toc3522"/>
      <w:bookmarkStart w:id="244" w:name="_Toc31330"/>
      <w:bookmarkStart w:id="245" w:name="bookmark2266"/>
      <w:r>
        <w:rPr>
          <w:rFonts w:hint="eastAsia" w:ascii="宋体" w:hAnsi="宋体" w:cs="宋体"/>
          <w:b/>
          <w:bCs/>
          <w:color w:val="auto"/>
          <w:sz w:val="28"/>
          <w:szCs w:val="28"/>
          <w:highlight w:val="none"/>
        </w:rPr>
        <w:t>临时用地表</w:t>
      </w:r>
      <w:bookmarkEnd w:id="241"/>
      <w:bookmarkEnd w:id="242"/>
      <w:bookmarkEnd w:id="243"/>
      <w:bookmarkEnd w:id="244"/>
      <w:bookmarkEnd w:id="245"/>
    </w:p>
    <w:p w14:paraId="5400AD8C">
      <w:pPr>
        <w:jc w:val="center"/>
        <w:rPr>
          <w:b/>
          <w:color w:val="auto"/>
          <w:highlight w:val="none"/>
        </w:rPr>
      </w:pPr>
    </w:p>
    <w:tbl>
      <w:tblPr>
        <w:tblStyle w:val="45"/>
        <w:tblW w:w="8352" w:type="dxa"/>
        <w:jc w:val="center"/>
        <w:tblLayout w:type="fixed"/>
        <w:tblCellMar>
          <w:top w:w="0" w:type="dxa"/>
          <w:left w:w="10" w:type="dxa"/>
          <w:bottom w:w="0" w:type="dxa"/>
          <w:right w:w="10" w:type="dxa"/>
        </w:tblCellMar>
      </w:tblPr>
      <w:tblGrid>
        <w:gridCol w:w="2093"/>
        <w:gridCol w:w="2083"/>
        <w:gridCol w:w="2083"/>
        <w:gridCol w:w="2093"/>
      </w:tblGrid>
      <w:tr w14:paraId="2169026E">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14:paraId="390EAFA6">
            <w:pPr>
              <w:pStyle w:val="170"/>
              <w:spacing w:line="240" w:lineRule="auto"/>
              <w:ind w:firstLine="0"/>
              <w:jc w:val="center"/>
              <w:rPr>
                <w:rFonts w:hint="eastAsia"/>
                <w:color w:val="auto"/>
                <w:sz w:val="21"/>
                <w:szCs w:val="21"/>
                <w:highlight w:val="none"/>
              </w:rPr>
            </w:pPr>
            <w:r>
              <w:rPr>
                <w:color w:val="auto"/>
                <w:sz w:val="21"/>
                <w:szCs w:val="21"/>
                <w:highlight w:val="none"/>
              </w:rPr>
              <w:t>用途</w:t>
            </w:r>
          </w:p>
        </w:tc>
        <w:tc>
          <w:tcPr>
            <w:tcW w:w="2083" w:type="dxa"/>
            <w:tcBorders>
              <w:top w:val="single" w:color="auto" w:sz="4" w:space="0"/>
              <w:left w:val="single" w:color="auto" w:sz="4" w:space="0"/>
            </w:tcBorders>
            <w:shd w:val="clear" w:color="auto" w:fill="FFFFFF"/>
            <w:vAlign w:val="center"/>
          </w:tcPr>
          <w:p w14:paraId="03753A57">
            <w:pPr>
              <w:pStyle w:val="170"/>
              <w:spacing w:line="240" w:lineRule="auto"/>
              <w:ind w:firstLine="0"/>
              <w:jc w:val="center"/>
              <w:rPr>
                <w:rFonts w:hint="eastAsia"/>
                <w:color w:val="auto"/>
                <w:sz w:val="21"/>
                <w:szCs w:val="21"/>
                <w:highlight w:val="none"/>
              </w:rPr>
            </w:pPr>
            <w:r>
              <w:rPr>
                <w:color w:val="auto"/>
                <w:sz w:val="21"/>
                <w:szCs w:val="21"/>
                <w:highlight w:val="none"/>
              </w:rPr>
              <w:t>面积</w:t>
            </w:r>
            <w:r>
              <w:rPr>
                <w:rFonts w:hint="eastAsia"/>
                <w:color w:val="auto"/>
                <w:sz w:val="21"/>
                <w:szCs w:val="21"/>
                <w:highlight w:val="none"/>
              </w:rPr>
              <w:t>（</w:t>
            </w:r>
            <w:r>
              <w:rPr>
                <w:color w:val="auto"/>
                <w:sz w:val="21"/>
                <w:szCs w:val="21"/>
                <w:highlight w:val="none"/>
                <w:lang w:bidi="en-US"/>
              </w:rPr>
              <w:t>m</w:t>
            </w:r>
            <w:r>
              <w:rPr>
                <w:rFonts w:hint="eastAsia"/>
                <w:color w:val="auto"/>
                <w:sz w:val="21"/>
                <w:szCs w:val="21"/>
                <w:highlight w:val="none"/>
                <w:vertAlign w:val="superscript"/>
                <w:lang w:bidi="en-US"/>
              </w:rPr>
              <w:t>2</w:t>
            </w:r>
            <w:r>
              <w:rPr>
                <w:color w:val="auto"/>
                <w:sz w:val="21"/>
                <w:szCs w:val="21"/>
                <w:highlight w:val="none"/>
              </w:rPr>
              <w:t>）</w:t>
            </w:r>
          </w:p>
        </w:tc>
        <w:tc>
          <w:tcPr>
            <w:tcW w:w="2083" w:type="dxa"/>
            <w:tcBorders>
              <w:top w:val="single" w:color="auto" w:sz="4" w:space="0"/>
              <w:left w:val="single" w:color="auto" w:sz="4" w:space="0"/>
            </w:tcBorders>
            <w:shd w:val="clear" w:color="auto" w:fill="FFFFFF"/>
            <w:vAlign w:val="center"/>
          </w:tcPr>
          <w:p w14:paraId="434BD693">
            <w:pPr>
              <w:pStyle w:val="170"/>
              <w:spacing w:line="240" w:lineRule="auto"/>
              <w:ind w:firstLine="0"/>
              <w:jc w:val="center"/>
              <w:rPr>
                <w:rFonts w:hint="eastAsia"/>
                <w:color w:val="auto"/>
                <w:sz w:val="21"/>
                <w:szCs w:val="21"/>
                <w:highlight w:val="none"/>
              </w:rPr>
            </w:pPr>
            <w:r>
              <w:rPr>
                <w:color w:val="auto"/>
                <w:sz w:val="21"/>
                <w:szCs w:val="21"/>
                <w:highlight w:val="none"/>
              </w:rPr>
              <w:t>位置</w:t>
            </w:r>
          </w:p>
        </w:tc>
        <w:tc>
          <w:tcPr>
            <w:tcW w:w="2093" w:type="dxa"/>
            <w:tcBorders>
              <w:top w:val="single" w:color="auto" w:sz="4" w:space="0"/>
              <w:left w:val="single" w:color="auto" w:sz="4" w:space="0"/>
              <w:right w:val="single" w:color="auto" w:sz="4" w:space="0"/>
            </w:tcBorders>
            <w:shd w:val="clear" w:color="auto" w:fill="FFFFFF"/>
            <w:vAlign w:val="center"/>
          </w:tcPr>
          <w:p w14:paraId="4F739D5E">
            <w:pPr>
              <w:pStyle w:val="170"/>
              <w:spacing w:line="240" w:lineRule="auto"/>
              <w:ind w:firstLine="0"/>
              <w:jc w:val="center"/>
              <w:rPr>
                <w:rFonts w:hint="eastAsia"/>
                <w:color w:val="auto"/>
                <w:sz w:val="21"/>
                <w:szCs w:val="21"/>
                <w:highlight w:val="none"/>
              </w:rPr>
            </w:pPr>
            <w:r>
              <w:rPr>
                <w:color w:val="auto"/>
                <w:sz w:val="21"/>
                <w:szCs w:val="21"/>
                <w:highlight w:val="none"/>
              </w:rPr>
              <w:t>需用时间</w:t>
            </w:r>
          </w:p>
        </w:tc>
      </w:tr>
      <w:tr w14:paraId="7DAF316F">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48F0349">
            <w:pPr>
              <w:rPr>
                <w:color w:val="auto"/>
                <w:szCs w:val="21"/>
                <w:highlight w:val="none"/>
              </w:rPr>
            </w:pPr>
          </w:p>
        </w:tc>
        <w:tc>
          <w:tcPr>
            <w:tcW w:w="2083" w:type="dxa"/>
            <w:tcBorders>
              <w:top w:val="single" w:color="auto" w:sz="4" w:space="0"/>
              <w:left w:val="single" w:color="auto" w:sz="4" w:space="0"/>
            </w:tcBorders>
            <w:shd w:val="clear" w:color="auto" w:fill="FFFFFF"/>
          </w:tcPr>
          <w:p w14:paraId="0D7DF2BF">
            <w:pPr>
              <w:rPr>
                <w:color w:val="auto"/>
                <w:szCs w:val="21"/>
                <w:highlight w:val="none"/>
              </w:rPr>
            </w:pPr>
          </w:p>
        </w:tc>
        <w:tc>
          <w:tcPr>
            <w:tcW w:w="2083" w:type="dxa"/>
            <w:tcBorders>
              <w:top w:val="single" w:color="auto" w:sz="4" w:space="0"/>
              <w:left w:val="single" w:color="auto" w:sz="4" w:space="0"/>
            </w:tcBorders>
            <w:shd w:val="clear" w:color="auto" w:fill="FFFFFF"/>
          </w:tcPr>
          <w:p w14:paraId="33D63A17">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3C7F60BE">
            <w:pPr>
              <w:rPr>
                <w:color w:val="auto"/>
                <w:szCs w:val="21"/>
                <w:highlight w:val="none"/>
              </w:rPr>
            </w:pPr>
          </w:p>
        </w:tc>
      </w:tr>
      <w:tr w14:paraId="34D97053">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5087C6A">
            <w:pPr>
              <w:rPr>
                <w:color w:val="auto"/>
                <w:szCs w:val="21"/>
                <w:highlight w:val="none"/>
              </w:rPr>
            </w:pPr>
          </w:p>
        </w:tc>
        <w:tc>
          <w:tcPr>
            <w:tcW w:w="2083" w:type="dxa"/>
            <w:tcBorders>
              <w:top w:val="single" w:color="auto" w:sz="4" w:space="0"/>
              <w:left w:val="single" w:color="auto" w:sz="4" w:space="0"/>
            </w:tcBorders>
            <w:shd w:val="clear" w:color="auto" w:fill="FFFFFF"/>
          </w:tcPr>
          <w:p w14:paraId="7199C98B">
            <w:pPr>
              <w:rPr>
                <w:color w:val="auto"/>
                <w:szCs w:val="21"/>
                <w:highlight w:val="none"/>
              </w:rPr>
            </w:pPr>
          </w:p>
        </w:tc>
        <w:tc>
          <w:tcPr>
            <w:tcW w:w="2083" w:type="dxa"/>
            <w:tcBorders>
              <w:top w:val="single" w:color="auto" w:sz="4" w:space="0"/>
              <w:left w:val="single" w:color="auto" w:sz="4" w:space="0"/>
            </w:tcBorders>
            <w:shd w:val="clear" w:color="auto" w:fill="FFFFFF"/>
          </w:tcPr>
          <w:p w14:paraId="33D5CDF0">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2C4A2E28">
            <w:pPr>
              <w:rPr>
                <w:color w:val="auto"/>
                <w:szCs w:val="21"/>
                <w:highlight w:val="none"/>
              </w:rPr>
            </w:pPr>
          </w:p>
        </w:tc>
      </w:tr>
      <w:tr w14:paraId="0AB5B9A0">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4B6F80C">
            <w:pPr>
              <w:rPr>
                <w:color w:val="auto"/>
                <w:szCs w:val="21"/>
                <w:highlight w:val="none"/>
              </w:rPr>
            </w:pPr>
          </w:p>
        </w:tc>
        <w:tc>
          <w:tcPr>
            <w:tcW w:w="2083" w:type="dxa"/>
            <w:tcBorders>
              <w:top w:val="single" w:color="auto" w:sz="4" w:space="0"/>
              <w:left w:val="single" w:color="auto" w:sz="4" w:space="0"/>
            </w:tcBorders>
            <w:shd w:val="clear" w:color="auto" w:fill="FFFFFF"/>
          </w:tcPr>
          <w:p w14:paraId="4A569A4F">
            <w:pPr>
              <w:rPr>
                <w:color w:val="auto"/>
                <w:szCs w:val="21"/>
                <w:highlight w:val="none"/>
              </w:rPr>
            </w:pPr>
          </w:p>
        </w:tc>
        <w:tc>
          <w:tcPr>
            <w:tcW w:w="2083" w:type="dxa"/>
            <w:tcBorders>
              <w:top w:val="single" w:color="auto" w:sz="4" w:space="0"/>
              <w:left w:val="single" w:color="auto" w:sz="4" w:space="0"/>
            </w:tcBorders>
            <w:shd w:val="clear" w:color="auto" w:fill="FFFFFF"/>
          </w:tcPr>
          <w:p w14:paraId="776A9A25">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4FA8684A">
            <w:pPr>
              <w:rPr>
                <w:color w:val="auto"/>
                <w:szCs w:val="21"/>
                <w:highlight w:val="none"/>
              </w:rPr>
            </w:pPr>
          </w:p>
        </w:tc>
      </w:tr>
      <w:tr w14:paraId="150F780C">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789EE153">
            <w:pPr>
              <w:rPr>
                <w:color w:val="auto"/>
                <w:szCs w:val="21"/>
                <w:highlight w:val="none"/>
              </w:rPr>
            </w:pPr>
          </w:p>
        </w:tc>
        <w:tc>
          <w:tcPr>
            <w:tcW w:w="2083" w:type="dxa"/>
            <w:tcBorders>
              <w:top w:val="single" w:color="auto" w:sz="4" w:space="0"/>
              <w:left w:val="single" w:color="auto" w:sz="4" w:space="0"/>
            </w:tcBorders>
            <w:shd w:val="clear" w:color="auto" w:fill="FFFFFF"/>
          </w:tcPr>
          <w:p w14:paraId="023721D2">
            <w:pPr>
              <w:rPr>
                <w:color w:val="auto"/>
                <w:szCs w:val="21"/>
                <w:highlight w:val="none"/>
              </w:rPr>
            </w:pPr>
          </w:p>
        </w:tc>
        <w:tc>
          <w:tcPr>
            <w:tcW w:w="2083" w:type="dxa"/>
            <w:tcBorders>
              <w:top w:val="single" w:color="auto" w:sz="4" w:space="0"/>
              <w:left w:val="single" w:color="auto" w:sz="4" w:space="0"/>
            </w:tcBorders>
            <w:shd w:val="clear" w:color="auto" w:fill="FFFFFF"/>
          </w:tcPr>
          <w:p w14:paraId="181921B9">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172F8509">
            <w:pPr>
              <w:rPr>
                <w:color w:val="auto"/>
                <w:szCs w:val="21"/>
                <w:highlight w:val="none"/>
              </w:rPr>
            </w:pPr>
          </w:p>
        </w:tc>
      </w:tr>
      <w:tr w14:paraId="2075BF24">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D7D2CAB">
            <w:pPr>
              <w:rPr>
                <w:color w:val="auto"/>
                <w:szCs w:val="21"/>
                <w:highlight w:val="none"/>
              </w:rPr>
            </w:pPr>
          </w:p>
        </w:tc>
        <w:tc>
          <w:tcPr>
            <w:tcW w:w="2083" w:type="dxa"/>
            <w:tcBorders>
              <w:top w:val="single" w:color="auto" w:sz="4" w:space="0"/>
              <w:left w:val="single" w:color="auto" w:sz="4" w:space="0"/>
            </w:tcBorders>
            <w:shd w:val="clear" w:color="auto" w:fill="FFFFFF"/>
          </w:tcPr>
          <w:p w14:paraId="16275A77">
            <w:pPr>
              <w:rPr>
                <w:color w:val="auto"/>
                <w:szCs w:val="21"/>
                <w:highlight w:val="none"/>
              </w:rPr>
            </w:pPr>
          </w:p>
        </w:tc>
        <w:tc>
          <w:tcPr>
            <w:tcW w:w="2083" w:type="dxa"/>
            <w:tcBorders>
              <w:top w:val="single" w:color="auto" w:sz="4" w:space="0"/>
              <w:left w:val="single" w:color="auto" w:sz="4" w:space="0"/>
            </w:tcBorders>
            <w:shd w:val="clear" w:color="auto" w:fill="FFFFFF"/>
          </w:tcPr>
          <w:p w14:paraId="7EC63F80">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167EFB27">
            <w:pPr>
              <w:rPr>
                <w:color w:val="auto"/>
                <w:szCs w:val="21"/>
                <w:highlight w:val="none"/>
              </w:rPr>
            </w:pPr>
          </w:p>
        </w:tc>
      </w:tr>
      <w:tr w14:paraId="18889A26">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03295DA">
            <w:pPr>
              <w:rPr>
                <w:color w:val="auto"/>
                <w:szCs w:val="21"/>
                <w:highlight w:val="none"/>
              </w:rPr>
            </w:pPr>
          </w:p>
        </w:tc>
        <w:tc>
          <w:tcPr>
            <w:tcW w:w="2083" w:type="dxa"/>
            <w:tcBorders>
              <w:top w:val="single" w:color="auto" w:sz="4" w:space="0"/>
              <w:left w:val="single" w:color="auto" w:sz="4" w:space="0"/>
            </w:tcBorders>
            <w:shd w:val="clear" w:color="auto" w:fill="FFFFFF"/>
          </w:tcPr>
          <w:p w14:paraId="0FABBADE">
            <w:pPr>
              <w:rPr>
                <w:color w:val="auto"/>
                <w:szCs w:val="21"/>
                <w:highlight w:val="none"/>
              </w:rPr>
            </w:pPr>
          </w:p>
        </w:tc>
        <w:tc>
          <w:tcPr>
            <w:tcW w:w="2083" w:type="dxa"/>
            <w:tcBorders>
              <w:top w:val="single" w:color="auto" w:sz="4" w:space="0"/>
              <w:left w:val="single" w:color="auto" w:sz="4" w:space="0"/>
            </w:tcBorders>
            <w:shd w:val="clear" w:color="auto" w:fill="FFFFFF"/>
          </w:tcPr>
          <w:p w14:paraId="4A2C94FD">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2B5C8C8C">
            <w:pPr>
              <w:rPr>
                <w:color w:val="auto"/>
                <w:szCs w:val="21"/>
                <w:highlight w:val="none"/>
              </w:rPr>
            </w:pPr>
          </w:p>
        </w:tc>
      </w:tr>
      <w:tr w14:paraId="621853E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B8E5BA0">
            <w:pPr>
              <w:rPr>
                <w:color w:val="auto"/>
                <w:szCs w:val="21"/>
                <w:highlight w:val="none"/>
              </w:rPr>
            </w:pPr>
          </w:p>
        </w:tc>
        <w:tc>
          <w:tcPr>
            <w:tcW w:w="2083" w:type="dxa"/>
            <w:tcBorders>
              <w:top w:val="single" w:color="auto" w:sz="4" w:space="0"/>
              <w:left w:val="single" w:color="auto" w:sz="4" w:space="0"/>
            </w:tcBorders>
            <w:shd w:val="clear" w:color="auto" w:fill="FFFFFF"/>
          </w:tcPr>
          <w:p w14:paraId="2F5DEF54">
            <w:pPr>
              <w:rPr>
                <w:color w:val="auto"/>
                <w:szCs w:val="21"/>
                <w:highlight w:val="none"/>
              </w:rPr>
            </w:pPr>
          </w:p>
        </w:tc>
        <w:tc>
          <w:tcPr>
            <w:tcW w:w="2083" w:type="dxa"/>
            <w:tcBorders>
              <w:top w:val="single" w:color="auto" w:sz="4" w:space="0"/>
              <w:left w:val="single" w:color="auto" w:sz="4" w:space="0"/>
            </w:tcBorders>
            <w:shd w:val="clear" w:color="auto" w:fill="FFFFFF"/>
          </w:tcPr>
          <w:p w14:paraId="41B33A10">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13C75BC5">
            <w:pPr>
              <w:rPr>
                <w:color w:val="auto"/>
                <w:szCs w:val="21"/>
                <w:highlight w:val="none"/>
              </w:rPr>
            </w:pPr>
          </w:p>
        </w:tc>
      </w:tr>
      <w:tr w14:paraId="74560667">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14:paraId="5A56CB3C">
            <w:pPr>
              <w:rPr>
                <w:color w:val="auto"/>
                <w:szCs w:val="21"/>
                <w:highlight w:val="none"/>
              </w:rPr>
            </w:pPr>
          </w:p>
        </w:tc>
        <w:tc>
          <w:tcPr>
            <w:tcW w:w="2083" w:type="dxa"/>
            <w:tcBorders>
              <w:top w:val="single" w:color="auto" w:sz="4" w:space="0"/>
              <w:left w:val="single" w:color="auto" w:sz="4" w:space="0"/>
            </w:tcBorders>
            <w:shd w:val="clear" w:color="auto" w:fill="FFFFFF"/>
          </w:tcPr>
          <w:p w14:paraId="4EBF973C">
            <w:pPr>
              <w:rPr>
                <w:color w:val="auto"/>
                <w:szCs w:val="21"/>
                <w:highlight w:val="none"/>
              </w:rPr>
            </w:pPr>
          </w:p>
        </w:tc>
        <w:tc>
          <w:tcPr>
            <w:tcW w:w="2083" w:type="dxa"/>
            <w:tcBorders>
              <w:top w:val="single" w:color="auto" w:sz="4" w:space="0"/>
              <w:left w:val="single" w:color="auto" w:sz="4" w:space="0"/>
            </w:tcBorders>
            <w:shd w:val="clear" w:color="auto" w:fill="FFFFFF"/>
          </w:tcPr>
          <w:p w14:paraId="2719BBDB">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214878FB">
            <w:pPr>
              <w:rPr>
                <w:color w:val="auto"/>
                <w:szCs w:val="21"/>
                <w:highlight w:val="none"/>
              </w:rPr>
            </w:pPr>
          </w:p>
        </w:tc>
      </w:tr>
      <w:tr w14:paraId="7D8095E4">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34099BA">
            <w:pPr>
              <w:rPr>
                <w:color w:val="auto"/>
                <w:szCs w:val="21"/>
                <w:highlight w:val="none"/>
              </w:rPr>
            </w:pPr>
          </w:p>
        </w:tc>
        <w:tc>
          <w:tcPr>
            <w:tcW w:w="2083" w:type="dxa"/>
            <w:tcBorders>
              <w:top w:val="single" w:color="auto" w:sz="4" w:space="0"/>
              <w:left w:val="single" w:color="auto" w:sz="4" w:space="0"/>
            </w:tcBorders>
            <w:shd w:val="clear" w:color="auto" w:fill="FFFFFF"/>
          </w:tcPr>
          <w:p w14:paraId="0056353D">
            <w:pPr>
              <w:rPr>
                <w:color w:val="auto"/>
                <w:szCs w:val="21"/>
                <w:highlight w:val="none"/>
              </w:rPr>
            </w:pPr>
          </w:p>
        </w:tc>
        <w:tc>
          <w:tcPr>
            <w:tcW w:w="2083" w:type="dxa"/>
            <w:tcBorders>
              <w:top w:val="single" w:color="auto" w:sz="4" w:space="0"/>
              <w:left w:val="single" w:color="auto" w:sz="4" w:space="0"/>
            </w:tcBorders>
            <w:shd w:val="clear" w:color="auto" w:fill="FFFFFF"/>
          </w:tcPr>
          <w:p w14:paraId="06450F46">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2267A70E">
            <w:pPr>
              <w:rPr>
                <w:color w:val="auto"/>
                <w:szCs w:val="21"/>
                <w:highlight w:val="none"/>
              </w:rPr>
            </w:pPr>
          </w:p>
        </w:tc>
      </w:tr>
      <w:tr w14:paraId="56692C98">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90342A0">
            <w:pPr>
              <w:rPr>
                <w:color w:val="auto"/>
                <w:szCs w:val="21"/>
                <w:highlight w:val="none"/>
              </w:rPr>
            </w:pPr>
          </w:p>
        </w:tc>
        <w:tc>
          <w:tcPr>
            <w:tcW w:w="2083" w:type="dxa"/>
            <w:tcBorders>
              <w:top w:val="single" w:color="auto" w:sz="4" w:space="0"/>
              <w:left w:val="single" w:color="auto" w:sz="4" w:space="0"/>
            </w:tcBorders>
            <w:shd w:val="clear" w:color="auto" w:fill="FFFFFF"/>
          </w:tcPr>
          <w:p w14:paraId="1D1FE0D9">
            <w:pPr>
              <w:rPr>
                <w:color w:val="auto"/>
                <w:szCs w:val="21"/>
                <w:highlight w:val="none"/>
              </w:rPr>
            </w:pPr>
          </w:p>
        </w:tc>
        <w:tc>
          <w:tcPr>
            <w:tcW w:w="2083" w:type="dxa"/>
            <w:tcBorders>
              <w:top w:val="single" w:color="auto" w:sz="4" w:space="0"/>
              <w:left w:val="single" w:color="auto" w:sz="4" w:space="0"/>
            </w:tcBorders>
            <w:shd w:val="clear" w:color="auto" w:fill="FFFFFF"/>
          </w:tcPr>
          <w:p w14:paraId="6B01ADCF">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3A75DB41">
            <w:pPr>
              <w:rPr>
                <w:color w:val="auto"/>
                <w:szCs w:val="21"/>
                <w:highlight w:val="none"/>
              </w:rPr>
            </w:pPr>
          </w:p>
        </w:tc>
      </w:tr>
      <w:tr w14:paraId="5C8B2CB9">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BE0B736">
            <w:pPr>
              <w:rPr>
                <w:color w:val="auto"/>
                <w:szCs w:val="21"/>
                <w:highlight w:val="none"/>
              </w:rPr>
            </w:pPr>
          </w:p>
        </w:tc>
        <w:tc>
          <w:tcPr>
            <w:tcW w:w="2083" w:type="dxa"/>
            <w:tcBorders>
              <w:top w:val="single" w:color="auto" w:sz="4" w:space="0"/>
              <w:left w:val="single" w:color="auto" w:sz="4" w:space="0"/>
            </w:tcBorders>
            <w:shd w:val="clear" w:color="auto" w:fill="FFFFFF"/>
          </w:tcPr>
          <w:p w14:paraId="16E14CFD">
            <w:pPr>
              <w:rPr>
                <w:color w:val="auto"/>
                <w:szCs w:val="21"/>
                <w:highlight w:val="none"/>
              </w:rPr>
            </w:pPr>
          </w:p>
        </w:tc>
        <w:tc>
          <w:tcPr>
            <w:tcW w:w="2083" w:type="dxa"/>
            <w:tcBorders>
              <w:top w:val="single" w:color="auto" w:sz="4" w:space="0"/>
              <w:left w:val="single" w:color="auto" w:sz="4" w:space="0"/>
            </w:tcBorders>
            <w:shd w:val="clear" w:color="auto" w:fill="FFFFFF"/>
          </w:tcPr>
          <w:p w14:paraId="5C534C7E">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02AA5BAA">
            <w:pPr>
              <w:rPr>
                <w:color w:val="auto"/>
                <w:szCs w:val="21"/>
                <w:highlight w:val="none"/>
              </w:rPr>
            </w:pPr>
          </w:p>
        </w:tc>
      </w:tr>
      <w:tr w14:paraId="611ADD2A">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23F963D">
            <w:pPr>
              <w:rPr>
                <w:color w:val="auto"/>
                <w:szCs w:val="21"/>
                <w:highlight w:val="none"/>
              </w:rPr>
            </w:pPr>
          </w:p>
        </w:tc>
        <w:tc>
          <w:tcPr>
            <w:tcW w:w="2083" w:type="dxa"/>
            <w:tcBorders>
              <w:top w:val="single" w:color="auto" w:sz="4" w:space="0"/>
              <w:left w:val="single" w:color="auto" w:sz="4" w:space="0"/>
            </w:tcBorders>
            <w:shd w:val="clear" w:color="auto" w:fill="FFFFFF"/>
          </w:tcPr>
          <w:p w14:paraId="3C739B9F">
            <w:pPr>
              <w:rPr>
                <w:color w:val="auto"/>
                <w:szCs w:val="21"/>
                <w:highlight w:val="none"/>
              </w:rPr>
            </w:pPr>
          </w:p>
        </w:tc>
        <w:tc>
          <w:tcPr>
            <w:tcW w:w="2083" w:type="dxa"/>
            <w:tcBorders>
              <w:top w:val="single" w:color="auto" w:sz="4" w:space="0"/>
              <w:left w:val="single" w:color="auto" w:sz="4" w:space="0"/>
            </w:tcBorders>
            <w:shd w:val="clear" w:color="auto" w:fill="FFFFFF"/>
          </w:tcPr>
          <w:p w14:paraId="3A25E719">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5B1F76BB">
            <w:pPr>
              <w:rPr>
                <w:color w:val="auto"/>
                <w:szCs w:val="21"/>
                <w:highlight w:val="none"/>
              </w:rPr>
            </w:pPr>
          </w:p>
        </w:tc>
      </w:tr>
      <w:tr w14:paraId="286E8F1C">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EA3906A">
            <w:pPr>
              <w:rPr>
                <w:color w:val="auto"/>
                <w:szCs w:val="21"/>
                <w:highlight w:val="none"/>
              </w:rPr>
            </w:pPr>
          </w:p>
        </w:tc>
        <w:tc>
          <w:tcPr>
            <w:tcW w:w="2083" w:type="dxa"/>
            <w:tcBorders>
              <w:top w:val="single" w:color="auto" w:sz="4" w:space="0"/>
              <w:left w:val="single" w:color="auto" w:sz="4" w:space="0"/>
            </w:tcBorders>
            <w:shd w:val="clear" w:color="auto" w:fill="FFFFFF"/>
          </w:tcPr>
          <w:p w14:paraId="43E80B86">
            <w:pPr>
              <w:rPr>
                <w:color w:val="auto"/>
                <w:szCs w:val="21"/>
                <w:highlight w:val="none"/>
              </w:rPr>
            </w:pPr>
          </w:p>
        </w:tc>
        <w:tc>
          <w:tcPr>
            <w:tcW w:w="2083" w:type="dxa"/>
            <w:tcBorders>
              <w:top w:val="single" w:color="auto" w:sz="4" w:space="0"/>
              <w:left w:val="single" w:color="auto" w:sz="4" w:space="0"/>
            </w:tcBorders>
            <w:shd w:val="clear" w:color="auto" w:fill="FFFFFF"/>
          </w:tcPr>
          <w:p w14:paraId="380EE56D">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2E8466F5">
            <w:pPr>
              <w:rPr>
                <w:color w:val="auto"/>
                <w:szCs w:val="21"/>
                <w:highlight w:val="none"/>
              </w:rPr>
            </w:pPr>
          </w:p>
        </w:tc>
      </w:tr>
      <w:tr w14:paraId="7358C09E">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14:paraId="3474F14D">
            <w:pPr>
              <w:rPr>
                <w:color w:val="auto"/>
                <w:szCs w:val="21"/>
                <w:highlight w:val="none"/>
              </w:rPr>
            </w:pPr>
          </w:p>
        </w:tc>
        <w:tc>
          <w:tcPr>
            <w:tcW w:w="2083" w:type="dxa"/>
            <w:tcBorders>
              <w:top w:val="single" w:color="auto" w:sz="4" w:space="0"/>
              <w:left w:val="single" w:color="auto" w:sz="4" w:space="0"/>
              <w:bottom w:val="single" w:color="auto" w:sz="4" w:space="0"/>
            </w:tcBorders>
            <w:shd w:val="clear" w:color="auto" w:fill="FFFFFF"/>
          </w:tcPr>
          <w:p w14:paraId="0559DF6F">
            <w:pPr>
              <w:rPr>
                <w:color w:val="auto"/>
                <w:szCs w:val="21"/>
                <w:highlight w:val="none"/>
              </w:rPr>
            </w:pPr>
          </w:p>
        </w:tc>
        <w:tc>
          <w:tcPr>
            <w:tcW w:w="2083" w:type="dxa"/>
            <w:tcBorders>
              <w:top w:val="single" w:color="auto" w:sz="4" w:space="0"/>
              <w:left w:val="single" w:color="auto" w:sz="4" w:space="0"/>
              <w:bottom w:val="single" w:color="auto" w:sz="4" w:space="0"/>
            </w:tcBorders>
            <w:shd w:val="clear" w:color="auto" w:fill="FFFFFF"/>
          </w:tcPr>
          <w:p w14:paraId="63DD4B3C">
            <w:pPr>
              <w:rPr>
                <w:color w:val="auto"/>
                <w:szCs w:val="21"/>
                <w:highlight w:val="none"/>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3B9C398E">
            <w:pPr>
              <w:rPr>
                <w:color w:val="auto"/>
                <w:szCs w:val="21"/>
                <w:highlight w:val="none"/>
              </w:rPr>
            </w:pPr>
          </w:p>
        </w:tc>
      </w:tr>
    </w:tbl>
    <w:p w14:paraId="2EE26AE8">
      <w:pPr>
        <w:spacing w:line="360" w:lineRule="auto"/>
        <w:jc w:val="center"/>
        <w:rPr>
          <w:rFonts w:hint="eastAsia" w:ascii="方正小标宋简体" w:hAnsi="方正小标宋简体" w:eastAsia="方正小标宋简体" w:cs="方正小标宋简体"/>
          <w:bCs/>
          <w:color w:val="auto"/>
          <w:sz w:val="44"/>
          <w:szCs w:val="44"/>
          <w:highlight w:val="none"/>
        </w:rPr>
      </w:pPr>
    </w:p>
    <w:p w14:paraId="3F2C0359">
      <w:pPr>
        <w:spacing w:line="360" w:lineRule="auto"/>
        <w:jc w:val="left"/>
        <w:rPr>
          <w:rFonts w:hint="eastAsia" w:ascii="方正小标宋简体" w:hAnsi="方正小标宋简体" w:eastAsia="方正小标宋简体" w:cs="方正小标宋简体"/>
          <w:bCs/>
          <w:color w:val="auto"/>
          <w:sz w:val="24"/>
          <w:highlight w:val="none"/>
        </w:rPr>
      </w:pPr>
      <w:r>
        <w:rPr>
          <w:rFonts w:ascii="方正小标宋简体" w:hAnsi="方正小标宋简体" w:eastAsia="方正小标宋简体" w:cs="方正小标宋简体"/>
          <w:bCs/>
          <w:color w:val="auto"/>
          <w:sz w:val="24"/>
          <w:highlight w:val="none"/>
        </w:rPr>
        <w:br w:type="page"/>
      </w:r>
    </w:p>
    <w:p w14:paraId="16894899">
      <w:pPr>
        <w:spacing w:line="360" w:lineRule="auto"/>
        <w:jc w:val="left"/>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拟分包项目情况表</w:t>
      </w:r>
    </w:p>
    <w:p w14:paraId="2BB2D233">
      <w:pPr>
        <w:spacing w:line="520" w:lineRule="exact"/>
        <w:rPr>
          <w:rFonts w:hint="eastAsia" w:ascii="仿宋_GB2312" w:hAnsi="仿宋_GB2312" w:eastAsia="仿宋_GB2312" w:cs="仿宋_GB2312"/>
          <w:color w:val="auto"/>
          <w:sz w:val="32"/>
          <w:szCs w:val="32"/>
          <w:highlight w:val="none"/>
        </w:rPr>
      </w:pPr>
    </w:p>
    <w:p w14:paraId="0636C659">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p>
    <w:tbl>
      <w:tblPr>
        <w:tblStyle w:val="45"/>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20E0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E63F34F">
            <w:pPr>
              <w:jc w:val="center"/>
              <w:rPr>
                <w:color w:val="auto"/>
                <w:highlight w:val="none"/>
              </w:rPr>
            </w:pPr>
            <w:r>
              <w:rPr>
                <w:rFonts w:hint="eastAsia" w:cs="宋体"/>
                <w:color w:val="auto"/>
                <w:highlight w:val="none"/>
              </w:rPr>
              <w:t>序号</w:t>
            </w:r>
          </w:p>
        </w:tc>
        <w:tc>
          <w:tcPr>
            <w:tcW w:w="1693" w:type="dxa"/>
            <w:vMerge w:val="restart"/>
            <w:tcMar>
              <w:left w:w="108" w:type="dxa"/>
              <w:right w:w="108" w:type="dxa"/>
            </w:tcMar>
            <w:vAlign w:val="center"/>
          </w:tcPr>
          <w:p w14:paraId="5B7A19A1">
            <w:pPr>
              <w:jc w:val="center"/>
              <w:rPr>
                <w:color w:val="auto"/>
                <w:highlight w:val="none"/>
              </w:rPr>
            </w:pPr>
            <w:r>
              <w:rPr>
                <w:rFonts w:hint="eastAsia" w:cs="宋体"/>
                <w:color w:val="auto"/>
                <w:highlight w:val="none"/>
              </w:rPr>
              <w:t>拟分包项目名称、范围及理由</w:t>
            </w:r>
          </w:p>
        </w:tc>
        <w:tc>
          <w:tcPr>
            <w:tcW w:w="6379" w:type="dxa"/>
            <w:gridSpan w:val="6"/>
            <w:tcMar>
              <w:left w:w="108" w:type="dxa"/>
              <w:right w:w="108" w:type="dxa"/>
            </w:tcMar>
            <w:vAlign w:val="center"/>
          </w:tcPr>
          <w:p w14:paraId="7636201C">
            <w:pPr>
              <w:jc w:val="center"/>
              <w:rPr>
                <w:rFonts w:cs="宋体"/>
                <w:color w:val="auto"/>
                <w:highlight w:val="none"/>
              </w:rPr>
            </w:pPr>
            <w:r>
              <w:rPr>
                <w:rFonts w:hint="eastAsia" w:cs="宋体"/>
                <w:color w:val="auto"/>
                <w:highlight w:val="none"/>
              </w:rPr>
              <w:t>拟选分包人</w:t>
            </w:r>
          </w:p>
        </w:tc>
        <w:tc>
          <w:tcPr>
            <w:tcW w:w="673" w:type="dxa"/>
            <w:vMerge w:val="restart"/>
            <w:tcMar>
              <w:left w:w="108" w:type="dxa"/>
              <w:right w:w="108" w:type="dxa"/>
            </w:tcMar>
            <w:vAlign w:val="center"/>
          </w:tcPr>
          <w:p w14:paraId="157ABE39">
            <w:pPr>
              <w:jc w:val="center"/>
              <w:rPr>
                <w:color w:val="auto"/>
                <w:highlight w:val="none"/>
              </w:rPr>
            </w:pPr>
            <w:r>
              <w:rPr>
                <w:rFonts w:hint="eastAsia" w:cs="宋体"/>
                <w:color w:val="auto"/>
                <w:highlight w:val="none"/>
              </w:rPr>
              <w:t>备注</w:t>
            </w:r>
          </w:p>
        </w:tc>
      </w:tr>
      <w:tr w14:paraId="1942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63D1567">
            <w:pPr>
              <w:jc w:val="center"/>
              <w:rPr>
                <w:color w:val="auto"/>
                <w:highlight w:val="none"/>
              </w:rPr>
            </w:pPr>
          </w:p>
        </w:tc>
        <w:tc>
          <w:tcPr>
            <w:tcW w:w="1693" w:type="dxa"/>
            <w:vMerge w:val="continue"/>
            <w:tcMar>
              <w:left w:w="108" w:type="dxa"/>
              <w:right w:w="108" w:type="dxa"/>
            </w:tcMar>
            <w:vAlign w:val="center"/>
          </w:tcPr>
          <w:p w14:paraId="006AE4B7">
            <w:pPr>
              <w:jc w:val="center"/>
              <w:rPr>
                <w:color w:val="auto"/>
                <w:highlight w:val="none"/>
              </w:rPr>
            </w:pPr>
          </w:p>
        </w:tc>
        <w:tc>
          <w:tcPr>
            <w:tcW w:w="1701" w:type="dxa"/>
            <w:gridSpan w:val="2"/>
            <w:tcMar>
              <w:left w:w="108" w:type="dxa"/>
              <w:right w:w="108" w:type="dxa"/>
            </w:tcMar>
            <w:vAlign w:val="center"/>
          </w:tcPr>
          <w:p w14:paraId="1FD50139">
            <w:pPr>
              <w:jc w:val="center"/>
              <w:rPr>
                <w:color w:val="auto"/>
                <w:highlight w:val="none"/>
              </w:rPr>
            </w:pPr>
            <w:r>
              <w:rPr>
                <w:rFonts w:hint="eastAsia" w:cs="宋体"/>
                <w:color w:val="auto"/>
                <w:highlight w:val="none"/>
              </w:rPr>
              <w:t>拟选分包人名称</w:t>
            </w:r>
          </w:p>
        </w:tc>
        <w:tc>
          <w:tcPr>
            <w:tcW w:w="1123" w:type="dxa"/>
            <w:tcMar>
              <w:left w:w="108" w:type="dxa"/>
              <w:right w:w="108" w:type="dxa"/>
            </w:tcMar>
            <w:vAlign w:val="center"/>
          </w:tcPr>
          <w:p w14:paraId="499C98C9">
            <w:pPr>
              <w:jc w:val="center"/>
              <w:rPr>
                <w:color w:val="auto"/>
                <w:highlight w:val="none"/>
              </w:rPr>
            </w:pPr>
            <w:r>
              <w:rPr>
                <w:rFonts w:hint="eastAsia" w:cs="宋体"/>
                <w:color w:val="auto"/>
                <w:highlight w:val="none"/>
              </w:rPr>
              <w:t>注册地点</w:t>
            </w:r>
          </w:p>
        </w:tc>
        <w:tc>
          <w:tcPr>
            <w:tcW w:w="1090" w:type="dxa"/>
            <w:tcMar>
              <w:left w:w="108" w:type="dxa"/>
              <w:right w:w="108" w:type="dxa"/>
            </w:tcMar>
            <w:vAlign w:val="center"/>
          </w:tcPr>
          <w:p w14:paraId="179E3B64">
            <w:pPr>
              <w:jc w:val="center"/>
              <w:rPr>
                <w:color w:val="auto"/>
                <w:highlight w:val="none"/>
              </w:rPr>
            </w:pPr>
            <w:r>
              <w:rPr>
                <w:rFonts w:hint="eastAsia" w:cs="宋体"/>
                <w:color w:val="auto"/>
                <w:highlight w:val="none"/>
              </w:rPr>
              <w:t>企业资质</w:t>
            </w:r>
          </w:p>
        </w:tc>
        <w:tc>
          <w:tcPr>
            <w:tcW w:w="1197" w:type="dxa"/>
            <w:tcMar>
              <w:left w:w="108" w:type="dxa"/>
              <w:right w:w="108" w:type="dxa"/>
            </w:tcMar>
            <w:vAlign w:val="center"/>
          </w:tcPr>
          <w:p w14:paraId="2C591763">
            <w:pPr>
              <w:jc w:val="center"/>
              <w:rPr>
                <w:color w:val="auto"/>
                <w:highlight w:val="none"/>
              </w:rPr>
            </w:pPr>
            <w:r>
              <w:rPr>
                <w:rFonts w:hint="eastAsia" w:cs="宋体"/>
                <w:color w:val="auto"/>
                <w:highlight w:val="none"/>
              </w:rPr>
              <w:t>有关业绩</w:t>
            </w:r>
          </w:p>
        </w:tc>
        <w:tc>
          <w:tcPr>
            <w:tcW w:w="1268" w:type="dxa"/>
            <w:vAlign w:val="center"/>
          </w:tcPr>
          <w:p w14:paraId="70E3034F">
            <w:pPr>
              <w:jc w:val="center"/>
              <w:rPr>
                <w:rFonts w:cs="宋体"/>
                <w:color w:val="auto"/>
                <w:highlight w:val="none"/>
              </w:rPr>
            </w:pPr>
            <w:r>
              <w:rPr>
                <w:rFonts w:hint="eastAsia" w:cs="宋体"/>
                <w:color w:val="auto"/>
                <w:highlight w:val="none"/>
              </w:rPr>
              <w:t>拟分包金额</w:t>
            </w:r>
          </w:p>
        </w:tc>
        <w:tc>
          <w:tcPr>
            <w:tcW w:w="673" w:type="dxa"/>
            <w:vMerge w:val="continue"/>
            <w:tcMar>
              <w:left w:w="108" w:type="dxa"/>
              <w:right w:w="108" w:type="dxa"/>
            </w:tcMar>
            <w:vAlign w:val="center"/>
          </w:tcPr>
          <w:p w14:paraId="5002DF71">
            <w:pPr>
              <w:jc w:val="center"/>
              <w:rPr>
                <w:color w:val="auto"/>
                <w:highlight w:val="none"/>
              </w:rPr>
            </w:pPr>
          </w:p>
        </w:tc>
      </w:tr>
      <w:tr w14:paraId="514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10DCD17">
            <w:pPr>
              <w:jc w:val="center"/>
              <w:rPr>
                <w:color w:val="auto"/>
                <w:highlight w:val="none"/>
              </w:rPr>
            </w:pPr>
          </w:p>
        </w:tc>
        <w:tc>
          <w:tcPr>
            <w:tcW w:w="1693" w:type="dxa"/>
            <w:vMerge w:val="restart"/>
            <w:tcMar>
              <w:left w:w="108" w:type="dxa"/>
              <w:right w:w="108" w:type="dxa"/>
            </w:tcMar>
            <w:vAlign w:val="center"/>
          </w:tcPr>
          <w:p w14:paraId="7981B5C2">
            <w:pPr>
              <w:jc w:val="center"/>
              <w:rPr>
                <w:color w:val="auto"/>
                <w:highlight w:val="none"/>
              </w:rPr>
            </w:pPr>
          </w:p>
        </w:tc>
        <w:tc>
          <w:tcPr>
            <w:tcW w:w="751" w:type="dxa"/>
            <w:tcMar>
              <w:left w:w="108" w:type="dxa"/>
              <w:right w:w="108" w:type="dxa"/>
            </w:tcMar>
            <w:vAlign w:val="center"/>
          </w:tcPr>
          <w:p w14:paraId="0026BB7B">
            <w:pPr>
              <w:jc w:val="center"/>
              <w:rPr>
                <w:color w:val="auto"/>
                <w:highlight w:val="none"/>
              </w:rPr>
            </w:pPr>
            <w:r>
              <w:rPr>
                <w:color w:val="auto"/>
                <w:highlight w:val="none"/>
              </w:rPr>
              <w:t>1</w:t>
            </w:r>
          </w:p>
        </w:tc>
        <w:tc>
          <w:tcPr>
            <w:tcW w:w="950" w:type="dxa"/>
            <w:tcMar>
              <w:left w:w="108" w:type="dxa"/>
              <w:right w:w="108" w:type="dxa"/>
            </w:tcMar>
            <w:vAlign w:val="center"/>
          </w:tcPr>
          <w:p w14:paraId="68F315A7">
            <w:pPr>
              <w:jc w:val="center"/>
              <w:rPr>
                <w:color w:val="auto"/>
                <w:highlight w:val="none"/>
              </w:rPr>
            </w:pPr>
          </w:p>
        </w:tc>
        <w:tc>
          <w:tcPr>
            <w:tcW w:w="1123" w:type="dxa"/>
            <w:tcMar>
              <w:left w:w="108" w:type="dxa"/>
              <w:right w:w="108" w:type="dxa"/>
            </w:tcMar>
            <w:vAlign w:val="center"/>
          </w:tcPr>
          <w:p w14:paraId="50929BCF">
            <w:pPr>
              <w:jc w:val="center"/>
              <w:rPr>
                <w:color w:val="auto"/>
                <w:highlight w:val="none"/>
              </w:rPr>
            </w:pPr>
          </w:p>
        </w:tc>
        <w:tc>
          <w:tcPr>
            <w:tcW w:w="1090" w:type="dxa"/>
            <w:tcMar>
              <w:left w:w="108" w:type="dxa"/>
              <w:right w:w="108" w:type="dxa"/>
            </w:tcMar>
            <w:vAlign w:val="center"/>
          </w:tcPr>
          <w:p w14:paraId="23702AE5">
            <w:pPr>
              <w:jc w:val="center"/>
              <w:rPr>
                <w:color w:val="auto"/>
                <w:highlight w:val="none"/>
              </w:rPr>
            </w:pPr>
          </w:p>
        </w:tc>
        <w:tc>
          <w:tcPr>
            <w:tcW w:w="1197" w:type="dxa"/>
            <w:tcMar>
              <w:left w:w="108" w:type="dxa"/>
              <w:right w:w="108" w:type="dxa"/>
            </w:tcMar>
            <w:vAlign w:val="center"/>
          </w:tcPr>
          <w:p w14:paraId="212A4CBD">
            <w:pPr>
              <w:jc w:val="center"/>
              <w:rPr>
                <w:color w:val="auto"/>
                <w:highlight w:val="none"/>
              </w:rPr>
            </w:pPr>
          </w:p>
        </w:tc>
        <w:tc>
          <w:tcPr>
            <w:tcW w:w="1268" w:type="dxa"/>
            <w:vAlign w:val="center"/>
          </w:tcPr>
          <w:p w14:paraId="6ECEB551">
            <w:pPr>
              <w:jc w:val="center"/>
              <w:rPr>
                <w:color w:val="auto"/>
                <w:highlight w:val="none"/>
              </w:rPr>
            </w:pPr>
          </w:p>
        </w:tc>
        <w:tc>
          <w:tcPr>
            <w:tcW w:w="673" w:type="dxa"/>
            <w:tcMar>
              <w:left w:w="108" w:type="dxa"/>
              <w:right w:w="108" w:type="dxa"/>
            </w:tcMar>
            <w:vAlign w:val="center"/>
          </w:tcPr>
          <w:p w14:paraId="0B0EC948">
            <w:pPr>
              <w:jc w:val="center"/>
              <w:rPr>
                <w:color w:val="auto"/>
                <w:highlight w:val="none"/>
              </w:rPr>
            </w:pPr>
          </w:p>
        </w:tc>
      </w:tr>
      <w:tr w14:paraId="63A2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210B1F0">
            <w:pPr>
              <w:jc w:val="center"/>
              <w:rPr>
                <w:color w:val="auto"/>
                <w:highlight w:val="none"/>
              </w:rPr>
            </w:pPr>
          </w:p>
        </w:tc>
        <w:tc>
          <w:tcPr>
            <w:tcW w:w="1693" w:type="dxa"/>
            <w:vMerge w:val="continue"/>
            <w:tcMar>
              <w:left w:w="108" w:type="dxa"/>
              <w:right w:w="108" w:type="dxa"/>
            </w:tcMar>
            <w:vAlign w:val="center"/>
          </w:tcPr>
          <w:p w14:paraId="5586F484">
            <w:pPr>
              <w:jc w:val="center"/>
              <w:rPr>
                <w:color w:val="auto"/>
                <w:highlight w:val="none"/>
              </w:rPr>
            </w:pPr>
          </w:p>
        </w:tc>
        <w:tc>
          <w:tcPr>
            <w:tcW w:w="751" w:type="dxa"/>
            <w:tcMar>
              <w:left w:w="108" w:type="dxa"/>
              <w:right w:w="108" w:type="dxa"/>
            </w:tcMar>
            <w:vAlign w:val="center"/>
          </w:tcPr>
          <w:p w14:paraId="355F4BDD">
            <w:pPr>
              <w:jc w:val="center"/>
              <w:rPr>
                <w:color w:val="auto"/>
                <w:highlight w:val="none"/>
              </w:rPr>
            </w:pPr>
            <w:r>
              <w:rPr>
                <w:color w:val="auto"/>
                <w:highlight w:val="none"/>
              </w:rPr>
              <w:t>2</w:t>
            </w:r>
          </w:p>
        </w:tc>
        <w:tc>
          <w:tcPr>
            <w:tcW w:w="950" w:type="dxa"/>
            <w:tcMar>
              <w:left w:w="108" w:type="dxa"/>
              <w:right w:w="108" w:type="dxa"/>
            </w:tcMar>
            <w:vAlign w:val="center"/>
          </w:tcPr>
          <w:p w14:paraId="23EE3AF3">
            <w:pPr>
              <w:jc w:val="center"/>
              <w:rPr>
                <w:color w:val="auto"/>
                <w:highlight w:val="none"/>
              </w:rPr>
            </w:pPr>
          </w:p>
        </w:tc>
        <w:tc>
          <w:tcPr>
            <w:tcW w:w="1123" w:type="dxa"/>
            <w:tcMar>
              <w:left w:w="108" w:type="dxa"/>
              <w:right w:w="108" w:type="dxa"/>
            </w:tcMar>
            <w:vAlign w:val="center"/>
          </w:tcPr>
          <w:p w14:paraId="055831B5">
            <w:pPr>
              <w:jc w:val="center"/>
              <w:rPr>
                <w:color w:val="auto"/>
                <w:highlight w:val="none"/>
              </w:rPr>
            </w:pPr>
          </w:p>
        </w:tc>
        <w:tc>
          <w:tcPr>
            <w:tcW w:w="1090" w:type="dxa"/>
            <w:tcMar>
              <w:left w:w="108" w:type="dxa"/>
              <w:right w:w="108" w:type="dxa"/>
            </w:tcMar>
            <w:vAlign w:val="center"/>
          </w:tcPr>
          <w:p w14:paraId="23778D6D">
            <w:pPr>
              <w:jc w:val="center"/>
              <w:rPr>
                <w:color w:val="auto"/>
                <w:highlight w:val="none"/>
              </w:rPr>
            </w:pPr>
          </w:p>
        </w:tc>
        <w:tc>
          <w:tcPr>
            <w:tcW w:w="1197" w:type="dxa"/>
            <w:tcMar>
              <w:left w:w="108" w:type="dxa"/>
              <w:right w:w="108" w:type="dxa"/>
            </w:tcMar>
            <w:vAlign w:val="center"/>
          </w:tcPr>
          <w:p w14:paraId="3C794991">
            <w:pPr>
              <w:jc w:val="center"/>
              <w:rPr>
                <w:color w:val="auto"/>
                <w:highlight w:val="none"/>
              </w:rPr>
            </w:pPr>
          </w:p>
        </w:tc>
        <w:tc>
          <w:tcPr>
            <w:tcW w:w="1268" w:type="dxa"/>
          </w:tcPr>
          <w:p w14:paraId="140817A5">
            <w:pPr>
              <w:jc w:val="center"/>
              <w:rPr>
                <w:color w:val="auto"/>
                <w:highlight w:val="none"/>
              </w:rPr>
            </w:pPr>
          </w:p>
        </w:tc>
        <w:tc>
          <w:tcPr>
            <w:tcW w:w="673" w:type="dxa"/>
            <w:tcMar>
              <w:left w:w="108" w:type="dxa"/>
              <w:right w:w="108" w:type="dxa"/>
            </w:tcMar>
            <w:vAlign w:val="center"/>
          </w:tcPr>
          <w:p w14:paraId="157FD1DC">
            <w:pPr>
              <w:jc w:val="center"/>
              <w:rPr>
                <w:color w:val="auto"/>
                <w:highlight w:val="none"/>
              </w:rPr>
            </w:pPr>
          </w:p>
        </w:tc>
      </w:tr>
      <w:tr w14:paraId="61E4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39D061B">
            <w:pPr>
              <w:jc w:val="center"/>
              <w:rPr>
                <w:color w:val="auto"/>
                <w:highlight w:val="none"/>
              </w:rPr>
            </w:pPr>
          </w:p>
        </w:tc>
        <w:tc>
          <w:tcPr>
            <w:tcW w:w="1693" w:type="dxa"/>
            <w:vMerge w:val="continue"/>
            <w:tcMar>
              <w:left w:w="108" w:type="dxa"/>
              <w:right w:w="108" w:type="dxa"/>
            </w:tcMar>
            <w:vAlign w:val="center"/>
          </w:tcPr>
          <w:p w14:paraId="6A00373C">
            <w:pPr>
              <w:jc w:val="center"/>
              <w:rPr>
                <w:color w:val="auto"/>
                <w:highlight w:val="none"/>
              </w:rPr>
            </w:pPr>
          </w:p>
        </w:tc>
        <w:tc>
          <w:tcPr>
            <w:tcW w:w="751" w:type="dxa"/>
            <w:tcMar>
              <w:left w:w="108" w:type="dxa"/>
              <w:right w:w="108" w:type="dxa"/>
            </w:tcMar>
            <w:vAlign w:val="center"/>
          </w:tcPr>
          <w:p w14:paraId="2553FBB3">
            <w:pPr>
              <w:jc w:val="center"/>
              <w:rPr>
                <w:color w:val="auto"/>
                <w:highlight w:val="none"/>
              </w:rPr>
            </w:pPr>
            <w:r>
              <w:rPr>
                <w:color w:val="auto"/>
                <w:highlight w:val="none"/>
              </w:rPr>
              <w:t>3</w:t>
            </w:r>
          </w:p>
        </w:tc>
        <w:tc>
          <w:tcPr>
            <w:tcW w:w="950" w:type="dxa"/>
            <w:tcMar>
              <w:left w:w="108" w:type="dxa"/>
              <w:right w:w="108" w:type="dxa"/>
            </w:tcMar>
            <w:vAlign w:val="center"/>
          </w:tcPr>
          <w:p w14:paraId="21EBC205">
            <w:pPr>
              <w:jc w:val="center"/>
              <w:rPr>
                <w:color w:val="auto"/>
                <w:highlight w:val="none"/>
              </w:rPr>
            </w:pPr>
          </w:p>
        </w:tc>
        <w:tc>
          <w:tcPr>
            <w:tcW w:w="1123" w:type="dxa"/>
            <w:tcMar>
              <w:left w:w="108" w:type="dxa"/>
              <w:right w:w="108" w:type="dxa"/>
            </w:tcMar>
            <w:vAlign w:val="center"/>
          </w:tcPr>
          <w:p w14:paraId="6C7EF1EF">
            <w:pPr>
              <w:jc w:val="center"/>
              <w:rPr>
                <w:color w:val="auto"/>
                <w:highlight w:val="none"/>
              </w:rPr>
            </w:pPr>
          </w:p>
        </w:tc>
        <w:tc>
          <w:tcPr>
            <w:tcW w:w="1090" w:type="dxa"/>
            <w:tcMar>
              <w:left w:w="108" w:type="dxa"/>
              <w:right w:w="108" w:type="dxa"/>
            </w:tcMar>
            <w:vAlign w:val="center"/>
          </w:tcPr>
          <w:p w14:paraId="5D145FE6">
            <w:pPr>
              <w:jc w:val="center"/>
              <w:rPr>
                <w:color w:val="auto"/>
                <w:highlight w:val="none"/>
              </w:rPr>
            </w:pPr>
          </w:p>
        </w:tc>
        <w:tc>
          <w:tcPr>
            <w:tcW w:w="1197" w:type="dxa"/>
            <w:tcMar>
              <w:left w:w="108" w:type="dxa"/>
              <w:right w:w="108" w:type="dxa"/>
            </w:tcMar>
            <w:vAlign w:val="center"/>
          </w:tcPr>
          <w:p w14:paraId="71AFE0FB">
            <w:pPr>
              <w:jc w:val="center"/>
              <w:rPr>
                <w:color w:val="auto"/>
                <w:highlight w:val="none"/>
              </w:rPr>
            </w:pPr>
          </w:p>
        </w:tc>
        <w:tc>
          <w:tcPr>
            <w:tcW w:w="1268" w:type="dxa"/>
          </w:tcPr>
          <w:p w14:paraId="0356E2A4">
            <w:pPr>
              <w:jc w:val="center"/>
              <w:rPr>
                <w:color w:val="auto"/>
                <w:highlight w:val="none"/>
              </w:rPr>
            </w:pPr>
          </w:p>
        </w:tc>
        <w:tc>
          <w:tcPr>
            <w:tcW w:w="673" w:type="dxa"/>
            <w:tcMar>
              <w:left w:w="108" w:type="dxa"/>
              <w:right w:w="108" w:type="dxa"/>
            </w:tcMar>
            <w:vAlign w:val="center"/>
          </w:tcPr>
          <w:p w14:paraId="37415EF5">
            <w:pPr>
              <w:jc w:val="center"/>
              <w:rPr>
                <w:color w:val="auto"/>
                <w:highlight w:val="none"/>
              </w:rPr>
            </w:pPr>
          </w:p>
        </w:tc>
      </w:tr>
      <w:tr w14:paraId="2791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C8F81EE">
            <w:pPr>
              <w:jc w:val="center"/>
              <w:rPr>
                <w:color w:val="auto"/>
                <w:highlight w:val="none"/>
              </w:rPr>
            </w:pPr>
          </w:p>
        </w:tc>
        <w:tc>
          <w:tcPr>
            <w:tcW w:w="1693" w:type="dxa"/>
            <w:vMerge w:val="restart"/>
            <w:tcMar>
              <w:left w:w="108" w:type="dxa"/>
              <w:right w:w="108" w:type="dxa"/>
            </w:tcMar>
            <w:vAlign w:val="center"/>
          </w:tcPr>
          <w:p w14:paraId="48784B32">
            <w:pPr>
              <w:jc w:val="center"/>
              <w:rPr>
                <w:color w:val="auto"/>
                <w:highlight w:val="none"/>
              </w:rPr>
            </w:pPr>
          </w:p>
        </w:tc>
        <w:tc>
          <w:tcPr>
            <w:tcW w:w="751" w:type="dxa"/>
            <w:tcMar>
              <w:left w:w="108" w:type="dxa"/>
              <w:right w:w="108" w:type="dxa"/>
            </w:tcMar>
            <w:vAlign w:val="center"/>
          </w:tcPr>
          <w:p w14:paraId="49E99ECC">
            <w:pPr>
              <w:jc w:val="center"/>
              <w:rPr>
                <w:color w:val="auto"/>
                <w:highlight w:val="none"/>
              </w:rPr>
            </w:pPr>
            <w:r>
              <w:rPr>
                <w:color w:val="auto"/>
                <w:highlight w:val="none"/>
              </w:rPr>
              <w:t>1</w:t>
            </w:r>
          </w:p>
        </w:tc>
        <w:tc>
          <w:tcPr>
            <w:tcW w:w="950" w:type="dxa"/>
            <w:tcMar>
              <w:left w:w="108" w:type="dxa"/>
              <w:right w:w="108" w:type="dxa"/>
            </w:tcMar>
            <w:vAlign w:val="center"/>
          </w:tcPr>
          <w:p w14:paraId="227DC596">
            <w:pPr>
              <w:jc w:val="center"/>
              <w:rPr>
                <w:color w:val="auto"/>
                <w:highlight w:val="none"/>
              </w:rPr>
            </w:pPr>
          </w:p>
        </w:tc>
        <w:tc>
          <w:tcPr>
            <w:tcW w:w="1123" w:type="dxa"/>
            <w:tcMar>
              <w:left w:w="108" w:type="dxa"/>
              <w:right w:w="108" w:type="dxa"/>
            </w:tcMar>
            <w:vAlign w:val="center"/>
          </w:tcPr>
          <w:p w14:paraId="4E11DE4A">
            <w:pPr>
              <w:jc w:val="center"/>
              <w:rPr>
                <w:color w:val="auto"/>
                <w:highlight w:val="none"/>
              </w:rPr>
            </w:pPr>
          </w:p>
        </w:tc>
        <w:tc>
          <w:tcPr>
            <w:tcW w:w="1090" w:type="dxa"/>
            <w:tcMar>
              <w:left w:w="108" w:type="dxa"/>
              <w:right w:w="108" w:type="dxa"/>
            </w:tcMar>
            <w:vAlign w:val="center"/>
          </w:tcPr>
          <w:p w14:paraId="1E898BB6">
            <w:pPr>
              <w:jc w:val="center"/>
              <w:rPr>
                <w:color w:val="auto"/>
                <w:highlight w:val="none"/>
              </w:rPr>
            </w:pPr>
          </w:p>
        </w:tc>
        <w:tc>
          <w:tcPr>
            <w:tcW w:w="1197" w:type="dxa"/>
            <w:tcMar>
              <w:left w:w="108" w:type="dxa"/>
              <w:right w:w="108" w:type="dxa"/>
            </w:tcMar>
            <w:vAlign w:val="center"/>
          </w:tcPr>
          <w:p w14:paraId="1DC17BE4">
            <w:pPr>
              <w:jc w:val="center"/>
              <w:rPr>
                <w:color w:val="auto"/>
                <w:highlight w:val="none"/>
              </w:rPr>
            </w:pPr>
          </w:p>
        </w:tc>
        <w:tc>
          <w:tcPr>
            <w:tcW w:w="1268" w:type="dxa"/>
          </w:tcPr>
          <w:p w14:paraId="22BAAB34">
            <w:pPr>
              <w:jc w:val="center"/>
              <w:rPr>
                <w:color w:val="auto"/>
                <w:highlight w:val="none"/>
              </w:rPr>
            </w:pPr>
          </w:p>
        </w:tc>
        <w:tc>
          <w:tcPr>
            <w:tcW w:w="673" w:type="dxa"/>
            <w:tcMar>
              <w:left w:w="108" w:type="dxa"/>
              <w:right w:w="108" w:type="dxa"/>
            </w:tcMar>
            <w:vAlign w:val="center"/>
          </w:tcPr>
          <w:p w14:paraId="6E46A767">
            <w:pPr>
              <w:jc w:val="center"/>
              <w:rPr>
                <w:color w:val="auto"/>
                <w:highlight w:val="none"/>
              </w:rPr>
            </w:pPr>
          </w:p>
        </w:tc>
      </w:tr>
      <w:tr w14:paraId="39F2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571EF08">
            <w:pPr>
              <w:jc w:val="center"/>
              <w:rPr>
                <w:color w:val="auto"/>
                <w:highlight w:val="none"/>
              </w:rPr>
            </w:pPr>
          </w:p>
        </w:tc>
        <w:tc>
          <w:tcPr>
            <w:tcW w:w="1693" w:type="dxa"/>
            <w:vMerge w:val="continue"/>
            <w:tcMar>
              <w:left w:w="108" w:type="dxa"/>
              <w:right w:w="108" w:type="dxa"/>
            </w:tcMar>
            <w:vAlign w:val="center"/>
          </w:tcPr>
          <w:p w14:paraId="7EEBB99A">
            <w:pPr>
              <w:jc w:val="center"/>
              <w:rPr>
                <w:color w:val="auto"/>
                <w:highlight w:val="none"/>
              </w:rPr>
            </w:pPr>
          </w:p>
        </w:tc>
        <w:tc>
          <w:tcPr>
            <w:tcW w:w="751" w:type="dxa"/>
            <w:tcMar>
              <w:left w:w="108" w:type="dxa"/>
              <w:right w:w="108" w:type="dxa"/>
            </w:tcMar>
            <w:vAlign w:val="center"/>
          </w:tcPr>
          <w:p w14:paraId="343C55E3">
            <w:pPr>
              <w:jc w:val="center"/>
              <w:rPr>
                <w:color w:val="auto"/>
                <w:highlight w:val="none"/>
              </w:rPr>
            </w:pPr>
            <w:r>
              <w:rPr>
                <w:color w:val="auto"/>
                <w:highlight w:val="none"/>
              </w:rPr>
              <w:t>2</w:t>
            </w:r>
          </w:p>
        </w:tc>
        <w:tc>
          <w:tcPr>
            <w:tcW w:w="950" w:type="dxa"/>
            <w:tcMar>
              <w:left w:w="108" w:type="dxa"/>
              <w:right w:w="108" w:type="dxa"/>
            </w:tcMar>
            <w:vAlign w:val="center"/>
          </w:tcPr>
          <w:p w14:paraId="09B7B292">
            <w:pPr>
              <w:jc w:val="center"/>
              <w:rPr>
                <w:color w:val="auto"/>
                <w:highlight w:val="none"/>
              </w:rPr>
            </w:pPr>
          </w:p>
        </w:tc>
        <w:tc>
          <w:tcPr>
            <w:tcW w:w="1123" w:type="dxa"/>
            <w:tcMar>
              <w:left w:w="108" w:type="dxa"/>
              <w:right w:w="108" w:type="dxa"/>
            </w:tcMar>
            <w:vAlign w:val="center"/>
          </w:tcPr>
          <w:p w14:paraId="674A3AFE">
            <w:pPr>
              <w:jc w:val="center"/>
              <w:rPr>
                <w:color w:val="auto"/>
                <w:highlight w:val="none"/>
              </w:rPr>
            </w:pPr>
          </w:p>
        </w:tc>
        <w:tc>
          <w:tcPr>
            <w:tcW w:w="1090" w:type="dxa"/>
            <w:tcMar>
              <w:left w:w="108" w:type="dxa"/>
              <w:right w:w="108" w:type="dxa"/>
            </w:tcMar>
            <w:vAlign w:val="center"/>
          </w:tcPr>
          <w:p w14:paraId="25C605B5">
            <w:pPr>
              <w:jc w:val="center"/>
              <w:rPr>
                <w:color w:val="auto"/>
                <w:highlight w:val="none"/>
              </w:rPr>
            </w:pPr>
          </w:p>
        </w:tc>
        <w:tc>
          <w:tcPr>
            <w:tcW w:w="1197" w:type="dxa"/>
            <w:tcMar>
              <w:left w:w="108" w:type="dxa"/>
              <w:right w:w="108" w:type="dxa"/>
            </w:tcMar>
            <w:vAlign w:val="center"/>
          </w:tcPr>
          <w:p w14:paraId="38D5A5A7">
            <w:pPr>
              <w:jc w:val="center"/>
              <w:rPr>
                <w:color w:val="auto"/>
                <w:highlight w:val="none"/>
              </w:rPr>
            </w:pPr>
          </w:p>
        </w:tc>
        <w:tc>
          <w:tcPr>
            <w:tcW w:w="1268" w:type="dxa"/>
          </w:tcPr>
          <w:p w14:paraId="7740DAA5">
            <w:pPr>
              <w:jc w:val="center"/>
              <w:rPr>
                <w:color w:val="auto"/>
                <w:highlight w:val="none"/>
              </w:rPr>
            </w:pPr>
          </w:p>
        </w:tc>
        <w:tc>
          <w:tcPr>
            <w:tcW w:w="673" w:type="dxa"/>
            <w:tcMar>
              <w:left w:w="108" w:type="dxa"/>
              <w:right w:w="108" w:type="dxa"/>
            </w:tcMar>
            <w:vAlign w:val="center"/>
          </w:tcPr>
          <w:p w14:paraId="0E10EA20">
            <w:pPr>
              <w:jc w:val="center"/>
              <w:rPr>
                <w:color w:val="auto"/>
                <w:highlight w:val="none"/>
              </w:rPr>
            </w:pPr>
          </w:p>
        </w:tc>
      </w:tr>
      <w:tr w14:paraId="6259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6A31BE1">
            <w:pPr>
              <w:jc w:val="center"/>
              <w:rPr>
                <w:color w:val="auto"/>
                <w:highlight w:val="none"/>
              </w:rPr>
            </w:pPr>
          </w:p>
        </w:tc>
        <w:tc>
          <w:tcPr>
            <w:tcW w:w="1693" w:type="dxa"/>
            <w:vMerge w:val="continue"/>
            <w:tcMar>
              <w:left w:w="108" w:type="dxa"/>
              <w:right w:w="108" w:type="dxa"/>
            </w:tcMar>
            <w:vAlign w:val="center"/>
          </w:tcPr>
          <w:p w14:paraId="5A714AD9">
            <w:pPr>
              <w:jc w:val="center"/>
              <w:rPr>
                <w:color w:val="auto"/>
                <w:highlight w:val="none"/>
              </w:rPr>
            </w:pPr>
          </w:p>
        </w:tc>
        <w:tc>
          <w:tcPr>
            <w:tcW w:w="751" w:type="dxa"/>
            <w:tcMar>
              <w:left w:w="108" w:type="dxa"/>
              <w:right w:w="108" w:type="dxa"/>
            </w:tcMar>
            <w:vAlign w:val="center"/>
          </w:tcPr>
          <w:p w14:paraId="475144F1">
            <w:pPr>
              <w:jc w:val="center"/>
              <w:rPr>
                <w:color w:val="auto"/>
                <w:highlight w:val="none"/>
              </w:rPr>
            </w:pPr>
            <w:r>
              <w:rPr>
                <w:color w:val="auto"/>
                <w:highlight w:val="none"/>
              </w:rPr>
              <w:t>3</w:t>
            </w:r>
          </w:p>
        </w:tc>
        <w:tc>
          <w:tcPr>
            <w:tcW w:w="950" w:type="dxa"/>
            <w:tcMar>
              <w:left w:w="108" w:type="dxa"/>
              <w:right w:w="108" w:type="dxa"/>
            </w:tcMar>
            <w:vAlign w:val="center"/>
          </w:tcPr>
          <w:p w14:paraId="13CEB0CA">
            <w:pPr>
              <w:jc w:val="center"/>
              <w:rPr>
                <w:color w:val="auto"/>
                <w:highlight w:val="none"/>
              </w:rPr>
            </w:pPr>
          </w:p>
        </w:tc>
        <w:tc>
          <w:tcPr>
            <w:tcW w:w="1123" w:type="dxa"/>
            <w:tcMar>
              <w:left w:w="108" w:type="dxa"/>
              <w:right w:w="108" w:type="dxa"/>
            </w:tcMar>
            <w:vAlign w:val="center"/>
          </w:tcPr>
          <w:p w14:paraId="7B60E3AF">
            <w:pPr>
              <w:jc w:val="center"/>
              <w:rPr>
                <w:color w:val="auto"/>
                <w:highlight w:val="none"/>
              </w:rPr>
            </w:pPr>
          </w:p>
        </w:tc>
        <w:tc>
          <w:tcPr>
            <w:tcW w:w="1090" w:type="dxa"/>
            <w:tcMar>
              <w:left w:w="108" w:type="dxa"/>
              <w:right w:w="108" w:type="dxa"/>
            </w:tcMar>
            <w:vAlign w:val="center"/>
          </w:tcPr>
          <w:p w14:paraId="4F0BBA84">
            <w:pPr>
              <w:jc w:val="center"/>
              <w:rPr>
                <w:color w:val="auto"/>
                <w:highlight w:val="none"/>
              </w:rPr>
            </w:pPr>
          </w:p>
        </w:tc>
        <w:tc>
          <w:tcPr>
            <w:tcW w:w="1197" w:type="dxa"/>
            <w:tcMar>
              <w:left w:w="108" w:type="dxa"/>
              <w:right w:w="108" w:type="dxa"/>
            </w:tcMar>
            <w:vAlign w:val="center"/>
          </w:tcPr>
          <w:p w14:paraId="0FFF433B">
            <w:pPr>
              <w:jc w:val="center"/>
              <w:rPr>
                <w:color w:val="auto"/>
                <w:highlight w:val="none"/>
              </w:rPr>
            </w:pPr>
          </w:p>
        </w:tc>
        <w:tc>
          <w:tcPr>
            <w:tcW w:w="1268" w:type="dxa"/>
          </w:tcPr>
          <w:p w14:paraId="4EC2E9C7">
            <w:pPr>
              <w:jc w:val="center"/>
              <w:rPr>
                <w:color w:val="auto"/>
                <w:highlight w:val="none"/>
              </w:rPr>
            </w:pPr>
          </w:p>
        </w:tc>
        <w:tc>
          <w:tcPr>
            <w:tcW w:w="673" w:type="dxa"/>
            <w:tcMar>
              <w:left w:w="108" w:type="dxa"/>
              <w:right w:w="108" w:type="dxa"/>
            </w:tcMar>
            <w:vAlign w:val="center"/>
          </w:tcPr>
          <w:p w14:paraId="268F4BBD">
            <w:pPr>
              <w:jc w:val="center"/>
              <w:rPr>
                <w:color w:val="auto"/>
                <w:highlight w:val="none"/>
              </w:rPr>
            </w:pPr>
          </w:p>
        </w:tc>
      </w:tr>
    </w:tbl>
    <w:p w14:paraId="19D19272">
      <w:pPr>
        <w:spacing w:line="440" w:lineRule="exact"/>
        <w:ind w:right="420" w:firstLine="480" w:firstLineChars="200"/>
        <w:rPr>
          <w:rFonts w:cs="宋体"/>
          <w:color w:val="auto"/>
          <w:sz w:val="24"/>
          <w:highlight w:val="none"/>
        </w:rPr>
      </w:pPr>
      <w:r>
        <w:rPr>
          <w:rFonts w:hint="eastAsia" w:cs="宋体"/>
          <w:color w:val="auto"/>
          <w:sz w:val="24"/>
          <w:highlight w:val="none"/>
        </w:rPr>
        <w:t>备注：1.若无分包计划，则供应商应在本表填写“无”。</w:t>
      </w:r>
    </w:p>
    <w:p w14:paraId="17EBD2AB">
      <w:pPr>
        <w:spacing w:line="440" w:lineRule="exact"/>
        <w:ind w:right="420" w:firstLine="1200" w:firstLineChars="500"/>
        <w:rPr>
          <w:color w:val="auto"/>
          <w:sz w:val="24"/>
          <w:highlight w:val="none"/>
        </w:rPr>
      </w:pPr>
      <w:r>
        <w:rPr>
          <w:rFonts w:hint="eastAsia" w:cs="宋体"/>
          <w:color w:val="auto"/>
          <w:sz w:val="24"/>
          <w:highlight w:val="none"/>
        </w:rPr>
        <w:t>2.本表所列分包仅限于承包人自行施工范围内的非主体、非关键工程。</w:t>
      </w:r>
    </w:p>
    <w:p w14:paraId="4CFDA6E3">
      <w:pPr>
        <w:adjustRightInd w:val="0"/>
        <w:spacing w:line="360" w:lineRule="auto"/>
        <w:contextualSpacing/>
        <w:rPr>
          <w:rFonts w:hint="eastAsia" w:ascii="宋体" w:hAnsi="宋体" w:cs="仿宋_GB2312"/>
          <w:color w:val="auto"/>
          <w:sz w:val="24"/>
          <w:highlight w:val="none"/>
        </w:rPr>
      </w:pPr>
    </w:p>
    <w:p w14:paraId="39F83838">
      <w:pPr>
        <w:spacing w:line="360" w:lineRule="auto"/>
        <w:ind w:right="-817" w:rightChars="-389"/>
        <w:contextualSpacing/>
        <w:rPr>
          <w:rFonts w:hint="eastAsia" w:ascii="宋体" w:hAnsi="宋体" w:cs="仿宋_GB2312"/>
          <w:color w:val="auto"/>
          <w:sz w:val="24"/>
          <w:highlight w:val="none"/>
        </w:rPr>
      </w:pPr>
    </w:p>
    <w:p w14:paraId="02918973">
      <w:pPr>
        <w:spacing w:line="360" w:lineRule="auto"/>
        <w:ind w:right="-817" w:rightChars="-389"/>
        <w:contextualSpacing/>
        <w:rPr>
          <w:rFonts w:hint="eastAsia" w:ascii="宋体" w:hAnsi="宋体" w:cs="仿宋_GB2312"/>
          <w:color w:val="auto"/>
          <w:sz w:val="24"/>
          <w:highlight w:val="none"/>
        </w:rPr>
      </w:pPr>
    </w:p>
    <w:p w14:paraId="2452B0BC">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法定代表人或者委托代理人（签字或盖章</w:t>
      </w:r>
      <w:r>
        <w:rPr>
          <w:rFonts w:hint="eastAsia" w:ascii="宋体" w:hAnsi="宋体"/>
          <w:color w:val="auto"/>
          <w:sz w:val="24"/>
          <w:highlight w:val="none"/>
        </w:rPr>
        <w:t>或电子签名</w:t>
      </w:r>
      <w:r>
        <w:rPr>
          <w:rFonts w:hint="eastAsia" w:ascii="宋体" w:hAnsi="宋体" w:cs="仿宋_GB2312"/>
          <w:color w:val="auto"/>
          <w:sz w:val="24"/>
          <w:highlight w:val="none"/>
        </w:rPr>
        <w:t>）：</w:t>
      </w:r>
    </w:p>
    <w:p w14:paraId="1352D95E">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6C69B70C">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2EA047A3">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bCs/>
          <w:color w:val="auto"/>
          <w:sz w:val="44"/>
          <w:szCs w:val="44"/>
          <w:highlight w:val="none"/>
        </w:rPr>
        <w:t>项目管理机构配备情况表</w:t>
      </w:r>
    </w:p>
    <w:p w14:paraId="55E910DB">
      <w:pPr>
        <w:adjustRightInd w:val="0"/>
        <w:snapToGrid w:val="0"/>
        <w:spacing w:line="300" w:lineRule="auto"/>
        <w:jc w:val="center"/>
        <w:rPr>
          <w:rFonts w:hint="eastAsia" w:ascii="宋体" w:hAnsi="宋体"/>
          <w:b/>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及主要人员简历表</w:t>
      </w:r>
    </w:p>
    <w:p w14:paraId="693876D3">
      <w:pPr>
        <w:snapToGrid w:val="0"/>
        <w:spacing w:before="156"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（一）项目管理机构配备情况表</w:t>
      </w:r>
    </w:p>
    <w:p w14:paraId="3633719E">
      <w:pPr>
        <w:pStyle w:val="25"/>
        <w:spacing w:line="360" w:lineRule="auto"/>
        <w:contextualSpacing/>
        <w:rPr>
          <w:color w:val="auto"/>
          <w:sz w:val="24"/>
          <w:szCs w:val="24"/>
          <w:highlight w:val="none"/>
        </w:rPr>
      </w:pPr>
      <w:r>
        <w:rPr>
          <w:rFonts w:hint="eastAsia" w:hAnsi="宋体" w:cs="仿宋_GB2312"/>
          <w:color w:val="auto"/>
          <w:sz w:val="24"/>
          <w:highlight w:val="none"/>
        </w:rPr>
        <w:t>分标（如有）</w:t>
      </w:r>
      <w:r>
        <w:rPr>
          <w:rFonts w:hint="eastAsia"/>
          <w:color w:val="auto"/>
          <w:sz w:val="24"/>
          <w:szCs w:val="24"/>
          <w:highlight w:val="none"/>
        </w:rPr>
        <w:t>：</w:t>
      </w:r>
    </w:p>
    <w:tbl>
      <w:tblPr>
        <w:tblStyle w:val="45"/>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3BA2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6E9A82A0">
            <w:pPr>
              <w:ind w:left="223" w:hanging="222" w:hangingChars="106"/>
              <w:jc w:val="center"/>
              <w:rPr>
                <w:color w:val="auto"/>
                <w:highlight w:val="none"/>
              </w:rPr>
            </w:pPr>
            <w:r>
              <w:rPr>
                <w:color w:val="auto"/>
                <w:highlight w:val="none"/>
              </w:rPr>
              <w:t>岗位</w:t>
            </w:r>
          </w:p>
        </w:tc>
        <w:tc>
          <w:tcPr>
            <w:tcW w:w="670" w:type="dxa"/>
            <w:vMerge w:val="restart"/>
            <w:vAlign w:val="center"/>
          </w:tcPr>
          <w:p w14:paraId="38923839">
            <w:pPr>
              <w:ind w:left="223" w:hanging="222" w:hangingChars="106"/>
              <w:jc w:val="center"/>
              <w:rPr>
                <w:color w:val="auto"/>
                <w:highlight w:val="none"/>
              </w:rPr>
            </w:pPr>
            <w:r>
              <w:rPr>
                <w:color w:val="auto"/>
                <w:highlight w:val="none"/>
              </w:rPr>
              <w:t>姓名</w:t>
            </w:r>
          </w:p>
        </w:tc>
        <w:tc>
          <w:tcPr>
            <w:tcW w:w="829" w:type="dxa"/>
            <w:vMerge w:val="restart"/>
            <w:vAlign w:val="center"/>
          </w:tcPr>
          <w:p w14:paraId="5C83C589">
            <w:pPr>
              <w:jc w:val="center"/>
              <w:rPr>
                <w:color w:val="auto"/>
                <w:highlight w:val="none"/>
              </w:rPr>
            </w:pPr>
            <w:r>
              <w:rPr>
                <w:color w:val="auto"/>
                <w:highlight w:val="none"/>
              </w:rPr>
              <w:t>身份证号</w:t>
            </w:r>
          </w:p>
        </w:tc>
        <w:tc>
          <w:tcPr>
            <w:tcW w:w="816" w:type="dxa"/>
            <w:vMerge w:val="restart"/>
            <w:vAlign w:val="center"/>
          </w:tcPr>
          <w:p w14:paraId="463E0903">
            <w:pPr>
              <w:ind w:left="223" w:hanging="222" w:hangingChars="106"/>
              <w:jc w:val="center"/>
              <w:rPr>
                <w:color w:val="auto"/>
                <w:highlight w:val="none"/>
              </w:rPr>
            </w:pPr>
            <w:r>
              <w:rPr>
                <w:color w:val="auto"/>
                <w:highlight w:val="none"/>
              </w:rPr>
              <w:t>职称</w:t>
            </w:r>
          </w:p>
        </w:tc>
        <w:tc>
          <w:tcPr>
            <w:tcW w:w="4188" w:type="dxa"/>
            <w:gridSpan w:val="4"/>
            <w:vAlign w:val="center"/>
          </w:tcPr>
          <w:p w14:paraId="54EC95AD">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1336E2AB">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7209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64DFAF63">
            <w:pPr>
              <w:ind w:left="223" w:hanging="222" w:hangingChars="106"/>
              <w:jc w:val="center"/>
              <w:rPr>
                <w:color w:val="auto"/>
                <w:highlight w:val="none"/>
              </w:rPr>
            </w:pPr>
          </w:p>
        </w:tc>
        <w:tc>
          <w:tcPr>
            <w:tcW w:w="670" w:type="dxa"/>
            <w:vMerge w:val="continue"/>
            <w:vAlign w:val="center"/>
          </w:tcPr>
          <w:p w14:paraId="74584473">
            <w:pPr>
              <w:ind w:left="223" w:hanging="222" w:hangingChars="106"/>
              <w:jc w:val="center"/>
              <w:rPr>
                <w:color w:val="auto"/>
                <w:highlight w:val="none"/>
              </w:rPr>
            </w:pPr>
          </w:p>
        </w:tc>
        <w:tc>
          <w:tcPr>
            <w:tcW w:w="829" w:type="dxa"/>
            <w:vMerge w:val="continue"/>
            <w:vAlign w:val="center"/>
          </w:tcPr>
          <w:p w14:paraId="7946E7A9">
            <w:pPr>
              <w:ind w:left="223" w:hanging="222" w:hangingChars="106"/>
              <w:jc w:val="center"/>
              <w:rPr>
                <w:color w:val="auto"/>
                <w:highlight w:val="none"/>
              </w:rPr>
            </w:pPr>
          </w:p>
        </w:tc>
        <w:tc>
          <w:tcPr>
            <w:tcW w:w="816" w:type="dxa"/>
            <w:vMerge w:val="continue"/>
            <w:vAlign w:val="center"/>
          </w:tcPr>
          <w:p w14:paraId="30323036">
            <w:pPr>
              <w:ind w:left="223" w:hanging="222" w:hangingChars="106"/>
              <w:jc w:val="center"/>
              <w:rPr>
                <w:color w:val="auto"/>
                <w:highlight w:val="none"/>
              </w:rPr>
            </w:pPr>
          </w:p>
        </w:tc>
        <w:tc>
          <w:tcPr>
            <w:tcW w:w="1148" w:type="dxa"/>
            <w:vAlign w:val="center"/>
          </w:tcPr>
          <w:p w14:paraId="10705E2A">
            <w:pPr>
              <w:ind w:left="223" w:hanging="222" w:hangingChars="106"/>
              <w:jc w:val="center"/>
              <w:rPr>
                <w:color w:val="auto"/>
                <w:highlight w:val="none"/>
              </w:rPr>
            </w:pPr>
            <w:r>
              <w:rPr>
                <w:color w:val="auto"/>
                <w:highlight w:val="none"/>
              </w:rPr>
              <w:t>证书名称</w:t>
            </w:r>
          </w:p>
        </w:tc>
        <w:tc>
          <w:tcPr>
            <w:tcW w:w="1148" w:type="dxa"/>
            <w:vAlign w:val="center"/>
          </w:tcPr>
          <w:p w14:paraId="41D91CDE">
            <w:pPr>
              <w:ind w:left="223" w:hanging="222" w:hangingChars="106"/>
              <w:jc w:val="center"/>
              <w:rPr>
                <w:color w:val="auto"/>
                <w:highlight w:val="none"/>
              </w:rPr>
            </w:pPr>
            <w:r>
              <w:rPr>
                <w:color w:val="auto"/>
                <w:highlight w:val="none"/>
              </w:rPr>
              <w:t>级别</w:t>
            </w:r>
          </w:p>
        </w:tc>
        <w:tc>
          <w:tcPr>
            <w:tcW w:w="1148" w:type="dxa"/>
            <w:vAlign w:val="center"/>
          </w:tcPr>
          <w:p w14:paraId="41353F8C">
            <w:pPr>
              <w:ind w:left="223" w:hanging="222" w:hangingChars="106"/>
              <w:jc w:val="center"/>
              <w:rPr>
                <w:color w:val="auto"/>
                <w:highlight w:val="none"/>
              </w:rPr>
            </w:pPr>
            <w:r>
              <w:rPr>
                <w:color w:val="auto"/>
                <w:highlight w:val="none"/>
              </w:rPr>
              <w:t>证号</w:t>
            </w:r>
          </w:p>
        </w:tc>
        <w:tc>
          <w:tcPr>
            <w:tcW w:w="744" w:type="dxa"/>
            <w:vAlign w:val="center"/>
          </w:tcPr>
          <w:p w14:paraId="32D3C1F7">
            <w:pPr>
              <w:ind w:left="223" w:hanging="222" w:hangingChars="106"/>
              <w:jc w:val="center"/>
              <w:rPr>
                <w:color w:val="auto"/>
                <w:highlight w:val="none"/>
              </w:rPr>
            </w:pPr>
            <w:r>
              <w:rPr>
                <w:color w:val="auto"/>
                <w:highlight w:val="none"/>
              </w:rPr>
              <w:t>专业</w:t>
            </w:r>
          </w:p>
        </w:tc>
        <w:tc>
          <w:tcPr>
            <w:tcW w:w="1167" w:type="dxa"/>
            <w:vAlign w:val="center"/>
          </w:tcPr>
          <w:p w14:paraId="00C4EDFC">
            <w:pPr>
              <w:jc w:val="center"/>
              <w:rPr>
                <w:color w:val="auto"/>
                <w:highlight w:val="none"/>
              </w:rPr>
            </w:pPr>
            <w:r>
              <w:rPr>
                <w:rFonts w:hint="eastAsia"/>
                <w:color w:val="auto"/>
                <w:highlight w:val="none"/>
              </w:rPr>
              <w:t>完工/在建</w:t>
            </w:r>
          </w:p>
        </w:tc>
        <w:tc>
          <w:tcPr>
            <w:tcW w:w="1276" w:type="dxa"/>
            <w:vAlign w:val="center"/>
          </w:tcPr>
          <w:p w14:paraId="1DEA9A71">
            <w:pPr>
              <w:jc w:val="center"/>
              <w:rPr>
                <w:color w:val="auto"/>
                <w:highlight w:val="none"/>
              </w:rPr>
            </w:pPr>
            <w:r>
              <w:rPr>
                <w:color w:val="auto"/>
                <w:highlight w:val="none"/>
              </w:rPr>
              <w:t>主要项目</w:t>
            </w:r>
          </w:p>
          <w:p w14:paraId="4C3395E0">
            <w:pPr>
              <w:jc w:val="center"/>
              <w:rPr>
                <w:color w:val="auto"/>
                <w:highlight w:val="none"/>
              </w:rPr>
            </w:pPr>
            <w:r>
              <w:rPr>
                <w:color w:val="auto"/>
                <w:highlight w:val="none"/>
              </w:rPr>
              <w:t>名称</w:t>
            </w:r>
          </w:p>
        </w:tc>
      </w:tr>
      <w:tr w14:paraId="402D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5618403">
            <w:pPr>
              <w:pStyle w:val="170"/>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39124C52">
            <w:pPr>
              <w:ind w:left="223" w:hanging="222" w:hangingChars="106"/>
              <w:jc w:val="center"/>
              <w:rPr>
                <w:color w:val="auto"/>
                <w:szCs w:val="21"/>
                <w:highlight w:val="none"/>
              </w:rPr>
            </w:pPr>
          </w:p>
        </w:tc>
        <w:tc>
          <w:tcPr>
            <w:tcW w:w="829" w:type="dxa"/>
            <w:vAlign w:val="center"/>
          </w:tcPr>
          <w:p w14:paraId="0E06A88E">
            <w:pPr>
              <w:ind w:left="223" w:hanging="222" w:hangingChars="106"/>
              <w:jc w:val="center"/>
              <w:rPr>
                <w:color w:val="auto"/>
                <w:szCs w:val="21"/>
                <w:highlight w:val="none"/>
              </w:rPr>
            </w:pPr>
          </w:p>
        </w:tc>
        <w:tc>
          <w:tcPr>
            <w:tcW w:w="816" w:type="dxa"/>
            <w:vAlign w:val="center"/>
          </w:tcPr>
          <w:p w14:paraId="307CFCFE">
            <w:pPr>
              <w:ind w:left="223" w:hanging="222" w:hangingChars="106"/>
              <w:jc w:val="center"/>
              <w:rPr>
                <w:color w:val="auto"/>
                <w:szCs w:val="21"/>
                <w:highlight w:val="none"/>
              </w:rPr>
            </w:pPr>
          </w:p>
        </w:tc>
        <w:tc>
          <w:tcPr>
            <w:tcW w:w="1148" w:type="dxa"/>
            <w:vAlign w:val="center"/>
          </w:tcPr>
          <w:p w14:paraId="460278F6">
            <w:pPr>
              <w:ind w:left="223" w:hanging="222" w:hangingChars="106"/>
              <w:jc w:val="center"/>
              <w:rPr>
                <w:color w:val="auto"/>
                <w:szCs w:val="21"/>
                <w:highlight w:val="none"/>
              </w:rPr>
            </w:pPr>
          </w:p>
        </w:tc>
        <w:tc>
          <w:tcPr>
            <w:tcW w:w="1148" w:type="dxa"/>
            <w:vAlign w:val="center"/>
          </w:tcPr>
          <w:p w14:paraId="67E7434A">
            <w:pPr>
              <w:ind w:left="223" w:hanging="222" w:hangingChars="106"/>
              <w:jc w:val="center"/>
              <w:rPr>
                <w:color w:val="auto"/>
                <w:szCs w:val="21"/>
                <w:highlight w:val="none"/>
              </w:rPr>
            </w:pPr>
          </w:p>
        </w:tc>
        <w:tc>
          <w:tcPr>
            <w:tcW w:w="1148" w:type="dxa"/>
            <w:vAlign w:val="center"/>
          </w:tcPr>
          <w:p w14:paraId="2E0D6A7D">
            <w:pPr>
              <w:ind w:left="223" w:hanging="222" w:hangingChars="106"/>
              <w:jc w:val="center"/>
              <w:rPr>
                <w:color w:val="auto"/>
                <w:szCs w:val="21"/>
                <w:highlight w:val="none"/>
              </w:rPr>
            </w:pPr>
          </w:p>
        </w:tc>
        <w:tc>
          <w:tcPr>
            <w:tcW w:w="744" w:type="dxa"/>
            <w:vAlign w:val="center"/>
          </w:tcPr>
          <w:p w14:paraId="53BB19DF">
            <w:pPr>
              <w:ind w:left="223" w:hanging="222" w:hangingChars="106"/>
              <w:jc w:val="center"/>
              <w:rPr>
                <w:color w:val="auto"/>
                <w:szCs w:val="21"/>
                <w:highlight w:val="none"/>
              </w:rPr>
            </w:pPr>
          </w:p>
        </w:tc>
        <w:tc>
          <w:tcPr>
            <w:tcW w:w="1167" w:type="dxa"/>
            <w:vAlign w:val="center"/>
          </w:tcPr>
          <w:p w14:paraId="4BDC5F65">
            <w:pPr>
              <w:ind w:left="223" w:hanging="222" w:hangingChars="106"/>
              <w:jc w:val="center"/>
              <w:rPr>
                <w:color w:val="auto"/>
                <w:szCs w:val="21"/>
                <w:highlight w:val="none"/>
              </w:rPr>
            </w:pPr>
          </w:p>
        </w:tc>
        <w:tc>
          <w:tcPr>
            <w:tcW w:w="1276" w:type="dxa"/>
            <w:vAlign w:val="center"/>
          </w:tcPr>
          <w:p w14:paraId="6044884C">
            <w:pPr>
              <w:ind w:left="223" w:hanging="222" w:hangingChars="106"/>
              <w:jc w:val="center"/>
              <w:rPr>
                <w:color w:val="auto"/>
                <w:szCs w:val="21"/>
                <w:highlight w:val="none"/>
              </w:rPr>
            </w:pPr>
          </w:p>
        </w:tc>
      </w:tr>
      <w:tr w14:paraId="6C49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26A7BDD">
            <w:pPr>
              <w:pStyle w:val="170"/>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3A1EA0FB">
            <w:pPr>
              <w:ind w:left="223" w:hanging="222" w:hangingChars="106"/>
              <w:jc w:val="center"/>
              <w:rPr>
                <w:color w:val="auto"/>
                <w:szCs w:val="21"/>
                <w:highlight w:val="none"/>
              </w:rPr>
            </w:pPr>
          </w:p>
        </w:tc>
        <w:tc>
          <w:tcPr>
            <w:tcW w:w="829" w:type="dxa"/>
            <w:vAlign w:val="center"/>
          </w:tcPr>
          <w:p w14:paraId="441292E7">
            <w:pPr>
              <w:ind w:left="223" w:hanging="222" w:hangingChars="106"/>
              <w:jc w:val="center"/>
              <w:rPr>
                <w:color w:val="auto"/>
                <w:szCs w:val="21"/>
                <w:highlight w:val="none"/>
              </w:rPr>
            </w:pPr>
          </w:p>
        </w:tc>
        <w:tc>
          <w:tcPr>
            <w:tcW w:w="816" w:type="dxa"/>
            <w:vAlign w:val="center"/>
          </w:tcPr>
          <w:p w14:paraId="179A79F8">
            <w:pPr>
              <w:ind w:left="223" w:hanging="222" w:hangingChars="106"/>
              <w:jc w:val="center"/>
              <w:rPr>
                <w:color w:val="auto"/>
                <w:szCs w:val="21"/>
                <w:highlight w:val="none"/>
              </w:rPr>
            </w:pPr>
          </w:p>
        </w:tc>
        <w:tc>
          <w:tcPr>
            <w:tcW w:w="1148" w:type="dxa"/>
            <w:vAlign w:val="center"/>
          </w:tcPr>
          <w:p w14:paraId="1C45CE9A">
            <w:pPr>
              <w:ind w:left="223" w:hanging="222" w:hangingChars="106"/>
              <w:jc w:val="center"/>
              <w:rPr>
                <w:color w:val="auto"/>
                <w:szCs w:val="21"/>
                <w:highlight w:val="none"/>
              </w:rPr>
            </w:pPr>
          </w:p>
        </w:tc>
        <w:tc>
          <w:tcPr>
            <w:tcW w:w="1148" w:type="dxa"/>
            <w:vAlign w:val="center"/>
          </w:tcPr>
          <w:p w14:paraId="3D13A391">
            <w:pPr>
              <w:ind w:left="223" w:hanging="222" w:hangingChars="106"/>
              <w:jc w:val="center"/>
              <w:rPr>
                <w:color w:val="auto"/>
                <w:szCs w:val="21"/>
                <w:highlight w:val="none"/>
              </w:rPr>
            </w:pPr>
          </w:p>
        </w:tc>
        <w:tc>
          <w:tcPr>
            <w:tcW w:w="1148" w:type="dxa"/>
            <w:vAlign w:val="center"/>
          </w:tcPr>
          <w:p w14:paraId="3576BF4D">
            <w:pPr>
              <w:ind w:left="223" w:hanging="222" w:hangingChars="106"/>
              <w:jc w:val="center"/>
              <w:rPr>
                <w:color w:val="auto"/>
                <w:szCs w:val="21"/>
                <w:highlight w:val="none"/>
              </w:rPr>
            </w:pPr>
          </w:p>
        </w:tc>
        <w:tc>
          <w:tcPr>
            <w:tcW w:w="744" w:type="dxa"/>
            <w:vAlign w:val="center"/>
          </w:tcPr>
          <w:p w14:paraId="2795CDB5">
            <w:pPr>
              <w:ind w:left="223" w:hanging="222" w:hangingChars="106"/>
              <w:jc w:val="center"/>
              <w:rPr>
                <w:color w:val="auto"/>
                <w:szCs w:val="21"/>
                <w:highlight w:val="none"/>
              </w:rPr>
            </w:pPr>
          </w:p>
        </w:tc>
        <w:tc>
          <w:tcPr>
            <w:tcW w:w="1167" w:type="dxa"/>
            <w:vAlign w:val="center"/>
          </w:tcPr>
          <w:p w14:paraId="39015F56">
            <w:pPr>
              <w:ind w:left="223" w:hanging="222" w:hangingChars="106"/>
              <w:jc w:val="center"/>
              <w:rPr>
                <w:color w:val="auto"/>
                <w:szCs w:val="21"/>
                <w:highlight w:val="none"/>
              </w:rPr>
            </w:pPr>
          </w:p>
        </w:tc>
        <w:tc>
          <w:tcPr>
            <w:tcW w:w="1276" w:type="dxa"/>
            <w:vAlign w:val="center"/>
          </w:tcPr>
          <w:p w14:paraId="04B34422">
            <w:pPr>
              <w:ind w:left="223" w:hanging="222" w:hangingChars="106"/>
              <w:jc w:val="center"/>
              <w:rPr>
                <w:color w:val="auto"/>
                <w:szCs w:val="21"/>
                <w:highlight w:val="none"/>
              </w:rPr>
            </w:pPr>
          </w:p>
        </w:tc>
      </w:tr>
      <w:tr w14:paraId="0C58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866B475">
            <w:pPr>
              <w:pStyle w:val="170"/>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color w:val="auto"/>
                <w:sz w:val="21"/>
                <w:szCs w:val="21"/>
                <w:highlight w:val="none"/>
              </w:rPr>
              <w:t>安全员</w:t>
            </w:r>
          </w:p>
        </w:tc>
        <w:tc>
          <w:tcPr>
            <w:tcW w:w="670" w:type="dxa"/>
            <w:vAlign w:val="center"/>
          </w:tcPr>
          <w:p w14:paraId="7725CF08">
            <w:pPr>
              <w:ind w:left="223" w:hanging="222" w:hangingChars="106"/>
              <w:jc w:val="center"/>
              <w:rPr>
                <w:color w:val="auto"/>
                <w:szCs w:val="21"/>
                <w:highlight w:val="none"/>
              </w:rPr>
            </w:pPr>
          </w:p>
        </w:tc>
        <w:tc>
          <w:tcPr>
            <w:tcW w:w="829" w:type="dxa"/>
            <w:vAlign w:val="center"/>
          </w:tcPr>
          <w:p w14:paraId="008460A5">
            <w:pPr>
              <w:ind w:left="223" w:hanging="222" w:hangingChars="106"/>
              <w:jc w:val="center"/>
              <w:rPr>
                <w:color w:val="auto"/>
                <w:szCs w:val="21"/>
                <w:highlight w:val="none"/>
              </w:rPr>
            </w:pPr>
          </w:p>
        </w:tc>
        <w:tc>
          <w:tcPr>
            <w:tcW w:w="816" w:type="dxa"/>
            <w:vAlign w:val="center"/>
          </w:tcPr>
          <w:p w14:paraId="717C3B6F">
            <w:pPr>
              <w:ind w:left="223" w:hanging="222" w:hangingChars="106"/>
              <w:jc w:val="center"/>
              <w:rPr>
                <w:color w:val="auto"/>
                <w:szCs w:val="21"/>
                <w:highlight w:val="none"/>
              </w:rPr>
            </w:pPr>
          </w:p>
        </w:tc>
        <w:tc>
          <w:tcPr>
            <w:tcW w:w="1148" w:type="dxa"/>
            <w:vAlign w:val="center"/>
          </w:tcPr>
          <w:p w14:paraId="4600F295">
            <w:pPr>
              <w:ind w:left="223" w:hanging="222" w:hangingChars="106"/>
              <w:jc w:val="center"/>
              <w:rPr>
                <w:color w:val="auto"/>
                <w:szCs w:val="21"/>
                <w:highlight w:val="none"/>
              </w:rPr>
            </w:pPr>
          </w:p>
        </w:tc>
        <w:tc>
          <w:tcPr>
            <w:tcW w:w="1148" w:type="dxa"/>
            <w:vAlign w:val="center"/>
          </w:tcPr>
          <w:p w14:paraId="2D671AAB">
            <w:pPr>
              <w:ind w:left="223" w:hanging="222" w:hangingChars="106"/>
              <w:jc w:val="center"/>
              <w:rPr>
                <w:color w:val="auto"/>
                <w:szCs w:val="21"/>
                <w:highlight w:val="none"/>
              </w:rPr>
            </w:pPr>
          </w:p>
        </w:tc>
        <w:tc>
          <w:tcPr>
            <w:tcW w:w="1148" w:type="dxa"/>
            <w:vAlign w:val="center"/>
          </w:tcPr>
          <w:p w14:paraId="6776D21C">
            <w:pPr>
              <w:ind w:left="223" w:hanging="222" w:hangingChars="106"/>
              <w:jc w:val="center"/>
              <w:rPr>
                <w:color w:val="auto"/>
                <w:szCs w:val="21"/>
                <w:highlight w:val="none"/>
              </w:rPr>
            </w:pPr>
          </w:p>
        </w:tc>
        <w:tc>
          <w:tcPr>
            <w:tcW w:w="744" w:type="dxa"/>
            <w:vAlign w:val="center"/>
          </w:tcPr>
          <w:p w14:paraId="54675AA8">
            <w:pPr>
              <w:ind w:left="223" w:hanging="222" w:hangingChars="106"/>
              <w:jc w:val="center"/>
              <w:rPr>
                <w:color w:val="auto"/>
                <w:szCs w:val="21"/>
                <w:highlight w:val="none"/>
              </w:rPr>
            </w:pPr>
          </w:p>
        </w:tc>
        <w:tc>
          <w:tcPr>
            <w:tcW w:w="1167" w:type="dxa"/>
            <w:vAlign w:val="center"/>
          </w:tcPr>
          <w:p w14:paraId="1C0DBABF">
            <w:pPr>
              <w:ind w:left="223" w:hanging="222" w:hangingChars="106"/>
              <w:jc w:val="center"/>
              <w:rPr>
                <w:color w:val="auto"/>
                <w:szCs w:val="21"/>
                <w:highlight w:val="none"/>
              </w:rPr>
            </w:pPr>
          </w:p>
        </w:tc>
        <w:tc>
          <w:tcPr>
            <w:tcW w:w="1276" w:type="dxa"/>
            <w:vAlign w:val="center"/>
          </w:tcPr>
          <w:p w14:paraId="55C1F173">
            <w:pPr>
              <w:ind w:left="223" w:hanging="222" w:hangingChars="106"/>
              <w:jc w:val="center"/>
              <w:rPr>
                <w:color w:val="auto"/>
                <w:szCs w:val="21"/>
                <w:highlight w:val="none"/>
              </w:rPr>
            </w:pPr>
          </w:p>
        </w:tc>
      </w:tr>
      <w:tr w14:paraId="1235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120E506">
            <w:pPr>
              <w:ind w:left="223" w:hanging="222" w:hangingChars="106"/>
              <w:jc w:val="center"/>
              <w:rPr>
                <w:color w:val="auto"/>
                <w:szCs w:val="21"/>
                <w:highlight w:val="none"/>
              </w:rPr>
            </w:pPr>
          </w:p>
        </w:tc>
        <w:tc>
          <w:tcPr>
            <w:tcW w:w="670" w:type="dxa"/>
            <w:vAlign w:val="center"/>
          </w:tcPr>
          <w:p w14:paraId="25FEFDFC">
            <w:pPr>
              <w:ind w:left="223" w:hanging="222" w:hangingChars="106"/>
              <w:jc w:val="center"/>
              <w:rPr>
                <w:color w:val="auto"/>
                <w:szCs w:val="21"/>
                <w:highlight w:val="none"/>
              </w:rPr>
            </w:pPr>
          </w:p>
        </w:tc>
        <w:tc>
          <w:tcPr>
            <w:tcW w:w="829" w:type="dxa"/>
            <w:vAlign w:val="center"/>
          </w:tcPr>
          <w:p w14:paraId="4262681D">
            <w:pPr>
              <w:ind w:left="223" w:hanging="222" w:hangingChars="106"/>
              <w:jc w:val="center"/>
              <w:rPr>
                <w:color w:val="auto"/>
                <w:szCs w:val="21"/>
                <w:highlight w:val="none"/>
              </w:rPr>
            </w:pPr>
          </w:p>
        </w:tc>
        <w:tc>
          <w:tcPr>
            <w:tcW w:w="816" w:type="dxa"/>
            <w:vAlign w:val="center"/>
          </w:tcPr>
          <w:p w14:paraId="544109E2">
            <w:pPr>
              <w:ind w:left="223" w:hanging="222" w:hangingChars="106"/>
              <w:jc w:val="center"/>
              <w:rPr>
                <w:color w:val="auto"/>
                <w:szCs w:val="21"/>
                <w:highlight w:val="none"/>
              </w:rPr>
            </w:pPr>
          </w:p>
        </w:tc>
        <w:tc>
          <w:tcPr>
            <w:tcW w:w="1148" w:type="dxa"/>
            <w:vAlign w:val="center"/>
          </w:tcPr>
          <w:p w14:paraId="5E250BC6">
            <w:pPr>
              <w:ind w:left="223" w:hanging="222" w:hangingChars="106"/>
              <w:jc w:val="center"/>
              <w:rPr>
                <w:color w:val="auto"/>
                <w:szCs w:val="21"/>
                <w:highlight w:val="none"/>
              </w:rPr>
            </w:pPr>
          </w:p>
        </w:tc>
        <w:tc>
          <w:tcPr>
            <w:tcW w:w="1148" w:type="dxa"/>
            <w:vAlign w:val="center"/>
          </w:tcPr>
          <w:p w14:paraId="4E41A19E">
            <w:pPr>
              <w:ind w:left="223" w:hanging="222" w:hangingChars="106"/>
              <w:jc w:val="center"/>
              <w:rPr>
                <w:color w:val="auto"/>
                <w:szCs w:val="21"/>
                <w:highlight w:val="none"/>
              </w:rPr>
            </w:pPr>
          </w:p>
        </w:tc>
        <w:tc>
          <w:tcPr>
            <w:tcW w:w="1148" w:type="dxa"/>
            <w:vAlign w:val="center"/>
          </w:tcPr>
          <w:p w14:paraId="46E1F973">
            <w:pPr>
              <w:ind w:left="223" w:hanging="222" w:hangingChars="106"/>
              <w:jc w:val="center"/>
              <w:rPr>
                <w:color w:val="auto"/>
                <w:szCs w:val="21"/>
                <w:highlight w:val="none"/>
              </w:rPr>
            </w:pPr>
          </w:p>
        </w:tc>
        <w:tc>
          <w:tcPr>
            <w:tcW w:w="744" w:type="dxa"/>
            <w:vAlign w:val="center"/>
          </w:tcPr>
          <w:p w14:paraId="662B7C74">
            <w:pPr>
              <w:ind w:left="223" w:hanging="222" w:hangingChars="106"/>
              <w:jc w:val="center"/>
              <w:rPr>
                <w:color w:val="auto"/>
                <w:szCs w:val="21"/>
                <w:highlight w:val="none"/>
              </w:rPr>
            </w:pPr>
          </w:p>
        </w:tc>
        <w:tc>
          <w:tcPr>
            <w:tcW w:w="1167" w:type="dxa"/>
            <w:vAlign w:val="center"/>
          </w:tcPr>
          <w:p w14:paraId="2D525984">
            <w:pPr>
              <w:ind w:left="223" w:hanging="222" w:hangingChars="106"/>
              <w:jc w:val="center"/>
              <w:rPr>
                <w:color w:val="auto"/>
                <w:szCs w:val="21"/>
                <w:highlight w:val="none"/>
              </w:rPr>
            </w:pPr>
          </w:p>
        </w:tc>
        <w:tc>
          <w:tcPr>
            <w:tcW w:w="1276" w:type="dxa"/>
            <w:vAlign w:val="center"/>
          </w:tcPr>
          <w:p w14:paraId="4B40DB98">
            <w:pPr>
              <w:ind w:left="223" w:hanging="222" w:hangingChars="106"/>
              <w:jc w:val="center"/>
              <w:rPr>
                <w:color w:val="auto"/>
                <w:szCs w:val="21"/>
                <w:highlight w:val="none"/>
              </w:rPr>
            </w:pPr>
          </w:p>
        </w:tc>
      </w:tr>
      <w:tr w14:paraId="4F5B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1CA70AF4">
            <w:pPr>
              <w:ind w:left="223" w:hanging="222" w:hangingChars="106"/>
              <w:jc w:val="center"/>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1478147C">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备注：</w:t>
      </w:r>
    </w:p>
    <w:p w14:paraId="5DB6A3E6">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42BA9A01">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供应商应当在本表后附所有管理人员的身份证、职称证、执业或职业资格证书的证明材料的复印件并加盖供应商电子签章。</w:t>
      </w:r>
    </w:p>
    <w:p w14:paraId="0BB2DDFA">
      <w:pPr>
        <w:spacing w:line="360" w:lineRule="auto"/>
        <w:ind w:firstLine="480" w:firstLineChars="200"/>
        <w:contextualSpacing/>
        <w:jc w:val="left"/>
        <w:rPr>
          <w:rFonts w:hint="eastAsia" w:ascii="宋体" w:hAnsi="宋体"/>
          <w:color w:val="auto"/>
          <w:sz w:val="24"/>
          <w:szCs w:val="20"/>
          <w:highlight w:val="none"/>
        </w:rPr>
      </w:pPr>
    </w:p>
    <w:p w14:paraId="67FA697A">
      <w:pPr>
        <w:spacing w:line="360" w:lineRule="auto"/>
        <w:ind w:firstLine="480" w:firstLineChars="200"/>
        <w:contextualSpacing/>
        <w:jc w:val="left"/>
        <w:rPr>
          <w:rFonts w:hint="eastAsia" w:ascii="宋体" w:hAnsi="宋体"/>
          <w:color w:val="auto"/>
          <w:sz w:val="24"/>
          <w:szCs w:val="20"/>
          <w:highlight w:val="none"/>
        </w:rPr>
      </w:pPr>
    </w:p>
    <w:p w14:paraId="0CAD6D3A">
      <w:pPr>
        <w:spacing w:line="360" w:lineRule="auto"/>
        <w:ind w:firstLine="480" w:firstLineChars="200"/>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s="仿宋_GB2312"/>
          <w:color w:val="auto"/>
          <w:sz w:val="24"/>
          <w:highlight w:val="none"/>
        </w:rPr>
        <w:t>（签字或盖章</w:t>
      </w:r>
      <w:r>
        <w:rPr>
          <w:rFonts w:hint="eastAsia" w:ascii="宋体" w:hAnsi="宋体"/>
          <w:color w:val="auto"/>
          <w:sz w:val="24"/>
          <w:highlight w:val="none"/>
        </w:rPr>
        <w:t>或电子签名</w:t>
      </w:r>
      <w:r>
        <w:rPr>
          <w:rFonts w:hint="eastAsia" w:ascii="宋体" w:hAnsi="宋体" w:cs="仿宋_GB2312"/>
          <w:color w:val="auto"/>
          <w:sz w:val="24"/>
          <w:highlight w:val="none"/>
        </w:rPr>
        <w:t>）</w:t>
      </w:r>
      <w:r>
        <w:rPr>
          <w:rFonts w:hint="eastAsia" w:ascii="宋体" w:hAnsi="宋体"/>
          <w:color w:val="auto"/>
          <w:spacing w:val="20"/>
          <w:sz w:val="24"/>
          <w:highlight w:val="none"/>
        </w:rPr>
        <w:t>：</w:t>
      </w:r>
    </w:p>
    <w:p w14:paraId="7443FFDE">
      <w:pPr>
        <w:spacing w:line="360" w:lineRule="auto"/>
        <w:ind w:firstLine="560" w:firstLineChars="200"/>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 xml:space="preserve">供应商（电子签章）：       </w:t>
      </w:r>
    </w:p>
    <w:p w14:paraId="6FBBD185">
      <w:pPr>
        <w:spacing w:line="360" w:lineRule="auto"/>
        <w:ind w:firstLine="560" w:firstLineChars="200"/>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p>
    <w:p w14:paraId="1361CE7C">
      <w:pPr>
        <w:spacing w:line="360" w:lineRule="auto"/>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（二）拟投入的主要人员简历表</w:t>
      </w:r>
    </w:p>
    <w:p w14:paraId="2A3B2591">
      <w:pPr>
        <w:spacing w:line="360" w:lineRule="auto"/>
        <w:ind w:firstLine="643" w:firstLineChars="200"/>
        <w:jc w:val="center"/>
        <w:rPr>
          <w:color w:val="auto"/>
          <w:highlight w:val="none"/>
          <w:u w:val="single"/>
        </w:rPr>
      </w:pPr>
      <w:r>
        <w:rPr>
          <w:rFonts w:hint="eastAsia" w:cs="宋体"/>
          <w:b/>
          <w:color w:val="auto"/>
          <w:sz w:val="32"/>
          <w:szCs w:val="32"/>
          <w:highlight w:val="none"/>
        </w:rPr>
        <w:t>项目经理简历表</w:t>
      </w:r>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1417"/>
        <w:gridCol w:w="242"/>
        <w:gridCol w:w="1088"/>
        <w:gridCol w:w="88"/>
        <w:gridCol w:w="409"/>
        <w:gridCol w:w="1108"/>
        <w:gridCol w:w="36"/>
        <w:gridCol w:w="79"/>
        <w:gridCol w:w="1405"/>
        <w:gridCol w:w="11"/>
      </w:tblGrid>
      <w:tr w14:paraId="463F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3A1D0032">
            <w:pPr>
              <w:jc w:val="center"/>
              <w:rPr>
                <w:color w:val="auto"/>
                <w:highlight w:val="none"/>
              </w:rPr>
            </w:pPr>
            <w:r>
              <w:rPr>
                <w:rFonts w:hint="eastAsia" w:cs="宋体"/>
                <w:color w:val="auto"/>
                <w:highlight w:val="none"/>
              </w:rPr>
              <w:t>姓名</w:t>
            </w:r>
          </w:p>
        </w:tc>
        <w:tc>
          <w:tcPr>
            <w:tcW w:w="2318" w:type="dxa"/>
            <w:gridSpan w:val="5"/>
            <w:vAlign w:val="center"/>
          </w:tcPr>
          <w:p w14:paraId="059D53D0">
            <w:pPr>
              <w:jc w:val="center"/>
              <w:rPr>
                <w:color w:val="auto"/>
                <w:highlight w:val="none"/>
              </w:rPr>
            </w:pPr>
          </w:p>
        </w:tc>
        <w:tc>
          <w:tcPr>
            <w:tcW w:w="1893" w:type="dxa"/>
            <w:gridSpan w:val="3"/>
            <w:vAlign w:val="center"/>
          </w:tcPr>
          <w:p w14:paraId="7FA4F746">
            <w:pPr>
              <w:jc w:val="center"/>
              <w:rPr>
                <w:color w:val="auto"/>
                <w:highlight w:val="none"/>
              </w:rPr>
            </w:pPr>
            <w:r>
              <w:rPr>
                <w:rFonts w:hint="eastAsia" w:cs="宋体"/>
                <w:color w:val="auto"/>
                <w:highlight w:val="none"/>
              </w:rPr>
              <w:t>性别</w:t>
            </w:r>
          </w:p>
        </w:tc>
        <w:tc>
          <w:tcPr>
            <w:tcW w:w="1585" w:type="dxa"/>
            <w:gridSpan w:val="3"/>
            <w:vAlign w:val="center"/>
          </w:tcPr>
          <w:p w14:paraId="76AF38C7">
            <w:pPr>
              <w:jc w:val="center"/>
              <w:rPr>
                <w:color w:val="auto"/>
                <w:highlight w:val="none"/>
              </w:rPr>
            </w:pPr>
          </w:p>
        </w:tc>
        <w:tc>
          <w:tcPr>
            <w:tcW w:w="1108" w:type="dxa"/>
            <w:vAlign w:val="center"/>
          </w:tcPr>
          <w:p w14:paraId="3B223057">
            <w:pPr>
              <w:jc w:val="center"/>
              <w:rPr>
                <w:color w:val="auto"/>
                <w:highlight w:val="none"/>
              </w:rPr>
            </w:pPr>
            <w:r>
              <w:rPr>
                <w:rFonts w:hint="eastAsia" w:cs="宋体"/>
                <w:color w:val="auto"/>
                <w:highlight w:val="none"/>
              </w:rPr>
              <w:t>年龄</w:t>
            </w:r>
          </w:p>
        </w:tc>
        <w:tc>
          <w:tcPr>
            <w:tcW w:w="1531" w:type="dxa"/>
            <w:gridSpan w:val="4"/>
            <w:vAlign w:val="center"/>
          </w:tcPr>
          <w:p w14:paraId="29A551CC">
            <w:pPr>
              <w:jc w:val="center"/>
              <w:rPr>
                <w:color w:val="auto"/>
                <w:highlight w:val="none"/>
              </w:rPr>
            </w:pPr>
          </w:p>
        </w:tc>
      </w:tr>
      <w:tr w14:paraId="5612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193F21CA">
            <w:pPr>
              <w:jc w:val="center"/>
              <w:rPr>
                <w:color w:val="auto"/>
                <w:highlight w:val="none"/>
              </w:rPr>
            </w:pPr>
            <w:r>
              <w:rPr>
                <w:rFonts w:hint="eastAsia" w:cs="宋体"/>
                <w:color w:val="auto"/>
                <w:highlight w:val="none"/>
              </w:rPr>
              <w:t>岗位</w:t>
            </w:r>
          </w:p>
        </w:tc>
        <w:tc>
          <w:tcPr>
            <w:tcW w:w="2318" w:type="dxa"/>
            <w:gridSpan w:val="5"/>
            <w:vAlign w:val="center"/>
          </w:tcPr>
          <w:p w14:paraId="2600085E">
            <w:pPr>
              <w:jc w:val="center"/>
              <w:rPr>
                <w:color w:val="auto"/>
                <w:highlight w:val="none"/>
              </w:rPr>
            </w:pPr>
            <w:r>
              <w:rPr>
                <w:rFonts w:hint="eastAsia"/>
                <w:color w:val="auto"/>
                <w:highlight w:val="none"/>
              </w:rPr>
              <w:t>项目经理</w:t>
            </w:r>
          </w:p>
        </w:tc>
        <w:tc>
          <w:tcPr>
            <w:tcW w:w="1893" w:type="dxa"/>
            <w:gridSpan w:val="3"/>
            <w:vAlign w:val="center"/>
          </w:tcPr>
          <w:p w14:paraId="6A4DCAA6">
            <w:pPr>
              <w:jc w:val="center"/>
              <w:rPr>
                <w:color w:val="auto"/>
                <w:highlight w:val="none"/>
              </w:rPr>
            </w:pPr>
            <w:r>
              <w:rPr>
                <w:rFonts w:hint="eastAsia" w:cs="宋体"/>
                <w:color w:val="auto"/>
                <w:highlight w:val="none"/>
              </w:rPr>
              <w:t>职称</w:t>
            </w:r>
          </w:p>
        </w:tc>
        <w:tc>
          <w:tcPr>
            <w:tcW w:w="1585" w:type="dxa"/>
            <w:gridSpan w:val="3"/>
            <w:vAlign w:val="center"/>
          </w:tcPr>
          <w:p w14:paraId="45642D9A">
            <w:pPr>
              <w:jc w:val="center"/>
              <w:rPr>
                <w:color w:val="auto"/>
                <w:highlight w:val="none"/>
              </w:rPr>
            </w:pPr>
          </w:p>
        </w:tc>
        <w:tc>
          <w:tcPr>
            <w:tcW w:w="1108" w:type="dxa"/>
            <w:vAlign w:val="center"/>
          </w:tcPr>
          <w:p w14:paraId="2F364AFB">
            <w:pPr>
              <w:jc w:val="center"/>
              <w:rPr>
                <w:color w:val="auto"/>
                <w:highlight w:val="none"/>
              </w:rPr>
            </w:pPr>
            <w:r>
              <w:rPr>
                <w:rFonts w:hint="eastAsia" w:cs="宋体"/>
                <w:color w:val="auto"/>
                <w:highlight w:val="none"/>
              </w:rPr>
              <w:t>学历</w:t>
            </w:r>
          </w:p>
        </w:tc>
        <w:tc>
          <w:tcPr>
            <w:tcW w:w="1531" w:type="dxa"/>
            <w:gridSpan w:val="4"/>
            <w:vAlign w:val="center"/>
          </w:tcPr>
          <w:p w14:paraId="50E75773">
            <w:pPr>
              <w:jc w:val="center"/>
              <w:rPr>
                <w:color w:val="auto"/>
                <w:highlight w:val="none"/>
              </w:rPr>
            </w:pPr>
          </w:p>
        </w:tc>
      </w:tr>
      <w:tr w14:paraId="301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25E630E2">
            <w:pPr>
              <w:jc w:val="center"/>
              <w:rPr>
                <w:rFonts w:cs="宋体"/>
                <w:color w:val="auto"/>
                <w:highlight w:val="none"/>
              </w:rPr>
            </w:pPr>
            <w:r>
              <w:rPr>
                <w:rFonts w:hint="eastAsia" w:cs="宋体"/>
                <w:color w:val="auto"/>
                <w:highlight w:val="none"/>
              </w:rPr>
              <w:t>从业开始时间</w:t>
            </w:r>
          </w:p>
        </w:tc>
        <w:tc>
          <w:tcPr>
            <w:tcW w:w="2318" w:type="dxa"/>
            <w:gridSpan w:val="5"/>
            <w:vAlign w:val="center"/>
          </w:tcPr>
          <w:p w14:paraId="0AEE1476">
            <w:pPr>
              <w:jc w:val="center"/>
              <w:rPr>
                <w:color w:val="auto"/>
                <w:highlight w:val="none"/>
              </w:rPr>
            </w:pPr>
          </w:p>
        </w:tc>
        <w:tc>
          <w:tcPr>
            <w:tcW w:w="1893" w:type="dxa"/>
            <w:gridSpan w:val="3"/>
            <w:vAlign w:val="center"/>
          </w:tcPr>
          <w:p w14:paraId="6A93BBD8">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409A4A86">
            <w:pPr>
              <w:jc w:val="center"/>
              <w:rPr>
                <w:color w:val="auto"/>
                <w:highlight w:val="none"/>
              </w:rPr>
            </w:pPr>
          </w:p>
        </w:tc>
        <w:tc>
          <w:tcPr>
            <w:tcW w:w="1108" w:type="dxa"/>
            <w:vAlign w:val="center"/>
          </w:tcPr>
          <w:p w14:paraId="7A29D696">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321A2584">
            <w:pPr>
              <w:jc w:val="center"/>
              <w:rPr>
                <w:color w:val="auto"/>
                <w:highlight w:val="none"/>
              </w:rPr>
            </w:pPr>
          </w:p>
        </w:tc>
      </w:tr>
      <w:tr w14:paraId="5E93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08AD767F">
            <w:pPr>
              <w:jc w:val="center"/>
              <w:rPr>
                <w:color w:val="auto"/>
                <w:highlight w:val="none"/>
              </w:rPr>
            </w:pPr>
            <w:r>
              <w:rPr>
                <w:rFonts w:hint="eastAsia" w:cs="宋体"/>
                <w:color w:val="auto"/>
                <w:highlight w:val="none"/>
              </w:rPr>
              <w:t>担任项目经理年限</w:t>
            </w:r>
          </w:p>
        </w:tc>
        <w:tc>
          <w:tcPr>
            <w:tcW w:w="2263" w:type="dxa"/>
            <w:gridSpan w:val="4"/>
            <w:vAlign w:val="center"/>
          </w:tcPr>
          <w:p w14:paraId="01A79D10">
            <w:pPr>
              <w:jc w:val="center"/>
              <w:rPr>
                <w:color w:val="auto"/>
                <w:highlight w:val="none"/>
              </w:rPr>
            </w:pPr>
          </w:p>
        </w:tc>
        <w:tc>
          <w:tcPr>
            <w:tcW w:w="1893" w:type="dxa"/>
            <w:gridSpan w:val="3"/>
            <w:vAlign w:val="center"/>
          </w:tcPr>
          <w:p w14:paraId="164127C3">
            <w:pPr>
              <w:jc w:val="center"/>
              <w:rPr>
                <w:color w:val="auto"/>
                <w:highlight w:val="none"/>
              </w:rPr>
            </w:pPr>
            <w:r>
              <w:rPr>
                <w:rFonts w:hint="eastAsia"/>
                <w:color w:val="auto"/>
                <w:highlight w:val="none"/>
              </w:rPr>
              <w:t>身份</w:t>
            </w:r>
            <w:r>
              <w:rPr>
                <w:color w:val="auto"/>
                <w:highlight w:val="none"/>
              </w:rPr>
              <w:t>证号码</w:t>
            </w:r>
          </w:p>
        </w:tc>
        <w:tc>
          <w:tcPr>
            <w:tcW w:w="4224" w:type="dxa"/>
            <w:gridSpan w:val="8"/>
            <w:vAlign w:val="center"/>
          </w:tcPr>
          <w:p w14:paraId="5C9F191D">
            <w:pPr>
              <w:jc w:val="center"/>
              <w:rPr>
                <w:color w:val="auto"/>
                <w:highlight w:val="none"/>
              </w:rPr>
            </w:pPr>
          </w:p>
        </w:tc>
      </w:tr>
      <w:tr w14:paraId="76A6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55B6D1F5">
            <w:pPr>
              <w:jc w:val="center"/>
              <w:rPr>
                <w:color w:val="auto"/>
                <w:highlight w:val="none"/>
              </w:rPr>
            </w:pPr>
            <w:r>
              <w:rPr>
                <w:rFonts w:hint="eastAsia"/>
                <w:color w:val="auto"/>
                <w:highlight w:val="none"/>
              </w:rPr>
              <w:t>证书名称</w:t>
            </w:r>
          </w:p>
        </w:tc>
        <w:tc>
          <w:tcPr>
            <w:tcW w:w="1275" w:type="dxa"/>
            <w:gridSpan w:val="2"/>
            <w:vAlign w:val="center"/>
          </w:tcPr>
          <w:p w14:paraId="61A18B54">
            <w:pPr>
              <w:jc w:val="center"/>
              <w:rPr>
                <w:color w:val="auto"/>
                <w:highlight w:val="none"/>
              </w:rPr>
            </w:pPr>
            <w:r>
              <w:rPr>
                <w:rFonts w:hint="eastAsia"/>
                <w:color w:val="auto"/>
                <w:highlight w:val="none"/>
              </w:rPr>
              <w:t>注册专业</w:t>
            </w:r>
          </w:p>
        </w:tc>
        <w:tc>
          <w:tcPr>
            <w:tcW w:w="1222" w:type="dxa"/>
            <w:gridSpan w:val="3"/>
            <w:vAlign w:val="center"/>
          </w:tcPr>
          <w:p w14:paraId="0D6B01DE">
            <w:pPr>
              <w:jc w:val="center"/>
              <w:rPr>
                <w:color w:val="auto"/>
                <w:highlight w:val="none"/>
              </w:rPr>
            </w:pPr>
            <w:r>
              <w:rPr>
                <w:color w:val="auto"/>
                <w:highlight w:val="none"/>
              </w:rPr>
              <w:t>级别</w:t>
            </w:r>
          </w:p>
        </w:tc>
        <w:tc>
          <w:tcPr>
            <w:tcW w:w="1417" w:type="dxa"/>
            <w:vAlign w:val="center"/>
          </w:tcPr>
          <w:p w14:paraId="5D3347C9">
            <w:pPr>
              <w:jc w:val="center"/>
              <w:rPr>
                <w:color w:val="auto"/>
                <w:highlight w:val="none"/>
              </w:rPr>
            </w:pPr>
            <w:r>
              <w:rPr>
                <w:rFonts w:hint="eastAsia" w:cs="宋体"/>
                <w:color w:val="auto"/>
                <w:highlight w:val="none"/>
              </w:rPr>
              <w:t>证书编号</w:t>
            </w:r>
          </w:p>
        </w:tc>
        <w:tc>
          <w:tcPr>
            <w:tcW w:w="1418" w:type="dxa"/>
            <w:gridSpan w:val="3"/>
            <w:vAlign w:val="center"/>
          </w:tcPr>
          <w:p w14:paraId="1355D552">
            <w:pPr>
              <w:jc w:val="center"/>
              <w:rPr>
                <w:color w:val="auto"/>
                <w:highlight w:val="none"/>
              </w:rPr>
            </w:pPr>
            <w:r>
              <w:rPr>
                <w:rFonts w:hint="eastAsia"/>
                <w:color w:val="auto"/>
                <w:highlight w:val="none"/>
              </w:rPr>
              <w:t>注册时间</w:t>
            </w:r>
          </w:p>
        </w:tc>
        <w:tc>
          <w:tcPr>
            <w:tcW w:w="1632" w:type="dxa"/>
            <w:gridSpan w:val="4"/>
            <w:vAlign w:val="center"/>
          </w:tcPr>
          <w:p w14:paraId="5EE56276">
            <w:pPr>
              <w:jc w:val="center"/>
              <w:rPr>
                <w:color w:val="auto"/>
                <w:highlight w:val="none"/>
              </w:rPr>
            </w:pPr>
            <w:r>
              <w:rPr>
                <w:rFonts w:hint="eastAsia"/>
                <w:color w:val="auto"/>
                <w:highlight w:val="none"/>
              </w:rPr>
              <w:t>注册单位</w:t>
            </w:r>
          </w:p>
        </w:tc>
        <w:tc>
          <w:tcPr>
            <w:tcW w:w="1416" w:type="dxa"/>
            <w:gridSpan w:val="2"/>
            <w:vAlign w:val="center"/>
          </w:tcPr>
          <w:p w14:paraId="20FF2123">
            <w:pPr>
              <w:jc w:val="center"/>
              <w:rPr>
                <w:color w:val="auto"/>
                <w:highlight w:val="none"/>
              </w:rPr>
            </w:pPr>
            <w:r>
              <w:rPr>
                <w:rFonts w:hint="eastAsia"/>
                <w:color w:val="auto"/>
                <w:highlight w:val="none"/>
              </w:rPr>
              <w:t>注册有效期</w:t>
            </w:r>
          </w:p>
        </w:tc>
      </w:tr>
      <w:tr w14:paraId="7133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7D0ABE48">
            <w:pPr>
              <w:jc w:val="center"/>
              <w:rPr>
                <w:color w:val="auto"/>
                <w:highlight w:val="none"/>
              </w:rPr>
            </w:pPr>
          </w:p>
        </w:tc>
        <w:tc>
          <w:tcPr>
            <w:tcW w:w="1275" w:type="dxa"/>
            <w:gridSpan w:val="2"/>
            <w:vAlign w:val="center"/>
          </w:tcPr>
          <w:p w14:paraId="2032BCE1">
            <w:pPr>
              <w:jc w:val="center"/>
              <w:rPr>
                <w:color w:val="auto"/>
                <w:highlight w:val="none"/>
              </w:rPr>
            </w:pPr>
          </w:p>
        </w:tc>
        <w:tc>
          <w:tcPr>
            <w:tcW w:w="1222" w:type="dxa"/>
            <w:gridSpan w:val="3"/>
            <w:vAlign w:val="center"/>
          </w:tcPr>
          <w:p w14:paraId="5584CCCB">
            <w:pPr>
              <w:jc w:val="center"/>
              <w:rPr>
                <w:rFonts w:cs="宋体"/>
                <w:color w:val="auto"/>
                <w:highlight w:val="none"/>
              </w:rPr>
            </w:pPr>
          </w:p>
        </w:tc>
        <w:tc>
          <w:tcPr>
            <w:tcW w:w="1417" w:type="dxa"/>
            <w:vAlign w:val="center"/>
          </w:tcPr>
          <w:p w14:paraId="62B16568">
            <w:pPr>
              <w:jc w:val="center"/>
              <w:rPr>
                <w:color w:val="auto"/>
                <w:highlight w:val="none"/>
              </w:rPr>
            </w:pPr>
          </w:p>
        </w:tc>
        <w:tc>
          <w:tcPr>
            <w:tcW w:w="1418" w:type="dxa"/>
            <w:gridSpan w:val="3"/>
            <w:vAlign w:val="center"/>
          </w:tcPr>
          <w:p w14:paraId="4A8C2291">
            <w:pPr>
              <w:jc w:val="center"/>
              <w:rPr>
                <w:color w:val="auto"/>
                <w:highlight w:val="none"/>
              </w:rPr>
            </w:pPr>
          </w:p>
        </w:tc>
        <w:tc>
          <w:tcPr>
            <w:tcW w:w="1632" w:type="dxa"/>
            <w:gridSpan w:val="4"/>
            <w:vAlign w:val="center"/>
          </w:tcPr>
          <w:p w14:paraId="7D170211">
            <w:pPr>
              <w:jc w:val="center"/>
              <w:rPr>
                <w:color w:val="auto"/>
                <w:highlight w:val="none"/>
              </w:rPr>
            </w:pPr>
          </w:p>
        </w:tc>
        <w:tc>
          <w:tcPr>
            <w:tcW w:w="1416" w:type="dxa"/>
            <w:gridSpan w:val="2"/>
            <w:vAlign w:val="center"/>
          </w:tcPr>
          <w:p w14:paraId="76B74DDE">
            <w:pPr>
              <w:jc w:val="center"/>
              <w:rPr>
                <w:color w:val="auto"/>
                <w:highlight w:val="none"/>
              </w:rPr>
            </w:pPr>
          </w:p>
        </w:tc>
      </w:tr>
      <w:tr w14:paraId="3FB0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5593A90B">
            <w:pPr>
              <w:jc w:val="center"/>
              <w:rPr>
                <w:color w:val="auto"/>
                <w:highlight w:val="none"/>
              </w:rPr>
            </w:pPr>
            <w:r>
              <w:rPr>
                <w:rFonts w:hint="eastAsia"/>
                <w:color w:val="auto"/>
                <w:highlight w:val="none"/>
              </w:rPr>
              <w:t>安全生产考核合格证书</w:t>
            </w:r>
          </w:p>
        </w:tc>
        <w:tc>
          <w:tcPr>
            <w:tcW w:w="1275" w:type="dxa"/>
            <w:gridSpan w:val="2"/>
            <w:vAlign w:val="center"/>
          </w:tcPr>
          <w:p w14:paraId="1CC9019C">
            <w:pPr>
              <w:jc w:val="center"/>
              <w:rPr>
                <w:color w:val="auto"/>
                <w:highlight w:val="none"/>
              </w:rPr>
            </w:pPr>
          </w:p>
        </w:tc>
        <w:tc>
          <w:tcPr>
            <w:tcW w:w="1222" w:type="dxa"/>
            <w:gridSpan w:val="3"/>
            <w:vAlign w:val="center"/>
          </w:tcPr>
          <w:p w14:paraId="664F85C0">
            <w:pPr>
              <w:jc w:val="center"/>
              <w:rPr>
                <w:rFonts w:cs="宋体"/>
                <w:color w:val="auto"/>
                <w:highlight w:val="none"/>
              </w:rPr>
            </w:pPr>
            <w:r>
              <w:rPr>
                <w:rFonts w:hint="eastAsia"/>
                <w:color w:val="auto"/>
                <w:highlight w:val="none"/>
              </w:rPr>
              <w:t>B类</w:t>
            </w:r>
          </w:p>
        </w:tc>
        <w:tc>
          <w:tcPr>
            <w:tcW w:w="1417" w:type="dxa"/>
            <w:vAlign w:val="center"/>
          </w:tcPr>
          <w:p w14:paraId="13CB0CEA">
            <w:pPr>
              <w:jc w:val="center"/>
              <w:rPr>
                <w:color w:val="auto"/>
                <w:highlight w:val="none"/>
              </w:rPr>
            </w:pPr>
          </w:p>
        </w:tc>
        <w:tc>
          <w:tcPr>
            <w:tcW w:w="1418" w:type="dxa"/>
            <w:gridSpan w:val="3"/>
            <w:vAlign w:val="center"/>
          </w:tcPr>
          <w:p w14:paraId="6FBB31A4">
            <w:pPr>
              <w:jc w:val="center"/>
              <w:rPr>
                <w:color w:val="auto"/>
                <w:highlight w:val="none"/>
              </w:rPr>
            </w:pPr>
          </w:p>
        </w:tc>
        <w:tc>
          <w:tcPr>
            <w:tcW w:w="1632" w:type="dxa"/>
            <w:gridSpan w:val="4"/>
            <w:vAlign w:val="center"/>
          </w:tcPr>
          <w:p w14:paraId="7B6C491A">
            <w:pPr>
              <w:jc w:val="center"/>
              <w:rPr>
                <w:color w:val="auto"/>
                <w:highlight w:val="none"/>
              </w:rPr>
            </w:pPr>
          </w:p>
        </w:tc>
        <w:tc>
          <w:tcPr>
            <w:tcW w:w="1416" w:type="dxa"/>
            <w:gridSpan w:val="2"/>
            <w:vAlign w:val="center"/>
          </w:tcPr>
          <w:p w14:paraId="043D5346">
            <w:pPr>
              <w:jc w:val="center"/>
              <w:rPr>
                <w:color w:val="auto"/>
                <w:highlight w:val="none"/>
              </w:rPr>
            </w:pPr>
          </w:p>
        </w:tc>
      </w:tr>
      <w:tr w14:paraId="7EC8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vAlign w:val="center"/>
          </w:tcPr>
          <w:p w14:paraId="6BD5A931">
            <w:pPr>
              <w:jc w:val="center"/>
              <w:rPr>
                <w:color w:val="auto"/>
                <w:highlight w:val="none"/>
              </w:rPr>
            </w:pPr>
            <w:r>
              <w:rPr>
                <w:rFonts w:hint="eastAsia" w:cs="宋体"/>
                <w:color w:val="auto"/>
                <w:highlight w:val="none"/>
              </w:rPr>
              <w:t>在建和已完工程项目情况</w:t>
            </w:r>
          </w:p>
        </w:tc>
      </w:tr>
      <w:tr w14:paraId="0A02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7366FF5F">
            <w:pPr>
              <w:jc w:val="center"/>
              <w:rPr>
                <w:color w:val="auto"/>
                <w:highlight w:val="none"/>
              </w:rPr>
            </w:pPr>
          </w:p>
        </w:tc>
        <w:tc>
          <w:tcPr>
            <w:tcW w:w="1548" w:type="dxa"/>
            <w:gridSpan w:val="2"/>
            <w:vAlign w:val="center"/>
          </w:tcPr>
          <w:p w14:paraId="515FC530">
            <w:pPr>
              <w:jc w:val="center"/>
              <w:rPr>
                <w:color w:val="auto"/>
                <w:highlight w:val="none"/>
              </w:rPr>
            </w:pPr>
            <w:r>
              <w:rPr>
                <w:rFonts w:hint="eastAsia"/>
                <w:color w:val="auto"/>
                <w:highlight w:val="none"/>
              </w:rPr>
              <w:t>项目1</w:t>
            </w:r>
          </w:p>
        </w:tc>
        <w:tc>
          <w:tcPr>
            <w:tcW w:w="2221" w:type="dxa"/>
            <w:gridSpan w:val="4"/>
            <w:vAlign w:val="center"/>
          </w:tcPr>
          <w:p w14:paraId="621CAF02">
            <w:pPr>
              <w:jc w:val="center"/>
              <w:rPr>
                <w:color w:val="auto"/>
                <w:highlight w:val="none"/>
              </w:rPr>
            </w:pPr>
            <w:r>
              <w:rPr>
                <w:rFonts w:hint="eastAsia"/>
                <w:color w:val="auto"/>
                <w:highlight w:val="none"/>
              </w:rPr>
              <w:t>项目2</w:t>
            </w:r>
          </w:p>
        </w:tc>
        <w:tc>
          <w:tcPr>
            <w:tcW w:w="1088" w:type="dxa"/>
            <w:vAlign w:val="center"/>
          </w:tcPr>
          <w:p w14:paraId="0172C123">
            <w:pPr>
              <w:jc w:val="center"/>
              <w:rPr>
                <w:color w:val="auto"/>
                <w:highlight w:val="none"/>
              </w:rPr>
            </w:pPr>
            <w:r>
              <w:rPr>
                <w:rFonts w:hint="eastAsia"/>
                <w:color w:val="auto"/>
                <w:highlight w:val="none"/>
              </w:rPr>
              <w:t>项目3</w:t>
            </w:r>
          </w:p>
        </w:tc>
        <w:tc>
          <w:tcPr>
            <w:tcW w:w="1641" w:type="dxa"/>
            <w:gridSpan w:val="4"/>
            <w:vAlign w:val="center"/>
          </w:tcPr>
          <w:p w14:paraId="2A68144A">
            <w:pPr>
              <w:jc w:val="center"/>
              <w:rPr>
                <w:color w:val="auto"/>
                <w:highlight w:val="none"/>
              </w:rPr>
            </w:pPr>
            <w:r>
              <w:rPr>
                <w:rFonts w:hint="eastAsia"/>
                <w:color w:val="auto"/>
                <w:highlight w:val="none"/>
              </w:rPr>
              <w:t>项目4</w:t>
            </w:r>
          </w:p>
        </w:tc>
        <w:tc>
          <w:tcPr>
            <w:tcW w:w="1484" w:type="dxa"/>
            <w:gridSpan w:val="2"/>
            <w:vAlign w:val="center"/>
          </w:tcPr>
          <w:p w14:paraId="75DF13AD">
            <w:pPr>
              <w:jc w:val="center"/>
              <w:rPr>
                <w:color w:val="auto"/>
                <w:highlight w:val="none"/>
              </w:rPr>
            </w:pPr>
            <w:r>
              <w:rPr>
                <w:rFonts w:hint="eastAsia"/>
                <w:color w:val="auto"/>
                <w:highlight w:val="none"/>
              </w:rPr>
              <w:t>……</w:t>
            </w:r>
          </w:p>
        </w:tc>
      </w:tr>
      <w:tr w14:paraId="21B5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2975599C">
            <w:pPr>
              <w:jc w:val="center"/>
              <w:rPr>
                <w:color w:val="auto"/>
                <w:highlight w:val="none"/>
              </w:rPr>
            </w:pPr>
            <w:r>
              <w:rPr>
                <w:rFonts w:hint="eastAsia"/>
                <w:color w:val="auto"/>
                <w:highlight w:val="none"/>
              </w:rPr>
              <w:t>项目名称</w:t>
            </w:r>
          </w:p>
        </w:tc>
        <w:tc>
          <w:tcPr>
            <w:tcW w:w="1548" w:type="dxa"/>
            <w:gridSpan w:val="2"/>
            <w:vAlign w:val="center"/>
          </w:tcPr>
          <w:p w14:paraId="15FB6FD2">
            <w:pPr>
              <w:jc w:val="center"/>
              <w:rPr>
                <w:color w:val="auto"/>
                <w:highlight w:val="none"/>
              </w:rPr>
            </w:pPr>
          </w:p>
        </w:tc>
        <w:tc>
          <w:tcPr>
            <w:tcW w:w="2221" w:type="dxa"/>
            <w:gridSpan w:val="4"/>
            <w:vAlign w:val="center"/>
          </w:tcPr>
          <w:p w14:paraId="69FD7CF7">
            <w:pPr>
              <w:jc w:val="center"/>
              <w:rPr>
                <w:color w:val="auto"/>
                <w:highlight w:val="none"/>
              </w:rPr>
            </w:pPr>
          </w:p>
        </w:tc>
        <w:tc>
          <w:tcPr>
            <w:tcW w:w="1088" w:type="dxa"/>
            <w:vAlign w:val="center"/>
          </w:tcPr>
          <w:p w14:paraId="3CAFF9FB">
            <w:pPr>
              <w:jc w:val="center"/>
              <w:rPr>
                <w:color w:val="auto"/>
                <w:highlight w:val="none"/>
              </w:rPr>
            </w:pPr>
          </w:p>
        </w:tc>
        <w:tc>
          <w:tcPr>
            <w:tcW w:w="1641" w:type="dxa"/>
            <w:gridSpan w:val="4"/>
            <w:vAlign w:val="center"/>
          </w:tcPr>
          <w:p w14:paraId="4615DB63">
            <w:pPr>
              <w:jc w:val="center"/>
              <w:rPr>
                <w:color w:val="auto"/>
                <w:highlight w:val="none"/>
              </w:rPr>
            </w:pPr>
          </w:p>
        </w:tc>
        <w:tc>
          <w:tcPr>
            <w:tcW w:w="1484" w:type="dxa"/>
            <w:gridSpan w:val="2"/>
            <w:vAlign w:val="center"/>
          </w:tcPr>
          <w:p w14:paraId="4F8E5090">
            <w:pPr>
              <w:jc w:val="center"/>
              <w:rPr>
                <w:color w:val="auto"/>
                <w:highlight w:val="none"/>
              </w:rPr>
            </w:pPr>
          </w:p>
        </w:tc>
      </w:tr>
      <w:tr w14:paraId="5492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9C3FAB4">
            <w:pPr>
              <w:jc w:val="center"/>
              <w:rPr>
                <w:color w:val="auto"/>
                <w:highlight w:val="none"/>
              </w:rPr>
            </w:pPr>
            <w:r>
              <w:rPr>
                <w:rFonts w:hint="eastAsia" w:cs="宋体"/>
                <w:color w:val="auto"/>
                <w:highlight w:val="none"/>
              </w:rPr>
              <w:t>建设单位</w:t>
            </w:r>
          </w:p>
        </w:tc>
        <w:tc>
          <w:tcPr>
            <w:tcW w:w="1548" w:type="dxa"/>
            <w:gridSpan w:val="2"/>
            <w:vAlign w:val="center"/>
          </w:tcPr>
          <w:p w14:paraId="7E75A5AD">
            <w:pPr>
              <w:jc w:val="center"/>
              <w:rPr>
                <w:color w:val="auto"/>
                <w:highlight w:val="none"/>
              </w:rPr>
            </w:pPr>
          </w:p>
        </w:tc>
        <w:tc>
          <w:tcPr>
            <w:tcW w:w="2221" w:type="dxa"/>
            <w:gridSpan w:val="4"/>
            <w:vAlign w:val="center"/>
          </w:tcPr>
          <w:p w14:paraId="0261D955">
            <w:pPr>
              <w:jc w:val="center"/>
              <w:rPr>
                <w:color w:val="auto"/>
                <w:highlight w:val="none"/>
              </w:rPr>
            </w:pPr>
          </w:p>
        </w:tc>
        <w:tc>
          <w:tcPr>
            <w:tcW w:w="1088" w:type="dxa"/>
            <w:vAlign w:val="center"/>
          </w:tcPr>
          <w:p w14:paraId="7EDB528A">
            <w:pPr>
              <w:jc w:val="center"/>
              <w:rPr>
                <w:color w:val="auto"/>
                <w:highlight w:val="none"/>
              </w:rPr>
            </w:pPr>
          </w:p>
        </w:tc>
        <w:tc>
          <w:tcPr>
            <w:tcW w:w="1641" w:type="dxa"/>
            <w:gridSpan w:val="4"/>
            <w:vAlign w:val="center"/>
          </w:tcPr>
          <w:p w14:paraId="3EFA6EF9">
            <w:pPr>
              <w:jc w:val="center"/>
              <w:rPr>
                <w:color w:val="auto"/>
                <w:highlight w:val="none"/>
              </w:rPr>
            </w:pPr>
          </w:p>
        </w:tc>
        <w:tc>
          <w:tcPr>
            <w:tcW w:w="1484" w:type="dxa"/>
            <w:gridSpan w:val="2"/>
            <w:vAlign w:val="center"/>
          </w:tcPr>
          <w:p w14:paraId="28801429">
            <w:pPr>
              <w:jc w:val="center"/>
              <w:rPr>
                <w:color w:val="auto"/>
                <w:highlight w:val="none"/>
              </w:rPr>
            </w:pPr>
          </w:p>
        </w:tc>
      </w:tr>
      <w:tr w14:paraId="0581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66B0243">
            <w:pPr>
              <w:jc w:val="center"/>
              <w:rPr>
                <w:color w:val="auto"/>
                <w:highlight w:val="none"/>
              </w:rPr>
            </w:pPr>
            <w:r>
              <w:rPr>
                <w:rFonts w:hint="eastAsia" w:cs="宋体"/>
                <w:color w:val="auto"/>
                <w:highlight w:val="none"/>
              </w:rPr>
              <w:t>建设规模</w:t>
            </w:r>
          </w:p>
        </w:tc>
        <w:tc>
          <w:tcPr>
            <w:tcW w:w="1548" w:type="dxa"/>
            <w:gridSpan w:val="2"/>
            <w:vAlign w:val="center"/>
          </w:tcPr>
          <w:p w14:paraId="52427C3C">
            <w:pPr>
              <w:jc w:val="center"/>
              <w:rPr>
                <w:color w:val="auto"/>
                <w:highlight w:val="none"/>
              </w:rPr>
            </w:pPr>
          </w:p>
        </w:tc>
        <w:tc>
          <w:tcPr>
            <w:tcW w:w="2221" w:type="dxa"/>
            <w:gridSpan w:val="4"/>
            <w:vAlign w:val="center"/>
          </w:tcPr>
          <w:p w14:paraId="5BA4F6F7">
            <w:pPr>
              <w:jc w:val="center"/>
              <w:rPr>
                <w:color w:val="auto"/>
                <w:highlight w:val="none"/>
              </w:rPr>
            </w:pPr>
          </w:p>
        </w:tc>
        <w:tc>
          <w:tcPr>
            <w:tcW w:w="1088" w:type="dxa"/>
            <w:vAlign w:val="center"/>
          </w:tcPr>
          <w:p w14:paraId="62A35485">
            <w:pPr>
              <w:jc w:val="center"/>
              <w:rPr>
                <w:color w:val="auto"/>
                <w:highlight w:val="none"/>
              </w:rPr>
            </w:pPr>
          </w:p>
        </w:tc>
        <w:tc>
          <w:tcPr>
            <w:tcW w:w="1641" w:type="dxa"/>
            <w:gridSpan w:val="4"/>
            <w:vAlign w:val="center"/>
          </w:tcPr>
          <w:p w14:paraId="2EEE56A6">
            <w:pPr>
              <w:jc w:val="center"/>
              <w:rPr>
                <w:color w:val="auto"/>
                <w:highlight w:val="none"/>
              </w:rPr>
            </w:pPr>
          </w:p>
        </w:tc>
        <w:tc>
          <w:tcPr>
            <w:tcW w:w="1484" w:type="dxa"/>
            <w:gridSpan w:val="2"/>
            <w:vAlign w:val="center"/>
          </w:tcPr>
          <w:p w14:paraId="087EDA1A">
            <w:pPr>
              <w:jc w:val="center"/>
              <w:rPr>
                <w:color w:val="auto"/>
                <w:highlight w:val="none"/>
              </w:rPr>
            </w:pPr>
          </w:p>
        </w:tc>
      </w:tr>
      <w:tr w14:paraId="7D9D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F07D4C4">
            <w:pPr>
              <w:jc w:val="center"/>
              <w:rPr>
                <w:rFonts w:hint="eastAsia"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4A7A5B03">
            <w:pPr>
              <w:jc w:val="center"/>
              <w:rPr>
                <w:color w:val="auto"/>
                <w:highlight w:val="none"/>
              </w:rPr>
            </w:pPr>
          </w:p>
        </w:tc>
        <w:tc>
          <w:tcPr>
            <w:tcW w:w="2221" w:type="dxa"/>
            <w:gridSpan w:val="4"/>
            <w:vAlign w:val="center"/>
          </w:tcPr>
          <w:p w14:paraId="53026CF0">
            <w:pPr>
              <w:jc w:val="center"/>
              <w:rPr>
                <w:color w:val="auto"/>
                <w:highlight w:val="none"/>
              </w:rPr>
            </w:pPr>
          </w:p>
        </w:tc>
        <w:tc>
          <w:tcPr>
            <w:tcW w:w="1088" w:type="dxa"/>
            <w:vAlign w:val="center"/>
          </w:tcPr>
          <w:p w14:paraId="1F1A0DC7">
            <w:pPr>
              <w:jc w:val="center"/>
              <w:rPr>
                <w:color w:val="auto"/>
                <w:highlight w:val="none"/>
              </w:rPr>
            </w:pPr>
          </w:p>
        </w:tc>
        <w:tc>
          <w:tcPr>
            <w:tcW w:w="1641" w:type="dxa"/>
            <w:gridSpan w:val="4"/>
            <w:vAlign w:val="center"/>
          </w:tcPr>
          <w:p w14:paraId="458F55EC">
            <w:pPr>
              <w:jc w:val="center"/>
              <w:rPr>
                <w:color w:val="auto"/>
                <w:highlight w:val="none"/>
              </w:rPr>
            </w:pPr>
          </w:p>
        </w:tc>
        <w:tc>
          <w:tcPr>
            <w:tcW w:w="1484" w:type="dxa"/>
            <w:gridSpan w:val="2"/>
            <w:vAlign w:val="center"/>
          </w:tcPr>
          <w:p w14:paraId="26E01547">
            <w:pPr>
              <w:jc w:val="center"/>
              <w:rPr>
                <w:color w:val="auto"/>
                <w:highlight w:val="none"/>
              </w:rPr>
            </w:pPr>
          </w:p>
        </w:tc>
      </w:tr>
      <w:tr w14:paraId="6645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E7F2C1B">
            <w:pPr>
              <w:jc w:val="center"/>
              <w:rPr>
                <w:color w:val="auto"/>
                <w:highlight w:val="none"/>
              </w:rPr>
            </w:pPr>
            <w:r>
              <w:rPr>
                <w:rFonts w:hint="eastAsia" w:cs="宋体"/>
                <w:color w:val="auto"/>
                <w:highlight w:val="none"/>
              </w:rPr>
              <w:t>竣工日期</w:t>
            </w:r>
          </w:p>
        </w:tc>
        <w:tc>
          <w:tcPr>
            <w:tcW w:w="1548" w:type="dxa"/>
            <w:gridSpan w:val="2"/>
            <w:vAlign w:val="center"/>
          </w:tcPr>
          <w:p w14:paraId="3FCBC5A0">
            <w:pPr>
              <w:jc w:val="center"/>
              <w:rPr>
                <w:color w:val="auto"/>
                <w:highlight w:val="none"/>
              </w:rPr>
            </w:pPr>
          </w:p>
        </w:tc>
        <w:tc>
          <w:tcPr>
            <w:tcW w:w="2221" w:type="dxa"/>
            <w:gridSpan w:val="4"/>
            <w:vAlign w:val="center"/>
          </w:tcPr>
          <w:p w14:paraId="07695F59">
            <w:pPr>
              <w:jc w:val="center"/>
              <w:rPr>
                <w:color w:val="auto"/>
                <w:highlight w:val="none"/>
              </w:rPr>
            </w:pPr>
          </w:p>
        </w:tc>
        <w:tc>
          <w:tcPr>
            <w:tcW w:w="1088" w:type="dxa"/>
            <w:vAlign w:val="center"/>
          </w:tcPr>
          <w:p w14:paraId="707B9319">
            <w:pPr>
              <w:jc w:val="center"/>
              <w:rPr>
                <w:color w:val="auto"/>
                <w:highlight w:val="none"/>
              </w:rPr>
            </w:pPr>
          </w:p>
        </w:tc>
        <w:tc>
          <w:tcPr>
            <w:tcW w:w="1641" w:type="dxa"/>
            <w:gridSpan w:val="4"/>
            <w:vAlign w:val="center"/>
          </w:tcPr>
          <w:p w14:paraId="4FC72802">
            <w:pPr>
              <w:jc w:val="center"/>
              <w:rPr>
                <w:color w:val="auto"/>
                <w:highlight w:val="none"/>
              </w:rPr>
            </w:pPr>
          </w:p>
        </w:tc>
        <w:tc>
          <w:tcPr>
            <w:tcW w:w="1484" w:type="dxa"/>
            <w:gridSpan w:val="2"/>
            <w:vAlign w:val="center"/>
          </w:tcPr>
          <w:p w14:paraId="2656AD5E">
            <w:pPr>
              <w:jc w:val="center"/>
              <w:rPr>
                <w:color w:val="auto"/>
                <w:highlight w:val="none"/>
              </w:rPr>
            </w:pPr>
          </w:p>
        </w:tc>
      </w:tr>
      <w:tr w14:paraId="6776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D8D0B79">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46FDE930">
            <w:pPr>
              <w:jc w:val="center"/>
              <w:rPr>
                <w:color w:val="auto"/>
                <w:highlight w:val="none"/>
              </w:rPr>
            </w:pPr>
          </w:p>
        </w:tc>
        <w:tc>
          <w:tcPr>
            <w:tcW w:w="2221" w:type="dxa"/>
            <w:gridSpan w:val="4"/>
            <w:vAlign w:val="center"/>
          </w:tcPr>
          <w:p w14:paraId="15E7B42D">
            <w:pPr>
              <w:jc w:val="center"/>
              <w:rPr>
                <w:color w:val="auto"/>
                <w:highlight w:val="none"/>
              </w:rPr>
            </w:pPr>
          </w:p>
        </w:tc>
        <w:tc>
          <w:tcPr>
            <w:tcW w:w="1088" w:type="dxa"/>
            <w:vAlign w:val="center"/>
          </w:tcPr>
          <w:p w14:paraId="74F7DEBD">
            <w:pPr>
              <w:jc w:val="center"/>
              <w:rPr>
                <w:color w:val="auto"/>
                <w:highlight w:val="none"/>
              </w:rPr>
            </w:pPr>
          </w:p>
        </w:tc>
        <w:tc>
          <w:tcPr>
            <w:tcW w:w="1641" w:type="dxa"/>
            <w:gridSpan w:val="4"/>
            <w:vAlign w:val="center"/>
          </w:tcPr>
          <w:p w14:paraId="6428E1EF">
            <w:pPr>
              <w:jc w:val="center"/>
              <w:rPr>
                <w:color w:val="auto"/>
                <w:highlight w:val="none"/>
              </w:rPr>
            </w:pPr>
          </w:p>
        </w:tc>
        <w:tc>
          <w:tcPr>
            <w:tcW w:w="1484" w:type="dxa"/>
            <w:gridSpan w:val="2"/>
            <w:vAlign w:val="center"/>
          </w:tcPr>
          <w:p w14:paraId="0F706F9C">
            <w:pPr>
              <w:jc w:val="center"/>
              <w:rPr>
                <w:color w:val="auto"/>
                <w:highlight w:val="none"/>
              </w:rPr>
            </w:pPr>
          </w:p>
        </w:tc>
      </w:tr>
      <w:tr w14:paraId="31C4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49C4BC3">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3B13476A">
            <w:pPr>
              <w:jc w:val="center"/>
              <w:rPr>
                <w:color w:val="auto"/>
                <w:highlight w:val="none"/>
              </w:rPr>
            </w:pPr>
          </w:p>
        </w:tc>
        <w:tc>
          <w:tcPr>
            <w:tcW w:w="2221" w:type="dxa"/>
            <w:gridSpan w:val="4"/>
            <w:vAlign w:val="center"/>
          </w:tcPr>
          <w:p w14:paraId="6DA78399">
            <w:pPr>
              <w:jc w:val="center"/>
              <w:rPr>
                <w:color w:val="auto"/>
                <w:highlight w:val="none"/>
              </w:rPr>
            </w:pPr>
          </w:p>
        </w:tc>
        <w:tc>
          <w:tcPr>
            <w:tcW w:w="1088" w:type="dxa"/>
            <w:vAlign w:val="center"/>
          </w:tcPr>
          <w:p w14:paraId="4E707978">
            <w:pPr>
              <w:jc w:val="center"/>
              <w:rPr>
                <w:color w:val="auto"/>
                <w:highlight w:val="none"/>
              </w:rPr>
            </w:pPr>
          </w:p>
        </w:tc>
        <w:tc>
          <w:tcPr>
            <w:tcW w:w="1641" w:type="dxa"/>
            <w:gridSpan w:val="4"/>
            <w:vAlign w:val="center"/>
          </w:tcPr>
          <w:p w14:paraId="4BF0D838">
            <w:pPr>
              <w:jc w:val="center"/>
              <w:rPr>
                <w:color w:val="auto"/>
                <w:highlight w:val="none"/>
              </w:rPr>
            </w:pPr>
          </w:p>
        </w:tc>
        <w:tc>
          <w:tcPr>
            <w:tcW w:w="1484" w:type="dxa"/>
            <w:gridSpan w:val="2"/>
            <w:vAlign w:val="center"/>
          </w:tcPr>
          <w:p w14:paraId="71A3BE33">
            <w:pPr>
              <w:jc w:val="center"/>
              <w:rPr>
                <w:color w:val="auto"/>
                <w:highlight w:val="none"/>
              </w:rPr>
            </w:pPr>
          </w:p>
        </w:tc>
      </w:tr>
      <w:tr w14:paraId="38F7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C5E8D27">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3259E816">
            <w:pPr>
              <w:jc w:val="center"/>
              <w:rPr>
                <w:color w:val="auto"/>
                <w:highlight w:val="none"/>
              </w:rPr>
            </w:pPr>
          </w:p>
        </w:tc>
        <w:tc>
          <w:tcPr>
            <w:tcW w:w="2221" w:type="dxa"/>
            <w:gridSpan w:val="4"/>
            <w:vAlign w:val="center"/>
          </w:tcPr>
          <w:p w14:paraId="3E296271">
            <w:pPr>
              <w:jc w:val="center"/>
              <w:rPr>
                <w:color w:val="auto"/>
                <w:highlight w:val="none"/>
              </w:rPr>
            </w:pPr>
          </w:p>
        </w:tc>
        <w:tc>
          <w:tcPr>
            <w:tcW w:w="1088" w:type="dxa"/>
            <w:vAlign w:val="center"/>
          </w:tcPr>
          <w:p w14:paraId="54B269B5">
            <w:pPr>
              <w:jc w:val="center"/>
              <w:rPr>
                <w:color w:val="auto"/>
                <w:highlight w:val="none"/>
              </w:rPr>
            </w:pPr>
          </w:p>
        </w:tc>
        <w:tc>
          <w:tcPr>
            <w:tcW w:w="1641" w:type="dxa"/>
            <w:gridSpan w:val="4"/>
            <w:vAlign w:val="center"/>
          </w:tcPr>
          <w:p w14:paraId="5B8E2ABB">
            <w:pPr>
              <w:jc w:val="center"/>
              <w:rPr>
                <w:color w:val="auto"/>
                <w:highlight w:val="none"/>
              </w:rPr>
            </w:pPr>
          </w:p>
        </w:tc>
        <w:tc>
          <w:tcPr>
            <w:tcW w:w="1484" w:type="dxa"/>
            <w:gridSpan w:val="2"/>
            <w:vAlign w:val="center"/>
          </w:tcPr>
          <w:p w14:paraId="780A29F0">
            <w:pPr>
              <w:jc w:val="center"/>
              <w:rPr>
                <w:color w:val="auto"/>
                <w:highlight w:val="none"/>
              </w:rPr>
            </w:pPr>
          </w:p>
        </w:tc>
      </w:tr>
      <w:tr w14:paraId="0B61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56D557F">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1E759A71">
            <w:pPr>
              <w:jc w:val="center"/>
              <w:rPr>
                <w:color w:val="auto"/>
                <w:highlight w:val="none"/>
              </w:rPr>
            </w:pPr>
          </w:p>
        </w:tc>
        <w:tc>
          <w:tcPr>
            <w:tcW w:w="2221" w:type="dxa"/>
            <w:gridSpan w:val="4"/>
            <w:vAlign w:val="center"/>
          </w:tcPr>
          <w:p w14:paraId="20B2A876">
            <w:pPr>
              <w:jc w:val="center"/>
              <w:rPr>
                <w:color w:val="auto"/>
                <w:highlight w:val="none"/>
              </w:rPr>
            </w:pPr>
          </w:p>
        </w:tc>
        <w:tc>
          <w:tcPr>
            <w:tcW w:w="1088" w:type="dxa"/>
            <w:vAlign w:val="center"/>
          </w:tcPr>
          <w:p w14:paraId="00F56E51">
            <w:pPr>
              <w:jc w:val="center"/>
              <w:rPr>
                <w:color w:val="auto"/>
                <w:highlight w:val="none"/>
              </w:rPr>
            </w:pPr>
          </w:p>
        </w:tc>
        <w:tc>
          <w:tcPr>
            <w:tcW w:w="1641" w:type="dxa"/>
            <w:gridSpan w:val="4"/>
            <w:vAlign w:val="center"/>
          </w:tcPr>
          <w:p w14:paraId="6295DCC9">
            <w:pPr>
              <w:jc w:val="center"/>
              <w:rPr>
                <w:color w:val="auto"/>
                <w:highlight w:val="none"/>
              </w:rPr>
            </w:pPr>
          </w:p>
        </w:tc>
        <w:tc>
          <w:tcPr>
            <w:tcW w:w="1484" w:type="dxa"/>
            <w:gridSpan w:val="2"/>
            <w:vAlign w:val="center"/>
          </w:tcPr>
          <w:p w14:paraId="2A43F02D">
            <w:pPr>
              <w:jc w:val="center"/>
              <w:rPr>
                <w:color w:val="auto"/>
                <w:highlight w:val="none"/>
              </w:rPr>
            </w:pPr>
          </w:p>
        </w:tc>
      </w:tr>
    </w:tbl>
    <w:p w14:paraId="3E7DEB50">
      <w:pPr>
        <w:rPr>
          <w:rFonts w:hint="eastAsia" w:ascii="宋体" w:hAnsi="宋体"/>
          <w:color w:val="auto"/>
          <w:szCs w:val="21"/>
          <w:highlight w:val="none"/>
        </w:rPr>
      </w:pPr>
      <w:r>
        <w:rPr>
          <w:rFonts w:hint="eastAsia" w:ascii="宋体" w:hAnsi="宋体" w:cs="楷体_GB2312"/>
          <w:color w:val="auto"/>
          <w:szCs w:val="21"/>
          <w:highlight w:val="none"/>
        </w:rPr>
        <w:t>备注：</w:t>
      </w:r>
    </w:p>
    <w:p w14:paraId="7FB92BC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r>
        <w:rPr>
          <w:rFonts w:hint="eastAsia" w:ascii="宋体" w:hAnsi="宋体"/>
          <w:color w:val="auto"/>
          <w:szCs w:val="21"/>
          <w:highlight w:val="none"/>
        </w:rPr>
        <w:t>。</w:t>
      </w:r>
    </w:p>
    <w:p w14:paraId="7DD1A20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2.本表后附项目经理的学历证、安全生产考核合格证（B类）、本表所列证书复印件并加盖供应商电子签章。</w:t>
      </w:r>
    </w:p>
    <w:p w14:paraId="6E429314">
      <w:pPr>
        <w:spacing w:before="156" w:beforeLines="50"/>
        <w:ind w:firstLine="643" w:firstLineChars="200"/>
        <w:jc w:val="center"/>
        <w:rPr>
          <w:color w:val="auto"/>
          <w:highlight w:val="none"/>
          <w:u w:val="single"/>
        </w:rPr>
      </w:pPr>
      <w:r>
        <w:rPr>
          <w:rFonts w:cs="宋体"/>
          <w:b/>
          <w:color w:val="auto"/>
          <w:sz w:val="32"/>
          <w:szCs w:val="32"/>
          <w:highlight w:val="none"/>
        </w:rPr>
        <w:br w:type="page"/>
      </w:r>
      <w:r>
        <w:rPr>
          <w:rFonts w:hint="eastAsia" w:cs="宋体"/>
          <w:b/>
          <w:color w:val="auto"/>
          <w:sz w:val="32"/>
          <w:szCs w:val="32"/>
          <w:highlight w:val="none"/>
        </w:rPr>
        <w:t>项目技术负责人（项目总工）简历表</w:t>
      </w:r>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565D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0B1155B0">
            <w:pPr>
              <w:jc w:val="center"/>
              <w:rPr>
                <w:color w:val="auto"/>
                <w:highlight w:val="none"/>
              </w:rPr>
            </w:pPr>
            <w:r>
              <w:rPr>
                <w:rFonts w:hint="eastAsia" w:cs="宋体"/>
                <w:color w:val="auto"/>
                <w:highlight w:val="none"/>
              </w:rPr>
              <w:t>姓名</w:t>
            </w:r>
          </w:p>
        </w:tc>
        <w:tc>
          <w:tcPr>
            <w:tcW w:w="2340" w:type="dxa"/>
            <w:gridSpan w:val="5"/>
            <w:vAlign w:val="center"/>
          </w:tcPr>
          <w:p w14:paraId="3310F850">
            <w:pPr>
              <w:jc w:val="center"/>
              <w:rPr>
                <w:color w:val="auto"/>
                <w:highlight w:val="none"/>
              </w:rPr>
            </w:pPr>
          </w:p>
        </w:tc>
        <w:tc>
          <w:tcPr>
            <w:tcW w:w="1893" w:type="dxa"/>
            <w:gridSpan w:val="5"/>
            <w:vAlign w:val="center"/>
          </w:tcPr>
          <w:p w14:paraId="2D12D175">
            <w:pPr>
              <w:jc w:val="center"/>
              <w:rPr>
                <w:color w:val="auto"/>
                <w:highlight w:val="none"/>
              </w:rPr>
            </w:pPr>
            <w:r>
              <w:rPr>
                <w:rFonts w:hint="eastAsia" w:cs="宋体"/>
                <w:color w:val="auto"/>
                <w:highlight w:val="none"/>
              </w:rPr>
              <w:t>性别</w:t>
            </w:r>
          </w:p>
        </w:tc>
        <w:tc>
          <w:tcPr>
            <w:tcW w:w="1585" w:type="dxa"/>
            <w:gridSpan w:val="3"/>
            <w:vAlign w:val="center"/>
          </w:tcPr>
          <w:p w14:paraId="45FA386A">
            <w:pPr>
              <w:jc w:val="center"/>
              <w:rPr>
                <w:color w:val="auto"/>
                <w:highlight w:val="none"/>
              </w:rPr>
            </w:pPr>
          </w:p>
        </w:tc>
        <w:tc>
          <w:tcPr>
            <w:tcW w:w="1108" w:type="dxa"/>
            <w:vAlign w:val="center"/>
          </w:tcPr>
          <w:p w14:paraId="2B531C37">
            <w:pPr>
              <w:jc w:val="center"/>
              <w:rPr>
                <w:color w:val="auto"/>
                <w:highlight w:val="none"/>
              </w:rPr>
            </w:pPr>
            <w:r>
              <w:rPr>
                <w:rFonts w:hint="eastAsia" w:cs="宋体"/>
                <w:color w:val="auto"/>
                <w:highlight w:val="none"/>
              </w:rPr>
              <w:t>年龄</w:t>
            </w:r>
          </w:p>
        </w:tc>
        <w:tc>
          <w:tcPr>
            <w:tcW w:w="1531" w:type="dxa"/>
            <w:gridSpan w:val="4"/>
            <w:vAlign w:val="center"/>
          </w:tcPr>
          <w:p w14:paraId="2E6E3E6D">
            <w:pPr>
              <w:jc w:val="center"/>
              <w:rPr>
                <w:color w:val="auto"/>
                <w:highlight w:val="none"/>
              </w:rPr>
            </w:pPr>
          </w:p>
        </w:tc>
      </w:tr>
      <w:tr w14:paraId="527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625A0EA1">
            <w:pPr>
              <w:jc w:val="center"/>
              <w:rPr>
                <w:color w:val="auto"/>
                <w:highlight w:val="none"/>
              </w:rPr>
            </w:pPr>
            <w:r>
              <w:rPr>
                <w:rFonts w:hint="eastAsia" w:cs="宋体"/>
                <w:color w:val="auto"/>
                <w:highlight w:val="none"/>
              </w:rPr>
              <w:t>岗位</w:t>
            </w:r>
          </w:p>
        </w:tc>
        <w:tc>
          <w:tcPr>
            <w:tcW w:w="2340" w:type="dxa"/>
            <w:gridSpan w:val="5"/>
            <w:vAlign w:val="center"/>
          </w:tcPr>
          <w:p w14:paraId="33F0101B">
            <w:pPr>
              <w:jc w:val="center"/>
              <w:rPr>
                <w:color w:val="auto"/>
                <w:highlight w:val="none"/>
              </w:rPr>
            </w:pPr>
            <w:r>
              <w:rPr>
                <w:rFonts w:hint="eastAsia"/>
                <w:color w:val="auto"/>
                <w:highlight w:val="none"/>
              </w:rPr>
              <w:t>项目技术负责人（项目总工）</w:t>
            </w:r>
          </w:p>
        </w:tc>
        <w:tc>
          <w:tcPr>
            <w:tcW w:w="1893" w:type="dxa"/>
            <w:gridSpan w:val="5"/>
            <w:vAlign w:val="center"/>
          </w:tcPr>
          <w:p w14:paraId="1BA69894">
            <w:pPr>
              <w:jc w:val="center"/>
              <w:rPr>
                <w:color w:val="auto"/>
                <w:highlight w:val="none"/>
              </w:rPr>
            </w:pPr>
            <w:r>
              <w:rPr>
                <w:rFonts w:hint="eastAsia" w:cs="宋体"/>
                <w:color w:val="auto"/>
                <w:highlight w:val="none"/>
              </w:rPr>
              <w:t>职称</w:t>
            </w:r>
          </w:p>
        </w:tc>
        <w:tc>
          <w:tcPr>
            <w:tcW w:w="1585" w:type="dxa"/>
            <w:gridSpan w:val="3"/>
            <w:vAlign w:val="center"/>
          </w:tcPr>
          <w:p w14:paraId="61382527">
            <w:pPr>
              <w:jc w:val="center"/>
              <w:rPr>
                <w:color w:val="auto"/>
                <w:highlight w:val="none"/>
              </w:rPr>
            </w:pPr>
          </w:p>
        </w:tc>
        <w:tc>
          <w:tcPr>
            <w:tcW w:w="1108" w:type="dxa"/>
            <w:vAlign w:val="center"/>
          </w:tcPr>
          <w:p w14:paraId="41F63CA2">
            <w:pPr>
              <w:jc w:val="center"/>
              <w:rPr>
                <w:color w:val="auto"/>
                <w:highlight w:val="none"/>
              </w:rPr>
            </w:pPr>
            <w:r>
              <w:rPr>
                <w:rFonts w:hint="eastAsia" w:cs="宋体"/>
                <w:color w:val="auto"/>
                <w:highlight w:val="none"/>
              </w:rPr>
              <w:t>学历</w:t>
            </w:r>
          </w:p>
        </w:tc>
        <w:tc>
          <w:tcPr>
            <w:tcW w:w="1531" w:type="dxa"/>
            <w:gridSpan w:val="4"/>
            <w:vAlign w:val="center"/>
          </w:tcPr>
          <w:p w14:paraId="1E80E92C">
            <w:pPr>
              <w:jc w:val="center"/>
              <w:rPr>
                <w:color w:val="auto"/>
                <w:highlight w:val="none"/>
              </w:rPr>
            </w:pPr>
          </w:p>
        </w:tc>
      </w:tr>
      <w:tr w14:paraId="244F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45EE9FFC">
            <w:pPr>
              <w:jc w:val="center"/>
              <w:rPr>
                <w:rFonts w:cs="宋体"/>
                <w:color w:val="auto"/>
                <w:highlight w:val="none"/>
              </w:rPr>
            </w:pPr>
            <w:r>
              <w:rPr>
                <w:rFonts w:hint="eastAsia" w:cs="宋体"/>
                <w:color w:val="auto"/>
                <w:highlight w:val="none"/>
              </w:rPr>
              <w:t>从业开始时间</w:t>
            </w:r>
          </w:p>
        </w:tc>
        <w:tc>
          <w:tcPr>
            <w:tcW w:w="2340" w:type="dxa"/>
            <w:gridSpan w:val="5"/>
            <w:vAlign w:val="center"/>
          </w:tcPr>
          <w:p w14:paraId="6E7C6986">
            <w:pPr>
              <w:jc w:val="center"/>
              <w:rPr>
                <w:color w:val="auto"/>
                <w:highlight w:val="none"/>
              </w:rPr>
            </w:pPr>
          </w:p>
        </w:tc>
        <w:tc>
          <w:tcPr>
            <w:tcW w:w="1893" w:type="dxa"/>
            <w:gridSpan w:val="5"/>
            <w:vAlign w:val="center"/>
          </w:tcPr>
          <w:p w14:paraId="35E937DC">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4F10C844">
            <w:pPr>
              <w:jc w:val="center"/>
              <w:rPr>
                <w:color w:val="auto"/>
                <w:highlight w:val="none"/>
              </w:rPr>
            </w:pPr>
          </w:p>
        </w:tc>
        <w:tc>
          <w:tcPr>
            <w:tcW w:w="1108" w:type="dxa"/>
            <w:vAlign w:val="center"/>
          </w:tcPr>
          <w:p w14:paraId="51DFAE45">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0D2D778B">
            <w:pPr>
              <w:jc w:val="center"/>
              <w:rPr>
                <w:color w:val="auto"/>
                <w:highlight w:val="none"/>
              </w:rPr>
            </w:pPr>
          </w:p>
        </w:tc>
      </w:tr>
      <w:tr w14:paraId="6B65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39B74C2">
            <w:pPr>
              <w:jc w:val="center"/>
              <w:rPr>
                <w:color w:val="auto"/>
                <w:highlight w:val="none"/>
              </w:rPr>
            </w:pPr>
            <w:r>
              <w:rPr>
                <w:rFonts w:hint="eastAsia" w:cs="宋体"/>
                <w:color w:val="auto"/>
                <w:highlight w:val="none"/>
              </w:rPr>
              <w:t>担任</w:t>
            </w:r>
            <w:r>
              <w:rPr>
                <w:rFonts w:hint="eastAsia"/>
                <w:color w:val="auto"/>
                <w:highlight w:val="none"/>
              </w:rPr>
              <w:t>……</w:t>
            </w:r>
            <w:r>
              <w:rPr>
                <w:rFonts w:hint="eastAsia" w:cs="宋体"/>
                <w:color w:val="auto"/>
                <w:highlight w:val="none"/>
              </w:rPr>
              <w:t>年限</w:t>
            </w:r>
          </w:p>
        </w:tc>
        <w:tc>
          <w:tcPr>
            <w:tcW w:w="2476" w:type="dxa"/>
            <w:gridSpan w:val="6"/>
            <w:vAlign w:val="center"/>
          </w:tcPr>
          <w:p w14:paraId="1DDB0B26">
            <w:pPr>
              <w:jc w:val="center"/>
              <w:rPr>
                <w:color w:val="auto"/>
                <w:highlight w:val="none"/>
              </w:rPr>
            </w:pPr>
          </w:p>
        </w:tc>
        <w:tc>
          <w:tcPr>
            <w:tcW w:w="1209" w:type="dxa"/>
            <w:vAlign w:val="center"/>
          </w:tcPr>
          <w:p w14:paraId="77476E05">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14:paraId="0A549F05">
            <w:pPr>
              <w:jc w:val="center"/>
              <w:rPr>
                <w:color w:val="auto"/>
                <w:highlight w:val="none"/>
              </w:rPr>
            </w:pPr>
          </w:p>
        </w:tc>
      </w:tr>
      <w:tr w14:paraId="7164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5032B5E">
            <w:pPr>
              <w:jc w:val="center"/>
              <w:rPr>
                <w:color w:val="auto"/>
                <w:highlight w:val="none"/>
              </w:rPr>
            </w:pPr>
            <w:r>
              <w:rPr>
                <w:rFonts w:hint="eastAsia"/>
                <w:color w:val="auto"/>
                <w:highlight w:val="none"/>
              </w:rPr>
              <w:t>证书名称</w:t>
            </w:r>
          </w:p>
        </w:tc>
        <w:tc>
          <w:tcPr>
            <w:tcW w:w="1188" w:type="dxa"/>
            <w:gridSpan w:val="2"/>
            <w:vAlign w:val="center"/>
          </w:tcPr>
          <w:p w14:paraId="05A3839A">
            <w:pPr>
              <w:jc w:val="center"/>
              <w:rPr>
                <w:color w:val="auto"/>
                <w:highlight w:val="none"/>
              </w:rPr>
            </w:pPr>
            <w:r>
              <w:rPr>
                <w:rFonts w:hint="eastAsia"/>
                <w:color w:val="auto"/>
                <w:highlight w:val="none"/>
              </w:rPr>
              <w:t>注册专业</w:t>
            </w:r>
          </w:p>
        </w:tc>
        <w:tc>
          <w:tcPr>
            <w:tcW w:w="1222" w:type="dxa"/>
            <w:gridSpan w:val="3"/>
            <w:vAlign w:val="center"/>
          </w:tcPr>
          <w:p w14:paraId="6CFC653D">
            <w:pPr>
              <w:jc w:val="center"/>
              <w:rPr>
                <w:color w:val="auto"/>
                <w:highlight w:val="none"/>
              </w:rPr>
            </w:pPr>
            <w:r>
              <w:rPr>
                <w:color w:val="auto"/>
                <w:highlight w:val="none"/>
              </w:rPr>
              <w:t>级别</w:t>
            </w:r>
          </w:p>
        </w:tc>
        <w:tc>
          <w:tcPr>
            <w:tcW w:w="1417" w:type="dxa"/>
            <w:gridSpan w:val="3"/>
            <w:vAlign w:val="center"/>
          </w:tcPr>
          <w:p w14:paraId="29C4BB24">
            <w:pPr>
              <w:jc w:val="center"/>
              <w:rPr>
                <w:color w:val="auto"/>
                <w:highlight w:val="none"/>
              </w:rPr>
            </w:pPr>
            <w:r>
              <w:rPr>
                <w:rFonts w:hint="eastAsia" w:cs="宋体"/>
                <w:color w:val="auto"/>
                <w:highlight w:val="none"/>
              </w:rPr>
              <w:t>证书编号</w:t>
            </w:r>
          </w:p>
        </w:tc>
        <w:tc>
          <w:tcPr>
            <w:tcW w:w="1418" w:type="dxa"/>
            <w:gridSpan w:val="3"/>
            <w:vAlign w:val="center"/>
          </w:tcPr>
          <w:p w14:paraId="7B4C0FCB">
            <w:pPr>
              <w:jc w:val="center"/>
              <w:rPr>
                <w:color w:val="auto"/>
                <w:highlight w:val="none"/>
              </w:rPr>
            </w:pPr>
            <w:r>
              <w:rPr>
                <w:rFonts w:hint="eastAsia"/>
                <w:color w:val="auto"/>
                <w:highlight w:val="none"/>
              </w:rPr>
              <w:t>注册时间</w:t>
            </w:r>
          </w:p>
        </w:tc>
        <w:tc>
          <w:tcPr>
            <w:tcW w:w="1632" w:type="dxa"/>
            <w:gridSpan w:val="4"/>
            <w:vAlign w:val="center"/>
          </w:tcPr>
          <w:p w14:paraId="3006D609">
            <w:pPr>
              <w:jc w:val="center"/>
              <w:rPr>
                <w:color w:val="auto"/>
                <w:highlight w:val="none"/>
              </w:rPr>
            </w:pPr>
            <w:r>
              <w:rPr>
                <w:rFonts w:hint="eastAsia"/>
                <w:color w:val="auto"/>
                <w:highlight w:val="none"/>
              </w:rPr>
              <w:t>注册单位</w:t>
            </w:r>
          </w:p>
        </w:tc>
        <w:tc>
          <w:tcPr>
            <w:tcW w:w="1416" w:type="dxa"/>
            <w:gridSpan w:val="2"/>
            <w:vAlign w:val="center"/>
          </w:tcPr>
          <w:p w14:paraId="114DD158">
            <w:pPr>
              <w:jc w:val="center"/>
              <w:rPr>
                <w:color w:val="auto"/>
                <w:highlight w:val="none"/>
              </w:rPr>
            </w:pPr>
            <w:r>
              <w:rPr>
                <w:rFonts w:hint="eastAsia"/>
                <w:color w:val="auto"/>
                <w:highlight w:val="none"/>
              </w:rPr>
              <w:t>注册有效期</w:t>
            </w:r>
          </w:p>
        </w:tc>
      </w:tr>
      <w:tr w14:paraId="6FE5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424D2638">
            <w:pPr>
              <w:jc w:val="center"/>
              <w:rPr>
                <w:color w:val="auto"/>
                <w:highlight w:val="none"/>
              </w:rPr>
            </w:pPr>
          </w:p>
        </w:tc>
        <w:tc>
          <w:tcPr>
            <w:tcW w:w="1188" w:type="dxa"/>
            <w:gridSpan w:val="2"/>
            <w:vAlign w:val="center"/>
          </w:tcPr>
          <w:p w14:paraId="24BFFB40">
            <w:pPr>
              <w:jc w:val="center"/>
              <w:rPr>
                <w:color w:val="auto"/>
                <w:highlight w:val="none"/>
              </w:rPr>
            </w:pPr>
          </w:p>
        </w:tc>
        <w:tc>
          <w:tcPr>
            <w:tcW w:w="1222" w:type="dxa"/>
            <w:gridSpan w:val="3"/>
            <w:vAlign w:val="center"/>
          </w:tcPr>
          <w:p w14:paraId="741695F9">
            <w:pPr>
              <w:jc w:val="center"/>
              <w:rPr>
                <w:rFonts w:cs="宋体"/>
                <w:color w:val="auto"/>
                <w:highlight w:val="none"/>
              </w:rPr>
            </w:pPr>
          </w:p>
        </w:tc>
        <w:tc>
          <w:tcPr>
            <w:tcW w:w="1417" w:type="dxa"/>
            <w:gridSpan w:val="3"/>
            <w:vAlign w:val="center"/>
          </w:tcPr>
          <w:p w14:paraId="2184557D">
            <w:pPr>
              <w:jc w:val="center"/>
              <w:rPr>
                <w:color w:val="auto"/>
                <w:highlight w:val="none"/>
              </w:rPr>
            </w:pPr>
          </w:p>
        </w:tc>
        <w:tc>
          <w:tcPr>
            <w:tcW w:w="1418" w:type="dxa"/>
            <w:gridSpan w:val="3"/>
            <w:vAlign w:val="center"/>
          </w:tcPr>
          <w:p w14:paraId="6CD062C4">
            <w:pPr>
              <w:jc w:val="center"/>
              <w:rPr>
                <w:color w:val="auto"/>
                <w:highlight w:val="none"/>
              </w:rPr>
            </w:pPr>
          </w:p>
        </w:tc>
        <w:tc>
          <w:tcPr>
            <w:tcW w:w="1632" w:type="dxa"/>
            <w:gridSpan w:val="4"/>
            <w:vAlign w:val="center"/>
          </w:tcPr>
          <w:p w14:paraId="1169E88D">
            <w:pPr>
              <w:jc w:val="center"/>
              <w:rPr>
                <w:color w:val="auto"/>
                <w:highlight w:val="none"/>
              </w:rPr>
            </w:pPr>
          </w:p>
        </w:tc>
        <w:tc>
          <w:tcPr>
            <w:tcW w:w="1416" w:type="dxa"/>
            <w:gridSpan w:val="2"/>
            <w:vAlign w:val="center"/>
          </w:tcPr>
          <w:p w14:paraId="270B19B4">
            <w:pPr>
              <w:jc w:val="center"/>
              <w:rPr>
                <w:color w:val="auto"/>
                <w:highlight w:val="none"/>
              </w:rPr>
            </w:pPr>
          </w:p>
        </w:tc>
      </w:tr>
      <w:tr w14:paraId="5543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5F4AB0CA">
            <w:pPr>
              <w:jc w:val="center"/>
              <w:rPr>
                <w:color w:val="auto"/>
                <w:highlight w:val="none"/>
              </w:rPr>
            </w:pPr>
          </w:p>
        </w:tc>
        <w:tc>
          <w:tcPr>
            <w:tcW w:w="1188" w:type="dxa"/>
            <w:gridSpan w:val="2"/>
            <w:vAlign w:val="center"/>
          </w:tcPr>
          <w:p w14:paraId="4F6D1B0F">
            <w:pPr>
              <w:jc w:val="center"/>
              <w:rPr>
                <w:color w:val="auto"/>
                <w:highlight w:val="none"/>
              </w:rPr>
            </w:pPr>
          </w:p>
        </w:tc>
        <w:tc>
          <w:tcPr>
            <w:tcW w:w="1222" w:type="dxa"/>
            <w:gridSpan w:val="3"/>
            <w:vAlign w:val="center"/>
          </w:tcPr>
          <w:p w14:paraId="27B3FAF2">
            <w:pPr>
              <w:jc w:val="center"/>
              <w:rPr>
                <w:rFonts w:cs="宋体"/>
                <w:color w:val="auto"/>
                <w:highlight w:val="none"/>
              </w:rPr>
            </w:pPr>
          </w:p>
        </w:tc>
        <w:tc>
          <w:tcPr>
            <w:tcW w:w="1417" w:type="dxa"/>
            <w:gridSpan w:val="3"/>
            <w:vAlign w:val="center"/>
          </w:tcPr>
          <w:p w14:paraId="3EAEF05A">
            <w:pPr>
              <w:jc w:val="center"/>
              <w:rPr>
                <w:color w:val="auto"/>
                <w:highlight w:val="none"/>
              </w:rPr>
            </w:pPr>
          </w:p>
        </w:tc>
        <w:tc>
          <w:tcPr>
            <w:tcW w:w="1418" w:type="dxa"/>
            <w:gridSpan w:val="3"/>
            <w:vAlign w:val="center"/>
          </w:tcPr>
          <w:p w14:paraId="58478FC0">
            <w:pPr>
              <w:jc w:val="center"/>
              <w:rPr>
                <w:color w:val="auto"/>
                <w:highlight w:val="none"/>
              </w:rPr>
            </w:pPr>
          </w:p>
        </w:tc>
        <w:tc>
          <w:tcPr>
            <w:tcW w:w="1632" w:type="dxa"/>
            <w:gridSpan w:val="4"/>
            <w:vAlign w:val="center"/>
          </w:tcPr>
          <w:p w14:paraId="4C629789">
            <w:pPr>
              <w:jc w:val="center"/>
              <w:rPr>
                <w:color w:val="auto"/>
                <w:highlight w:val="none"/>
              </w:rPr>
            </w:pPr>
          </w:p>
        </w:tc>
        <w:tc>
          <w:tcPr>
            <w:tcW w:w="1416" w:type="dxa"/>
            <w:gridSpan w:val="2"/>
            <w:vAlign w:val="center"/>
          </w:tcPr>
          <w:p w14:paraId="7D5C33FD">
            <w:pPr>
              <w:jc w:val="center"/>
              <w:rPr>
                <w:color w:val="auto"/>
                <w:highlight w:val="none"/>
              </w:rPr>
            </w:pPr>
          </w:p>
        </w:tc>
      </w:tr>
      <w:tr w14:paraId="21A3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16C1BE02">
            <w:pPr>
              <w:jc w:val="center"/>
              <w:rPr>
                <w:color w:val="auto"/>
                <w:highlight w:val="none"/>
              </w:rPr>
            </w:pPr>
            <w:r>
              <w:rPr>
                <w:rFonts w:hint="eastAsia" w:cs="宋体"/>
                <w:color w:val="auto"/>
                <w:highlight w:val="none"/>
              </w:rPr>
              <w:t>在建和已完工程项目情况</w:t>
            </w:r>
          </w:p>
        </w:tc>
      </w:tr>
      <w:tr w14:paraId="553E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0A8A3884">
            <w:pPr>
              <w:jc w:val="center"/>
              <w:rPr>
                <w:color w:val="auto"/>
                <w:highlight w:val="none"/>
              </w:rPr>
            </w:pPr>
          </w:p>
        </w:tc>
        <w:tc>
          <w:tcPr>
            <w:tcW w:w="1548" w:type="dxa"/>
            <w:gridSpan w:val="2"/>
            <w:vAlign w:val="center"/>
          </w:tcPr>
          <w:p w14:paraId="73A6E363">
            <w:pPr>
              <w:jc w:val="center"/>
              <w:rPr>
                <w:color w:val="auto"/>
                <w:highlight w:val="none"/>
              </w:rPr>
            </w:pPr>
            <w:r>
              <w:rPr>
                <w:rFonts w:hint="eastAsia"/>
                <w:color w:val="auto"/>
                <w:highlight w:val="none"/>
              </w:rPr>
              <w:t>项目1</w:t>
            </w:r>
          </w:p>
        </w:tc>
        <w:tc>
          <w:tcPr>
            <w:tcW w:w="1837" w:type="dxa"/>
            <w:gridSpan w:val="4"/>
            <w:vAlign w:val="center"/>
          </w:tcPr>
          <w:p w14:paraId="646E3916">
            <w:pPr>
              <w:jc w:val="center"/>
              <w:rPr>
                <w:color w:val="auto"/>
                <w:highlight w:val="none"/>
              </w:rPr>
            </w:pPr>
            <w:r>
              <w:rPr>
                <w:rFonts w:hint="eastAsia"/>
                <w:color w:val="auto"/>
                <w:highlight w:val="none"/>
              </w:rPr>
              <w:t>项目2</w:t>
            </w:r>
          </w:p>
        </w:tc>
        <w:tc>
          <w:tcPr>
            <w:tcW w:w="1472" w:type="dxa"/>
            <w:gridSpan w:val="3"/>
            <w:vAlign w:val="center"/>
          </w:tcPr>
          <w:p w14:paraId="7390DF06">
            <w:pPr>
              <w:jc w:val="center"/>
              <w:rPr>
                <w:color w:val="auto"/>
                <w:highlight w:val="none"/>
              </w:rPr>
            </w:pPr>
            <w:r>
              <w:rPr>
                <w:rFonts w:hint="eastAsia"/>
                <w:color w:val="auto"/>
                <w:highlight w:val="none"/>
              </w:rPr>
              <w:t>项目3</w:t>
            </w:r>
          </w:p>
        </w:tc>
        <w:tc>
          <w:tcPr>
            <w:tcW w:w="1641" w:type="dxa"/>
            <w:gridSpan w:val="4"/>
            <w:vAlign w:val="center"/>
          </w:tcPr>
          <w:p w14:paraId="17C8E7D0">
            <w:pPr>
              <w:jc w:val="center"/>
              <w:rPr>
                <w:color w:val="auto"/>
                <w:highlight w:val="none"/>
              </w:rPr>
            </w:pPr>
            <w:r>
              <w:rPr>
                <w:rFonts w:hint="eastAsia"/>
                <w:color w:val="auto"/>
                <w:highlight w:val="none"/>
              </w:rPr>
              <w:t>项目4</w:t>
            </w:r>
          </w:p>
        </w:tc>
        <w:tc>
          <w:tcPr>
            <w:tcW w:w="1484" w:type="dxa"/>
            <w:gridSpan w:val="2"/>
            <w:vAlign w:val="center"/>
          </w:tcPr>
          <w:p w14:paraId="1171C924">
            <w:pPr>
              <w:jc w:val="center"/>
              <w:rPr>
                <w:color w:val="auto"/>
                <w:highlight w:val="none"/>
              </w:rPr>
            </w:pPr>
            <w:r>
              <w:rPr>
                <w:rFonts w:hint="eastAsia"/>
                <w:color w:val="auto"/>
                <w:highlight w:val="none"/>
              </w:rPr>
              <w:t>……</w:t>
            </w:r>
          </w:p>
        </w:tc>
      </w:tr>
      <w:tr w14:paraId="3832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4E7E9A09">
            <w:pPr>
              <w:jc w:val="center"/>
              <w:rPr>
                <w:color w:val="auto"/>
                <w:highlight w:val="none"/>
              </w:rPr>
            </w:pPr>
            <w:r>
              <w:rPr>
                <w:rFonts w:hint="eastAsia"/>
                <w:color w:val="auto"/>
                <w:highlight w:val="none"/>
              </w:rPr>
              <w:t>项目名称</w:t>
            </w:r>
          </w:p>
        </w:tc>
        <w:tc>
          <w:tcPr>
            <w:tcW w:w="1548" w:type="dxa"/>
            <w:gridSpan w:val="2"/>
            <w:vAlign w:val="center"/>
          </w:tcPr>
          <w:p w14:paraId="69E83B5C">
            <w:pPr>
              <w:jc w:val="center"/>
              <w:rPr>
                <w:color w:val="auto"/>
                <w:highlight w:val="none"/>
              </w:rPr>
            </w:pPr>
          </w:p>
        </w:tc>
        <w:tc>
          <w:tcPr>
            <w:tcW w:w="1837" w:type="dxa"/>
            <w:gridSpan w:val="4"/>
            <w:vAlign w:val="center"/>
          </w:tcPr>
          <w:p w14:paraId="0D3A2E70">
            <w:pPr>
              <w:jc w:val="center"/>
              <w:rPr>
                <w:color w:val="auto"/>
                <w:highlight w:val="none"/>
              </w:rPr>
            </w:pPr>
          </w:p>
        </w:tc>
        <w:tc>
          <w:tcPr>
            <w:tcW w:w="1472" w:type="dxa"/>
            <w:gridSpan w:val="3"/>
            <w:vAlign w:val="center"/>
          </w:tcPr>
          <w:p w14:paraId="0C143563">
            <w:pPr>
              <w:jc w:val="center"/>
              <w:rPr>
                <w:color w:val="auto"/>
                <w:highlight w:val="none"/>
              </w:rPr>
            </w:pPr>
          </w:p>
        </w:tc>
        <w:tc>
          <w:tcPr>
            <w:tcW w:w="1641" w:type="dxa"/>
            <w:gridSpan w:val="4"/>
            <w:vAlign w:val="center"/>
          </w:tcPr>
          <w:p w14:paraId="7E50E15D">
            <w:pPr>
              <w:jc w:val="center"/>
              <w:rPr>
                <w:color w:val="auto"/>
                <w:highlight w:val="none"/>
              </w:rPr>
            </w:pPr>
          </w:p>
        </w:tc>
        <w:tc>
          <w:tcPr>
            <w:tcW w:w="1484" w:type="dxa"/>
            <w:gridSpan w:val="2"/>
            <w:vAlign w:val="center"/>
          </w:tcPr>
          <w:p w14:paraId="7FE2BB25">
            <w:pPr>
              <w:jc w:val="center"/>
              <w:rPr>
                <w:color w:val="auto"/>
                <w:highlight w:val="none"/>
              </w:rPr>
            </w:pPr>
          </w:p>
        </w:tc>
      </w:tr>
      <w:tr w14:paraId="5C2E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44455EF">
            <w:pPr>
              <w:jc w:val="center"/>
              <w:rPr>
                <w:color w:val="auto"/>
                <w:highlight w:val="none"/>
              </w:rPr>
            </w:pPr>
            <w:r>
              <w:rPr>
                <w:rFonts w:hint="eastAsia" w:cs="宋体"/>
                <w:color w:val="auto"/>
                <w:highlight w:val="none"/>
              </w:rPr>
              <w:t>建设单位</w:t>
            </w:r>
          </w:p>
        </w:tc>
        <w:tc>
          <w:tcPr>
            <w:tcW w:w="1548" w:type="dxa"/>
            <w:gridSpan w:val="2"/>
            <w:vAlign w:val="center"/>
          </w:tcPr>
          <w:p w14:paraId="4CA15ABC">
            <w:pPr>
              <w:jc w:val="center"/>
              <w:rPr>
                <w:color w:val="auto"/>
                <w:highlight w:val="none"/>
              </w:rPr>
            </w:pPr>
          </w:p>
        </w:tc>
        <w:tc>
          <w:tcPr>
            <w:tcW w:w="1837" w:type="dxa"/>
            <w:gridSpan w:val="4"/>
            <w:vAlign w:val="center"/>
          </w:tcPr>
          <w:p w14:paraId="6522BEE1">
            <w:pPr>
              <w:jc w:val="center"/>
              <w:rPr>
                <w:color w:val="auto"/>
                <w:highlight w:val="none"/>
              </w:rPr>
            </w:pPr>
          </w:p>
        </w:tc>
        <w:tc>
          <w:tcPr>
            <w:tcW w:w="1472" w:type="dxa"/>
            <w:gridSpan w:val="3"/>
            <w:vAlign w:val="center"/>
          </w:tcPr>
          <w:p w14:paraId="01019CC0">
            <w:pPr>
              <w:jc w:val="center"/>
              <w:rPr>
                <w:color w:val="auto"/>
                <w:highlight w:val="none"/>
              </w:rPr>
            </w:pPr>
          </w:p>
        </w:tc>
        <w:tc>
          <w:tcPr>
            <w:tcW w:w="1641" w:type="dxa"/>
            <w:gridSpan w:val="4"/>
            <w:vAlign w:val="center"/>
          </w:tcPr>
          <w:p w14:paraId="35E73184">
            <w:pPr>
              <w:jc w:val="center"/>
              <w:rPr>
                <w:color w:val="auto"/>
                <w:highlight w:val="none"/>
              </w:rPr>
            </w:pPr>
          </w:p>
        </w:tc>
        <w:tc>
          <w:tcPr>
            <w:tcW w:w="1484" w:type="dxa"/>
            <w:gridSpan w:val="2"/>
            <w:vAlign w:val="center"/>
          </w:tcPr>
          <w:p w14:paraId="01635E8A">
            <w:pPr>
              <w:jc w:val="center"/>
              <w:rPr>
                <w:color w:val="auto"/>
                <w:highlight w:val="none"/>
              </w:rPr>
            </w:pPr>
          </w:p>
        </w:tc>
      </w:tr>
      <w:tr w14:paraId="514C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E2F7333">
            <w:pPr>
              <w:jc w:val="center"/>
              <w:rPr>
                <w:color w:val="auto"/>
                <w:highlight w:val="none"/>
              </w:rPr>
            </w:pPr>
            <w:r>
              <w:rPr>
                <w:rFonts w:hint="eastAsia" w:cs="宋体"/>
                <w:color w:val="auto"/>
                <w:highlight w:val="none"/>
              </w:rPr>
              <w:t>建设规模</w:t>
            </w:r>
          </w:p>
        </w:tc>
        <w:tc>
          <w:tcPr>
            <w:tcW w:w="1548" w:type="dxa"/>
            <w:gridSpan w:val="2"/>
            <w:vAlign w:val="center"/>
          </w:tcPr>
          <w:p w14:paraId="7D63564C">
            <w:pPr>
              <w:jc w:val="center"/>
              <w:rPr>
                <w:color w:val="auto"/>
                <w:highlight w:val="none"/>
              </w:rPr>
            </w:pPr>
          </w:p>
        </w:tc>
        <w:tc>
          <w:tcPr>
            <w:tcW w:w="1837" w:type="dxa"/>
            <w:gridSpan w:val="4"/>
            <w:vAlign w:val="center"/>
          </w:tcPr>
          <w:p w14:paraId="66F29BAA">
            <w:pPr>
              <w:jc w:val="center"/>
              <w:rPr>
                <w:color w:val="auto"/>
                <w:highlight w:val="none"/>
              </w:rPr>
            </w:pPr>
          </w:p>
        </w:tc>
        <w:tc>
          <w:tcPr>
            <w:tcW w:w="1472" w:type="dxa"/>
            <w:gridSpan w:val="3"/>
            <w:vAlign w:val="center"/>
          </w:tcPr>
          <w:p w14:paraId="044AC4EB">
            <w:pPr>
              <w:jc w:val="center"/>
              <w:rPr>
                <w:color w:val="auto"/>
                <w:highlight w:val="none"/>
              </w:rPr>
            </w:pPr>
          </w:p>
        </w:tc>
        <w:tc>
          <w:tcPr>
            <w:tcW w:w="1641" w:type="dxa"/>
            <w:gridSpan w:val="4"/>
            <w:vAlign w:val="center"/>
          </w:tcPr>
          <w:p w14:paraId="43711E06">
            <w:pPr>
              <w:jc w:val="center"/>
              <w:rPr>
                <w:color w:val="auto"/>
                <w:highlight w:val="none"/>
              </w:rPr>
            </w:pPr>
          </w:p>
        </w:tc>
        <w:tc>
          <w:tcPr>
            <w:tcW w:w="1484" w:type="dxa"/>
            <w:gridSpan w:val="2"/>
            <w:vAlign w:val="center"/>
          </w:tcPr>
          <w:p w14:paraId="65999DED">
            <w:pPr>
              <w:jc w:val="center"/>
              <w:rPr>
                <w:color w:val="auto"/>
                <w:highlight w:val="none"/>
              </w:rPr>
            </w:pPr>
          </w:p>
        </w:tc>
      </w:tr>
      <w:tr w14:paraId="034C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C0FEB9B">
            <w:pPr>
              <w:jc w:val="center"/>
              <w:rPr>
                <w:rFonts w:hint="eastAsia"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09CE8BCD">
            <w:pPr>
              <w:jc w:val="center"/>
              <w:rPr>
                <w:color w:val="auto"/>
                <w:highlight w:val="none"/>
              </w:rPr>
            </w:pPr>
          </w:p>
        </w:tc>
        <w:tc>
          <w:tcPr>
            <w:tcW w:w="1837" w:type="dxa"/>
            <w:gridSpan w:val="4"/>
            <w:vAlign w:val="center"/>
          </w:tcPr>
          <w:p w14:paraId="53D5FFED">
            <w:pPr>
              <w:jc w:val="center"/>
              <w:rPr>
                <w:color w:val="auto"/>
                <w:highlight w:val="none"/>
              </w:rPr>
            </w:pPr>
          </w:p>
        </w:tc>
        <w:tc>
          <w:tcPr>
            <w:tcW w:w="1472" w:type="dxa"/>
            <w:gridSpan w:val="3"/>
            <w:vAlign w:val="center"/>
          </w:tcPr>
          <w:p w14:paraId="53C819BD">
            <w:pPr>
              <w:jc w:val="center"/>
              <w:rPr>
                <w:color w:val="auto"/>
                <w:highlight w:val="none"/>
              </w:rPr>
            </w:pPr>
          </w:p>
        </w:tc>
        <w:tc>
          <w:tcPr>
            <w:tcW w:w="1641" w:type="dxa"/>
            <w:gridSpan w:val="4"/>
            <w:vAlign w:val="center"/>
          </w:tcPr>
          <w:p w14:paraId="3E903E0E">
            <w:pPr>
              <w:jc w:val="center"/>
              <w:rPr>
                <w:color w:val="auto"/>
                <w:highlight w:val="none"/>
              </w:rPr>
            </w:pPr>
          </w:p>
        </w:tc>
        <w:tc>
          <w:tcPr>
            <w:tcW w:w="1484" w:type="dxa"/>
            <w:gridSpan w:val="2"/>
            <w:vAlign w:val="center"/>
          </w:tcPr>
          <w:p w14:paraId="3EA9631F">
            <w:pPr>
              <w:jc w:val="center"/>
              <w:rPr>
                <w:color w:val="auto"/>
                <w:highlight w:val="none"/>
              </w:rPr>
            </w:pPr>
          </w:p>
        </w:tc>
      </w:tr>
      <w:tr w14:paraId="56A2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26F419C6">
            <w:pPr>
              <w:jc w:val="center"/>
              <w:rPr>
                <w:color w:val="auto"/>
                <w:highlight w:val="none"/>
              </w:rPr>
            </w:pPr>
            <w:r>
              <w:rPr>
                <w:rFonts w:hint="eastAsia" w:cs="宋体"/>
                <w:color w:val="auto"/>
                <w:highlight w:val="none"/>
              </w:rPr>
              <w:t>竣工日期</w:t>
            </w:r>
          </w:p>
        </w:tc>
        <w:tc>
          <w:tcPr>
            <w:tcW w:w="1548" w:type="dxa"/>
            <w:gridSpan w:val="2"/>
            <w:vAlign w:val="center"/>
          </w:tcPr>
          <w:p w14:paraId="7D8D9539">
            <w:pPr>
              <w:jc w:val="center"/>
              <w:rPr>
                <w:color w:val="auto"/>
                <w:highlight w:val="none"/>
              </w:rPr>
            </w:pPr>
          </w:p>
        </w:tc>
        <w:tc>
          <w:tcPr>
            <w:tcW w:w="1837" w:type="dxa"/>
            <w:gridSpan w:val="4"/>
            <w:vAlign w:val="center"/>
          </w:tcPr>
          <w:p w14:paraId="3BA2A9D0">
            <w:pPr>
              <w:jc w:val="center"/>
              <w:rPr>
                <w:color w:val="auto"/>
                <w:highlight w:val="none"/>
              </w:rPr>
            </w:pPr>
          </w:p>
        </w:tc>
        <w:tc>
          <w:tcPr>
            <w:tcW w:w="1472" w:type="dxa"/>
            <w:gridSpan w:val="3"/>
            <w:vAlign w:val="center"/>
          </w:tcPr>
          <w:p w14:paraId="6A595F03">
            <w:pPr>
              <w:jc w:val="center"/>
              <w:rPr>
                <w:color w:val="auto"/>
                <w:highlight w:val="none"/>
              </w:rPr>
            </w:pPr>
          </w:p>
        </w:tc>
        <w:tc>
          <w:tcPr>
            <w:tcW w:w="1641" w:type="dxa"/>
            <w:gridSpan w:val="4"/>
            <w:vAlign w:val="center"/>
          </w:tcPr>
          <w:p w14:paraId="019ED6C0">
            <w:pPr>
              <w:jc w:val="center"/>
              <w:rPr>
                <w:color w:val="auto"/>
                <w:highlight w:val="none"/>
              </w:rPr>
            </w:pPr>
          </w:p>
        </w:tc>
        <w:tc>
          <w:tcPr>
            <w:tcW w:w="1484" w:type="dxa"/>
            <w:gridSpan w:val="2"/>
            <w:vAlign w:val="center"/>
          </w:tcPr>
          <w:p w14:paraId="45A1435D">
            <w:pPr>
              <w:jc w:val="center"/>
              <w:rPr>
                <w:color w:val="auto"/>
                <w:highlight w:val="none"/>
              </w:rPr>
            </w:pPr>
          </w:p>
        </w:tc>
      </w:tr>
      <w:tr w14:paraId="78FA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603C92B">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7A492CCB">
            <w:pPr>
              <w:jc w:val="center"/>
              <w:rPr>
                <w:color w:val="auto"/>
                <w:highlight w:val="none"/>
              </w:rPr>
            </w:pPr>
          </w:p>
        </w:tc>
        <w:tc>
          <w:tcPr>
            <w:tcW w:w="1837" w:type="dxa"/>
            <w:gridSpan w:val="4"/>
            <w:vAlign w:val="center"/>
          </w:tcPr>
          <w:p w14:paraId="64484E19">
            <w:pPr>
              <w:jc w:val="center"/>
              <w:rPr>
                <w:color w:val="auto"/>
                <w:highlight w:val="none"/>
              </w:rPr>
            </w:pPr>
          </w:p>
        </w:tc>
        <w:tc>
          <w:tcPr>
            <w:tcW w:w="1472" w:type="dxa"/>
            <w:gridSpan w:val="3"/>
            <w:vAlign w:val="center"/>
          </w:tcPr>
          <w:p w14:paraId="44E8F3B7">
            <w:pPr>
              <w:jc w:val="center"/>
              <w:rPr>
                <w:color w:val="auto"/>
                <w:highlight w:val="none"/>
              </w:rPr>
            </w:pPr>
          </w:p>
        </w:tc>
        <w:tc>
          <w:tcPr>
            <w:tcW w:w="1641" w:type="dxa"/>
            <w:gridSpan w:val="4"/>
            <w:vAlign w:val="center"/>
          </w:tcPr>
          <w:p w14:paraId="37DA9D21">
            <w:pPr>
              <w:jc w:val="center"/>
              <w:rPr>
                <w:color w:val="auto"/>
                <w:highlight w:val="none"/>
              </w:rPr>
            </w:pPr>
          </w:p>
        </w:tc>
        <w:tc>
          <w:tcPr>
            <w:tcW w:w="1484" w:type="dxa"/>
            <w:gridSpan w:val="2"/>
            <w:vAlign w:val="center"/>
          </w:tcPr>
          <w:p w14:paraId="58CAD92C">
            <w:pPr>
              <w:jc w:val="center"/>
              <w:rPr>
                <w:color w:val="auto"/>
                <w:highlight w:val="none"/>
              </w:rPr>
            </w:pPr>
          </w:p>
        </w:tc>
      </w:tr>
      <w:tr w14:paraId="6053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65628FD">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226F2F94">
            <w:pPr>
              <w:jc w:val="center"/>
              <w:rPr>
                <w:color w:val="auto"/>
                <w:highlight w:val="none"/>
              </w:rPr>
            </w:pPr>
          </w:p>
        </w:tc>
        <w:tc>
          <w:tcPr>
            <w:tcW w:w="1837" w:type="dxa"/>
            <w:gridSpan w:val="4"/>
            <w:vAlign w:val="center"/>
          </w:tcPr>
          <w:p w14:paraId="1E81070D">
            <w:pPr>
              <w:jc w:val="center"/>
              <w:rPr>
                <w:color w:val="auto"/>
                <w:highlight w:val="none"/>
              </w:rPr>
            </w:pPr>
          </w:p>
        </w:tc>
        <w:tc>
          <w:tcPr>
            <w:tcW w:w="1472" w:type="dxa"/>
            <w:gridSpan w:val="3"/>
            <w:vAlign w:val="center"/>
          </w:tcPr>
          <w:p w14:paraId="56F83FBC">
            <w:pPr>
              <w:jc w:val="center"/>
              <w:rPr>
                <w:color w:val="auto"/>
                <w:highlight w:val="none"/>
              </w:rPr>
            </w:pPr>
          </w:p>
        </w:tc>
        <w:tc>
          <w:tcPr>
            <w:tcW w:w="1641" w:type="dxa"/>
            <w:gridSpan w:val="4"/>
            <w:vAlign w:val="center"/>
          </w:tcPr>
          <w:p w14:paraId="0CB1EA1D">
            <w:pPr>
              <w:jc w:val="center"/>
              <w:rPr>
                <w:color w:val="auto"/>
                <w:highlight w:val="none"/>
              </w:rPr>
            </w:pPr>
          </w:p>
        </w:tc>
        <w:tc>
          <w:tcPr>
            <w:tcW w:w="1484" w:type="dxa"/>
            <w:gridSpan w:val="2"/>
            <w:vAlign w:val="center"/>
          </w:tcPr>
          <w:p w14:paraId="206F13B5">
            <w:pPr>
              <w:jc w:val="center"/>
              <w:rPr>
                <w:color w:val="auto"/>
                <w:highlight w:val="none"/>
              </w:rPr>
            </w:pPr>
          </w:p>
        </w:tc>
      </w:tr>
      <w:tr w14:paraId="7F54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A8333EC">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666BA911">
            <w:pPr>
              <w:jc w:val="center"/>
              <w:rPr>
                <w:color w:val="auto"/>
                <w:highlight w:val="none"/>
              </w:rPr>
            </w:pPr>
          </w:p>
        </w:tc>
        <w:tc>
          <w:tcPr>
            <w:tcW w:w="1837" w:type="dxa"/>
            <w:gridSpan w:val="4"/>
            <w:vAlign w:val="center"/>
          </w:tcPr>
          <w:p w14:paraId="4B41E431">
            <w:pPr>
              <w:jc w:val="center"/>
              <w:rPr>
                <w:color w:val="auto"/>
                <w:highlight w:val="none"/>
              </w:rPr>
            </w:pPr>
          </w:p>
        </w:tc>
        <w:tc>
          <w:tcPr>
            <w:tcW w:w="1472" w:type="dxa"/>
            <w:gridSpan w:val="3"/>
            <w:vAlign w:val="center"/>
          </w:tcPr>
          <w:p w14:paraId="39DBFEAC">
            <w:pPr>
              <w:jc w:val="center"/>
              <w:rPr>
                <w:color w:val="auto"/>
                <w:highlight w:val="none"/>
              </w:rPr>
            </w:pPr>
          </w:p>
        </w:tc>
        <w:tc>
          <w:tcPr>
            <w:tcW w:w="1641" w:type="dxa"/>
            <w:gridSpan w:val="4"/>
            <w:vAlign w:val="center"/>
          </w:tcPr>
          <w:p w14:paraId="47C5E247">
            <w:pPr>
              <w:jc w:val="center"/>
              <w:rPr>
                <w:color w:val="auto"/>
                <w:highlight w:val="none"/>
              </w:rPr>
            </w:pPr>
          </w:p>
        </w:tc>
        <w:tc>
          <w:tcPr>
            <w:tcW w:w="1484" w:type="dxa"/>
            <w:gridSpan w:val="2"/>
            <w:vAlign w:val="center"/>
          </w:tcPr>
          <w:p w14:paraId="0D8696D0">
            <w:pPr>
              <w:jc w:val="center"/>
              <w:rPr>
                <w:color w:val="auto"/>
                <w:highlight w:val="none"/>
              </w:rPr>
            </w:pPr>
          </w:p>
        </w:tc>
      </w:tr>
      <w:tr w14:paraId="4807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14BA845">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2E834FAF">
            <w:pPr>
              <w:jc w:val="center"/>
              <w:rPr>
                <w:color w:val="auto"/>
                <w:highlight w:val="none"/>
              </w:rPr>
            </w:pPr>
          </w:p>
        </w:tc>
        <w:tc>
          <w:tcPr>
            <w:tcW w:w="1837" w:type="dxa"/>
            <w:gridSpan w:val="4"/>
            <w:vAlign w:val="center"/>
          </w:tcPr>
          <w:p w14:paraId="7E94C6A2">
            <w:pPr>
              <w:jc w:val="center"/>
              <w:rPr>
                <w:color w:val="auto"/>
                <w:highlight w:val="none"/>
              </w:rPr>
            </w:pPr>
          </w:p>
        </w:tc>
        <w:tc>
          <w:tcPr>
            <w:tcW w:w="1472" w:type="dxa"/>
            <w:gridSpan w:val="3"/>
            <w:vAlign w:val="center"/>
          </w:tcPr>
          <w:p w14:paraId="2C9541CB">
            <w:pPr>
              <w:jc w:val="center"/>
              <w:rPr>
                <w:color w:val="auto"/>
                <w:highlight w:val="none"/>
              </w:rPr>
            </w:pPr>
          </w:p>
        </w:tc>
        <w:tc>
          <w:tcPr>
            <w:tcW w:w="1641" w:type="dxa"/>
            <w:gridSpan w:val="4"/>
            <w:vAlign w:val="center"/>
          </w:tcPr>
          <w:p w14:paraId="7509D5D8">
            <w:pPr>
              <w:jc w:val="center"/>
              <w:rPr>
                <w:color w:val="auto"/>
                <w:highlight w:val="none"/>
              </w:rPr>
            </w:pPr>
          </w:p>
        </w:tc>
        <w:tc>
          <w:tcPr>
            <w:tcW w:w="1484" w:type="dxa"/>
            <w:gridSpan w:val="2"/>
            <w:vAlign w:val="center"/>
          </w:tcPr>
          <w:p w14:paraId="155DBC27">
            <w:pPr>
              <w:jc w:val="center"/>
              <w:rPr>
                <w:color w:val="auto"/>
                <w:highlight w:val="none"/>
              </w:rPr>
            </w:pPr>
          </w:p>
        </w:tc>
      </w:tr>
    </w:tbl>
    <w:p w14:paraId="7158960F">
      <w:pPr>
        <w:spacing w:line="360" w:lineRule="auto"/>
        <w:rPr>
          <w:rFonts w:hint="eastAsia" w:ascii="宋体" w:hAnsi="宋体"/>
          <w:color w:val="auto"/>
          <w:szCs w:val="21"/>
          <w:highlight w:val="none"/>
        </w:rPr>
      </w:pPr>
      <w:r>
        <w:rPr>
          <w:rFonts w:hint="eastAsia" w:ascii="宋体" w:hAnsi="宋体" w:cs="楷体_GB2312"/>
          <w:color w:val="auto"/>
          <w:szCs w:val="21"/>
          <w:highlight w:val="none"/>
        </w:rPr>
        <w:t>备注：</w:t>
      </w:r>
    </w:p>
    <w:p w14:paraId="6E81A06D">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p>
    <w:p w14:paraId="7DF473D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2.本表后附项目技术负责人（项目总工）的学历证、本表所列证书复印件并加盖供应商电子签章。</w:t>
      </w:r>
    </w:p>
    <w:p w14:paraId="260D4E95">
      <w:pPr>
        <w:spacing w:line="360" w:lineRule="auto"/>
        <w:rPr>
          <w:rFonts w:eastAsia="楷体_GB2312"/>
          <w:color w:val="auto"/>
          <w:highlight w:val="none"/>
        </w:rPr>
      </w:pPr>
    </w:p>
    <w:p w14:paraId="678C829E">
      <w:pPr>
        <w:pStyle w:val="197"/>
        <w:spacing w:line="360" w:lineRule="auto"/>
        <w:jc w:val="center"/>
        <w:outlineLvl w:val="0"/>
        <w:rPr>
          <w:color w:val="auto"/>
          <w:highlight w:val="none"/>
          <w:u w:val="single"/>
        </w:rPr>
      </w:pPr>
      <w:r>
        <w:rPr>
          <w:rFonts w:cs="宋体"/>
          <w:b/>
          <w:bCs/>
          <w:color w:val="auto"/>
          <w:sz w:val="28"/>
          <w:szCs w:val="28"/>
          <w:highlight w:val="none"/>
        </w:rPr>
        <w:br w:type="page"/>
      </w:r>
      <w:bookmarkStart w:id="246" w:name="_Toc30306"/>
      <w:bookmarkStart w:id="247" w:name="_Toc2658"/>
      <w:r>
        <w:rPr>
          <w:rFonts w:hint="eastAsia" w:cs="宋体"/>
          <w:b/>
          <w:color w:val="auto"/>
          <w:sz w:val="32"/>
          <w:szCs w:val="32"/>
          <w:highlight w:val="none"/>
        </w:rPr>
        <w:t>专职安全生产管理人员</w:t>
      </w:r>
      <w:bookmarkEnd w:id="246"/>
      <w:bookmarkEnd w:id="247"/>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231"/>
        <w:gridCol w:w="387"/>
        <w:gridCol w:w="888"/>
        <w:gridCol w:w="660"/>
        <w:gridCol w:w="328"/>
        <w:gridCol w:w="234"/>
        <w:gridCol w:w="1417"/>
        <w:gridCol w:w="242"/>
        <w:gridCol w:w="1088"/>
        <w:gridCol w:w="88"/>
        <w:gridCol w:w="409"/>
        <w:gridCol w:w="1108"/>
        <w:gridCol w:w="36"/>
        <w:gridCol w:w="79"/>
        <w:gridCol w:w="1405"/>
        <w:gridCol w:w="11"/>
      </w:tblGrid>
      <w:tr w14:paraId="28B4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147BD519">
            <w:pPr>
              <w:jc w:val="center"/>
              <w:rPr>
                <w:color w:val="auto"/>
                <w:highlight w:val="none"/>
              </w:rPr>
            </w:pPr>
            <w:r>
              <w:rPr>
                <w:rFonts w:hint="eastAsia" w:cs="宋体"/>
                <w:color w:val="auto"/>
                <w:highlight w:val="none"/>
              </w:rPr>
              <w:t>姓名</w:t>
            </w:r>
          </w:p>
        </w:tc>
        <w:tc>
          <w:tcPr>
            <w:tcW w:w="2263" w:type="dxa"/>
            <w:gridSpan w:val="4"/>
            <w:vAlign w:val="center"/>
          </w:tcPr>
          <w:p w14:paraId="6DAAD08F">
            <w:pPr>
              <w:jc w:val="center"/>
              <w:rPr>
                <w:color w:val="auto"/>
                <w:highlight w:val="none"/>
              </w:rPr>
            </w:pPr>
          </w:p>
        </w:tc>
        <w:tc>
          <w:tcPr>
            <w:tcW w:w="1893" w:type="dxa"/>
            <w:gridSpan w:val="3"/>
            <w:vAlign w:val="center"/>
          </w:tcPr>
          <w:p w14:paraId="4D0FEBCB">
            <w:pPr>
              <w:jc w:val="center"/>
              <w:rPr>
                <w:color w:val="auto"/>
                <w:highlight w:val="none"/>
              </w:rPr>
            </w:pPr>
            <w:r>
              <w:rPr>
                <w:rFonts w:hint="eastAsia" w:cs="宋体"/>
                <w:color w:val="auto"/>
                <w:highlight w:val="none"/>
              </w:rPr>
              <w:t>性别</w:t>
            </w:r>
          </w:p>
        </w:tc>
        <w:tc>
          <w:tcPr>
            <w:tcW w:w="1585" w:type="dxa"/>
            <w:gridSpan w:val="3"/>
            <w:vAlign w:val="center"/>
          </w:tcPr>
          <w:p w14:paraId="76D5AFAC">
            <w:pPr>
              <w:jc w:val="center"/>
              <w:rPr>
                <w:color w:val="auto"/>
                <w:highlight w:val="none"/>
              </w:rPr>
            </w:pPr>
          </w:p>
        </w:tc>
        <w:tc>
          <w:tcPr>
            <w:tcW w:w="1108" w:type="dxa"/>
            <w:vAlign w:val="center"/>
          </w:tcPr>
          <w:p w14:paraId="7EC14D05">
            <w:pPr>
              <w:jc w:val="center"/>
              <w:rPr>
                <w:color w:val="auto"/>
                <w:highlight w:val="none"/>
              </w:rPr>
            </w:pPr>
            <w:r>
              <w:rPr>
                <w:rFonts w:hint="eastAsia" w:cs="宋体"/>
                <w:color w:val="auto"/>
                <w:highlight w:val="none"/>
              </w:rPr>
              <w:t>年龄</w:t>
            </w:r>
          </w:p>
        </w:tc>
        <w:tc>
          <w:tcPr>
            <w:tcW w:w="1531" w:type="dxa"/>
            <w:gridSpan w:val="4"/>
            <w:vAlign w:val="center"/>
          </w:tcPr>
          <w:p w14:paraId="58B4BC9D">
            <w:pPr>
              <w:jc w:val="center"/>
              <w:rPr>
                <w:color w:val="auto"/>
                <w:highlight w:val="none"/>
              </w:rPr>
            </w:pPr>
          </w:p>
        </w:tc>
      </w:tr>
      <w:tr w14:paraId="7E07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39443D6C">
            <w:pPr>
              <w:jc w:val="center"/>
              <w:rPr>
                <w:color w:val="auto"/>
                <w:highlight w:val="none"/>
              </w:rPr>
            </w:pPr>
            <w:r>
              <w:rPr>
                <w:rFonts w:hint="eastAsia" w:cs="宋体"/>
                <w:color w:val="auto"/>
                <w:highlight w:val="none"/>
              </w:rPr>
              <w:t>岗位</w:t>
            </w:r>
          </w:p>
        </w:tc>
        <w:tc>
          <w:tcPr>
            <w:tcW w:w="2263" w:type="dxa"/>
            <w:gridSpan w:val="4"/>
            <w:vAlign w:val="center"/>
          </w:tcPr>
          <w:p w14:paraId="09F53453">
            <w:pPr>
              <w:jc w:val="center"/>
              <w:rPr>
                <w:color w:val="auto"/>
                <w:highlight w:val="none"/>
              </w:rPr>
            </w:pPr>
            <w:r>
              <w:rPr>
                <w:rFonts w:hint="eastAsia"/>
                <w:color w:val="auto"/>
                <w:highlight w:val="none"/>
              </w:rPr>
              <w:t>专职安全生产管理人员</w:t>
            </w:r>
          </w:p>
        </w:tc>
        <w:tc>
          <w:tcPr>
            <w:tcW w:w="1893" w:type="dxa"/>
            <w:gridSpan w:val="3"/>
            <w:vAlign w:val="center"/>
          </w:tcPr>
          <w:p w14:paraId="1EE510B2">
            <w:pPr>
              <w:jc w:val="center"/>
              <w:rPr>
                <w:color w:val="auto"/>
                <w:highlight w:val="none"/>
              </w:rPr>
            </w:pPr>
            <w:r>
              <w:rPr>
                <w:rFonts w:hint="eastAsia" w:cs="宋体"/>
                <w:color w:val="auto"/>
                <w:highlight w:val="none"/>
              </w:rPr>
              <w:t>职称</w:t>
            </w:r>
          </w:p>
        </w:tc>
        <w:tc>
          <w:tcPr>
            <w:tcW w:w="1585" w:type="dxa"/>
            <w:gridSpan w:val="3"/>
            <w:vAlign w:val="center"/>
          </w:tcPr>
          <w:p w14:paraId="54BE4D83">
            <w:pPr>
              <w:jc w:val="center"/>
              <w:rPr>
                <w:color w:val="auto"/>
                <w:highlight w:val="none"/>
              </w:rPr>
            </w:pPr>
          </w:p>
        </w:tc>
        <w:tc>
          <w:tcPr>
            <w:tcW w:w="1108" w:type="dxa"/>
            <w:vAlign w:val="center"/>
          </w:tcPr>
          <w:p w14:paraId="23B0740E">
            <w:pPr>
              <w:jc w:val="center"/>
              <w:rPr>
                <w:color w:val="auto"/>
                <w:highlight w:val="none"/>
              </w:rPr>
            </w:pPr>
            <w:r>
              <w:rPr>
                <w:rFonts w:hint="eastAsia" w:cs="宋体"/>
                <w:color w:val="auto"/>
                <w:highlight w:val="none"/>
              </w:rPr>
              <w:t>学历</w:t>
            </w:r>
          </w:p>
        </w:tc>
        <w:tc>
          <w:tcPr>
            <w:tcW w:w="1531" w:type="dxa"/>
            <w:gridSpan w:val="4"/>
            <w:vAlign w:val="center"/>
          </w:tcPr>
          <w:p w14:paraId="43611248">
            <w:pPr>
              <w:jc w:val="center"/>
              <w:rPr>
                <w:color w:val="auto"/>
                <w:highlight w:val="none"/>
              </w:rPr>
            </w:pPr>
          </w:p>
        </w:tc>
      </w:tr>
      <w:tr w14:paraId="4D5E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71C1E0BB">
            <w:pPr>
              <w:jc w:val="center"/>
              <w:rPr>
                <w:rFonts w:cs="宋体"/>
                <w:color w:val="auto"/>
                <w:highlight w:val="none"/>
              </w:rPr>
            </w:pPr>
            <w:r>
              <w:rPr>
                <w:rFonts w:hint="eastAsia" w:cs="宋体"/>
                <w:color w:val="auto"/>
                <w:highlight w:val="none"/>
              </w:rPr>
              <w:t>从业开始时间</w:t>
            </w:r>
          </w:p>
        </w:tc>
        <w:tc>
          <w:tcPr>
            <w:tcW w:w="2263" w:type="dxa"/>
            <w:gridSpan w:val="4"/>
            <w:vAlign w:val="center"/>
          </w:tcPr>
          <w:p w14:paraId="35D769BC">
            <w:pPr>
              <w:jc w:val="center"/>
              <w:rPr>
                <w:color w:val="auto"/>
                <w:highlight w:val="none"/>
              </w:rPr>
            </w:pPr>
          </w:p>
        </w:tc>
        <w:tc>
          <w:tcPr>
            <w:tcW w:w="1893" w:type="dxa"/>
            <w:gridSpan w:val="3"/>
            <w:vAlign w:val="center"/>
          </w:tcPr>
          <w:p w14:paraId="24001842">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32AF4FFA">
            <w:pPr>
              <w:jc w:val="center"/>
              <w:rPr>
                <w:color w:val="auto"/>
                <w:highlight w:val="none"/>
              </w:rPr>
            </w:pPr>
          </w:p>
        </w:tc>
        <w:tc>
          <w:tcPr>
            <w:tcW w:w="1108" w:type="dxa"/>
            <w:vAlign w:val="center"/>
          </w:tcPr>
          <w:p w14:paraId="0A9C05E9">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1E9B7830">
            <w:pPr>
              <w:jc w:val="center"/>
              <w:rPr>
                <w:color w:val="auto"/>
                <w:highlight w:val="none"/>
              </w:rPr>
            </w:pPr>
          </w:p>
        </w:tc>
      </w:tr>
      <w:tr w14:paraId="0F33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4151BBFC">
            <w:pPr>
              <w:jc w:val="center"/>
              <w:rPr>
                <w:color w:val="auto"/>
                <w:highlight w:val="none"/>
              </w:rPr>
            </w:pPr>
            <w:r>
              <w:rPr>
                <w:rFonts w:hint="eastAsia" w:cs="宋体"/>
                <w:color w:val="auto"/>
                <w:highlight w:val="none"/>
              </w:rPr>
              <w:t>担任……年限</w:t>
            </w:r>
          </w:p>
        </w:tc>
        <w:tc>
          <w:tcPr>
            <w:tcW w:w="2263" w:type="dxa"/>
            <w:gridSpan w:val="4"/>
            <w:vAlign w:val="center"/>
          </w:tcPr>
          <w:p w14:paraId="77A587BD">
            <w:pPr>
              <w:jc w:val="center"/>
              <w:rPr>
                <w:color w:val="auto"/>
                <w:highlight w:val="none"/>
              </w:rPr>
            </w:pPr>
          </w:p>
        </w:tc>
        <w:tc>
          <w:tcPr>
            <w:tcW w:w="1893" w:type="dxa"/>
            <w:gridSpan w:val="3"/>
            <w:vAlign w:val="center"/>
          </w:tcPr>
          <w:p w14:paraId="24554BA8">
            <w:pPr>
              <w:jc w:val="center"/>
              <w:rPr>
                <w:color w:val="auto"/>
                <w:highlight w:val="none"/>
              </w:rPr>
            </w:pPr>
            <w:r>
              <w:rPr>
                <w:rFonts w:hint="eastAsia"/>
                <w:color w:val="auto"/>
                <w:highlight w:val="none"/>
              </w:rPr>
              <w:t>身份</w:t>
            </w:r>
            <w:r>
              <w:rPr>
                <w:color w:val="auto"/>
                <w:highlight w:val="none"/>
              </w:rPr>
              <w:t>证号码</w:t>
            </w:r>
          </w:p>
        </w:tc>
        <w:tc>
          <w:tcPr>
            <w:tcW w:w="4224" w:type="dxa"/>
            <w:gridSpan w:val="8"/>
            <w:vAlign w:val="center"/>
          </w:tcPr>
          <w:p w14:paraId="77443861">
            <w:pPr>
              <w:jc w:val="center"/>
              <w:rPr>
                <w:color w:val="auto"/>
                <w:highlight w:val="none"/>
              </w:rPr>
            </w:pPr>
          </w:p>
        </w:tc>
      </w:tr>
      <w:tr w14:paraId="6259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4E397CB">
            <w:pPr>
              <w:jc w:val="center"/>
              <w:rPr>
                <w:color w:val="auto"/>
                <w:highlight w:val="none"/>
              </w:rPr>
            </w:pPr>
            <w:r>
              <w:rPr>
                <w:rFonts w:hint="eastAsia"/>
                <w:color w:val="auto"/>
                <w:highlight w:val="none"/>
              </w:rPr>
              <w:t>证书名称</w:t>
            </w:r>
          </w:p>
        </w:tc>
        <w:tc>
          <w:tcPr>
            <w:tcW w:w="1275" w:type="dxa"/>
            <w:gridSpan w:val="2"/>
            <w:vAlign w:val="center"/>
          </w:tcPr>
          <w:p w14:paraId="3A432C33">
            <w:pPr>
              <w:jc w:val="center"/>
              <w:rPr>
                <w:color w:val="auto"/>
                <w:highlight w:val="none"/>
              </w:rPr>
            </w:pPr>
            <w:r>
              <w:rPr>
                <w:rFonts w:hint="eastAsia"/>
                <w:color w:val="auto"/>
                <w:highlight w:val="none"/>
              </w:rPr>
              <w:t>注册专业</w:t>
            </w:r>
          </w:p>
        </w:tc>
        <w:tc>
          <w:tcPr>
            <w:tcW w:w="1222" w:type="dxa"/>
            <w:gridSpan w:val="3"/>
            <w:vAlign w:val="center"/>
          </w:tcPr>
          <w:p w14:paraId="3E03781E">
            <w:pPr>
              <w:jc w:val="center"/>
              <w:rPr>
                <w:color w:val="auto"/>
                <w:highlight w:val="none"/>
              </w:rPr>
            </w:pPr>
            <w:r>
              <w:rPr>
                <w:color w:val="auto"/>
                <w:highlight w:val="none"/>
              </w:rPr>
              <w:t>级别</w:t>
            </w:r>
          </w:p>
        </w:tc>
        <w:tc>
          <w:tcPr>
            <w:tcW w:w="1417" w:type="dxa"/>
            <w:vAlign w:val="center"/>
          </w:tcPr>
          <w:p w14:paraId="2623FDB4">
            <w:pPr>
              <w:jc w:val="center"/>
              <w:rPr>
                <w:color w:val="auto"/>
                <w:highlight w:val="none"/>
              </w:rPr>
            </w:pPr>
            <w:r>
              <w:rPr>
                <w:rFonts w:hint="eastAsia" w:cs="宋体"/>
                <w:color w:val="auto"/>
                <w:highlight w:val="none"/>
              </w:rPr>
              <w:t>证书编号</w:t>
            </w:r>
          </w:p>
        </w:tc>
        <w:tc>
          <w:tcPr>
            <w:tcW w:w="1418" w:type="dxa"/>
            <w:gridSpan w:val="3"/>
            <w:vAlign w:val="center"/>
          </w:tcPr>
          <w:p w14:paraId="4DC89DF5">
            <w:pPr>
              <w:jc w:val="center"/>
              <w:rPr>
                <w:color w:val="auto"/>
                <w:highlight w:val="none"/>
              </w:rPr>
            </w:pPr>
            <w:r>
              <w:rPr>
                <w:rFonts w:hint="eastAsia"/>
                <w:color w:val="auto"/>
                <w:highlight w:val="none"/>
              </w:rPr>
              <w:t>注册时间</w:t>
            </w:r>
          </w:p>
        </w:tc>
        <w:tc>
          <w:tcPr>
            <w:tcW w:w="1632" w:type="dxa"/>
            <w:gridSpan w:val="4"/>
            <w:vAlign w:val="center"/>
          </w:tcPr>
          <w:p w14:paraId="2460A95B">
            <w:pPr>
              <w:jc w:val="center"/>
              <w:rPr>
                <w:color w:val="auto"/>
                <w:highlight w:val="none"/>
              </w:rPr>
            </w:pPr>
            <w:r>
              <w:rPr>
                <w:rFonts w:hint="eastAsia"/>
                <w:color w:val="auto"/>
                <w:highlight w:val="none"/>
              </w:rPr>
              <w:t>注册单位</w:t>
            </w:r>
          </w:p>
        </w:tc>
        <w:tc>
          <w:tcPr>
            <w:tcW w:w="1416" w:type="dxa"/>
            <w:gridSpan w:val="2"/>
            <w:vAlign w:val="center"/>
          </w:tcPr>
          <w:p w14:paraId="2B4DCA5F">
            <w:pPr>
              <w:jc w:val="center"/>
              <w:rPr>
                <w:color w:val="auto"/>
                <w:highlight w:val="none"/>
              </w:rPr>
            </w:pPr>
            <w:r>
              <w:rPr>
                <w:rFonts w:hint="eastAsia"/>
                <w:color w:val="auto"/>
                <w:highlight w:val="none"/>
              </w:rPr>
              <w:t>注册有效期</w:t>
            </w:r>
          </w:p>
        </w:tc>
      </w:tr>
      <w:tr w14:paraId="76FC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1BFDD6CB">
            <w:pPr>
              <w:jc w:val="center"/>
              <w:rPr>
                <w:color w:val="auto"/>
                <w:highlight w:val="none"/>
              </w:rPr>
            </w:pPr>
            <w:r>
              <w:rPr>
                <w:rFonts w:hint="eastAsia"/>
                <w:color w:val="auto"/>
                <w:highlight w:val="none"/>
              </w:rPr>
              <w:t>安全生产考核合格证书</w:t>
            </w:r>
          </w:p>
        </w:tc>
        <w:tc>
          <w:tcPr>
            <w:tcW w:w="1275" w:type="dxa"/>
            <w:gridSpan w:val="2"/>
            <w:vAlign w:val="center"/>
          </w:tcPr>
          <w:p w14:paraId="7425F56C">
            <w:pPr>
              <w:jc w:val="center"/>
              <w:rPr>
                <w:color w:val="auto"/>
                <w:highlight w:val="none"/>
              </w:rPr>
            </w:pPr>
          </w:p>
        </w:tc>
        <w:tc>
          <w:tcPr>
            <w:tcW w:w="1222" w:type="dxa"/>
            <w:gridSpan w:val="3"/>
            <w:vAlign w:val="center"/>
          </w:tcPr>
          <w:p w14:paraId="6F451B9B">
            <w:pPr>
              <w:jc w:val="center"/>
              <w:rPr>
                <w:rFonts w:cs="宋体"/>
                <w:color w:val="auto"/>
                <w:highlight w:val="none"/>
              </w:rPr>
            </w:pPr>
          </w:p>
        </w:tc>
        <w:tc>
          <w:tcPr>
            <w:tcW w:w="1417" w:type="dxa"/>
            <w:vAlign w:val="center"/>
          </w:tcPr>
          <w:p w14:paraId="4940EE63">
            <w:pPr>
              <w:jc w:val="center"/>
              <w:rPr>
                <w:color w:val="auto"/>
                <w:highlight w:val="none"/>
              </w:rPr>
            </w:pPr>
          </w:p>
        </w:tc>
        <w:tc>
          <w:tcPr>
            <w:tcW w:w="1418" w:type="dxa"/>
            <w:gridSpan w:val="3"/>
            <w:vAlign w:val="center"/>
          </w:tcPr>
          <w:p w14:paraId="5B062727">
            <w:pPr>
              <w:jc w:val="center"/>
              <w:rPr>
                <w:color w:val="auto"/>
                <w:highlight w:val="none"/>
              </w:rPr>
            </w:pPr>
          </w:p>
        </w:tc>
        <w:tc>
          <w:tcPr>
            <w:tcW w:w="1632" w:type="dxa"/>
            <w:gridSpan w:val="4"/>
            <w:vAlign w:val="center"/>
          </w:tcPr>
          <w:p w14:paraId="1618DF2F">
            <w:pPr>
              <w:jc w:val="center"/>
              <w:rPr>
                <w:color w:val="auto"/>
                <w:highlight w:val="none"/>
              </w:rPr>
            </w:pPr>
          </w:p>
        </w:tc>
        <w:tc>
          <w:tcPr>
            <w:tcW w:w="1416" w:type="dxa"/>
            <w:gridSpan w:val="2"/>
            <w:vAlign w:val="center"/>
          </w:tcPr>
          <w:p w14:paraId="5336C3A6">
            <w:pPr>
              <w:jc w:val="center"/>
              <w:rPr>
                <w:color w:val="auto"/>
                <w:highlight w:val="none"/>
              </w:rPr>
            </w:pPr>
          </w:p>
        </w:tc>
      </w:tr>
      <w:tr w14:paraId="01C9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19E3285">
            <w:pPr>
              <w:jc w:val="center"/>
              <w:rPr>
                <w:color w:val="auto"/>
                <w:highlight w:val="none"/>
              </w:rPr>
            </w:pPr>
          </w:p>
        </w:tc>
        <w:tc>
          <w:tcPr>
            <w:tcW w:w="1275" w:type="dxa"/>
            <w:gridSpan w:val="2"/>
            <w:vAlign w:val="center"/>
          </w:tcPr>
          <w:p w14:paraId="3D04F11B">
            <w:pPr>
              <w:jc w:val="center"/>
              <w:rPr>
                <w:color w:val="auto"/>
                <w:highlight w:val="none"/>
              </w:rPr>
            </w:pPr>
          </w:p>
        </w:tc>
        <w:tc>
          <w:tcPr>
            <w:tcW w:w="1222" w:type="dxa"/>
            <w:gridSpan w:val="3"/>
            <w:vAlign w:val="center"/>
          </w:tcPr>
          <w:p w14:paraId="01A27C05">
            <w:pPr>
              <w:jc w:val="center"/>
              <w:rPr>
                <w:rFonts w:cs="宋体"/>
                <w:color w:val="auto"/>
                <w:highlight w:val="none"/>
              </w:rPr>
            </w:pPr>
          </w:p>
        </w:tc>
        <w:tc>
          <w:tcPr>
            <w:tcW w:w="1417" w:type="dxa"/>
            <w:vAlign w:val="center"/>
          </w:tcPr>
          <w:p w14:paraId="517C6BCF">
            <w:pPr>
              <w:jc w:val="center"/>
              <w:rPr>
                <w:color w:val="auto"/>
                <w:highlight w:val="none"/>
              </w:rPr>
            </w:pPr>
          </w:p>
        </w:tc>
        <w:tc>
          <w:tcPr>
            <w:tcW w:w="1418" w:type="dxa"/>
            <w:gridSpan w:val="3"/>
            <w:vAlign w:val="center"/>
          </w:tcPr>
          <w:p w14:paraId="2D40D38C">
            <w:pPr>
              <w:jc w:val="center"/>
              <w:rPr>
                <w:color w:val="auto"/>
                <w:highlight w:val="none"/>
              </w:rPr>
            </w:pPr>
          </w:p>
        </w:tc>
        <w:tc>
          <w:tcPr>
            <w:tcW w:w="1632" w:type="dxa"/>
            <w:gridSpan w:val="4"/>
            <w:vAlign w:val="center"/>
          </w:tcPr>
          <w:p w14:paraId="2B005DA7">
            <w:pPr>
              <w:jc w:val="center"/>
              <w:rPr>
                <w:color w:val="auto"/>
                <w:highlight w:val="none"/>
              </w:rPr>
            </w:pPr>
          </w:p>
        </w:tc>
        <w:tc>
          <w:tcPr>
            <w:tcW w:w="1416" w:type="dxa"/>
            <w:gridSpan w:val="2"/>
            <w:vAlign w:val="center"/>
          </w:tcPr>
          <w:p w14:paraId="4815A78F">
            <w:pPr>
              <w:jc w:val="center"/>
              <w:rPr>
                <w:color w:val="auto"/>
                <w:highlight w:val="none"/>
              </w:rPr>
            </w:pPr>
          </w:p>
        </w:tc>
      </w:tr>
      <w:tr w14:paraId="236C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6"/>
            <w:vAlign w:val="center"/>
          </w:tcPr>
          <w:p w14:paraId="3BD2DCCA">
            <w:pPr>
              <w:jc w:val="center"/>
              <w:rPr>
                <w:color w:val="auto"/>
                <w:highlight w:val="none"/>
              </w:rPr>
            </w:pPr>
            <w:r>
              <w:rPr>
                <w:rFonts w:hint="eastAsia" w:cs="宋体"/>
                <w:color w:val="auto"/>
                <w:highlight w:val="none"/>
              </w:rPr>
              <w:t>在建和已完工程项目情况</w:t>
            </w:r>
          </w:p>
        </w:tc>
      </w:tr>
      <w:tr w14:paraId="2F47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621373E">
            <w:pPr>
              <w:jc w:val="center"/>
              <w:rPr>
                <w:color w:val="auto"/>
                <w:highlight w:val="none"/>
              </w:rPr>
            </w:pPr>
          </w:p>
        </w:tc>
        <w:tc>
          <w:tcPr>
            <w:tcW w:w="1548" w:type="dxa"/>
            <w:gridSpan w:val="2"/>
            <w:vAlign w:val="center"/>
          </w:tcPr>
          <w:p w14:paraId="63510715">
            <w:pPr>
              <w:jc w:val="center"/>
              <w:rPr>
                <w:color w:val="auto"/>
                <w:highlight w:val="none"/>
              </w:rPr>
            </w:pPr>
            <w:r>
              <w:rPr>
                <w:rFonts w:hint="eastAsia"/>
                <w:color w:val="auto"/>
                <w:highlight w:val="none"/>
              </w:rPr>
              <w:t>项目1</w:t>
            </w:r>
          </w:p>
        </w:tc>
        <w:tc>
          <w:tcPr>
            <w:tcW w:w="2221" w:type="dxa"/>
            <w:gridSpan w:val="4"/>
            <w:vAlign w:val="center"/>
          </w:tcPr>
          <w:p w14:paraId="3689AE5C">
            <w:pPr>
              <w:jc w:val="center"/>
              <w:rPr>
                <w:color w:val="auto"/>
                <w:highlight w:val="none"/>
              </w:rPr>
            </w:pPr>
            <w:r>
              <w:rPr>
                <w:rFonts w:hint="eastAsia"/>
                <w:color w:val="auto"/>
                <w:highlight w:val="none"/>
              </w:rPr>
              <w:t>项目2</w:t>
            </w:r>
          </w:p>
        </w:tc>
        <w:tc>
          <w:tcPr>
            <w:tcW w:w="1088" w:type="dxa"/>
            <w:vAlign w:val="center"/>
          </w:tcPr>
          <w:p w14:paraId="5AF2D151">
            <w:pPr>
              <w:jc w:val="center"/>
              <w:rPr>
                <w:color w:val="auto"/>
                <w:highlight w:val="none"/>
              </w:rPr>
            </w:pPr>
            <w:r>
              <w:rPr>
                <w:rFonts w:hint="eastAsia"/>
                <w:color w:val="auto"/>
                <w:highlight w:val="none"/>
              </w:rPr>
              <w:t>项目3</w:t>
            </w:r>
          </w:p>
        </w:tc>
        <w:tc>
          <w:tcPr>
            <w:tcW w:w="1641" w:type="dxa"/>
            <w:gridSpan w:val="4"/>
            <w:vAlign w:val="center"/>
          </w:tcPr>
          <w:p w14:paraId="3054FEB9">
            <w:pPr>
              <w:jc w:val="center"/>
              <w:rPr>
                <w:color w:val="auto"/>
                <w:highlight w:val="none"/>
              </w:rPr>
            </w:pPr>
            <w:r>
              <w:rPr>
                <w:rFonts w:hint="eastAsia"/>
                <w:color w:val="auto"/>
                <w:highlight w:val="none"/>
              </w:rPr>
              <w:t>项目4</w:t>
            </w:r>
          </w:p>
        </w:tc>
        <w:tc>
          <w:tcPr>
            <w:tcW w:w="1484" w:type="dxa"/>
            <w:gridSpan w:val="2"/>
            <w:vAlign w:val="center"/>
          </w:tcPr>
          <w:p w14:paraId="47BCC112">
            <w:pPr>
              <w:jc w:val="center"/>
              <w:rPr>
                <w:color w:val="auto"/>
                <w:highlight w:val="none"/>
              </w:rPr>
            </w:pPr>
            <w:r>
              <w:rPr>
                <w:rFonts w:hint="eastAsia"/>
                <w:color w:val="auto"/>
                <w:highlight w:val="none"/>
              </w:rPr>
              <w:t>……</w:t>
            </w:r>
          </w:p>
        </w:tc>
      </w:tr>
      <w:tr w14:paraId="57FE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69487648">
            <w:pPr>
              <w:jc w:val="center"/>
              <w:rPr>
                <w:color w:val="auto"/>
                <w:highlight w:val="none"/>
              </w:rPr>
            </w:pPr>
            <w:r>
              <w:rPr>
                <w:rFonts w:hint="eastAsia"/>
                <w:color w:val="auto"/>
                <w:highlight w:val="none"/>
              </w:rPr>
              <w:t>项目名称</w:t>
            </w:r>
          </w:p>
        </w:tc>
        <w:tc>
          <w:tcPr>
            <w:tcW w:w="1548" w:type="dxa"/>
            <w:gridSpan w:val="2"/>
            <w:vAlign w:val="center"/>
          </w:tcPr>
          <w:p w14:paraId="1BEE97F4">
            <w:pPr>
              <w:jc w:val="center"/>
              <w:rPr>
                <w:color w:val="auto"/>
                <w:highlight w:val="none"/>
              </w:rPr>
            </w:pPr>
          </w:p>
        </w:tc>
        <w:tc>
          <w:tcPr>
            <w:tcW w:w="2221" w:type="dxa"/>
            <w:gridSpan w:val="4"/>
            <w:vAlign w:val="center"/>
          </w:tcPr>
          <w:p w14:paraId="2B481F6B">
            <w:pPr>
              <w:jc w:val="center"/>
              <w:rPr>
                <w:color w:val="auto"/>
                <w:highlight w:val="none"/>
              </w:rPr>
            </w:pPr>
          </w:p>
        </w:tc>
        <w:tc>
          <w:tcPr>
            <w:tcW w:w="1088" w:type="dxa"/>
            <w:vAlign w:val="center"/>
          </w:tcPr>
          <w:p w14:paraId="08EA130F">
            <w:pPr>
              <w:jc w:val="center"/>
              <w:rPr>
                <w:color w:val="auto"/>
                <w:highlight w:val="none"/>
              </w:rPr>
            </w:pPr>
          </w:p>
        </w:tc>
        <w:tc>
          <w:tcPr>
            <w:tcW w:w="1641" w:type="dxa"/>
            <w:gridSpan w:val="4"/>
            <w:vAlign w:val="center"/>
          </w:tcPr>
          <w:p w14:paraId="16E9C8FE">
            <w:pPr>
              <w:jc w:val="center"/>
              <w:rPr>
                <w:color w:val="auto"/>
                <w:highlight w:val="none"/>
              </w:rPr>
            </w:pPr>
          </w:p>
        </w:tc>
        <w:tc>
          <w:tcPr>
            <w:tcW w:w="1484" w:type="dxa"/>
            <w:gridSpan w:val="2"/>
            <w:vAlign w:val="center"/>
          </w:tcPr>
          <w:p w14:paraId="21D08800">
            <w:pPr>
              <w:jc w:val="center"/>
              <w:rPr>
                <w:color w:val="auto"/>
                <w:highlight w:val="none"/>
              </w:rPr>
            </w:pPr>
          </w:p>
        </w:tc>
      </w:tr>
      <w:tr w14:paraId="2396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4BF7D767">
            <w:pPr>
              <w:jc w:val="center"/>
              <w:rPr>
                <w:color w:val="auto"/>
                <w:highlight w:val="none"/>
              </w:rPr>
            </w:pPr>
            <w:r>
              <w:rPr>
                <w:rFonts w:hint="eastAsia" w:cs="宋体"/>
                <w:color w:val="auto"/>
                <w:highlight w:val="none"/>
              </w:rPr>
              <w:t>建设单位</w:t>
            </w:r>
          </w:p>
        </w:tc>
        <w:tc>
          <w:tcPr>
            <w:tcW w:w="1548" w:type="dxa"/>
            <w:gridSpan w:val="2"/>
            <w:vAlign w:val="center"/>
          </w:tcPr>
          <w:p w14:paraId="7E0F72CA">
            <w:pPr>
              <w:jc w:val="center"/>
              <w:rPr>
                <w:color w:val="auto"/>
                <w:highlight w:val="none"/>
              </w:rPr>
            </w:pPr>
          </w:p>
        </w:tc>
        <w:tc>
          <w:tcPr>
            <w:tcW w:w="2221" w:type="dxa"/>
            <w:gridSpan w:val="4"/>
            <w:vAlign w:val="center"/>
          </w:tcPr>
          <w:p w14:paraId="31B3B08F">
            <w:pPr>
              <w:jc w:val="center"/>
              <w:rPr>
                <w:color w:val="auto"/>
                <w:highlight w:val="none"/>
              </w:rPr>
            </w:pPr>
          </w:p>
        </w:tc>
        <w:tc>
          <w:tcPr>
            <w:tcW w:w="1088" w:type="dxa"/>
            <w:vAlign w:val="center"/>
          </w:tcPr>
          <w:p w14:paraId="55893D7B">
            <w:pPr>
              <w:jc w:val="center"/>
              <w:rPr>
                <w:color w:val="auto"/>
                <w:highlight w:val="none"/>
              </w:rPr>
            </w:pPr>
          </w:p>
        </w:tc>
        <w:tc>
          <w:tcPr>
            <w:tcW w:w="1641" w:type="dxa"/>
            <w:gridSpan w:val="4"/>
            <w:vAlign w:val="center"/>
          </w:tcPr>
          <w:p w14:paraId="0D08883B">
            <w:pPr>
              <w:jc w:val="center"/>
              <w:rPr>
                <w:color w:val="auto"/>
                <w:highlight w:val="none"/>
              </w:rPr>
            </w:pPr>
          </w:p>
        </w:tc>
        <w:tc>
          <w:tcPr>
            <w:tcW w:w="1484" w:type="dxa"/>
            <w:gridSpan w:val="2"/>
            <w:vAlign w:val="center"/>
          </w:tcPr>
          <w:p w14:paraId="1B5EEC2B">
            <w:pPr>
              <w:jc w:val="center"/>
              <w:rPr>
                <w:color w:val="auto"/>
                <w:highlight w:val="none"/>
              </w:rPr>
            </w:pPr>
          </w:p>
        </w:tc>
      </w:tr>
      <w:tr w14:paraId="6A07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0CD10A7">
            <w:pPr>
              <w:jc w:val="center"/>
              <w:rPr>
                <w:color w:val="auto"/>
                <w:highlight w:val="none"/>
              </w:rPr>
            </w:pPr>
            <w:r>
              <w:rPr>
                <w:rFonts w:hint="eastAsia" w:cs="宋体"/>
                <w:color w:val="auto"/>
                <w:highlight w:val="none"/>
              </w:rPr>
              <w:t>建设规模</w:t>
            </w:r>
          </w:p>
        </w:tc>
        <w:tc>
          <w:tcPr>
            <w:tcW w:w="1548" w:type="dxa"/>
            <w:gridSpan w:val="2"/>
            <w:vAlign w:val="center"/>
          </w:tcPr>
          <w:p w14:paraId="0604CFE8">
            <w:pPr>
              <w:jc w:val="center"/>
              <w:rPr>
                <w:color w:val="auto"/>
                <w:highlight w:val="none"/>
              </w:rPr>
            </w:pPr>
          </w:p>
        </w:tc>
        <w:tc>
          <w:tcPr>
            <w:tcW w:w="2221" w:type="dxa"/>
            <w:gridSpan w:val="4"/>
            <w:vAlign w:val="center"/>
          </w:tcPr>
          <w:p w14:paraId="01A8A6DD">
            <w:pPr>
              <w:jc w:val="center"/>
              <w:rPr>
                <w:color w:val="auto"/>
                <w:highlight w:val="none"/>
              </w:rPr>
            </w:pPr>
          </w:p>
        </w:tc>
        <w:tc>
          <w:tcPr>
            <w:tcW w:w="1088" w:type="dxa"/>
            <w:vAlign w:val="center"/>
          </w:tcPr>
          <w:p w14:paraId="3E162CE0">
            <w:pPr>
              <w:jc w:val="center"/>
              <w:rPr>
                <w:color w:val="auto"/>
                <w:highlight w:val="none"/>
              </w:rPr>
            </w:pPr>
          </w:p>
        </w:tc>
        <w:tc>
          <w:tcPr>
            <w:tcW w:w="1641" w:type="dxa"/>
            <w:gridSpan w:val="4"/>
            <w:vAlign w:val="center"/>
          </w:tcPr>
          <w:p w14:paraId="73C456E1">
            <w:pPr>
              <w:jc w:val="center"/>
              <w:rPr>
                <w:color w:val="auto"/>
                <w:highlight w:val="none"/>
              </w:rPr>
            </w:pPr>
          </w:p>
        </w:tc>
        <w:tc>
          <w:tcPr>
            <w:tcW w:w="1484" w:type="dxa"/>
            <w:gridSpan w:val="2"/>
            <w:vAlign w:val="center"/>
          </w:tcPr>
          <w:p w14:paraId="4E45E24F">
            <w:pPr>
              <w:jc w:val="center"/>
              <w:rPr>
                <w:color w:val="auto"/>
                <w:highlight w:val="none"/>
              </w:rPr>
            </w:pPr>
          </w:p>
        </w:tc>
      </w:tr>
      <w:tr w14:paraId="3B53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4917149D">
            <w:pPr>
              <w:jc w:val="center"/>
              <w:rPr>
                <w:rFonts w:hint="eastAsia"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157EA613">
            <w:pPr>
              <w:jc w:val="center"/>
              <w:rPr>
                <w:color w:val="auto"/>
                <w:highlight w:val="none"/>
              </w:rPr>
            </w:pPr>
          </w:p>
        </w:tc>
        <w:tc>
          <w:tcPr>
            <w:tcW w:w="2221" w:type="dxa"/>
            <w:gridSpan w:val="4"/>
            <w:vAlign w:val="center"/>
          </w:tcPr>
          <w:p w14:paraId="36B5F4FB">
            <w:pPr>
              <w:jc w:val="center"/>
              <w:rPr>
                <w:color w:val="auto"/>
                <w:highlight w:val="none"/>
              </w:rPr>
            </w:pPr>
          </w:p>
        </w:tc>
        <w:tc>
          <w:tcPr>
            <w:tcW w:w="1088" w:type="dxa"/>
            <w:vAlign w:val="center"/>
          </w:tcPr>
          <w:p w14:paraId="7D83FEFF">
            <w:pPr>
              <w:jc w:val="center"/>
              <w:rPr>
                <w:color w:val="auto"/>
                <w:highlight w:val="none"/>
              </w:rPr>
            </w:pPr>
          </w:p>
        </w:tc>
        <w:tc>
          <w:tcPr>
            <w:tcW w:w="1641" w:type="dxa"/>
            <w:gridSpan w:val="4"/>
            <w:vAlign w:val="center"/>
          </w:tcPr>
          <w:p w14:paraId="4BDA7738">
            <w:pPr>
              <w:jc w:val="center"/>
              <w:rPr>
                <w:color w:val="auto"/>
                <w:highlight w:val="none"/>
              </w:rPr>
            </w:pPr>
          </w:p>
        </w:tc>
        <w:tc>
          <w:tcPr>
            <w:tcW w:w="1484" w:type="dxa"/>
            <w:gridSpan w:val="2"/>
            <w:vAlign w:val="center"/>
          </w:tcPr>
          <w:p w14:paraId="171C7F7B">
            <w:pPr>
              <w:jc w:val="center"/>
              <w:rPr>
                <w:color w:val="auto"/>
                <w:highlight w:val="none"/>
              </w:rPr>
            </w:pPr>
          </w:p>
        </w:tc>
      </w:tr>
      <w:tr w14:paraId="4E05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4D32499">
            <w:pPr>
              <w:jc w:val="center"/>
              <w:rPr>
                <w:color w:val="auto"/>
                <w:highlight w:val="none"/>
              </w:rPr>
            </w:pPr>
            <w:r>
              <w:rPr>
                <w:rFonts w:hint="eastAsia" w:cs="宋体"/>
                <w:color w:val="auto"/>
                <w:highlight w:val="none"/>
              </w:rPr>
              <w:t>竣工日期</w:t>
            </w:r>
          </w:p>
        </w:tc>
        <w:tc>
          <w:tcPr>
            <w:tcW w:w="1548" w:type="dxa"/>
            <w:gridSpan w:val="2"/>
            <w:vAlign w:val="center"/>
          </w:tcPr>
          <w:p w14:paraId="332FA28D">
            <w:pPr>
              <w:jc w:val="center"/>
              <w:rPr>
                <w:color w:val="auto"/>
                <w:highlight w:val="none"/>
              </w:rPr>
            </w:pPr>
          </w:p>
        </w:tc>
        <w:tc>
          <w:tcPr>
            <w:tcW w:w="2221" w:type="dxa"/>
            <w:gridSpan w:val="4"/>
            <w:vAlign w:val="center"/>
          </w:tcPr>
          <w:p w14:paraId="457BD211">
            <w:pPr>
              <w:jc w:val="center"/>
              <w:rPr>
                <w:color w:val="auto"/>
                <w:highlight w:val="none"/>
              </w:rPr>
            </w:pPr>
          </w:p>
        </w:tc>
        <w:tc>
          <w:tcPr>
            <w:tcW w:w="1088" w:type="dxa"/>
            <w:vAlign w:val="center"/>
          </w:tcPr>
          <w:p w14:paraId="3A369DA8">
            <w:pPr>
              <w:jc w:val="center"/>
              <w:rPr>
                <w:color w:val="auto"/>
                <w:highlight w:val="none"/>
              </w:rPr>
            </w:pPr>
          </w:p>
        </w:tc>
        <w:tc>
          <w:tcPr>
            <w:tcW w:w="1641" w:type="dxa"/>
            <w:gridSpan w:val="4"/>
            <w:vAlign w:val="center"/>
          </w:tcPr>
          <w:p w14:paraId="5C4B1ACF">
            <w:pPr>
              <w:jc w:val="center"/>
              <w:rPr>
                <w:color w:val="auto"/>
                <w:highlight w:val="none"/>
              </w:rPr>
            </w:pPr>
          </w:p>
        </w:tc>
        <w:tc>
          <w:tcPr>
            <w:tcW w:w="1484" w:type="dxa"/>
            <w:gridSpan w:val="2"/>
            <w:vAlign w:val="center"/>
          </w:tcPr>
          <w:p w14:paraId="48505CCD">
            <w:pPr>
              <w:jc w:val="center"/>
              <w:rPr>
                <w:color w:val="auto"/>
                <w:highlight w:val="none"/>
              </w:rPr>
            </w:pPr>
          </w:p>
        </w:tc>
      </w:tr>
      <w:tr w14:paraId="0061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25D8090">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4819D0A1">
            <w:pPr>
              <w:jc w:val="center"/>
              <w:rPr>
                <w:color w:val="auto"/>
                <w:highlight w:val="none"/>
              </w:rPr>
            </w:pPr>
          </w:p>
        </w:tc>
        <w:tc>
          <w:tcPr>
            <w:tcW w:w="2221" w:type="dxa"/>
            <w:gridSpan w:val="4"/>
            <w:vAlign w:val="center"/>
          </w:tcPr>
          <w:p w14:paraId="216592CC">
            <w:pPr>
              <w:jc w:val="center"/>
              <w:rPr>
                <w:color w:val="auto"/>
                <w:highlight w:val="none"/>
              </w:rPr>
            </w:pPr>
          </w:p>
        </w:tc>
        <w:tc>
          <w:tcPr>
            <w:tcW w:w="1088" w:type="dxa"/>
            <w:vAlign w:val="center"/>
          </w:tcPr>
          <w:p w14:paraId="50BD5B93">
            <w:pPr>
              <w:jc w:val="center"/>
              <w:rPr>
                <w:color w:val="auto"/>
                <w:highlight w:val="none"/>
              </w:rPr>
            </w:pPr>
          </w:p>
        </w:tc>
        <w:tc>
          <w:tcPr>
            <w:tcW w:w="1641" w:type="dxa"/>
            <w:gridSpan w:val="4"/>
            <w:vAlign w:val="center"/>
          </w:tcPr>
          <w:p w14:paraId="0B6EEA7A">
            <w:pPr>
              <w:jc w:val="center"/>
              <w:rPr>
                <w:color w:val="auto"/>
                <w:highlight w:val="none"/>
              </w:rPr>
            </w:pPr>
          </w:p>
        </w:tc>
        <w:tc>
          <w:tcPr>
            <w:tcW w:w="1484" w:type="dxa"/>
            <w:gridSpan w:val="2"/>
            <w:vAlign w:val="center"/>
          </w:tcPr>
          <w:p w14:paraId="3925F627">
            <w:pPr>
              <w:jc w:val="center"/>
              <w:rPr>
                <w:color w:val="auto"/>
                <w:highlight w:val="none"/>
              </w:rPr>
            </w:pPr>
          </w:p>
        </w:tc>
      </w:tr>
      <w:tr w14:paraId="209D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82E3D33">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10EE9BE8">
            <w:pPr>
              <w:jc w:val="center"/>
              <w:rPr>
                <w:color w:val="auto"/>
                <w:highlight w:val="none"/>
              </w:rPr>
            </w:pPr>
          </w:p>
        </w:tc>
        <w:tc>
          <w:tcPr>
            <w:tcW w:w="2221" w:type="dxa"/>
            <w:gridSpan w:val="4"/>
            <w:vAlign w:val="center"/>
          </w:tcPr>
          <w:p w14:paraId="2CDFD4FF">
            <w:pPr>
              <w:jc w:val="center"/>
              <w:rPr>
                <w:color w:val="auto"/>
                <w:highlight w:val="none"/>
              </w:rPr>
            </w:pPr>
          </w:p>
        </w:tc>
        <w:tc>
          <w:tcPr>
            <w:tcW w:w="1088" w:type="dxa"/>
            <w:vAlign w:val="center"/>
          </w:tcPr>
          <w:p w14:paraId="21FAF994">
            <w:pPr>
              <w:jc w:val="center"/>
              <w:rPr>
                <w:color w:val="auto"/>
                <w:highlight w:val="none"/>
              </w:rPr>
            </w:pPr>
          </w:p>
        </w:tc>
        <w:tc>
          <w:tcPr>
            <w:tcW w:w="1641" w:type="dxa"/>
            <w:gridSpan w:val="4"/>
            <w:vAlign w:val="center"/>
          </w:tcPr>
          <w:p w14:paraId="34456C6C">
            <w:pPr>
              <w:jc w:val="center"/>
              <w:rPr>
                <w:color w:val="auto"/>
                <w:highlight w:val="none"/>
              </w:rPr>
            </w:pPr>
          </w:p>
        </w:tc>
        <w:tc>
          <w:tcPr>
            <w:tcW w:w="1484" w:type="dxa"/>
            <w:gridSpan w:val="2"/>
            <w:vAlign w:val="center"/>
          </w:tcPr>
          <w:p w14:paraId="665D33EA">
            <w:pPr>
              <w:jc w:val="center"/>
              <w:rPr>
                <w:color w:val="auto"/>
                <w:highlight w:val="none"/>
              </w:rPr>
            </w:pPr>
          </w:p>
        </w:tc>
      </w:tr>
      <w:tr w14:paraId="067C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43F16D4">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135BAE8A">
            <w:pPr>
              <w:jc w:val="center"/>
              <w:rPr>
                <w:color w:val="auto"/>
                <w:highlight w:val="none"/>
              </w:rPr>
            </w:pPr>
          </w:p>
        </w:tc>
        <w:tc>
          <w:tcPr>
            <w:tcW w:w="2221" w:type="dxa"/>
            <w:gridSpan w:val="4"/>
            <w:vAlign w:val="center"/>
          </w:tcPr>
          <w:p w14:paraId="3F43B0B6">
            <w:pPr>
              <w:jc w:val="center"/>
              <w:rPr>
                <w:color w:val="auto"/>
                <w:highlight w:val="none"/>
              </w:rPr>
            </w:pPr>
          </w:p>
        </w:tc>
        <w:tc>
          <w:tcPr>
            <w:tcW w:w="1088" w:type="dxa"/>
            <w:vAlign w:val="center"/>
          </w:tcPr>
          <w:p w14:paraId="22DF0206">
            <w:pPr>
              <w:jc w:val="center"/>
              <w:rPr>
                <w:color w:val="auto"/>
                <w:highlight w:val="none"/>
              </w:rPr>
            </w:pPr>
          </w:p>
        </w:tc>
        <w:tc>
          <w:tcPr>
            <w:tcW w:w="1641" w:type="dxa"/>
            <w:gridSpan w:val="4"/>
            <w:vAlign w:val="center"/>
          </w:tcPr>
          <w:p w14:paraId="605D53BB">
            <w:pPr>
              <w:jc w:val="center"/>
              <w:rPr>
                <w:color w:val="auto"/>
                <w:highlight w:val="none"/>
              </w:rPr>
            </w:pPr>
          </w:p>
        </w:tc>
        <w:tc>
          <w:tcPr>
            <w:tcW w:w="1484" w:type="dxa"/>
            <w:gridSpan w:val="2"/>
            <w:vAlign w:val="center"/>
          </w:tcPr>
          <w:p w14:paraId="77620592">
            <w:pPr>
              <w:jc w:val="center"/>
              <w:rPr>
                <w:color w:val="auto"/>
                <w:highlight w:val="none"/>
              </w:rPr>
            </w:pPr>
          </w:p>
        </w:tc>
      </w:tr>
      <w:tr w14:paraId="0ADA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81F6E3B">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68D4C9F6">
            <w:pPr>
              <w:jc w:val="center"/>
              <w:rPr>
                <w:color w:val="auto"/>
                <w:highlight w:val="none"/>
              </w:rPr>
            </w:pPr>
          </w:p>
        </w:tc>
        <w:tc>
          <w:tcPr>
            <w:tcW w:w="2221" w:type="dxa"/>
            <w:gridSpan w:val="4"/>
            <w:vAlign w:val="center"/>
          </w:tcPr>
          <w:p w14:paraId="4654DE60">
            <w:pPr>
              <w:jc w:val="center"/>
              <w:rPr>
                <w:color w:val="auto"/>
                <w:highlight w:val="none"/>
              </w:rPr>
            </w:pPr>
          </w:p>
        </w:tc>
        <w:tc>
          <w:tcPr>
            <w:tcW w:w="1088" w:type="dxa"/>
            <w:vAlign w:val="center"/>
          </w:tcPr>
          <w:p w14:paraId="40E3D3F4">
            <w:pPr>
              <w:jc w:val="center"/>
              <w:rPr>
                <w:color w:val="auto"/>
                <w:highlight w:val="none"/>
              </w:rPr>
            </w:pPr>
          </w:p>
        </w:tc>
        <w:tc>
          <w:tcPr>
            <w:tcW w:w="1641" w:type="dxa"/>
            <w:gridSpan w:val="4"/>
            <w:vAlign w:val="center"/>
          </w:tcPr>
          <w:p w14:paraId="7F4711A0">
            <w:pPr>
              <w:jc w:val="center"/>
              <w:rPr>
                <w:color w:val="auto"/>
                <w:highlight w:val="none"/>
              </w:rPr>
            </w:pPr>
          </w:p>
        </w:tc>
        <w:tc>
          <w:tcPr>
            <w:tcW w:w="1484" w:type="dxa"/>
            <w:gridSpan w:val="2"/>
            <w:vAlign w:val="center"/>
          </w:tcPr>
          <w:p w14:paraId="647C2D18">
            <w:pPr>
              <w:jc w:val="center"/>
              <w:rPr>
                <w:color w:val="auto"/>
                <w:highlight w:val="none"/>
              </w:rPr>
            </w:pPr>
          </w:p>
        </w:tc>
      </w:tr>
    </w:tbl>
    <w:p w14:paraId="0B324B69">
      <w:pPr>
        <w:spacing w:line="360" w:lineRule="auto"/>
        <w:rPr>
          <w:rFonts w:hint="eastAsia" w:ascii="宋体" w:hAnsi="宋体"/>
          <w:color w:val="auto"/>
          <w:highlight w:val="none"/>
        </w:rPr>
      </w:pPr>
      <w:r>
        <w:rPr>
          <w:rFonts w:hint="eastAsia" w:ascii="宋体" w:hAnsi="宋体" w:cs="楷体_GB2312"/>
          <w:color w:val="auto"/>
          <w:highlight w:val="none"/>
        </w:rPr>
        <w:t>备注：</w:t>
      </w:r>
    </w:p>
    <w:p w14:paraId="2383BFDB">
      <w:pPr>
        <w:spacing w:line="360" w:lineRule="auto"/>
        <w:ind w:firstLine="420" w:firstLineChars="200"/>
        <w:rPr>
          <w:rFonts w:hint="eastAsia" w:ascii="宋体" w:hAnsi="宋体"/>
          <w:color w:val="auto"/>
          <w:highlight w:val="none"/>
        </w:rPr>
      </w:pPr>
      <w:r>
        <w:rPr>
          <w:rFonts w:hint="eastAsia" w:ascii="宋体" w:hAnsi="宋体"/>
          <w:color w:val="auto"/>
          <w:highlight w:val="none"/>
        </w:rPr>
        <w:t>1.供应商可以根据项目情况增减表格内容，项目数可以根据需要增加。</w:t>
      </w:r>
    </w:p>
    <w:p w14:paraId="1063FDB1">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2.</w:t>
      </w:r>
      <w:r>
        <w:rPr>
          <w:rFonts w:hint="eastAsia" w:ascii="宋体" w:hAnsi="宋体"/>
          <w:color w:val="auto"/>
          <w:szCs w:val="21"/>
          <w:highlight w:val="none"/>
        </w:rPr>
        <w:t>本表后附专职安全生产管理人员的学历证、安全生产考核合格证（C类）、本表所列证书复印件并加盖供应商电子签章。</w:t>
      </w:r>
    </w:p>
    <w:p w14:paraId="67082D90">
      <w:pPr>
        <w:pStyle w:val="10"/>
        <w:rPr>
          <w:rFonts w:hint="eastAsia" w:ascii="宋体" w:hAnsi="宋体"/>
          <w:b w:val="0"/>
          <w:bCs w:val="0"/>
          <w:color w:val="auto"/>
          <w:highlight w:val="none"/>
        </w:rPr>
      </w:pPr>
      <w:r>
        <w:rPr>
          <w:rFonts w:ascii="方正小标宋简体" w:hAnsi="方正小标宋简体" w:eastAsia="方正小标宋简体" w:cs="方正小标宋简体"/>
          <w:bCs w:val="0"/>
          <w:color w:val="auto"/>
          <w:sz w:val="44"/>
          <w:szCs w:val="44"/>
          <w:highlight w:val="none"/>
        </w:rPr>
        <w:br w:type="page"/>
      </w:r>
    </w:p>
    <w:p w14:paraId="3FC8EB58">
      <w:pPr>
        <w:spacing w:line="360" w:lineRule="auto"/>
        <w:rPr>
          <w:rFonts w:hint="eastAsia" w:ascii="宋体" w:hAnsi="宋体"/>
          <w:b/>
          <w:bCs/>
          <w:color w:val="auto"/>
          <w:sz w:val="24"/>
          <w:highlight w:val="none"/>
        </w:rPr>
      </w:pPr>
      <w:r>
        <w:rPr>
          <w:rFonts w:hint="eastAsia" w:ascii="宋体" w:hAnsi="宋体"/>
          <w:b/>
          <w:bCs/>
          <w:color w:val="auto"/>
          <w:sz w:val="24"/>
          <w:highlight w:val="none"/>
        </w:rPr>
        <w:t>其他文书、文件格式</w:t>
      </w:r>
    </w:p>
    <w:p w14:paraId="19F95661">
      <w:pPr>
        <w:spacing w:line="360" w:lineRule="auto"/>
        <w:rPr>
          <w:rFonts w:hint="eastAsia" w:ascii="宋体" w:hAnsi="宋体"/>
          <w:color w:val="auto"/>
          <w:szCs w:val="21"/>
          <w:highlight w:val="none"/>
        </w:rPr>
      </w:pPr>
    </w:p>
    <w:p w14:paraId="0D737EB0">
      <w:pPr>
        <w:jc w:val="center"/>
        <w:rPr>
          <w:rFonts w:hint="eastAsia" w:ascii="宋体" w:hAnsi="宋体" w:cs="方正小标宋简体"/>
          <w:b/>
          <w:color w:val="auto"/>
          <w:sz w:val="32"/>
          <w:szCs w:val="32"/>
          <w:highlight w:val="none"/>
        </w:rPr>
      </w:pPr>
      <w:bookmarkStart w:id="248" w:name="_Toc71365926"/>
      <w:r>
        <w:rPr>
          <w:rFonts w:hint="eastAsia" w:ascii="宋体" w:hAnsi="宋体" w:cs="方正小标宋简体"/>
          <w:b/>
          <w:color w:val="auto"/>
          <w:sz w:val="32"/>
          <w:szCs w:val="32"/>
          <w:highlight w:val="none"/>
        </w:rPr>
        <w:t>中小企业声明函（工程）</w:t>
      </w:r>
      <w:bookmarkEnd w:id="248"/>
    </w:p>
    <w:p w14:paraId="22CFE94D">
      <w:pPr>
        <w:pStyle w:val="19"/>
        <w:spacing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工程的施工单位全部为符合政策要求的中小企业。相关企业（含联合体中的中小企业、签订分包意向协议的中小企业）的具体情况如下：</w:t>
      </w:r>
    </w:p>
    <w:p w14:paraId="1D35EDC4">
      <w:pPr>
        <w:tabs>
          <w:tab w:val="left" w:pos="1384"/>
          <w:tab w:val="left" w:pos="4562"/>
          <w:tab w:val="left" w:pos="6803"/>
        </w:tabs>
        <w:spacing w:before="13" w:line="500" w:lineRule="exact"/>
        <w:ind w:right="142" w:firstLine="772" w:firstLineChars="322"/>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8EF33EC">
      <w:pPr>
        <w:tabs>
          <w:tab w:val="left" w:pos="1065"/>
          <w:tab w:val="left" w:pos="4262"/>
          <w:tab w:val="left" w:pos="6477"/>
        </w:tabs>
        <w:spacing w:before="20" w:line="500" w:lineRule="exact"/>
        <w:ind w:right="84" w:firstLine="772" w:firstLineChars="322"/>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BA7B5A8">
      <w:pPr>
        <w:pStyle w:val="19"/>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 xml:space="preserve">…… </w:t>
      </w:r>
    </w:p>
    <w:p w14:paraId="7BF0CE76">
      <w:pPr>
        <w:pStyle w:val="19"/>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602D7C4D">
      <w:pPr>
        <w:pStyle w:val="19"/>
        <w:spacing w:before="25"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4C06847E">
      <w:pPr>
        <w:pStyle w:val="19"/>
        <w:spacing w:before="56" w:line="500" w:lineRule="exact"/>
        <w:ind w:right="650" w:firstLine="5625" w:firstLineChars="2344"/>
        <w:rPr>
          <w:rFonts w:hint="eastAsia" w:ascii="宋体" w:hAnsi="宋体"/>
          <w:color w:val="auto"/>
          <w:sz w:val="24"/>
          <w:highlight w:val="none"/>
        </w:rPr>
      </w:pPr>
      <w:r>
        <w:rPr>
          <w:rFonts w:ascii="宋体" w:hAnsi="宋体"/>
          <w:color w:val="auto"/>
          <w:sz w:val="24"/>
          <w:highlight w:val="none"/>
        </w:rPr>
        <w:t xml:space="preserve">企业名称（章）： </w:t>
      </w:r>
    </w:p>
    <w:p w14:paraId="3115AC8B">
      <w:pPr>
        <w:pStyle w:val="19"/>
        <w:spacing w:before="56" w:line="500" w:lineRule="exact"/>
        <w:ind w:right="1808" w:firstLine="5625" w:firstLineChars="2344"/>
        <w:rPr>
          <w:rFonts w:hint="eastAsia" w:ascii="宋体" w:hAnsi="宋体"/>
          <w:color w:val="auto"/>
          <w:sz w:val="24"/>
          <w:highlight w:val="none"/>
        </w:rPr>
      </w:pPr>
      <w:r>
        <w:rPr>
          <w:rFonts w:ascii="宋体" w:hAnsi="宋体"/>
          <w:color w:val="auto"/>
          <w:sz w:val="24"/>
          <w:highlight w:val="none"/>
        </w:rPr>
        <w:t>日 期：</w:t>
      </w:r>
    </w:p>
    <w:p w14:paraId="27891103">
      <w:pPr>
        <w:spacing w:line="520" w:lineRule="exact"/>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注：1.对于联合体中由中小企业承担的部分，或者分包给中小企业的部分，供应商应当在声明函“项目名称”部分标明联合体中中小企业承担的具体内容或者中小企业的具体分包内容。</w:t>
      </w:r>
    </w:p>
    <w:p w14:paraId="505E62A0">
      <w:pPr>
        <w:spacing w:line="520" w:lineRule="exact"/>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FA795A">
      <w:pPr>
        <w:spacing w:line="520" w:lineRule="exact"/>
        <w:jc w:val="center"/>
        <w:rPr>
          <w:rFonts w:hint="eastAsia" w:ascii="宋体" w:hAnsi="宋体"/>
          <w:color w:val="auto"/>
          <w:sz w:val="24"/>
          <w:highlight w:val="none"/>
        </w:rPr>
      </w:pPr>
      <w:r>
        <w:rPr>
          <w:rFonts w:ascii="宋体" w:hAnsi="宋体"/>
          <w:color w:val="auto"/>
          <w:sz w:val="24"/>
          <w:highlight w:val="none"/>
        </w:rPr>
        <w:br w:type="page"/>
      </w:r>
    </w:p>
    <w:p w14:paraId="570E5ABE">
      <w:pPr>
        <w:spacing w:line="520" w:lineRule="exact"/>
        <w:jc w:val="center"/>
        <w:rPr>
          <w:rFonts w:hint="eastAsia" w:ascii="宋体" w:hAnsi="宋体"/>
          <w:color w:val="auto"/>
          <w:sz w:val="24"/>
          <w:highlight w:val="none"/>
        </w:rPr>
      </w:pPr>
    </w:p>
    <w:p w14:paraId="5CBC1E30">
      <w:pPr>
        <w:spacing w:line="520" w:lineRule="exact"/>
        <w:jc w:val="center"/>
        <w:rPr>
          <w:rFonts w:hint="eastAsia" w:ascii="宋体" w:hAnsi="宋体"/>
          <w:color w:val="auto"/>
          <w:sz w:val="24"/>
          <w:highlight w:val="none"/>
        </w:rPr>
      </w:pPr>
    </w:p>
    <w:p w14:paraId="37DEF83F">
      <w:pPr>
        <w:spacing w:line="520" w:lineRule="exact"/>
        <w:jc w:val="center"/>
        <w:rPr>
          <w:rFonts w:hint="eastAsia" w:ascii="宋体" w:hAnsi="宋体" w:cs="仿宋_GB2312"/>
          <w:b/>
          <w:color w:val="auto"/>
          <w:sz w:val="32"/>
          <w:szCs w:val="32"/>
          <w:highlight w:val="none"/>
        </w:rPr>
      </w:pPr>
      <w:r>
        <w:rPr>
          <w:rFonts w:hint="eastAsia" w:ascii="宋体" w:hAnsi="宋体" w:cs="方正小标宋简体"/>
          <w:b/>
          <w:color w:val="auto"/>
          <w:sz w:val="32"/>
          <w:szCs w:val="32"/>
          <w:highlight w:val="none"/>
        </w:rPr>
        <w:t>残疾人福利性单位声明函</w:t>
      </w:r>
    </w:p>
    <w:p w14:paraId="7FE6566F">
      <w:pPr>
        <w:spacing w:line="360" w:lineRule="auto"/>
        <w:contextualSpacing/>
        <w:rPr>
          <w:rFonts w:hint="eastAsia" w:ascii="仿宋_GB2312" w:hAnsi="仿宋_GB2312" w:eastAsia="仿宋_GB2312" w:cs="仿宋_GB2312"/>
          <w:color w:val="auto"/>
          <w:sz w:val="32"/>
          <w:szCs w:val="32"/>
          <w:highlight w:val="none"/>
        </w:rPr>
      </w:pPr>
    </w:p>
    <w:p w14:paraId="428EE07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E458CF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4D3ED7B8">
      <w:pPr>
        <w:spacing w:line="360" w:lineRule="auto"/>
        <w:contextualSpacing/>
        <w:rPr>
          <w:rFonts w:hint="eastAsia" w:ascii="宋体" w:hAnsi="宋体" w:cs="仿宋_GB2312"/>
          <w:color w:val="auto"/>
          <w:sz w:val="24"/>
          <w:highlight w:val="none"/>
        </w:rPr>
      </w:pPr>
    </w:p>
    <w:p w14:paraId="7EE699F6">
      <w:pPr>
        <w:spacing w:line="360" w:lineRule="auto"/>
        <w:contextualSpacing/>
        <w:rPr>
          <w:rFonts w:hint="eastAsia" w:ascii="宋体" w:hAnsi="宋体" w:cs="仿宋_GB2312"/>
          <w:color w:val="auto"/>
          <w:sz w:val="24"/>
          <w:highlight w:val="none"/>
        </w:rPr>
      </w:pPr>
    </w:p>
    <w:p w14:paraId="6FAD76B0">
      <w:pPr>
        <w:spacing w:line="360" w:lineRule="auto"/>
        <w:contextualSpacing/>
        <w:rPr>
          <w:rFonts w:hint="eastAsia" w:ascii="宋体" w:hAnsi="宋体" w:cs="仿宋_GB2312"/>
          <w:color w:val="auto"/>
          <w:sz w:val="24"/>
          <w:highlight w:val="none"/>
        </w:rPr>
      </w:pPr>
    </w:p>
    <w:p w14:paraId="6CAF35BF">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18ADCB50">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5E5D7754">
      <w:pPr>
        <w:spacing w:line="360" w:lineRule="auto"/>
        <w:contextualSpacing/>
        <w:rPr>
          <w:rFonts w:hint="eastAsia" w:ascii="宋体" w:hAnsi="宋体" w:cs="仿宋_GB2312"/>
          <w:color w:val="auto"/>
          <w:sz w:val="24"/>
          <w:highlight w:val="none"/>
        </w:rPr>
      </w:pPr>
    </w:p>
    <w:p w14:paraId="42B7C55B">
      <w:pPr>
        <w:spacing w:line="360" w:lineRule="auto"/>
        <w:contextualSpacing/>
        <w:rPr>
          <w:rFonts w:hint="eastAsia" w:ascii="宋体" w:hAnsi="宋体" w:cs="仿宋_GB2312"/>
          <w:color w:val="auto"/>
          <w:sz w:val="24"/>
          <w:highlight w:val="none"/>
        </w:rPr>
      </w:pPr>
    </w:p>
    <w:p w14:paraId="1F1B06DB">
      <w:pPr>
        <w:spacing w:line="360" w:lineRule="auto"/>
        <w:contextualSpacing/>
        <w:rPr>
          <w:rFonts w:hint="eastAsia" w:ascii="宋体" w:hAnsi="宋体" w:cs="仿宋_GB2312"/>
          <w:color w:val="auto"/>
          <w:sz w:val="24"/>
          <w:highlight w:val="none"/>
        </w:rPr>
      </w:pPr>
    </w:p>
    <w:p w14:paraId="6AE2CE62">
      <w:pPr>
        <w:spacing w:line="360" w:lineRule="auto"/>
        <w:ind w:firstLine="420" w:firstLineChars="200"/>
        <w:contextualSpacing/>
        <w:rPr>
          <w:rFonts w:hint="eastAsia"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A1462BD">
      <w:pPr>
        <w:pStyle w:val="44"/>
        <w:ind w:firstLine="480"/>
        <w:jc w:val="center"/>
        <w:rPr>
          <w:rFonts w:hint="eastAsia" w:ascii="宋体" w:hAnsi="宋体" w:cs="仿宋_GB2312"/>
          <w:color w:val="auto"/>
          <w:sz w:val="24"/>
          <w:highlight w:val="none"/>
        </w:rPr>
      </w:pPr>
      <w:r>
        <w:rPr>
          <w:rFonts w:ascii="宋体" w:hAnsi="宋体" w:cs="仿宋_GB2312"/>
          <w:color w:val="auto"/>
          <w:sz w:val="24"/>
          <w:highlight w:val="none"/>
        </w:rPr>
        <w:br w:type="page"/>
      </w:r>
    </w:p>
    <w:p w14:paraId="1B1CBE1C">
      <w:pPr>
        <w:pStyle w:val="44"/>
        <w:ind w:firstLine="480"/>
        <w:jc w:val="center"/>
        <w:rPr>
          <w:rFonts w:hint="eastAsia" w:ascii="宋体" w:hAnsi="宋体" w:cs="仿宋_GB2312"/>
          <w:color w:val="auto"/>
          <w:sz w:val="24"/>
          <w:highlight w:val="none"/>
        </w:rPr>
      </w:pPr>
    </w:p>
    <w:p w14:paraId="38B5FCA8">
      <w:pPr>
        <w:pStyle w:val="44"/>
        <w:ind w:firstLine="643"/>
        <w:jc w:val="center"/>
        <w:rPr>
          <w:rFonts w:hint="eastAsia" w:ascii="宋体" w:hAnsi="宋体" w:eastAsia="宋体" w:cs="宋体"/>
          <w:b/>
          <w:color w:val="auto"/>
          <w:szCs w:val="32"/>
          <w:highlight w:val="none"/>
        </w:rPr>
      </w:pPr>
      <w:r>
        <w:rPr>
          <w:rFonts w:hint="eastAsia" w:ascii="宋体" w:hAnsi="宋体" w:eastAsia="宋体" w:cs="宋体"/>
          <w:b/>
          <w:color w:val="auto"/>
          <w:szCs w:val="32"/>
          <w:highlight w:val="none"/>
        </w:rPr>
        <w:t>桂平市政府采购项目投标资格承诺</w:t>
      </w:r>
    </w:p>
    <w:p w14:paraId="38AA939F">
      <w:pPr>
        <w:pStyle w:val="44"/>
        <w:ind w:firstLine="0" w:firstLineChars="0"/>
        <w:rPr>
          <w:rFonts w:hint="eastAsia" w:ascii="宋体" w:hAnsi="宋体" w:eastAsia="宋体" w:cs="宋体"/>
          <w:bCs/>
          <w:color w:val="auto"/>
          <w:sz w:val="28"/>
          <w:szCs w:val="28"/>
          <w:highlight w:val="none"/>
        </w:rPr>
      </w:pPr>
    </w:p>
    <w:p w14:paraId="02EE0565">
      <w:pPr>
        <w:pStyle w:val="44"/>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本公司郑重承诺，根据《中华人民共和国政府采购法》第二十二条的规定，本公司为参加政府采购活动的合格供应商。即本公司同时满足以下条件：</w:t>
      </w:r>
    </w:p>
    <w:p w14:paraId="0051A3E0">
      <w:pPr>
        <w:pStyle w:val="44"/>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1.具有独立承担民事责任的能力。</w:t>
      </w:r>
    </w:p>
    <w:p w14:paraId="570873FC">
      <w:pPr>
        <w:pStyle w:val="44"/>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2.具有良好的商业信誉和健全的财务会计制度。</w:t>
      </w:r>
    </w:p>
    <w:p w14:paraId="7A567071">
      <w:pPr>
        <w:pStyle w:val="44"/>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3.具有履行合同所必需的设备和专业技术能力。</w:t>
      </w:r>
    </w:p>
    <w:p w14:paraId="61249031">
      <w:pPr>
        <w:pStyle w:val="44"/>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4.有依法缴纳税收和社会保障资金的良好记录。</w:t>
      </w:r>
    </w:p>
    <w:p w14:paraId="52BC8C6E">
      <w:pPr>
        <w:pStyle w:val="44"/>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 提交投标文件截止日期前三年内，在经营活动中没有重大违法记录。</w:t>
      </w:r>
    </w:p>
    <w:p w14:paraId="26642FA1">
      <w:pPr>
        <w:pStyle w:val="44"/>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本公司对上述承诺的真实性负责，并接受政府采购、税务、社会保障等监督管理部门、采购文件规定的资格审查机构、社会公众的监督和检查。如有虚假，将依法承担相应责任。</w:t>
      </w:r>
    </w:p>
    <w:p w14:paraId="6C83FAE4">
      <w:pPr>
        <w:pStyle w:val="44"/>
        <w:ind w:firstLine="560"/>
        <w:rPr>
          <w:rFonts w:hint="eastAsia" w:ascii="宋体" w:hAnsi="宋体" w:eastAsia="宋体" w:cs="宋体"/>
          <w:bCs/>
          <w:color w:val="auto"/>
          <w:sz w:val="28"/>
          <w:szCs w:val="28"/>
          <w:highlight w:val="none"/>
        </w:rPr>
      </w:pPr>
    </w:p>
    <w:p w14:paraId="1E3D0101">
      <w:pPr>
        <w:pStyle w:val="44"/>
        <w:ind w:firstLine="56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企业名称（公章或电子签章）：</w:t>
      </w:r>
    </w:p>
    <w:p w14:paraId="255C46BA">
      <w:pPr>
        <w:pStyle w:val="44"/>
        <w:ind w:firstLine="560"/>
        <w:jc w:val="center"/>
        <w:rPr>
          <w:rFonts w:hint="eastAsia" w:ascii="宋体" w:hAnsi="宋体" w:eastAsia="宋体" w:cs="宋体"/>
          <w:bCs/>
          <w:color w:val="auto"/>
          <w:sz w:val="28"/>
          <w:szCs w:val="28"/>
          <w:highlight w:val="none"/>
        </w:rPr>
      </w:pPr>
    </w:p>
    <w:p w14:paraId="60120C5C">
      <w:pPr>
        <w:pStyle w:val="44"/>
        <w:ind w:firstLine="56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法定代表人（签字或盖章或电子签名）：</w:t>
      </w:r>
    </w:p>
    <w:p w14:paraId="2F710781">
      <w:pPr>
        <w:pStyle w:val="44"/>
        <w:ind w:firstLine="560"/>
        <w:jc w:val="center"/>
        <w:rPr>
          <w:rFonts w:hint="eastAsia" w:ascii="宋体" w:hAnsi="宋体" w:eastAsia="宋体" w:cs="宋体"/>
          <w:bCs/>
          <w:color w:val="auto"/>
          <w:sz w:val="28"/>
          <w:szCs w:val="28"/>
          <w:highlight w:val="none"/>
        </w:rPr>
      </w:pPr>
    </w:p>
    <w:p w14:paraId="1E39B0CA">
      <w:pPr>
        <w:spacing w:line="360" w:lineRule="auto"/>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                            日期： 年 月 日</w:t>
      </w:r>
    </w:p>
    <w:p w14:paraId="263FEF74">
      <w:pPr>
        <w:spacing w:line="360" w:lineRule="auto"/>
        <w:jc w:val="center"/>
        <w:rPr>
          <w:rFonts w:hint="eastAsia" w:ascii="宋体" w:hAnsi="宋体" w:cs="宋体"/>
          <w:bCs/>
          <w:color w:val="auto"/>
          <w:sz w:val="28"/>
          <w:szCs w:val="28"/>
          <w:highlight w:val="none"/>
        </w:rPr>
      </w:pPr>
    </w:p>
    <w:p w14:paraId="7DD20636">
      <w:pPr>
        <w:spacing w:line="360" w:lineRule="auto"/>
        <w:jc w:val="center"/>
        <w:rPr>
          <w:rFonts w:hint="eastAsia" w:ascii="宋体" w:hAnsi="宋体" w:cs="宋体"/>
          <w:bCs/>
          <w:color w:val="auto"/>
          <w:sz w:val="28"/>
          <w:szCs w:val="28"/>
          <w:highlight w:val="none"/>
        </w:rPr>
      </w:pPr>
    </w:p>
    <w:p w14:paraId="7D4533FC">
      <w:pPr>
        <w:rPr>
          <w:rFonts w:hint="eastAsia" w:ascii="宋体" w:hAnsi="宋体" w:cs="宋体"/>
          <w:bCs/>
          <w:color w:val="auto"/>
          <w:sz w:val="28"/>
          <w:szCs w:val="28"/>
          <w:highlight w:val="none"/>
        </w:rPr>
      </w:pPr>
      <w:r>
        <w:rPr>
          <w:rFonts w:ascii="宋体" w:hAnsi="宋体" w:cs="宋体"/>
          <w:bCs/>
          <w:color w:val="auto"/>
          <w:sz w:val="28"/>
          <w:szCs w:val="28"/>
          <w:highlight w:val="none"/>
        </w:rPr>
        <w:br w:type="page"/>
      </w:r>
    </w:p>
    <w:p w14:paraId="62E839D0">
      <w:pPr>
        <w:pStyle w:val="2"/>
        <w:rPr>
          <w:color w:val="auto"/>
          <w:highlight w:val="none"/>
        </w:rPr>
      </w:pPr>
    </w:p>
    <w:p w14:paraId="01FED6BB">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28806235">
      <w:pPr>
        <w:pStyle w:val="25"/>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60444D6B">
      <w:pPr>
        <w:pStyle w:val="25"/>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p>
    <w:p w14:paraId="375ADB43">
      <w:pPr>
        <w:pStyle w:val="2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339A6791">
      <w:pPr>
        <w:pStyle w:val="2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4583F16E">
      <w:pPr>
        <w:pStyle w:val="25"/>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p>
    <w:p w14:paraId="71D1D4EF">
      <w:pPr>
        <w:pStyle w:val="25"/>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19E2DC13">
      <w:pPr>
        <w:pStyle w:val="2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F217322">
      <w:pPr>
        <w:pStyle w:val="25"/>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314ABBF7">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1B19B9B1">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44F56F4D">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p>
    <w:p w14:paraId="16BBB910">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3AB7575B">
      <w:pPr>
        <w:pStyle w:val="2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p>
    <w:p w14:paraId="269F0EE8">
      <w:pPr>
        <w:pStyle w:val="2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3F0BB3BF">
      <w:pPr>
        <w:pStyle w:val="25"/>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3EFB7B95">
      <w:pPr>
        <w:pStyle w:val="25"/>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50C0CAC2">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p>
    <w:p w14:paraId="0F2F6732">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p>
    <w:p w14:paraId="2896A02A">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p>
    <w:p w14:paraId="358B2B2C">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37040E80">
      <w:pPr>
        <w:pStyle w:val="25"/>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31AD2456">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5A57B6EE">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p>
    <w:p w14:paraId="7211B16F">
      <w:pPr>
        <w:pStyle w:val="25"/>
        <w:spacing w:line="360" w:lineRule="auto"/>
        <w:ind w:left="25" w:leftChars="12" w:firstLine="352" w:firstLineChars="147"/>
        <w:contextualSpacing/>
        <w:rPr>
          <w:rFonts w:hint="eastAsia" w:hAnsi="宋体"/>
          <w:color w:val="auto"/>
          <w:sz w:val="24"/>
          <w:szCs w:val="24"/>
          <w:highlight w:val="none"/>
        </w:rPr>
      </w:pPr>
    </w:p>
    <w:p w14:paraId="2BD0DB86">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06826240">
      <w:pPr>
        <w:pStyle w:val="25"/>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52FFD810">
      <w:pPr>
        <w:pStyle w:val="25"/>
        <w:spacing w:line="360" w:lineRule="auto"/>
        <w:contextualSpacing/>
        <w:rPr>
          <w:rFonts w:hint="eastAsia" w:hAnsi="宋体"/>
          <w:b/>
          <w:color w:val="auto"/>
          <w:sz w:val="24"/>
          <w:szCs w:val="24"/>
          <w:highlight w:val="none"/>
        </w:rPr>
      </w:pPr>
    </w:p>
    <w:p w14:paraId="3C10BB19">
      <w:pPr>
        <w:pStyle w:val="25"/>
        <w:spacing w:line="360" w:lineRule="auto"/>
        <w:contextualSpacing/>
        <w:rPr>
          <w:rFonts w:hint="eastAsia" w:hAnsi="宋体"/>
          <w:b/>
          <w:color w:val="auto"/>
          <w:sz w:val="24"/>
          <w:szCs w:val="24"/>
          <w:highlight w:val="none"/>
        </w:rPr>
      </w:pPr>
    </w:p>
    <w:p w14:paraId="68E68D63">
      <w:pPr>
        <w:pStyle w:val="25"/>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6FCB10F6">
      <w:pPr>
        <w:pStyle w:val="25"/>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5C56B330">
      <w:pPr>
        <w:pStyle w:val="2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25222A">
      <w:pPr>
        <w:pStyle w:val="2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7C9C640B">
      <w:pPr>
        <w:pStyle w:val="2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16B70272">
      <w:pPr>
        <w:pStyle w:val="25"/>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5E57A0D">
      <w:pPr>
        <w:pStyle w:val="25"/>
        <w:snapToGrid w:val="0"/>
        <w:rPr>
          <w:b/>
          <w:color w:val="auto"/>
          <w:sz w:val="24"/>
          <w:szCs w:val="24"/>
          <w:highlight w:val="none"/>
        </w:rPr>
      </w:pPr>
    </w:p>
    <w:p w14:paraId="4F8805C3">
      <w:pPr>
        <w:rPr>
          <w:color w:val="auto"/>
          <w:sz w:val="32"/>
          <w:szCs w:val="40"/>
          <w:highlight w:val="none"/>
        </w:rPr>
      </w:pPr>
    </w:p>
    <w:p w14:paraId="3051D6CB">
      <w:pPr>
        <w:rPr>
          <w:color w:val="auto"/>
          <w:sz w:val="32"/>
          <w:szCs w:val="40"/>
          <w:highlight w:val="none"/>
        </w:rPr>
      </w:pPr>
    </w:p>
    <w:p w14:paraId="4EA9F220">
      <w:pPr>
        <w:rPr>
          <w:color w:val="auto"/>
          <w:sz w:val="32"/>
          <w:szCs w:val="40"/>
          <w:highlight w:val="none"/>
        </w:rPr>
      </w:pPr>
    </w:p>
    <w:p w14:paraId="68BAA14B">
      <w:pPr>
        <w:rPr>
          <w:color w:val="auto"/>
          <w:sz w:val="32"/>
          <w:szCs w:val="40"/>
          <w:highlight w:val="none"/>
        </w:rPr>
      </w:pPr>
    </w:p>
    <w:p w14:paraId="5ACABB1F">
      <w:pPr>
        <w:rPr>
          <w:color w:val="auto"/>
          <w:sz w:val="32"/>
          <w:szCs w:val="40"/>
          <w:highlight w:val="none"/>
        </w:rPr>
      </w:pPr>
    </w:p>
    <w:p w14:paraId="2E797E49">
      <w:pPr>
        <w:rPr>
          <w:color w:val="auto"/>
          <w:sz w:val="32"/>
          <w:szCs w:val="40"/>
          <w:highlight w:val="none"/>
        </w:rPr>
      </w:pPr>
    </w:p>
    <w:p w14:paraId="05EE9130">
      <w:pPr>
        <w:rPr>
          <w:color w:val="auto"/>
          <w:sz w:val="32"/>
          <w:szCs w:val="40"/>
          <w:highlight w:val="none"/>
        </w:rPr>
      </w:pPr>
    </w:p>
    <w:p w14:paraId="2C4489AC">
      <w:pPr>
        <w:rPr>
          <w:color w:val="auto"/>
          <w:sz w:val="32"/>
          <w:szCs w:val="40"/>
          <w:highlight w:val="none"/>
        </w:rPr>
      </w:pPr>
    </w:p>
    <w:p w14:paraId="5C625DE7">
      <w:pPr>
        <w:rPr>
          <w:color w:val="auto"/>
          <w:sz w:val="32"/>
          <w:szCs w:val="40"/>
          <w:highlight w:val="none"/>
        </w:rPr>
      </w:pPr>
    </w:p>
    <w:p w14:paraId="44B95FA1">
      <w:pPr>
        <w:rPr>
          <w:color w:val="auto"/>
          <w:sz w:val="32"/>
          <w:szCs w:val="40"/>
          <w:highlight w:val="none"/>
        </w:rPr>
      </w:pPr>
    </w:p>
    <w:p w14:paraId="16966EDE">
      <w:pPr>
        <w:rPr>
          <w:color w:val="auto"/>
          <w:sz w:val="32"/>
          <w:szCs w:val="40"/>
          <w:highlight w:val="none"/>
        </w:rPr>
      </w:pPr>
    </w:p>
    <w:p w14:paraId="24280A26">
      <w:pPr>
        <w:rPr>
          <w:color w:val="auto"/>
          <w:sz w:val="32"/>
          <w:szCs w:val="40"/>
          <w:highlight w:val="none"/>
        </w:rPr>
      </w:pPr>
    </w:p>
    <w:p w14:paraId="2F1A22EE">
      <w:pPr>
        <w:rPr>
          <w:color w:val="auto"/>
          <w:sz w:val="32"/>
          <w:szCs w:val="40"/>
          <w:highlight w:val="none"/>
        </w:rPr>
      </w:pPr>
    </w:p>
    <w:p w14:paraId="18BAD71C">
      <w:pPr>
        <w:rPr>
          <w:color w:val="auto"/>
          <w:sz w:val="32"/>
          <w:szCs w:val="40"/>
          <w:highlight w:val="none"/>
        </w:rPr>
      </w:pPr>
    </w:p>
    <w:p w14:paraId="52DB0E0F">
      <w:pPr>
        <w:rPr>
          <w:color w:val="auto"/>
          <w:sz w:val="32"/>
          <w:szCs w:val="40"/>
          <w:highlight w:val="none"/>
        </w:rPr>
      </w:pPr>
    </w:p>
    <w:p w14:paraId="38B73AD4">
      <w:pPr>
        <w:rPr>
          <w:color w:val="auto"/>
          <w:sz w:val="32"/>
          <w:szCs w:val="40"/>
          <w:highlight w:val="none"/>
        </w:rPr>
      </w:pPr>
    </w:p>
    <w:p w14:paraId="6858A7A3">
      <w:pPr>
        <w:spacing w:line="360" w:lineRule="auto"/>
        <w:jc w:val="center"/>
        <w:rPr>
          <w:rFonts w:hint="eastAsia" w:ascii="方正小标宋简体" w:hAnsi="方正小标宋简体" w:eastAsia="方正小标宋简体" w:cs="方正小标宋简体"/>
          <w:color w:val="auto"/>
          <w:sz w:val="44"/>
          <w:szCs w:val="44"/>
          <w:highlight w:val="none"/>
        </w:rPr>
      </w:pPr>
    </w:p>
    <w:p w14:paraId="2C240324">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7C993745">
      <w:pPr>
        <w:pStyle w:val="25"/>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1CEA3EF1">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p>
    <w:p w14:paraId="617D542D">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0133E22">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p>
    <w:p w14:paraId="1D435487">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3B0E7F08">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362C3464">
      <w:pPr>
        <w:pStyle w:val="25"/>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58E2BC0A">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0D54B210">
      <w:pPr>
        <w:pStyle w:val="2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053FCEE8">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p>
    <w:p w14:paraId="7BF14B81">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72EAA107">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2E306B7A">
      <w:pPr>
        <w:pStyle w:val="2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1297EA62">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69077AE1">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p>
    <w:p w14:paraId="5F01FC4D">
      <w:pPr>
        <w:pStyle w:val="25"/>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6A390BC2">
      <w:pPr>
        <w:pStyle w:val="2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2984FFFF">
      <w:pPr>
        <w:pStyle w:val="25"/>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6E5DB067">
      <w:pPr>
        <w:pStyle w:val="2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1B45464C">
      <w:pPr>
        <w:pStyle w:val="2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4BA69438">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p>
    <w:p w14:paraId="5091148A">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p>
    <w:p w14:paraId="68CDD70F">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3BC04DFD">
      <w:pPr>
        <w:pStyle w:val="25"/>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5B7CC032">
      <w:pPr>
        <w:pStyle w:val="2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5BE61D79">
      <w:pPr>
        <w:pStyle w:val="25"/>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投诉人于年月日，向提出质疑，质疑事项为：</w:t>
      </w:r>
    </w:p>
    <w:p w14:paraId="26058699">
      <w:pPr>
        <w:pStyle w:val="25"/>
        <w:spacing w:line="360" w:lineRule="auto"/>
        <w:ind w:firstLine="241"/>
        <w:rPr>
          <w:rFonts w:hint="eastAsia" w:hAnsi="宋体"/>
          <w:bCs/>
          <w:color w:val="auto"/>
          <w:sz w:val="24"/>
          <w:szCs w:val="24"/>
          <w:highlight w:val="none"/>
          <w:u w:val="single"/>
        </w:rPr>
      </w:pPr>
    </w:p>
    <w:p w14:paraId="3D0954AE">
      <w:pPr>
        <w:pStyle w:val="25"/>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14:paraId="2A025A6C">
      <w:pPr>
        <w:pStyle w:val="2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3753B874">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p>
    <w:p w14:paraId="21D7FE1A">
      <w:pPr>
        <w:pStyle w:val="2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p>
    <w:p w14:paraId="763BFB9E">
      <w:pPr>
        <w:pStyle w:val="25"/>
        <w:spacing w:line="360" w:lineRule="auto"/>
        <w:ind w:left="25" w:leftChars="12" w:firstLine="472" w:firstLineChars="197"/>
        <w:rPr>
          <w:rFonts w:hint="eastAsia" w:hAnsi="宋体"/>
          <w:color w:val="auto"/>
          <w:sz w:val="24"/>
          <w:szCs w:val="24"/>
          <w:highlight w:val="none"/>
        </w:rPr>
      </w:pPr>
    </w:p>
    <w:p w14:paraId="7630C3DF">
      <w:pPr>
        <w:pStyle w:val="2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p>
    <w:p w14:paraId="47D73C5F">
      <w:pPr>
        <w:pStyle w:val="25"/>
        <w:spacing w:line="360" w:lineRule="auto"/>
        <w:ind w:left="25" w:leftChars="12" w:firstLine="352" w:firstLineChars="147"/>
        <w:rPr>
          <w:rFonts w:hint="eastAsia" w:hAnsi="宋体"/>
          <w:bCs/>
          <w:color w:val="auto"/>
          <w:sz w:val="24"/>
          <w:szCs w:val="24"/>
          <w:highlight w:val="none"/>
          <w:u w:val="single"/>
        </w:rPr>
      </w:pPr>
    </w:p>
    <w:p w14:paraId="2733D3D1">
      <w:pPr>
        <w:pStyle w:val="25"/>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p>
    <w:p w14:paraId="0A51C176">
      <w:pPr>
        <w:pStyle w:val="25"/>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7D7778BF">
      <w:pPr>
        <w:pStyle w:val="2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B603005">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p>
    <w:p w14:paraId="641F1ABD">
      <w:pPr>
        <w:pStyle w:val="25"/>
        <w:spacing w:line="360" w:lineRule="auto"/>
        <w:ind w:left="25" w:leftChars="12" w:firstLine="352" w:firstLineChars="147"/>
        <w:rPr>
          <w:rFonts w:hint="eastAsia" w:hAnsi="宋体"/>
          <w:color w:val="auto"/>
          <w:sz w:val="24"/>
          <w:szCs w:val="24"/>
          <w:highlight w:val="none"/>
        </w:rPr>
      </w:pPr>
    </w:p>
    <w:p w14:paraId="1851A64B">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0F6558BA">
      <w:pPr>
        <w:pStyle w:val="25"/>
        <w:spacing w:line="360" w:lineRule="auto"/>
        <w:ind w:left="25" w:leftChars="12" w:firstLine="352" w:firstLineChars="147"/>
        <w:rPr>
          <w:rFonts w:hint="eastAsia" w:hAnsi="宋体"/>
          <w:color w:val="auto"/>
          <w:sz w:val="24"/>
          <w:szCs w:val="24"/>
          <w:highlight w:val="none"/>
        </w:rPr>
      </w:pPr>
    </w:p>
    <w:p w14:paraId="3E098401">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0E19E931">
      <w:pPr>
        <w:pStyle w:val="25"/>
        <w:spacing w:line="360" w:lineRule="auto"/>
        <w:ind w:left="25" w:leftChars="12" w:firstLine="475" w:firstLineChars="197"/>
        <w:rPr>
          <w:rFonts w:hint="eastAsia" w:hAnsi="宋体"/>
          <w:b/>
          <w:color w:val="auto"/>
          <w:sz w:val="24"/>
          <w:szCs w:val="24"/>
          <w:highlight w:val="none"/>
        </w:rPr>
      </w:pPr>
    </w:p>
    <w:p w14:paraId="1313B394">
      <w:pPr>
        <w:pStyle w:val="25"/>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75DCDFC6">
      <w:pPr>
        <w:pStyle w:val="25"/>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58192CF">
      <w:pPr>
        <w:pStyle w:val="2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9EDFC">
      <w:pPr>
        <w:pStyle w:val="2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175BADC6">
      <w:pPr>
        <w:pStyle w:val="2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3263483">
      <w:pPr>
        <w:pStyle w:val="2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5BB9462D">
      <w:pPr>
        <w:pStyle w:val="25"/>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6DC61C37">
      <w:pPr>
        <w:rPr>
          <w:color w:val="auto"/>
          <w:highlight w:val="none"/>
        </w:rPr>
      </w:pPr>
      <w:r>
        <w:rPr>
          <w:color w:val="auto"/>
          <w:highlight w:val="none"/>
        </w:rPr>
        <w:br w:type="page"/>
      </w:r>
    </w:p>
    <w:p w14:paraId="64354B16">
      <w:pPr>
        <w:rPr>
          <w:color w:val="auto"/>
          <w:highlight w:val="none"/>
        </w:rPr>
      </w:pPr>
    </w:p>
    <w:p w14:paraId="6B8E746A">
      <w:pPr>
        <w:pStyle w:val="3"/>
        <w:jc w:val="center"/>
        <w:rPr>
          <w:color w:val="auto"/>
          <w:highlight w:val="none"/>
        </w:rPr>
      </w:pPr>
      <w:bookmarkStart w:id="249" w:name="_Toc2177"/>
    </w:p>
    <w:p w14:paraId="5314F626">
      <w:pPr>
        <w:pStyle w:val="3"/>
        <w:jc w:val="center"/>
        <w:rPr>
          <w:color w:val="auto"/>
          <w:highlight w:val="none"/>
        </w:rPr>
      </w:pPr>
    </w:p>
    <w:p w14:paraId="66340285">
      <w:pPr>
        <w:pStyle w:val="3"/>
        <w:jc w:val="center"/>
        <w:rPr>
          <w:color w:val="auto"/>
          <w:highlight w:val="none"/>
        </w:rPr>
      </w:pPr>
    </w:p>
    <w:p w14:paraId="745185AD">
      <w:pPr>
        <w:pStyle w:val="3"/>
        <w:jc w:val="center"/>
        <w:rPr>
          <w:color w:val="auto"/>
          <w:highlight w:val="none"/>
        </w:rPr>
      </w:pPr>
    </w:p>
    <w:p w14:paraId="7682241F">
      <w:pPr>
        <w:pStyle w:val="3"/>
        <w:jc w:val="center"/>
        <w:rPr>
          <w:color w:val="auto"/>
          <w:highlight w:val="none"/>
        </w:rPr>
      </w:pPr>
      <w:r>
        <w:rPr>
          <w:rFonts w:hint="eastAsia"/>
          <w:color w:val="auto"/>
          <w:highlight w:val="none"/>
        </w:rPr>
        <w:t>第七章 合同文本</w:t>
      </w:r>
      <w:bookmarkEnd w:id="249"/>
    </w:p>
    <w:p w14:paraId="79B0B737">
      <w:pPr>
        <w:spacing w:line="520" w:lineRule="exact"/>
        <w:rPr>
          <w:rFonts w:hint="eastAsia" w:ascii="宋体" w:hAnsi="宋体" w:cs="Courier New"/>
          <w:b/>
          <w:color w:val="auto"/>
          <w:sz w:val="32"/>
          <w:szCs w:val="32"/>
          <w:highlight w:val="none"/>
        </w:rPr>
      </w:pPr>
    </w:p>
    <w:p w14:paraId="0B719FDC">
      <w:pPr>
        <w:pStyle w:val="2"/>
        <w:rPr>
          <w:rFonts w:hint="eastAsia" w:ascii="仿宋" w:hAnsi="仿宋" w:eastAsia="仿宋" w:cs="仿宋"/>
          <w:b/>
          <w:color w:val="auto"/>
          <w:sz w:val="32"/>
          <w:szCs w:val="32"/>
          <w:highlight w:val="none"/>
        </w:rPr>
      </w:pPr>
      <w:r>
        <w:rPr>
          <w:rFonts w:ascii="宋体" w:hAnsi="宋体" w:cs="宋体"/>
          <w:color w:val="auto"/>
          <w:sz w:val="24"/>
          <w:highlight w:val="none"/>
        </w:rPr>
        <w:br w:type="page"/>
      </w:r>
    </w:p>
    <w:p w14:paraId="210E7D89">
      <w:pPr>
        <w:keepNext/>
        <w:keepLines/>
        <w:spacing w:line="360" w:lineRule="auto"/>
        <w:jc w:val="center"/>
        <w:outlineLvl w:val="2"/>
        <w:rPr>
          <w:rFonts w:ascii="黑体" w:hAnsi="Calibri" w:eastAsia="黑体"/>
          <w:b/>
          <w:bCs/>
          <w:color w:val="auto"/>
          <w:spacing w:val="50"/>
          <w:sz w:val="44"/>
          <w:highlight w:val="none"/>
          <w:lang w:val="zh-CN"/>
        </w:rPr>
      </w:pPr>
      <w:bookmarkStart w:id="250" w:name="_Toc118133890"/>
      <w:bookmarkStart w:id="251" w:name="_Toc10672806"/>
    </w:p>
    <w:p w14:paraId="43F2B69A">
      <w:pPr>
        <w:keepNext/>
        <w:keepLines/>
        <w:spacing w:line="360" w:lineRule="auto"/>
        <w:jc w:val="center"/>
        <w:outlineLvl w:val="2"/>
        <w:rPr>
          <w:rFonts w:ascii="黑体" w:hAnsi="Calibri" w:eastAsia="黑体"/>
          <w:b/>
          <w:bCs/>
          <w:color w:val="auto"/>
          <w:spacing w:val="50"/>
          <w:sz w:val="44"/>
          <w:highlight w:val="none"/>
          <w:lang w:val="zh-CN"/>
        </w:rPr>
      </w:pPr>
    </w:p>
    <w:p w14:paraId="515416DF">
      <w:pPr>
        <w:keepNext/>
        <w:keepLines/>
        <w:spacing w:line="360" w:lineRule="auto"/>
        <w:jc w:val="center"/>
        <w:outlineLvl w:val="2"/>
        <w:rPr>
          <w:rFonts w:ascii="黑体" w:hAnsi="Calibri" w:eastAsia="黑体"/>
          <w:b/>
          <w:bCs/>
          <w:color w:val="auto"/>
          <w:spacing w:val="50"/>
          <w:sz w:val="44"/>
          <w:highlight w:val="none"/>
          <w:lang w:val="zh-CN"/>
        </w:rPr>
      </w:pPr>
    </w:p>
    <w:p w14:paraId="21FE5C8E">
      <w:pPr>
        <w:keepNext/>
        <w:keepLines/>
        <w:spacing w:line="360" w:lineRule="auto"/>
        <w:jc w:val="center"/>
        <w:outlineLvl w:val="2"/>
        <w:rPr>
          <w:rFonts w:ascii="黑体" w:hAnsi="Calibri" w:eastAsia="黑体"/>
          <w:b/>
          <w:bCs/>
          <w:color w:val="auto"/>
          <w:spacing w:val="50"/>
          <w:sz w:val="44"/>
          <w:highlight w:val="none"/>
          <w:lang w:val="zh-CN"/>
        </w:rPr>
      </w:pPr>
    </w:p>
    <w:bookmarkEnd w:id="250"/>
    <w:bookmarkEnd w:id="251"/>
    <w:p w14:paraId="36316A82">
      <w:pPr>
        <w:spacing w:line="500" w:lineRule="exact"/>
        <w:ind w:left="11885" w:leftChars="267" w:hanging="11324" w:hangingChars="2350"/>
        <w:jc w:val="right"/>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u w:val="single"/>
        </w:rPr>
        <w:t xml:space="preserve"> 正/副 </w:t>
      </w:r>
      <w:r>
        <w:rPr>
          <w:rFonts w:hint="eastAsia" w:ascii="仿宋" w:hAnsi="仿宋" w:eastAsia="仿宋" w:cs="仿宋"/>
          <w:b/>
          <w:bCs/>
          <w:color w:val="auto"/>
          <w:sz w:val="48"/>
          <w:szCs w:val="48"/>
          <w:highlight w:val="none"/>
        </w:rPr>
        <w:t>本</w:t>
      </w:r>
    </w:p>
    <w:p w14:paraId="20CFDC8A">
      <w:pPr>
        <w:spacing w:line="900" w:lineRule="exact"/>
        <w:jc w:val="center"/>
        <w:rPr>
          <w:rFonts w:hint="eastAsia" w:ascii="仿宋" w:hAnsi="仿宋" w:eastAsia="仿宋" w:cs="仿宋"/>
          <w:bCs/>
          <w:color w:val="auto"/>
          <w:sz w:val="84"/>
          <w:szCs w:val="84"/>
          <w:highlight w:val="none"/>
        </w:rPr>
      </w:pPr>
    </w:p>
    <w:p w14:paraId="614C4F68">
      <w:pPr>
        <w:spacing w:line="900" w:lineRule="exact"/>
        <w:jc w:val="center"/>
        <w:rPr>
          <w:rFonts w:hint="eastAsia" w:ascii="宋体" w:hAnsi="宋体" w:cs="宋体"/>
          <w:b/>
          <w:color w:val="auto"/>
          <w:sz w:val="84"/>
          <w:szCs w:val="84"/>
          <w:highlight w:val="none"/>
        </w:rPr>
      </w:pPr>
      <w:r>
        <w:rPr>
          <w:rFonts w:hint="eastAsia" w:ascii="宋体" w:hAnsi="宋体" w:cs="宋体"/>
          <w:b/>
          <w:color w:val="auto"/>
          <w:sz w:val="52"/>
          <w:szCs w:val="52"/>
          <w:highlight w:val="none"/>
        </w:rPr>
        <w:t>工程建设施工合同</w:t>
      </w:r>
    </w:p>
    <w:p w14:paraId="478F283D">
      <w:pPr>
        <w:spacing w:line="500" w:lineRule="exact"/>
        <w:ind w:firstLine="640" w:firstLineChars="200"/>
        <w:jc w:val="center"/>
        <w:rPr>
          <w:rFonts w:hint="eastAsia" w:ascii="宋体" w:hAnsi="宋体" w:cs="宋体"/>
          <w:bCs/>
          <w:color w:val="auto"/>
          <w:sz w:val="32"/>
          <w:szCs w:val="32"/>
          <w:highlight w:val="none"/>
        </w:rPr>
      </w:pPr>
    </w:p>
    <w:p w14:paraId="5A0795BC">
      <w:pPr>
        <w:spacing w:line="500" w:lineRule="exact"/>
        <w:ind w:firstLine="640" w:firstLineChars="200"/>
        <w:jc w:val="center"/>
        <w:rPr>
          <w:rFonts w:hint="eastAsia" w:ascii="宋体" w:hAnsi="宋体" w:cs="宋体"/>
          <w:bCs/>
          <w:color w:val="auto"/>
          <w:sz w:val="32"/>
          <w:szCs w:val="32"/>
          <w:highlight w:val="none"/>
        </w:rPr>
      </w:pPr>
    </w:p>
    <w:p w14:paraId="70082483">
      <w:pPr>
        <w:pStyle w:val="4"/>
        <w:shd w:val="clear" w:color="auto" w:fill="FFFFFF"/>
        <w:spacing w:before="0" w:after="0" w:line="420" w:lineRule="atLeast"/>
        <w:rPr>
          <w:rFonts w:hint="eastAsia" w:ascii="宋体" w:hAnsi="宋体" w:cs="宋体"/>
          <w:color w:val="auto"/>
          <w:szCs w:val="21"/>
          <w:highlight w:val="none"/>
        </w:rPr>
      </w:pPr>
      <w:r>
        <w:rPr>
          <w:rFonts w:hint="eastAsia" w:ascii="宋体" w:hAnsi="宋体" w:cs="宋体"/>
          <w:color w:val="auto"/>
          <w:highlight w:val="none"/>
        </w:rPr>
        <w:t>合同编号：</w:t>
      </w:r>
    </w:p>
    <w:p w14:paraId="036D9FEB">
      <w:pPr>
        <w:spacing w:line="500" w:lineRule="exact"/>
        <w:ind w:firstLine="2240" w:firstLineChars="700"/>
        <w:rPr>
          <w:rFonts w:hint="eastAsia" w:ascii="宋体" w:hAnsi="宋体" w:cs="宋体"/>
          <w:bCs/>
          <w:color w:val="auto"/>
          <w:sz w:val="32"/>
          <w:szCs w:val="32"/>
          <w:highlight w:val="none"/>
        </w:rPr>
      </w:pPr>
    </w:p>
    <w:p w14:paraId="1F9CA442">
      <w:pPr>
        <w:spacing w:line="500" w:lineRule="exact"/>
        <w:ind w:firstLine="560" w:firstLineChars="200"/>
        <w:rPr>
          <w:rFonts w:hint="eastAsia" w:ascii="宋体" w:hAnsi="宋体" w:cs="宋体"/>
          <w:bCs/>
          <w:color w:val="auto"/>
          <w:sz w:val="28"/>
          <w:highlight w:val="none"/>
        </w:rPr>
      </w:pPr>
    </w:p>
    <w:p w14:paraId="5756400E">
      <w:pPr>
        <w:spacing w:line="500" w:lineRule="exact"/>
        <w:ind w:left="-3" w:leftChars="-257" w:hanging="537" w:hangingChars="192"/>
        <w:rPr>
          <w:rFonts w:hint="eastAsia" w:ascii="宋体" w:hAnsi="宋体" w:cs="宋体"/>
          <w:bCs/>
          <w:color w:val="auto"/>
          <w:sz w:val="28"/>
          <w:highlight w:val="none"/>
        </w:rPr>
      </w:pPr>
    </w:p>
    <w:p w14:paraId="22E44F40">
      <w:pPr>
        <w:spacing w:line="500" w:lineRule="exact"/>
        <w:ind w:firstLine="560" w:firstLineChars="200"/>
        <w:rPr>
          <w:rFonts w:hint="eastAsia" w:ascii="宋体" w:hAnsi="宋体" w:cs="宋体"/>
          <w:bCs/>
          <w:color w:val="auto"/>
          <w:sz w:val="28"/>
          <w:highlight w:val="none"/>
        </w:rPr>
      </w:pPr>
    </w:p>
    <w:p w14:paraId="2BC10EE3">
      <w:pPr>
        <w:spacing w:line="500" w:lineRule="exact"/>
        <w:ind w:left="1978" w:leftChars="285" w:hanging="1380" w:hangingChars="460"/>
        <w:rPr>
          <w:rFonts w:hint="eastAsia" w:ascii="宋体" w:hAnsi="宋体" w:cs="宋体"/>
          <w:bCs/>
          <w:color w:val="auto"/>
          <w:sz w:val="30"/>
          <w:szCs w:val="30"/>
          <w:highlight w:val="none"/>
        </w:rPr>
      </w:pPr>
    </w:p>
    <w:p w14:paraId="2864DCA1">
      <w:pPr>
        <w:spacing w:line="500" w:lineRule="exact"/>
        <w:rPr>
          <w:rFonts w:hint="eastAsia" w:ascii="宋体" w:hAnsi="宋体" w:cs="宋体"/>
          <w:bCs/>
          <w:color w:val="auto"/>
          <w:sz w:val="30"/>
          <w:szCs w:val="30"/>
          <w:highlight w:val="none"/>
        </w:rPr>
      </w:pPr>
    </w:p>
    <w:p w14:paraId="4070CEE0">
      <w:pPr>
        <w:spacing w:line="440" w:lineRule="exact"/>
        <w:ind w:left="1500" w:hanging="1500" w:hangingChars="500"/>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2024年石龙镇新村排灌渠维修加固工程  </w:t>
      </w:r>
    </w:p>
    <w:p w14:paraId="42BD3EAB">
      <w:pPr>
        <w:spacing w:line="440" w:lineRule="exact"/>
        <w:rPr>
          <w:rFonts w:hint="eastAsia" w:ascii="宋体" w:hAnsi="宋体" w:cs="宋体"/>
          <w:bCs/>
          <w:color w:val="auto"/>
          <w:sz w:val="30"/>
          <w:szCs w:val="30"/>
          <w:highlight w:val="none"/>
          <w:u w:val="single"/>
        </w:rPr>
      </w:pPr>
    </w:p>
    <w:p w14:paraId="7119F10C">
      <w:pPr>
        <w:spacing w:line="500" w:lineRule="exact"/>
        <w:rPr>
          <w:rFonts w:hint="eastAsia" w:ascii="宋体" w:hAnsi="宋体" w:cs="宋体"/>
          <w:color w:val="auto"/>
          <w:sz w:val="30"/>
          <w:szCs w:val="30"/>
          <w:highlight w:val="none"/>
          <w:u w:val="single"/>
        </w:rPr>
      </w:pPr>
      <w:r>
        <w:rPr>
          <w:rFonts w:hint="eastAsia" w:ascii="宋体" w:hAnsi="宋体" w:cs="宋体"/>
          <w:bCs/>
          <w:color w:val="auto"/>
          <w:sz w:val="30"/>
          <w:szCs w:val="30"/>
          <w:highlight w:val="none"/>
        </w:rPr>
        <w:t xml:space="preserve">工程地点： </w:t>
      </w:r>
      <w:r>
        <w:rPr>
          <w:rFonts w:hint="eastAsia" w:ascii="宋体" w:hAnsi="宋体" w:cs="宋体"/>
          <w:bCs/>
          <w:color w:val="auto"/>
          <w:sz w:val="30"/>
          <w:szCs w:val="30"/>
          <w:highlight w:val="none"/>
          <w:u w:val="single"/>
        </w:rPr>
        <w:t xml:space="preserve">  桂平市</w:t>
      </w:r>
      <w:r>
        <w:rPr>
          <w:rFonts w:hint="eastAsia" w:ascii="宋体" w:hAnsi="宋体" w:cs="宋体"/>
          <w:color w:val="auto"/>
          <w:sz w:val="30"/>
          <w:szCs w:val="30"/>
          <w:highlight w:val="none"/>
          <w:u w:val="single"/>
        </w:rPr>
        <w:t xml:space="preserve">                </w:t>
      </w:r>
    </w:p>
    <w:p w14:paraId="0B414BC7">
      <w:pPr>
        <w:spacing w:line="500" w:lineRule="exact"/>
        <w:rPr>
          <w:rFonts w:hint="eastAsia" w:ascii="宋体" w:hAnsi="宋体" w:cs="宋体"/>
          <w:color w:val="auto"/>
          <w:sz w:val="30"/>
          <w:szCs w:val="30"/>
          <w:highlight w:val="none"/>
          <w:u w:val="single"/>
        </w:rPr>
      </w:pPr>
      <w:r>
        <w:rPr>
          <w:rFonts w:hint="eastAsia" w:ascii="宋体" w:hAnsi="宋体" w:cs="宋体"/>
          <w:bCs/>
          <w:color w:val="auto"/>
          <w:sz w:val="30"/>
          <w:szCs w:val="30"/>
          <w:highlight w:val="none"/>
        </w:rPr>
        <w:t>发 包 人：</w:t>
      </w:r>
      <w:r>
        <w:rPr>
          <w:rFonts w:hint="eastAsia" w:ascii="宋体" w:hAnsi="宋体" w:cs="宋体"/>
          <w:bCs/>
          <w:color w:val="auto"/>
          <w:sz w:val="30"/>
          <w:szCs w:val="30"/>
          <w:highlight w:val="none"/>
          <w:u w:val="single"/>
        </w:rPr>
        <w:t xml:space="preserve">   桂平市水利局</w:t>
      </w:r>
      <w:r>
        <w:rPr>
          <w:rFonts w:hint="eastAsia" w:ascii="宋体" w:hAnsi="宋体" w:cs="宋体"/>
          <w:color w:val="auto"/>
          <w:sz w:val="30"/>
          <w:szCs w:val="30"/>
          <w:highlight w:val="none"/>
          <w:u w:val="single"/>
        </w:rPr>
        <w:t xml:space="preserve">                 </w:t>
      </w:r>
    </w:p>
    <w:p w14:paraId="6304D2DA">
      <w:pPr>
        <w:spacing w:line="500" w:lineRule="exact"/>
        <w:rPr>
          <w:rFonts w:hint="eastAsia" w:ascii="宋体" w:hAnsi="宋体" w:cs="宋体"/>
          <w:bCs/>
          <w:color w:val="auto"/>
          <w:sz w:val="30"/>
          <w:szCs w:val="30"/>
          <w:highlight w:val="none"/>
        </w:rPr>
      </w:pPr>
    </w:p>
    <w:p w14:paraId="4B19F2ED">
      <w:pPr>
        <w:spacing w:line="500" w:lineRule="exact"/>
        <w:rPr>
          <w:rFonts w:hint="eastAsia" w:ascii="宋体" w:hAnsi="宋体" w:cs="宋体"/>
          <w:color w:val="auto"/>
          <w:sz w:val="30"/>
          <w:szCs w:val="30"/>
          <w:highlight w:val="none"/>
          <w:u w:val="single"/>
        </w:rPr>
      </w:pPr>
      <w:r>
        <w:rPr>
          <w:rFonts w:hint="eastAsia" w:ascii="宋体" w:hAnsi="宋体" w:cs="宋体"/>
          <w:bCs/>
          <w:color w:val="auto"/>
          <w:sz w:val="30"/>
          <w:szCs w:val="30"/>
          <w:highlight w:val="none"/>
        </w:rPr>
        <w:t>承 包 人：</w:t>
      </w:r>
      <w:r>
        <w:rPr>
          <w:rFonts w:hint="eastAsia" w:ascii="宋体" w:hAnsi="宋体" w:cs="宋体"/>
          <w:bCs/>
          <w:color w:val="auto"/>
          <w:sz w:val="30"/>
          <w:szCs w:val="30"/>
          <w:highlight w:val="none"/>
          <w:u w:val="single"/>
        </w:rPr>
        <w:t xml:space="preserve">         </w:t>
      </w:r>
      <w:r>
        <w:rPr>
          <w:rFonts w:hint="eastAsia" w:ascii="宋体" w:hAnsi="宋体" w:cs="宋体"/>
          <w:color w:val="auto"/>
          <w:kern w:val="0"/>
          <w:sz w:val="30"/>
          <w:szCs w:val="30"/>
          <w:highlight w:val="none"/>
          <w:u w:val="single"/>
        </w:rPr>
        <w:t xml:space="preserve">  </w:t>
      </w:r>
      <w:r>
        <w:rPr>
          <w:rFonts w:hint="eastAsia" w:ascii="宋体" w:hAnsi="宋体" w:cs="宋体"/>
          <w:color w:val="auto"/>
          <w:sz w:val="30"/>
          <w:szCs w:val="30"/>
          <w:highlight w:val="none"/>
          <w:u w:val="single"/>
        </w:rPr>
        <w:t xml:space="preserve">                    </w:t>
      </w:r>
    </w:p>
    <w:p w14:paraId="3D893FFF">
      <w:pPr>
        <w:spacing w:line="500" w:lineRule="exact"/>
        <w:ind w:firstLine="600" w:firstLineChars="200"/>
        <w:rPr>
          <w:rFonts w:hint="eastAsia" w:ascii="宋体" w:hAnsi="宋体" w:cs="宋体"/>
          <w:bCs/>
          <w:color w:val="auto"/>
          <w:sz w:val="30"/>
          <w:szCs w:val="30"/>
          <w:highlight w:val="none"/>
        </w:rPr>
      </w:pPr>
    </w:p>
    <w:p w14:paraId="5568E191">
      <w:pPr>
        <w:spacing w:line="500" w:lineRule="exact"/>
        <w:ind w:firstLine="3300" w:firstLineChars="1100"/>
        <w:rPr>
          <w:rFonts w:hint="eastAsia" w:ascii="宋体" w:hAnsi="宋体" w:cs="宋体"/>
          <w:bCs/>
          <w:color w:val="auto"/>
          <w:sz w:val="30"/>
          <w:szCs w:val="30"/>
          <w:highlight w:val="none"/>
        </w:rPr>
      </w:pPr>
      <w:r>
        <w:rPr>
          <w:rFonts w:hint="eastAsia" w:ascii="宋体" w:hAnsi="宋体" w:cs="宋体"/>
          <w:bCs/>
          <w:color w:val="auto"/>
          <w:sz w:val="30"/>
          <w:szCs w:val="30"/>
          <w:highlight w:val="none"/>
          <w:u w:val="single"/>
        </w:rPr>
        <w:t>2024</w:t>
      </w:r>
      <w:r>
        <w:rPr>
          <w:rFonts w:hint="eastAsia" w:ascii="宋体" w:hAnsi="宋体" w:cs="宋体"/>
          <w:bCs/>
          <w:color w:val="auto"/>
          <w:sz w:val="30"/>
          <w:szCs w:val="30"/>
          <w:highlight w:val="none"/>
        </w:rPr>
        <w:t>年</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月</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日</w:t>
      </w:r>
    </w:p>
    <w:p w14:paraId="33A25FE7">
      <w:pPr>
        <w:spacing w:line="440" w:lineRule="exact"/>
        <w:jc w:val="center"/>
        <w:rPr>
          <w:rFonts w:hint="eastAsia" w:ascii="宋体" w:hAnsi="宋体" w:cs="宋体"/>
          <w:b/>
          <w:color w:val="auto"/>
          <w:sz w:val="32"/>
          <w:szCs w:val="32"/>
          <w:highlight w:val="none"/>
        </w:rPr>
      </w:pPr>
    </w:p>
    <w:p w14:paraId="34298879">
      <w:pPr>
        <w:spacing w:line="540" w:lineRule="exact"/>
        <w:ind w:right="420"/>
        <w:rPr>
          <w:rFonts w:hint="eastAsia" w:ascii="宋体" w:hAnsi="宋体" w:cs="宋体"/>
          <w:color w:val="auto"/>
          <w:szCs w:val="21"/>
          <w:highlight w:val="none"/>
          <w:u w:val="single"/>
        </w:rPr>
        <w:sectPr>
          <w:headerReference r:id="rId26" w:type="first"/>
          <w:footerReference r:id="rId29" w:type="first"/>
          <w:headerReference r:id="rId24" w:type="default"/>
          <w:footerReference r:id="rId27" w:type="default"/>
          <w:headerReference r:id="rId25" w:type="even"/>
          <w:footerReference r:id="rId28" w:type="even"/>
          <w:pgSz w:w="11906" w:h="16838"/>
          <w:pgMar w:top="1134" w:right="1134" w:bottom="1077" w:left="1247" w:header="851" w:footer="992" w:gutter="0"/>
          <w:cols w:space="720" w:num="1"/>
          <w:titlePg/>
          <w:docGrid w:type="lines" w:linePitch="312" w:charSpace="0"/>
        </w:sectPr>
      </w:pPr>
    </w:p>
    <w:p w14:paraId="50C06C85">
      <w:pPr>
        <w:spacing w:line="360" w:lineRule="exact"/>
        <w:jc w:val="center"/>
        <w:rPr>
          <w:rFonts w:hint="eastAsia" w:ascii="宋体" w:hAnsi="宋体" w:cs="宋体"/>
          <w:b/>
          <w:color w:val="auto"/>
          <w:sz w:val="28"/>
          <w:szCs w:val="28"/>
          <w:highlight w:val="none"/>
        </w:rPr>
      </w:pPr>
      <w:bookmarkStart w:id="252" w:name="_Toc405556742"/>
      <w:bookmarkStart w:id="253" w:name="_Toc396386925"/>
      <w:bookmarkStart w:id="254" w:name="_Toc382487074"/>
      <w:bookmarkStart w:id="255" w:name="_Toc402260948"/>
      <w:r>
        <w:rPr>
          <w:rFonts w:hint="eastAsia" w:ascii="宋体" w:hAnsi="宋体" w:cs="宋体"/>
          <w:b/>
          <w:color w:val="auto"/>
          <w:sz w:val="28"/>
          <w:szCs w:val="28"/>
          <w:highlight w:val="none"/>
        </w:rPr>
        <w:t>合同协议书</w:t>
      </w:r>
    </w:p>
    <w:p w14:paraId="01101A30">
      <w:pPr>
        <w:spacing w:line="360" w:lineRule="exact"/>
        <w:ind w:firstLine="480"/>
        <w:rPr>
          <w:rFonts w:hint="eastAsia" w:ascii="宋体" w:hAnsi="宋体" w:cs="宋体"/>
          <w:color w:val="auto"/>
          <w:sz w:val="24"/>
          <w:highlight w:val="none"/>
          <w:u w:val="single"/>
        </w:rPr>
      </w:pPr>
    </w:p>
    <w:p w14:paraId="61C95E2E">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u w:val="single"/>
        </w:rPr>
        <w:t>桂平市水利局</w:t>
      </w:r>
      <w:r>
        <w:rPr>
          <w:rFonts w:hint="eastAsia" w:ascii="宋体" w:hAnsi="宋体" w:cs="宋体"/>
          <w:color w:val="auto"/>
          <w:sz w:val="24"/>
          <w:highlight w:val="none"/>
        </w:rPr>
        <w:t>为实施</w:t>
      </w:r>
      <w:r>
        <w:rPr>
          <w:rFonts w:hint="eastAsia" w:ascii="宋体" w:hAnsi="宋体" w:cs="宋体"/>
          <w:color w:val="auto"/>
          <w:sz w:val="24"/>
          <w:highlight w:val="none"/>
          <w:u w:val="single"/>
        </w:rPr>
        <w:t xml:space="preserve">   2024年石龙镇新村排灌渠维修加固工程   </w:t>
      </w:r>
      <w:r>
        <w:rPr>
          <w:rFonts w:hint="eastAsia" w:ascii="宋体" w:hAnsi="宋体" w:cs="宋体"/>
          <w:color w:val="auto"/>
          <w:sz w:val="24"/>
          <w:highlight w:val="none"/>
        </w:rPr>
        <w:t>，已接受</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对该项目的竞标。发包人和承包人共同达成如下协议。</w:t>
      </w:r>
    </w:p>
    <w:p w14:paraId="052EF424">
      <w:pPr>
        <w:spacing w:line="360" w:lineRule="auto"/>
        <w:ind w:firstLine="480"/>
        <w:rPr>
          <w:rFonts w:hint="eastAsia" w:ascii="宋体" w:hAnsi="宋体" w:cs="宋体"/>
          <w:color w:val="auto"/>
          <w:sz w:val="24"/>
          <w:highlight w:val="none"/>
        </w:rPr>
      </w:pPr>
      <w:bookmarkStart w:id="256" w:name="_Toc168475885"/>
      <w:bookmarkStart w:id="257" w:name="_Toc168476288"/>
      <w:bookmarkStart w:id="258" w:name="_Toc144974828"/>
      <w:bookmarkStart w:id="259" w:name="_Toc144974829"/>
      <w:bookmarkStart w:id="260" w:name="_Toc168475886"/>
      <w:bookmarkStart w:id="261" w:name="_Toc168476289"/>
      <w:r>
        <w:rPr>
          <w:rFonts w:hint="eastAsia" w:ascii="宋体" w:hAnsi="宋体" w:cs="宋体"/>
          <w:color w:val="auto"/>
          <w:sz w:val="24"/>
          <w:highlight w:val="none"/>
        </w:rPr>
        <w:t>1. 本协议书与下列文件一起构成合同文件：</w:t>
      </w:r>
      <w:bookmarkEnd w:id="256"/>
      <w:bookmarkEnd w:id="257"/>
      <w:bookmarkEnd w:id="258"/>
    </w:p>
    <w:p w14:paraId="7558B7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（1）合同协议书（包括补充协议、合同谈判备忘录）；</w:t>
      </w:r>
    </w:p>
    <w:p w14:paraId="6782EE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（2）桂平市政府采购计划书；</w:t>
      </w:r>
    </w:p>
    <w:p w14:paraId="24F34D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（3）成交通知书；</w:t>
      </w:r>
    </w:p>
    <w:p w14:paraId="25024C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（4）磋商书；</w:t>
      </w:r>
    </w:p>
    <w:p w14:paraId="6436FF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（5）专用合同条款（含附加条款）；</w:t>
      </w:r>
    </w:p>
    <w:p w14:paraId="2CEDA7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（6）通用合同条款；</w:t>
      </w:r>
    </w:p>
    <w:p w14:paraId="343576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（7）技术标准和要求（合同技术条款）；</w:t>
      </w:r>
    </w:p>
    <w:p w14:paraId="020A0E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（8）图纸；</w:t>
      </w:r>
    </w:p>
    <w:p w14:paraId="56CB9F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（9）已标价工程量清单；</w:t>
      </w:r>
    </w:p>
    <w:p w14:paraId="5CBDBF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（10）响应文件其他内容；</w:t>
      </w:r>
    </w:p>
    <w:p w14:paraId="7669A9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（11）其他合同文件。</w:t>
      </w:r>
    </w:p>
    <w:p w14:paraId="4E8F358C">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 上述文件互相补充和解释，如有不明确或不一致之处，以合同约定次序在先者为准。</w:t>
      </w:r>
      <w:bookmarkEnd w:id="259"/>
      <w:bookmarkEnd w:id="260"/>
      <w:bookmarkEnd w:id="261"/>
    </w:p>
    <w:p w14:paraId="67061D57">
      <w:pPr>
        <w:spacing w:line="400" w:lineRule="exact"/>
        <w:ind w:firstLine="480"/>
        <w:rPr>
          <w:rFonts w:hint="eastAsia" w:ascii="宋体" w:hAnsi="宋体" w:cs="宋体"/>
          <w:b/>
          <w:bCs/>
          <w:color w:val="auto"/>
          <w:sz w:val="24"/>
          <w:highlight w:val="none"/>
          <w:u w:val="single"/>
        </w:rPr>
      </w:pPr>
      <w:r>
        <w:rPr>
          <w:rFonts w:hint="eastAsia" w:ascii="宋体" w:hAnsi="宋体" w:cs="宋体"/>
          <w:color w:val="auto"/>
          <w:sz w:val="24"/>
          <w:highlight w:val="none"/>
        </w:rPr>
        <w:t>3. 签约合同价：</w:t>
      </w:r>
      <w:r>
        <w:rPr>
          <w:rFonts w:hint="eastAsia" w:ascii="宋体" w:hAnsi="宋体" w:cs="宋体"/>
          <w:color w:val="auto"/>
          <w:sz w:val="24"/>
          <w:highlight w:val="none"/>
          <w:u w:val="single"/>
        </w:rPr>
        <w:t>人民币（大写）（¥ ）</w:t>
      </w:r>
      <w:r>
        <w:rPr>
          <w:rFonts w:hint="eastAsia" w:ascii="宋体" w:hAnsi="宋体" w:cs="宋体"/>
          <w:b/>
          <w:bCs/>
          <w:color w:val="auto"/>
          <w:sz w:val="24"/>
          <w:highlight w:val="none"/>
          <w:u w:val="single"/>
        </w:rPr>
        <w:t>。</w:t>
      </w:r>
    </w:p>
    <w:p w14:paraId="70A07881">
      <w:pPr>
        <w:spacing w:line="400" w:lineRule="exact"/>
        <w:ind w:firstLine="480"/>
        <w:rPr>
          <w:rFonts w:hint="eastAsia" w:ascii="宋体" w:hAnsi="宋体" w:cs="宋体"/>
          <w:b/>
          <w:bCs/>
          <w:color w:val="auto"/>
          <w:sz w:val="24"/>
          <w:highlight w:val="none"/>
        </w:rPr>
      </w:pPr>
      <w:r>
        <w:rPr>
          <w:rFonts w:hint="eastAsia" w:ascii="宋体" w:hAnsi="宋体" w:cs="宋体"/>
          <w:color w:val="auto"/>
          <w:sz w:val="24"/>
          <w:highlight w:val="none"/>
        </w:rPr>
        <w:t>4. 承包人项目经理：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3BEE43">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5. 工程质量符合</w:t>
      </w:r>
      <w:r>
        <w:rPr>
          <w:rFonts w:hint="eastAsia" w:ascii="宋体" w:hAnsi="宋体" w:cs="宋体"/>
          <w:color w:val="auto"/>
          <w:sz w:val="24"/>
          <w:highlight w:val="none"/>
          <w:u w:val="single"/>
        </w:rPr>
        <w:t xml:space="preserve"> 达到国家施工验收规范合格标准 </w:t>
      </w:r>
      <w:r>
        <w:rPr>
          <w:rFonts w:hint="eastAsia" w:ascii="宋体" w:hAnsi="宋体" w:cs="宋体"/>
          <w:color w:val="auto"/>
          <w:sz w:val="24"/>
          <w:highlight w:val="none"/>
        </w:rPr>
        <w:t>。</w:t>
      </w:r>
    </w:p>
    <w:p w14:paraId="313074D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 承包人承诺按合同约定承担工程的实施、完成及缺陷修复。</w:t>
      </w:r>
    </w:p>
    <w:p w14:paraId="2AFFBA5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 承包方式：乙方包工包料，单价包干，以实际工程量不超过合同价结算,按投资总额控制。</w:t>
      </w:r>
    </w:p>
    <w:p w14:paraId="2F9C921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 发包人承诺按合同约定的条件、时间和方式向承包人支付合同价款。</w:t>
      </w:r>
    </w:p>
    <w:p w14:paraId="249C76AF">
      <w:pPr>
        <w:spacing w:line="360" w:lineRule="auto"/>
        <w:ind w:firstLine="480"/>
        <w:rPr>
          <w:rFonts w:hint="eastAsia" w:ascii="宋体" w:hAnsi="宋体" w:cs="宋体"/>
          <w:b/>
          <w:bCs/>
          <w:color w:val="auto"/>
          <w:sz w:val="24"/>
          <w:highlight w:val="none"/>
        </w:rPr>
      </w:pPr>
      <w:r>
        <w:rPr>
          <w:rFonts w:hint="eastAsia" w:ascii="宋体" w:hAnsi="宋体" w:cs="宋体"/>
          <w:color w:val="auto"/>
          <w:sz w:val="24"/>
          <w:highlight w:val="none"/>
        </w:rPr>
        <w:t>9. 承包人承诺执行监理人开工通知，计划工期为</w:t>
      </w:r>
      <w:r>
        <w:rPr>
          <w:rFonts w:hint="eastAsia" w:ascii="宋体" w:hAnsi="宋体" w:cs="宋体"/>
          <w:color w:val="auto"/>
          <w:sz w:val="24"/>
          <w:highlight w:val="none"/>
          <w:u w:val="single"/>
        </w:rPr>
        <w:t xml:space="preserve">120 </w:t>
      </w:r>
      <w:r>
        <w:rPr>
          <w:rFonts w:hint="eastAsia" w:ascii="宋体" w:hAnsi="宋体" w:cs="宋体"/>
          <w:color w:val="auto"/>
          <w:sz w:val="24"/>
          <w:highlight w:val="none"/>
        </w:rPr>
        <w:t>日历天。</w:t>
      </w:r>
    </w:p>
    <w:p w14:paraId="2181EF9E">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10. 本合同一式</w:t>
      </w:r>
      <w:r>
        <w:rPr>
          <w:rFonts w:hint="eastAsia" w:ascii="宋体" w:hAnsi="宋体" w:cs="宋体"/>
          <w:color w:val="auto"/>
          <w:sz w:val="24"/>
          <w:highlight w:val="none"/>
          <w:u w:val="single"/>
        </w:rPr>
        <w:t xml:space="preserve"> 捌 </w:t>
      </w:r>
      <w:r>
        <w:rPr>
          <w:rFonts w:hint="eastAsia" w:ascii="宋体" w:hAnsi="宋体" w:cs="宋体"/>
          <w:color w:val="auto"/>
          <w:sz w:val="24"/>
          <w:highlight w:val="none"/>
        </w:rPr>
        <w:t>份。其中正本</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份，双方各执</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陆 </w:t>
      </w:r>
      <w:r>
        <w:rPr>
          <w:rFonts w:hint="eastAsia" w:ascii="宋体" w:hAnsi="宋体" w:cs="宋体"/>
          <w:color w:val="auto"/>
          <w:sz w:val="24"/>
          <w:highlight w:val="none"/>
        </w:rPr>
        <w:t>份，发包人执</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份，承包人执</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份，其余副本由发包人分送有关单位。</w:t>
      </w:r>
    </w:p>
    <w:p w14:paraId="10D24449">
      <w:pPr>
        <w:spacing w:line="400" w:lineRule="exact"/>
        <w:ind w:left="6000" w:hanging="6000" w:hangingChars="2500"/>
        <w:rPr>
          <w:rFonts w:hint="eastAsia" w:ascii="宋体" w:hAnsi="宋体" w:cs="宋体"/>
          <w:color w:val="auto"/>
          <w:sz w:val="24"/>
          <w:highlight w:val="none"/>
        </w:rPr>
      </w:pPr>
      <w:bookmarkStart w:id="262" w:name="_Toc144974830"/>
      <w:bookmarkStart w:id="263" w:name="_Toc168476290"/>
      <w:bookmarkStart w:id="264" w:name="_Toc168475887"/>
      <w:r>
        <w:rPr>
          <w:rFonts w:hint="eastAsia" w:ascii="宋体" w:hAnsi="宋体" w:cs="宋体"/>
          <w:color w:val="auto"/>
          <w:sz w:val="24"/>
          <w:highlight w:val="none"/>
        </w:rPr>
        <w:t>11. 合同未尽事宜，双方另行签订补充协议。补充协议是合同的组成部分。</w:t>
      </w:r>
      <w:bookmarkEnd w:id="262"/>
      <w:bookmarkEnd w:id="263"/>
      <w:bookmarkEnd w:id="264"/>
    </w:p>
    <w:p w14:paraId="6D926DB9">
      <w:pPr>
        <w:spacing w:line="400" w:lineRule="exact"/>
        <w:ind w:left="6000" w:hanging="6000" w:hangingChars="2500"/>
        <w:rPr>
          <w:rFonts w:hint="eastAsia" w:ascii="宋体" w:hAnsi="宋体" w:cs="宋体"/>
          <w:bCs/>
          <w:color w:val="auto"/>
          <w:kern w:val="0"/>
          <w:sz w:val="24"/>
          <w:highlight w:val="none"/>
          <w:u w:val="single"/>
        </w:rPr>
      </w:pPr>
      <w:r>
        <w:rPr>
          <w:rFonts w:hint="eastAsia" w:ascii="宋体" w:hAnsi="宋体" w:cs="宋体"/>
          <w:color w:val="auto"/>
          <w:sz w:val="24"/>
          <w:highlight w:val="none"/>
        </w:rPr>
        <w:t>发包人：</w:t>
      </w:r>
      <w:r>
        <w:rPr>
          <w:rFonts w:hint="eastAsia" w:ascii="宋体" w:hAnsi="宋体" w:cs="宋体"/>
          <w:color w:val="auto"/>
          <w:sz w:val="24"/>
          <w:highlight w:val="none"/>
          <w:u w:val="single"/>
        </w:rPr>
        <w:t xml:space="preserve">   桂平市水利局     </w:t>
      </w:r>
      <w:r>
        <w:rPr>
          <w:rFonts w:hint="eastAsia" w:ascii="宋体" w:hAnsi="宋体" w:cs="宋体"/>
          <w:bCs/>
          <w:color w:val="auto"/>
          <w:kern w:val="0"/>
          <w:sz w:val="24"/>
          <w:highlight w:val="none"/>
        </w:rPr>
        <w:t xml:space="preserve">            </w:t>
      </w:r>
      <w:r>
        <w:rPr>
          <w:rFonts w:hint="eastAsia" w:ascii="宋体" w:hAnsi="宋体" w:cs="宋体"/>
          <w:color w:val="auto"/>
          <w:sz w:val="24"/>
          <w:highlight w:val="none"/>
        </w:rPr>
        <w:t>承包人：</w:t>
      </w:r>
      <w:r>
        <w:rPr>
          <w:rFonts w:hint="eastAsia" w:ascii="宋体" w:hAnsi="宋体" w:cs="宋体"/>
          <w:bCs/>
          <w:color w:val="auto"/>
          <w:kern w:val="0"/>
          <w:sz w:val="24"/>
          <w:highlight w:val="none"/>
          <w:u w:val="single"/>
        </w:rPr>
        <w:t xml:space="preserve">                   </w:t>
      </w:r>
    </w:p>
    <w:p w14:paraId="25883DCE">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(签名)       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(签名) </w:t>
      </w:r>
    </w:p>
    <w:p w14:paraId="76B7DB61">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(或委托代理人)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(签名)       (或委托代理人)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(签名)</w:t>
      </w:r>
    </w:p>
    <w:p w14:paraId="06680663">
      <w:pPr>
        <w:spacing w:line="480" w:lineRule="auto"/>
        <w:rPr>
          <w:rFonts w:hint="eastAsia" w:ascii="宋体" w:hAnsi="宋体" w:cs="宋体"/>
          <w:color w:val="auto"/>
          <w:sz w:val="24"/>
          <w:highlight w:val="none"/>
        </w:rPr>
      </w:pPr>
      <w:r>
        <w:rPr>
          <w:rFonts w:hint="eastAsia" w:ascii="宋体" w:hAnsi="宋体" w:cs="宋体"/>
          <w:color w:val="auto"/>
          <w:sz w:val="24"/>
          <w:highlight w:val="none"/>
        </w:rPr>
        <w:t>经 办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(签名)  </w:t>
      </w:r>
    </w:p>
    <w:p w14:paraId="5FC9B80A">
      <w:pPr>
        <w:spacing w:line="480" w:lineRule="auto"/>
        <w:rPr>
          <w:rFonts w:hint="eastAsia" w:ascii="宋体" w:hAnsi="宋体" w:cs="宋体"/>
          <w:color w:val="auto"/>
          <w:sz w:val="24"/>
          <w:highlight w:val="none"/>
        </w:rPr>
      </w:pPr>
      <w:r>
        <w:rPr>
          <w:rFonts w:hint="eastAsia" w:ascii="宋体" w:hAnsi="宋体" w:cs="宋体"/>
          <w:color w:val="auto"/>
          <w:sz w:val="24"/>
          <w:highlight w:val="none"/>
        </w:rPr>
        <w:t>组织机构代码：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组织机构代码：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8A63AB0">
      <w:pPr>
        <w:spacing w:line="480" w:lineRule="auto"/>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 xml:space="preserve">              </w:t>
      </w:r>
    </w:p>
    <w:p w14:paraId="7C2650B8">
      <w:pPr>
        <w:spacing w:line="480" w:lineRule="auto"/>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p>
    <w:p w14:paraId="64F39A6D">
      <w:pPr>
        <w:spacing w:line="480" w:lineRule="auto"/>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w:t>
      </w:r>
    </w:p>
    <w:p w14:paraId="707843E7">
      <w:pPr>
        <w:spacing w:line="480" w:lineRule="auto"/>
        <w:rPr>
          <w:rFonts w:hint="eastAsia"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电子信箱：</w:t>
      </w:r>
      <w:r>
        <w:rPr>
          <w:rFonts w:hint="eastAsia" w:ascii="宋体" w:hAnsi="宋体" w:cs="宋体"/>
          <w:color w:val="auto"/>
          <w:sz w:val="24"/>
          <w:highlight w:val="none"/>
          <w:u w:val="single"/>
        </w:rPr>
        <w:t xml:space="preserve">               </w:t>
      </w:r>
    </w:p>
    <w:p w14:paraId="50D1DBDE">
      <w:pPr>
        <w:spacing w:line="480" w:lineRule="auto"/>
        <w:rPr>
          <w:rFonts w:hint="eastAsia" w:ascii="宋体" w:hAnsi="宋体" w:cs="宋体"/>
          <w:color w:val="auto"/>
          <w:szCs w:val="21"/>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Cs w:val="21"/>
          <w:highlight w:val="none"/>
          <w:u w:val="single"/>
        </w:rPr>
        <w:t xml:space="preserve">              </w:t>
      </w:r>
    </w:p>
    <w:p w14:paraId="1DECC3AB">
      <w:pPr>
        <w:spacing w:line="480" w:lineRule="auto"/>
        <w:rPr>
          <w:rFonts w:hint="eastAsia" w:ascii="宋体" w:hAnsi="宋体" w:cs="宋体"/>
          <w:color w:val="auto"/>
          <w:szCs w:val="21"/>
          <w:highlight w:val="non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  号：</w:t>
      </w:r>
      <w:r>
        <w:rPr>
          <w:rFonts w:hint="eastAsia" w:ascii="宋体" w:hAnsi="宋体" w:cs="宋体"/>
          <w:color w:val="auto"/>
          <w:sz w:val="24"/>
          <w:highlight w:val="none"/>
          <w:u w:val="single"/>
        </w:rPr>
        <w:t xml:space="preserve">             </w:t>
      </w:r>
    </w:p>
    <w:p w14:paraId="1F1B3FCE">
      <w:pPr>
        <w:spacing w:before="156" w:after="156" w:line="400" w:lineRule="exact"/>
        <w:jc w:val="center"/>
        <w:outlineLvl w:val="1"/>
        <w:rPr>
          <w:rFonts w:hint="eastAsia" w:ascii="宋体" w:hAnsi="宋体" w:cs="宋体"/>
          <w:color w:val="auto"/>
          <w:sz w:val="24"/>
          <w:highlight w:val="none"/>
        </w:rPr>
      </w:pPr>
      <w:r>
        <w:rPr>
          <w:rFonts w:hint="eastAsia" w:ascii="宋体" w:hAnsi="宋体" w:cs="宋体"/>
          <w:color w:val="auto"/>
          <w:sz w:val="24"/>
          <w:highlight w:val="none"/>
        </w:rPr>
        <w:t xml:space="preserve">  年    月   日                           年    月   日</w:t>
      </w:r>
    </w:p>
    <w:p w14:paraId="736B7CA7">
      <w:pPr>
        <w:spacing w:before="156" w:after="156" w:line="400" w:lineRule="exact"/>
        <w:jc w:val="center"/>
        <w:outlineLvl w:val="1"/>
        <w:rPr>
          <w:rFonts w:hint="eastAsia" w:ascii="宋体" w:hAnsi="宋体" w:cs="宋体"/>
          <w:color w:val="auto"/>
          <w:sz w:val="24"/>
          <w:highlight w:val="none"/>
        </w:rPr>
      </w:pPr>
      <w:r>
        <w:rPr>
          <w:rFonts w:hint="eastAsia" w:ascii="宋体" w:hAnsi="宋体" w:cs="宋体"/>
          <w:color w:val="auto"/>
          <w:sz w:val="24"/>
          <w:highlight w:val="none"/>
        </w:rPr>
        <w:t>51</w:t>
      </w:r>
    </w:p>
    <w:p w14:paraId="7D9A030F">
      <w:pPr>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附：桂平市政府采购计划书</w:t>
      </w:r>
    </w:p>
    <w:p w14:paraId="187441F9">
      <w:pPr>
        <w:jc w:val="center"/>
        <w:rPr>
          <w:rFonts w:hint="eastAsia" w:ascii="宋体" w:hAnsi="宋体" w:cs="宋体"/>
          <w:b/>
          <w:bCs/>
          <w:color w:val="auto"/>
          <w:sz w:val="52"/>
          <w:szCs w:val="52"/>
          <w:highlight w:val="none"/>
        </w:rPr>
      </w:pPr>
    </w:p>
    <w:p w14:paraId="3F13BA1C">
      <w:pPr>
        <w:jc w:val="center"/>
        <w:rPr>
          <w:rFonts w:hint="eastAsia" w:ascii="宋体" w:hAnsi="宋体" w:cs="宋体"/>
          <w:b/>
          <w:bCs/>
          <w:color w:val="auto"/>
          <w:sz w:val="52"/>
          <w:szCs w:val="52"/>
          <w:highlight w:val="none"/>
        </w:rPr>
      </w:pPr>
    </w:p>
    <w:p w14:paraId="72D7970A">
      <w:pPr>
        <w:jc w:val="center"/>
        <w:rPr>
          <w:rFonts w:hint="eastAsia" w:ascii="宋体" w:hAnsi="宋体" w:cs="宋体"/>
          <w:b/>
          <w:bCs/>
          <w:color w:val="auto"/>
          <w:sz w:val="52"/>
          <w:szCs w:val="52"/>
          <w:highlight w:val="none"/>
        </w:rPr>
      </w:pPr>
    </w:p>
    <w:p w14:paraId="024B51CE">
      <w:pPr>
        <w:jc w:val="center"/>
        <w:rPr>
          <w:rFonts w:hint="eastAsia" w:ascii="宋体" w:hAnsi="宋体" w:cs="宋体"/>
          <w:b/>
          <w:bCs/>
          <w:color w:val="auto"/>
          <w:sz w:val="52"/>
          <w:szCs w:val="52"/>
          <w:highlight w:val="none"/>
        </w:rPr>
        <w:sectPr>
          <w:footerReference r:id="rId31" w:type="first"/>
          <w:footerReference r:id="rId30" w:type="default"/>
          <w:pgSz w:w="11906" w:h="16838"/>
          <w:pgMar w:top="1418" w:right="851" w:bottom="851" w:left="1418" w:header="851" w:footer="992" w:gutter="0"/>
          <w:cols w:space="720" w:num="1"/>
          <w:titlePg/>
          <w:docGrid w:type="lines" w:linePitch="312" w:charSpace="0"/>
        </w:sectPr>
      </w:pPr>
      <w:r>
        <w:rPr>
          <w:rFonts w:hint="eastAsia" w:ascii="宋体" w:hAnsi="宋体" w:cs="宋体"/>
          <w:b/>
          <w:bCs/>
          <w:color w:val="auto"/>
          <w:sz w:val="52"/>
          <w:szCs w:val="52"/>
          <w:highlight w:val="none"/>
        </w:rPr>
        <w:t>附：成交通知书</w:t>
      </w:r>
    </w:p>
    <w:p w14:paraId="14705C7A">
      <w:pPr>
        <w:pStyle w:val="4"/>
        <w:spacing w:before="120" w:after="120" w:line="36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一、专用合同条款</w:t>
      </w:r>
      <w:bookmarkEnd w:id="252"/>
      <w:bookmarkEnd w:id="253"/>
      <w:bookmarkEnd w:id="254"/>
    </w:p>
    <w:p w14:paraId="359866AC">
      <w:pPr>
        <w:pStyle w:val="6"/>
        <w:spacing w:before="156" w:after="156" w:line="360" w:lineRule="exact"/>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1．一般约定</w:t>
      </w:r>
    </w:p>
    <w:p w14:paraId="32A7B0B9">
      <w:pPr>
        <w:pStyle w:val="6"/>
        <w:spacing w:before="156" w:after="156" w:line="360" w:lineRule="exact"/>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  词语定义</w:t>
      </w:r>
    </w:p>
    <w:p w14:paraId="663373A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1.1.1  合同当事人和人员</w:t>
      </w:r>
    </w:p>
    <w:p w14:paraId="5EE9EF8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1.1.1.1  发包人：</w:t>
      </w:r>
      <w:r>
        <w:rPr>
          <w:rFonts w:hint="eastAsia" w:ascii="宋体" w:hAnsi="宋体" w:cs="宋体"/>
          <w:color w:val="auto"/>
          <w:sz w:val="24"/>
          <w:highlight w:val="none"/>
          <w:u w:val="single"/>
        </w:rPr>
        <w:t xml:space="preserve">  桂平市水利局                </w:t>
      </w:r>
      <w:r>
        <w:rPr>
          <w:rFonts w:hint="eastAsia" w:ascii="宋体" w:hAnsi="宋体" w:cs="宋体"/>
          <w:color w:val="auto"/>
          <w:sz w:val="24"/>
          <w:highlight w:val="none"/>
        </w:rPr>
        <w:t>。</w:t>
      </w:r>
    </w:p>
    <w:p w14:paraId="4F9781B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1.1.1.2  承包人：</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57F14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1.1.1.3  分包人：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2CFA8D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1.1.1.4  监理人：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38D834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1.1.2  日期</w:t>
      </w:r>
    </w:p>
    <w:p w14:paraId="16F2CBC1">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1.1.2.1  缺陷责任期（工程质量保修期）：</w:t>
      </w:r>
      <w:r>
        <w:rPr>
          <w:rFonts w:hint="eastAsia" w:ascii="宋体" w:hAnsi="宋体" w:cs="宋体"/>
          <w:color w:val="auto"/>
          <w:sz w:val="24"/>
          <w:highlight w:val="none"/>
          <w:u w:val="single"/>
        </w:rPr>
        <w:t xml:space="preserve"> 双方约定本项目的质量保修期为保修期的起算日至通过竣工验收后一年 </w:t>
      </w:r>
      <w:r>
        <w:rPr>
          <w:rFonts w:hint="eastAsia" w:ascii="宋体" w:hAnsi="宋体" w:cs="宋体"/>
          <w:color w:val="auto"/>
          <w:sz w:val="24"/>
          <w:highlight w:val="none"/>
        </w:rPr>
        <w:t>。</w:t>
      </w:r>
    </w:p>
    <w:bookmarkEnd w:id="255"/>
    <w:p w14:paraId="7B7F7284">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  合同文件的优先顺序</w:t>
      </w:r>
    </w:p>
    <w:p w14:paraId="635936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进入合同的各项文件及其优先顺序如下：</w:t>
      </w:r>
    </w:p>
    <w:p w14:paraId="707E53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（1）合同协议书（包括补充协议、合同谈判备忘录）；</w:t>
      </w:r>
    </w:p>
    <w:p w14:paraId="395062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（2）桂平市政府采购计划书；</w:t>
      </w:r>
    </w:p>
    <w:p w14:paraId="5BDF11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（3）成交通知书；</w:t>
      </w:r>
    </w:p>
    <w:p w14:paraId="17A6AF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（4）磋商书；</w:t>
      </w:r>
    </w:p>
    <w:p w14:paraId="70AD71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（5）专用合同条款（含附加条款）；</w:t>
      </w:r>
    </w:p>
    <w:p w14:paraId="48F5D6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（6）通用合同条款；</w:t>
      </w:r>
    </w:p>
    <w:p w14:paraId="1A3C1E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（7）技术标准和要求（合同技术条款）；</w:t>
      </w:r>
    </w:p>
    <w:p w14:paraId="0F6528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（8）图纸；</w:t>
      </w:r>
    </w:p>
    <w:p w14:paraId="36D667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（9）已标价工程量清单；</w:t>
      </w:r>
    </w:p>
    <w:p w14:paraId="5A559C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（10）响应文件其他内容；</w:t>
      </w:r>
    </w:p>
    <w:p w14:paraId="215E6C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（11）其他合同文件。</w:t>
      </w:r>
    </w:p>
    <w:p w14:paraId="3E76E8C3">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1.3合同签订</w:t>
      </w:r>
    </w:p>
    <w:p w14:paraId="72CC59A1">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中标单位在签订合同时，必须由本单位法定代表人和项目经理到场签订合同和承诺书，承诺书须承诺按磋商文件施工工期完成并通过完工验收；因施工单位的原因未能按期完工的，按有关约定计处罚金。</w:t>
      </w:r>
    </w:p>
    <w:p w14:paraId="249758B2">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  联络</w:t>
      </w:r>
    </w:p>
    <w:p w14:paraId="5D326B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来往函件均应按技术标准和要求（合同技术条款）约定的期限送达</w:t>
      </w:r>
      <w:r>
        <w:rPr>
          <w:rFonts w:hint="eastAsia" w:ascii="宋体" w:hAnsi="宋体" w:cs="宋体"/>
          <w:color w:val="auto"/>
          <w:sz w:val="24"/>
          <w:highlight w:val="none"/>
          <w:u w:val="single"/>
        </w:rPr>
        <w:t xml:space="preserve">桂平市水利局  </w:t>
      </w:r>
      <w:r>
        <w:rPr>
          <w:rFonts w:hint="eastAsia" w:ascii="宋体" w:hAnsi="宋体" w:cs="宋体"/>
          <w:color w:val="auto"/>
          <w:sz w:val="24"/>
          <w:highlight w:val="none"/>
        </w:rPr>
        <w:t>。</w:t>
      </w:r>
    </w:p>
    <w:p w14:paraId="72408E28">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发包人义务</w:t>
      </w:r>
    </w:p>
    <w:p w14:paraId="319A9196">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  提供施工场地</w:t>
      </w:r>
    </w:p>
    <w:p w14:paraId="11D0077A">
      <w:pPr>
        <w:spacing w:line="360" w:lineRule="auto"/>
        <w:ind w:right="248" w:firstLine="480"/>
        <w:rPr>
          <w:rFonts w:hint="eastAsia" w:ascii="宋体" w:hAnsi="宋体" w:cs="宋体"/>
          <w:b/>
          <w:bCs/>
          <w:color w:val="auto"/>
          <w:sz w:val="24"/>
          <w:highlight w:val="none"/>
        </w:rPr>
      </w:pPr>
      <w:r>
        <w:rPr>
          <w:rFonts w:hint="eastAsia" w:ascii="宋体" w:hAnsi="宋体" w:cs="宋体"/>
          <w:color w:val="auto"/>
          <w:sz w:val="24"/>
          <w:highlight w:val="none"/>
        </w:rPr>
        <w:t>2.1.1发包人提供的施工场地范围为：</w:t>
      </w:r>
      <w:r>
        <w:rPr>
          <w:rFonts w:hint="eastAsia" w:ascii="宋体" w:hAnsi="宋体" w:cs="宋体"/>
          <w:color w:val="auto"/>
          <w:sz w:val="24"/>
          <w:highlight w:val="none"/>
          <w:u w:val="single"/>
        </w:rPr>
        <w:t xml:space="preserve">  发包人负责办理工地范围内的征地、拆迁和移民等有关手续，向承包人提供施工用地。提供的用地范围和期限在签订协议书时商定  </w:t>
      </w:r>
      <w:r>
        <w:rPr>
          <w:rFonts w:hint="eastAsia" w:ascii="宋体" w:hAnsi="宋体" w:cs="宋体"/>
          <w:color w:val="auto"/>
          <w:sz w:val="24"/>
          <w:highlight w:val="none"/>
        </w:rPr>
        <w:t>。</w:t>
      </w:r>
      <w:r>
        <w:rPr>
          <w:rFonts w:hint="eastAsia" w:ascii="宋体" w:hAnsi="宋体" w:cs="宋体"/>
          <w:b/>
          <w:bCs/>
          <w:color w:val="auto"/>
          <w:sz w:val="24"/>
          <w:highlight w:val="none"/>
        </w:rPr>
        <w:t xml:space="preserve">  </w:t>
      </w:r>
    </w:p>
    <w:p w14:paraId="74BBA0F1">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2.1.2承包人自行勘察的施工场地范围为：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D1A44A5">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  其它义务  </w:t>
      </w:r>
    </w:p>
    <w:p w14:paraId="53C85AF6">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其他未尽事宜待签订施工合同时双方再协商。</w:t>
      </w:r>
    </w:p>
    <w:p w14:paraId="48567438">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监理人</w:t>
      </w:r>
    </w:p>
    <w:p w14:paraId="37B574EA">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  监理人的职责和权力</w:t>
      </w:r>
    </w:p>
    <w:p w14:paraId="475316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3.1.1　监理人须根据发包人事先批准的权力范围行使权力，发包人批准的权力范围：按本工程委托监理合同。</w:t>
      </w:r>
    </w:p>
    <w:p w14:paraId="598FBF71">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  承包人</w:t>
      </w:r>
    </w:p>
    <w:p w14:paraId="7AB03135">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  承包人的一般义务</w:t>
      </w:r>
    </w:p>
    <w:p w14:paraId="545CB251">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4.1.1  其他义务</w:t>
      </w:r>
    </w:p>
    <w:p w14:paraId="0331B535">
      <w:pPr>
        <w:pStyle w:val="28"/>
        <w:spacing w:line="360" w:lineRule="auto"/>
        <w:ind w:firstLine="482" w:firstLineChars="200"/>
        <w:rPr>
          <w:rFonts w:hint="eastAsia" w:ascii="宋体" w:hAnsi="宋体" w:cs="宋体"/>
          <w:color w:val="auto"/>
          <w:highlight w:val="none"/>
        </w:rPr>
      </w:pPr>
      <w:r>
        <w:rPr>
          <w:rFonts w:hint="eastAsia" w:ascii="宋体" w:hAnsi="宋体" w:cs="宋体"/>
          <w:b/>
          <w:color w:val="auto"/>
          <w:highlight w:val="none"/>
        </w:rPr>
        <w:t>（一）</w:t>
      </w:r>
      <w:r>
        <w:rPr>
          <w:rFonts w:hint="eastAsia" w:ascii="宋体" w:hAnsi="宋体" w:cs="宋体"/>
          <w:b/>
          <w:bCs/>
          <w:color w:val="auto"/>
          <w:highlight w:val="none"/>
        </w:rPr>
        <w:t>办理建筑意外伤害保险。</w:t>
      </w:r>
    </w:p>
    <w:p w14:paraId="25015553">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 3‰～6‰，由承包人承担，发包人在办理开工手续前督促承包人缴纳）。保险期限自投保之日（工程开工之日）起至工程竣工（或投入使用）验收时止，时间上涵盖施工全过程的任一时段。</w:t>
      </w:r>
    </w:p>
    <w:p w14:paraId="3F3304EE">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保险期限自投保之日（工程开工之日）起至工程竣工验收时止，时间上涵盖施工全过程的任一时段。</w:t>
      </w:r>
    </w:p>
    <w:p w14:paraId="2350FCA6">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14:paraId="74F92C24">
      <w:pPr>
        <w:pStyle w:val="28"/>
        <w:spacing w:line="360" w:lineRule="auto"/>
        <w:ind w:firstLine="482" w:firstLineChars="200"/>
        <w:rPr>
          <w:rFonts w:hint="eastAsia" w:ascii="宋体" w:hAnsi="宋体" w:cs="宋体"/>
          <w:color w:val="auto"/>
          <w:highlight w:val="none"/>
        </w:rPr>
      </w:pPr>
      <w:r>
        <w:rPr>
          <w:rFonts w:hint="eastAsia" w:ascii="宋体" w:hAnsi="宋体" w:cs="宋体"/>
          <w:b/>
          <w:color w:val="auto"/>
          <w:highlight w:val="none"/>
        </w:rPr>
        <w:t>（二）执行农民工工资保证金制度</w:t>
      </w:r>
      <w:r>
        <w:rPr>
          <w:rFonts w:hint="eastAsia" w:ascii="宋体" w:hAnsi="宋体" w:cs="宋体"/>
          <w:color w:val="auto"/>
          <w:highlight w:val="none"/>
        </w:rPr>
        <w:t>，</w:t>
      </w:r>
      <w:r>
        <w:rPr>
          <w:rFonts w:hint="eastAsia" w:ascii="宋体" w:hAnsi="宋体" w:cs="宋体"/>
          <w:b/>
          <w:color w:val="auto"/>
          <w:highlight w:val="none"/>
        </w:rPr>
        <w:t>缴纳农民工工资保证金</w:t>
      </w:r>
      <w:r>
        <w:rPr>
          <w:rFonts w:hint="eastAsia" w:ascii="宋体" w:hAnsi="宋体" w:cs="宋体"/>
          <w:b/>
          <w:bCs/>
          <w:color w:val="auto"/>
          <w:highlight w:val="none"/>
        </w:rPr>
        <w:t>（适用于在本自治区行政区域内施工的所有水利水电工程项目）。</w:t>
      </w:r>
    </w:p>
    <w:p w14:paraId="161F57FE">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1、根据广西壮族自治区劳动和社会保障厅、自治区水利厅二○○七年二月二十七日联合颁发的桂劳社发[2007]38 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4B7F68F0">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（1） 按以下标准在劳动保障部门指定的账户足额存入农民工工资保证金：   </w:t>
      </w:r>
    </w:p>
    <w:p w14:paraId="71E9ABD5">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工程项目中标价(合同价)1000万元(含1000万元)以下的，按2％计算；超过1000万元部分，按1％计算。</w:t>
      </w:r>
    </w:p>
    <w:p w14:paraId="2C71F2C1">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 承包人在投标时，必须在磋商文件中作如下承诺：</w:t>
      </w:r>
    </w:p>
    <w:p w14:paraId="2A7AB101">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① 如实说明其以前所承建的工程项目中工资支付的情况，特别注明是否存在拖欠或克扣农民工工资的行为。</w:t>
      </w:r>
    </w:p>
    <w:p w14:paraId="3FE53381">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②承诺中标后及时、足额存入农民工工资保证金。</w:t>
      </w:r>
    </w:p>
    <w:p w14:paraId="56F5A1EC">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③承诺依法足额支付农民工工资，一旦其承建的工程项目出现拖欠农民工工资情况的，可由劳动保障部门从工资保证金中先予垫支。</w:t>
      </w:r>
    </w:p>
    <w:p w14:paraId="2851AE35">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承包人应当持根据上述作出的承诺和说明、存入农民工工资保证金的银行凭证到劳动保障部门报备。由劳动保障部门出具备案证明后到水利部门办理开工手续。</w:t>
      </w:r>
    </w:p>
    <w:p w14:paraId="6094E811">
      <w:pPr>
        <w:pStyle w:val="28"/>
        <w:spacing w:line="360" w:lineRule="auto"/>
        <w:ind w:firstLine="482" w:firstLineChars="200"/>
        <w:rPr>
          <w:rFonts w:hint="eastAsia" w:ascii="宋体" w:hAnsi="宋体" w:cs="宋体"/>
          <w:b/>
          <w:color w:val="auto"/>
          <w:highlight w:val="none"/>
        </w:rPr>
      </w:pPr>
      <w:r>
        <w:rPr>
          <w:rFonts w:hint="eastAsia" w:ascii="宋体" w:hAnsi="宋体" w:cs="宋体"/>
          <w:b/>
          <w:color w:val="auto"/>
          <w:highlight w:val="none"/>
        </w:rPr>
        <w:t>（三）工程施工的义务和责任</w:t>
      </w:r>
    </w:p>
    <w:p w14:paraId="4B97B296">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15AAF93D">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（2）除民房外、承包人应按监理人的指示负责拆除、清理已征用土地上的杂物、灌木、树木、树根、杂草等。</w:t>
      </w:r>
    </w:p>
    <w:p w14:paraId="5B285D58">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（3）承包人应充分理解有一些设施（如施工道路、桥梁）可能会有其它人和单位使用通行，在使用过程中发生干扰时，应立即通知监理人并服从监理人的决定。</w:t>
      </w:r>
    </w:p>
    <w:p w14:paraId="3691DE0C">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（4）承包人应为监理人、发包人现场代表对施工现场的检查监督提供必要的配合，并对这种配合对施工的影响应有充分的考虑。</w:t>
      </w:r>
    </w:p>
    <w:p w14:paraId="15004D7A">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（5）工程竣工后，承包人应按监理人的指示清理施工现场直至监理人、发包人满意为止。</w:t>
      </w:r>
    </w:p>
    <w:p w14:paraId="47A8F000">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（6）对上述（1）～（5）项工作,费用已包括在有关单价和总价中，发包人不再另行支付由此所发生的一切费用。</w:t>
      </w:r>
    </w:p>
    <w:p w14:paraId="370C100F">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64D0E40B">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（8）承包人必须文明、安全施工，在施工期间发生的一切人员伤亡和财产损失等责任事故和所发生的一切费用概由承包人承担。</w:t>
      </w:r>
    </w:p>
    <w:p w14:paraId="3CC9569C">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（9）按照发包人的要求作好安全文明宣传、领导检查宣传等工作，相关费用由承包人承担。</w:t>
      </w:r>
    </w:p>
    <w:p w14:paraId="130C65A2">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（10）承包人应按约定时间和要求，完成以下工作：</w:t>
      </w:r>
    </w:p>
    <w:p w14:paraId="5DA3ABDA">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①按时提交施工组织设计、单位工程的施工方案。</w:t>
      </w:r>
    </w:p>
    <w:p w14:paraId="6B04A648">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②每月 25 日向监理人提交当月工程进度报表及下月进度计划。</w:t>
      </w:r>
    </w:p>
    <w:p w14:paraId="2C6BFB10">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③承包人自行负责施工安全保卫工作及夜间施工照明。</w:t>
      </w:r>
    </w:p>
    <w:p w14:paraId="458B65A9">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④需承包人办理的有关施工场地交通、环卫和施工噪音管理等手续：遵守有关部门对施工现场交通、环卫和施工噪音管理规定，如有发生，费用由承包人承担。</w:t>
      </w:r>
    </w:p>
    <w:p w14:paraId="0FC7DDDD">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⑤已完工程成品保护的特殊要求及费用承担：已竣工工程未交付发包人之前，承包人按协议条款约定负责已完成工程的成品保护工作，保护期间发生损坏，承包人自费予以修复。</w:t>
      </w:r>
    </w:p>
    <w:p w14:paraId="0197161F">
      <w:pPr>
        <w:pStyle w:val="28"/>
        <w:spacing w:line="360" w:lineRule="auto"/>
        <w:ind w:firstLine="480" w:firstLineChars="200"/>
        <w:rPr>
          <w:rFonts w:hint="eastAsia" w:ascii="宋体" w:hAnsi="宋体" w:cs="宋体"/>
          <w:color w:val="auto"/>
          <w:highlight w:val="none"/>
        </w:rPr>
      </w:pPr>
      <w:r>
        <w:rPr>
          <w:rFonts w:hint="eastAsia" w:ascii="宋体" w:hAnsi="宋体" w:cs="宋体"/>
          <w:bCs/>
          <w:color w:val="auto"/>
          <w:highlight w:val="none"/>
        </w:rPr>
        <w:t>⑥承包人有义务对施工场地周围管线（含地上及地下）和邻近建筑物、构筑物(含文物保护建筑)、</w:t>
      </w:r>
      <w:r>
        <w:rPr>
          <w:rFonts w:hint="eastAsia" w:ascii="宋体" w:hAnsi="宋体" w:cs="宋体"/>
          <w:color w:val="auto"/>
          <w:highlight w:val="none"/>
        </w:rPr>
        <w:t>古树名木等进行探明并负责保护。</w:t>
      </w:r>
    </w:p>
    <w:p w14:paraId="1C384488">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⑦施工场地清洁卫生的要求：按城建卫生有关规定执行，由承包人负责，费用由承包人承担。</w:t>
      </w:r>
    </w:p>
    <w:p w14:paraId="35A9E1C3">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⑧承包人承担施工场地、水电及运输通道的修建和维护、清场等费用。</w:t>
      </w:r>
    </w:p>
    <w:p w14:paraId="5146B857">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（11）双方约定承包人应做的其他工作：</w:t>
      </w:r>
    </w:p>
    <w:p w14:paraId="211AB022">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17E3C99E">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②工程完工后，承包人应按监理人的指示清理施工现场。并在工程完工后 6 个月内完成并提交工程竣工资料和工程结算资料。承包人逾期提交，发包人将对承包人的拖延行为视为违约，并按 500 元/天计算违约金，违约金从承包人应得的工程款中扣除，但其最终的累计总金额与各项逾期完工违约金合计不超过合同价格的 5％。</w:t>
      </w:r>
    </w:p>
    <w:p w14:paraId="18BA6DE5">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（12）其他未尽事宜待签订施工合同时双方再协商。</w:t>
      </w:r>
    </w:p>
    <w:p w14:paraId="4316A636">
      <w:pPr>
        <w:pStyle w:val="28"/>
        <w:spacing w:line="360" w:lineRule="auto"/>
        <w:ind w:firstLine="482" w:firstLineChars="200"/>
        <w:rPr>
          <w:rFonts w:hint="eastAsia" w:ascii="宋体" w:hAnsi="宋体" w:cs="宋体"/>
          <w:b/>
          <w:color w:val="auto"/>
          <w:highlight w:val="none"/>
        </w:rPr>
      </w:pPr>
      <w:r>
        <w:rPr>
          <w:rFonts w:hint="eastAsia" w:ascii="宋体" w:hAnsi="宋体" w:cs="宋体"/>
          <w:b/>
          <w:color w:val="auto"/>
          <w:highlight w:val="none"/>
        </w:rPr>
        <w:t>4.2  分包</w:t>
      </w:r>
    </w:p>
    <w:p w14:paraId="56F32C0C">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4.2.1 承包人分包的工程项目、工作与分包金额限额：</w:t>
      </w:r>
    </w:p>
    <w:p w14:paraId="49EDBEAC">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（1）工程项目：</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40B89F0E">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（2）工作内容：</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05BABC5F">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（3）分包金额限额：</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67D94BA5">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4.2.2 分包人项目管理机构的设立：</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637EF8E">
      <w:pPr>
        <w:pStyle w:val="28"/>
        <w:spacing w:line="360" w:lineRule="auto"/>
        <w:ind w:firstLine="482" w:firstLineChars="200"/>
        <w:rPr>
          <w:rFonts w:hint="eastAsia" w:ascii="宋体" w:hAnsi="宋体" w:cs="宋体"/>
          <w:b/>
          <w:color w:val="auto"/>
          <w:highlight w:val="none"/>
        </w:rPr>
      </w:pPr>
      <w:r>
        <w:rPr>
          <w:rFonts w:hint="eastAsia" w:ascii="宋体" w:hAnsi="宋体" w:cs="宋体"/>
          <w:b/>
          <w:color w:val="auto"/>
          <w:highlight w:val="none"/>
        </w:rPr>
        <w:t>4.3  撤换承包人项目经理和其他人员</w:t>
      </w:r>
    </w:p>
    <w:p w14:paraId="7AEDE2AA">
      <w:pPr>
        <w:spacing w:line="360" w:lineRule="auto"/>
        <w:ind w:right="248" w:firstLine="480" w:firstLineChars="200"/>
        <w:rPr>
          <w:rFonts w:hint="eastAsia" w:ascii="宋体" w:hAnsi="宋体" w:cs="宋体"/>
          <w:bCs/>
          <w:color w:val="auto"/>
          <w:sz w:val="24"/>
          <w:highlight w:val="none"/>
        </w:rPr>
      </w:pPr>
      <w:r>
        <w:rPr>
          <w:rFonts w:hint="eastAsia" w:ascii="宋体" w:hAnsi="宋体" w:cs="宋体"/>
          <w:color w:val="auto"/>
          <w:sz w:val="24"/>
          <w:highlight w:val="none"/>
        </w:rPr>
        <w:t>4.3.1 中标人根据磋商文件的承诺，投入本项目的项目经理、技术负责人、质量检查员、专职安全员等主要管理人员中标后不得更换（除因故去世、调离本单位外），不能按工期完成的，报告水行政</w:t>
      </w:r>
      <w:r>
        <w:rPr>
          <w:rFonts w:hint="eastAsia" w:ascii="宋体" w:hAnsi="宋体" w:cs="宋体"/>
          <w:bCs/>
          <w:color w:val="auto"/>
          <w:sz w:val="24"/>
          <w:highlight w:val="none"/>
        </w:rPr>
        <w:t>主管部门，将其列入不守信誉名单。</w:t>
      </w:r>
    </w:p>
    <w:p w14:paraId="131D89EC">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4.3.2投入本项目的项目经理、技术负责人、质量管理员、专全管理员等主要管理人员中标后，经中标人申请、监理机构审核允许、招标人同意后方可变更为不低于同等条件的人员。  </w:t>
      </w:r>
    </w:p>
    <w:p w14:paraId="6F40E771">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4.3.3承包人应按投标时承诺的投入本项目项目经理、技术负责人、质量管理员、专全管理员等主要管理人员，如相关人员未到位，且未经招标人同意的，按未履职处理，由有关行政监督部门处理后报请自治区有关行政监督部门将结果记入市场主体信用档案，公布不良行为记录。</w:t>
      </w:r>
    </w:p>
    <w:p w14:paraId="27FBC98C">
      <w:pPr>
        <w:pStyle w:val="6"/>
        <w:spacing w:before="156" w:after="156"/>
        <w:ind w:firstLine="472"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4.4  不利物质条件</w:t>
      </w:r>
    </w:p>
    <w:p w14:paraId="016FBE21">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4.4.1不利物质条件的范围：</w:t>
      </w:r>
      <w:r>
        <w:rPr>
          <w:rFonts w:hint="eastAsia" w:ascii="宋体" w:hAnsi="宋体" w:cs="宋体"/>
          <w:color w:val="auto"/>
          <w:sz w:val="24"/>
          <w:highlight w:val="none"/>
          <w:u w:val="single"/>
        </w:rPr>
        <w:t xml:space="preserve">  无  。</w:t>
      </w:r>
    </w:p>
    <w:p w14:paraId="36DDA94B">
      <w:pPr>
        <w:pStyle w:val="6"/>
        <w:spacing w:before="156" w:after="156"/>
        <w:ind w:firstLine="472"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5  材料和工程设备</w:t>
      </w:r>
    </w:p>
    <w:p w14:paraId="70B469A7">
      <w:pPr>
        <w:pStyle w:val="6"/>
        <w:spacing w:before="156" w:after="156"/>
        <w:ind w:firstLine="472"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5.1  发包人提供的材料和工程设备： 无  。</w:t>
      </w:r>
    </w:p>
    <w:p w14:paraId="544614F1">
      <w:pPr>
        <w:pStyle w:val="6"/>
        <w:spacing w:before="156" w:after="156"/>
        <w:ind w:firstLine="472"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6  施工设备和临时设施</w:t>
      </w:r>
    </w:p>
    <w:p w14:paraId="1F9E4356">
      <w:pPr>
        <w:pStyle w:val="6"/>
        <w:keepNext w:val="0"/>
        <w:keepLines w:val="0"/>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 承包人提供的施工设备和临时设施</w:t>
      </w:r>
    </w:p>
    <w:p w14:paraId="1589EF4B">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6.1.1 承包人自行承担修建临时设施的费用，需要临时占地的，由承包人办理相关申请手续，发包人予以协助，发生的相关费用由承包人承担。</w:t>
      </w:r>
    </w:p>
    <w:p w14:paraId="67ADDACC">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  发包人提供的施工设备和临时设施</w:t>
      </w:r>
    </w:p>
    <w:p w14:paraId="13AFBA0D">
      <w:pPr>
        <w:spacing w:line="360" w:lineRule="auto"/>
        <w:ind w:right="248" w:firstLine="484" w:firstLineChars="202"/>
        <w:rPr>
          <w:rFonts w:hint="eastAsia" w:ascii="宋体" w:hAnsi="宋体" w:cs="宋体"/>
          <w:color w:val="auto"/>
          <w:sz w:val="24"/>
          <w:highlight w:val="none"/>
        </w:rPr>
      </w:pPr>
      <w:r>
        <w:rPr>
          <w:rFonts w:hint="eastAsia" w:ascii="宋体" w:hAnsi="宋体" w:cs="宋体"/>
          <w:color w:val="auto"/>
          <w:sz w:val="24"/>
          <w:highlight w:val="none"/>
        </w:rPr>
        <w:t>（1）发包人提供的的施工设备：</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57813473">
      <w:pPr>
        <w:spacing w:line="360" w:lineRule="auto"/>
        <w:ind w:right="248" w:firstLine="484" w:firstLineChars="202"/>
        <w:rPr>
          <w:rFonts w:hint="eastAsia" w:ascii="宋体" w:hAnsi="宋体" w:cs="宋体"/>
          <w:color w:val="auto"/>
          <w:sz w:val="24"/>
          <w:highlight w:val="none"/>
        </w:rPr>
      </w:pPr>
      <w:r>
        <w:rPr>
          <w:rFonts w:hint="eastAsia" w:ascii="宋体" w:hAnsi="宋体" w:cs="宋体"/>
          <w:color w:val="auto"/>
          <w:sz w:val="24"/>
          <w:highlight w:val="none"/>
        </w:rPr>
        <w:t>（2）发包人提供的临时设施：</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12C614AB">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7交通运输</w:t>
      </w:r>
    </w:p>
    <w:p w14:paraId="5413A562">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7.1道路通行权和场外设施</w:t>
      </w:r>
    </w:p>
    <w:p w14:paraId="10BC82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道路通行权和场外设施的约定：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AE5A4E3">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 测量放线</w:t>
      </w:r>
    </w:p>
    <w:p w14:paraId="46F35EE6">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8.1施工控制网</w:t>
      </w:r>
    </w:p>
    <w:p w14:paraId="018C6D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8.1.1</w:t>
      </w:r>
      <w:r>
        <w:rPr>
          <w:rFonts w:hint="eastAsia" w:ascii="宋体" w:hAnsi="宋体" w:cs="宋体"/>
          <w:color w:val="auto"/>
          <w:sz w:val="24"/>
          <w:highlight w:val="none"/>
        </w:rPr>
        <w:t>施工控制网的约定</w:t>
      </w:r>
      <w:r>
        <w:rPr>
          <w:rFonts w:hint="eastAsia" w:ascii="宋体" w:hAnsi="宋体" w:cs="宋体"/>
          <w:color w:val="auto"/>
          <w:kern w:val="0"/>
          <w:sz w:val="24"/>
          <w:highlight w:val="none"/>
        </w:rPr>
        <w:t>：</w:t>
      </w:r>
      <w:r>
        <w:rPr>
          <w:rFonts w:hint="eastAsia" w:ascii="宋体" w:hAnsi="宋体" w:cs="宋体"/>
          <w:color w:val="auto"/>
          <w:sz w:val="24"/>
          <w:highlight w:val="none"/>
          <w:u w:val="single"/>
        </w:rPr>
        <w:t xml:space="preserve">  由承包人负责测设  </w:t>
      </w:r>
      <w:r>
        <w:rPr>
          <w:rFonts w:hint="eastAsia" w:ascii="宋体" w:hAnsi="宋体" w:cs="宋体"/>
          <w:color w:val="auto"/>
          <w:sz w:val="24"/>
          <w:highlight w:val="none"/>
        </w:rPr>
        <w:t>。</w:t>
      </w:r>
    </w:p>
    <w:p w14:paraId="0351C070">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 施工安全、治安保卫和环境保护</w:t>
      </w:r>
    </w:p>
    <w:p w14:paraId="7250429B">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9.1承包人的施工安全责任</w:t>
      </w:r>
    </w:p>
    <w:p w14:paraId="0C18294F">
      <w:pPr>
        <w:spacing w:line="360" w:lineRule="auto"/>
        <w:ind w:right="248"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9.1.1下列工程应编制专项施工方案：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。其中应组织专家论证和审查的专项施工方案：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无    </w:t>
      </w:r>
      <w:r>
        <w:rPr>
          <w:rFonts w:hint="eastAsia" w:ascii="宋体" w:hAnsi="宋体" w:cs="宋体"/>
          <w:color w:val="auto"/>
          <w:kern w:val="0"/>
          <w:sz w:val="24"/>
          <w:highlight w:val="none"/>
        </w:rPr>
        <w:t>。</w:t>
      </w:r>
    </w:p>
    <w:p w14:paraId="15F583B5">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9.2文明工地</w:t>
      </w:r>
    </w:p>
    <w:p w14:paraId="06CA7F97">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9.2.1 本合同文明工地的约定：</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按水利部《水利系统文明建设工地评审管理办法》创建文明建设工地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8D6640">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  开工和竣工（完工）</w:t>
      </w:r>
    </w:p>
    <w:p w14:paraId="48986709">
      <w:pPr>
        <w:pStyle w:val="6"/>
        <w:spacing w:before="156" w:beforeLines="50" w:after="156" w:afterLines="50"/>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  本工程预计开工时间为：</w:t>
      </w:r>
      <w:r>
        <w:rPr>
          <w:rFonts w:hint="eastAsia" w:ascii="宋体" w:hAnsi="宋体" w:cs="宋体"/>
          <w:color w:val="auto"/>
          <w:sz w:val="24"/>
          <w:szCs w:val="24"/>
          <w:highlight w:val="none"/>
          <w:u w:val="single"/>
        </w:rPr>
        <w:t>2024年   月    日，具体开工时间以开工令为准。</w:t>
      </w:r>
    </w:p>
    <w:p w14:paraId="19B5B08B">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10.2  本工程计划完工时间为：</w:t>
      </w:r>
      <w:r>
        <w:rPr>
          <w:rFonts w:hint="eastAsia" w:ascii="宋体" w:hAnsi="宋体" w:cs="宋体"/>
          <w:color w:val="auto"/>
          <w:sz w:val="24"/>
          <w:szCs w:val="24"/>
          <w:highlight w:val="none"/>
          <w:u w:val="single"/>
        </w:rPr>
        <w:t xml:space="preserve"> 2024</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A428A07">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10.3 异常恶劣的气候条件 </w:t>
      </w:r>
    </w:p>
    <w:p w14:paraId="15B61DF7">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10.3.1 本合同工程界定异常恶劣气候条件的范围为：</w:t>
      </w:r>
    </w:p>
    <w:p w14:paraId="06A84408">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（1）日降雨量大于</w:t>
      </w:r>
      <w:r>
        <w:rPr>
          <w:rFonts w:hint="eastAsia" w:ascii="宋体" w:hAnsi="宋体" w:cs="宋体"/>
          <w:color w:val="auto"/>
          <w:sz w:val="24"/>
          <w:highlight w:val="none"/>
          <w:u w:val="single"/>
        </w:rPr>
        <w:t xml:space="preserve"> 150 </w:t>
      </w:r>
      <w:r>
        <w:rPr>
          <w:rFonts w:hint="eastAsia" w:ascii="宋体" w:hAnsi="宋体" w:cs="宋体"/>
          <w:color w:val="auto"/>
          <w:sz w:val="24"/>
          <w:highlight w:val="none"/>
        </w:rPr>
        <w:t>㎜的雨日超过</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天；</w:t>
      </w:r>
    </w:p>
    <w:p w14:paraId="00469C56">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10 </w:t>
      </w:r>
      <w:r>
        <w:rPr>
          <w:rFonts w:hint="eastAsia" w:ascii="宋体" w:hAnsi="宋体" w:cs="宋体"/>
          <w:color w:val="auto"/>
          <w:sz w:val="24"/>
          <w:highlight w:val="none"/>
        </w:rPr>
        <w:t>级以上的持续</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日的大风（以气象部门鉴定为准））</w:t>
      </w:r>
    </w:p>
    <w:p w14:paraId="2FE82FEA">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（3）日气温超过 38 ℃的高温大于 2 天；</w:t>
      </w:r>
    </w:p>
    <w:p w14:paraId="7982DEFA">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（4）日气温低于 -10 ℃的严寒大于 2 天。</w:t>
      </w:r>
    </w:p>
    <w:p w14:paraId="2CB1032D">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（5）造成工程损坏的冰雹和大雪灾害；</w:t>
      </w:r>
    </w:p>
    <w:p w14:paraId="1DD38D9F">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u w:val="single"/>
        </w:rPr>
        <w:t xml:space="preserve"> 6 </w:t>
      </w:r>
      <w:r>
        <w:rPr>
          <w:rFonts w:hint="eastAsia" w:ascii="宋体" w:hAnsi="宋体" w:cs="宋体"/>
          <w:color w:val="auto"/>
          <w:sz w:val="24"/>
          <w:highlight w:val="none"/>
        </w:rPr>
        <w:t>级以上的地震；</w:t>
      </w:r>
    </w:p>
    <w:p w14:paraId="57ECD00C">
      <w:pPr>
        <w:spacing w:line="360" w:lineRule="auto"/>
        <w:ind w:right="248" w:firstLine="480"/>
        <w:rPr>
          <w:rFonts w:hint="eastAsia" w:ascii="宋体" w:hAnsi="宋体" w:cs="宋体"/>
          <w:color w:val="auto"/>
          <w:sz w:val="24"/>
          <w:highlight w:val="none"/>
          <w:u w:val="single"/>
        </w:rPr>
      </w:pPr>
      <w:r>
        <w:rPr>
          <w:rFonts w:hint="eastAsia" w:ascii="宋体" w:hAnsi="宋体" w:cs="宋体"/>
          <w:color w:val="auto"/>
          <w:sz w:val="24"/>
          <w:highlight w:val="none"/>
        </w:rPr>
        <w:t>（7）</w:t>
      </w:r>
      <w:r>
        <w:rPr>
          <w:rFonts w:hint="eastAsia" w:ascii="宋体" w:hAnsi="宋体" w:cs="宋体"/>
          <w:color w:val="auto"/>
          <w:sz w:val="24"/>
          <w:highlight w:val="none"/>
          <w:u w:val="single"/>
        </w:rPr>
        <w:t xml:space="preserve"> 10 </w:t>
      </w:r>
      <w:r>
        <w:rPr>
          <w:rFonts w:hint="eastAsia" w:ascii="宋体" w:hAnsi="宋体" w:cs="宋体"/>
          <w:color w:val="auto"/>
          <w:sz w:val="24"/>
          <w:highlight w:val="none"/>
        </w:rPr>
        <w:t>年一遇及以上的洪水；</w:t>
      </w:r>
    </w:p>
    <w:p w14:paraId="32F63A8C">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（8）其他异常恶劣气候灾害。</w:t>
      </w:r>
    </w:p>
    <w:p w14:paraId="2B30CCB3">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10.4  承包人工期延误 </w:t>
      </w:r>
    </w:p>
    <w:p w14:paraId="0A29BF94">
      <w:pPr>
        <w:spacing w:line="360" w:lineRule="auto"/>
        <w:ind w:right="248"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（1）逾期完工违约金表(参考格式)</w:t>
      </w:r>
    </w:p>
    <w:tbl>
      <w:tblPr>
        <w:tblStyle w:val="45"/>
        <w:tblW w:w="0" w:type="auto"/>
        <w:tblInd w:w="28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3600"/>
        <w:gridCol w:w="2340"/>
        <w:gridCol w:w="2160"/>
      </w:tblGrid>
      <w:tr w14:paraId="3732D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7EA74E5A">
            <w:pPr>
              <w:spacing w:line="360" w:lineRule="auto"/>
              <w:ind w:right="-3"/>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600" w:type="dxa"/>
            <w:vAlign w:val="center"/>
          </w:tcPr>
          <w:p w14:paraId="7375DEBC">
            <w:pPr>
              <w:spacing w:line="360" w:lineRule="auto"/>
              <w:ind w:right="3"/>
              <w:jc w:val="center"/>
              <w:rPr>
                <w:rFonts w:hint="eastAsia" w:ascii="宋体" w:hAnsi="宋体" w:cs="宋体"/>
                <w:color w:val="auto"/>
                <w:sz w:val="24"/>
                <w:highlight w:val="none"/>
              </w:rPr>
            </w:pPr>
            <w:r>
              <w:rPr>
                <w:rFonts w:hint="eastAsia" w:ascii="宋体" w:hAnsi="宋体" w:cs="宋体"/>
                <w:color w:val="auto"/>
                <w:sz w:val="24"/>
                <w:highlight w:val="none"/>
              </w:rPr>
              <w:t>项目及其说明</w:t>
            </w:r>
          </w:p>
        </w:tc>
        <w:tc>
          <w:tcPr>
            <w:tcW w:w="2340" w:type="dxa"/>
            <w:vAlign w:val="center"/>
          </w:tcPr>
          <w:p w14:paraId="0BEEBEDF">
            <w:pPr>
              <w:spacing w:line="360" w:lineRule="auto"/>
              <w:ind w:right="9"/>
              <w:jc w:val="center"/>
              <w:rPr>
                <w:rFonts w:hint="eastAsia" w:ascii="宋体" w:hAnsi="宋体" w:cs="宋体"/>
                <w:color w:val="auto"/>
                <w:sz w:val="24"/>
                <w:highlight w:val="none"/>
              </w:rPr>
            </w:pPr>
            <w:r>
              <w:rPr>
                <w:rFonts w:hint="eastAsia" w:ascii="宋体" w:hAnsi="宋体" w:cs="宋体"/>
                <w:color w:val="auto"/>
                <w:sz w:val="24"/>
                <w:highlight w:val="none"/>
              </w:rPr>
              <w:t>要求完工日期</w:t>
            </w:r>
          </w:p>
        </w:tc>
        <w:tc>
          <w:tcPr>
            <w:tcW w:w="2160" w:type="dxa"/>
          </w:tcPr>
          <w:p w14:paraId="611D2C21">
            <w:pPr>
              <w:spacing w:line="360" w:lineRule="auto"/>
              <w:ind w:right="9"/>
              <w:jc w:val="center"/>
              <w:rPr>
                <w:rFonts w:hint="eastAsia" w:ascii="宋体" w:hAnsi="宋体" w:cs="宋体"/>
                <w:color w:val="auto"/>
                <w:sz w:val="24"/>
                <w:highlight w:val="none"/>
              </w:rPr>
            </w:pPr>
            <w:r>
              <w:rPr>
                <w:rFonts w:hint="eastAsia" w:ascii="宋体" w:hAnsi="宋体" w:cs="宋体"/>
                <w:color w:val="auto"/>
                <w:sz w:val="24"/>
                <w:highlight w:val="none"/>
              </w:rPr>
              <w:t>违约金(元/天)</w:t>
            </w:r>
          </w:p>
        </w:tc>
      </w:tr>
      <w:tr w14:paraId="7086B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33F7ACDE">
            <w:pPr>
              <w:spacing w:line="360" w:lineRule="auto"/>
              <w:ind w:right="248"/>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600" w:type="dxa"/>
            <w:vAlign w:val="center"/>
          </w:tcPr>
          <w:p w14:paraId="3FAF8EB9">
            <w:pPr>
              <w:spacing w:line="360" w:lineRule="auto"/>
              <w:ind w:right="248"/>
              <w:jc w:val="center"/>
              <w:rPr>
                <w:rFonts w:hint="eastAsia" w:ascii="宋体" w:hAnsi="宋体" w:cs="宋体"/>
                <w:color w:val="auto"/>
                <w:sz w:val="24"/>
                <w:highlight w:val="none"/>
              </w:rPr>
            </w:pPr>
            <w:r>
              <w:rPr>
                <w:rFonts w:hint="eastAsia" w:ascii="宋体" w:hAnsi="宋体" w:cs="宋体"/>
                <w:color w:val="auto"/>
                <w:sz w:val="24"/>
                <w:highlight w:val="none"/>
              </w:rPr>
              <w:t>工程完工</w:t>
            </w:r>
          </w:p>
        </w:tc>
        <w:tc>
          <w:tcPr>
            <w:tcW w:w="2340" w:type="dxa"/>
            <w:vAlign w:val="center"/>
          </w:tcPr>
          <w:p w14:paraId="4D033363">
            <w:pPr>
              <w:spacing w:line="360" w:lineRule="auto"/>
              <w:ind w:right="3"/>
              <w:jc w:val="center"/>
              <w:rPr>
                <w:rFonts w:hint="eastAsia" w:ascii="宋体" w:hAnsi="宋体" w:cs="宋体"/>
                <w:color w:val="auto"/>
                <w:sz w:val="24"/>
                <w:highlight w:val="none"/>
              </w:rPr>
            </w:pPr>
            <w:r>
              <w:rPr>
                <w:rFonts w:hint="eastAsia" w:ascii="宋体" w:hAnsi="宋体" w:cs="宋体"/>
                <w:color w:val="auto"/>
                <w:sz w:val="24"/>
                <w:highlight w:val="none"/>
              </w:rPr>
              <w:t>120日历天</w:t>
            </w:r>
          </w:p>
        </w:tc>
        <w:tc>
          <w:tcPr>
            <w:tcW w:w="2160" w:type="dxa"/>
          </w:tcPr>
          <w:p w14:paraId="0ED73130">
            <w:pPr>
              <w:spacing w:line="360" w:lineRule="auto"/>
              <w:ind w:right="248"/>
              <w:jc w:val="center"/>
              <w:rPr>
                <w:rFonts w:hint="eastAsia" w:ascii="宋体" w:hAnsi="宋体" w:cs="宋体"/>
                <w:color w:val="auto"/>
                <w:sz w:val="24"/>
                <w:highlight w:val="none"/>
              </w:rPr>
            </w:pPr>
            <w:r>
              <w:rPr>
                <w:rFonts w:hint="eastAsia" w:ascii="宋体" w:hAnsi="宋体" w:cs="宋体"/>
                <w:color w:val="auto"/>
                <w:sz w:val="24"/>
                <w:highlight w:val="none"/>
              </w:rPr>
              <w:t>500</w:t>
            </w:r>
          </w:p>
        </w:tc>
      </w:tr>
      <w:tr w14:paraId="022F8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7B55A4D0">
            <w:pPr>
              <w:spacing w:line="360" w:lineRule="auto"/>
              <w:ind w:right="248"/>
              <w:jc w:val="center"/>
              <w:rPr>
                <w:rFonts w:hint="eastAsia" w:ascii="宋体" w:hAnsi="宋体" w:cs="宋体"/>
                <w:color w:val="auto"/>
                <w:sz w:val="24"/>
                <w:highlight w:val="none"/>
              </w:rPr>
            </w:pPr>
          </w:p>
        </w:tc>
        <w:tc>
          <w:tcPr>
            <w:tcW w:w="3600" w:type="dxa"/>
            <w:vAlign w:val="center"/>
          </w:tcPr>
          <w:p w14:paraId="1FA0BE91">
            <w:pPr>
              <w:spacing w:line="360" w:lineRule="auto"/>
              <w:ind w:right="248"/>
              <w:jc w:val="center"/>
              <w:rPr>
                <w:rFonts w:hint="eastAsia" w:ascii="宋体" w:hAnsi="宋体" w:cs="宋体"/>
                <w:color w:val="auto"/>
                <w:sz w:val="24"/>
                <w:highlight w:val="none"/>
              </w:rPr>
            </w:pPr>
          </w:p>
        </w:tc>
        <w:tc>
          <w:tcPr>
            <w:tcW w:w="2340" w:type="dxa"/>
            <w:vAlign w:val="center"/>
          </w:tcPr>
          <w:p w14:paraId="74BB9604">
            <w:pPr>
              <w:spacing w:line="360" w:lineRule="auto"/>
              <w:ind w:right="248"/>
              <w:jc w:val="center"/>
              <w:rPr>
                <w:rFonts w:hint="eastAsia" w:ascii="宋体" w:hAnsi="宋体" w:cs="宋体"/>
                <w:color w:val="auto"/>
                <w:sz w:val="24"/>
                <w:highlight w:val="none"/>
              </w:rPr>
            </w:pPr>
          </w:p>
        </w:tc>
        <w:tc>
          <w:tcPr>
            <w:tcW w:w="2160" w:type="dxa"/>
          </w:tcPr>
          <w:p w14:paraId="5B771362">
            <w:pPr>
              <w:spacing w:line="360" w:lineRule="auto"/>
              <w:ind w:right="248"/>
              <w:jc w:val="center"/>
              <w:rPr>
                <w:rFonts w:hint="eastAsia" w:ascii="宋体" w:hAnsi="宋体" w:cs="宋体"/>
                <w:color w:val="auto"/>
                <w:sz w:val="24"/>
                <w:highlight w:val="none"/>
              </w:rPr>
            </w:pPr>
          </w:p>
        </w:tc>
      </w:tr>
      <w:tr w14:paraId="6F9391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737D53C0">
            <w:pPr>
              <w:spacing w:line="360" w:lineRule="auto"/>
              <w:ind w:right="248"/>
              <w:jc w:val="center"/>
              <w:rPr>
                <w:rFonts w:hint="eastAsia" w:ascii="宋体" w:hAnsi="宋体" w:cs="宋体"/>
                <w:color w:val="auto"/>
                <w:sz w:val="24"/>
                <w:highlight w:val="none"/>
              </w:rPr>
            </w:pPr>
          </w:p>
        </w:tc>
        <w:tc>
          <w:tcPr>
            <w:tcW w:w="3600" w:type="dxa"/>
            <w:vAlign w:val="center"/>
          </w:tcPr>
          <w:p w14:paraId="2A02EA1C">
            <w:pPr>
              <w:spacing w:line="360" w:lineRule="auto"/>
              <w:ind w:right="248"/>
              <w:jc w:val="center"/>
              <w:rPr>
                <w:rFonts w:hint="eastAsia" w:ascii="宋体" w:hAnsi="宋体" w:cs="宋体"/>
                <w:color w:val="auto"/>
                <w:sz w:val="24"/>
                <w:highlight w:val="none"/>
              </w:rPr>
            </w:pPr>
          </w:p>
        </w:tc>
        <w:tc>
          <w:tcPr>
            <w:tcW w:w="2340" w:type="dxa"/>
            <w:vAlign w:val="center"/>
          </w:tcPr>
          <w:p w14:paraId="4CDBFA3B">
            <w:pPr>
              <w:spacing w:line="360" w:lineRule="auto"/>
              <w:ind w:right="248"/>
              <w:jc w:val="center"/>
              <w:rPr>
                <w:rFonts w:hint="eastAsia" w:ascii="宋体" w:hAnsi="宋体" w:cs="宋体"/>
                <w:color w:val="auto"/>
                <w:sz w:val="24"/>
                <w:highlight w:val="none"/>
              </w:rPr>
            </w:pPr>
          </w:p>
        </w:tc>
        <w:tc>
          <w:tcPr>
            <w:tcW w:w="2160" w:type="dxa"/>
          </w:tcPr>
          <w:p w14:paraId="2E1B7CE8">
            <w:pPr>
              <w:spacing w:line="360" w:lineRule="auto"/>
              <w:ind w:right="248"/>
              <w:jc w:val="center"/>
              <w:rPr>
                <w:rFonts w:hint="eastAsia" w:ascii="宋体" w:hAnsi="宋体" w:cs="宋体"/>
                <w:color w:val="auto"/>
                <w:sz w:val="24"/>
                <w:highlight w:val="none"/>
              </w:rPr>
            </w:pPr>
          </w:p>
        </w:tc>
      </w:tr>
    </w:tbl>
    <w:p w14:paraId="0B322422">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承包人如未能按上表各节点要求的完工日期前完工，逾期完工违约金按  500  元/天”计算。</w:t>
      </w:r>
    </w:p>
    <w:p w14:paraId="1DA0DABC">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（2）全部逾期完工违约金的总限额不超过合同总价的</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 xml:space="preserve"> %，发包人可从应向承包人支付的任何金额中扣除此项违约金或以其他方式收回此款，此违约金的支付并不能解除承包人应完成工程的责任或合同规定的其他责任 。</w:t>
      </w:r>
    </w:p>
    <w:p w14:paraId="3EF4227B">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10.5工期提前</w:t>
      </w:r>
    </w:p>
    <w:p w14:paraId="36DBADC3">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工期提前的资金约定：</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在保证工程质量的前提下，发包人鼓励承包人提前完工，但本合同工程无提前工期奖金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A5ECF4">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  暂停施工</w:t>
      </w:r>
    </w:p>
    <w:p w14:paraId="0C8021B0">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  承包人暂停施工的责任</w:t>
      </w:r>
    </w:p>
    <w:p w14:paraId="2A9916A2">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 xml:space="preserve">  承包人承担暂停施工责任的其它情形：</w:t>
      </w:r>
      <w:r>
        <w:rPr>
          <w:rFonts w:hint="eastAsia" w:ascii="宋体" w:hAnsi="宋体" w:cs="宋体"/>
          <w:color w:val="auto"/>
          <w:sz w:val="24"/>
          <w:highlight w:val="none"/>
          <w:u w:val="single"/>
        </w:rPr>
        <w:t xml:space="preserve"> 在签订施工承包合同时商定 </w:t>
      </w:r>
      <w:r>
        <w:rPr>
          <w:rFonts w:hint="eastAsia" w:ascii="宋体" w:hAnsi="宋体" w:cs="宋体"/>
          <w:color w:val="auto"/>
          <w:sz w:val="24"/>
          <w:highlight w:val="none"/>
        </w:rPr>
        <w:t xml:space="preserve"> 。</w:t>
      </w:r>
    </w:p>
    <w:p w14:paraId="4E061972">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  发包人暂停施工的责任</w:t>
      </w:r>
    </w:p>
    <w:p w14:paraId="5B0B0706">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 xml:space="preserve">  发包人承担暂停施工责任的其它情形：</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51195E80">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  工程质量</w:t>
      </w:r>
    </w:p>
    <w:p w14:paraId="554B2EDD">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12.1质量评定</w:t>
      </w:r>
    </w:p>
    <w:p w14:paraId="4051B05F">
      <w:pPr>
        <w:spacing w:line="360" w:lineRule="auto"/>
        <w:ind w:right="248" w:firstLine="480"/>
        <w:rPr>
          <w:rFonts w:hint="eastAsia" w:ascii="宋体" w:hAnsi="宋体" w:cs="宋体"/>
          <w:color w:val="auto"/>
          <w:sz w:val="24"/>
          <w:highlight w:val="none"/>
          <w:u w:val="single"/>
        </w:rPr>
      </w:pPr>
      <w:r>
        <w:rPr>
          <w:rFonts w:hint="eastAsia" w:ascii="宋体" w:hAnsi="宋体" w:cs="宋体"/>
          <w:color w:val="auto"/>
          <w:sz w:val="24"/>
          <w:highlight w:val="none"/>
        </w:rPr>
        <w:t>12.1.1重要隐蔽单元工程和关键部位单元工程质量评定的约定：</w:t>
      </w:r>
      <w:r>
        <w:rPr>
          <w:rFonts w:hint="eastAsia" w:ascii="宋体" w:hAnsi="宋体" w:cs="宋体"/>
          <w:color w:val="auto"/>
          <w:sz w:val="24"/>
          <w:highlight w:val="none"/>
          <w:u w:val="single"/>
        </w:rPr>
        <w:t>按项目划分结果确</w:t>
      </w:r>
    </w:p>
    <w:p w14:paraId="18E80F6B">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u w:val="single"/>
        </w:rPr>
        <w:t>定</w:t>
      </w:r>
      <w:r>
        <w:rPr>
          <w:rFonts w:hint="eastAsia" w:ascii="宋体" w:hAnsi="宋体" w:cs="宋体"/>
          <w:color w:val="auto"/>
          <w:sz w:val="24"/>
          <w:highlight w:val="none"/>
        </w:rPr>
        <w:t>。</w:t>
      </w:r>
    </w:p>
    <w:p w14:paraId="19A44CB9">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12.1.2工程合格标准为：</w:t>
      </w:r>
      <w:r>
        <w:rPr>
          <w:rFonts w:hint="eastAsia" w:ascii="宋体" w:hAnsi="宋体" w:cs="宋体"/>
          <w:color w:val="auto"/>
          <w:sz w:val="24"/>
          <w:highlight w:val="none"/>
          <w:u w:val="single"/>
        </w:rPr>
        <w:t>达到设计要求及水利水电工程施工质量检验与评定规程要求的合格标准</w:t>
      </w:r>
      <w:r>
        <w:rPr>
          <w:rFonts w:hint="eastAsia" w:ascii="宋体" w:hAnsi="宋体" w:cs="宋体"/>
          <w:color w:val="auto"/>
          <w:sz w:val="24"/>
          <w:highlight w:val="none"/>
        </w:rPr>
        <w:t>；优良标准为：</w:t>
      </w:r>
      <w:r>
        <w:rPr>
          <w:rFonts w:hint="eastAsia" w:ascii="宋体" w:hAnsi="宋体" w:cs="宋体"/>
          <w:color w:val="auto"/>
          <w:sz w:val="24"/>
          <w:highlight w:val="none"/>
          <w:u w:val="single"/>
        </w:rPr>
        <w:t>达到设计要求及水利水电工程施工质量检验与评定规程要求的优良标准</w:t>
      </w:r>
      <w:r>
        <w:rPr>
          <w:rFonts w:hint="eastAsia" w:ascii="宋体" w:hAnsi="宋体" w:cs="宋体"/>
          <w:color w:val="auto"/>
          <w:sz w:val="24"/>
          <w:highlight w:val="none"/>
        </w:rPr>
        <w:t>。达到优良的奖金为：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4F20084F">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  质量事故处理</w:t>
      </w:r>
    </w:p>
    <w:p w14:paraId="1AEB93E5">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12.2.1工程竣工验收时，承包人向竣工验收委员会汇报并提交历次质量缺陷处理的备案资料。</w:t>
      </w:r>
    </w:p>
    <w:p w14:paraId="5A957FD2">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12.2.2 承包人必须按发包人提供的设计图纸、施工技术要求以及有关技术规范进行施工，承包人不履行的，所造成损失由承包人承担。</w:t>
      </w:r>
    </w:p>
    <w:p w14:paraId="34558E01">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12.2.3发包人有权对施工质量进行监督、检查，对工程质量不合格的部分有权提出整改要求，如经发包人多次要求整改，承包人仍不整改到位或拒不整改的，发包人有权解除合同，所造成损失由承包人承担。</w:t>
      </w:r>
    </w:p>
    <w:p w14:paraId="513599B9">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 试验和检验</w:t>
      </w:r>
    </w:p>
    <w:p w14:paraId="1057347D">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13.1材料、工程设备和工程的试验和检验</w:t>
      </w:r>
    </w:p>
    <w:p w14:paraId="7C8550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 水工金属结构、启闭机及机电产品进场后的交货检查和验收中，承包人负责。</w:t>
      </w:r>
    </w:p>
    <w:p w14:paraId="217084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 本工程实行见证取样的试块、试件及有关材料：</w:t>
      </w:r>
      <w:r>
        <w:rPr>
          <w:rFonts w:hint="eastAsia" w:ascii="宋体" w:hAnsi="宋体" w:cs="宋体"/>
          <w:color w:val="auto"/>
          <w:sz w:val="24"/>
          <w:highlight w:val="none"/>
          <w:u w:val="single"/>
        </w:rPr>
        <w:t xml:space="preserve">  由监理明确   </w:t>
      </w:r>
      <w:r>
        <w:rPr>
          <w:rFonts w:hint="eastAsia" w:ascii="宋体" w:hAnsi="宋体" w:cs="宋体"/>
          <w:color w:val="auto"/>
          <w:sz w:val="24"/>
          <w:highlight w:val="none"/>
        </w:rPr>
        <w:t>。</w:t>
      </w:r>
    </w:p>
    <w:p w14:paraId="748A6591">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  变更</w:t>
      </w:r>
    </w:p>
    <w:p w14:paraId="7C675B9E">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  变更的范围和内容</w:t>
      </w:r>
    </w:p>
    <w:p w14:paraId="2432A4A0">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增加或减少合同中关键项目的工程量不超过其项目工程总价的</w:t>
      </w:r>
      <w:r>
        <w:rPr>
          <w:rFonts w:hint="eastAsia" w:ascii="宋体" w:hAnsi="宋体" w:cs="宋体"/>
          <w:color w:val="auto"/>
          <w:sz w:val="24"/>
          <w:highlight w:val="none"/>
          <w:u w:val="single"/>
        </w:rPr>
        <w:t xml:space="preserve"> 10  </w:t>
      </w:r>
      <w:r>
        <w:rPr>
          <w:rFonts w:hint="eastAsia" w:ascii="宋体" w:hAnsi="宋体" w:cs="宋体"/>
          <w:color w:val="auto"/>
          <w:sz w:val="24"/>
          <w:highlight w:val="none"/>
        </w:rPr>
        <w:t>％，关键项目：</w:t>
      </w:r>
      <w:r>
        <w:rPr>
          <w:rFonts w:hint="eastAsia" w:ascii="宋体" w:hAnsi="宋体" w:cs="宋体"/>
          <w:color w:val="auto"/>
          <w:sz w:val="24"/>
          <w:highlight w:val="none"/>
          <w:u w:val="single"/>
        </w:rPr>
        <w:t xml:space="preserve"> 主体工程 </w:t>
      </w:r>
      <w:r>
        <w:rPr>
          <w:rFonts w:hint="eastAsia" w:ascii="宋体" w:hAnsi="宋体" w:cs="宋体"/>
          <w:color w:val="auto"/>
          <w:sz w:val="24"/>
          <w:highlight w:val="none"/>
        </w:rPr>
        <w:t>，单价调整方式：</w:t>
      </w:r>
      <w:r>
        <w:rPr>
          <w:rFonts w:hint="eastAsia" w:ascii="宋体" w:hAnsi="宋体" w:cs="宋体"/>
          <w:color w:val="auto"/>
          <w:sz w:val="24"/>
          <w:highlight w:val="none"/>
          <w:u w:val="single"/>
        </w:rPr>
        <w:t>参照本工程的其他中标单价</w:t>
      </w:r>
      <w:r>
        <w:rPr>
          <w:rFonts w:hint="eastAsia" w:ascii="宋体" w:hAnsi="宋体" w:cs="宋体"/>
          <w:color w:val="auto"/>
          <w:sz w:val="24"/>
          <w:highlight w:val="none"/>
        </w:rPr>
        <w:t>。</w:t>
      </w:r>
    </w:p>
    <w:p w14:paraId="45E25B14">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 变更的估价原则</w:t>
      </w:r>
    </w:p>
    <w:p w14:paraId="17CCD6A6">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14.2.1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2853639D">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14.3承包人的合理化建议</w:t>
      </w:r>
    </w:p>
    <w:p w14:paraId="2221588D">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14.3.1 承包人实现合理化建议的奖励金额为：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744EDCE1">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 价格调整</w:t>
      </w:r>
    </w:p>
    <w:p w14:paraId="107CA4C5">
      <w:pPr>
        <w:pStyle w:val="6"/>
        <w:spacing w:before="156" w:after="156"/>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15.1 物价波动引起的价格调整方式： 本合同工程合同价格在合同实施期间，不因市场物价波动而进行调整，国家政策有明确规定的除外。</w:t>
      </w:r>
    </w:p>
    <w:p w14:paraId="18C9C4F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15.2 因征地、拆迁、自然灾害等不可抗力因素造成合同工期延长的，合同工期外工程单价允许按以下方式进行调整：</w:t>
      </w:r>
    </w:p>
    <w:p w14:paraId="0F957E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15.2.1 调整价格的主要材料：</w:t>
      </w:r>
      <w:r>
        <w:rPr>
          <w:rFonts w:hint="eastAsia" w:ascii="宋体" w:hAnsi="宋体" w:cs="宋体"/>
          <w:color w:val="auto"/>
          <w:sz w:val="24"/>
          <w:highlight w:val="none"/>
          <w:u w:val="single"/>
        </w:rPr>
        <w:t>本工程只对主要材料水泥、河砂、碎石、块石、钢材五个项目调整。</w:t>
      </w:r>
    </w:p>
    <w:p w14:paraId="7527FD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15.2.2 主要材料补差的计算方法：</w:t>
      </w:r>
      <w:r>
        <w:rPr>
          <w:rFonts w:hint="eastAsia" w:ascii="宋体" w:hAnsi="宋体" w:cs="宋体"/>
          <w:color w:val="auto"/>
          <w:sz w:val="24"/>
          <w:highlight w:val="none"/>
          <w:u w:val="single"/>
        </w:rPr>
        <w:t>本工程对材料单价进行调整，不对税费及其他费率等进行调整。</w:t>
      </w:r>
    </w:p>
    <w:p w14:paraId="1A2DFE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15.2.3 采用造价信息调整价格差额：</w:t>
      </w:r>
      <w:r>
        <w:rPr>
          <w:rFonts w:hint="eastAsia" w:ascii="宋体" w:hAnsi="宋体" w:cs="宋体"/>
          <w:color w:val="auto"/>
          <w:sz w:val="24"/>
          <w:highlight w:val="none"/>
          <w:u w:val="single"/>
        </w:rPr>
        <w:t xml:space="preserve">以采购预算审定日期的造价信息与施工期间的造价信息相比，只对物价波动超 10%的部分进行了调整价格差额，但对施工单位责任延误工期造成的物价波动价格差额不调整  </w:t>
      </w:r>
      <w:r>
        <w:rPr>
          <w:rFonts w:hint="eastAsia" w:ascii="宋体" w:hAnsi="宋体" w:cs="宋体"/>
          <w:color w:val="auto"/>
          <w:sz w:val="24"/>
          <w:highlight w:val="none"/>
        </w:rPr>
        <w:t>。</w:t>
      </w:r>
    </w:p>
    <w:p w14:paraId="719945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工程造价信息的来源：</w:t>
      </w:r>
      <w:r>
        <w:rPr>
          <w:rFonts w:hint="eastAsia" w:ascii="宋体" w:hAnsi="宋体" w:cs="宋体"/>
          <w:color w:val="auto"/>
          <w:sz w:val="24"/>
          <w:highlight w:val="none"/>
          <w:u w:val="single"/>
        </w:rPr>
        <w:t xml:space="preserve"> 《贵港市建设工程造价信息》 </w:t>
      </w:r>
      <w:r>
        <w:rPr>
          <w:rFonts w:hint="eastAsia" w:ascii="宋体" w:hAnsi="宋体" w:cs="宋体"/>
          <w:color w:val="auto"/>
          <w:sz w:val="24"/>
          <w:highlight w:val="none"/>
        </w:rPr>
        <w:t>。</w:t>
      </w:r>
    </w:p>
    <w:p w14:paraId="2018A24B">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  计量与支付</w:t>
      </w:r>
    </w:p>
    <w:p w14:paraId="6C16EDC9">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16.1  预付款    </w:t>
      </w:r>
    </w:p>
    <w:p w14:paraId="46AD305B">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 xml:space="preserve">16.1.1预付款 </w:t>
      </w:r>
    </w:p>
    <w:p w14:paraId="7D24E21B">
      <w:pPr>
        <w:spacing w:line="360" w:lineRule="auto"/>
        <w:ind w:right="248" w:firstLine="480"/>
        <w:rPr>
          <w:rFonts w:hint="eastAsia" w:ascii="宋体" w:hAnsi="宋体" w:cs="宋体"/>
          <w:color w:val="auto"/>
          <w:sz w:val="24"/>
          <w:highlight w:val="none"/>
        </w:rPr>
      </w:pPr>
      <w:bookmarkStart w:id="265" w:name="_Toc221951228"/>
      <w:r>
        <w:rPr>
          <w:rFonts w:hint="eastAsia" w:ascii="宋体" w:hAnsi="宋体" w:cs="宋体"/>
          <w:color w:val="auto"/>
          <w:sz w:val="24"/>
          <w:highlight w:val="none"/>
        </w:rPr>
        <w:t>（1）</w:t>
      </w:r>
      <w:bookmarkEnd w:id="265"/>
      <w:r>
        <w:rPr>
          <w:rFonts w:hint="eastAsia" w:ascii="宋体" w:hAnsi="宋体" w:cs="宋体"/>
          <w:color w:val="auto"/>
          <w:sz w:val="24"/>
          <w:highlight w:val="none"/>
        </w:rPr>
        <w:t>工程预付款为签约合同价的30%，在工程具备开工条件进场施工后一次性支付，为了确保工程预付款的安全， 采用银行预付款担保或第三方托管（采用三方共管模式）。采用第三方托管的，乙方使用上述账户的资金，须事先向甲方申请，提供甲方要求审核的资料，经甲方同意后方能使用。</w:t>
      </w:r>
    </w:p>
    <w:p w14:paraId="0B0317DA">
      <w:pPr>
        <w:spacing w:line="360" w:lineRule="auto"/>
        <w:ind w:right="248" w:firstLine="480"/>
        <w:rPr>
          <w:rFonts w:hint="eastAsia" w:ascii="宋体" w:hAnsi="宋体" w:cs="宋体"/>
          <w:color w:val="auto"/>
          <w:sz w:val="24"/>
          <w:highlight w:val="none"/>
        </w:rPr>
      </w:pPr>
      <w:bookmarkStart w:id="266" w:name="_Toc221951237"/>
      <w:bookmarkStart w:id="267" w:name="_Toc221951236"/>
      <w:r>
        <w:rPr>
          <w:rFonts w:hint="eastAsia" w:ascii="宋体" w:hAnsi="宋体" w:cs="宋体"/>
          <w:color w:val="auto"/>
          <w:sz w:val="24"/>
          <w:highlight w:val="none"/>
        </w:rPr>
        <w:t>16.1.2 预付款的扣回与还清</w:t>
      </w:r>
      <w:bookmarkEnd w:id="266"/>
    </w:p>
    <w:p w14:paraId="10B6CB5B">
      <w:pPr>
        <w:spacing w:line="360" w:lineRule="auto"/>
        <w:ind w:firstLine="480" w:firstLineChars="200"/>
        <w:rPr>
          <w:rFonts w:hint="eastAsia" w:ascii="宋体" w:hAnsi="宋体" w:cs="宋体"/>
          <w:color w:val="auto"/>
          <w:sz w:val="24"/>
          <w:highlight w:val="none"/>
        </w:rPr>
      </w:pPr>
      <w:bookmarkStart w:id="268" w:name="_Toc221951238"/>
      <w:r>
        <w:rPr>
          <w:rFonts w:hint="eastAsia" w:ascii="宋体" w:hAnsi="宋体" w:cs="宋体"/>
          <w:color w:val="auto"/>
          <w:sz w:val="24"/>
          <w:highlight w:val="none"/>
        </w:rPr>
        <w:t>（1）工程预付款按项目进度扣回工程预付款，直至合同累计完成金额达到与付款总额时全部扣清，扣清工程预付款后再拨付工程进度款。</w:t>
      </w:r>
      <w:bookmarkEnd w:id="268"/>
    </w:p>
    <w:p w14:paraId="4FA42EA2">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（2）工程材料预付款的扣回与还清约定为：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bookmarkEnd w:id="267"/>
    <w:p w14:paraId="689DEF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16.1.3进度付款申请单</w:t>
      </w:r>
    </w:p>
    <w:p w14:paraId="0DEB2BD1">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承包人提交进度付款申请单的份数：</w:t>
      </w:r>
      <w:r>
        <w:rPr>
          <w:rFonts w:hint="eastAsia" w:ascii="宋体" w:hAnsi="宋体" w:cs="宋体"/>
          <w:color w:val="auto"/>
          <w:sz w:val="24"/>
          <w:highlight w:val="none"/>
          <w:u w:val="single"/>
        </w:rPr>
        <w:t xml:space="preserve">   4份   </w:t>
      </w:r>
      <w:r>
        <w:rPr>
          <w:rFonts w:hint="eastAsia" w:ascii="宋体" w:hAnsi="宋体" w:cs="宋体"/>
          <w:color w:val="auto"/>
          <w:sz w:val="24"/>
          <w:highlight w:val="none"/>
        </w:rPr>
        <w:t>。</w:t>
      </w:r>
    </w:p>
    <w:p w14:paraId="11FCA335">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 xml:space="preserve">16.1.4 工程进度付款的支付比例   </w:t>
      </w:r>
    </w:p>
    <w:p w14:paraId="240DD7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工程进度款按工程进度分期付款，付款比例为按工程计量同期内完成工程量的90%支付；其余的10%合同款待工程完工验收后且经工程结算审核，</w:t>
      </w:r>
      <w:r>
        <w:rPr>
          <w:rFonts w:hint="eastAsia" w:ascii="宋体" w:hAnsi="宋体" w:cs="宋体"/>
          <w:color w:val="auto"/>
          <w:sz w:val="24"/>
          <w:highlight w:val="none"/>
          <w:lang w:eastAsia="zh-CN"/>
        </w:rPr>
        <w:t>甲方</w:t>
      </w:r>
      <w:r>
        <w:rPr>
          <w:rFonts w:hint="eastAsia" w:ascii="宋体" w:hAnsi="宋体" w:cs="宋体"/>
          <w:color w:val="auto"/>
          <w:sz w:val="24"/>
          <w:highlight w:val="none"/>
        </w:rPr>
        <w:t>获得有关部门出具审核结果后再予清算，质量保证金为</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的3%，待缺陷责任期（自工程竣工验收之日起）满一年且无质量问题一个月内退回质量保证金给</w:t>
      </w:r>
      <w:r>
        <w:rPr>
          <w:rFonts w:hint="eastAsia" w:ascii="宋体" w:hAnsi="宋体" w:cs="宋体"/>
          <w:color w:val="auto"/>
          <w:sz w:val="24"/>
          <w:highlight w:val="none"/>
          <w:lang w:eastAsia="zh-CN"/>
        </w:rPr>
        <w:t>乙方</w:t>
      </w:r>
      <w:r>
        <w:rPr>
          <w:rFonts w:hint="eastAsia" w:ascii="宋体" w:hAnsi="宋体" w:cs="宋体"/>
          <w:color w:val="auto"/>
          <w:sz w:val="24"/>
          <w:highlight w:val="none"/>
        </w:rPr>
        <w:t>。如因征地、拆迁、自然灾害等不可抗力因素造成结算价格超出合同价的，超出合同价的工程造价按《桂平市政府投资项目管理暂行办法》完成报审手续后，按财政预算评审结果拨付50%的工程进度款，其余待工程竣工结算审核完成后按有关规定拨付。</w:t>
      </w:r>
    </w:p>
    <w:p w14:paraId="42040E7F">
      <w:pPr>
        <w:pStyle w:val="2"/>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指定缴纳质量保证金账户：</w:t>
      </w:r>
    </w:p>
    <w:p w14:paraId="30ACE65E">
      <w:pPr>
        <w:pStyle w:val="2"/>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户名：</w:t>
      </w:r>
      <w:r>
        <w:rPr>
          <w:rFonts w:hint="eastAsia" w:ascii="宋体" w:hAnsi="宋体" w:cs="宋体"/>
          <w:color w:val="auto"/>
          <w:sz w:val="24"/>
          <w:highlight w:val="none"/>
          <w:u w:val="single"/>
        </w:rPr>
        <w:t xml:space="preserve">                  </w:t>
      </w:r>
    </w:p>
    <w:p w14:paraId="740E81E2">
      <w:pPr>
        <w:pStyle w:val="2"/>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6B999DDB">
      <w:pPr>
        <w:pStyle w:val="2"/>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u w:val="single"/>
        </w:rPr>
        <w:t xml:space="preserve">                </w:t>
      </w:r>
    </w:p>
    <w:p w14:paraId="7F49C3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16.1.5质量保证金</w:t>
      </w:r>
    </w:p>
    <w:p w14:paraId="4BF063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质量保证金为签约合同价款的3%，</w:t>
      </w:r>
      <w:r>
        <w:rPr>
          <w:rFonts w:hint="eastAsia" w:ascii="宋体" w:hAnsi="宋体" w:cs="宋体"/>
          <w:color w:val="auto"/>
          <w:sz w:val="24"/>
          <w:highlight w:val="none"/>
          <w:lang w:eastAsia="zh-CN"/>
        </w:rPr>
        <w:t>工程款支付至合同价款的</w:t>
      </w:r>
      <w:r>
        <w:rPr>
          <w:rFonts w:hint="eastAsia" w:ascii="宋体" w:hAnsi="宋体" w:cs="宋体"/>
          <w:color w:val="auto"/>
          <w:sz w:val="24"/>
          <w:highlight w:val="none"/>
          <w:lang w:val="en-US" w:eastAsia="zh-CN"/>
        </w:rPr>
        <w:t>90%时乙方</w:t>
      </w:r>
      <w:r>
        <w:rPr>
          <w:rFonts w:hint="eastAsia" w:ascii="宋体" w:hAnsi="宋体" w:cs="宋体"/>
          <w:color w:val="auto"/>
          <w:sz w:val="24"/>
          <w:highlight w:val="none"/>
        </w:rPr>
        <w:t>必须按照合同价款的3%缴纳质量保证金到</w:t>
      </w:r>
      <w:r>
        <w:rPr>
          <w:rFonts w:hint="eastAsia" w:ascii="宋体" w:hAnsi="宋体" w:cs="宋体"/>
          <w:color w:val="auto"/>
          <w:sz w:val="24"/>
          <w:highlight w:val="none"/>
          <w:lang w:eastAsia="zh-CN"/>
        </w:rPr>
        <w:t>甲方</w:t>
      </w:r>
      <w:r>
        <w:rPr>
          <w:rFonts w:hint="eastAsia" w:ascii="宋体" w:hAnsi="宋体" w:cs="宋体"/>
          <w:color w:val="auto"/>
          <w:sz w:val="24"/>
          <w:highlight w:val="none"/>
        </w:rPr>
        <w:t>方指定的账户，待缺陷责任期（自工程竣工验收之日起）满一年且无质量问题一个月内退回质量保证金给乙方。</w:t>
      </w:r>
      <w:bookmarkStart w:id="269" w:name="_GoBack"/>
      <w:bookmarkEnd w:id="269"/>
    </w:p>
    <w:p w14:paraId="60356829">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16.2  竣工（完工）结算</w:t>
      </w:r>
    </w:p>
    <w:p w14:paraId="7BE9E587">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 xml:space="preserve">16.2.1  竣工（完工）付款申请单 </w:t>
      </w:r>
    </w:p>
    <w:p w14:paraId="571756D1">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（1）承包人应提交竣工付款申请单份数：</w:t>
      </w:r>
      <w:r>
        <w:rPr>
          <w:rFonts w:hint="eastAsia" w:ascii="宋体" w:hAnsi="宋体" w:cs="宋体"/>
          <w:color w:val="auto"/>
          <w:sz w:val="24"/>
          <w:highlight w:val="none"/>
          <w:u w:val="single"/>
        </w:rPr>
        <w:t xml:space="preserve">   4份 </w:t>
      </w:r>
      <w:r>
        <w:rPr>
          <w:rFonts w:hint="eastAsia" w:ascii="宋体" w:hAnsi="宋体" w:cs="宋体"/>
          <w:color w:val="auto"/>
          <w:sz w:val="24"/>
          <w:highlight w:val="none"/>
        </w:rPr>
        <w:t>。</w:t>
      </w:r>
    </w:p>
    <w:p w14:paraId="356A639F">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16.3  最终结清</w:t>
      </w:r>
    </w:p>
    <w:p w14:paraId="4D7CA0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1  最终结清申请单</w:t>
      </w:r>
    </w:p>
    <w:p w14:paraId="412560BB">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（1）承包人应提交最终结清申请单份数：</w:t>
      </w:r>
      <w:r>
        <w:rPr>
          <w:rFonts w:hint="eastAsia" w:ascii="宋体" w:hAnsi="宋体" w:cs="宋体"/>
          <w:color w:val="auto"/>
          <w:sz w:val="24"/>
          <w:highlight w:val="none"/>
          <w:u w:val="single"/>
        </w:rPr>
        <w:t xml:space="preserve">   4份   </w:t>
      </w:r>
      <w:r>
        <w:rPr>
          <w:rFonts w:hint="eastAsia" w:ascii="宋体" w:hAnsi="宋体" w:cs="宋体"/>
          <w:color w:val="auto"/>
          <w:sz w:val="24"/>
          <w:highlight w:val="none"/>
        </w:rPr>
        <w:t>。</w:t>
      </w:r>
    </w:p>
    <w:p w14:paraId="51FCBBCD">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16.4  竣工财务决算</w:t>
      </w:r>
    </w:p>
    <w:p w14:paraId="67BD8774">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承包人应为竣工财务决算编制提供的资料：</w:t>
      </w:r>
      <w:r>
        <w:rPr>
          <w:rFonts w:hint="eastAsia" w:ascii="宋体" w:hAnsi="宋体" w:cs="宋体"/>
          <w:color w:val="auto"/>
          <w:sz w:val="24"/>
          <w:highlight w:val="none"/>
          <w:u w:val="single"/>
        </w:rPr>
        <w:t xml:space="preserve">财务决算所需的一切资料  </w:t>
      </w:r>
      <w:r>
        <w:rPr>
          <w:rFonts w:hint="eastAsia" w:ascii="宋体" w:hAnsi="宋体" w:cs="宋体"/>
          <w:color w:val="auto"/>
          <w:sz w:val="24"/>
          <w:highlight w:val="none"/>
        </w:rPr>
        <w:t>。</w:t>
      </w:r>
    </w:p>
    <w:p w14:paraId="6D026121">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  竣工验收（验收）</w:t>
      </w:r>
    </w:p>
    <w:p w14:paraId="0F550FB9">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 验收工作分类</w:t>
      </w:r>
    </w:p>
    <w:p w14:paraId="4D48F2DD">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根据《水利工程建设项目验收管理规定》(水利部令第30号)和《水利水电建设工程验收规程》（SL223-2008）的相关规定执行。</w:t>
      </w:r>
    </w:p>
    <w:p w14:paraId="0299ED25">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17.2  分部工程验收</w:t>
      </w:r>
    </w:p>
    <w:p w14:paraId="662B4449">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17.2.1本工程由发包人主持的分部工程验收为 ：</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，其余由监理主持。</w:t>
      </w:r>
    </w:p>
    <w:p w14:paraId="24E785EE">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17.3  单位工程验收</w:t>
      </w:r>
    </w:p>
    <w:p w14:paraId="6109CB08">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17.3.1  提前投入使用的单位工程包括：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FBEEE5D">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17.4  阶段验收</w:t>
      </w:r>
    </w:p>
    <w:p w14:paraId="6ACB34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17.4.1 本合同工程阶段验收类别包括：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0A2A254">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17.5  专项验收   </w:t>
      </w:r>
    </w:p>
    <w:p w14:paraId="4A3A2C15">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17.5.1 本合同工程专项验收类别包括：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4BA0AFB">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17.6 竣工验收</w:t>
      </w:r>
    </w:p>
    <w:p w14:paraId="6044017E">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17.6.1本工程</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竣工验收技术鉴定（蓄水安全鉴定）。</w:t>
      </w:r>
    </w:p>
    <w:p w14:paraId="2BFA3576">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17.7 施工期运行</w:t>
      </w:r>
    </w:p>
    <w:p w14:paraId="38E1BEEB">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17.7.1需要在施工期运行的单位工程或工程设备为：</w:t>
      </w:r>
      <w:r>
        <w:rPr>
          <w:rFonts w:hint="eastAsia" w:ascii="宋体" w:hAnsi="宋体" w:cs="宋体"/>
          <w:color w:val="auto"/>
          <w:sz w:val="24"/>
          <w:highlight w:val="none"/>
          <w:u w:val="single"/>
        </w:rPr>
        <w:t>在签订施工承包合同时明确</w:t>
      </w:r>
      <w:r>
        <w:rPr>
          <w:rFonts w:hint="eastAsia" w:ascii="宋体" w:hAnsi="宋体" w:cs="宋体"/>
          <w:color w:val="auto"/>
          <w:sz w:val="24"/>
          <w:highlight w:val="none"/>
        </w:rPr>
        <w:t>。</w:t>
      </w:r>
    </w:p>
    <w:p w14:paraId="4766090C">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17.8试运行</w:t>
      </w:r>
    </w:p>
    <w:p w14:paraId="3075FCBC">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17.8.1试运行的组织：</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；费用承担：</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96D76F0">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  缺陷责任与保修责任</w:t>
      </w:r>
    </w:p>
    <w:p w14:paraId="3778A955">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18.1 缺陷责任期（工程质量保修期）的起算时间</w:t>
      </w:r>
    </w:p>
    <w:p w14:paraId="2B04FB0C">
      <w:pPr>
        <w:pStyle w:val="6"/>
        <w:spacing w:before="156" w:after="156"/>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本工程缺陷责任期（工程质量保修）计算如下：起算日 按通用条款 19.1 和 19.7 的约定，终止日按专用条款1.1.2.1 约定。</w:t>
      </w:r>
    </w:p>
    <w:p w14:paraId="791FB4AD">
      <w:pPr>
        <w:pStyle w:val="6"/>
        <w:spacing w:before="156" w:after="156"/>
        <w:ind w:firstLine="482" w:firstLineChars="200"/>
        <w:rPr>
          <w:rFonts w:hint="eastAsia" w:ascii="宋体" w:hAnsi="宋体" w:cs="宋体"/>
          <w:b w:val="0"/>
          <w:bCs w:val="0"/>
          <w:color w:val="auto"/>
          <w:sz w:val="24"/>
          <w:szCs w:val="24"/>
          <w:highlight w:val="none"/>
        </w:rPr>
      </w:pPr>
      <w:r>
        <w:rPr>
          <w:rFonts w:hint="eastAsia" w:ascii="宋体" w:hAnsi="宋体" w:cs="宋体"/>
          <w:color w:val="auto"/>
          <w:sz w:val="24"/>
          <w:szCs w:val="24"/>
          <w:highlight w:val="none"/>
        </w:rPr>
        <w:t>19  保险</w:t>
      </w:r>
    </w:p>
    <w:p w14:paraId="50634F53">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19.1  工程保险</w:t>
      </w:r>
    </w:p>
    <w:p w14:paraId="0CE7145F">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建筑工程一切险和（或）安装工程一切险投保人：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18054599">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投保内容：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1D4BC431">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保险金额、保险费率和保险期限：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EB25BD2">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第三者责任险</w:t>
      </w:r>
    </w:p>
    <w:p w14:paraId="1B798732">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第三者责任险保险费率：</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20443F0A">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第三者责任险保险金额：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75332D1C">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19.3  其他保险</w:t>
      </w:r>
    </w:p>
    <w:p w14:paraId="47567A24">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需要投保的其他内容：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B98915E">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保险金额、保险费率和保险期限：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70D9845">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19.4  对各项保险的一般要求</w:t>
      </w:r>
    </w:p>
    <w:p w14:paraId="2F974FBB">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19.4.1  保险凭证</w:t>
      </w:r>
    </w:p>
    <w:p w14:paraId="5ADA8968">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承包人提交保险凭证的期限：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CD637C5">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保险条件：</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1264401">
      <w:pPr>
        <w:spacing w:line="360" w:lineRule="auto"/>
        <w:ind w:right="248" w:firstLine="600" w:firstLineChars="250"/>
        <w:rPr>
          <w:rFonts w:hint="eastAsia" w:ascii="宋体" w:hAnsi="宋体" w:cs="宋体"/>
          <w:color w:val="auto"/>
          <w:sz w:val="24"/>
          <w:highlight w:val="none"/>
        </w:rPr>
      </w:pPr>
      <w:r>
        <w:rPr>
          <w:rFonts w:hint="eastAsia" w:ascii="宋体" w:hAnsi="宋体" w:cs="宋体"/>
          <w:color w:val="auto"/>
          <w:sz w:val="24"/>
          <w:highlight w:val="none"/>
        </w:rPr>
        <w:t>19.4.2  保险金不足的补偿</w:t>
      </w:r>
    </w:p>
    <w:p w14:paraId="040BA020">
      <w:pPr>
        <w:spacing w:line="360" w:lineRule="auto"/>
        <w:ind w:left="959" w:leftChars="228" w:right="248" w:hanging="480" w:hangingChars="200"/>
        <w:rPr>
          <w:rFonts w:hint="eastAsia" w:ascii="宋体" w:hAnsi="宋体" w:cs="宋体"/>
          <w:color w:val="auto"/>
          <w:sz w:val="24"/>
          <w:highlight w:val="none"/>
        </w:rPr>
      </w:pPr>
      <w:r>
        <w:rPr>
          <w:rFonts w:hint="eastAsia" w:ascii="宋体" w:hAnsi="宋体" w:cs="宋体"/>
          <w:color w:val="auto"/>
          <w:sz w:val="24"/>
          <w:highlight w:val="none"/>
        </w:rPr>
        <w:t>承包人负责补偿的范围与金额：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D0AA339">
      <w:pPr>
        <w:spacing w:line="360" w:lineRule="auto"/>
        <w:ind w:left="959" w:leftChars="228" w:right="248" w:hanging="480" w:hangingChars="200"/>
        <w:rPr>
          <w:rFonts w:hint="eastAsia" w:ascii="宋体" w:hAnsi="宋体" w:cs="宋体"/>
          <w:color w:val="auto"/>
          <w:sz w:val="24"/>
          <w:highlight w:val="none"/>
        </w:rPr>
      </w:pPr>
      <w:r>
        <w:rPr>
          <w:rFonts w:hint="eastAsia" w:ascii="宋体" w:hAnsi="宋体" w:cs="宋体"/>
          <w:color w:val="auto"/>
          <w:sz w:val="24"/>
          <w:highlight w:val="none"/>
        </w:rPr>
        <w:t>发包人负责补偿的范围与金额：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C249301">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 不可抗力</w:t>
      </w:r>
    </w:p>
    <w:p w14:paraId="12286A47">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20.1 不可抗力的确认</w:t>
      </w:r>
    </w:p>
    <w:p w14:paraId="3381E243">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20.1.1 不可抗力是指承包人和发包人在订立合同时不可预见，在工程施工过程中不可避免发生并不能克服的自然灾害和社会性突发事件，如地震、海啸、瘟疫、水灾、骚乱、暴动、战争和本合同专用合同条款第10.3款的约定。</w:t>
      </w:r>
    </w:p>
    <w:p w14:paraId="18D1EE39">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 争议的解决</w:t>
      </w:r>
    </w:p>
    <w:p w14:paraId="48ACB7EE">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 争议的解决方式</w:t>
      </w:r>
    </w:p>
    <w:p w14:paraId="2518FA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合同当事人友好协商解决不成、不愿提请争议评审或不接受争议评审组意见的，约定的合同争议解决方式 ：</w:t>
      </w:r>
      <w:r>
        <w:rPr>
          <w:rFonts w:hint="eastAsia" w:ascii="宋体" w:hAnsi="宋体" w:cs="宋体"/>
          <w:color w:val="auto"/>
          <w:sz w:val="24"/>
          <w:highlight w:val="none"/>
          <w:u w:val="single"/>
        </w:rPr>
        <w:t>向约定的仲裁委员会申请仲裁或向有管辖权的人民法院提起诉讼</w:t>
      </w:r>
      <w:r>
        <w:rPr>
          <w:rFonts w:hint="eastAsia" w:ascii="宋体" w:hAnsi="宋体" w:cs="宋体"/>
          <w:color w:val="auto"/>
          <w:sz w:val="24"/>
          <w:highlight w:val="none"/>
        </w:rPr>
        <w:t xml:space="preserve">。 </w:t>
      </w:r>
    </w:p>
    <w:p w14:paraId="4A46674F">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22.附加条款</w:t>
      </w:r>
    </w:p>
    <w:p w14:paraId="09F622A9">
      <w:pPr>
        <w:pStyle w:val="6"/>
        <w:spacing w:before="156" w:after="156"/>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22.1对承包人的要求</w:t>
      </w:r>
    </w:p>
    <w:p w14:paraId="429C6285">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1、</w:t>
      </w:r>
      <w:r>
        <w:rPr>
          <w:rFonts w:hint="eastAsia" w:ascii="宋体" w:hAnsi="宋体" w:cs="宋体"/>
          <w:bCs/>
          <w:color w:val="auto"/>
          <w:kern w:val="0"/>
          <w:sz w:val="24"/>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047C59D8">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2、</w:t>
      </w:r>
      <w:r>
        <w:rPr>
          <w:rFonts w:hint="eastAsia" w:ascii="宋体" w:hAnsi="宋体" w:cs="宋体"/>
          <w:bCs/>
          <w:color w:val="auto"/>
          <w:kern w:val="0"/>
          <w:sz w:val="24"/>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14:paraId="318F588F">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3、</w:t>
      </w:r>
      <w:r>
        <w:rPr>
          <w:rFonts w:hint="eastAsia" w:ascii="宋体" w:hAnsi="宋体" w:cs="宋体"/>
          <w:bCs/>
          <w:color w:val="auto"/>
          <w:kern w:val="0"/>
          <w:sz w:val="24"/>
          <w:highlight w:val="none"/>
        </w:rPr>
        <w:t>按国家《安全法》、《建设工程安全生产管理条例》、自治区安全生产法规和水利水电工程施工安全操作规程的规定建立健全安全管理机构和安全管理制度，采取安全施工保障措施保障工程施工安全。</w:t>
      </w:r>
    </w:p>
    <w:p w14:paraId="63453C6A">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4、</w:t>
      </w:r>
      <w:r>
        <w:rPr>
          <w:rFonts w:hint="eastAsia" w:ascii="宋体" w:hAnsi="宋体" w:cs="宋体"/>
          <w:bCs/>
          <w:color w:val="auto"/>
          <w:kern w:val="0"/>
          <w:sz w:val="24"/>
          <w:highlight w:val="none"/>
        </w:rPr>
        <w:t>按有关施工规程规范及本采购文件技术条款进行组织施工并实施施工过程和移交前工程保护措施。</w:t>
      </w:r>
    </w:p>
    <w:p w14:paraId="722B9FDF">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5、</w:t>
      </w:r>
      <w:r>
        <w:rPr>
          <w:rFonts w:hint="eastAsia" w:ascii="宋体" w:hAnsi="宋体" w:cs="宋体"/>
          <w:bCs/>
          <w:color w:val="auto"/>
          <w:kern w:val="0"/>
          <w:sz w:val="24"/>
          <w:highlight w:val="none"/>
        </w:rPr>
        <w:t>按水利部《水利系统文明建设工地评审管理办法》创建文明建设工地。</w:t>
      </w:r>
    </w:p>
    <w:p w14:paraId="0EA12766">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6、</w:t>
      </w:r>
      <w:r>
        <w:rPr>
          <w:rFonts w:hint="eastAsia" w:ascii="宋体" w:hAnsi="宋体" w:cs="宋体"/>
          <w:bCs/>
          <w:color w:val="auto"/>
          <w:kern w:val="0"/>
          <w:sz w:val="24"/>
          <w:highlight w:val="none"/>
        </w:rPr>
        <w:t>承包人违约有以下情况之一者，发包人有权采取合同规定的以下措施处理，并视情节轻重处予违约金。</w:t>
      </w:r>
    </w:p>
    <w:p w14:paraId="5771316B">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（1）未经发包人批准，施工期内承包人调走主要施工技术人员（包括建造师、专业工程师），经发现不及时调回的，违约金额为履约保证金金额的5%～20%（视情节严重而定）。</w:t>
      </w:r>
    </w:p>
    <w:p w14:paraId="2C81CD02">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（2）未经发包人批准，施工期内自行调走主要施工机械，经发现不及时调回的，违约金额为履约保证金金额的</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u w:val="single"/>
        </w:rPr>
        <w:t>5%～20%</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rPr>
        <w:t>（视情节严重而定）。</w:t>
      </w:r>
    </w:p>
    <w:p w14:paraId="0AA2983A">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（3）所有以上违约金额均在承包人的履约保证金（包括银行利息）及计量支付款内扣除，承包人履约保证金被扣除后，由发包人从最后一次计量支付时扣相应金额补足履约保证金。</w:t>
      </w:r>
    </w:p>
    <w:p w14:paraId="1AB69C06">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6A8C596F">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（5）合同签订之日起15日内，承包人无法按合同规定进场全部人员和机械时，作为承包人违约，发包人可解除合同，没收其全部履约保证金，另行发包工程。</w:t>
      </w:r>
    </w:p>
    <w:p w14:paraId="254FED90">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7、</w:t>
      </w:r>
      <w:r>
        <w:rPr>
          <w:rFonts w:hint="eastAsia" w:ascii="宋体" w:hAnsi="宋体" w:cs="宋体"/>
          <w:bCs/>
          <w:color w:val="auto"/>
          <w:kern w:val="0"/>
          <w:sz w:val="24"/>
          <w:highlight w:val="none"/>
        </w:rPr>
        <w:t>承包人生活设施及施工场地，应自费配备消防设备，防止火灾发生。</w:t>
      </w:r>
    </w:p>
    <w:p w14:paraId="065978EB">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8、</w:t>
      </w:r>
      <w:r>
        <w:rPr>
          <w:rFonts w:hint="eastAsia" w:ascii="宋体" w:hAnsi="宋体" w:cs="宋体"/>
          <w:bCs/>
          <w:color w:val="auto"/>
          <w:kern w:val="0"/>
          <w:sz w:val="24"/>
          <w:highlight w:val="none"/>
        </w:rPr>
        <w:t>承包人使用的劳动力均应进行保险，否则不准安排工作，禁止使用童工。</w:t>
      </w:r>
    </w:p>
    <w:p w14:paraId="31808D6A">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9、</w:t>
      </w:r>
      <w:r>
        <w:rPr>
          <w:rFonts w:hint="eastAsia" w:ascii="宋体" w:hAnsi="宋体" w:cs="宋体"/>
          <w:bCs/>
          <w:color w:val="auto"/>
          <w:kern w:val="0"/>
          <w:sz w:val="24"/>
          <w:highlight w:val="none"/>
        </w:rPr>
        <w:t>凡采购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2BBDDE45">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10、承包人未能按时完成当月合同进度计划70%工程量的，发包人有权自行组织施工，以不超过磋商报价的2倍单价扣减承包人的进度款，支付自行组织施工完成的工程款。也有权终止本合同并清退承包人，承包人须在10天内离场，否则发包人将强行撤出所有施工设备，所造成的全部损失由承包人承担。</w:t>
      </w:r>
    </w:p>
    <w:p w14:paraId="2E04D0D6">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09CC7E6F">
      <w:pPr>
        <w:spacing w:line="360" w:lineRule="auto"/>
        <w:ind w:firstLine="354" w:firstLineChars="147"/>
        <w:rPr>
          <w:rFonts w:hint="eastAsia" w:ascii="宋体" w:hAnsi="宋体" w:cs="宋体"/>
          <w:color w:val="auto"/>
          <w:sz w:val="24"/>
          <w:highlight w:val="none"/>
        </w:rPr>
      </w:pPr>
      <w:r>
        <w:rPr>
          <w:rFonts w:hint="eastAsia" w:ascii="宋体" w:hAnsi="宋体" w:cs="宋体"/>
          <w:b/>
          <w:bCs/>
          <w:color w:val="auto"/>
          <w:kern w:val="0"/>
          <w:sz w:val="24"/>
          <w:highlight w:val="none"/>
        </w:rPr>
        <w:t>22.2</w:t>
      </w:r>
      <w:r>
        <w:rPr>
          <w:rFonts w:hint="eastAsia" w:ascii="宋体" w:hAnsi="宋体" w:cs="宋体"/>
          <w:bCs/>
          <w:color w:val="auto"/>
          <w:kern w:val="0"/>
          <w:sz w:val="24"/>
          <w:highlight w:val="none"/>
        </w:rPr>
        <w:t xml:space="preserve"> 发包人所有进度款款均转入如下承包人单位基本账户，开户名：</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，开户账号：</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w:t>
      </w:r>
      <w:r>
        <w:rPr>
          <w:rFonts w:hint="eastAsia" w:ascii="宋体" w:hAnsi="宋体" w:cs="宋体"/>
          <w:color w:val="auto"/>
          <w:sz w:val="24"/>
          <w:highlight w:val="none"/>
        </w:rPr>
        <w:t>预付款转入</w:t>
      </w:r>
      <w:r>
        <w:rPr>
          <w:rFonts w:hint="eastAsia" w:ascii="宋体" w:hAnsi="宋体" w:cs="宋体"/>
          <w:bCs/>
          <w:color w:val="auto"/>
          <w:kern w:val="0"/>
          <w:sz w:val="24"/>
          <w:highlight w:val="none"/>
        </w:rPr>
        <w:t>如下承包人单位三方托管账户，开户名：</w:t>
      </w:r>
      <w:r>
        <w:rPr>
          <w:rFonts w:hint="eastAsia" w:ascii="宋体" w:hAnsi="宋体" w:cs="宋体"/>
          <w:bCs/>
          <w:color w:val="auto"/>
          <w:kern w:val="0"/>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rPr>
        <w:t>，开户银行：</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，开户账号：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bCs/>
          <w:color w:val="auto"/>
          <w:kern w:val="0"/>
          <w:sz w:val="24"/>
          <w:highlight w:val="none"/>
        </w:rPr>
        <w:t>承包人单位基本账户发生改变时, 承包人应书面通知（法定代表人签名并加盖单位公章）发包人。</w:t>
      </w:r>
    </w:p>
    <w:p w14:paraId="051B0FE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22.3</w:t>
      </w:r>
      <w:r>
        <w:rPr>
          <w:rFonts w:hint="eastAsia" w:ascii="宋体" w:hAnsi="宋体" w:cs="宋体"/>
          <w:color w:val="auto"/>
          <w:kern w:val="0"/>
          <w:sz w:val="24"/>
          <w:highlight w:val="none"/>
        </w:rPr>
        <w:t xml:space="preserve"> 专用合同条款中未尽事宜，在签订施工合同时双方再商定。</w:t>
      </w:r>
    </w:p>
    <w:p w14:paraId="7A3D4DB4">
      <w:pPr>
        <w:pStyle w:val="4"/>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二、通用合同条款</w:t>
      </w:r>
    </w:p>
    <w:p w14:paraId="1CDAF538">
      <w:pPr>
        <w:pStyle w:val="95"/>
        <w:tabs>
          <w:tab w:val="left" w:pos="801"/>
        </w:tabs>
        <w:ind w:firstLine="480" w:firstLineChars="200"/>
        <w:jc w:val="left"/>
        <w:rPr>
          <w:rFonts w:hint="eastAsia"/>
          <w:color w:val="auto"/>
          <w:sz w:val="24"/>
          <w:highlight w:val="none"/>
        </w:rPr>
      </w:pPr>
      <w:r>
        <w:rPr>
          <w:rFonts w:hint="eastAsia"/>
          <w:color w:val="auto"/>
          <w:sz w:val="24"/>
          <w:highlight w:val="none"/>
        </w:rPr>
        <w:t xml:space="preserve"> 本文全文应用水利部、国家电力公司和国家工商行政管理局于2000年2月联合颁布的《水利水电土建工程施工合同条件》（GF-2000-0208）的通用合同条款（本文略）。</w:t>
      </w:r>
    </w:p>
    <w:sectPr>
      <w:footerReference r:id="rId34" w:type="first"/>
      <w:headerReference r:id="rId32" w:type="default"/>
      <w:footerReference r:id="rId33"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7E8E7">
    <w:pPr>
      <w:pStyle w:val="2"/>
      <w:tabs>
        <w:tab w:val="center" w:pos="4439"/>
        <w:tab w:val="clear" w:pos="4153"/>
      </w:tabs>
      <w:jc w:val="both"/>
    </w:pPr>
  </w:p>
  <w:p w14:paraId="555ECCF2">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16C33">
    <w:pPr>
      <w:spacing w:line="1"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9999345</wp:posOffset>
              </wp:positionV>
              <wp:extent cx="304800" cy="7937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494418C8">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6432;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F3p3mzQEAAJoDAAAOAAAAAAAAAAEAIAAAACMBAABk&#10;cnMvZTJvRG9jLnhtbFBLBQYAAAAABgAGAFkBAABiBQAAAAA=&#10;">
              <v:fill on="f" focussize="0,0"/>
              <v:stroke on="f"/>
              <v:imagedata o:title=""/>
              <o:lock v:ext="edit" aspectratio="f"/>
              <v:textbox inset="0mm,0mm,0mm,0mm" style="mso-fit-shape-to-text:t;">
                <w:txbxContent>
                  <w:p w14:paraId="494418C8">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1FCC">
    <w:pPr>
      <w:spacing w:line="1" w:lineRule="exact"/>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5CAF15">
                          <w:pPr>
                            <w:pStyle w:val="2"/>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NzGcM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pI3MZwwEAAI8DAAAOAAAAAAAAAAEAIAAAAB4BAABkcnMvZTJvRG9jLnhtbFBL&#10;BQYAAAAABgAGAFkBAABTBQAAAAA=&#10;">
              <v:fill on="f" focussize="0,0"/>
              <v:stroke on="f"/>
              <v:imagedata o:title=""/>
              <o:lock v:ext="edit" aspectratio="f"/>
              <v:textbox inset="0mm,0mm,0mm,0mm" style="mso-fit-shape-to-text:t;">
                <w:txbxContent>
                  <w:p w14:paraId="075CAF15">
                    <w:pPr>
                      <w:pStyle w:val="2"/>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607B">
    <w:pPr>
      <w:spacing w:line="1" w:lineRule="exac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9999345</wp:posOffset>
              </wp:positionV>
              <wp:extent cx="304800" cy="79375"/>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0FF879DF">
                          <w:pPr>
                            <w:pStyle w:val="190"/>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438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T1gY4zQEAAJwDAAAOAAAAAAAAAAEAIAAAACMBAABk&#10;cnMvZTJvRG9jLnhtbFBLBQYAAAAABgAGAFkBAABiBQAAAAA=&#10;">
              <v:fill on="f" focussize="0,0"/>
              <v:stroke on="f"/>
              <v:imagedata o:title=""/>
              <o:lock v:ext="edit" aspectratio="f"/>
              <v:textbox inset="0mm,0mm,0mm,0mm" style="mso-fit-shape-to-text:t;">
                <w:txbxContent>
                  <w:p w14:paraId="0FF879DF">
                    <w:pPr>
                      <w:pStyle w:val="190"/>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74B5">
    <w:pPr>
      <w:pStyle w:val="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DC1549">
                          <w:pPr>
                            <w:pStyle w:val="2"/>
                            <w:rPr>
                              <w:rStyle w:val="50"/>
                            </w:rPr>
                          </w:pPr>
                          <w:r>
                            <w:fldChar w:fldCharType="begin"/>
                          </w:r>
                          <w:r>
                            <w:rPr>
                              <w:rStyle w:val="50"/>
                            </w:rPr>
                            <w:instrText xml:space="preserve">PAGE  </w:instrText>
                          </w:r>
                          <w:r>
                            <w:fldChar w:fldCharType="separate"/>
                          </w:r>
                          <w:r>
                            <w:rPr>
                              <w:rStyle w:val="50"/>
                            </w:rPr>
                            <w:t>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1DC1549">
                    <w:pPr>
                      <w:pStyle w:val="2"/>
                      <w:rPr>
                        <w:rStyle w:val="50"/>
                      </w:rPr>
                    </w:pPr>
                    <w:r>
                      <w:fldChar w:fldCharType="begin"/>
                    </w:r>
                    <w:r>
                      <w:rPr>
                        <w:rStyle w:val="50"/>
                      </w:rPr>
                      <w:instrText xml:space="preserve">PAGE  </w:instrText>
                    </w:r>
                    <w:r>
                      <w:fldChar w:fldCharType="separate"/>
                    </w:r>
                    <w:r>
                      <w:rPr>
                        <w:rStyle w:val="50"/>
                      </w:rP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F89A">
    <w:pPr>
      <w:pStyle w:val="2"/>
      <w:framePr w:wrap="around" w:vAnchor="text" w:hAnchor="margin" w:xAlign="center" w:y="1"/>
      <w:rPr>
        <w:rStyle w:val="50"/>
      </w:rPr>
    </w:pPr>
    <w:r>
      <w:fldChar w:fldCharType="begin"/>
    </w:r>
    <w:r>
      <w:rPr>
        <w:rStyle w:val="50"/>
      </w:rPr>
      <w:instrText xml:space="preserve">PAGE  </w:instrText>
    </w:r>
    <w:r>
      <w:fldChar w:fldCharType="end"/>
    </w:r>
  </w:p>
  <w:p w14:paraId="6111D30E">
    <w:pPr>
      <w:pStyle w:val="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2A32">
    <w:pPr>
      <w:pStyle w:val="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897F86">
                          <w:pPr>
                            <w:pStyle w:val="2"/>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7897F86">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01F2">
    <w:pPr>
      <w:pStyle w:val="2"/>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B9C06E">
                          <w:pPr>
                            <w:pStyle w:val="2"/>
                            <w:jc w:val="center"/>
                          </w:pPr>
                          <w:r>
                            <w:fldChar w:fldCharType="begin"/>
                          </w:r>
                          <w:r>
                            <w:instrText xml:space="preserve"> PAGE   \* MERGEFORMAT </w:instrText>
                          </w:r>
                          <w:r>
                            <w:fldChar w:fldCharType="separate"/>
                          </w:r>
                          <w:r>
                            <w:rPr>
                              <w:lang w:val="zh-CN"/>
                            </w:rPr>
                            <w:t>47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4B9C06E">
                    <w:pPr>
                      <w:pStyle w:val="2"/>
                      <w:jc w:val="center"/>
                    </w:pPr>
                    <w:r>
                      <w:fldChar w:fldCharType="begin"/>
                    </w:r>
                    <w:r>
                      <w:instrText xml:space="preserve"> PAGE   \* MERGEFORMAT </w:instrText>
                    </w:r>
                    <w:r>
                      <w:fldChar w:fldCharType="separate"/>
                    </w:r>
                    <w:r>
                      <w:rPr>
                        <w:lang w:val="zh-CN"/>
                      </w:rPr>
                      <w:t>47</w:t>
                    </w:r>
                    <w:r>
                      <w:fldChar w:fldCharType="end"/>
                    </w:r>
                  </w:p>
                </w:txbxContent>
              </v:textbox>
            </v:shape>
          </w:pict>
        </mc:Fallback>
      </mc:AlternateContent>
    </w:r>
  </w:p>
  <w:p w14:paraId="01266EC5">
    <w:pPr>
      <w:pStyle w:val="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83CE8">
    <w:pPr>
      <w:pStyle w:val="2"/>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7F59DB">
                          <w:pPr>
                            <w:pStyle w:val="2"/>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17F59DB">
                    <w:pPr>
                      <w:pStyle w:val="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AB68">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430A5">
                          <w:pPr>
                            <w:pStyle w:val="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DD430A5">
                    <w:pPr>
                      <w:pStyle w:val="2"/>
                    </w:pPr>
                    <w:r>
                      <w:fldChar w:fldCharType="begin"/>
                    </w:r>
                    <w:r>
                      <w:instrText xml:space="preserve"> PAGE  \* MERGEFORMAT </w:instrText>
                    </w:r>
                    <w:r>
                      <w:fldChar w:fldCharType="separate"/>
                    </w:r>
                    <w:r>
                      <w:t>71</w:t>
                    </w:r>
                    <w:r>
                      <w:fldChar w:fldCharType="end"/>
                    </w:r>
                  </w:p>
                </w:txbxContent>
              </v:textbox>
            </v:shape>
          </w:pict>
        </mc:Fallback>
      </mc:AlternateContent>
    </w:r>
  </w:p>
  <w:p w14:paraId="27CE7200">
    <w:pPr>
      <w:pStyle w:val="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E87C">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51073">
                          <w:pPr>
                            <w:pStyle w:val="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D251073">
                    <w:pPr>
                      <w:pStyle w:val="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FF337">
    <w:pPr>
      <w:pStyle w:val="2"/>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0CEFCD"/>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lOorLAQAAnAMAAA4AAAAAAAAAAQAgAAAAHgEAAGRycy9lMm9E&#10;b2MueG1sUEsFBgAAAAAGAAYAWQEAAFsFAAAAAA==&#10;">
              <v:fill on="f" focussize="0,0"/>
              <v:stroke on="f"/>
              <v:imagedata o:title=""/>
              <o:lock v:ext="edit" aspectratio="f"/>
              <v:textbox inset="0mm,0mm,0mm,0mm" style="mso-fit-shape-to-text:t;">
                <w:txbxContent>
                  <w:p w14:paraId="600CEFC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12AE">
    <w:pPr>
      <w:pStyle w:val="2"/>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2A62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E32A62F">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7C095A0D">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8B79">
    <w:pPr>
      <w:pStyle w:val="2"/>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004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AA80043">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66BB5841">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254B">
    <w:pPr>
      <w:spacing w:line="1" w:lineRule="exact"/>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071DB6">
                          <w:pPr>
                            <w:pStyle w:val="2"/>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v2scIBAACP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xcA8Kb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479rHCAQAAjwMAAA4AAAAAAAAAAQAgAAAAHgEAAGRycy9lMm9Eb2MueG1sUEsF&#10;BgAAAAAGAAYAWQEAAFIFAAAAAA==&#10;">
              <v:fill on="f" focussize="0,0"/>
              <v:stroke on="f"/>
              <v:imagedata o:title=""/>
              <o:lock v:ext="edit" aspectratio="f"/>
              <v:textbox inset="0mm,0mm,0mm,0mm" style="mso-fit-shape-to-text:t;">
                <w:txbxContent>
                  <w:p w14:paraId="32071DB6">
                    <w:pPr>
                      <w:pStyle w:val="2"/>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28DB">
    <w:pPr>
      <w:spacing w:line="1" w:lineRule="exact"/>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ge">
                <wp:posOffset>9999345</wp:posOffset>
              </wp:positionV>
              <wp:extent cx="304800" cy="7937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1860708D">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950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FS+/cXMAQAAmgMAAA4AAAAAAAAAAQAgAAAAIwEAAGRy&#10;cy9lMm9Eb2MueG1sUEsFBgAAAAAGAAYAWQEAAGEFAAAAAA==&#10;">
              <v:fill on="f" focussize="0,0"/>
              <v:stroke on="f"/>
              <v:imagedata o:title=""/>
              <o:lock v:ext="edit" aspectratio="f"/>
              <v:textbox inset="0mm,0mm,0mm,0mm" style="mso-fit-shape-to-text:t;">
                <w:txbxContent>
                  <w:p w14:paraId="1860708D">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56BD">
    <w:pPr>
      <w:spacing w:line="1" w:lineRule="exact"/>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24096">
                          <w:pPr>
                            <w:pStyle w:val="2"/>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1Juc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5coieMWJ37++eP868/593eC&#10;PhSoD1Bj3l3AzDR88AOuzewHdGbeg4o2f5ERwThinS7yyiERkR+tlqtVhSGBsfmC+OzpeYiQPkpv&#10;STYaGnF+RVZ+/AxpTJ1TcjXnb7UxZYbG/eVAzOxhufexx2ylYTdMhHa+PSGfHkffUIebTon55FBZ&#10;7C/NRpyN3WTkGhDeHxIWLv1k1BFqKoZzKoymncqL8Pxesp7+o8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ntSbnCAQAAjwMAAA4AAAAAAAAAAQAgAAAAHgEAAGRycy9lMm9Eb2MueG1sUEsF&#10;BgAAAAAGAAYAWQEAAFIFAAAAAA==&#10;">
              <v:fill on="f" focussize="0,0"/>
              <v:stroke on="f"/>
              <v:imagedata o:title=""/>
              <o:lock v:ext="edit" aspectratio="f"/>
              <v:textbox inset="0mm,0mm,0mm,0mm" style="mso-fit-shape-to-text:t;">
                <w:txbxContent>
                  <w:p w14:paraId="61A24096">
                    <w:pPr>
                      <w:pStyle w:val="2"/>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21CEC">
    <w:pPr>
      <w:spacing w:line="1" w:lineRule="exac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ge">
                <wp:posOffset>9999345</wp:posOffset>
              </wp:positionV>
              <wp:extent cx="304800" cy="7937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6A278EBA">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7456;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BwN9TnMAQAAmgMAAA4AAAAAAAAAAQAgAAAAIwEAAGRy&#10;cy9lMm9Eb2MueG1sUEsFBgAAAAAGAAYAWQEAAGEFAAAAAA==&#10;">
              <v:fill on="f" focussize="0,0"/>
              <v:stroke on="f"/>
              <v:imagedata o:title=""/>
              <o:lock v:ext="edit" aspectratio="f"/>
              <v:textbox inset="0mm,0mm,0mm,0mm" style="mso-fit-shape-to-text:t;">
                <w:txbxContent>
                  <w:p w14:paraId="6A278EBA">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C97D">
    <w:pPr>
      <w:spacing w:line="1" w:lineRule="exact"/>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8516E">
                          <w:pPr>
                            <w:pStyle w:val="2"/>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14:paraId="0498516E">
                    <w:pPr>
                      <w:pStyle w:val="2"/>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22F3">
    <w:pPr>
      <w:pStyle w:val="31"/>
    </w:pPr>
  </w:p>
  <w:p w14:paraId="7033AE13">
    <w:pPr>
      <w:pStyle w:val="31"/>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EFD2">
    <w:pPr>
      <w:pStyle w:val="31"/>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47B42">
    <w:pPr>
      <w:pStyle w:val="3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55A10">
    <w:pPr>
      <w:pStyle w:val="31"/>
      <w:rPr>
        <w:rFonts w:hint="eastAsia" w:ascii="宋体" w:hAnsi="宋体" w:cs="宋体"/>
        <w:bCs/>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5E70">
    <w:pPr>
      <w:pStyle w:val="31"/>
      <w:pBdr>
        <w:bottom w:val="single" w:color="auto" w:sz="4" w:space="1"/>
      </w:pBdr>
      <w:ind w:right="-514" w:rightChars="-245"/>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7CE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E3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932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C4D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C6D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58F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87A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52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2U2ZDZiZGE4ZjQ2YjFkZTAwM2I5NTlkOTUwMjg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3BBA"/>
    <w:rsid w:val="0000474D"/>
    <w:rsid w:val="0000529E"/>
    <w:rsid w:val="000057F8"/>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4EFE"/>
    <w:rsid w:val="00015111"/>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B5E"/>
    <w:rsid w:val="000470CB"/>
    <w:rsid w:val="000506DE"/>
    <w:rsid w:val="000509D9"/>
    <w:rsid w:val="00051006"/>
    <w:rsid w:val="00051165"/>
    <w:rsid w:val="000512AF"/>
    <w:rsid w:val="00051ACB"/>
    <w:rsid w:val="000533E7"/>
    <w:rsid w:val="0005360A"/>
    <w:rsid w:val="00053B29"/>
    <w:rsid w:val="00054B4B"/>
    <w:rsid w:val="000550E8"/>
    <w:rsid w:val="00055519"/>
    <w:rsid w:val="00055D41"/>
    <w:rsid w:val="00056EF6"/>
    <w:rsid w:val="000575CF"/>
    <w:rsid w:val="00057CD6"/>
    <w:rsid w:val="00060D7F"/>
    <w:rsid w:val="00060DCE"/>
    <w:rsid w:val="000610E3"/>
    <w:rsid w:val="000614F3"/>
    <w:rsid w:val="00061A1B"/>
    <w:rsid w:val="000623B4"/>
    <w:rsid w:val="00062405"/>
    <w:rsid w:val="00062EC2"/>
    <w:rsid w:val="000634A7"/>
    <w:rsid w:val="00063B0B"/>
    <w:rsid w:val="00063B48"/>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54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B9"/>
    <w:rsid w:val="00097183"/>
    <w:rsid w:val="000972CB"/>
    <w:rsid w:val="00097608"/>
    <w:rsid w:val="000A0556"/>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44E"/>
    <w:rsid w:val="000A7A12"/>
    <w:rsid w:val="000A7A72"/>
    <w:rsid w:val="000B0FE0"/>
    <w:rsid w:val="000B1202"/>
    <w:rsid w:val="000B12FF"/>
    <w:rsid w:val="000B1801"/>
    <w:rsid w:val="000B1A08"/>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144E"/>
    <w:rsid w:val="000C1679"/>
    <w:rsid w:val="000C190E"/>
    <w:rsid w:val="000C1953"/>
    <w:rsid w:val="000C1BFE"/>
    <w:rsid w:val="000C1EE3"/>
    <w:rsid w:val="000C3AE7"/>
    <w:rsid w:val="000C3CC9"/>
    <w:rsid w:val="000C3DBC"/>
    <w:rsid w:val="000C47F7"/>
    <w:rsid w:val="000C5823"/>
    <w:rsid w:val="000C59C6"/>
    <w:rsid w:val="000C6DE4"/>
    <w:rsid w:val="000C7202"/>
    <w:rsid w:val="000C7432"/>
    <w:rsid w:val="000C7926"/>
    <w:rsid w:val="000D0A89"/>
    <w:rsid w:val="000D10F1"/>
    <w:rsid w:val="000D1389"/>
    <w:rsid w:val="000D1798"/>
    <w:rsid w:val="000D2626"/>
    <w:rsid w:val="000D264F"/>
    <w:rsid w:val="000D2CD3"/>
    <w:rsid w:val="000D3C99"/>
    <w:rsid w:val="000D4016"/>
    <w:rsid w:val="000D411D"/>
    <w:rsid w:val="000D4589"/>
    <w:rsid w:val="000D4809"/>
    <w:rsid w:val="000D4FB6"/>
    <w:rsid w:val="000D5C29"/>
    <w:rsid w:val="000D6F6B"/>
    <w:rsid w:val="000D73DD"/>
    <w:rsid w:val="000E02E8"/>
    <w:rsid w:val="000E112F"/>
    <w:rsid w:val="000E1C38"/>
    <w:rsid w:val="000E1C51"/>
    <w:rsid w:val="000E1D3E"/>
    <w:rsid w:val="000E28AB"/>
    <w:rsid w:val="000E2E3E"/>
    <w:rsid w:val="000E3583"/>
    <w:rsid w:val="000E3AF0"/>
    <w:rsid w:val="000E3EBD"/>
    <w:rsid w:val="000E43EC"/>
    <w:rsid w:val="000E4DC7"/>
    <w:rsid w:val="000E4E04"/>
    <w:rsid w:val="000E592E"/>
    <w:rsid w:val="000E693B"/>
    <w:rsid w:val="000E6D5C"/>
    <w:rsid w:val="000E6EC9"/>
    <w:rsid w:val="000E70B4"/>
    <w:rsid w:val="000E7B62"/>
    <w:rsid w:val="000E7EDC"/>
    <w:rsid w:val="000F06E0"/>
    <w:rsid w:val="000F085D"/>
    <w:rsid w:val="000F0E1E"/>
    <w:rsid w:val="000F1129"/>
    <w:rsid w:val="000F1A1B"/>
    <w:rsid w:val="000F2A95"/>
    <w:rsid w:val="000F2BB7"/>
    <w:rsid w:val="000F3281"/>
    <w:rsid w:val="000F32FD"/>
    <w:rsid w:val="000F3733"/>
    <w:rsid w:val="000F5B2B"/>
    <w:rsid w:val="000F5F8B"/>
    <w:rsid w:val="000F6153"/>
    <w:rsid w:val="000F64AA"/>
    <w:rsid w:val="000F675E"/>
    <w:rsid w:val="000F6C7B"/>
    <w:rsid w:val="000F73AD"/>
    <w:rsid w:val="000F7AF4"/>
    <w:rsid w:val="000F7C33"/>
    <w:rsid w:val="000F7F0C"/>
    <w:rsid w:val="001004D6"/>
    <w:rsid w:val="00101D1B"/>
    <w:rsid w:val="00101E8E"/>
    <w:rsid w:val="00102676"/>
    <w:rsid w:val="00103646"/>
    <w:rsid w:val="00103918"/>
    <w:rsid w:val="00104897"/>
    <w:rsid w:val="00104E88"/>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2647A"/>
    <w:rsid w:val="00130217"/>
    <w:rsid w:val="00130641"/>
    <w:rsid w:val="00130783"/>
    <w:rsid w:val="00130A47"/>
    <w:rsid w:val="00130FB0"/>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150F"/>
    <w:rsid w:val="001525AA"/>
    <w:rsid w:val="00152A87"/>
    <w:rsid w:val="00152AC1"/>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813"/>
    <w:rsid w:val="00181EAD"/>
    <w:rsid w:val="00182862"/>
    <w:rsid w:val="00183EED"/>
    <w:rsid w:val="00184111"/>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5C56"/>
    <w:rsid w:val="001C6081"/>
    <w:rsid w:val="001C6B56"/>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2C2D"/>
    <w:rsid w:val="001E308A"/>
    <w:rsid w:val="001E38EC"/>
    <w:rsid w:val="001E3B63"/>
    <w:rsid w:val="001E57B2"/>
    <w:rsid w:val="001E5A94"/>
    <w:rsid w:val="001E5CBB"/>
    <w:rsid w:val="001E5CDC"/>
    <w:rsid w:val="001E6CE9"/>
    <w:rsid w:val="001F05D4"/>
    <w:rsid w:val="001F13FD"/>
    <w:rsid w:val="001F2A2E"/>
    <w:rsid w:val="001F3180"/>
    <w:rsid w:val="001F3356"/>
    <w:rsid w:val="001F3A99"/>
    <w:rsid w:val="001F3C63"/>
    <w:rsid w:val="001F4141"/>
    <w:rsid w:val="001F4460"/>
    <w:rsid w:val="001F4833"/>
    <w:rsid w:val="001F608E"/>
    <w:rsid w:val="001F6C96"/>
    <w:rsid w:val="001F711A"/>
    <w:rsid w:val="001F75B0"/>
    <w:rsid w:val="001F7CBE"/>
    <w:rsid w:val="0020057C"/>
    <w:rsid w:val="0020083C"/>
    <w:rsid w:val="00200CE5"/>
    <w:rsid w:val="00200F7C"/>
    <w:rsid w:val="002014DB"/>
    <w:rsid w:val="0020150B"/>
    <w:rsid w:val="00201E12"/>
    <w:rsid w:val="00202295"/>
    <w:rsid w:val="002033B5"/>
    <w:rsid w:val="0020382C"/>
    <w:rsid w:val="002042E9"/>
    <w:rsid w:val="0020437A"/>
    <w:rsid w:val="0020454C"/>
    <w:rsid w:val="00204740"/>
    <w:rsid w:val="00205129"/>
    <w:rsid w:val="002051C5"/>
    <w:rsid w:val="0020521F"/>
    <w:rsid w:val="0020532C"/>
    <w:rsid w:val="00206AE8"/>
    <w:rsid w:val="002114C7"/>
    <w:rsid w:val="00211A7B"/>
    <w:rsid w:val="0021302C"/>
    <w:rsid w:val="002139F1"/>
    <w:rsid w:val="00213B1C"/>
    <w:rsid w:val="00213F1E"/>
    <w:rsid w:val="00214202"/>
    <w:rsid w:val="002148E3"/>
    <w:rsid w:val="00214C1A"/>
    <w:rsid w:val="0021515F"/>
    <w:rsid w:val="0021552D"/>
    <w:rsid w:val="002156AE"/>
    <w:rsid w:val="0021577B"/>
    <w:rsid w:val="00215DC7"/>
    <w:rsid w:val="00215E99"/>
    <w:rsid w:val="00216BB8"/>
    <w:rsid w:val="00217B07"/>
    <w:rsid w:val="00217C26"/>
    <w:rsid w:val="00220043"/>
    <w:rsid w:val="0022054D"/>
    <w:rsid w:val="00220578"/>
    <w:rsid w:val="0022107B"/>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55B"/>
    <w:rsid w:val="00227C56"/>
    <w:rsid w:val="00227F2D"/>
    <w:rsid w:val="00227F52"/>
    <w:rsid w:val="00231851"/>
    <w:rsid w:val="002319FB"/>
    <w:rsid w:val="00231B89"/>
    <w:rsid w:val="00231F11"/>
    <w:rsid w:val="00231F5E"/>
    <w:rsid w:val="00233395"/>
    <w:rsid w:val="002336C6"/>
    <w:rsid w:val="002346B4"/>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E4"/>
    <w:rsid w:val="002415AE"/>
    <w:rsid w:val="00241B38"/>
    <w:rsid w:val="00241BC7"/>
    <w:rsid w:val="00241D3C"/>
    <w:rsid w:val="00242109"/>
    <w:rsid w:val="00242B6B"/>
    <w:rsid w:val="00242D96"/>
    <w:rsid w:val="00243189"/>
    <w:rsid w:val="002439AB"/>
    <w:rsid w:val="00243AF3"/>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32A7"/>
    <w:rsid w:val="00265A12"/>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54B2"/>
    <w:rsid w:val="0028592F"/>
    <w:rsid w:val="00286FB5"/>
    <w:rsid w:val="00287763"/>
    <w:rsid w:val="00290606"/>
    <w:rsid w:val="002908D0"/>
    <w:rsid w:val="002909B2"/>
    <w:rsid w:val="00291D6D"/>
    <w:rsid w:val="00291FF1"/>
    <w:rsid w:val="00292AA2"/>
    <w:rsid w:val="00293361"/>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C16"/>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AC6"/>
    <w:rsid w:val="002D4F21"/>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0BFA"/>
    <w:rsid w:val="002F16DD"/>
    <w:rsid w:val="002F199D"/>
    <w:rsid w:val="002F213C"/>
    <w:rsid w:val="002F2453"/>
    <w:rsid w:val="002F2607"/>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5CE1"/>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569"/>
    <w:rsid w:val="00315A0F"/>
    <w:rsid w:val="00315A65"/>
    <w:rsid w:val="003165D7"/>
    <w:rsid w:val="0031666B"/>
    <w:rsid w:val="00316ABE"/>
    <w:rsid w:val="00317601"/>
    <w:rsid w:val="00317BA7"/>
    <w:rsid w:val="00317EB1"/>
    <w:rsid w:val="00320BE2"/>
    <w:rsid w:val="00321886"/>
    <w:rsid w:val="00321EDC"/>
    <w:rsid w:val="003222CC"/>
    <w:rsid w:val="003226AC"/>
    <w:rsid w:val="0032273E"/>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64C"/>
    <w:rsid w:val="00334415"/>
    <w:rsid w:val="00334E31"/>
    <w:rsid w:val="00335EA1"/>
    <w:rsid w:val="0033691E"/>
    <w:rsid w:val="00336A6A"/>
    <w:rsid w:val="00336CCB"/>
    <w:rsid w:val="003411D1"/>
    <w:rsid w:val="003416BA"/>
    <w:rsid w:val="003418E8"/>
    <w:rsid w:val="00342148"/>
    <w:rsid w:val="00342658"/>
    <w:rsid w:val="003427BE"/>
    <w:rsid w:val="00342F55"/>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EB"/>
    <w:rsid w:val="003570BB"/>
    <w:rsid w:val="00357128"/>
    <w:rsid w:val="0035755E"/>
    <w:rsid w:val="00357A80"/>
    <w:rsid w:val="00360116"/>
    <w:rsid w:val="00361441"/>
    <w:rsid w:val="00361B8B"/>
    <w:rsid w:val="00363F39"/>
    <w:rsid w:val="003640FC"/>
    <w:rsid w:val="0036445C"/>
    <w:rsid w:val="00364627"/>
    <w:rsid w:val="00364AB0"/>
    <w:rsid w:val="00364D71"/>
    <w:rsid w:val="003651E5"/>
    <w:rsid w:val="003667B0"/>
    <w:rsid w:val="003667DD"/>
    <w:rsid w:val="00366B48"/>
    <w:rsid w:val="00366D71"/>
    <w:rsid w:val="003674FB"/>
    <w:rsid w:val="00367764"/>
    <w:rsid w:val="00370316"/>
    <w:rsid w:val="00370DC7"/>
    <w:rsid w:val="003713D7"/>
    <w:rsid w:val="003714AC"/>
    <w:rsid w:val="00371CBD"/>
    <w:rsid w:val="00371F20"/>
    <w:rsid w:val="003721E3"/>
    <w:rsid w:val="00372B98"/>
    <w:rsid w:val="00372D93"/>
    <w:rsid w:val="003737B7"/>
    <w:rsid w:val="003740A0"/>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A94"/>
    <w:rsid w:val="003A1FF5"/>
    <w:rsid w:val="003A204E"/>
    <w:rsid w:val="003A2B19"/>
    <w:rsid w:val="003A2D25"/>
    <w:rsid w:val="003A2DB1"/>
    <w:rsid w:val="003A5101"/>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D1B"/>
    <w:rsid w:val="003D307D"/>
    <w:rsid w:val="003D3558"/>
    <w:rsid w:val="003D36C0"/>
    <w:rsid w:val="003D40E5"/>
    <w:rsid w:val="003D48C7"/>
    <w:rsid w:val="003D4C27"/>
    <w:rsid w:val="003D7109"/>
    <w:rsid w:val="003D7CE8"/>
    <w:rsid w:val="003E04C3"/>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793"/>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298D"/>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716A"/>
    <w:rsid w:val="00417A18"/>
    <w:rsid w:val="00417AE0"/>
    <w:rsid w:val="00417BAA"/>
    <w:rsid w:val="0042042B"/>
    <w:rsid w:val="00420B45"/>
    <w:rsid w:val="00420D7A"/>
    <w:rsid w:val="00421257"/>
    <w:rsid w:val="004219E9"/>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BFE"/>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FC2"/>
    <w:rsid w:val="004632B9"/>
    <w:rsid w:val="00464AB7"/>
    <w:rsid w:val="00465DE5"/>
    <w:rsid w:val="00466103"/>
    <w:rsid w:val="00467A83"/>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4FA9"/>
    <w:rsid w:val="00485406"/>
    <w:rsid w:val="0048590F"/>
    <w:rsid w:val="004864D4"/>
    <w:rsid w:val="00486D60"/>
    <w:rsid w:val="00486DBC"/>
    <w:rsid w:val="00491FA1"/>
    <w:rsid w:val="004920B4"/>
    <w:rsid w:val="00492A25"/>
    <w:rsid w:val="004938A3"/>
    <w:rsid w:val="004950A6"/>
    <w:rsid w:val="0049558B"/>
    <w:rsid w:val="00496350"/>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141"/>
    <w:rsid w:val="004B6E54"/>
    <w:rsid w:val="004B722E"/>
    <w:rsid w:val="004B72E8"/>
    <w:rsid w:val="004B771A"/>
    <w:rsid w:val="004C01A5"/>
    <w:rsid w:val="004C0412"/>
    <w:rsid w:val="004C0882"/>
    <w:rsid w:val="004C16CC"/>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4F7D84"/>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521"/>
    <w:rsid w:val="00546B96"/>
    <w:rsid w:val="00546F90"/>
    <w:rsid w:val="005477F7"/>
    <w:rsid w:val="00547EFB"/>
    <w:rsid w:val="00550186"/>
    <w:rsid w:val="00550192"/>
    <w:rsid w:val="00550BD9"/>
    <w:rsid w:val="0055175F"/>
    <w:rsid w:val="005522F2"/>
    <w:rsid w:val="005531DF"/>
    <w:rsid w:val="00553874"/>
    <w:rsid w:val="00553DCE"/>
    <w:rsid w:val="005541E0"/>
    <w:rsid w:val="005543B3"/>
    <w:rsid w:val="00554577"/>
    <w:rsid w:val="005545A1"/>
    <w:rsid w:val="00554AD8"/>
    <w:rsid w:val="00554F78"/>
    <w:rsid w:val="00555DA1"/>
    <w:rsid w:val="005562FB"/>
    <w:rsid w:val="00556731"/>
    <w:rsid w:val="00556BF7"/>
    <w:rsid w:val="00556E53"/>
    <w:rsid w:val="00557F60"/>
    <w:rsid w:val="00560D81"/>
    <w:rsid w:val="00561730"/>
    <w:rsid w:val="00561B97"/>
    <w:rsid w:val="00562149"/>
    <w:rsid w:val="0056248C"/>
    <w:rsid w:val="005640EB"/>
    <w:rsid w:val="0056530C"/>
    <w:rsid w:val="00565559"/>
    <w:rsid w:val="005662E1"/>
    <w:rsid w:val="005666A4"/>
    <w:rsid w:val="00567B5D"/>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B"/>
    <w:rsid w:val="0059580E"/>
    <w:rsid w:val="00595D90"/>
    <w:rsid w:val="00596A6F"/>
    <w:rsid w:val="00596D11"/>
    <w:rsid w:val="00596FCE"/>
    <w:rsid w:val="005A0300"/>
    <w:rsid w:val="005A11BC"/>
    <w:rsid w:val="005A1525"/>
    <w:rsid w:val="005A183A"/>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D02E3"/>
    <w:rsid w:val="005D1F34"/>
    <w:rsid w:val="005D2679"/>
    <w:rsid w:val="005D2C1F"/>
    <w:rsid w:val="005D34B2"/>
    <w:rsid w:val="005D3B54"/>
    <w:rsid w:val="005D3E28"/>
    <w:rsid w:val="005D40CD"/>
    <w:rsid w:val="005D6B59"/>
    <w:rsid w:val="005D6C52"/>
    <w:rsid w:val="005D71C3"/>
    <w:rsid w:val="005D74D2"/>
    <w:rsid w:val="005D784B"/>
    <w:rsid w:val="005D7B90"/>
    <w:rsid w:val="005E00AF"/>
    <w:rsid w:val="005E0298"/>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5D6D"/>
    <w:rsid w:val="006265C4"/>
    <w:rsid w:val="0062678A"/>
    <w:rsid w:val="00626AF1"/>
    <w:rsid w:val="00626FCA"/>
    <w:rsid w:val="006270AF"/>
    <w:rsid w:val="00632F83"/>
    <w:rsid w:val="00634367"/>
    <w:rsid w:val="006364D7"/>
    <w:rsid w:val="00636554"/>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47"/>
    <w:rsid w:val="006911B7"/>
    <w:rsid w:val="00691387"/>
    <w:rsid w:val="006915C2"/>
    <w:rsid w:val="0069188E"/>
    <w:rsid w:val="00691974"/>
    <w:rsid w:val="00691F98"/>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6FAA"/>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AE2"/>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E7ED6"/>
    <w:rsid w:val="006F018A"/>
    <w:rsid w:val="006F0760"/>
    <w:rsid w:val="006F0D30"/>
    <w:rsid w:val="006F11E2"/>
    <w:rsid w:val="006F1A50"/>
    <w:rsid w:val="006F1A67"/>
    <w:rsid w:val="006F2574"/>
    <w:rsid w:val="006F3231"/>
    <w:rsid w:val="006F3DE3"/>
    <w:rsid w:val="006F4787"/>
    <w:rsid w:val="006F57E6"/>
    <w:rsid w:val="006F61D8"/>
    <w:rsid w:val="006F62B7"/>
    <w:rsid w:val="006F63E7"/>
    <w:rsid w:val="006F6716"/>
    <w:rsid w:val="006F70BC"/>
    <w:rsid w:val="006F726C"/>
    <w:rsid w:val="006F7A22"/>
    <w:rsid w:val="006F7E7C"/>
    <w:rsid w:val="0070174E"/>
    <w:rsid w:val="007018DB"/>
    <w:rsid w:val="00701DE6"/>
    <w:rsid w:val="00702740"/>
    <w:rsid w:val="007028E3"/>
    <w:rsid w:val="00703407"/>
    <w:rsid w:val="0070381B"/>
    <w:rsid w:val="00706759"/>
    <w:rsid w:val="007076B6"/>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C8B"/>
    <w:rsid w:val="00716E54"/>
    <w:rsid w:val="00717280"/>
    <w:rsid w:val="0072033C"/>
    <w:rsid w:val="00720B1B"/>
    <w:rsid w:val="00721062"/>
    <w:rsid w:val="00721D3D"/>
    <w:rsid w:val="00721E5D"/>
    <w:rsid w:val="007229D4"/>
    <w:rsid w:val="00722C8F"/>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3916"/>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6F65"/>
    <w:rsid w:val="007A11C2"/>
    <w:rsid w:val="007A1781"/>
    <w:rsid w:val="007A18BB"/>
    <w:rsid w:val="007A2489"/>
    <w:rsid w:val="007A2725"/>
    <w:rsid w:val="007A27DD"/>
    <w:rsid w:val="007A3B68"/>
    <w:rsid w:val="007A41BF"/>
    <w:rsid w:val="007A490A"/>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867"/>
    <w:rsid w:val="007B7C61"/>
    <w:rsid w:val="007C00B9"/>
    <w:rsid w:val="007C0525"/>
    <w:rsid w:val="007C06DB"/>
    <w:rsid w:val="007C13F7"/>
    <w:rsid w:val="007C1D77"/>
    <w:rsid w:val="007C218D"/>
    <w:rsid w:val="007C2590"/>
    <w:rsid w:val="007C2D28"/>
    <w:rsid w:val="007C3E22"/>
    <w:rsid w:val="007C58C1"/>
    <w:rsid w:val="007C5B39"/>
    <w:rsid w:val="007C6218"/>
    <w:rsid w:val="007C6484"/>
    <w:rsid w:val="007C67C6"/>
    <w:rsid w:val="007C78BE"/>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E9"/>
    <w:rsid w:val="007E32DA"/>
    <w:rsid w:val="007E4998"/>
    <w:rsid w:val="007E4A9C"/>
    <w:rsid w:val="007E5248"/>
    <w:rsid w:val="007E5C4F"/>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623B"/>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CFB"/>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15B"/>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146E"/>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D63"/>
    <w:rsid w:val="0086358C"/>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911"/>
    <w:rsid w:val="008754E4"/>
    <w:rsid w:val="00875AAD"/>
    <w:rsid w:val="00876EAE"/>
    <w:rsid w:val="00877305"/>
    <w:rsid w:val="00877983"/>
    <w:rsid w:val="00880106"/>
    <w:rsid w:val="00880F95"/>
    <w:rsid w:val="00881EE2"/>
    <w:rsid w:val="00882910"/>
    <w:rsid w:val="00882B44"/>
    <w:rsid w:val="008838AD"/>
    <w:rsid w:val="00885381"/>
    <w:rsid w:val="0088572B"/>
    <w:rsid w:val="00885BC9"/>
    <w:rsid w:val="008864B3"/>
    <w:rsid w:val="008865E5"/>
    <w:rsid w:val="0088682F"/>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BB1"/>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FB9"/>
    <w:rsid w:val="008E6540"/>
    <w:rsid w:val="008E6A1C"/>
    <w:rsid w:val="008E6FBE"/>
    <w:rsid w:val="008E77D4"/>
    <w:rsid w:val="008E7ADD"/>
    <w:rsid w:val="008F091F"/>
    <w:rsid w:val="008F1548"/>
    <w:rsid w:val="008F17B2"/>
    <w:rsid w:val="008F22B3"/>
    <w:rsid w:val="008F2335"/>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323"/>
    <w:rsid w:val="00902623"/>
    <w:rsid w:val="00902A67"/>
    <w:rsid w:val="00902C5E"/>
    <w:rsid w:val="00904BE4"/>
    <w:rsid w:val="0090504A"/>
    <w:rsid w:val="009051F5"/>
    <w:rsid w:val="00905221"/>
    <w:rsid w:val="0090530B"/>
    <w:rsid w:val="00905664"/>
    <w:rsid w:val="00905A7C"/>
    <w:rsid w:val="00905D7E"/>
    <w:rsid w:val="00906080"/>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5A90"/>
    <w:rsid w:val="00916BC5"/>
    <w:rsid w:val="0091726A"/>
    <w:rsid w:val="00917C01"/>
    <w:rsid w:val="00920184"/>
    <w:rsid w:val="00920421"/>
    <w:rsid w:val="00920EA4"/>
    <w:rsid w:val="00921792"/>
    <w:rsid w:val="00921B8E"/>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86B"/>
    <w:rsid w:val="009432E2"/>
    <w:rsid w:val="00944668"/>
    <w:rsid w:val="00944DC6"/>
    <w:rsid w:val="00945829"/>
    <w:rsid w:val="009458B0"/>
    <w:rsid w:val="00945B52"/>
    <w:rsid w:val="00945B7A"/>
    <w:rsid w:val="00945F05"/>
    <w:rsid w:val="00945FE0"/>
    <w:rsid w:val="00946348"/>
    <w:rsid w:val="00946B10"/>
    <w:rsid w:val="00947224"/>
    <w:rsid w:val="00947797"/>
    <w:rsid w:val="009478A2"/>
    <w:rsid w:val="00947942"/>
    <w:rsid w:val="00950181"/>
    <w:rsid w:val="00950865"/>
    <w:rsid w:val="00952190"/>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3429"/>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3772"/>
    <w:rsid w:val="0097560A"/>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87AF7"/>
    <w:rsid w:val="00990225"/>
    <w:rsid w:val="00991307"/>
    <w:rsid w:val="00991FAA"/>
    <w:rsid w:val="00992A13"/>
    <w:rsid w:val="00993DB1"/>
    <w:rsid w:val="00994AAD"/>
    <w:rsid w:val="00995150"/>
    <w:rsid w:val="00995D67"/>
    <w:rsid w:val="00997613"/>
    <w:rsid w:val="009978D7"/>
    <w:rsid w:val="009A013B"/>
    <w:rsid w:val="009A02F4"/>
    <w:rsid w:val="009A06BF"/>
    <w:rsid w:val="009A0D17"/>
    <w:rsid w:val="009A2494"/>
    <w:rsid w:val="009A32B1"/>
    <w:rsid w:val="009A33A3"/>
    <w:rsid w:val="009A36F2"/>
    <w:rsid w:val="009A40C3"/>
    <w:rsid w:val="009A40D5"/>
    <w:rsid w:val="009A5155"/>
    <w:rsid w:val="009A5268"/>
    <w:rsid w:val="009A57D0"/>
    <w:rsid w:val="009A6559"/>
    <w:rsid w:val="009A68FC"/>
    <w:rsid w:val="009A6CE4"/>
    <w:rsid w:val="009A7514"/>
    <w:rsid w:val="009A7665"/>
    <w:rsid w:val="009A7E7A"/>
    <w:rsid w:val="009B0925"/>
    <w:rsid w:val="009B0A9C"/>
    <w:rsid w:val="009B1584"/>
    <w:rsid w:val="009B18F0"/>
    <w:rsid w:val="009B1F4C"/>
    <w:rsid w:val="009B2203"/>
    <w:rsid w:val="009B2471"/>
    <w:rsid w:val="009B314F"/>
    <w:rsid w:val="009B3F1D"/>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278"/>
    <w:rsid w:val="009C72B2"/>
    <w:rsid w:val="009C7547"/>
    <w:rsid w:val="009C7862"/>
    <w:rsid w:val="009D05EC"/>
    <w:rsid w:val="009D18D4"/>
    <w:rsid w:val="009D1FCF"/>
    <w:rsid w:val="009D2F60"/>
    <w:rsid w:val="009D3A2E"/>
    <w:rsid w:val="009D4C2E"/>
    <w:rsid w:val="009D5ADE"/>
    <w:rsid w:val="009D5BAC"/>
    <w:rsid w:val="009D5C56"/>
    <w:rsid w:val="009D6265"/>
    <w:rsid w:val="009D64BD"/>
    <w:rsid w:val="009D6CB1"/>
    <w:rsid w:val="009E0286"/>
    <w:rsid w:val="009E153F"/>
    <w:rsid w:val="009E18C5"/>
    <w:rsid w:val="009E2B98"/>
    <w:rsid w:val="009E3104"/>
    <w:rsid w:val="009E322A"/>
    <w:rsid w:val="009E3483"/>
    <w:rsid w:val="009E393E"/>
    <w:rsid w:val="009E444E"/>
    <w:rsid w:val="009E454D"/>
    <w:rsid w:val="009E4968"/>
    <w:rsid w:val="009E496A"/>
    <w:rsid w:val="009E663C"/>
    <w:rsid w:val="009E684A"/>
    <w:rsid w:val="009E6BB1"/>
    <w:rsid w:val="009E6E14"/>
    <w:rsid w:val="009E794A"/>
    <w:rsid w:val="009E7C14"/>
    <w:rsid w:val="009F0261"/>
    <w:rsid w:val="009F0494"/>
    <w:rsid w:val="009F0CD9"/>
    <w:rsid w:val="009F110A"/>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382"/>
    <w:rsid w:val="00A14754"/>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5A"/>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8B0"/>
    <w:rsid w:val="00A559D8"/>
    <w:rsid w:val="00A56671"/>
    <w:rsid w:val="00A575B8"/>
    <w:rsid w:val="00A6020A"/>
    <w:rsid w:val="00A60CE7"/>
    <w:rsid w:val="00A60CF8"/>
    <w:rsid w:val="00A619BB"/>
    <w:rsid w:val="00A61C60"/>
    <w:rsid w:val="00A61ECB"/>
    <w:rsid w:val="00A63FE9"/>
    <w:rsid w:val="00A6410C"/>
    <w:rsid w:val="00A64337"/>
    <w:rsid w:val="00A647B1"/>
    <w:rsid w:val="00A64DEF"/>
    <w:rsid w:val="00A65311"/>
    <w:rsid w:val="00A654D2"/>
    <w:rsid w:val="00A665DF"/>
    <w:rsid w:val="00A673F1"/>
    <w:rsid w:val="00A674DB"/>
    <w:rsid w:val="00A675A4"/>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5D"/>
    <w:rsid w:val="00A81D86"/>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3F6"/>
    <w:rsid w:val="00AB199F"/>
    <w:rsid w:val="00AB1C40"/>
    <w:rsid w:val="00AB2000"/>
    <w:rsid w:val="00AB21CC"/>
    <w:rsid w:val="00AB2C06"/>
    <w:rsid w:val="00AB38CB"/>
    <w:rsid w:val="00AB3BEC"/>
    <w:rsid w:val="00AB4080"/>
    <w:rsid w:val="00AB44E4"/>
    <w:rsid w:val="00AB4AEB"/>
    <w:rsid w:val="00AB4E5F"/>
    <w:rsid w:val="00AB5352"/>
    <w:rsid w:val="00AB544D"/>
    <w:rsid w:val="00AB56AE"/>
    <w:rsid w:val="00AB62D5"/>
    <w:rsid w:val="00AB65B5"/>
    <w:rsid w:val="00AB6DCD"/>
    <w:rsid w:val="00AB6EE0"/>
    <w:rsid w:val="00AB7D43"/>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307B"/>
    <w:rsid w:val="00AD36D2"/>
    <w:rsid w:val="00AD3992"/>
    <w:rsid w:val="00AD3CB9"/>
    <w:rsid w:val="00AD4014"/>
    <w:rsid w:val="00AD41B3"/>
    <w:rsid w:val="00AD5721"/>
    <w:rsid w:val="00AD69F0"/>
    <w:rsid w:val="00AD7127"/>
    <w:rsid w:val="00AD730C"/>
    <w:rsid w:val="00AD7A01"/>
    <w:rsid w:val="00AE0F90"/>
    <w:rsid w:val="00AE123A"/>
    <w:rsid w:val="00AE1539"/>
    <w:rsid w:val="00AE1EC8"/>
    <w:rsid w:val="00AE28A7"/>
    <w:rsid w:val="00AE2A98"/>
    <w:rsid w:val="00AE2CF2"/>
    <w:rsid w:val="00AE2F19"/>
    <w:rsid w:val="00AE3012"/>
    <w:rsid w:val="00AE3297"/>
    <w:rsid w:val="00AE33A6"/>
    <w:rsid w:val="00AE3513"/>
    <w:rsid w:val="00AE3729"/>
    <w:rsid w:val="00AE3C81"/>
    <w:rsid w:val="00AE4A3E"/>
    <w:rsid w:val="00AE4CCE"/>
    <w:rsid w:val="00AE5C6A"/>
    <w:rsid w:val="00AE7058"/>
    <w:rsid w:val="00AE7280"/>
    <w:rsid w:val="00AE7B5F"/>
    <w:rsid w:val="00AF01FA"/>
    <w:rsid w:val="00AF033A"/>
    <w:rsid w:val="00AF118E"/>
    <w:rsid w:val="00AF1658"/>
    <w:rsid w:val="00AF1699"/>
    <w:rsid w:val="00AF18D1"/>
    <w:rsid w:val="00AF1BA4"/>
    <w:rsid w:val="00AF1FD3"/>
    <w:rsid w:val="00AF20F1"/>
    <w:rsid w:val="00AF2910"/>
    <w:rsid w:val="00AF34B8"/>
    <w:rsid w:val="00AF3896"/>
    <w:rsid w:val="00AF39C9"/>
    <w:rsid w:val="00AF3F97"/>
    <w:rsid w:val="00AF3FC2"/>
    <w:rsid w:val="00AF4DEC"/>
    <w:rsid w:val="00AF6454"/>
    <w:rsid w:val="00AF6B57"/>
    <w:rsid w:val="00B003FF"/>
    <w:rsid w:val="00B0098A"/>
    <w:rsid w:val="00B00A5F"/>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2264"/>
    <w:rsid w:val="00B434B2"/>
    <w:rsid w:val="00B43B9E"/>
    <w:rsid w:val="00B43D45"/>
    <w:rsid w:val="00B459AF"/>
    <w:rsid w:val="00B468F2"/>
    <w:rsid w:val="00B469DE"/>
    <w:rsid w:val="00B47286"/>
    <w:rsid w:val="00B47EB4"/>
    <w:rsid w:val="00B50234"/>
    <w:rsid w:val="00B5052F"/>
    <w:rsid w:val="00B510C1"/>
    <w:rsid w:val="00B51641"/>
    <w:rsid w:val="00B51BF4"/>
    <w:rsid w:val="00B52279"/>
    <w:rsid w:val="00B522D7"/>
    <w:rsid w:val="00B527AD"/>
    <w:rsid w:val="00B52C68"/>
    <w:rsid w:val="00B5372B"/>
    <w:rsid w:val="00B542FE"/>
    <w:rsid w:val="00B54360"/>
    <w:rsid w:val="00B5546D"/>
    <w:rsid w:val="00B55A1B"/>
    <w:rsid w:val="00B561DB"/>
    <w:rsid w:val="00B5645C"/>
    <w:rsid w:val="00B56DF9"/>
    <w:rsid w:val="00B56E80"/>
    <w:rsid w:val="00B571F1"/>
    <w:rsid w:val="00B600BD"/>
    <w:rsid w:val="00B6085B"/>
    <w:rsid w:val="00B60E4E"/>
    <w:rsid w:val="00B61274"/>
    <w:rsid w:val="00B61DCE"/>
    <w:rsid w:val="00B62172"/>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07BE"/>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11B"/>
    <w:rsid w:val="00B87575"/>
    <w:rsid w:val="00B902A5"/>
    <w:rsid w:val="00B90420"/>
    <w:rsid w:val="00B90848"/>
    <w:rsid w:val="00B91146"/>
    <w:rsid w:val="00B913E4"/>
    <w:rsid w:val="00B91DB9"/>
    <w:rsid w:val="00B91FF3"/>
    <w:rsid w:val="00B925F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786"/>
    <w:rsid w:val="00BC1B7A"/>
    <w:rsid w:val="00BC2C17"/>
    <w:rsid w:val="00BC3149"/>
    <w:rsid w:val="00BC3ACD"/>
    <w:rsid w:val="00BC3B20"/>
    <w:rsid w:val="00BC3EE4"/>
    <w:rsid w:val="00BC577D"/>
    <w:rsid w:val="00BC588C"/>
    <w:rsid w:val="00BC6E73"/>
    <w:rsid w:val="00BC74D3"/>
    <w:rsid w:val="00BD0014"/>
    <w:rsid w:val="00BD01D8"/>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D71A6"/>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7695"/>
    <w:rsid w:val="00BF775D"/>
    <w:rsid w:val="00BF79B4"/>
    <w:rsid w:val="00BF7C61"/>
    <w:rsid w:val="00C00366"/>
    <w:rsid w:val="00C01427"/>
    <w:rsid w:val="00C014C7"/>
    <w:rsid w:val="00C031CF"/>
    <w:rsid w:val="00C047AB"/>
    <w:rsid w:val="00C058AF"/>
    <w:rsid w:val="00C075B6"/>
    <w:rsid w:val="00C07F6F"/>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6B11"/>
    <w:rsid w:val="00C37027"/>
    <w:rsid w:val="00C373BF"/>
    <w:rsid w:val="00C37B15"/>
    <w:rsid w:val="00C37B19"/>
    <w:rsid w:val="00C41349"/>
    <w:rsid w:val="00C413CB"/>
    <w:rsid w:val="00C41558"/>
    <w:rsid w:val="00C42752"/>
    <w:rsid w:val="00C42973"/>
    <w:rsid w:val="00C43426"/>
    <w:rsid w:val="00C46124"/>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C20"/>
    <w:rsid w:val="00C55E1C"/>
    <w:rsid w:val="00C56076"/>
    <w:rsid w:val="00C56384"/>
    <w:rsid w:val="00C567E9"/>
    <w:rsid w:val="00C57B6E"/>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4035"/>
    <w:rsid w:val="00C748EA"/>
    <w:rsid w:val="00C76FB0"/>
    <w:rsid w:val="00C77818"/>
    <w:rsid w:val="00C77F7D"/>
    <w:rsid w:val="00C8063F"/>
    <w:rsid w:val="00C81282"/>
    <w:rsid w:val="00C8155F"/>
    <w:rsid w:val="00C8198D"/>
    <w:rsid w:val="00C81F1D"/>
    <w:rsid w:val="00C82167"/>
    <w:rsid w:val="00C827B4"/>
    <w:rsid w:val="00C83214"/>
    <w:rsid w:val="00C8329F"/>
    <w:rsid w:val="00C84E65"/>
    <w:rsid w:val="00C84F8A"/>
    <w:rsid w:val="00C85BA4"/>
    <w:rsid w:val="00C8618F"/>
    <w:rsid w:val="00C8625D"/>
    <w:rsid w:val="00C865AD"/>
    <w:rsid w:val="00C86612"/>
    <w:rsid w:val="00C86E4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808"/>
    <w:rsid w:val="00CB6979"/>
    <w:rsid w:val="00CB7A04"/>
    <w:rsid w:val="00CB7DDE"/>
    <w:rsid w:val="00CC0A3D"/>
    <w:rsid w:val="00CC2FF0"/>
    <w:rsid w:val="00CC33E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34F"/>
    <w:rsid w:val="00CD5DAD"/>
    <w:rsid w:val="00CD5FFB"/>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52D"/>
    <w:rsid w:val="00CE68AD"/>
    <w:rsid w:val="00CE6BA5"/>
    <w:rsid w:val="00CE6F15"/>
    <w:rsid w:val="00CE6F9F"/>
    <w:rsid w:val="00CE781A"/>
    <w:rsid w:val="00CE7B08"/>
    <w:rsid w:val="00CE7B7A"/>
    <w:rsid w:val="00CE7D52"/>
    <w:rsid w:val="00CF0AAA"/>
    <w:rsid w:val="00CF0AB7"/>
    <w:rsid w:val="00CF1D74"/>
    <w:rsid w:val="00CF2A26"/>
    <w:rsid w:val="00CF2BE2"/>
    <w:rsid w:val="00CF34B5"/>
    <w:rsid w:val="00CF371A"/>
    <w:rsid w:val="00CF37C2"/>
    <w:rsid w:val="00CF3DE4"/>
    <w:rsid w:val="00CF3DEB"/>
    <w:rsid w:val="00CF55F9"/>
    <w:rsid w:val="00CF578D"/>
    <w:rsid w:val="00CF7074"/>
    <w:rsid w:val="00CF7495"/>
    <w:rsid w:val="00CF76D6"/>
    <w:rsid w:val="00D0110B"/>
    <w:rsid w:val="00D01CF9"/>
    <w:rsid w:val="00D021E8"/>
    <w:rsid w:val="00D0334D"/>
    <w:rsid w:val="00D0374D"/>
    <w:rsid w:val="00D06312"/>
    <w:rsid w:val="00D06D7B"/>
    <w:rsid w:val="00D06DA5"/>
    <w:rsid w:val="00D07191"/>
    <w:rsid w:val="00D07319"/>
    <w:rsid w:val="00D07B2C"/>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15B"/>
    <w:rsid w:val="00D207E7"/>
    <w:rsid w:val="00D20B44"/>
    <w:rsid w:val="00D21168"/>
    <w:rsid w:val="00D21C3A"/>
    <w:rsid w:val="00D2224A"/>
    <w:rsid w:val="00D2385D"/>
    <w:rsid w:val="00D23FF4"/>
    <w:rsid w:val="00D2438C"/>
    <w:rsid w:val="00D2585A"/>
    <w:rsid w:val="00D2586F"/>
    <w:rsid w:val="00D25920"/>
    <w:rsid w:val="00D259B0"/>
    <w:rsid w:val="00D259C2"/>
    <w:rsid w:val="00D26C3F"/>
    <w:rsid w:val="00D27185"/>
    <w:rsid w:val="00D27DD3"/>
    <w:rsid w:val="00D27FF3"/>
    <w:rsid w:val="00D3028A"/>
    <w:rsid w:val="00D30E98"/>
    <w:rsid w:val="00D3125C"/>
    <w:rsid w:val="00D33488"/>
    <w:rsid w:val="00D33AB3"/>
    <w:rsid w:val="00D33F24"/>
    <w:rsid w:val="00D34160"/>
    <w:rsid w:val="00D346B8"/>
    <w:rsid w:val="00D34DCA"/>
    <w:rsid w:val="00D35AC8"/>
    <w:rsid w:val="00D36F87"/>
    <w:rsid w:val="00D37DF9"/>
    <w:rsid w:val="00D37E4E"/>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0AA9"/>
    <w:rsid w:val="00D51195"/>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487F"/>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A3A"/>
    <w:rsid w:val="00DA1FC3"/>
    <w:rsid w:val="00DA2351"/>
    <w:rsid w:val="00DA249E"/>
    <w:rsid w:val="00DA2B9F"/>
    <w:rsid w:val="00DA2D3D"/>
    <w:rsid w:val="00DA35D9"/>
    <w:rsid w:val="00DA3855"/>
    <w:rsid w:val="00DA39BA"/>
    <w:rsid w:val="00DA4C30"/>
    <w:rsid w:val="00DA538E"/>
    <w:rsid w:val="00DA5FB3"/>
    <w:rsid w:val="00DA6980"/>
    <w:rsid w:val="00DA6A44"/>
    <w:rsid w:val="00DA7A3C"/>
    <w:rsid w:val="00DB145E"/>
    <w:rsid w:val="00DB1A94"/>
    <w:rsid w:val="00DB1D52"/>
    <w:rsid w:val="00DB1E2B"/>
    <w:rsid w:val="00DB1F62"/>
    <w:rsid w:val="00DB21E7"/>
    <w:rsid w:val="00DB2C83"/>
    <w:rsid w:val="00DB2E03"/>
    <w:rsid w:val="00DB3742"/>
    <w:rsid w:val="00DB3C5A"/>
    <w:rsid w:val="00DB3E9B"/>
    <w:rsid w:val="00DB3F4B"/>
    <w:rsid w:val="00DB5375"/>
    <w:rsid w:val="00DB6003"/>
    <w:rsid w:val="00DB63AC"/>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E0302"/>
    <w:rsid w:val="00DE0784"/>
    <w:rsid w:val="00DE0A1D"/>
    <w:rsid w:val="00DE15B2"/>
    <w:rsid w:val="00DE1A9A"/>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527"/>
    <w:rsid w:val="00DF2EE1"/>
    <w:rsid w:val="00DF2F27"/>
    <w:rsid w:val="00DF36B6"/>
    <w:rsid w:val="00DF4296"/>
    <w:rsid w:val="00DF5267"/>
    <w:rsid w:val="00DF53F0"/>
    <w:rsid w:val="00DF5700"/>
    <w:rsid w:val="00DF5F38"/>
    <w:rsid w:val="00DF604C"/>
    <w:rsid w:val="00DF6608"/>
    <w:rsid w:val="00DF6CCC"/>
    <w:rsid w:val="00DF6D0C"/>
    <w:rsid w:val="00DF6F64"/>
    <w:rsid w:val="00DF721E"/>
    <w:rsid w:val="00DF729B"/>
    <w:rsid w:val="00DF72F3"/>
    <w:rsid w:val="00DF7549"/>
    <w:rsid w:val="00DF78D0"/>
    <w:rsid w:val="00DF7B8A"/>
    <w:rsid w:val="00DF7C87"/>
    <w:rsid w:val="00E009B0"/>
    <w:rsid w:val="00E00A12"/>
    <w:rsid w:val="00E00B39"/>
    <w:rsid w:val="00E00C49"/>
    <w:rsid w:val="00E01C9C"/>
    <w:rsid w:val="00E01FF4"/>
    <w:rsid w:val="00E0219D"/>
    <w:rsid w:val="00E032D9"/>
    <w:rsid w:val="00E041B8"/>
    <w:rsid w:val="00E04482"/>
    <w:rsid w:val="00E04C0F"/>
    <w:rsid w:val="00E05510"/>
    <w:rsid w:val="00E0570B"/>
    <w:rsid w:val="00E05B1D"/>
    <w:rsid w:val="00E069C5"/>
    <w:rsid w:val="00E077D0"/>
    <w:rsid w:val="00E1065D"/>
    <w:rsid w:val="00E10913"/>
    <w:rsid w:val="00E10B87"/>
    <w:rsid w:val="00E121CE"/>
    <w:rsid w:val="00E12209"/>
    <w:rsid w:val="00E144C4"/>
    <w:rsid w:val="00E14585"/>
    <w:rsid w:val="00E1478B"/>
    <w:rsid w:val="00E14FAC"/>
    <w:rsid w:val="00E15007"/>
    <w:rsid w:val="00E15DC6"/>
    <w:rsid w:val="00E16277"/>
    <w:rsid w:val="00E16EC7"/>
    <w:rsid w:val="00E17A7C"/>
    <w:rsid w:val="00E17DCC"/>
    <w:rsid w:val="00E219CE"/>
    <w:rsid w:val="00E21D93"/>
    <w:rsid w:val="00E22A86"/>
    <w:rsid w:val="00E22D2A"/>
    <w:rsid w:val="00E24071"/>
    <w:rsid w:val="00E24142"/>
    <w:rsid w:val="00E24DCA"/>
    <w:rsid w:val="00E24EBC"/>
    <w:rsid w:val="00E2522C"/>
    <w:rsid w:val="00E2552F"/>
    <w:rsid w:val="00E2599B"/>
    <w:rsid w:val="00E2710C"/>
    <w:rsid w:val="00E272BD"/>
    <w:rsid w:val="00E27428"/>
    <w:rsid w:val="00E305B4"/>
    <w:rsid w:val="00E31AFA"/>
    <w:rsid w:val="00E31CB7"/>
    <w:rsid w:val="00E324EE"/>
    <w:rsid w:val="00E3367B"/>
    <w:rsid w:val="00E34DB1"/>
    <w:rsid w:val="00E35931"/>
    <w:rsid w:val="00E359FF"/>
    <w:rsid w:val="00E36337"/>
    <w:rsid w:val="00E3699A"/>
    <w:rsid w:val="00E371E1"/>
    <w:rsid w:val="00E402C5"/>
    <w:rsid w:val="00E402F4"/>
    <w:rsid w:val="00E405F1"/>
    <w:rsid w:val="00E40C89"/>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8751D"/>
    <w:rsid w:val="00E900DA"/>
    <w:rsid w:val="00E91044"/>
    <w:rsid w:val="00E910D3"/>
    <w:rsid w:val="00E91B06"/>
    <w:rsid w:val="00E91CBA"/>
    <w:rsid w:val="00E92097"/>
    <w:rsid w:val="00E92154"/>
    <w:rsid w:val="00E923CF"/>
    <w:rsid w:val="00E93685"/>
    <w:rsid w:val="00E93B65"/>
    <w:rsid w:val="00E93C8C"/>
    <w:rsid w:val="00E94F37"/>
    <w:rsid w:val="00E95111"/>
    <w:rsid w:val="00E95FDF"/>
    <w:rsid w:val="00E960AD"/>
    <w:rsid w:val="00E9677F"/>
    <w:rsid w:val="00E96898"/>
    <w:rsid w:val="00E97043"/>
    <w:rsid w:val="00E97F4C"/>
    <w:rsid w:val="00EA0185"/>
    <w:rsid w:val="00EA0F4C"/>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0317"/>
    <w:rsid w:val="00EC0C6A"/>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41B"/>
    <w:rsid w:val="00ED1C60"/>
    <w:rsid w:val="00ED2EB9"/>
    <w:rsid w:val="00ED3722"/>
    <w:rsid w:val="00ED3A31"/>
    <w:rsid w:val="00ED4469"/>
    <w:rsid w:val="00ED5424"/>
    <w:rsid w:val="00ED5F23"/>
    <w:rsid w:val="00ED6DC0"/>
    <w:rsid w:val="00ED7A7A"/>
    <w:rsid w:val="00EE0327"/>
    <w:rsid w:val="00EE038C"/>
    <w:rsid w:val="00EE105A"/>
    <w:rsid w:val="00EE1D00"/>
    <w:rsid w:val="00EE259E"/>
    <w:rsid w:val="00EE25C8"/>
    <w:rsid w:val="00EE28C5"/>
    <w:rsid w:val="00EE2F09"/>
    <w:rsid w:val="00EE47C5"/>
    <w:rsid w:val="00EE490C"/>
    <w:rsid w:val="00EE4D33"/>
    <w:rsid w:val="00EE4E57"/>
    <w:rsid w:val="00EE5738"/>
    <w:rsid w:val="00EE58BD"/>
    <w:rsid w:val="00EE5DDB"/>
    <w:rsid w:val="00EE5E59"/>
    <w:rsid w:val="00EE73D0"/>
    <w:rsid w:val="00EE7CB0"/>
    <w:rsid w:val="00EE7CD1"/>
    <w:rsid w:val="00EF08A8"/>
    <w:rsid w:val="00EF167B"/>
    <w:rsid w:val="00EF1C90"/>
    <w:rsid w:val="00EF2496"/>
    <w:rsid w:val="00EF41A8"/>
    <w:rsid w:val="00EF44FB"/>
    <w:rsid w:val="00EF5122"/>
    <w:rsid w:val="00EF5554"/>
    <w:rsid w:val="00EF5A18"/>
    <w:rsid w:val="00EF5AD8"/>
    <w:rsid w:val="00EF6B90"/>
    <w:rsid w:val="00EF70C9"/>
    <w:rsid w:val="00EF741E"/>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57B"/>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EDF"/>
    <w:rsid w:val="00F32507"/>
    <w:rsid w:val="00F32CDE"/>
    <w:rsid w:val="00F32D4C"/>
    <w:rsid w:val="00F3327E"/>
    <w:rsid w:val="00F338C3"/>
    <w:rsid w:val="00F340F2"/>
    <w:rsid w:val="00F34B14"/>
    <w:rsid w:val="00F34CF1"/>
    <w:rsid w:val="00F34E35"/>
    <w:rsid w:val="00F34F58"/>
    <w:rsid w:val="00F3572F"/>
    <w:rsid w:val="00F35DA7"/>
    <w:rsid w:val="00F36A6A"/>
    <w:rsid w:val="00F40101"/>
    <w:rsid w:val="00F404F7"/>
    <w:rsid w:val="00F40CCA"/>
    <w:rsid w:val="00F40E06"/>
    <w:rsid w:val="00F41E02"/>
    <w:rsid w:val="00F41FE0"/>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B2A"/>
    <w:rsid w:val="00F81C12"/>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965"/>
    <w:rsid w:val="00FA5A92"/>
    <w:rsid w:val="00FA681F"/>
    <w:rsid w:val="00FB0261"/>
    <w:rsid w:val="00FB0303"/>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7B9"/>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74D"/>
    <w:rsid w:val="00FD4D2A"/>
    <w:rsid w:val="00FD6071"/>
    <w:rsid w:val="00FD633B"/>
    <w:rsid w:val="00FD66ED"/>
    <w:rsid w:val="00FD6ABA"/>
    <w:rsid w:val="00FE0794"/>
    <w:rsid w:val="00FE1041"/>
    <w:rsid w:val="00FE1614"/>
    <w:rsid w:val="00FE24CB"/>
    <w:rsid w:val="00FE2584"/>
    <w:rsid w:val="00FE2E48"/>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019"/>
    <w:rsid w:val="00FF67D1"/>
    <w:rsid w:val="00FF78E5"/>
    <w:rsid w:val="01253372"/>
    <w:rsid w:val="012C5FAF"/>
    <w:rsid w:val="01527EDF"/>
    <w:rsid w:val="01921A76"/>
    <w:rsid w:val="01AF3D99"/>
    <w:rsid w:val="01D93688"/>
    <w:rsid w:val="02511F9D"/>
    <w:rsid w:val="03251080"/>
    <w:rsid w:val="0373610F"/>
    <w:rsid w:val="03A10CAA"/>
    <w:rsid w:val="03A314B8"/>
    <w:rsid w:val="03CA6453"/>
    <w:rsid w:val="03D82B98"/>
    <w:rsid w:val="03F83E8B"/>
    <w:rsid w:val="049E39E7"/>
    <w:rsid w:val="052676B9"/>
    <w:rsid w:val="0586725E"/>
    <w:rsid w:val="05C56868"/>
    <w:rsid w:val="0615060C"/>
    <w:rsid w:val="06212099"/>
    <w:rsid w:val="06404AD2"/>
    <w:rsid w:val="064321EB"/>
    <w:rsid w:val="06461D64"/>
    <w:rsid w:val="06530982"/>
    <w:rsid w:val="06997BF8"/>
    <w:rsid w:val="070432E8"/>
    <w:rsid w:val="071179C1"/>
    <w:rsid w:val="074736EE"/>
    <w:rsid w:val="07A22F09"/>
    <w:rsid w:val="07A539BD"/>
    <w:rsid w:val="07B72767"/>
    <w:rsid w:val="08077E72"/>
    <w:rsid w:val="08882DD0"/>
    <w:rsid w:val="08BE3F93"/>
    <w:rsid w:val="08DC3A7E"/>
    <w:rsid w:val="08FD32B2"/>
    <w:rsid w:val="096E2876"/>
    <w:rsid w:val="09CC2AAC"/>
    <w:rsid w:val="0A652D3E"/>
    <w:rsid w:val="0AD33E3F"/>
    <w:rsid w:val="0B21239F"/>
    <w:rsid w:val="0B326F2A"/>
    <w:rsid w:val="0B394A48"/>
    <w:rsid w:val="0BA04D77"/>
    <w:rsid w:val="0BE678A2"/>
    <w:rsid w:val="0C1E2888"/>
    <w:rsid w:val="0C2D4328"/>
    <w:rsid w:val="0C92213C"/>
    <w:rsid w:val="0CC2027E"/>
    <w:rsid w:val="0D1C7D1F"/>
    <w:rsid w:val="0D84032B"/>
    <w:rsid w:val="0DFE0C47"/>
    <w:rsid w:val="0DFF63C6"/>
    <w:rsid w:val="0E85037E"/>
    <w:rsid w:val="0EE44A84"/>
    <w:rsid w:val="0F1F00BE"/>
    <w:rsid w:val="0F2A74C4"/>
    <w:rsid w:val="0F4975F7"/>
    <w:rsid w:val="0F562296"/>
    <w:rsid w:val="0F916077"/>
    <w:rsid w:val="0F957CD4"/>
    <w:rsid w:val="0F961698"/>
    <w:rsid w:val="0F9D4A1B"/>
    <w:rsid w:val="10086339"/>
    <w:rsid w:val="10A27F31"/>
    <w:rsid w:val="119117F9"/>
    <w:rsid w:val="11927058"/>
    <w:rsid w:val="11965BC6"/>
    <w:rsid w:val="120E171E"/>
    <w:rsid w:val="121865DB"/>
    <w:rsid w:val="12616D44"/>
    <w:rsid w:val="127C4803"/>
    <w:rsid w:val="12D71EE1"/>
    <w:rsid w:val="13103E92"/>
    <w:rsid w:val="1362612D"/>
    <w:rsid w:val="138B7C90"/>
    <w:rsid w:val="13AF4F03"/>
    <w:rsid w:val="13C54541"/>
    <w:rsid w:val="141B23B3"/>
    <w:rsid w:val="141C177E"/>
    <w:rsid w:val="142257E9"/>
    <w:rsid w:val="142B0848"/>
    <w:rsid w:val="14715CB5"/>
    <w:rsid w:val="14736E66"/>
    <w:rsid w:val="147F458F"/>
    <w:rsid w:val="14954907"/>
    <w:rsid w:val="14D47131"/>
    <w:rsid w:val="1534169A"/>
    <w:rsid w:val="15B50D11"/>
    <w:rsid w:val="15C03E03"/>
    <w:rsid w:val="15F624C7"/>
    <w:rsid w:val="16176ECF"/>
    <w:rsid w:val="162A25EB"/>
    <w:rsid w:val="164E7166"/>
    <w:rsid w:val="16735895"/>
    <w:rsid w:val="16FD2A55"/>
    <w:rsid w:val="1703785A"/>
    <w:rsid w:val="17067C1A"/>
    <w:rsid w:val="17092996"/>
    <w:rsid w:val="17366761"/>
    <w:rsid w:val="1752258F"/>
    <w:rsid w:val="175B4252"/>
    <w:rsid w:val="177C01F0"/>
    <w:rsid w:val="179E3EFA"/>
    <w:rsid w:val="17AA389A"/>
    <w:rsid w:val="17CE6630"/>
    <w:rsid w:val="17F02CDB"/>
    <w:rsid w:val="190777B7"/>
    <w:rsid w:val="190B07B0"/>
    <w:rsid w:val="193F6E91"/>
    <w:rsid w:val="195B5233"/>
    <w:rsid w:val="198F1553"/>
    <w:rsid w:val="19C86C13"/>
    <w:rsid w:val="19D454DE"/>
    <w:rsid w:val="1A564145"/>
    <w:rsid w:val="1AD07D54"/>
    <w:rsid w:val="1AFF0AFE"/>
    <w:rsid w:val="1B261D69"/>
    <w:rsid w:val="1B4F19F8"/>
    <w:rsid w:val="1B4F7007"/>
    <w:rsid w:val="1BC44D83"/>
    <w:rsid w:val="1C080078"/>
    <w:rsid w:val="1C790312"/>
    <w:rsid w:val="1C8F11A8"/>
    <w:rsid w:val="1CBA156A"/>
    <w:rsid w:val="1CCA0983"/>
    <w:rsid w:val="1CDA105D"/>
    <w:rsid w:val="1D2D3883"/>
    <w:rsid w:val="1D43465E"/>
    <w:rsid w:val="1D434E54"/>
    <w:rsid w:val="1D4568CB"/>
    <w:rsid w:val="1D5E60B4"/>
    <w:rsid w:val="1D743260"/>
    <w:rsid w:val="1D75594E"/>
    <w:rsid w:val="1E0740D4"/>
    <w:rsid w:val="1E392382"/>
    <w:rsid w:val="1E437ED7"/>
    <w:rsid w:val="1E7B47A2"/>
    <w:rsid w:val="1E897EB4"/>
    <w:rsid w:val="1E9B1AE1"/>
    <w:rsid w:val="1EB92499"/>
    <w:rsid w:val="1ECC44FA"/>
    <w:rsid w:val="1EF53CB6"/>
    <w:rsid w:val="1F063325"/>
    <w:rsid w:val="1F080C7B"/>
    <w:rsid w:val="1F3802BD"/>
    <w:rsid w:val="1F856829"/>
    <w:rsid w:val="1FBC5DF5"/>
    <w:rsid w:val="1FF90588"/>
    <w:rsid w:val="204F1D62"/>
    <w:rsid w:val="208A4646"/>
    <w:rsid w:val="20926A3B"/>
    <w:rsid w:val="20C3623F"/>
    <w:rsid w:val="21781212"/>
    <w:rsid w:val="217F336D"/>
    <w:rsid w:val="21B83F86"/>
    <w:rsid w:val="21F148EF"/>
    <w:rsid w:val="2203567D"/>
    <w:rsid w:val="220A24B9"/>
    <w:rsid w:val="221178A8"/>
    <w:rsid w:val="221213CF"/>
    <w:rsid w:val="22327A92"/>
    <w:rsid w:val="225937B9"/>
    <w:rsid w:val="22703B3F"/>
    <w:rsid w:val="229C6999"/>
    <w:rsid w:val="22BA326F"/>
    <w:rsid w:val="22BD676D"/>
    <w:rsid w:val="22EF6448"/>
    <w:rsid w:val="230C5CE8"/>
    <w:rsid w:val="231D53A2"/>
    <w:rsid w:val="236D5383"/>
    <w:rsid w:val="23706EEF"/>
    <w:rsid w:val="23B7504C"/>
    <w:rsid w:val="23D028DE"/>
    <w:rsid w:val="244020ED"/>
    <w:rsid w:val="24571307"/>
    <w:rsid w:val="24AA2DC5"/>
    <w:rsid w:val="25110A2A"/>
    <w:rsid w:val="256C0944"/>
    <w:rsid w:val="25D37C2D"/>
    <w:rsid w:val="26446DE3"/>
    <w:rsid w:val="264C6BA1"/>
    <w:rsid w:val="26877DFE"/>
    <w:rsid w:val="269669E7"/>
    <w:rsid w:val="26A270C1"/>
    <w:rsid w:val="26A3201C"/>
    <w:rsid w:val="26D7699F"/>
    <w:rsid w:val="26E52AD8"/>
    <w:rsid w:val="2702681B"/>
    <w:rsid w:val="272775DB"/>
    <w:rsid w:val="27954FE9"/>
    <w:rsid w:val="285D08F3"/>
    <w:rsid w:val="28661E64"/>
    <w:rsid w:val="286C3CA5"/>
    <w:rsid w:val="28B37BA6"/>
    <w:rsid w:val="28E167C3"/>
    <w:rsid w:val="28E374EB"/>
    <w:rsid w:val="2916264F"/>
    <w:rsid w:val="291C53EC"/>
    <w:rsid w:val="29477A7A"/>
    <w:rsid w:val="29D75F7F"/>
    <w:rsid w:val="2A293624"/>
    <w:rsid w:val="2A3B0904"/>
    <w:rsid w:val="2A510485"/>
    <w:rsid w:val="2ADC3722"/>
    <w:rsid w:val="2AF23A16"/>
    <w:rsid w:val="2AF8736F"/>
    <w:rsid w:val="2B5D065D"/>
    <w:rsid w:val="2B774624"/>
    <w:rsid w:val="2B9C7B85"/>
    <w:rsid w:val="2BCF2927"/>
    <w:rsid w:val="2C7A72BE"/>
    <w:rsid w:val="2C931216"/>
    <w:rsid w:val="2C9A7D75"/>
    <w:rsid w:val="2C9D0974"/>
    <w:rsid w:val="2CC17412"/>
    <w:rsid w:val="2CCA4197"/>
    <w:rsid w:val="2D766499"/>
    <w:rsid w:val="2D7C1E99"/>
    <w:rsid w:val="2D8E211C"/>
    <w:rsid w:val="2DEA3CCA"/>
    <w:rsid w:val="2E1633DC"/>
    <w:rsid w:val="2E473F65"/>
    <w:rsid w:val="2E4E573A"/>
    <w:rsid w:val="2E9976CE"/>
    <w:rsid w:val="2EB21E3A"/>
    <w:rsid w:val="2EC41B6D"/>
    <w:rsid w:val="2EC61441"/>
    <w:rsid w:val="2EE67D35"/>
    <w:rsid w:val="2EF01DEE"/>
    <w:rsid w:val="2F2B5748"/>
    <w:rsid w:val="2F401D3C"/>
    <w:rsid w:val="2F476AC2"/>
    <w:rsid w:val="2F5B24E1"/>
    <w:rsid w:val="2F8530AA"/>
    <w:rsid w:val="2FA95C88"/>
    <w:rsid w:val="2FB90AB6"/>
    <w:rsid w:val="2FFC301C"/>
    <w:rsid w:val="3031382E"/>
    <w:rsid w:val="3041370F"/>
    <w:rsid w:val="30B87FED"/>
    <w:rsid w:val="31097D0B"/>
    <w:rsid w:val="311961A0"/>
    <w:rsid w:val="312B50A3"/>
    <w:rsid w:val="312D2B36"/>
    <w:rsid w:val="31344D88"/>
    <w:rsid w:val="31800A61"/>
    <w:rsid w:val="31894FD2"/>
    <w:rsid w:val="31A87524"/>
    <w:rsid w:val="32453A27"/>
    <w:rsid w:val="3263064A"/>
    <w:rsid w:val="32A43132"/>
    <w:rsid w:val="32AC0C06"/>
    <w:rsid w:val="33344EF5"/>
    <w:rsid w:val="335477EE"/>
    <w:rsid w:val="33AE099F"/>
    <w:rsid w:val="33C51D10"/>
    <w:rsid w:val="33DC7F8D"/>
    <w:rsid w:val="343422EF"/>
    <w:rsid w:val="34D0301A"/>
    <w:rsid w:val="351433FA"/>
    <w:rsid w:val="351E0299"/>
    <w:rsid w:val="3537750C"/>
    <w:rsid w:val="3537798C"/>
    <w:rsid w:val="35505A02"/>
    <w:rsid w:val="355C249B"/>
    <w:rsid w:val="357969B8"/>
    <w:rsid w:val="35C13FC9"/>
    <w:rsid w:val="36372B05"/>
    <w:rsid w:val="364257B6"/>
    <w:rsid w:val="369B483D"/>
    <w:rsid w:val="36E0506A"/>
    <w:rsid w:val="37B23804"/>
    <w:rsid w:val="37EA5922"/>
    <w:rsid w:val="38276B93"/>
    <w:rsid w:val="382E58B8"/>
    <w:rsid w:val="38427FCC"/>
    <w:rsid w:val="387B504A"/>
    <w:rsid w:val="38AC3431"/>
    <w:rsid w:val="38F97DC2"/>
    <w:rsid w:val="391B0B6E"/>
    <w:rsid w:val="392F2E16"/>
    <w:rsid w:val="39776B33"/>
    <w:rsid w:val="399651CC"/>
    <w:rsid w:val="39AE31FE"/>
    <w:rsid w:val="39B319E7"/>
    <w:rsid w:val="39E00529"/>
    <w:rsid w:val="3A0B64A7"/>
    <w:rsid w:val="3A4F795A"/>
    <w:rsid w:val="3A574DDA"/>
    <w:rsid w:val="3A691A14"/>
    <w:rsid w:val="3AA36274"/>
    <w:rsid w:val="3AD3075A"/>
    <w:rsid w:val="3AF74C02"/>
    <w:rsid w:val="3B36697E"/>
    <w:rsid w:val="3B747215"/>
    <w:rsid w:val="3BA11DBC"/>
    <w:rsid w:val="3C0059A5"/>
    <w:rsid w:val="3C134E78"/>
    <w:rsid w:val="3C2F4ACA"/>
    <w:rsid w:val="3C6031EF"/>
    <w:rsid w:val="3CB82D5E"/>
    <w:rsid w:val="3CC45CCC"/>
    <w:rsid w:val="3D0221DE"/>
    <w:rsid w:val="3D117BEE"/>
    <w:rsid w:val="3D767023"/>
    <w:rsid w:val="3D8E0AAA"/>
    <w:rsid w:val="3DBA0FF8"/>
    <w:rsid w:val="3DF6345D"/>
    <w:rsid w:val="3E2B5515"/>
    <w:rsid w:val="3E353EED"/>
    <w:rsid w:val="3E4D4F28"/>
    <w:rsid w:val="3E6E56EE"/>
    <w:rsid w:val="3ED92EC4"/>
    <w:rsid w:val="3EE13701"/>
    <w:rsid w:val="3EE431D2"/>
    <w:rsid w:val="3F012468"/>
    <w:rsid w:val="3F1A4BB3"/>
    <w:rsid w:val="3F2C52F0"/>
    <w:rsid w:val="3F52287D"/>
    <w:rsid w:val="3F5B7984"/>
    <w:rsid w:val="3F641CD6"/>
    <w:rsid w:val="40120821"/>
    <w:rsid w:val="40192BA6"/>
    <w:rsid w:val="41175B2C"/>
    <w:rsid w:val="413D1A37"/>
    <w:rsid w:val="414F0EFF"/>
    <w:rsid w:val="41766EA9"/>
    <w:rsid w:val="418A2312"/>
    <w:rsid w:val="418A544A"/>
    <w:rsid w:val="41AF5517"/>
    <w:rsid w:val="41FB3A05"/>
    <w:rsid w:val="42550A18"/>
    <w:rsid w:val="427B200A"/>
    <w:rsid w:val="427F2F2E"/>
    <w:rsid w:val="42872973"/>
    <w:rsid w:val="429D496A"/>
    <w:rsid w:val="42F37619"/>
    <w:rsid w:val="42F473A1"/>
    <w:rsid w:val="431E0EC1"/>
    <w:rsid w:val="433429C6"/>
    <w:rsid w:val="435E7A42"/>
    <w:rsid w:val="437217EA"/>
    <w:rsid w:val="43810F7D"/>
    <w:rsid w:val="438139DF"/>
    <w:rsid w:val="43AB7156"/>
    <w:rsid w:val="441E62C0"/>
    <w:rsid w:val="44753296"/>
    <w:rsid w:val="44947EA5"/>
    <w:rsid w:val="44C166F5"/>
    <w:rsid w:val="44EB3558"/>
    <w:rsid w:val="450E5498"/>
    <w:rsid w:val="45132CAE"/>
    <w:rsid w:val="45236D4F"/>
    <w:rsid w:val="45325D14"/>
    <w:rsid w:val="454E51D1"/>
    <w:rsid w:val="45554E75"/>
    <w:rsid w:val="45811C7C"/>
    <w:rsid w:val="45906116"/>
    <w:rsid w:val="45931B8C"/>
    <w:rsid w:val="459B6D2C"/>
    <w:rsid w:val="45DB6EC6"/>
    <w:rsid w:val="45EF2552"/>
    <w:rsid w:val="45FB4075"/>
    <w:rsid w:val="468B3EFB"/>
    <w:rsid w:val="470A6193"/>
    <w:rsid w:val="47385210"/>
    <w:rsid w:val="475510F8"/>
    <w:rsid w:val="477E3008"/>
    <w:rsid w:val="47935219"/>
    <w:rsid w:val="47C552A1"/>
    <w:rsid w:val="47DC4F5C"/>
    <w:rsid w:val="47F47CB7"/>
    <w:rsid w:val="4803505C"/>
    <w:rsid w:val="48A21EA8"/>
    <w:rsid w:val="48B40671"/>
    <w:rsid w:val="48B46ED2"/>
    <w:rsid w:val="49971F00"/>
    <w:rsid w:val="499B5738"/>
    <w:rsid w:val="499F244D"/>
    <w:rsid w:val="4A4060F4"/>
    <w:rsid w:val="4A4409DD"/>
    <w:rsid w:val="4A784F64"/>
    <w:rsid w:val="4A82495E"/>
    <w:rsid w:val="4A9014FC"/>
    <w:rsid w:val="4A973F3F"/>
    <w:rsid w:val="4AF96BC7"/>
    <w:rsid w:val="4B272E10"/>
    <w:rsid w:val="4B5A6DED"/>
    <w:rsid w:val="4B862A85"/>
    <w:rsid w:val="4B9344A3"/>
    <w:rsid w:val="4B9C5BA7"/>
    <w:rsid w:val="4C0C3D6B"/>
    <w:rsid w:val="4C453E95"/>
    <w:rsid w:val="4CEF36E2"/>
    <w:rsid w:val="4CEF4DC5"/>
    <w:rsid w:val="4D4C5F59"/>
    <w:rsid w:val="4D913CE0"/>
    <w:rsid w:val="4DAC6E9C"/>
    <w:rsid w:val="4E217FEA"/>
    <w:rsid w:val="4E257655"/>
    <w:rsid w:val="4E455429"/>
    <w:rsid w:val="4E791BD4"/>
    <w:rsid w:val="4EB40E5E"/>
    <w:rsid w:val="4F0E056F"/>
    <w:rsid w:val="4F372380"/>
    <w:rsid w:val="4F372FFB"/>
    <w:rsid w:val="4F5B1872"/>
    <w:rsid w:val="4F6C06CE"/>
    <w:rsid w:val="4F797D29"/>
    <w:rsid w:val="4FB84E80"/>
    <w:rsid w:val="4FD03A76"/>
    <w:rsid w:val="5025116D"/>
    <w:rsid w:val="504C5E65"/>
    <w:rsid w:val="506B19F1"/>
    <w:rsid w:val="50862720"/>
    <w:rsid w:val="508C05FE"/>
    <w:rsid w:val="508D5E04"/>
    <w:rsid w:val="510A1C5F"/>
    <w:rsid w:val="511B51C5"/>
    <w:rsid w:val="52344790"/>
    <w:rsid w:val="52395ECD"/>
    <w:rsid w:val="524D7600"/>
    <w:rsid w:val="52AC1A23"/>
    <w:rsid w:val="52C10D75"/>
    <w:rsid w:val="52F639DC"/>
    <w:rsid w:val="52F96CB5"/>
    <w:rsid w:val="53740C0D"/>
    <w:rsid w:val="53BB67EB"/>
    <w:rsid w:val="53C00770"/>
    <w:rsid w:val="53C27FF8"/>
    <w:rsid w:val="53C70524"/>
    <w:rsid w:val="53D37FD9"/>
    <w:rsid w:val="540C7F3B"/>
    <w:rsid w:val="5437467A"/>
    <w:rsid w:val="54482775"/>
    <w:rsid w:val="54806794"/>
    <w:rsid w:val="549E1A80"/>
    <w:rsid w:val="54C658F4"/>
    <w:rsid w:val="550C4BD7"/>
    <w:rsid w:val="55243C65"/>
    <w:rsid w:val="553B6A47"/>
    <w:rsid w:val="554C1D56"/>
    <w:rsid w:val="55572986"/>
    <w:rsid w:val="557430F6"/>
    <w:rsid w:val="55C24889"/>
    <w:rsid w:val="55EB1088"/>
    <w:rsid w:val="55EB5419"/>
    <w:rsid w:val="560863F7"/>
    <w:rsid w:val="56352FE5"/>
    <w:rsid w:val="564502F6"/>
    <w:rsid w:val="565340FA"/>
    <w:rsid w:val="56644F18"/>
    <w:rsid w:val="56AD5F59"/>
    <w:rsid w:val="56C60774"/>
    <w:rsid w:val="56D73191"/>
    <w:rsid w:val="56F93226"/>
    <w:rsid w:val="572D72BD"/>
    <w:rsid w:val="575907F5"/>
    <w:rsid w:val="577613A7"/>
    <w:rsid w:val="578D3B9E"/>
    <w:rsid w:val="57B12A52"/>
    <w:rsid w:val="58B91699"/>
    <w:rsid w:val="590D5972"/>
    <w:rsid w:val="5930156B"/>
    <w:rsid w:val="59A44AEC"/>
    <w:rsid w:val="59B60181"/>
    <w:rsid w:val="59C40151"/>
    <w:rsid w:val="59DE6956"/>
    <w:rsid w:val="5A1E6660"/>
    <w:rsid w:val="5A2F2CC8"/>
    <w:rsid w:val="5A391297"/>
    <w:rsid w:val="5A4E2551"/>
    <w:rsid w:val="5A785D7F"/>
    <w:rsid w:val="5AF94C91"/>
    <w:rsid w:val="5B206502"/>
    <w:rsid w:val="5B345801"/>
    <w:rsid w:val="5B77749C"/>
    <w:rsid w:val="5B7E4CCE"/>
    <w:rsid w:val="5B8B4214"/>
    <w:rsid w:val="5BF5103B"/>
    <w:rsid w:val="5C10702D"/>
    <w:rsid w:val="5C152601"/>
    <w:rsid w:val="5C591F03"/>
    <w:rsid w:val="5C622513"/>
    <w:rsid w:val="5C8A1B2F"/>
    <w:rsid w:val="5EBE53E1"/>
    <w:rsid w:val="5F390526"/>
    <w:rsid w:val="5F4E13FA"/>
    <w:rsid w:val="5F561B72"/>
    <w:rsid w:val="5FE40A36"/>
    <w:rsid w:val="602D4171"/>
    <w:rsid w:val="60336BFF"/>
    <w:rsid w:val="60365B77"/>
    <w:rsid w:val="606007BB"/>
    <w:rsid w:val="606964BC"/>
    <w:rsid w:val="60AC7F66"/>
    <w:rsid w:val="60B71ECD"/>
    <w:rsid w:val="61BF10D9"/>
    <w:rsid w:val="61D163E7"/>
    <w:rsid w:val="623B1325"/>
    <w:rsid w:val="627B1F67"/>
    <w:rsid w:val="62877E0E"/>
    <w:rsid w:val="62AC22DC"/>
    <w:rsid w:val="62B6148B"/>
    <w:rsid w:val="639130C5"/>
    <w:rsid w:val="63A22BFD"/>
    <w:rsid w:val="63FE5307"/>
    <w:rsid w:val="64B65F0B"/>
    <w:rsid w:val="64E45EF7"/>
    <w:rsid w:val="65127138"/>
    <w:rsid w:val="65197310"/>
    <w:rsid w:val="659550EE"/>
    <w:rsid w:val="65960684"/>
    <w:rsid w:val="66142FC1"/>
    <w:rsid w:val="66561DAB"/>
    <w:rsid w:val="667F27D9"/>
    <w:rsid w:val="66803B32"/>
    <w:rsid w:val="6691014E"/>
    <w:rsid w:val="66C87CCE"/>
    <w:rsid w:val="66F83B86"/>
    <w:rsid w:val="677435B2"/>
    <w:rsid w:val="677C0FFD"/>
    <w:rsid w:val="67D5211A"/>
    <w:rsid w:val="67EF75F1"/>
    <w:rsid w:val="684F4F11"/>
    <w:rsid w:val="688C5948"/>
    <w:rsid w:val="68B275FB"/>
    <w:rsid w:val="69124F16"/>
    <w:rsid w:val="691E364C"/>
    <w:rsid w:val="694D7A8E"/>
    <w:rsid w:val="695F613F"/>
    <w:rsid w:val="696F0988"/>
    <w:rsid w:val="697B479A"/>
    <w:rsid w:val="69CD5C14"/>
    <w:rsid w:val="69CF0D33"/>
    <w:rsid w:val="69DD7064"/>
    <w:rsid w:val="6A1E73CB"/>
    <w:rsid w:val="6A75729C"/>
    <w:rsid w:val="6AAF2E61"/>
    <w:rsid w:val="6AF503DD"/>
    <w:rsid w:val="6B147755"/>
    <w:rsid w:val="6B93191F"/>
    <w:rsid w:val="6B9946B3"/>
    <w:rsid w:val="6BE518DA"/>
    <w:rsid w:val="6BE65440"/>
    <w:rsid w:val="6C044D7B"/>
    <w:rsid w:val="6C157E95"/>
    <w:rsid w:val="6C276F3A"/>
    <w:rsid w:val="6C7007C7"/>
    <w:rsid w:val="6CA1081C"/>
    <w:rsid w:val="6CC60283"/>
    <w:rsid w:val="6CE32CAB"/>
    <w:rsid w:val="6D626A28"/>
    <w:rsid w:val="6DE76850"/>
    <w:rsid w:val="6DFB0400"/>
    <w:rsid w:val="6E3F209B"/>
    <w:rsid w:val="6E89335C"/>
    <w:rsid w:val="6EB67355"/>
    <w:rsid w:val="6EEB5DBA"/>
    <w:rsid w:val="6EF976BC"/>
    <w:rsid w:val="6F1F6AC8"/>
    <w:rsid w:val="6F4905E7"/>
    <w:rsid w:val="6FB20BD4"/>
    <w:rsid w:val="6FBA59BE"/>
    <w:rsid w:val="70296B3E"/>
    <w:rsid w:val="70374F0A"/>
    <w:rsid w:val="70611204"/>
    <w:rsid w:val="711256BC"/>
    <w:rsid w:val="71364DA7"/>
    <w:rsid w:val="715D51AE"/>
    <w:rsid w:val="7165620F"/>
    <w:rsid w:val="717039F8"/>
    <w:rsid w:val="7189529F"/>
    <w:rsid w:val="71B47D1E"/>
    <w:rsid w:val="71DE1BEE"/>
    <w:rsid w:val="7231619E"/>
    <w:rsid w:val="72621C7E"/>
    <w:rsid w:val="72C2329A"/>
    <w:rsid w:val="73D2575F"/>
    <w:rsid w:val="740A1C05"/>
    <w:rsid w:val="74B8460D"/>
    <w:rsid w:val="74D13AD5"/>
    <w:rsid w:val="74EE2CB5"/>
    <w:rsid w:val="74FA2C30"/>
    <w:rsid w:val="74FA6E10"/>
    <w:rsid w:val="75037606"/>
    <w:rsid w:val="75297184"/>
    <w:rsid w:val="754D5C4B"/>
    <w:rsid w:val="75F362BA"/>
    <w:rsid w:val="76261D92"/>
    <w:rsid w:val="768C49F9"/>
    <w:rsid w:val="76C240A7"/>
    <w:rsid w:val="76DA416A"/>
    <w:rsid w:val="76E57222"/>
    <w:rsid w:val="77185B7F"/>
    <w:rsid w:val="775246B7"/>
    <w:rsid w:val="776C0FF7"/>
    <w:rsid w:val="781E69D1"/>
    <w:rsid w:val="78760DAF"/>
    <w:rsid w:val="7883171E"/>
    <w:rsid w:val="7901747F"/>
    <w:rsid w:val="796C0DB6"/>
    <w:rsid w:val="79FF3E5B"/>
    <w:rsid w:val="7A1219CD"/>
    <w:rsid w:val="7A263B6B"/>
    <w:rsid w:val="7A50520C"/>
    <w:rsid w:val="7A634A83"/>
    <w:rsid w:val="7A662E7E"/>
    <w:rsid w:val="7ACA53E2"/>
    <w:rsid w:val="7AF46346"/>
    <w:rsid w:val="7B0F5EBF"/>
    <w:rsid w:val="7B130FB9"/>
    <w:rsid w:val="7B2D7249"/>
    <w:rsid w:val="7BD71E38"/>
    <w:rsid w:val="7BDB0530"/>
    <w:rsid w:val="7BF64EDE"/>
    <w:rsid w:val="7C1A01F7"/>
    <w:rsid w:val="7C400C1E"/>
    <w:rsid w:val="7C6158D2"/>
    <w:rsid w:val="7CD56525"/>
    <w:rsid w:val="7D136827"/>
    <w:rsid w:val="7DD11708"/>
    <w:rsid w:val="7DD73EBB"/>
    <w:rsid w:val="7DEE4A4F"/>
    <w:rsid w:val="7E0062A3"/>
    <w:rsid w:val="7E2807F3"/>
    <w:rsid w:val="7E9D7975"/>
    <w:rsid w:val="7EAE6230"/>
    <w:rsid w:val="7EB3006D"/>
    <w:rsid w:val="7EBD579E"/>
    <w:rsid w:val="7EC167BD"/>
    <w:rsid w:val="7F272D9E"/>
    <w:rsid w:val="7F775A00"/>
    <w:rsid w:val="7F9F194E"/>
    <w:rsid w:val="7FAC3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semiHidden="0"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46"/>
    <w:qFormat/>
    <w:uiPriority w:val="99"/>
    <w:pPr>
      <w:keepNext/>
      <w:keepLines/>
      <w:spacing w:before="260" w:after="260" w:line="416" w:lineRule="auto"/>
      <w:outlineLvl w:val="2"/>
    </w:pPr>
    <w:rPr>
      <w:b/>
      <w:bCs/>
      <w:sz w:val="32"/>
      <w:szCs w:val="32"/>
    </w:rPr>
  </w:style>
  <w:style w:type="paragraph" w:styleId="6">
    <w:name w:val="heading 4"/>
    <w:basedOn w:val="1"/>
    <w:next w:val="1"/>
    <w:link w:val="247"/>
    <w:qFormat/>
    <w:uiPriority w:val="0"/>
    <w:pPr>
      <w:keepNext/>
      <w:keepLines/>
      <w:spacing w:line="360" w:lineRule="auto"/>
      <w:outlineLvl w:val="3"/>
    </w:pPr>
    <w:rPr>
      <w:rFonts w:ascii="Arial" w:hAnsi="Arial"/>
      <w:b/>
      <w:bCs/>
      <w:sz w:val="28"/>
      <w:szCs w:val="28"/>
    </w:rPr>
  </w:style>
  <w:style w:type="paragraph" w:styleId="7">
    <w:name w:val="heading 5"/>
    <w:basedOn w:val="1"/>
    <w:next w:val="8"/>
    <w:link w:val="69"/>
    <w:qFormat/>
    <w:uiPriority w:val="9"/>
    <w:pPr>
      <w:keepNext/>
      <w:keepLines/>
      <w:spacing w:before="280" w:after="290" w:line="376" w:lineRule="auto"/>
      <w:outlineLvl w:val="4"/>
    </w:pPr>
    <w:rPr>
      <w:b/>
      <w:bCs/>
      <w:sz w:val="28"/>
      <w:szCs w:val="28"/>
    </w:rPr>
  </w:style>
  <w:style w:type="paragraph" w:styleId="9">
    <w:name w:val="heading 6"/>
    <w:basedOn w:val="1"/>
    <w:next w:val="1"/>
    <w:link w:val="71"/>
    <w:qFormat/>
    <w:uiPriority w:val="9"/>
    <w:pPr>
      <w:keepNext/>
      <w:keepLines/>
      <w:spacing w:before="240" w:after="64" w:line="317" w:lineRule="auto"/>
      <w:outlineLvl w:val="5"/>
    </w:pPr>
    <w:rPr>
      <w:rFonts w:ascii="Cambria" w:hAnsi="Cambria"/>
      <w:b/>
      <w:bCs/>
      <w:kern w:val="0"/>
      <w:sz w:val="24"/>
    </w:rPr>
  </w:style>
  <w:style w:type="paragraph" w:styleId="10">
    <w:name w:val="heading 7"/>
    <w:basedOn w:val="1"/>
    <w:next w:val="1"/>
    <w:link w:val="245"/>
    <w:qFormat/>
    <w:uiPriority w:val="0"/>
    <w:pPr>
      <w:keepNext/>
      <w:keepLines/>
      <w:spacing w:before="240" w:after="64" w:line="317" w:lineRule="auto"/>
      <w:outlineLvl w:val="6"/>
    </w:pPr>
    <w:rPr>
      <w:b/>
      <w:bCs/>
      <w:kern w:val="0"/>
      <w:sz w:val="24"/>
    </w:rPr>
  </w:style>
  <w:style w:type="paragraph" w:styleId="11">
    <w:name w:val="heading 8"/>
    <w:basedOn w:val="1"/>
    <w:next w:val="1"/>
    <w:link w:val="73"/>
    <w:qFormat/>
    <w:uiPriority w:val="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74"/>
    <w:qFormat/>
    <w:uiPriority w:val="0"/>
    <w:pPr>
      <w:keepNext/>
      <w:keepLines/>
      <w:spacing w:before="240" w:after="64" w:line="317" w:lineRule="auto"/>
      <w:outlineLvl w:val="8"/>
    </w:pPr>
    <w:rPr>
      <w:rFonts w:ascii="Cambria" w:hAnsi="Cambria"/>
      <w:kern w:val="0"/>
      <w:sz w:val="2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4"/>
    <w:unhideWhenUsed/>
    <w:qFormat/>
    <w:uiPriority w:val="99"/>
    <w:pPr>
      <w:tabs>
        <w:tab w:val="center" w:pos="4153"/>
        <w:tab w:val="right" w:pos="8306"/>
      </w:tabs>
      <w:snapToGrid w:val="0"/>
      <w:jc w:val="left"/>
    </w:pPr>
    <w:rPr>
      <w:kern w:val="0"/>
      <w:sz w:val="18"/>
      <w:szCs w:val="18"/>
    </w:rPr>
  </w:style>
  <w:style w:type="paragraph" w:styleId="8">
    <w:name w:val="Normal Indent"/>
    <w:basedOn w:val="1"/>
    <w:link w:val="70"/>
    <w:qFormat/>
    <w:uiPriority w:val="99"/>
    <w:pPr>
      <w:ind w:firstLine="420"/>
    </w:pPr>
    <w:rPr>
      <w:szCs w:val="20"/>
    </w:rPr>
  </w:style>
  <w:style w:type="paragraph" w:styleId="13">
    <w:name w:val="toc 7"/>
    <w:basedOn w:val="1"/>
    <w:next w:val="1"/>
    <w:qFormat/>
    <w:uiPriority w:val="39"/>
    <w:pPr>
      <w:ind w:left="2520" w:leftChars="1200"/>
    </w:pPr>
    <w:rPr>
      <w:rFonts w:ascii="Calibri" w:hAnsi="Calibri" w:cs="Calibri"/>
      <w:szCs w:val="21"/>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75"/>
    <w:qFormat/>
    <w:uiPriority w:val="0"/>
    <w:pPr>
      <w:shd w:val="clear" w:color="auto" w:fill="000080"/>
    </w:pPr>
    <w:rPr>
      <w:sz w:val="24"/>
      <w:shd w:val="clear" w:color="auto" w:fill="000080"/>
    </w:rPr>
  </w:style>
  <w:style w:type="paragraph" w:styleId="17">
    <w:name w:val="annotation text"/>
    <w:basedOn w:val="1"/>
    <w:link w:val="76"/>
    <w:qFormat/>
    <w:uiPriority w:val="0"/>
    <w:pPr>
      <w:jc w:val="left"/>
    </w:pPr>
  </w:style>
  <w:style w:type="paragraph" w:styleId="18">
    <w:name w:val="Body Text 3"/>
    <w:basedOn w:val="1"/>
    <w:link w:val="77"/>
    <w:unhideWhenUsed/>
    <w:qFormat/>
    <w:uiPriority w:val="99"/>
    <w:pPr>
      <w:spacing w:after="120"/>
    </w:pPr>
    <w:rPr>
      <w:sz w:val="16"/>
      <w:szCs w:val="16"/>
    </w:rPr>
  </w:style>
  <w:style w:type="paragraph" w:styleId="19">
    <w:name w:val="Body Text"/>
    <w:basedOn w:val="1"/>
    <w:link w:val="78"/>
    <w:unhideWhenUsed/>
    <w:qFormat/>
    <w:uiPriority w:val="0"/>
    <w:pPr>
      <w:spacing w:after="120"/>
    </w:pPr>
  </w:style>
  <w:style w:type="paragraph" w:styleId="20">
    <w:name w:val="Body Text Indent"/>
    <w:basedOn w:val="1"/>
    <w:link w:val="79"/>
    <w:qFormat/>
    <w:uiPriority w:val="0"/>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index 4"/>
    <w:basedOn w:val="1"/>
    <w:next w:val="1"/>
    <w:semiHidden/>
    <w:qFormat/>
    <w:uiPriority w:val="99"/>
    <w:pPr>
      <w:ind w:left="600" w:leftChars="600"/>
    </w:pPr>
    <w:rPr>
      <w:szCs w:val="21"/>
    </w:rPr>
  </w:style>
  <w:style w:type="paragraph" w:styleId="23">
    <w:name w:val="toc 5"/>
    <w:basedOn w:val="1"/>
    <w:next w:val="1"/>
    <w:qFormat/>
    <w:uiPriority w:val="39"/>
    <w:pPr>
      <w:ind w:left="1680" w:leftChars="800"/>
    </w:pPr>
    <w:rPr>
      <w:rFonts w:ascii="Calibri" w:hAnsi="Calibri" w:cs="Calibri"/>
      <w:szCs w:val="21"/>
    </w:rPr>
  </w:style>
  <w:style w:type="paragraph" w:styleId="24">
    <w:name w:val="toc 3"/>
    <w:basedOn w:val="1"/>
    <w:next w:val="1"/>
    <w:qFormat/>
    <w:uiPriority w:val="39"/>
    <w:pPr>
      <w:ind w:left="840" w:leftChars="400"/>
    </w:pPr>
    <w:rPr>
      <w:szCs w:val="21"/>
    </w:rPr>
  </w:style>
  <w:style w:type="paragraph" w:styleId="25">
    <w:name w:val="Plain Text"/>
    <w:basedOn w:val="1"/>
    <w:next w:val="6"/>
    <w:link w:val="80"/>
    <w:qFormat/>
    <w:uiPriority w:val="0"/>
    <w:rPr>
      <w:rFonts w:ascii="宋体" w:hAnsi="Courier New"/>
      <w:kern w:val="0"/>
      <w:sz w:val="20"/>
      <w:szCs w:val="21"/>
    </w:rPr>
  </w:style>
  <w:style w:type="paragraph" w:styleId="26">
    <w:name w:val="toc 8"/>
    <w:basedOn w:val="1"/>
    <w:next w:val="1"/>
    <w:qFormat/>
    <w:uiPriority w:val="39"/>
    <w:pPr>
      <w:ind w:left="2940" w:leftChars="1400"/>
    </w:pPr>
    <w:rPr>
      <w:rFonts w:ascii="Calibri" w:hAnsi="Calibri" w:cs="Calibri"/>
      <w:szCs w:val="21"/>
    </w:rPr>
  </w:style>
  <w:style w:type="paragraph" w:styleId="27">
    <w:name w:val="Date"/>
    <w:basedOn w:val="1"/>
    <w:next w:val="1"/>
    <w:link w:val="81"/>
    <w:unhideWhenUsed/>
    <w:qFormat/>
    <w:uiPriority w:val="99"/>
    <w:pPr>
      <w:ind w:left="100" w:leftChars="2500"/>
    </w:pPr>
  </w:style>
  <w:style w:type="paragraph" w:styleId="28">
    <w:name w:val="Body Text Indent 2"/>
    <w:basedOn w:val="1"/>
    <w:link w:val="82"/>
    <w:qFormat/>
    <w:uiPriority w:val="99"/>
    <w:pPr>
      <w:spacing w:after="120" w:line="480" w:lineRule="auto"/>
      <w:ind w:left="420" w:leftChars="200"/>
    </w:pPr>
    <w:rPr>
      <w:sz w:val="24"/>
    </w:rPr>
  </w:style>
  <w:style w:type="paragraph" w:styleId="29">
    <w:name w:val="Balloon Text"/>
    <w:basedOn w:val="1"/>
    <w:link w:val="83"/>
    <w:qFormat/>
    <w:uiPriority w:val="0"/>
    <w:rPr>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8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style>
  <w:style w:type="paragraph" w:styleId="33">
    <w:name w:val="toc 4"/>
    <w:basedOn w:val="1"/>
    <w:next w:val="1"/>
    <w:qFormat/>
    <w:uiPriority w:val="39"/>
    <w:pPr>
      <w:ind w:left="1260" w:leftChars="600"/>
    </w:pPr>
    <w:rPr>
      <w:rFonts w:ascii="Calibri" w:hAnsi="Calibri" w:cs="Calibri"/>
      <w:szCs w:val="21"/>
    </w:rPr>
  </w:style>
  <w:style w:type="paragraph" w:styleId="34">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87"/>
    <w:qFormat/>
    <w:uiPriority w:val="0"/>
    <w:pPr>
      <w:adjustRightInd w:val="0"/>
      <w:spacing w:line="312" w:lineRule="atLeast"/>
      <w:jc w:val="left"/>
      <w:textAlignment w:val="baseline"/>
    </w:pPr>
    <w:rPr>
      <w:kern w:val="0"/>
      <w:sz w:val="18"/>
      <w:szCs w:val="18"/>
    </w:rPr>
  </w:style>
  <w:style w:type="paragraph" w:styleId="36">
    <w:name w:val="toc 6"/>
    <w:basedOn w:val="1"/>
    <w:next w:val="1"/>
    <w:qFormat/>
    <w:uiPriority w:val="39"/>
    <w:pPr>
      <w:ind w:left="2100" w:leftChars="1000"/>
    </w:pPr>
    <w:rPr>
      <w:rFonts w:ascii="Calibri" w:hAnsi="Calibri" w:cs="Calibri"/>
      <w:szCs w:val="21"/>
    </w:rPr>
  </w:style>
  <w:style w:type="paragraph" w:styleId="37">
    <w:name w:val="toc 2"/>
    <w:basedOn w:val="1"/>
    <w:next w:val="1"/>
    <w:unhideWhenUsed/>
    <w:qFormat/>
    <w:uiPriority w:val="39"/>
    <w:pPr>
      <w:tabs>
        <w:tab w:val="right" w:leader="dot" w:pos="8296"/>
      </w:tabs>
      <w:ind w:left="420" w:leftChars="200"/>
    </w:pPr>
  </w:style>
  <w:style w:type="paragraph" w:styleId="38">
    <w:name w:val="toc 9"/>
    <w:basedOn w:val="1"/>
    <w:next w:val="1"/>
    <w:qFormat/>
    <w:uiPriority w:val="39"/>
    <w:pPr>
      <w:ind w:left="3360" w:leftChars="1600"/>
    </w:pPr>
    <w:rPr>
      <w:rFonts w:ascii="Calibri" w:hAnsi="Calibri" w:cs="Calibri"/>
      <w:szCs w:val="21"/>
    </w:rPr>
  </w:style>
  <w:style w:type="paragraph" w:styleId="39">
    <w:name w:val="HTML Preformatted"/>
    <w:basedOn w:val="1"/>
    <w:link w:val="8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unhideWhenUsed/>
    <w:qFormat/>
    <w:uiPriority w:val="99"/>
    <w:rPr>
      <w:rFonts w:ascii="Calibri" w:hAnsi="Calibri"/>
      <w:kern w:val="0"/>
      <w:sz w:val="24"/>
    </w:rPr>
  </w:style>
  <w:style w:type="paragraph" w:styleId="41">
    <w:name w:val="Title"/>
    <w:basedOn w:val="1"/>
    <w:next w:val="1"/>
    <w:link w:val="89"/>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90"/>
    <w:qFormat/>
    <w:uiPriority w:val="99"/>
    <w:rPr>
      <w:b/>
      <w:bCs/>
    </w:rPr>
  </w:style>
  <w:style w:type="paragraph" w:styleId="43">
    <w:name w:val="Body Text First Indent"/>
    <w:basedOn w:val="19"/>
    <w:unhideWhenUsed/>
    <w:qFormat/>
    <w:uiPriority w:val="0"/>
    <w:pPr>
      <w:ind w:firstLine="420" w:firstLineChars="100"/>
    </w:pPr>
    <w:rPr>
      <w:rFonts w:eastAsia="Times New Roman"/>
      <w:kern w:val="0"/>
      <w:szCs w:val="20"/>
    </w:rPr>
  </w:style>
  <w:style w:type="paragraph" w:styleId="44">
    <w:name w:val="Body Text First Indent 2"/>
    <w:basedOn w:val="20"/>
    <w:qFormat/>
    <w:uiPriority w:val="0"/>
    <w:pPr>
      <w:ind w:firstLine="420" w:firstLineChars="200"/>
    </w:pPr>
    <w:rPr>
      <w:rFonts w:ascii="Calibri" w:hAnsi="Calibri"/>
      <w:kern w:val="2"/>
    </w:rPr>
  </w:style>
  <w:style w:type="table" w:styleId="46">
    <w:name w:val="Table Grid"/>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22"/>
    <w:rPr>
      <w:b/>
      <w:bCs/>
    </w:rPr>
  </w:style>
  <w:style w:type="character" w:styleId="49">
    <w:name w:val="endnote reference"/>
    <w:unhideWhenUsed/>
    <w:qFormat/>
    <w:uiPriority w:val="99"/>
    <w:rPr>
      <w:vertAlign w:val="superscript"/>
    </w:rPr>
  </w:style>
  <w:style w:type="character" w:styleId="50">
    <w:name w:val="page number"/>
    <w:basedOn w:val="47"/>
    <w:qFormat/>
    <w:uiPriority w:val="99"/>
  </w:style>
  <w:style w:type="character" w:styleId="51">
    <w:name w:val="FollowedHyperlink"/>
    <w:qFormat/>
    <w:uiPriority w:val="99"/>
    <w:rPr>
      <w:color w:val="800080"/>
      <w:u w:val="single"/>
    </w:rPr>
  </w:style>
  <w:style w:type="character" w:styleId="52">
    <w:name w:val="Emphasis"/>
    <w:qFormat/>
    <w:uiPriority w:val="99"/>
    <w:rPr>
      <w:i/>
      <w:iCs/>
    </w:rPr>
  </w:style>
  <w:style w:type="character" w:styleId="53">
    <w:name w:val="HTML Definition"/>
    <w:basedOn w:val="47"/>
    <w:semiHidden/>
    <w:unhideWhenUsed/>
    <w:qFormat/>
    <w:uiPriority w:val="99"/>
  </w:style>
  <w:style w:type="character" w:styleId="54">
    <w:name w:val="HTML Typewriter"/>
    <w:basedOn w:val="47"/>
    <w:semiHidden/>
    <w:unhideWhenUsed/>
    <w:qFormat/>
    <w:uiPriority w:val="99"/>
    <w:rPr>
      <w:rFonts w:hint="default" w:ascii="monospace" w:hAnsi="monospace" w:eastAsia="monospace" w:cs="monospace"/>
      <w:sz w:val="20"/>
    </w:rPr>
  </w:style>
  <w:style w:type="character" w:styleId="55">
    <w:name w:val="HTML Acronym"/>
    <w:basedOn w:val="47"/>
    <w:semiHidden/>
    <w:unhideWhenUsed/>
    <w:qFormat/>
    <w:uiPriority w:val="99"/>
  </w:style>
  <w:style w:type="character" w:styleId="56">
    <w:name w:val="HTML Variable"/>
    <w:basedOn w:val="47"/>
    <w:semiHidden/>
    <w:unhideWhenUsed/>
    <w:qFormat/>
    <w:uiPriority w:val="99"/>
  </w:style>
  <w:style w:type="character" w:styleId="57">
    <w:name w:val="Hyperlink"/>
    <w:unhideWhenUsed/>
    <w:qFormat/>
    <w:uiPriority w:val="99"/>
    <w:rPr>
      <w:color w:val="0000FF"/>
      <w:u w:val="single"/>
    </w:rPr>
  </w:style>
  <w:style w:type="character" w:styleId="58">
    <w:name w:val="HTML Code"/>
    <w:basedOn w:val="47"/>
    <w:semiHidden/>
    <w:unhideWhenUsed/>
    <w:qFormat/>
    <w:uiPriority w:val="99"/>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basedOn w:val="47"/>
    <w:semiHidden/>
    <w:unhideWhenUsed/>
    <w:qFormat/>
    <w:uiPriority w:val="99"/>
  </w:style>
  <w:style w:type="character" w:styleId="61">
    <w:name w:val="footnote reference"/>
    <w:basedOn w:val="47"/>
    <w:unhideWhenUsed/>
    <w:qFormat/>
    <w:uiPriority w:val="0"/>
    <w:rPr>
      <w:vertAlign w:val="superscript"/>
    </w:rPr>
  </w:style>
  <w:style w:type="character" w:styleId="62">
    <w:name w:val="HTML Keyboard"/>
    <w:basedOn w:val="47"/>
    <w:semiHidden/>
    <w:unhideWhenUsed/>
    <w:qFormat/>
    <w:uiPriority w:val="99"/>
    <w:rPr>
      <w:rFonts w:ascii="monospace" w:hAnsi="monospace" w:eastAsia="monospace" w:cs="monospace"/>
      <w:sz w:val="20"/>
    </w:rPr>
  </w:style>
  <w:style w:type="character" w:styleId="63">
    <w:name w:val="HTML Sample"/>
    <w:basedOn w:val="47"/>
    <w:unhideWhenUsed/>
    <w:qFormat/>
    <w:uiPriority w:val="99"/>
    <w:rPr>
      <w:rFonts w:hint="default" w:ascii="monospace" w:hAnsi="monospace" w:eastAsia="monospace" w:cs="monospace"/>
    </w:rPr>
  </w:style>
  <w:style w:type="paragraph" w:customStyle="1" w:styleId="64">
    <w:name w:val="font5"/>
    <w:basedOn w:val="1"/>
    <w:next w:val="26"/>
    <w:qFormat/>
    <w:uiPriority w:val="0"/>
    <w:pPr>
      <w:widowControl/>
      <w:spacing w:before="280" w:after="280"/>
    </w:pPr>
    <w:rPr>
      <w:rFonts w:ascii="宋体"/>
      <w:sz w:val="18"/>
    </w:rPr>
  </w:style>
  <w:style w:type="character" w:customStyle="1" w:styleId="65">
    <w:name w:val="标题 1 字符"/>
    <w:link w:val="3"/>
    <w:qFormat/>
    <w:uiPriority w:val="0"/>
    <w:rPr>
      <w:b/>
      <w:bCs/>
      <w:kern w:val="44"/>
      <w:sz w:val="44"/>
      <w:szCs w:val="44"/>
    </w:rPr>
  </w:style>
  <w:style w:type="character" w:customStyle="1" w:styleId="66">
    <w:name w:val="标题 2 字符"/>
    <w:link w:val="4"/>
    <w:qFormat/>
    <w:uiPriority w:val="9"/>
    <w:rPr>
      <w:rFonts w:ascii="Cambria" w:hAnsi="Cambria" w:eastAsia="宋体" w:cs="Times New Roman"/>
      <w:b/>
      <w:bCs/>
      <w:kern w:val="2"/>
      <w:sz w:val="32"/>
      <w:szCs w:val="32"/>
    </w:rPr>
  </w:style>
  <w:style w:type="character" w:customStyle="1" w:styleId="67">
    <w:name w:val="标题 3 字符"/>
    <w:basedOn w:val="47"/>
    <w:qFormat/>
    <w:uiPriority w:val="0"/>
    <w:rPr>
      <w:b/>
      <w:bCs/>
      <w:kern w:val="2"/>
      <w:sz w:val="32"/>
      <w:szCs w:val="32"/>
    </w:rPr>
  </w:style>
  <w:style w:type="character" w:customStyle="1" w:styleId="68">
    <w:name w:val="标题 4 字符"/>
    <w:basedOn w:val="47"/>
    <w:qFormat/>
    <w:uiPriority w:val="9"/>
    <w:rPr>
      <w:rFonts w:ascii="Arial" w:hAnsi="Arial"/>
      <w:b/>
      <w:bCs/>
      <w:kern w:val="2"/>
      <w:sz w:val="28"/>
      <w:szCs w:val="28"/>
    </w:rPr>
  </w:style>
  <w:style w:type="character" w:customStyle="1" w:styleId="69">
    <w:name w:val="标题 5 字符"/>
    <w:link w:val="7"/>
    <w:qFormat/>
    <w:uiPriority w:val="9"/>
    <w:rPr>
      <w:rFonts w:ascii="Times New Roman" w:hAnsi="Times New Roman"/>
      <w:b/>
      <w:bCs/>
      <w:kern w:val="2"/>
      <w:sz w:val="28"/>
      <w:szCs w:val="28"/>
    </w:rPr>
  </w:style>
  <w:style w:type="character" w:customStyle="1" w:styleId="70">
    <w:name w:val="正文缩进 字符"/>
    <w:link w:val="8"/>
    <w:qFormat/>
    <w:uiPriority w:val="99"/>
    <w:rPr>
      <w:kern w:val="2"/>
      <w:sz w:val="21"/>
    </w:rPr>
  </w:style>
  <w:style w:type="character" w:customStyle="1" w:styleId="71">
    <w:name w:val="标题 6 字符"/>
    <w:basedOn w:val="47"/>
    <w:link w:val="9"/>
    <w:qFormat/>
    <w:uiPriority w:val="9"/>
    <w:rPr>
      <w:rFonts w:ascii="Cambria" w:hAnsi="Cambria"/>
      <w:b/>
      <w:bCs/>
      <w:sz w:val="24"/>
      <w:szCs w:val="24"/>
    </w:rPr>
  </w:style>
  <w:style w:type="character" w:customStyle="1" w:styleId="72">
    <w:name w:val="标题 7 字符"/>
    <w:basedOn w:val="47"/>
    <w:qFormat/>
    <w:uiPriority w:val="0"/>
    <w:rPr>
      <w:b/>
      <w:bCs/>
      <w:sz w:val="24"/>
      <w:szCs w:val="24"/>
    </w:rPr>
  </w:style>
  <w:style w:type="character" w:customStyle="1" w:styleId="73">
    <w:name w:val="标题 8 字符"/>
    <w:link w:val="11"/>
    <w:semiHidden/>
    <w:qFormat/>
    <w:uiPriority w:val="9"/>
    <w:rPr>
      <w:rFonts w:ascii="等线 Light" w:hAnsi="等线 Light" w:eastAsia="等线 Light" w:cs="Times New Roman"/>
      <w:kern w:val="2"/>
      <w:sz w:val="24"/>
      <w:szCs w:val="24"/>
    </w:rPr>
  </w:style>
  <w:style w:type="character" w:customStyle="1" w:styleId="74">
    <w:name w:val="标题 9 字符"/>
    <w:basedOn w:val="47"/>
    <w:link w:val="12"/>
    <w:qFormat/>
    <w:uiPriority w:val="0"/>
    <w:rPr>
      <w:rFonts w:ascii="Cambria" w:hAnsi="Cambria"/>
      <w:szCs w:val="21"/>
    </w:rPr>
  </w:style>
  <w:style w:type="character" w:customStyle="1" w:styleId="75">
    <w:name w:val="文档结构图 字符"/>
    <w:basedOn w:val="47"/>
    <w:link w:val="16"/>
    <w:qFormat/>
    <w:uiPriority w:val="0"/>
    <w:rPr>
      <w:kern w:val="2"/>
      <w:sz w:val="24"/>
      <w:szCs w:val="24"/>
      <w:shd w:val="clear" w:color="auto" w:fill="000080"/>
    </w:rPr>
  </w:style>
  <w:style w:type="character" w:customStyle="1" w:styleId="76">
    <w:name w:val="批注文字 字符2"/>
    <w:link w:val="17"/>
    <w:qFormat/>
    <w:uiPriority w:val="0"/>
    <w:rPr>
      <w:rFonts w:ascii="Times New Roman" w:hAnsi="Times New Roman"/>
      <w:kern w:val="2"/>
      <w:sz w:val="21"/>
      <w:szCs w:val="24"/>
    </w:rPr>
  </w:style>
  <w:style w:type="character" w:customStyle="1" w:styleId="77">
    <w:name w:val="正文文本 3 字符"/>
    <w:link w:val="18"/>
    <w:semiHidden/>
    <w:qFormat/>
    <w:uiPriority w:val="99"/>
    <w:rPr>
      <w:kern w:val="2"/>
      <w:sz w:val="16"/>
      <w:szCs w:val="16"/>
    </w:rPr>
  </w:style>
  <w:style w:type="character" w:customStyle="1" w:styleId="78">
    <w:name w:val="正文文本 字符1"/>
    <w:link w:val="19"/>
    <w:qFormat/>
    <w:uiPriority w:val="0"/>
    <w:rPr>
      <w:rFonts w:ascii="Times New Roman" w:hAnsi="Times New Roman"/>
      <w:kern w:val="2"/>
      <w:sz w:val="21"/>
      <w:szCs w:val="24"/>
    </w:rPr>
  </w:style>
  <w:style w:type="character" w:customStyle="1" w:styleId="79">
    <w:name w:val="正文文本缩进 字符"/>
    <w:link w:val="20"/>
    <w:qFormat/>
    <w:uiPriority w:val="0"/>
    <w:rPr>
      <w:rFonts w:ascii="仿宋_GB2312" w:hAnsi="Times New Roman" w:eastAsia="仿宋_GB2312" w:cs="Times New Roman"/>
      <w:sz w:val="32"/>
      <w:szCs w:val="20"/>
    </w:rPr>
  </w:style>
  <w:style w:type="character" w:customStyle="1" w:styleId="80">
    <w:name w:val="纯文本 字符3"/>
    <w:link w:val="25"/>
    <w:qFormat/>
    <w:uiPriority w:val="0"/>
    <w:rPr>
      <w:rFonts w:ascii="宋体" w:hAnsi="Courier New" w:eastAsia="宋体" w:cs="Courier New"/>
      <w:szCs w:val="21"/>
    </w:rPr>
  </w:style>
  <w:style w:type="character" w:customStyle="1" w:styleId="81">
    <w:name w:val="日期 字符"/>
    <w:link w:val="27"/>
    <w:qFormat/>
    <w:uiPriority w:val="99"/>
    <w:rPr>
      <w:rFonts w:ascii="Times New Roman" w:hAnsi="Times New Roman"/>
      <w:kern w:val="2"/>
      <w:sz w:val="21"/>
      <w:szCs w:val="24"/>
    </w:rPr>
  </w:style>
  <w:style w:type="character" w:customStyle="1" w:styleId="82">
    <w:name w:val="正文文本缩进 2 字符"/>
    <w:basedOn w:val="47"/>
    <w:link w:val="28"/>
    <w:qFormat/>
    <w:uiPriority w:val="99"/>
    <w:rPr>
      <w:kern w:val="2"/>
      <w:sz w:val="24"/>
      <w:szCs w:val="24"/>
    </w:rPr>
  </w:style>
  <w:style w:type="character" w:customStyle="1" w:styleId="83">
    <w:name w:val="批注框文本 字符"/>
    <w:link w:val="29"/>
    <w:qFormat/>
    <w:locked/>
    <w:uiPriority w:val="0"/>
    <w:rPr>
      <w:kern w:val="2"/>
      <w:sz w:val="18"/>
      <w:szCs w:val="18"/>
    </w:rPr>
  </w:style>
  <w:style w:type="character" w:customStyle="1" w:styleId="84">
    <w:name w:val="页脚 字符"/>
    <w:link w:val="2"/>
    <w:qFormat/>
    <w:uiPriority w:val="99"/>
    <w:rPr>
      <w:sz w:val="18"/>
      <w:szCs w:val="18"/>
    </w:rPr>
  </w:style>
  <w:style w:type="character" w:customStyle="1" w:styleId="85">
    <w:name w:val="页眉 字符"/>
    <w:link w:val="31"/>
    <w:qFormat/>
    <w:uiPriority w:val="99"/>
    <w:rPr>
      <w:sz w:val="18"/>
      <w:szCs w:val="18"/>
    </w:rPr>
  </w:style>
  <w:style w:type="character" w:customStyle="1" w:styleId="86">
    <w:name w:val="副标题 字符"/>
    <w:basedOn w:val="47"/>
    <w:link w:val="34"/>
    <w:qFormat/>
    <w:uiPriority w:val="11"/>
    <w:rPr>
      <w:rFonts w:ascii="Cambria" w:hAnsi="Cambria"/>
      <w:b/>
      <w:bCs/>
      <w:kern w:val="28"/>
      <w:sz w:val="32"/>
      <w:szCs w:val="32"/>
    </w:rPr>
  </w:style>
  <w:style w:type="character" w:customStyle="1" w:styleId="87">
    <w:name w:val="脚注文本 字符"/>
    <w:basedOn w:val="47"/>
    <w:link w:val="35"/>
    <w:semiHidden/>
    <w:qFormat/>
    <w:uiPriority w:val="0"/>
    <w:rPr>
      <w:sz w:val="18"/>
      <w:szCs w:val="18"/>
    </w:rPr>
  </w:style>
  <w:style w:type="character" w:customStyle="1" w:styleId="88">
    <w:name w:val="HTML 预设格式 字符"/>
    <w:basedOn w:val="47"/>
    <w:link w:val="39"/>
    <w:qFormat/>
    <w:uiPriority w:val="99"/>
    <w:rPr>
      <w:rFonts w:ascii="宋体" w:hAnsi="宋体"/>
      <w:sz w:val="24"/>
      <w:szCs w:val="24"/>
    </w:rPr>
  </w:style>
  <w:style w:type="character" w:customStyle="1" w:styleId="89">
    <w:name w:val="标题 字符"/>
    <w:basedOn w:val="47"/>
    <w:link w:val="41"/>
    <w:qFormat/>
    <w:uiPriority w:val="0"/>
    <w:rPr>
      <w:rFonts w:ascii="Cambria" w:hAnsi="Cambria"/>
      <w:b/>
      <w:bCs/>
      <w:kern w:val="2"/>
      <w:sz w:val="32"/>
      <w:szCs w:val="32"/>
    </w:rPr>
  </w:style>
  <w:style w:type="character" w:customStyle="1" w:styleId="90">
    <w:name w:val="批注主题 字符"/>
    <w:link w:val="42"/>
    <w:qFormat/>
    <w:uiPriority w:val="99"/>
    <w:rPr>
      <w:rFonts w:ascii="Times New Roman" w:hAnsi="Times New Roman"/>
      <w:b/>
      <w:bCs/>
      <w:kern w:val="2"/>
      <w:sz w:val="21"/>
      <w:szCs w:val="24"/>
    </w:rPr>
  </w:style>
  <w:style w:type="character" w:customStyle="1" w:styleId="91">
    <w:name w:val="书籍标题1"/>
    <w:qFormat/>
    <w:uiPriority w:val="99"/>
    <w:rPr>
      <w:b/>
      <w:bCs/>
      <w:smallCaps/>
      <w:spacing w:val="5"/>
    </w:rPr>
  </w:style>
  <w:style w:type="character" w:customStyle="1" w:styleId="92">
    <w:name w:val="Body text|5_"/>
    <w:link w:val="93"/>
    <w:qFormat/>
    <w:uiPriority w:val="0"/>
    <w:rPr>
      <w:rFonts w:ascii="宋体" w:hAnsi="宋体" w:cs="宋体"/>
      <w:sz w:val="52"/>
      <w:szCs w:val="52"/>
      <w:lang w:val="zh-CN" w:bidi="zh-CN"/>
    </w:rPr>
  </w:style>
  <w:style w:type="paragraph" w:customStyle="1" w:styleId="93">
    <w:name w:val="Body text|5"/>
    <w:basedOn w:val="1"/>
    <w:link w:val="92"/>
    <w:qFormat/>
    <w:uiPriority w:val="0"/>
    <w:pPr>
      <w:jc w:val="center"/>
    </w:pPr>
    <w:rPr>
      <w:rFonts w:ascii="宋体" w:hAnsi="宋体" w:cs="宋体"/>
      <w:kern w:val="0"/>
      <w:sz w:val="52"/>
      <w:szCs w:val="52"/>
      <w:lang w:val="zh-CN" w:bidi="zh-CN"/>
    </w:rPr>
  </w:style>
  <w:style w:type="character" w:customStyle="1" w:styleId="94">
    <w:name w:val="Body text|1_"/>
    <w:link w:val="95"/>
    <w:qFormat/>
    <w:uiPriority w:val="0"/>
    <w:rPr>
      <w:rFonts w:ascii="宋体" w:hAnsi="宋体" w:cs="宋体"/>
      <w:kern w:val="2"/>
      <w:sz w:val="21"/>
      <w:lang w:val="zh-CN" w:bidi="zh-CN"/>
    </w:rPr>
  </w:style>
  <w:style w:type="paragraph" w:customStyle="1" w:styleId="95">
    <w:name w:val="Body text|1"/>
    <w:basedOn w:val="1"/>
    <w:link w:val="94"/>
    <w:qFormat/>
    <w:uiPriority w:val="0"/>
    <w:pPr>
      <w:spacing w:line="360" w:lineRule="auto"/>
      <w:ind w:firstLine="400"/>
    </w:pPr>
    <w:rPr>
      <w:rFonts w:ascii="宋体" w:hAnsi="宋体" w:cs="宋体"/>
      <w:szCs w:val="20"/>
      <w:lang w:val="zh-CN" w:bidi="zh-CN"/>
    </w:rPr>
  </w:style>
  <w:style w:type="character" w:customStyle="1" w:styleId="96">
    <w:name w:val="Table caption|1_"/>
    <w:link w:val="97"/>
    <w:qFormat/>
    <w:uiPriority w:val="0"/>
    <w:rPr>
      <w:rFonts w:ascii="宋体" w:hAnsi="宋体" w:cs="宋体"/>
      <w:lang w:val="zh-CN" w:bidi="zh-CN"/>
    </w:rPr>
  </w:style>
  <w:style w:type="paragraph" w:customStyle="1" w:styleId="97">
    <w:name w:val="Table caption|1"/>
    <w:basedOn w:val="1"/>
    <w:link w:val="96"/>
    <w:qFormat/>
    <w:uiPriority w:val="0"/>
    <w:pPr>
      <w:jc w:val="left"/>
    </w:pPr>
    <w:rPr>
      <w:rFonts w:ascii="宋体" w:hAnsi="宋体" w:cs="宋体"/>
      <w:kern w:val="0"/>
      <w:sz w:val="20"/>
      <w:szCs w:val="20"/>
      <w:lang w:val="zh-CN" w:bidi="zh-CN"/>
    </w:rPr>
  </w:style>
  <w:style w:type="character" w:customStyle="1" w:styleId="98">
    <w:name w:val="Heading #4|1_"/>
    <w:link w:val="99"/>
    <w:qFormat/>
    <w:uiPriority w:val="0"/>
    <w:rPr>
      <w:rFonts w:ascii="宋体" w:hAnsi="宋体" w:cs="宋体"/>
      <w:lang w:val="zh-CN" w:bidi="zh-CN"/>
    </w:rPr>
  </w:style>
  <w:style w:type="paragraph" w:customStyle="1" w:styleId="99">
    <w:name w:val="Heading #4|1"/>
    <w:basedOn w:val="1"/>
    <w:link w:val="98"/>
    <w:qFormat/>
    <w:uiPriority w:val="0"/>
    <w:pPr>
      <w:spacing w:after="120"/>
      <w:jc w:val="left"/>
      <w:outlineLvl w:val="3"/>
    </w:pPr>
    <w:rPr>
      <w:rFonts w:ascii="宋体" w:hAnsi="宋体" w:cs="宋体"/>
      <w:kern w:val="0"/>
      <w:sz w:val="20"/>
      <w:szCs w:val="20"/>
      <w:lang w:val="zh-CN" w:bidi="zh-CN"/>
    </w:rPr>
  </w:style>
  <w:style w:type="character" w:customStyle="1" w:styleId="100">
    <w:name w:val="Body text|2_"/>
    <w:link w:val="101"/>
    <w:qFormat/>
    <w:uiPriority w:val="0"/>
    <w:rPr>
      <w:sz w:val="21"/>
    </w:rPr>
  </w:style>
  <w:style w:type="paragraph" w:customStyle="1" w:styleId="101">
    <w:name w:val="Body text|2"/>
    <w:basedOn w:val="1"/>
    <w:link w:val="100"/>
    <w:qFormat/>
    <w:uiPriority w:val="0"/>
    <w:pPr>
      <w:spacing w:after="30"/>
      <w:ind w:firstLine="420"/>
      <w:jc w:val="left"/>
    </w:pPr>
    <w:rPr>
      <w:kern w:val="0"/>
      <w:szCs w:val="20"/>
    </w:rPr>
  </w:style>
  <w:style w:type="character" w:customStyle="1" w:styleId="102">
    <w:name w:val="Heading #1|1_"/>
    <w:link w:val="103"/>
    <w:qFormat/>
    <w:uiPriority w:val="0"/>
    <w:rPr>
      <w:rFonts w:ascii="宋体" w:hAnsi="宋体" w:cs="宋体"/>
      <w:sz w:val="38"/>
      <w:szCs w:val="38"/>
      <w:lang w:val="zh-CN" w:bidi="zh-CN"/>
    </w:rPr>
  </w:style>
  <w:style w:type="paragraph" w:customStyle="1" w:styleId="103">
    <w:name w:val="Heading #1|1"/>
    <w:basedOn w:val="1"/>
    <w:link w:val="102"/>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04">
    <w:name w:val="Header or footer|2_"/>
    <w:link w:val="105"/>
    <w:qFormat/>
    <w:uiPriority w:val="0"/>
    <w:rPr>
      <w:lang w:val="zh-CN" w:bidi="zh-CN"/>
    </w:rPr>
  </w:style>
  <w:style w:type="paragraph" w:customStyle="1" w:styleId="105">
    <w:name w:val="Header or footer|2"/>
    <w:basedOn w:val="1"/>
    <w:link w:val="104"/>
    <w:qFormat/>
    <w:uiPriority w:val="0"/>
    <w:pPr>
      <w:jc w:val="left"/>
    </w:pPr>
    <w:rPr>
      <w:kern w:val="0"/>
      <w:sz w:val="20"/>
      <w:szCs w:val="20"/>
      <w:lang w:val="zh-CN" w:bidi="zh-CN"/>
    </w:rPr>
  </w:style>
  <w:style w:type="character" w:customStyle="1" w:styleId="106">
    <w:name w:val="Title Char"/>
    <w:qFormat/>
    <w:uiPriority w:val="99"/>
    <w:rPr>
      <w:rFonts w:ascii="Cambria" w:hAnsi="Cambria" w:cs="Cambria"/>
      <w:b/>
      <w:bCs/>
      <w:sz w:val="32"/>
      <w:szCs w:val="32"/>
    </w:rPr>
  </w:style>
  <w:style w:type="character" w:customStyle="1" w:styleId="107">
    <w:name w:val="Body text|3_"/>
    <w:link w:val="108"/>
    <w:qFormat/>
    <w:uiPriority w:val="0"/>
    <w:rPr>
      <w:rFonts w:ascii="宋体" w:hAnsi="宋体" w:cs="宋体"/>
      <w:lang w:val="zh-CN" w:bidi="zh-CN"/>
    </w:rPr>
  </w:style>
  <w:style w:type="paragraph" w:customStyle="1" w:styleId="108">
    <w:name w:val="Body text|3"/>
    <w:basedOn w:val="1"/>
    <w:link w:val="107"/>
    <w:qFormat/>
    <w:uiPriority w:val="0"/>
    <w:pPr>
      <w:spacing w:after="340"/>
      <w:jc w:val="left"/>
    </w:pPr>
    <w:rPr>
      <w:rFonts w:ascii="宋体" w:hAnsi="宋体" w:cs="宋体"/>
      <w:kern w:val="0"/>
      <w:sz w:val="20"/>
      <w:szCs w:val="20"/>
      <w:lang w:val="zh-CN" w:bidi="zh-CN"/>
    </w:rPr>
  </w:style>
  <w:style w:type="character" w:customStyle="1" w:styleId="109">
    <w:name w:val="Table of contents|1_"/>
    <w:link w:val="110"/>
    <w:qFormat/>
    <w:uiPriority w:val="0"/>
    <w:rPr>
      <w:rFonts w:ascii="宋体" w:hAnsi="宋体" w:cs="宋体"/>
      <w:lang w:val="zh-CN" w:bidi="zh-CN"/>
    </w:rPr>
  </w:style>
  <w:style w:type="paragraph" w:customStyle="1" w:styleId="110">
    <w:name w:val="Table of contents|1"/>
    <w:basedOn w:val="1"/>
    <w:link w:val="109"/>
    <w:qFormat/>
    <w:uiPriority w:val="0"/>
    <w:pPr>
      <w:spacing w:after="100"/>
      <w:ind w:firstLine="600"/>
      <w:jc w:val="left"/>
    </w:pPr>
    <w:rPr>
      <w:rFonts w:ascii="宋体" w:hAnsi="宋体" w:cs="宋体"/>
      <w:kern w:val="0"/>
      <w:sz w:val="20"/>
      <w:szCs w:val="20"/>
      <w:lang w:val="zh-CN" w:bidi="zh-CN"/>
    </w:rPr>
  </w:style>
  <w:style w:type="character" w:customStyle="1" w:styleId="111">
    <w:name w:val="Date Char"/>
    <w:qFormat/>
    <w:uiPriority w:val="99"/>
    <w:rPr>
      <w:rFonts w:eastAsia="宋体"/>
      <w:kern w:val="2"/>
      <w:sz w:val="24"/>
      <w:szCs w:val="24"/>
      <w:lang w:val="en-US" w:eastAsia="zh-CN"/>
    </w:rPr>
  </w:style>
  <w:style w:type="character" w:customStyle="1" w:styleId="112">
    <w:name w:val="Char Char9"/>
    <w:qFormat/>
    <w:uiPriority w:val="99"/>
    <w:rPr>
      <w:rFonts w:eastAsia="宋体"/>
      <w:b/>
      <w:bCs/>
      <w:kern w:val="44"/>
      <w:sz w:val="44"/>
      <w:szCs w:val="44"/>
      <w:lang w:val="en-US" w:eastAsia="zh-CN"/>
    </w:rPr>
  </w:style>
  <w:style w:type="character" w:customStyle="1" w:styleId="113">
    <w:name w:val="Document Map Char"/>
    <w:qFormat/>
    <w:uiPriority w:val="99"/>
    <w:rPr>
      <w:rFonts w:eastAsia="宋体"/>
      <w:kern w:val="2"/>
      <w:sz w:val="24"/>
      <w:szCs w:val="24"/>
      <w:lang w:val="en-US" w:eastAsia="zh-CN"/>
    </w:rPr>
  </w:style>
  <w:style w:type="character" w:customStyle="1" w:styleId="114">
    <w:name w:val="Header Char"/>
    <w:qFormat/>
    <w:uiPriority w:val="99"/>
    <w:rPr>
      <w:rFonts w:eastAsia="宋体"/>
      <w:kern w:val="2"/>
      <w:sz w:val="18"/>
      <w:szCs w:val="18"/>
      <w:lang w:val="en-US" w:eastAsia="zh-CN"/>
    </w:rPr>
  </w:style>
  <w:style w:type="character" w:customStyle="1" w:styleId="115">
    <w:name w:val="明显参考1"/>
    <w:qFormat/>
    <w:uiPriority w:val="99"/>
    <w:rPr>
      <w:b/>
      <w:bCs/>
      <w:smallCaps/>
      <w:color w:val="auto"/>
      <w:spacing w:val="5"/>
      <w:u w:val="single"/>
    </w:rPr>
  </w:style>
  <w:style w:type="character" w:customStyle="1" w:styleId="116">
    <w:name w:val="Heading 1 Char"/>
    <w:qFormat/>
    <w:uiPriority w:val="99"/>
    <w:rPr>
      <w:rFonts w:eastAsia="宋体"/>
      <w:b/>
      <w:bCs/>
      <w:kern w:val="44"/>
      <w:sz w:val="44"/>
      <w:szCs w:val="44"/>
      <w:lang w:val="en-US" w:eastAsia="zh-CN"/>
    </w:rPr>
  </w:style>
  <w:style w:type="character" w:customStyle="1" w:styleId="117">
    <w:name w:val="Comment Text Char"/>
    <w:qFormat/>
    <w:uiPriority w:val="99"/>
    <w:rPr>
      <w:sz w:val="24"/>
      <w:szCs w:val="24"/>
    </w:rPr>
  </w:style>
  <w:style w:type="character" w:customStyle="1" w:styleId="118">
    <w:name w:val="Char Char23"/>
    <w:qFormat/>
    <w:uiPriority w:val="99"/>
    <w:rPr>
      <w:rFonts w:eastAsia="宋体"/>
      <w:b/>
      <w:bCs/>
      <w:kern w:val="44"/>
      <w:sz w:val="44"/>
      <w:szCs w:val="44"/>
      <w:lang w:val="en-US" w:eastAsia="zh-CN"/>
    </w:rPr>
  </w:style>
  <w:style w:type="character" w:customStyle="1" w:styleId="119">
    <w:name w:val="Char Char181"/>
    <w:qFormat/>
    <w:uiPriority w:val="99"/>
    <w:rPr>
      <w:b/>
      <w:bCs/>
      <w:kern w:val="44"/>
      <w:sz w:val="44"/>
      <w:szCs w:val="44"/>
    </w:rPr>
  </w:style>
  <w:style w:type="character" w:customStyle="1" w:styleId="120">
    <w:name w:val="Char Char22"/>
    <w:qFormat/>
    <w:uiPriority w:val="99"/>
    <w:rPr>
      <w:rFonts w:ascii="Times New Roman" w:hAnsi="Times New Roman" w:eastAsia="宋体" w:cs="Times New Roman"/>
      <w:b/>
      <w:bCs/>
      <w:kern w:val="44"/>
      <w:sz w:val="44"/>
      <w:szCs w:val="44"/>
    </w:rPr>
  </w:style>
  <w:style w:type="character" w:customStyle="1" w:styleId="121">
    <w:name w:val="引用 Char1"/>
    <w:qFormat/>
    <w:uiPriority w:val="99"/>
    <w:rPr>
      <w:rFonts w:ascii="Times New Roman" w:hAnsi="Times New Roman" w:eastAsia="宋体" w:cs="Times New Roman"/>
      <w:i/>
      <w:iCs/>
      <w:color w:val="000000"/>
      <w:sz w:val="24"/>
      <w:szCs w:val="24"/>
    </w:rPr>
  </w:style>
  <w:style w:type="character" w:customStyle="1" w:styleId="122">
    <w:name w:val="Heading 3 Char1"/>
    <w:qFormat/>
    <w:uiPriority w:val="99"/>
    <w:rPr>
      <w:rFonts w:eastAsia="宋体"/>
      <w:b/>
      <w:bCs/>
      <w:kern w:val="2"/>
      <w:sz w:val="32"/>
      <w:szCs w:val="32"/>
      <w:lang w:val="en-US" w:eastAsia="zh-CN"/>
    </w:rPr>
  </w:style>
  <w:style w:type="character" w:customStyle="1" w:styleId="123">
    <w:name w:val="明显强调1"/>
    <w:qFormat/>
    <w:uiPriority w:val="99"/>
    <w:rPr>
      <w:b/>
      <w:bCs/>
      <w:i/>
      <w:iCs/>
      <w:color w:val="4F81BD"/>
    </w:rPr>
  </w:style>
  <w:style w:type="character" w:customStyle="1" w:styleId="124">
    <w:name w:val="明显引用 Char1"/>
    <w:qFormat/>
    <w:uiPriority w:val="99"/>
    <w:rPr>
      <w:rFonts w:ascii="Times New Roman" w:hAnsi="Times New Roman" w:eastAsia="宋体" w:cs="Times New Roman"/>
      <w:b/>
      <w:bCs/>
      <w:i/>
      <w:iCs/>
      <w:color w:val="4F81BD"/>
      <w:sz w:val="24"/>
      <w:szCs w:val="24"/>
    </w:rPr>
  </w:style>
  <w:style w:type="character" w:customStyle="1" w:styleId="125">
    <w:name w:val="标题 Char2"/>
    <w:qFormat/>
    <w:uiPriority w:val="99"/>
    <w:rPr>
      <w:rFonts w:ascii="Cambria" w:hAnsi="Cambria" w:eastAsia="宋体" w:cs="Cambria"/>
      <w:b/>
      <w:bCs/>
      <w:sz w:val="32"/>
      <w:szCs w:val="32"/>
    </w:rPr>
  </w:style>
  <w:style w:type="character" w:customStyle="1" w:styleId="126">
    <w:name w:val="标题 Char1"/>
    <w:qFormat/>
    <w:uiPriority w:val="99"/>
    <w:rPr>
      <w:rFonts w:ascii="Cambria" w:hAnsi="Cambria" w:eastAsia="宋体" w:cs="Cambria"/>
      <w:b/>
      <w:bCs/>
      <w:sz w:val="32"/>
      <w:szCs w:val="32"/>
    </w:rPr>
  </w:style>
  <w:style w:type="character" w:customStyle="1" w:styleId="127">
    <w:name w:val="Heading 5 Char"/>
    <w:qFormat/>
    <w:uiPriority w:val="99"/>
    <w:rPr>
      <w:rFonts w:eastAsia="宋体"/>
      <w:b/>
      <w:bCs/>
      <w:kern w:val="2"/>
      <w:sz w:val="28"/>
      <w:szCs w:val="28"/>
      <w:lang w:val="en-US" w:eastAsia="zh-CN"/>
    </w:rPr>
  </w:style>
  <w:style w:type="character" w:customStyle="1" w:styleId="128">
    <w:name w:val="标题 1 字符1"/>
    <w:qFormat/>
    <w:uiPriority w:val="0"/>
    <w:rPr>
      <w:b/>
      <w:bCs/>
      <w:kern w:val="44"/>
      <w:sz w:val="44"/>
      <w:szCs w:val="44"/>
    </w:rPr>
  </w:style>
  <w:style w:type="character" w:customStyle="1" w:styleId="129">
    <w:name w:val="明显引用 Char"/>
    <w:link w:val="130"/>
    <w:qFormat/>
    <w:locked/>
    <w:uiPriority w:val="99"/>
    <w:rPr>
      <w:b/>
      <w:bCs/>
      <w:i/>
      <w:iCs/>
      <w:color w:val="4F81BD"/>
    </w:rPr>
  </w:style>
  <w:style w:type="paragraph" w:customStyle="1" w:styleId="130">
    <w:name w:val="明显引用1"/>
    <w:basedOn w:val="1"/>
    <w:next w:val="1"/>
    <w:link w:val="129"/>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1">
    <w:name w:val="textcontents"/>
    <w:qFormat/>
    <w:uiPriority w:val="0"/>
  </w:style>
  <w:style w:type="character" w:customStyle="1" w:styleId="132">
    <w:name w:val="Char Char19"/>
    <w:qFormat/>
    <w:uiPriority w:val="99"/>
    <w:rPr>
      <w:rFonts w:ascii="Arial" w:hAnsi="Arial" w:eastAsia="宋体" w:cs="Arial"/>
      <w:b/>
      <w:bCs/>
      <w:sz w:val="28"/>
      <w:szCs w:val="28"/>
    </w:rPr>
  </w:style>
  <w:style w:type="character" w:customStyle="1" w:styleId="133">
    <w:name w:val="批注文字 Char"/>
    <w:qFormat/>
    <w:uiPriority w:val="0"/>
    <w:rPr>
      <w:rFonts w:ascii="Times New Roman" w:hAnsi="Times New Roman"/>
      <w:kern w:val="2"/>
      <w:sz w:val="21"/>
      <w:szCs w:val="24"/>
    </w:rPr>
  </w:style>
  <w:style w:type="character" w:customStyle="1" w:styleId="134">
    <w:name w:val="标题5 Char Char"/>
    <w:link w:val="135"/>
    <w:qFormat/>
    <w:locked/>
    <w:uiPriority w:val="99"/>
    <w:rPr>
      <w:rFonts w:ascii="Arial" w:hAnsi="Arial" w:cs="Arial"/>
      <w:b/>
      <w:bCs/>
      <w:sz w:val="32"/>
      <w:szCs w:val="32"/>
    </w:rPr>
  </w:style>
  <w:style w:type="paragraph" w:customStyle="1" w:styleId="135">
    <w:name w:val="标题5"/>
    <w:basedOn w:val="5"/>
    <w:link w:val="134"/>
    <w:qFormat/>
    <w:uiPriority w:val="99"/>
    <w:pPr>
      <w:spacing w:line="413" w:lineRule="auto"/>
    </w:pPr>
    <w:rPr>
      <w:rFonts w:ascii="Arial" w:hAnsi="Arial"/>
      <w:kern w:val="0"/>
    </w:rPr>
  </w:style>
  <w:style w:type="character" w:customStyle="1" w:styleId="136">
    <w:name w:val="纯文本 字符"/>
    <w:qFormat/>
    <w:uiPriority w:val="0"/>
    <w:rPr>
      <w:rFonts w:ascii="宋体" w:hAnsi="Courier New" w:eastAsia="宋体" w:cs="Courier New"/>
      <w:szCs w:val="21"/>
    </w:rPr>
  </w:style>
  <w:style w:type="character" w:customStyle="1" w:styleId="137">
    <w:name w:val="引用 Char"/>
    <w:link w:val="138"/>
    <w:qFormat/>
    <w:locked/>
    <w:uiPriority w:val="99"/>
    <w:rPr>
      <w:i/>
      <w:iCs/>
      <w:color w:val="000000"/>
    </w:rPr>
  </w:style>
  <w:style w:type="paragraph" w:customStyle="1" w:styleId="138">
    <w:name w:val="引用1"/>
    <w:basedOn w:val="1"/>
    <w:next w:val="1"/>
    <w:link w:val="137"/>
    <w:qFormat/>
    <w:uiPriority w:val="99"/>
    <w:rPr>
      <w:i/>
      <w:iCs/>
      <w:color w:val="000000"/>
      <w:kern w:val="0"/>
      <w:sz w:val="20"/>
      <w:szCs w:val="20"/>
    </w:rPr>
  </w:style>
  <w:style w:type="character" w:customStyle="1" w:styleId="139">
    <w:name w:val="纯文本 Char"/>
    <w:qFormat/>
    <w:uiPriority w:val="0"/>
    <w:rPr>
      <w:rFonts w:ascii="宋体" w:hAnsi="Courier New" w:eastAsia="宋体" w:cs="Courier New"/>
      <w:szCs w:val="21"/>
    </w:rPr>
  </w:style>
  <w:style w:type="character" w:customStyle="1" w:styleId="140">
    <w:name w:val="日期 Char1"/>
    <w:qFormat/>
    <w:uiPriority w:val="99"/>
    <w:rPr>
      <w:rFonts w:ascii="Times New Roman" w:hAnsi="Times New Roman" w:eastAsia="宋体" w:cs="Times New Roman"/>
      <w:sz w:val="24"/>
      <w:szCs w:val="24"/>
    </w:rPr>
  </w:style>
  <w:style w:type="character" w:customStyle="1" w:styleId="141">
    <w:name w:val="纯文本 字符2"/>
    <w:qFormat/>
    <w:uiPriority w:val="0"/>
    <w:rPr>
      <w:rFonts w:ascii="宋体" w:hAnsi="Courier New" w:eastAsia="宋体" w:cs="Courier New"/>
      <w:szCs w:val="21"/>
    </w:rPr>
  </w:style>
  <w:style w:type="character" w:customStyle="1" w:styleId="142">
    <w:name w:val="Char Char91"/>
    <w:qFormat/>
    <w:uiPriority w:val="99"/>
    <w:rPr>
      <w:rFonts w:eastAsia="宋体"/>
      <w:b/>
      <w:bCs/>
      <w:kern w:val="44"/>
      <w:sz w:val="44"/>
      <w:szCs w:val="44"/>
      <w:lang w:val="en-US" w:eastAsia="zh-CN"/>
    </w:rPr>
  </w:style>
  <w:style w:type="character" w:customStyle="1" w:styleId="143">
    <w:name w:val="批注文字 字符1"/>
    <w:qFormat/>
    <w:uiPriority w:val="0"/>
    <w:rPr>
      <w:rFonts w:ascii="Times New Roman" w:hAnsi="Times New Roman"/>
      <w:kern w:val="2"/>
      <w:sz w:val="21"/>
      <w:szCs w:val="24"/>
    </w:rPr>
  </w:style>
  <w:style w:type="character" w:customStyle="1" w:styleId="144">
    <w:name w:val="Char Char6"/>
    <w:qFormat/>
    <w:uiPriority w:val="99"/>
    <w:rPr>
      <w:rFonts w:eastAsia="宋体"/>
      <w:b/>
      <w:bCs/>
      <w:kern w:val="44"/>
      <w:sz w:val="44"/>
      <w:szCs w:val="44"/>
      <w:lang w:val="en-US" w:eastAsia="zh-CN"/>
    </w:rPr>
  </w:style>
  <w:style w:type="character" w:customStyle="1" w:styleId="1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6">
    <w:name w:val="Comment Text Char1"/>
    <w:qFormat/>
    <w:uiPriority w:val="99"/>
    <w:rPr>
      <w:sz w:val="24"/>
      <w:szCs w:val="24"/>
    </w:rPr>
  </w:style>
  <w:style w:type="character" w:customStyle="1" w:styleId="147">
    <w:name w:val="纯文本 字符1"/>
    <w:qFormat/>
    <w:uiPriority w:val="0"/>
    <w:rPr>
      <w:rFonts w:ascii="宋体" w:hAnsi="Courier New"/>
    </w:rPr>
  </w:style>
  <w:style w:type="character" w:customStyle="1" w:styleId="148">
    <w:name w:val="Footer Char"/>
    <w:qFormat/>
    <w:uiPriority w:val="99"/>
    <w:rPr>
      <w:rFonts w:eastAsia="宋体"/>
      <w:kern w:val="2"/>
      <w:sz w:val="18"/>
      <w:szCs w:val="18"/>
      <w:lang w:val="en-US" w:eastAsia="zh-CN"/>
    </w:rPr>
  </w:style>
  <w:style w:type="character" w:customStyle="1" w:styleId="149">
    <w:name w:val="正文文本 Char"/>
    <w:qFormat/>
    <w:uiPriority w:val="0"/>
    <w:rPr>
      <w:rFonts w:ascii="Times New Roman" w:hAnsi="Times New Roman"/>
      <w:kern w:val="2"/>
      <w:sz w:val="21"/>
      <w:szCs w:val="24"/>
    </w:rPr>
  </w:style>
  <w:style w:type="character" w:customStyle="1" w:styleId="150">
    <w:name w:val="Body Text Indent 2 Char"/>
    <w:qFormat/>
    <w:uiPriority w:val="99"/>
    <w:rPr>
      <w:rFonts w:eastAsia="宋体"/>
      <w:kern w:val="2"/>
      <w:sz w:val="24"/>
      <w:szCs w:val="24"/>
      <w:lang w:val="en-US" w:eastAsia="zh-CN"/>
    </w:rPr>
  </w:style>
  <w:style w:type="character" w:customStyle="1" w:styleId="151">
    <w:name w:val="批注文字 字符"/>
    <w:qFormat/>
    <w:uiPriority w:val="0"/>
    <w:rPr>
      <w:rFonts w:ascii="Times New Roman" w:hAnsi="Times New Roman"/>
      <w:kern w:val="2"/>
      <w:sz w:val="21"/>
      <w:szCs w:val="24"/>
    </w:rPr>
  </w:style>
  <w:style w:type="character" w:customStyle="1" w:styleId="152">
    <w:name w:val="标题 2 Char"/>
    <w:qFormat/>
    <w:uiPriority w:val="9"/>
    <w:rPr>
      <w:rFonts w:ascii="Cambria" w:hAnsi="Cambria" w:eastAsia="宋体" w:cs="Times New Roman"/>
      <w:b/>
      <w:bCs/>
      <w:kern w:val="2"/>
      <w:sz w:val="32"/>
      <w:szCs w:val="32"/>
    </w:rPr>
  </w:style>
  <w:style w:type="character" w:customStyle="1" w:styleId="153">
    <w:name w:val="标题 8 Char"/>
    <w:qFormat/>
    <w:uiPriority w:val="0"/>
    <w:rPr>
      <w:rFonts w:ascii="Arial" w:hAnsi="Arial" w:eastAsia="黑体"/>
      <w:kern w:val="2"/>
      <w:sz w:val="24"/>
      <w:szCs w:val="24"/>
    </w:rPr>
  </w:style>
  <w:style w:type="character" w:customStyle="1" w:styleId="154">
    <w:name w:val="apple-style-span"/>
    <w:qFormat/>
    <w:uiPriority w:val="0"/>
  </w:style>
  <w:style w:type="character" w:customStyle="1" w:styleId="155">
    <w:name w:val="正文文本 字符"/>
    <w:qFormat/>
    <w:uiPriority w:val="0"/>
    <w:rPr>
      <w:rFonts w:ascii="Times New Roman" w:hAnsi="Times New Roman"/>
      <w:kern w:val="2"/>
      <w:sz w:val="21"/>
      <w:szCs w:val="24"/>
    </w:rPr>
  </w:style>
  <w:style w:type="character" w:customStyle="1" w:styleId="156">
    <w:name w:val="批注文字 Char2"/>
    <w:qFormat/>
    <w:uiPriority w:val="0"/>
    <w:rPr>
      <w:rFonts w:ascii="Times New Roman" w:hAnsi="Times New Roman"/>
      <w:kern w:val="2"/>
      <w:sz w:val="21"/>
      <w:szCs w:val="24"/>
    </w:rPr>
  </w:style>
  <w:style w:type="character" w:customStyle="1" w:styleId="157">
    <w:name w:val="正文2 Char Char"/>
    <w:link w:val="158"/>
    <w:qFormat/>
    <w:uiPriority w:val="0"/>
    <w:rPr>
      <w:kern w:val="2"/>
      <w:sz w:val="24"/>
    </w:rPr>
  </w:style>
  <w:style w:type="paragraph" w:customStyle="1" w:styleId="158">
    <w:name w:val="正文2"/>
    <w:basedOn w:val="1"/>
    <w:link w:val="157"/>
    <w:qFormat/>
    <w:uiPriority w:val="0"/>
    <w:pPr>
      <w:adjustRightInd w:val="0"/>
      <w:spacing w:before="156" w:line="360" w:lineRule="auto"/>
      <w:ind w:firstLine="510" w:firstLineChars="200"/>
    </w:pPr>
    <w:rPr>
      <w:sz w:val="24"/>
      <w:szCs w:val="20"/>
    </w:rPr>
  </w:style>
  <w:style w:type="character" w:customStyle="1" w:styleId="159">
    <w:name w:val="不明显强调1"/>
    <w:qFormat/>
    <w:uiPriority w:val="99"/>
    <w:rPr>
      <w:i/>
      <w:iCs/>
      <w:color w:val="808080"/>
    </w:rPr>
  </w:style>
  <w:style w:type="character" w:customStyle="1" w:styleId="160">
    <w:name w:val="Body text|6_"/>
    <w:link w:val="161"/>
    <w:qFormat/>
    <w:uiPriority w:val="0"/>
    <w:rPr>
      <w:rFonts w:ascii="Arial" w:hAnsi="Arial" w:eastAsia="Arial" w:cs="Arial"/>
      <w:lang w:val="zh-CN"/>
    </w:rPr>
  </w:style>
  <w:style w:type="paragraph" w:customStyle="1" w:styleId="161">
    <w:name w:val="Body text|6"/>
    <w:basedOn w:val="1"/>
    <w:link w:val="160"/>
    <w:qFormat/>
    <w:uiPriority w:val="0"/>
    <w:pPr>
      <w:ind w:hanging="2220"/>
      <w:jc w:val="left"/>
    </w:pPr>
    <w:rPr>
      <w:rFonts w:ascii="Arial" w:hAnsi="Arial" w:eastAsia="Arial"/>
      <w:kern w:val="0"/>
      <w:sz w:val="20"/>
      <w:szCs w:val="20"/>
      <w:lang w:val="zh-CN"/>
    </w:rPr>
  </w:style>
  <w:style w:type="character" w:customStyle="1" w:styleId="162">
    <w:name w:val="批注文字 Char Char"/>
    <w:qFormat/>
    <w:uiPriority w:val="99"/>
    <w:rPr>
      <w:rFonts w:ascii="宋体" w:hAnsi="Times New Roman" w:eastAsia="宋体" w:cs="宋体"/>
      <w:sz w:val="20"/>
      <w:szCs w:val="20"/>
    </w:rPr>
  </w:style>
  <w:style w:type="character" w:customStyle="1" w:styleId="163">
    <w:name w:val="Heading 3 Char"/>
    <w:qFormat/>
    <w:uiPriority w:val="99"/>
    <w:rPr>
      <w:b/>
      <w:bCs/>
      <w:kern w:val="2"/>
      <w:sz w:val="32"/>
      <w:szCs w:val="32"/>
    </w:rPr>
  </w:style>
  <w:style w:type="character" w:customStyle="1" w:styleId="164">
    <w:name w:val="Heading 2 Char"/>
    <w:qFormat/>
    <w:uiPriority w:val="99"/>
    <w:rPr>
      <w:rFonts w:ascii="Arial" w:hAnsi="Arial" w:eastAsia="黑体" w:cs="Arial"/>
      <w:b/>
      <w:bCs/>
      <w:kern w:val="2"/>
      <w:sz w:val="32"/>
      <w:szCs w:val="32"/>
      <w:lang w:val="en-US" w:eastAsia="zh-CN"/>
    </w:rPr>
  </w:style>
  <w:style w:type="character" w:customStyle="1" w:styleId="165">
    <w:name w:val="Balloon Text Char"/>
    <w:qFormat/>
    <w:uiPriority w:val="99"/>
    <w:rPr>
      <w:sz w:val="18"/>
      <w:szCs w:val="18"/>
    </w:rPr>
  </w:style>
  <w:style w:type="character" w:customStyle="1" w:styleId="166">
    <w:name w:val="文档结构图 Char1"/>
    <w:qFormat/>
    <w:uiPriority w:val="99"/>
    <w:rPr>
      <w:rFonts w:ascii="宋体" w:hAnsi="Times New Roman" w:eastAsia="宋体" w:cs="宋体"/>
      <w:sz w:val="18"/>
      <w:szCs w:val="18"/>
    </w:rPr>
  </w:style>
  <w:style w:type="character" w:customStyle="1" w:styleId="167">
    <w:name w:val="Footnote Text Char"/>
    <w:qFormat/>
    <w:uiPriority w:val="99"/>
    <w:rPr>
      <w:rFonts w:eastAsia="宋体"/>
      <w:sz w:val="18"/>
      <w:szCs w:val="18"/>
      <w:lang w:val="en-US" w:eastAsia="zh-CN"/>
    </w:rPr>
  </w:style>
  <w:style w:type="character" w:customStyle="1" w:styleId="168">
    <w:name w:val="Char Char21"/>
    <w:qFormat/>
    <w:uiPriority w:val="99"/>
    <w:rPr>
      <w:rFonts w:ascii="Arial" w:hAnsi="Arial" w:eastAsia="黑体" w:cs="Arial"/>
      <w:b/>
      <w:bCs/>
      <w:sz w:val="32"/>
      <w:szCs w:val="32"/>
    </w:rPr>
  </w:style>
  <w:style w:type="character" w:customStyle="1" w:styleId="169">
    <w:name w:val="Other|1_"/>
    <w:link w:val="170"/>
    <w:qFormat/>
    <w:uiPriority w:val="0"/>
    <w:rPr>
      <w:rFonts w:ascii="宋体" w:hAnsi="宋体" w:cs="宋体"/>
      <w:lang w:val="zh-CN" w:bidi="zh-CN"/>
    </w:rPr>
  </w:style>
  <w:style w:type="paragraph" w:customStyle="1" w:styleId="170">
    <w:name w:val="Other|1"/>
    <w:basedOn w:val="1"/>
    <w:link w:val="169"/>
    <w:qFormat/>
    <w:uiPriority w:val="0"/>
    <w:pPr>
      <w:spacing w:line="360" w:lineRule="auto"/>
      <w:ind w:firstLine="400"/>
      <w:jc w:val="left"/>
    </w:pPr>
    <w:rPr>
      <w:rFonts w:ascii="宋体" w:hAnsi="宋体" w:cs="宋体"/>
      <w:kern w:val="0"/>
      <w:sz w:val="20"/>
      <w:szCs w:val="20"/>
      <w:lang w:val="zh-CN" w:bidi="zh-CN"/>
    </w:rPr>
  </w:style>
  <w:style w:type="character" w:customStyle="1" w:styleId="171">
    <w:name w:val="Body Text Indent Char"/>
    <w:qFormat/>
    <w:uiPriority w:val="99"/>
    <w:rPr>
      <w:rFonts w:ascii="宋体" w:hAnsi="宋体" w:eastAsia="宋体" w:cs="宋体"/>
      <w:kern w:val="2"/>
      <w:sz w:val="21"/>
      <w:szCs w:val="21"/>
      <w:lang w:val="en-US" w:eastAsia="zh-CN"/>
    </w:rPr>
  </w:style>
  <w:style w:type="character" w:customStyle="1" w:styleId="172">
    <w:name w:val="不明显参考1"/>
    <w:qFormat/>
    <w:uiPriority w:val="99"/>
    <w:rPr>
      <w:smallCaps/>
      <w:color w:val="auto"/>
      <w:u w:val="single"/>
    </w:rPr>
  </w:style>
  <w:style w:type="character" w:customStyle="1" w:styleId="173">
    <w:name w:val="Heading 4 Char"/>
    <w:qFormat/>
    <w:uiPriority w:val="99"/>
    <w:rPr>
      <w:rFonts w:ascii="Arial" w:hAnsi="Arial" w:eastAsia="宋体" w:cs="Arial"/>
      <w:b/>
      <w:bCs/>
      <w:kern w:val="2"/>
      <w:sz w:val="28"/>
      <w:szCs w:val="28"/>
      <w:lang w:val="en-US" w:eastAsia="zh-CN"/>
    </w:rPr>
  </w:style>
  <w:style w:type="character" w:customStyle="1" w:styleId="174">
    <w:name w:val="Body text|7_"/>
    <w:link w:val="175"/>
    <w:qFormat/>
    <w:uiPriority w:val="0"/>
    <w:rPr>
      <w:rFonts w:ascii="Courier New" w:hAnsi="Courier New" w:eastAsia="Courier New" w:cs="Courier New"/>
      <w:b/>
      <w:bCs/>
      <w:sz w:val="8"/>
      <w:szCs w:val="8"/>
      <w:lang w:val="zh-CN"/>
    </w:rPr>
  </w:style>
  <w:style w:type="paragraph" w:customStyle="1" w:styleId="175">
    <w:name w:val="Body text|7"/>
    <w:basedOn w:val="1"/>
    <w:link w:val="174"/>
    <w:qFormat/>
    <w:uiPriority w:val="0"/>
    <w:pPr>
      <w:ind w:hanging="1760"/>
      <w:jc w:val="left"/>
    </w:pPr>
    <w:rPr>
      <w:rFonts w:ascii="Courier New" w:hAnsi="Courier New" w:eastAsia="Courier New"/>
      <w:b/>
      <w:bCs/>
      <w:kern w:val="0"/>
      <w:sz w:val="8"/>
      <w:szCs w:val="8"/>
      <w:lang w:val="zh-CN"/>
    </w:rPr>
  </w:style>
  <w:style w:type="character" w:customStyle="1" w:styleId="176">
    <w:name w:val="Char Char20"/>
    <w:qFormat/>
    <w:uiPriority w:val="99"/>
    <w:rPr>
      <w:rFonts w:ascii="Times New Roman" w:hAnsi="Times New Roman" w:eastAsia="宋体" w:cs="Times New Roman"/>
      <w:b/>
      <w:bCs/>
      <w:sz w:val="32"/>
      <w:szCs w:val="32"/>
    </w:rPr>
  </w:style>
  <w:style w:type="character" w:customStyle="1" w:styleId="177">
    <w:name w:val="Body text|4_"/>
    <w:link w:val="178"/>
    <w:qFormat/>
    <w:uiPriority w:val="0"/>
    <w:rPr>
      <w:rFonts w:ascii="宋体" w:hAnsi="宋体" w:cs="宋体"/>
      <w:b/>
      <w:bCs/>
      <w:sz w:val="17"/>
      <w:szCs w:val="17"/>
      <w:lang w:val="zh-CN" w:bidi="zh-CN"/>
    </w:rPr>
  </w:style>
  <w:style w:type="paragraph" w:customStyle="1" w:styleId="178">
    <w:name w:val="Body text|4"/>
    <w:basedOn w:val="1"/>
    <w:link w:val="177"/>
    <w:qFormat/>
    <w:uiPriority w:val="0"/>
    <w:pPr>
      <w:spacing w:line="281" w:lineRule="exact"/>
      <w:jc w:val="center"/>
    </w:pPr>
    <w:rPr>
      <w:rFonts w:ascii="宋体" w:hAnsi="宋体" w:cs="宋体"/>
      <w:b/>
      <w:bCs/>
      <w:kern w:val="0"/>
      <w:sz w:val="17"/>
      <w:szCs w:val="17"/>
      <w:lang w:val="zh-CN" w:bidi="zh-CN"/>
    </w:rPr>
  </w:style>
  <w:style w:type="character" w:customStyle="1" w:styleId="179">
    <w:name w:val="Comment Subject Char"/>
    <w:qFormat/>
    <w:uiPriority w:val="99"/>
    <w:rPr>
      <w:b/>
      <w:bCs/>
      <w:sz w:val="24"/>
      <w:szCs w:val="24"/>
    </w:rPr>
  </w:style>
  <w:style w:type="character" w:customStyle="1" w:styleId="180">
    <w:name w:val="Heading #2|1_"/>
    <w:link w:val="181"/>
    <w:qFormat/>
    <w:uiPriority w:val="0"/>
    <w:rPr>
      <w:rFonts w:ascii="宋体" w:hAnsi="宋体" w:cs="宋体"/>
      <w:sz w:val="34"/>
      <w:szCs w:val="34"/>
      <w:lang w:val="zh-CN" w:bidi="zh-CN"/>
    </w:rPr>
  </w:style>
  <w:style w:type="paragraph" w:customStyle="1" w:styleId="181">
    <w:name w:val="Heading #2|1"/>
    <w:basedOn w:val="1"/>
    <w:link w:val="180"/>
    <w:qFormat/>
    <w:uiPriority w:val="0"/>
    <w:pPr>
      <w:spacing w:after="900"/>
      <w:jc w:val="center"/>
      <w:outlineLvl w:val="1"/>
    </w:pPr>
    <w:rPr>
      <w:rFonts w:ascii="宋体" w:hAnsi="宋体" w:cs="宋体"/>
      <w:kern w:val="0"/>
      <w:sz w:val="34"/>
      <w:szCs w:val="34"/>
      <w:lang w:val="zh-CN" w:bidi="zh-CN"/>
    </w:rPr>
  </w:style>
  <w:style w:type="character" w:customStyle="1" w:styleId="182">
    <w:name w:val="批注框文本 Char1"/>
    <w:qFormat/>
    <w:uiPriority w:val="99"/>
    <w:rPr>
      <w:rFonts w:ascii="Times New Roman" w:hAnsi="Times New Roman" w:eastAsia="宋体" w:cs="Times New Roman"/>
      <w:sz w:val="18"/>
      <w:szCs w:val="18"/>
    </w:rPr>
  </w:style>
  <w:style w:type="character" w:customStyle="1" w:styleId="183">
    <w:name w:val="Char Char18"/>
    <w:qFormat/>
    <w:uiPriority w:val="99"/>
    <w:rPr>
      <w:rFonts w:ascii="Times New Roman" w:hAnsi="Times New Roman" w:eastAsia="宋体" w:cs="Times New Roman"/>
      <w:b/>
      <w:bCs/>
      <w:sz w:val="28"/>
      <w:szCs w:val="28"/>
    </w:rPr>
  </w:style>
  <w:style w:type="character" w:customStyle="1" w:styleId="184">
    <w:name w:val="批注主题 Char1"/>
    <w:qFormat/>
    <w:uiPriority w:val="99"/>
    <w:rPr>
      <w:rFonts w:ascii="Times New Roman" w:hAnsi="Times New Roman" w:eastAsia="宋体" w:cs="Times New Roman"/>
      <w:b/>
      <w:bCs/>
      <w:sz w:val="24"/>
      <w:szCs w:val="24"/>
    </w:rPr>
  </w:style>
  <w:style w:type="character" w:customStyle="1" w:styleId="185">
    <w:name w:val="Char Char24"/>
    <w:qFormat/>
    <w:uiPriority w:val="99"/>
    <w:rPr>
      <w:rFonts w:eastAsia="宋体"/>
      <w:b/>
      <w:bCs/>
      <w:kern w:val="44"/>
      <w:sz w:val="44"/>
      <w:szCs w:val="44"/>
      <w:lang w:val="en-US" w:eastAsia="zh-CN"/>
    </w:rPr>
  </w:style>
  <w:style w:type="character" w:customStyle="1" w:styleId="186">
    <w:name w:val="标题4 Char Char"/>
    <w:link w:val="187"/>
    <w:qFormat/>
    <w:locked/>
    <w:uiPriority w:val="99"/>
    <w:rPr>
      <w:rFonts w:ascii="Arial" w:hAnsi="Arial" w:cs="Arial"/>
      <w:b/>
      <w:bCs/>
      <w:sz w:val="32"/>
      <w:szCs w:val="32"/>
    </w:rPr>
  </w:style>
  <w:style w:type="paragraph" w:customStyle="1" w:styleId="187">
    <w:name w:val="标题4"/>
    <w:basedOn w:val="4"/>
    <w:next w:val="22"/>
    <w:link w:val="186"/>
    <w:qFormat/>
    <w:uiPriority w:val="99"/>
    <w:pPr>
      <w:spacing w:before="60" w:after="60" w:line="413" w:lineRule="auto"/>
    </w:pPr>
    <w:rPr>
      <w:rFonts w:ascii="Arial" w:hAnsi="Arial"/>
      <w:kern w:val="0"/>
    </w:rPr>
  </w:style>
  <w:style w:type="character" w:customStyle="1" w:styleId="188">
    <w:name w:val="Plain Text Char"/>
    <w:qFormat/>
    <w:uiPriority w:val="99"/>
    <w:rPr>
      <w:rFonts w:ascii="宋体" w:hAnsi="Courier New" w:eastAsia="宋体" w:cs="宋体"/>
      <w:sz w:val="24"/>
      <w:szCs w:val="24"/>
    </w:rPr>
  </w:style>
  <w:style w:type="character" w:customStyle="1" w:styleId="189">
    <w:name w:val="Header or footer|1_"/>
    <w:link w:val="190"/>
    <w:qFormat/>
    <w:uiPriority w:val="0"/>
    <w:rPr>
      <w:sz w:val="17"/>
      <w:szCs w:val="17"/>
      <w:lang w:val="zh-CN" w:bidi="zh-CN"/>
    </w:rPr>
  </w:style>
  <w:style w:type="paragraph" w:customStyle="1" w:styleId="190">
    <w:name w:val="Header or footer|1"/>
    <w:basedOn w:val="1"/>
    <w:link w:val="189"/>
    <w:qFormat/>
    <w:uiPriority w:val="0"/>
    <w:pPr>
      <w:jc w:val="center"/>
    </w:pPr>
    <w:rPr>
      <w:kern w:val="0"/>
      <w:sz w:val="17"/>
      <w:szCs w:val="17"/>
      <w:lang w:val="zh-CN" w:bidi="zh-CN"/>
    </w:rPr>
  </w:style>
  <w:style w:type="character" w:customStyle="1" w:styleId="191">
    <w:name w:val="Heading #3|1_"/>
    <w:link w:val="192"/>
    <w:qFormat/>
    <w:uiPriority w:val="0"/>
    <w:rPr>
      <w:rFonts w:ascii="宋体" w:hAnsi="宋体" w:cs="宋体"/>
      <w:sz w:val="28"/>
      <w:szCs w:val="28"/>
      <w:lang w:val="zh-CN" w:bidi="zh-CN"/>
    </w:rPr>
  </w:style>
  <w:style w:type="paragraph" w:customStyle="1" w:styleId="192">
    <w:name w:val="Heading #3|1"/>
    <w:basedOn w:val="1"/>
    <w:link w:val="191"/>
    <w:qFormat/>
    <w:uiPriority w:val="0"/>
    <w:pPr>
      <w:spacing w:after="570"/>
      <w:jc w:val="center"/>
      <w:outlineLvl w:val="2"/>
    </w:pPr>
    <w:rPr>
      <w:rFonts w:ascii="宋体" w:hAnsi="宋体" w:cs="宋体"/>
      <w:kern w:val="0"/>
      <w:sz w:val="28"/>
      <w:szCs w:val="28"/>
      <w:lang w:val="zh-CN" w:bidi="zh-CN"/>
    </w:rPr>
  </w:style>
  <w:style w:type="character" w:styleId="193">
    <w:name w:val="Placeholder Text"/>
    <w:unhideWhenUsed/>
    <w:qFormat/>
    <w:uiPriority w:val="99"/>
    <w:rPr>
      <w:color w:val="808080"/>
    </w:rPr>
  </w:style>
  <w:style w:type="paragraph" w:customStyle="1" w:styleId="19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5">
    <w:name w:val="List Paragraph"/>
    <w:basedOn w:val="1"/>
    <w:qFormat/>
    <w:uiPriority w:val="99"/>
    <w:pPr>
      <w:ind w:firstLine="420" w:firstLineChars="200"/>
    </w:pPr>
  </w:style>
  <w:style w:type="paragraph" w:customStyle="1" w:styleId="196">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8">
    <w:name w:val="Char Char Char Char Char Char Char"/>
    <w:basedOn w:val="1"/>
    <w:qFormat/>
    <w:uiPriority w:val="99"/>
    <w:pPr>
      <w:widowControl/>
      <w:spacing w:after="160" w:line="240" w:lineRule="exact"/>
      <w:jc w:val="left"/>
    </w:pPr>
    <w:rPr>
      <w:szCs w:val="21"/>
    </w:rPr>
  </w:style>
  <w:style w:type="paragraph" w:customStyle="1" w:styleId="199">
    <w:name w:val="Char"/>
    <w:basedOn w:val="1"/>
    <w:qFormat/>
    <w:uiPriority w:val="99"/>
    <w:pPr>
      <w:widowControl/>
      <w:spacing w:after="160" w:line="240" w:lineRule="exact"/>
      <w:jc w:val="left"/>
    </w:pPr>
    <w:rPr>
      <w:szCs w:val="21"/>
    </w:rPr>
  </w:style>
  <w:style w:type="paragraph" w:customStyle="1" w:styleId="200">
    <w:name w:val="默认段落字体 Para Char Char Char Char Char Char Char Char Char1 Char Char Char Char"/>
    <w:basedOn w:val="1"/>
    <w:qFormat/>
    <w:uiPriority w:val="0"/>
    <w:rPr>
      <w:rFonts w:ascii="Tahoma" w:hAnsi="Tahoma"/>
      <w:sz w:val="24"/>
      <w:szCs w:val="20"/>
    </w:rPr>
  </w:style>
  <w:style w:type="paragraph" w:customStyle="1" w:styleId="201">
    <w:name w:val="Table Paragraph"/>
    <w:basedOn w:val="1"/>
    <w:qFormat/>
    <w:uiPriority w:val="1"/>
    <w:pPr>
      <w:jc w:val="left"/>
    </w:pPr>
    <w:rPr>
      <w:rFonts w:ascii="Calibri" w:hAnsi="Calibri"/>
      <w:kern w:val="0"/>
      <w:sz w:val="22"/>
      <w:szCs w:val="22"/>
      <w:lang w:eastAsia="en-US"/>
    </w:rPr>
  </w:style>
  <w:style w:type="paragraph" w:customStyle="1" w:styleId="20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3">
    <w:name w:val="样式1"/>
    <w:basedOn w:val="1"/>
    <w:next w:val="6"/>
    <w:qFormat/>
    <w:uiPriority w:val="99"/>
    <w:pPr>
      <w:spacing w:line="360" w:lineRule="auto"/>
      <w:ind w:firstLine="420" w:firstLineChars="200"/>
    </w:pPr>
    <w:rPr>
      <w:rFonts w:ascii="宋体" w:hAnsi="宋体" w:cs="宋体"/>
      <w:szCs w:val="21"/>
    </w:rPr>
  </w:style>
  <w:style w:type="paragraph" w:customStyle="1" w:styleId="204">
    <w:name w:val="列出段落1"/>
    <w:basedOn w:val="1"/>
    <w:qFormat/>
    <w:uiPriority w:val="99"/>
    <w:pPr>
      <w:ind w:firstLine="420" w:firstLineChars="200"/>
    </w:pPr>
    <w:rPr>
      <w:rFonts w:ascii="Calibri" w:hAnsi="Calibri" w:cs="Calibri"/>
      <w:szCs w:val="21"/>
    </w:rPr>
  </w:style>
  <w:style w:type="paragraph" w:customStyle="1" w:styleId="205">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6">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7">
    <w:name w:val="TOC 标题1"/>
    <w:basedOn w:val="3"/>
    <w:next w:val="1"/>
    <w:qFormat/>
    <w:uiPriority w:val="99"/>
    <w:pPr>
      <w:spacing w:line="576" w:lineRule="auto"/>
      <w:outlineLvl w:val="9"/>
    </w:pPr>
    <w:rPr>
      <w:rFonts w:ascii="Calibri" w:hAnsi="Calibri" w:eastAsia="黑体" w:cs="Calibri"/>
      <w:lang w:val="zh-CN"/>
    </w:rPr>
  </w:style>
  <w:style w:type="paragraph" w:customStyle="1" w:styleId="208">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09">
    <w:name w:val="p0"/>
    <w:basedOn w:val="1"/>
    <w:qFormat/>
    <w:uiPriority w:val="0"/>
    <w:pPr>
      <w:widowControl/>
    </w:pPr>
    <w:rPr>
      <w:rFonts w:ascii="Calibri" w:hAnsi="Calibri" w:cs="Calibri"/>
      <w:kern w:val="0"/>
      <w:szCs w:val="21"/>
    </w:rPr>
  </w:style>
  <w:style w:type="paragraph" w:customStyle="1" w:styleId="210">
    <w:name w:val="1"/>
    <w:basedOn w:val="1"/>
    <w:next w:val="1"/>
    <w:qFormat/>
    <w:uiPriority w:val="99"/>
    <w:rPr>
      <w:szCs w:val="21"/>
    </w:rPr>
  </w:style>
  <w:style w:type="paragraph" w:customStyle="1" w:styleId="211">
    <w:name w:val="列出段落2"/>
    <w:basedOn w:val="1"/>
    <w:qFormat/>
    <w:uiPriority w:val="99"/>
    <w:pPr>
      <w:ind w:firstLine="420" w:firstLineChars="200"/>
    </w:pPr>
    <w:rPr>
      <w:rFonts w:ascii="Calibri" w:hAnsi="Calibri" w:cs="Calibri"/>
      <w:szCs w:val="21"/>
    </w:rPr>
  </w:style>
  <w:style w:type="paragraph" w:customStyle="1" w:styleId="212">
    <w:name w:val="修订1"/>
    <w:qFormat/>
    <w:uiPriority w:val="99"/>
    <w:rPr>
      <w:rFonts w:ascii="Times New Roman" w:hAnsi="Times New Roman" w:eastAsia="宋体" w:cs="Times New Roman"/>
      <w:kern w:val="2"/>
      <w:sz w:val="21"/>
      <w:szCs w:val="21"/>
      <w:lang w:val="en-US" w:eastAsia="zh-CN" w:bidi="ar-SA"/>
    </w:rPr>
  </w:style>
  <w:style w:type="paragraph" w:customStyle="1" w:styleId="213">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4">
    <w:name w:val="修订11"/>
    <w:qFormat/>
    <w:uiPriority w:val="99"/>
    <w:rPr>
      <w:rFonts w:ascii="Times New Roman" w:hAnsi="Times New Roman" w:eastAsia="宋体" w:cs="Times New Roman"/>
      <w:kern w:val="2"/>
      <w:sz w:val="21"/>
      <w:szCs w:val="21"/>
      <w:lang w:val="en-US" w:eastAsia="zh-CN" w:bidi="ar-SA"/>
    </w:rPr>
  </w:style>
  <w:style w:type="paragraph" w:customStyle="1" w:styleId="215">
    <w:name w:val="2-2ji"/>
    <w:basedOn w:val="4"/>
    <w:qFormat/>
    <w:uiPriority w:val="99"/>
    <w:pPr>
      <w:spacing w:before="0" w:after="0" w:line="360" w:lineRule="auto"/>
      <w:jc w:val="center"/>
    </w:pPr>
    <w:rPr>
      <w:rFonts w:ascii="宋体" w:hAnsi="宋体" w:cs="宋体"/>
      <w:sz w:val="36"/>
      <w:szCs w:val="36"/>
      <w:lang w:val="zh-CN"/>
    </w:rPr>
  </w:style>
  <w:style w:type="paragraph" w:customStyle="1" w:styleId="21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7">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8">
    <w:name w:val="Char1"/>
    <w:basedOn w:val="1"/>
    <w:qFormat/>
    <w:uiPriority w:val="99"/>
    <w:pPr>
      <w:widowControl/>
      <w:spacing w:after="160" w:line="240" w:lineRule="exact"/>
      <w:jc w:val="left"/>
    </w:pPr>
    <w:rPr>
      <w:szCs w:val="21"/>
    </w:rPr>
  </w:style>
  <w:style w:type="paragraph" w:customStyle="1" w:styleId="219">
    <w:name w:val="_Style 37"/>
    <w:basedOn w:val="1"/>
    <w:next w:val="1"/>
    <w:qFormat/>
    <w:uiPriority w:val="99"/>
    <w:rPr>
      <w:szCs w:val="21"/>
    </w:rPr>
  </w:style>
  <w:style w:type="paragraph" w:customStyle="1" w:styleId="220">
    <w:name w:val="样式 标题 3 + (中文) 黑体 小四 非加粗 段前: 7.8 磅 段后: 0 磅 行距: 固定值 20 磅"/>
    <w:basedOn w:val="5"/>
    <w:qFormat/>
    <w:uiPriority w:val="99"/>
    <w:pPr>
      <w:spacing w:before="0" w:after="0" w:line="400" w:lineRule="exact"/>
    </w:pPr>
    <w:rPr>
      <w:rFonts w:eastAsia="黑体"/>
      <w:b w:val="0"/>
      <w:bCs w:val="0"/>
      <w:lang w:val="zh-CN"/>
    </w:rPr>
  </w:style>
  <w:style w:type="paragraph" w:styleId="22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正正正"/>
    <w:basedOn w:val="19"/>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3">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24">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225">
    <w:name w:val="标4"/>
    <w:basedOn w:val="1"/>
    <w:qFormat/>
    <w:uiPriority w:val="0"/>
    <w:pPr>
      <w:adjustRightInd w:val="0"/>
      <w:spacing w:before="240" w:after="360" w:line="240" w:lineRule="exact"/>
      <w:outlineLvl w:val="3"/>
    </w:pPr>
    <w:rPr>
      <w:rFonts w:ascii="Arial" w:hAnsi="Arial" w:cs="Arial"/>
      <w:b/>
      <w:bCs/>
      <w:kern w:val="24"/>
    </w:rPr>
  </w:style>
  <w:style w:type="paragraph" w:customStyle="1" w:styleId="226">
    <w:name w:val="Normal_17"/>
    <w:qFormat/>
    <w:uiPriority w:val="0"/>
    <w:pPr>
      <w:spacing w:before="120" w:after="240"/>
      <w:jc w:val="both"/>
    </w:pPr>
    <w:rPr>
      <w:rFonts w:ascii="Calibri" w:hAnsi="Calibri" w:eastAsia="Calibri" w:cs="Times New Roman"/>
      <w:sz w:val="22"/>
      <w:szCs w:val="22"/>
      <w:lang w:val="ru-RU" w:eastAsia="en-US" w:bidi="ar-SA"/>
    </w:rPr>
  </w:style>
  <w:style w:type="paragraph" w:customStyle="1" w:styleId="227">
    <w:name w:val="Normal_21"/>
    <w:qFormat/>
    <w:uiPriority w:val="0"/>
    <w:pPr>
      <w:spacing w:before="120" w:after="240"/>
      <w:jc w:val="both"/>
    </w:pPr>
    <w:rPr>
      <w:rFonts w:ascii="Calibri" w:hAnsi="Calibri" w:eastAsia="Calibri" w:cs="Times New Roman"/>
      <w:sz w:val="22"/>
      <w:szCs w:val="22"/>
      <w:lang w:val="ru-RU" w:eastAsia="en-US" w:bidi="ar-SA"/>
    </w:rPr>
  </w:style>
  <w:style w:type="paragraph" w:customStyle="1" w:styleId="22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2_0_0"/>
    <w:basedOn w:val="228"/>
    <w:qFormat/>
    <w:uiPriority w:val="0"/>
    <w:rPr>
      <w:szCs w:val="21"/>
    </w:rPr>
  </w:style>
  <w:style w:type="character" w:customStyle="1" w:styleId="230">
    <w:name w:val="NormalCharacter"/>
    <w:qFormat/>
    <w:uiPriority w:val="0"/>
  </w:style>
  <w:style w:type="paragraph" w:customStyle="1" w:styleId="23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
    <w:name w:val="样式 标题 2 + 宋体"/>
    <w:basedOn w:val="4"/>
    <w:qFormat/>
    <w:uiPriority w:val="99"/>
    <w:pPr>
      <w:tabs>
        <w:tab w:val="left" w:pos="1021"/>
      </w:tabs>
    </w:pPr>
    <w:rPr>
      <w:rFonts w:ascii="宋体" w:hAnsi="宋体"/>
      <w:sz w:val="30"/>
    </w:rPr>
  </w:style>
  <w:style w:type="paragraph" w:customStyle="1" w:styleId="23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35">
    <w:name w:val="Normal_18"/>
    <w:qFormat/>
    <w:uiPriority w:val="0"/>
    <w:pPr>
      <w:spacing w:before="120" w:after="240"/>
      <w:jc w:val="both"/>
    </w:pPr>
    <w:rPr>
      <w:rFonts w:ascii="Calibri" w:hAnsi="Calibri" w:eastAsia="Calibri" w:cs="Times New Roman"/>
      <w:sz w:val="22"/>
      <w:szCs w:val="22"/>
      <w:lang w:val="ru-RU" w:eastAsia="en-US" w:bidi="ar-SA"/>
    </w:rPr>
  </w:style>
  <w:style w:type="paragraph" w:customStyle="1" w:styleId="236">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237">
    <w:name w:val="列表段落1"/>
    <w:basedOn w:val="1"/>
    <w:qFormat/>
    <w:uiPriority w:val="34"/>
    <w:pPr>
      <w:ind w:firstLine="420" w:firstLineChars="200"/>
    </w:pPr>
  </w:style>
  <w:style w:type="character" w:customStyle="1" w:styleId="238">
    <w:name w:val="标题 #4 + 间距 2 pt"/>
    <w:qFormat/>
    <w:uiPriority w:val="0"/>
    <w:rPr>
      <w:rFonts w:ascii="MingLiU" w:hAnsi="MingLiU" w:eastAsia="MingLiU"/>
      <w:color w:val="000000"/>
      <w:spacing w:val="50"/>
      <w:w w:val="100"/>
      <w:position w:val="0"/>
      <w:sz w:val="42"/>
      <w:szCs w:val="42"/>
      <w:lang w:val="zh-CN" w:eastAsia="zh-CN" w:bidi="ar-SA"/>
    </w:rPr>
  </w:style>
  <w:style w:type="paragraph" w:customStyle="1" w:styleId="239">
    <w:name w:val="正文文本 (38)"/>
    <w:basedOn w:val="1"/>
    <w:qFormat/>
    <w:uiPriority w:val="0"/>
    <w:pPr>
      <w:shd w:val="clear" w:color="auto" w:fill="FFFFFF"/>
      <w:spacing w:line="240" w:lineRule="atLeast"/>
      <w:jc w:val="left"/>
    </w:pPr>
    <w:rPr>
      <w:rFonts w:ascii="MingLiU" w:hAnsi="MingLiU" w:eastAsia="MingLiU"/>
      <w:kern w:val="0"/>
      <w:sz w:val="26"/>
      <w:szCs w:val="26"/>
    </w:rPr>
  </w:style>
  <w:style w:type="paragraph" w:customStyle="1" w:styleId="240">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3">
    <w:name w:val="layui-layer-tabnow"/>
    <w:basedOn w:val="47"/>
    <w:qFormat/>
    <w:uiPriority w:val="0"/>
    <w:rPr>
      <w:bdr w:val="single" w:color="CCCCCC" w:sz="6" w:space="0"/>
      <w:shd w:val="clear" w:color="auto" w:fill="FFFFFF"/>
    </w:rPr>
  </w:style>
  <w:style w:type="character" w:customStyle="1" w:styleId="244">
    <w:name w:val="first-child"/>
    <w:basedOn w:val="47"/>
    <w:qFormat/>
    <w:uiPriority w:val="0"/>
  </w:style>
  <w:style w:type="character" w:customStyle="1" w:styleId="245">
    <w:name w:val="标题 7 字符1"/>
    <w:link w:val="10"/>
    <w:qFormat/>
    <w:uiPriority w:val="0"/>
    <w:rPr>
      <w:b/>
      <w:bCs/>
      <w:sz w:val="24"/>
      <w:szCs w:val="24"/>
    </w:rPr>
  </w:style>
  <w:style w:type="character" w:customStyle="1" w:styleId="246">
    <w:name w:val="标题 3 字符1"/>
    <w:link w:val="5"/>
    <w:qFormat/>
    <w:uiPriority w:val="0"/>
    <w:rPr>
      <w:b/>
      <w:bCs/>
      <w:kern w:val="2"/>
      <w:sz w:val="32"/>
      <w:szCs w:val="32"/>
    </w:rPr>
  </w:style>
  <w:style w:type="character" w:customStyle="1" w:styleId="247">
    <w:name w:val="标题 4 字符1"/>
    <w:link w:val="6"/>
    <w:qFormat/>
    <w:uiPriority w:val="9"/>
    <w:rPr>
      <w:rFonts w:ascii="Arial" w:hAnsi="Arial"/>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46689</Words>
  <Characters>48918</Characters>
  <Lines>398</Lines>
  <Paragraphs>112</Paragraphs>
  <TotalTime>79</TotalTime>
  <ScaleCrop>false</ScaleCrop>
  <LinksUpToDate>false</LinksUpToDate>
  <CharactersWithSpaces>52439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2023-09-20T03:00:00Z</dcterms:created>
  <dc:creator>唐冰</dc:creator>
  <cp:lastModifiedBy>与屎琛MSN</cp:lastModifiedBy>
  <cp:lastPrinted>2020-04-02T08:20:00Z</cp:lastPrinted>
  <dcterms:modified xsi:type="dcterms:W3CDTF">2024-09-23T08:01:10Z</dcterms:modified>
  <dc:title>竞争性谈判文件规范</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562B2F5039714B859570474AC5ECA511_13</vt:lpwstr>
  </property>
</Properties>
</file>