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8BFD7">
      <w:pPr>
        <w:spacing w:line="360" w:lineRule="auto"/>
        <w:jc w:val="center"/>
        <w:rPr>
          <w:rFonts w:hint="eastAsia" w:ascii="Arial Unicode MS" w:hAnsi="宋体" w:eastAsia="Arial Unicode MS"/>
          <w:color w:val="auto"/>
          <w:sz w:val="52"/>
          <w:szCs w:val="52"/>
          <w:highlight w:val="none"/>
        </w:rPr>
      </w:pPr>
    </w:p>
    <w:p w14:paraId="5A8459D2">
      <w:pPr>
        <w:spacing w:line="360" w:lineRule="auto"/>
        <w:jc w:val="center"/>
        <w:rPr>
          <w:rFonts w:hint="eastAsia" w:ascii="Arial Unicode MS" w:hAnsi="宋体" w:eastAsia="Arial Unicode MS"/>
          <w:color w:val="auto"/>
          <w:sz w:val="52"/>
          <w:szCs w:val="52"/>
          <w:highlight w:val="none"/>
        </w:rPr>
      </w:pPr>
      <w:r>
        <w:rPr>
          <w:rFonts w:hint="eastAsia" w:ascii="Arial Unicode MS" w:hAnsi="宋体" w:eastAsia="Arial Unicode MS"/>
          <w:color w:val="auto"/>
          <w:sz w:val="52"/>
          <w:szCs w:val="52"/>
          <w:highlight w:val="none"/>
        </w:rPr>
        <w:t>云之龙咨询集团有限公司</w:t>
      </w:r>
    </w:p>
    <w:p w14:paraId="2276A867">
      <w:pPr>
        <w:spacing w:line="360" w:lineRule="auto"/>
        <w:jc w:val="center"/>
        <w:rPr>
          <w:rFonts w:hint="eastAsia" w:ascii="仿宋_GB2312" w:hAnsi="宋体" w:eastAsia="仿宋_GB2312"/>
          <w:b/>
          <w:color w:val="auto"/>
          <w:sz w:val="48"/>
          <w:szCs w:val="48"/>
          <w:highlight w:val="none"/>
        </w:rPr>
      </w:pPr>
    </w:p>
    <w:p w14:paraId="3D274C76">
      <w:pPr>
        <w:spacing w:line="360" w:lineRule="auto"/>
        <w:jc w:val="center"/>
        <w:rPr>
          <w:rFonts w:hint="eastAsia" w:ascii="仿宋_GB2312" w:hAnsi="宋体" w:eastAsia="仿宋_GB2312"/>
          <w:b/>
          <w:color w:val="auto"/>
          <w:sz w:val="48"/>
          <w:szCs w:val="48"/>
          <w:highlight w:val="none"/>
        </w:rPr>
      </w:pPr>
    </w:p>
    <w:p w14:paraId="27AD2AED">
      <w:pPr>
        <w:snapToGrid w:val="0"/>
        <w:spacing w:before="120"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招 标 文 件</w:t>
      </w:r>
    </w:p>
    <w:p w14:paraId="39549AB1">
      <w:pPr>
        <w:snapToGrid w:val="0"/>
        <w:spacing w:line="360" w:lineRule="auto"/>
        <w:rPr>
          <w:rFonts w:hint="eastAsia" w:ascii="仿宋_GB2312" w:hAnsi="宋体" w:eastAsia="仿宋_GB2312"/>
          <w:color w:val="auto"/>
          <w:sz w:val="30"/>
          <w:szCs w:val="72"/>
          <w:highlight w:val="none"/>
        </w:rPr>
      </w:pPr>
    </w:p>
    <w:p w14:paraId="7DBF54E9">
      <w:pPr>
        <w:pStyle w:val="25"/>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项目名称：色素浓度图分析仪、关节镜系统等设备采购项目</w:t>
      </w:r>
    </w:p>
    <w:p w14:paraId="30295BF7">
      <w:pPr>
        <w:pStyle w:val="25"/>
        <w:snapToGrid w:val="0"/>
        <w:spacing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项目编号：</w:t>
      </w:r>
      <w:r>
        <w:rPr>
          <w:rFonts w:hint="eastAsia" w:ascii="仿宋_GB2312" w:hAnsi="宋体" w:eastAsia="仿宋_GB2312"/>
          <w:b/>
          <w:bCs/>
          <w:color w:val="auto"/>
          <w:w w:val="95"/>
          <w:sz w:val="30"/>
          <w:szCs w:val="30"/>
          <w:highlight w:val="none"/>
          <w:lang w:eastAsia="zh-CN"/>
        </w:rPr>
        <w:t>BHZC2024-G1-990716-YZLZ</w:t>
      </w:r>
    </w:p>
    <w:p w14:paraId="3DB9ED2B">
      <w:pPr>
        <w:pStyle w:val="25"/>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人：北海市人民医院</w:t>
      </w:r>
    </w:p>
    <w:p w14:paraId="20CC6DAE">
      <w:pPr>
        <w:pStyle w:val="25"/>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5D9864A1">
      <w:pPr>
        <w:pStyle w:val="25"/>
        <w:snapToGrid w:val="0"/>
        <w:spacing w:line="360" w:lineRule="auto"/>
        <w:ind w:firstLine="1125" w:firstLineChars="393"/>
        <w:rPr>
          <w:rFonts w:hint="eastAsia" w:ascii="仿宋_GB2312" w:hAnsi="宋体" w:eastAsia="仿宋_GB2312"/>
          <w:b/>
          <w:bCs/>
          <w:color w:val="auto"/>
          <w:w w:val="95"/>
          <w:sz w:val="30"/>
          <w:szCs w:val="30"/>
          <w:highlight w:val="none"/>
        </w:rPr>
      </w:pPr>
    </w:p>
    <w:p w14:paraId="3A596C13">
      <w:pPr>
        <w:pStyle w:val="25"/>
        <w:snapToGrid w:val="0"/>
        <w:spacing w:line="360" w:lineRule="auto"/>
        <w:ind w:firstLine="1125" w:firstLineChars="393"/>
        <w:rPr>
          <w:rFonts w:hint="eastAsia" w:ascii="仿宋_GB2312" w:hAnsi="宋体" w:eastAsia="仿宋_GB2312"/>
          <w:b/>
          <w:bCs/>
          <w:color w:val="auto"/>
          <w:w w:val="95"/>
          <w:sz w:val="30"/>
          <w:szCs w:val="30"/>
          <w:highlight w:val="none"/>
        </w:rPr>
      </w:pPr>
    </w:p>
    <w:p w14:paraId="1393EAD9">
      <w:pPr>
        <w:pStyle w:val="25"/>
        <w:snapToGrid w:val="0"/>
        <w:spacing w:line="360" w:lineRule="auto"/>
        <w:ind w:firstLine="841" w:firstLineChars="294"/>
        <w:rPr>
          <w:rFonts w:hint="eastAsia" w:ascii="仿宋_GB2312" w:eastAsia="仿宋_GB2312"/>
          <w:color w:val="auto"/>
          <w:szCs w:val="20"/>
          <w:highlight w:val="none"/>
          <w:lang w:eastAsia="zh-CN"/>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eastAsia="zh-CN"/>
        </w:rPr>
        <w:t>2024年12月25日</w:t>
      </w:r>
    </w:p>
    <w:p w14:paraId="68C3868E">
      <w:pPr>
        <w:pStyle w:val="25"/>
        <w:spacing w:before="120" w:after="120" w:line="360" w:lineRule="auto"/>
        <w:jc w:val="center"/>
        <w:rPr>
          <w:rFonts w:hint="eastAsia" w:ascii="仿宋_GB2312" w:hAnsi="宋体" w:eastAsia="仿宋_GB2312"/>
          <w:color w:val="auto"/>
          <w:highlight w:val="none"/>
        </w:rPr>
        <w:sectPr>
          <w:pgSz w:w="11907" w:h="16840"/>
          <w:pgMar w:top="2098" w:right="1474" w:bottom="1985" w:left="1588" w:header="851" w:footer="1559" w:gutter="0"/>
          <w:cols w:space="720" w:num="1"/>
          <w:docGrid w:linePitch="312" w:charSpace="0"/>
        </w:sectPr>
      </w:pPr>
    </w:p>
    <w:p w14:paraId="5BB1C3BD">
      <w:pPr>
        <w:rPr>
          <w:color w:val="auto"/>
          <w:highlight w:val="none"/>
        </w:rPr>
      </w:pPr>
    </w:p>
    <w:p w14:paraId="4DAF0AC4">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361F8C9D">
      <w:pPr>
        <w:pStyle w:val="33"/>
        <w:tabs>
          <w:tab w:val="right" w:leader="dot" w:pos="8400"/>
          <w:tab w:val="clear" w:pos="8398"/>
        </w:tabs>
        <w:rPr>
          <w:color w:val="auto"/>
          <w:highlight w:val="none"/>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rFonts w:ascii="仿宋_GB2312" w:eastAsia="仿宋_GB2312"/>
          <w:color w:val="auto"/>
          <w:highlight w:val="none"/>
        </w:rPr>
        <w:fldChar w:fldCharType="begin"/>
      </w:r>
      <w:r>
        <w:rPr>
          <w:rFonts w:ascii="仿宋_GB2312" w:eastAsia="仿宋_GB2312"/>
          <w:color w:val="auto"/>
          <w:highlight w:val="none"/>
        </w:rPr>
        <w:instrText xml:space="preserve"> HYPERLINK \l _Toc26426 </w:instrText>
      </w:r>
      <w:r>
        <w:rPr>
          <w:rFonts w:ascii="仿宋_GB2312" w:eastAsia="仿宋_GB2312"/>
          <w:color w:val="auto"/>
          <w:highlight w:val="none"/>
        </w:rPr>
        <w:fldChar w:fldCharType="separate"/>
      </w:r>
      <w:r>
        <w:rPr>
          <w:rFonts w:hint="eastAsia"/>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_Toc26426 \h </w:instrText>
      </w:r>
      <w:r>
        <w:rPr>
          <w:color w:val="auto"/>
          <w:highlight w:val="none"/>
        </w:rPr>
        <w:fldChar w:fldCharType="separate"/>
      </w:r>
      <w:r>
        <w:rPr>
          <w:color w:val="auto"/>
          <w:highlight w:val="none"/>
        </w:rPr>
        <w:t>3</w:t>
      </w:r>
      <w:r>
        <w:rPr>
          <w:color w:val="auto"/>
          <w:highlight w:val="none"/>
        </w:rPr>
        <w:fldChar w:fldCharType="end"/>
      </w:r>
      <w:r>
        <w:rPr>
          <w:rFonts w:ascii="仿宋_GB2312" w:eastAsia="仿宋_GB2312"/>
          <w:color w:val="auto"/>
          <w:highlight w:val="none"/>
        </w:rPr>
        <w:fldChar w:fldCharType="end"/>
      </w:r>
    </w:p>
    <w:p w14:paraId="56C7193E">
      <w:pPr>
        <w:pStyle w:val="33"/>
        <w:tabs>
          <w:tab w:val="right" w:leader="dot" w:pos="8400"/>
          <w:tab w:val="clear" w:pos="8398"/>
        </w:tabs>
        <w:rPr>
          <w:color w:val="auto"/>
          <w:highlight w:val="none"/>
        </w:rPr>
      </w:pPr>
      <w:r>
        <w:rPr>
          <w:rFonts w:ascii="仿宋_GB2312" w:hAnsi="宋体" w:eastAsia="仿宋_GB2312"/>
          <w:color w:val="auto"/>
          <w:highlight w:val="none"/>
        </w:rPr>
        <w:fldChar w:fldCharType="begin"/>
      </w:r>
      <w:r>
        <w:rPr>
          <w:rFonts w:ascii="仿宋_GB2312" w:hAnsi="宋体" w:eastAsia="仿宋_GB2312"/>
          <w:color w:val="auto"/>
          <w:highlight w:val="none"/>
        </w:rPr>
        <w:instrText xml:space="preserve"> HYPERLINK \l _Toc28786 </w:instrText>
      </w:r>
      <w:r>
        <w:rPr>
          <w:rFonts w:ascii="仿宋_GB2312" w:hAnsi="宋体" w:eastAsia="仿宋_GB2312"/>
          <w:color w:val="auto"/>
          <w:highlight w:val="none"/>
        </w:rPr>
        <w:fldChar w:fldCharType="separate"/>
      </w:r>
      <w:r>
        <w:rPr>
          <w:rFonts w:hint="eastAsia"/>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_Toc28786 \h </w:instrText>
      </w:r>
      <w:r>
        <w:rPr>
          <w:color w:val="auto"/>
          <w:highlight w:val="none"/>
        </w:rPr>
        <w:fldChar w:fldCharType="separate"/>
      </w:r>
      <w:r>
        <w:rPr>
          <w:color w:val="auto"/>
          <w:highlight w:val="none"/>
        </w:rPr>
        <w:t>7</w:t>
      </w:r>
      <w:r>
        <w:rPr>
          <w:color w:val="auto"/>
          <w:highlight w:val="none"/>
        </w:rPr>
        <w:fldChar w:fldCharType="end"/>
      </w:r>
      <w:r>
        <w:rPr>
          <w:rFonts w:ascii="仿宋_GB2312" w:hAnsi="宋体" w:eastAsia="仿宋_GB2312"/>
          <w:color w:val="auto"/>
          <w:highlight w:val="none"/>
        </w:rPr>
        <w:fldChar w:fldCharType="end"/>
      </w:r>
    </w:p>
    <w:p w14:paraId="4422B28A">
      <w:pPr>
        <w:pStyle w:val="33"/>
        <w:tabs>
          <w:tab w:val="right" w:leader="dot" w:pos="8400"/>
          <w:tab w:val="clear" w:pos="8398"/>
        </w:tabs>
        <w:rPr>
          <w:color w:val="auto"/>
          <w:highlight w:val="none"/>
        </w:rPr>
      </w:pPr>
      <w:r>
        <w:rPr>
          <w:rFonts w:ascii="仿宋_GB2312" w:hAnsi="宋体" w:eastAsia="仿宋_GB2312"/>
          <w:color w:val="auto"/>
          <w:highlight w:val="none"/>
        </w:rPr>
        <w:fldChar w:fldCharType="begin"/>
      </w:r>
      <w:r>
        <w:rPr>
          <w:rFonts w:ascii="仿宋_GB2312" w:hAnsi="宋体" w:eastAsia="仿宋_GB2312"/>
          <w:color w:val="auto"/>
          <w:highlight w:val="none"/>
        </w:rPr>
        <w:instrText xml:space="preserve"> HYPERLINK \l _Toc32655 </w:instrText>
      </w:r>
      <w:r>
        <w:rPr>
          <w:rFonts w:ascii="仿宋_GB2312" w:hAnsi="宋体" w:eastAsia="仿宋_GB2312"/>
          <w:color w:val="auto"/>
          <w:highlight w:val="none"/>
        </w:rPr>
        <w:fldChar w:fldCharType="separate"/>
      </w:r>
      <w:r>
        <w:rPr>
          <w:rFonts w:hint="eastAsia"/>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_Toc32655 \h </w:instrText>
      </w:r>
      <w:r>
        <w:rPr>
          <w:color w:val="auto"/>
          <w:highlight w:val="none"/>
        </w:rPr>
        <w:fldChar w:fldCharType="separate"/>
      </w:r>
      <w:r>
        <w:rPr>
          <w:color w:val="auto"/>
          <w:highlight w:val="none"/>
        </w:rPr>
        <w:t>21</w:t>
      </w:r>
      <w:r>
        <w:rPr>
          <w:color w:val="auto"/>
          <w:highlight w:val="none"/>
        </w:rPr>
        <w:fldChar w:fldCharType="end"/>
      </w:r>
      <w:r>
        <w:rPr>
          <w:rFonts w:ascii="仿宋_GB2312" w:hAnsi="宋体" w:eastAsia="仿宋_GB2312"/>
          <w:color w:val="auto"/>
          <w:highlight w:val="none"/>
        </w:rPr>
        <w:fldChar w:fldCharType="end"/>
      </w:r>
    </w:p>
    <w:p w14:paraId="2E6745D4">
      <w:pPr>
        <w:pStyle w:val="33"/>
        <w:tabs>
          <w:tab w:val="right" w:leader="dot" w:pos="8400"/>
          <w:tab w:val="clear" w:pos="8398"/>
        </w:tabs>
        <w:rPr>
          <w:color w:val="auto"/>
          <w:highlight w:val="none"/>
        </w:rPr>
      </w:pPr>
      <w:r>
        <w:rPr>
          <w:rFonts w:ascii="仿宋_GB2312" w:hAnsi="宋体" w:eastAsia="仿宋_GB2312"/>
          <w:color w:val="auto"/>
          <w:highlight w:val="none"/>
        </w:rPr>
        <w:fldChar w:fldCharType="begin"/>
      </w:r>
      <w:r>
        <w:rPr>
          <w:rFonts w:ascii="仿宋_GB2312" w:hAnsi="宋体" w:eastAsia="仿宋_GB2312"/>
          <w:color w:val="auto"/>
          <w:highlight w:val="none"/>
        </w:rPr>
        <w:instrText xml:space="preserve"> HYPERLINK \l _Toc11035 </w:instrText>
      </w:r>
      <w:r>
        <w:rPr>
          <w:rFonts w:ascii="仿宋_GB2312" w:hAnsi="宋体" w:eastAsia="仿宋_GB2312"/>
          <w:color w:val="auto"/>
          <w:highlight w:val="none"/>
        </w:rPr>
        <w:fldChar w:fldCharType="separate"/>
      </w:r>
      <w:r>
        <w:rPr>
          <w:rFonts w:hint="eastAsia"/>
          <w:color w:val="auto"/>
          <w:highlight w:val="none"/>
        </w:rPr>
        <w:t>第四章  评标方法及评标标准</w:t>
      </w:r>
      <w:r>
        <w:rPr>
          <w:color w:val="auto"/>
          <w:highlight w:val="none"/>
        </w:rPr>
        <w:tab/>
      </w:r>
      <w:r>
        <w:rPr>
          <w:color w:val="auto"/>
          <w:highlight w:val="none"/>
        </w:rPr>
        <w:fldChar w:fldCharType="begin"/>
      </w:r>
      <w:r>
        <w:rPr>
          <w:color w:val="auto"/>
          <w:highlight w:val="none"/>
        </w:rPr>
        <w:instrText xml:space="preserve"> PAGEREF _Toc11035 \h </w:instrText>
      </w:r>
      <w:r>
        <w:rPr>
          <w:color w:val="auto"/>
          <w:highlight w:val="none"/>
        </w:rPr>
        <w:fldChar w:fldCharType="separate"/>
      </w:r>
      <w:r>
        <w:rPr>
          <w:color w:val="auto"/>
          <w:highlight w:val="none"/>
        </w:rPr>
        <w:t>43</w:t>
      </w:r>
      <w:r>
        <w:rPr>
          <w:color w:val="auto"/>
          <w:highlight w:val="none"/>
        </w:rPr>
        <w:fldChar w:fldCharType="end"/>
      </w:r>
      <w:r>
        <w:rPr>
          <w:rFonts w:ascii="仿宋_GB2312" w:hAnsi="宋体" w:eastAsia="仿宋_GB2312"/>
          <w:color w:val="auto"/>
          <w:highlight w:val="none"/>
        </w:rPr>
        <w:fldChar w:fldCharType="end"/>
      </w:r>
    </w:p>
    <w:p w14:paraId="68CD65AB">
      <w:pPr>
        <w:pStyle w:val="33"/>
        <w:tabs>
          <w:tab w:val="right" w:leader="dot" w:pos="8400"/>
          <w:tab w:val="clear" w:pos="8398"/>
        </w:tabs>
        <w:rPr>
          <w:color w:val="auto"/>
          <w:highlight w:val="none"/>
        </w:rPr>
      </w:pPr>
      <w:r>
        <w:rPr>
          <w:rFonts w:ascii="仿宋_GB2312" w:hAnsi="宋体" w:eastAsia="仿宋_GB2312"/>
          <w:color w:val="auto"/>
          <w:highlight w:val="none"/>
        </w:rPr>
        <w:fldChar w:fldCharType="begin"/>
      </w:r>
      <w:r>
        <w:rPr>
          <w:rFonts w:ascii="仿宋_GB2312" w:hAnsi="宋体" w:eastAsia="仿宋_GB2312"/>
          <w:color w:val="auto"/>
          <w:highlight w:val="none"/>
        </w:rPr>
        <w:instrText xml:space="preserve"> HYPERLINK \l _Toc21055 </w:instrText>
      </w:r>
      <w:r>
        <w:rPr>
          <w:rFonts w:ascii="仿宋_GB2312" w:hAnsi="宋体" w:eastAsia="仿宋_GB2312"/>
          <w:color w:val="auto"/>
          <w:highlight w:val="none"/>
        </w:rPr>
        <w:fldChar w:fldCharType="separate"/>
      </w:r>
      <w:r>
        <w:rPr>
          <w:rFonts w:hint="eastAsia"/>
          <w:color w:val="auto"/>
          <w:highlight w:val="none"/>
        </w:rPr>
        <w:t>第五章  拟</w:t>
      </w:r>
      <w:bookmarkStart w:id="165" w:name="_GoBack"/>
      <w:bookmarkEnd w:id="165"/>
      <w:r>
        <w:rPr>
          <w:rFonts w:hint="eastAsia"/>
          <w:color w:val="auto"/>
          <w:highlight w:val="none"/>
        </w:rPr>
        <w:t>签订的合同文本</w:t>
      </w:r>
      <w:r>
        <w:rPr>
          <w:color w:val="auto"/>
          <w:highlight w:val="none"/>
        </w:rPr>
        <w:tab/>
      </w:r>
      <w:r>
        <w:rPr>
          <w:color w:val="auto"/>
          <w:highlight w:val="none"/>
        </w:rPr>
        <w:fldChar w:fldCharType="begin"/>
      </w:r>
      <w:r>
        <w:rPr>
          <w:color w:val="auto"/>
          <w:highlight w:val="none"/>
        </w:rPr>
        <w:instrText xml:space="preserve"> PAGEREF _Toc21055 \h </w:instrText>
      </w:r>
      <w:r>
        <w:rPr>
          <w:color w:val="auto"/>
          <w:highlight w:val="none"/>
        </w:rPr>
        <w:fldChar w:fldCharType="separate"/>
      </w:r>
      <w:r>
        <w:rPr>
          <w:color w:val="auto"/>
          <w:highlight w:val="none"/>
        </w:rPr>
        <w:t>55</w:t>
      </w:r>
      <w:r>
        <w:rPr>
          <w:color w:val="auto"/>
          <w:highlight w:val="none"/>
        </w:rPr>
        <w:fldChar w:fldCharType="end"/>
      </w:r>
      <w:r>
        <w:rPr>
          <w:rFonts w:ascii="仿宋_GB2312" w:hAnsi="宋体" w:eastAsia="仿宋_GB2312"/>
          <w:color w:val="auto"/>
          <w:highlight w:val="none"/>
        </w:rPr>
        <w:fldChar w:fldCharType="end"/>
      </w:r>
    </w:p>
    <w:p w14:paraId="3A6CB8B0">
      <w:pPr>
        <w:pStyle w:val="33"/>
        <w:tabs>
          <w:tab w:val="right" w:leader="dot" w:pos="8400"/>
          <w:tab w:val="clear" w:pos="8398"/>
        </w:tabs>
        <w:rPr>
          <w:color w:val="auto"/>
          <w:highlight w:val="none"/>
        </w:rPr>
      </w:pPr>
      <w:r>
        <w:rPr>
          <w:rFonts w:ascii="仿宋_GB2312" w:hAnsi="宋体" w:eastAsia="仿宋_GB2312"/>
          <w:color w:val="auto"/>
          <w:highlight w:val="none"/>
        </w:rPr>
        <w:fldChar w:fldCharType="begin"/>
      </w:r>
      <w:r>
        <w:rPr>
          <w:rFonts w:ascii="仿宋_GB2312" w:hAnsi="宋体" w:eastAsia="仿宋_GB2312"/>
          <w:color w:val="auto"/>
          <w:highlight w:val="none"/>
        </w:rPr>
        <w:instrText xml:space="preserve"> HYPERLINK \l _Toc551 </w:instrText>
      </w:r>
      <w:r>
        <w:rPr>
          <w:rFonts w:ascii="仿宋_GB2312" w:hAnsi="宋体" w:eastAsia="仿宋_GB2312"/>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_Toc551 \h </w:instrText>
      </w:r>
      <w:r>
        <w:rPr>
          <w:color w:val="auto"/>
          <w:highlight w:val="none"/>
        </w:rPr>
        <w:fldChar w:fldCharType="separate"/>
      </w:r>
      <w:r>
        <w:rPr>
          <w:color w:val="auto"/>
          <w:highlight w:val="none"/>
        </w:rPr>
        <w:t>63</w:t>
      </w:r>
      <w:r>
        <w:rPr>
          <w:color w:val="auto"/>
          <w:highlight w:val="none"/>
        </w:rPr>
        <w:fldChar w:fldCharType="end"/>
      </w:r>
      <w:r>
        <w:rPr>
          <w:rFonts w:ascii="仿宋_GB2312" w:hAnsi="宋体" w:eastAsia="仿宋_GB2312"/>
          <w:color w:val="auto"/>
          <w:highlight w:val="none"/>
        </w:rPr>
        <w:fldChar w:fldCharType="end"/>
      </w:r>
    </w:p>
    <w:p w14:paraId="6F9CCCA6">
      <w:pPr>
        <w:spacing w:before="120" w:beforeLines="50" w:line="480" w:lineRule="exact"/>
        <w:rPr>
          <w:rFonts w:hint="eastAsia" w:ascii="仿宋_GB2312" w:hAnsi="宋体" w:eastAsia="仿宋_GB2312"/>
          <w:color w:val="auto"/>
          <w:sz w:val="24"/>
          <w:highlight w:val="none"/>
        </w:rPr>
      </w:pPr>
      <w:r>
        <w:rPr>
          <w:rFonts w:ascii="仿宋_GB2312" w:hAnsi="宋体" w:eastAsia="仿宋_GB2312"/>
          <w:color w:val="auto"/>
          <w:highlight w:val="none"/>
        </w:rPr>
        <w:fldChar w:fldCharType="end"/>
      </w:r>
    </w:p>
    <w:p w14:paraId="6D63E1AE">
      <w:pPr>
        <w:spacing w:before="120" w:beforeLines="50" w:line="480" w:lineRule="exact"/>
        <w:rPr>
          <w:rFonts w:hint="eastAsia" w:ascii="仿宋_GB2312" w:hAnsi="宋体" w:eastAsia="仿宋_GB2312"/>
          <w:color w:val="auto"/>
          <w:sz w:val="30"/>
          <w:highlight w:val="none"/>
        </w:rPr>
      </w:pPr>
    </w:p>
    <w:p w14:paraId="2BD5C746">
      <w:pPr>
        <w:rPr>
          <w:color w:val="auto"/>
          <w:highlight w:val="none"/>
        </w:rPr>
      </w:pPr>
    </w:p>
    <w:p w14:paraId="434A9408">
      <w:pPr>
        <w:spacing w:before="120" w:beforeLines="50" w:line="480" w:lineRule="exact"/>
        <w:rPr>
          <w:rFonts w:hint="eastAsia" w:ascii="仿宋_GB2312" w:hAnsi="宋体" w:eastAsia="仿宋_GB2312"/>
          <w:color w:val="auto"/>
          <w:sz w:val="30"/>
          <w:highlight w:val="none"/>
        </w:rPr>
      </w:pPr>
    </w:p>
    <w:p w14:paraId="1F1DDB50">
      <w:pPr>
        <w:spacing w:before="120" w:beforeLines="50" w:line="480" w:lineRule="exact"/>
        <w:rPr>
          <w:rFonts w:hint="eastAsia" w:ascii="仿宋_GB2312" w:hAnsi="宋体" w:eastAsia="仿宋_GB2312"/>
          <w:color w:val="auto"/>
          <w:sz w:val="30"/>
          <w:highlight w:val="none"/>
        </w:rPr>
      </w:pPr>
    </w:p>
    <w:p w14:paraId="57734ED3">
      <w:pPr>
        <w:pStyle w:val="16"/>
        <w:rPr>
          <w:rFonts w:hint="eastAsia" w:ascii="宋体" w:hAnsi="宋体" w:cs="宋体"/>
          <w:b/>
          <w:bCs/>
          <w:color w:val="auto"/>
          <w:highlight w:val="none"/>
        </w:rPr>
      </w:pPr>
      <w:bookmarkStart w:id="0" w:name="_Toc254970489"/>
      <w:bookmarkStart w:id="1" w:name="_Toc254970630"/>
    </w:p>
    <w:p w14:paraId="7DA3C86B">
      <w:pPr>
        <w:pStyle w:val="2"/>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r>
        <w:rPr>
          <w:rFonts w:ascii="宋体" w:hAnsi="宋体" w:cs="宋体"/>
          <w:b w:val="0"/>
          <w:bCs w:val="0"/>
          <w:color w:val="auto"/>
          <w:highlight w:val="none"/>
        </w:rPr>
        <w:br w:type="page"/>
      </w:r>
      <w:bookmarkStart w:id="2" w:name="_Toc26426"/>
      <w:r>
        <w:rPr>
          <w:rFonts w:hint="eastAsia"/>
          <w:color w:val="auto"/>
          <w:highlight w:val="none"/>
        </w:rPr>
        <w:t>第一章</w:t>
      </w:r>
      <w:bookmarkEnd w:id="0"/>
      <w:bookmarkEnd w:id="1"/>
      <w:bookmarkStart w:id="3" w:name="_Toc35393789"/>
      <w:bookmarkStart w:id="4" w:name="_Toc28359001"/>
      <w:r>
        <w:rPr>
          <w:rFonts w:hint="eastAsia"/>
          <w:color w:val="auto"/>
          <w:highlight w:val="none"/>
        </w:rPr>
        <w:t xml:space="preserve"> 招标公告</w:t>
      </w:r>
      <w:bookmarkEnd w:id="3"/>
      <w:bookmarkEnd w:id="4"/>
      <w:r>
        <w:rPr>
          <w:rFonts w:hint="eastAsia"/>
          <w:color w:val="auto"/>
          <w:highlight w:val="none"/>
        </w:rPr>
        <w:t>（远程异地评审）</w:t>
      </w:r>
      <w:bookmarkEnd w:id="2"/>
    </w:p>
    <w:p w14:paraId="0F4CB3ED">
      <w:pPr>
        <w:pBdr>
          <w:top w:val="single" w:color="auto" w:sz="4" w:space="1"/>
          <w:left w:val="single" w:color="auto" w:sz="4" w:space="4"/>
          <w:bottom w:val="single" w:color="auto" w:sz="4" w:space="1"/>
          <w:right w:val="single" w:color="auto" w:sz="4" w:space="4"/>
        </w:pBdr>
        <w:wordWrap w:val="0"/>
        <w:adjustRightInd w:val="0"/>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14:paraId="0C9F32BD">
      <w:pPr>
        <w:pBdr>
          <w:top w:val="single" w:color="auto" w:sz="4" w:space="1"/>
          <w:left w:val="single" w:color="auto" w:sz="4" w:space="4"/>
          <w:bottom w:val="single" w:color="auto" w:sz="4" w:space="1"/>
          <w:right w:val="single" w:color="auto" w:sz="4" w:space="4"/>
        </w:pBdr>
        <w:wordWrap w:val="0"/>
        <w:adjustRightInd w:val="0"/>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色素浓度图分析仪、关节镜系统等设备采购项目</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bCs/>
          <w:color w:val="auto"/>
          <w:szCs w:val="21"/>
          <w:highlight w:val="none"/>
          <w:u w:val="single"/>
          <w:lang w:eastAsia="zh-CN"/>
        </w:rPr>
        <w:t>2025年2月21日</w:t>
      </w:r>
      <w:r>
        <w:rPr>
          <w:rFonts w:hint="eastAsia" w:ascii="宋体" w:hAnsi="宋体" w:cs="宋体"/>
          <w:bCs/>
          <w:color w:val="auto"/>
          <w:szCs w:val="21"/>
          <w:highlight w:val="none"/>
          <w:u w:val="single"/>
        </w:rPr>
        <w:t>9时00分（</w:t>
      </w:r>
      <w:r>
        <w:rPr>
          <w:rFonts w:hint="eastAsia" w:ascii="宋体" w:hAnsi="宋体" w:cs="宋体"/>
          <w:bCs/>
          <w:color w:val="auto"/>
          <w:szCs w:val="21"/>
          <w:highlight w:val="none"/>
        </w:rPr>
        <w:t>北京时间）前按要求递交（上传）投标文件</w:t>
      </w:r>
      <w:r>
        <w:rPr>
          <w:rFonts w:hint="eastAsia" w:ascii="宋体" w:hAnsi="宋体" w:cs="宋体"/>
          <w:color w:val="auto"/>
          <w:szCs w:val="21"/>
          <w:highlight w:val="none"/>
        </w:rPr>
        <w:t>。</w:t>
      </w:r>
    </w:p>
    <w:p w14:paraId="526A3382">
      <w:pPr>
        <w:wordWrap w:val="0"/>
        <w:adjustRightInd w:val="0"/>
        <w:snapToGrid w:val="0"/>
        <w:spacing w:line="380" w:lineRule="exact"/>
        <w:ind w:firstLine="422" w:firstLineChars="200"/>
        <w:rPr>
          <w:rFonts w:hint="eastAsia" w:ascii="宋体" w:hAnsi="宋体" w:cs="宋体"/>
          <w:b/>
          <w:bCs/>
          <w:color w:val="auto"/>
          <w:szCs w:val="21"/>
          <w:highlight w:val="none"/>
        </w:rPr>
      </w:pPr>
      <w:bookmarkStart w:id="5" w:name="_Toc35393621"/>
      <w:bookmarkStart w:id="6" w:name="_Toc28359079"/>
      <w:bookmarkStart w:id="7" w:name="_Toc28359002"/>
      <w:bookmarkStart w:id="8" w:name="_Toc35393790"/>
      <w:bookmarkStart w:id="9" w:name="_Hlk24379207"/>
      <w:r>
        <w:rPr>
          <w:rFonts w:hint="eastAsia" w:ascii="宋体" w:hAnsi="宋体" w:cs="宋体"/>
          <w:b/>
          <w:bCs/>
          <w:color w:val="auto"/>
          <w:szCs w:val="21"/>
          <w:highlight w:val="none"/>
        </w:rPr>
        <w:t>一、项目基本情况</w:t>
      </w:r>
      <w:bookmarkEnd w:id="5"/>
      <w:bookmarkEnd w:id="6"/>
      <w:bookmarkEnd w:id="7"/>
      <w:bookmarkEnd w:id="8"/>
    </w:p>
    <w:p w14:paraId="4F46DA91">
      <w:pPr>
        <w:wordWrap w:val="0"/>
        <w:adjustRightInd w:val="0"/>
        <w:snapToGrid w:val="0"/>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BHZC2024-G1-990716-YZLZ</w:t>
      </w:r>
    </w:p>
    <w:p w14:paraId="6C3BCC6F">
      <w:pPr>
        <w:wordWrap w:val="0"/>
        <w:adjustRightInd w:val="0"/>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项目名称：色素浓度图分析仪、关节镜系统等设备采购项目</w:t>
      </w:r>
    </w:p>
    <w:bookmarkEnd w:id="9"/>
    <w:p w14:paraId="4D1E9D68">
      <w:pPr>
        <w:wordWrap w:val="0"/>
        <w:adjustRightInd w:val="0"/>
        <w:snapToGrid w:val="0"/>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预算金额：</w:t>
      </w:r>
      <w:r>
        <w:rPr>
          <w:rFonts w:hint="eastAsia" w:ascii="宋体" w:hAnsi="宋体" w:cs="宋体"/>
          <w:color w:val="auto"/>
          <w:kern w:val="0"/>
          <w:szCs w:val="21"/>
          <w:highlight w:val="none"/>
        </w:rPr>
        <w:t>3700000.00元</w:t>
      </w:r>
    </w:p>
    <w:p w14:paraId="2A898BF4">
      <w:pPr>
        <w:wordWrap w:val="0"/>
        <w:adjustRightInd w:val="0"/>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最高限价：31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8000.00元 </w:t>
      </w:r>
    </w:p>
    <w:p w14:paraId="79CADC10">
      <w:pPr>
        <w:wordWrap w:val="0"/>
        <w:adjustRightInd w:val="0"/>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采购需求： </w:t>
      </w:r>
    </w:p>
    <w:tbl>
      <w:tblPr>
        <w:tblStyle w:val="47"/>
        <w:tblW w:w="98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535"/>
        <w:gridCol w:w="865"/>
        <w:gridCol w:w="6721"/>
      </w:tblGrid>
      <w:tr w14:paraId="430EA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800" w:type="dxa"/>
            <w:gridSpan w:val="4"/>
            <w:tcBorders>
              <w:top w:val="single" w:color="auto" w:sz="4" w:space="0"/>
              <w:left w:val="single" w:color="auto" w:sz="4" w:space="0"/>
              <w:bottom w:val="single" w:color="auto" w:sz="4" w:space="0"/>
              <w:right w:val="single" w:color="auto" w:sz="4" w:space="0"/>
            </w:tcBorders>
            <w:vAlign w:val="center"/>
          </w:tcPr>
          <w:p w14:paraId="76695C80">
            <w:pPr>
              <w:wordWrap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标项1，预算金额：人民币</w:t>
            </w:r>
            <w:r>
              <w:rPr>
                <w:rFonts w:hint="eastAsia" w:ascii="宋体" w:hAnsi="宋体" w:cs="宋体"/>
                <w:color w:val="auto"/>
                <w:kern w:val="0"/>
                <w:szCs w:val="21"/>
                <w:highlight w:val="none"/>
              </w:rPr>
              <w:t>1200000.00元，最高限价：</w:t>
            </w:r>
            <w:r>
              <w:rPr>
                <w:rFonts w:hint="eastAsia" w:ascii="宋体" w:hAnsi="宋体" w:cs="宋体"/>
                <w:color w:val="auto"/>
                <w:szCs w:val="21"/>
                <w:highlight w:val="none"/>
              </w:rPr>
              <w:t>人民币</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09</w:t>
            </w:r>
            <w:r>
              <w:rPr>
                <w:rFonts w:hint="eastAsia" w:ascii="宋体" w:hAnsi="宋体" w:cs="宋体"/>
                <w:color w:val="auto"/>
                <w:kern w:val="0"/>
                <w:szCs w:val="21"/>
                <w:highlight w:val="none"/>
              </w:rPr>
              <w:t>8000.00元</w:t>
            </w:r>
          </w:p>
        </w:tc>
      </w:tr>
      <w:tr w14:paraId="75372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14:paraId="2393AEA8">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73A01BD3">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865" w:type="dxa"/>
            <w:tcBorders>
              <w:top w:val="single" w:color="auto" w:sz="4" w:space="0"/>
              <w:left w:val="single" w:color="auto" w:sz="4" w:space="0"/>
              <w:bottom w:val="single" w:color="auto" w:sz="4" w:space="0"/>
              <w:right w:val="single" w:color="auto" w:sz="4" w:space="0"/>
            </w:tcBorders>
            <w:vAlign w:val="center"/>
          </w:tcPr>
          <w:p w14:paraId="605861B7">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数量及</w:t>
            </w:r>
          </w:p>
          <w:p w14:paraId="39A99142">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6721" w:type="dxa"/>
            <w:tcBorders>
              <w:top w:val="single" w:color="auto" w:sz="4" w:space="0"/>
              <w:left w:val="single" w:color="auto" w:sz="4" w:space="0"/>
              <w:bottom w:val="single" w:color="auto" w:sz="4" w:space="0"/>
              <w:right w:val="single" w:color="auto" w:sz="4" w:space="0"/>
            </w:tcBorders>
            <w:vAlign w:val="center"/>
          </w:tcPr>
          <w:p w14:paraId="39365A68">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简要技术需求或者服务要求</w:t>
            </w:r>
          </w:p>
        </w:tc>
      </w:tr>
      <w:tr w14:paraId="04F9D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14:paraId="5F1D21EA">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35" w:type="dxa"/>
            <w:tcBorders>
              <w:top w:val="single" w:color="auto" w:sz="4" w:space="0"/>
              <w:left w:val="single" w:color="auto" w:sz="4" w:space="0"/>
              <w:bottom w:val="single" w:color="auto" w:sz="4" w:space="0"/>
              <w:right w:val="single" w:color="auto" w:sz="4" w:space="0"/>
            </w:tcBorders>
            <w:vAlign w:val="center"/>
          </w:tcPr>
          <w:p w14:paraId="7BAAFD6C">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色素浓度图分析仪</w:t>
            </w:r>
          </w:p>
        </w:tc>
        <w:tc>
          <w:tcPr>
            <w:tcW w:w="865" w:type="dxa"/>
            <w:tcBorders>
              <w:top w:val="single" w:color="auto" w:sz="4" w:space="0"/>
              <w:left w:val="single" w:color="auto" w:sz="4" w:space="0"/>
              <w:bottom w:val="single" w:color="auto" w:sz="4" w:space="0"/>
              <w:right w:val="single" w:color="auto" w:sz="4" w:space="0"/>
            </w:tcBorders>
            <w:vAlign w:val="center"/>
          </w:tcPr>
          <w:p w14:paraId="69C91C41">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1台</w:t>
            </w:r>
          </w:p>
        </w:tc>
        <w:tc>
          <w:tcPr>
            <w:tcW w:w="6721" w:type="dxa"/>
            <w:tcBorders>
              <w:top w:val="single" w:color="auto" w:sz="4" w:space="0"/>
              <w:left w:val="single" w:color="auto" w:sz="4" w:space="0"/>
              <w:right w:val="single" w:color="auto" w:sz="4" w:space="0"/>
            </w:tcBorders>
            <w:vAlign w:val="center"/>
          </w:tcPr>
          <w:p w14:paraId="634DEBE9">
            <w:pPr>
              <w:wordWrap w:val="0"/>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1.具备肝脏血流量的无创检测技术，可进行全面量化评估肝储备功能。</w:t>
            </w:r>
          </w:p>
          <w:p w14:paraId="3F6044FA">
            <w:pPr>
              <w:wordWrap w:val="0"/>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2.可进行人群的肝血流量横向和纵向对比功能。</w:t>
            </w:r>
          </w:p>
          <w:p w14:paraId="6B4303E8">
            <w:pPr>
              <w:wordWrap w:val="0"/>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......具体内容详见附件“采购需求”。</w:t>
            </w:r>
          </w:p>
        </w:tc>
      </w:tr>
      <w:tr w14:paraId="19015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14:paraId="003AD7AA">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535" w:type="dxa"/>
            <w:tcBorders>
              <w:top w:val="single" w:color="auto" w:sz="4" w:space="0"/>
              <w:left w:val="single" w:color="auto" w:sz="4" w:space="0"/>
              <w:bottom w:val="single" w:color="auto" w:sz="4" w:space="0"/>
              <w:right w:val="single" w:color="auto" w:sz="4" w:space="0"/>
            </w:tcBorders>
            <w:vAlign w:val="center"/>
          </w:tcPr>
          <w:p w14:paraId="6C7038DF">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术中神经探查仪器（肌电与诱发反应仪）</w:t>
            </w:r>
          </w:p>
        </w:tc>
        <w:tc>
          <w:tcPr>
            <w:tcW w:w="865" w:type="dxa"/>
            <w:tcBorders>
              <w:top w:val="single" w:color="auto" w:sz="4" w:space="0"/>
              <w:left w:val="single" w:color="auto" w:sz="4" w:space="0"/>
              <w:bottom w:val="single" w:color="auto" w:sz="4" w:space="0"/>
              <w:right w:val="single" w:color="auto" w:sz="4" w:space="0"/>
            </w:tcBorders>
            <w:vAlign w:val="center"/>
          </w:tcPr>
          <w:p w14:paraId="2842B1FC">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1台</w:t>
            </w:r>
          </w:p>
        </w:tc>
        <w:tc>
          <w:tcPr>
            <w:tcW w:w="6721" w:type="dxa"/>
            <w:tcBorders>
              <w:top w:val="single" w:color="auto" w:sz="4" w:space="0"/>
              <w:left w:val="single" w:color="auto" w:sz="4" w:space="0"/>
              <w:right w:val="single" w:color="auto" w:sz="4" w:space="0"/>
            </w:tcBorders>
            <w:vAlign w:val="center"/>
          </w:tcPr>
          <w:p w14:paraId="21B2D2DC">
            <w:pPr>
              <w:wordWrap w:val="0"/>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1. 主机</w:t>
            </w:r>
          </w:p>
          <w:p w14:paraId="6450123E">
            <w:pPr>
              <w:wordWrap w:val="0"/>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1.1.通道数量：≥4通道，可任意单独选择或同时选择。</w:t>
            </w:r>
          </w:p>
          <w:p w14:paraId="6ED8C9EF">
            <w:pPr>
              <w:wordWrap w:val="0"/>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1.2.頻道控制键：触摸键。</w:t>
            </w:r>
          </w:p>
          <w:p w14:paraId="0DC7C7DE">
            <w:pPr>
              <w:wordWrap w:val="0"/>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1.3.屏幕：触摸屏及电蓝色背景显示，肌电图和肌电信号值显示在屏幕上。</w:t>
            </w:r>
          </w:p>
          <w:p w14:paraId="444B54CF">
            <w:pPr>
              <w:wordWrap w:val="0"/>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......具体内容详见附件“采购需求”。</w:t>
            </w:r>
          </w:p>
        </w:tc>
      </w:tr>
      <w:tr w14:paraId="55D07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800" w:type="dxa"/>
            <w:gridSpan w:val="4"/>
            <w:tcBorders>
              <w:top w:val="single" w:color="auto" w:sz="4" w:space="0"/>
              <w:left w:val="single" w:color="auto" w:sz="4" w:space="0"/>
              <w:bottom w:val="single" w:color="auto" w:sz="4" w:space="0"/>
              <w:right w:val="single" w:color="auto" w:sz="4" w:space="0"/>
            </w:tcBorders>
            <w:vAlign w:val="center"/>
          </w:tcPr>
          <w:p w14:paraId="63447F32">
            <w:pPr>
              <w:wordWrap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标项2，预算金额：人民币</w:t>
            </w:r>
            <w:r>
              <w:rPr>
                <w:rFonts w:hint="eastAsia" w:ascii="宋体" w:hAnsi="宋体" w:cs="宋体"/>
                <w:color w:val="auto"/>
                <w:kern w:val="0"/>
                <w:szCs w:val="21"/>
                <w:highlight w:val="none"/>
              </w:rPr>
              <w:t>2500000.00元，最高限价：</w:t>
            </w:r>
            <w:r>
              <w:rPr>
                <w:rFonts w:hint="eastAsia" w:ascii="宋体" w:hAnsi="宋体" w:cs="宋体"/>
                <w:color w:val="auto"/>
                <w:szCs w:val="21"/>
                <w:highlight w:val="none"/>
              </w:rPr>
              <w:t>人民币</w:t>
            </w:r>
            <w:r>
              <w:rPr>
                <w:rFonts w:hint="eastAsia" w:ascii="宋体" w:hAnsi="宋体" w:cs="宋体"/>
                <w:color w:val="auto"/>
                <w:kern w:val="0"/>
                <w:szCs w:val="21"/>
                <w:highlight w:val="none"/>
              </w:rPr>
              <w:t>2060000.00元</w:t>
            </w:r>
          </w:p>
        </w:tc>
      </w:tr>
      <w:tr w14:paraId="1FB99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14:paraId="3A0E86E8">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5A5A478C">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865" w:type="dxa"/>
            <w:tcBorders>
              <w:top w:val="single" w:color="auto" w:sz="4" w:space="0"/>
              <w:left w:val="single" w:color="auto" w:sz="4" w:space="0"/>
              <w:bottom w:val="single" w:color="auto" w:sz="4" w:space="0"/>
              <w:right w:val="single" w:color="auto" w:sz="4" w:space="0"/>
            </w:tcBorders>
            <w:vAlign w:val="center"/>
          </w:tcPr>
          <w:p w14:paraId="5477BAD2">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数量及</w:t>
            </w:r>
          </w:p>
          <w:p w14:paraId="1046F8E3">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6721" w:type="dxa"/>
            <w:tcBorders>
              <w:top w:val="single" w:color="auto" w:sz="4" w:space="0"/>
              <w:left w:val="single" w:color="auto" w:sz="4" w:space="0"/>
              <w:bottom w:val="single" w:color="auto" w:sz="4" w:space="0"/>
              <w:right w:val="single" w:color="auto" w:sz="4" w:space="0"/>
            </w:tcBorders>
            <w:vAlign w:val="center"/>
          </w:tcPr>
          <w:p w14:paraId="0DC6D3D7">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简要技术需求或者服务要求</w:t>
            </w:r>
          </w:p>
        </w:tc>
      </w:tr>
      <w:tr w14:paraId="2619B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14:paraId="2E8F406A">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35" w:type="dxa"/>
            <w:tcBorders>
              <w:top w:val="single" w:color="auto" w:sz="4" w:space="0"/>
              <w:left w:val="single" w:color="auto" w:sz="4" w:space="0"/>
              <w:bottom w:val="single" w:color="auto" w:sz="4" w:space="0"/>
              <w:right w:val="single" w:color="auto" w:sz="4" w:space="0"/>
            </w:tcBorders>
            <w:vAlign w:val="center"/>
          </w:tcPr>
          <w:p w14:paraId="48A6DDDA">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关节镜系统</w:t>
            </w:r>
          </w:p>
        </w:tc>
        <w:tc>
          <w:tcPr>
            <w:tcW w:w="865" w:type="dxa"/>
            <w:tcBorders>
              <w:top w:val="single" w:color="auto" w:sz="4" w:space="0"/>
              <w:left w:val="single" w:color="auto" w:sz="4" w:space="0"/>
              <w:bottom w:val="single" w:color="auto" w:sz="4" w:space="0"/>
              <w:right w:val="single" w:color="auto" w:sz="4" w:space="0"/>
            </w:tcBorders>
            <w:vAlign w:val="center"/>
          </w:tcPr>
          <w:p w14:paraId="4499C8A4">
            <w:pPr>
              <w:wordWrap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1台</w:t>
            </w:r>
          </w:p>
        </w:tc>
        <w:tc>
          <w:tcPr>
            <w:tcW w:w="6721" w:type="dxa"/>
            <w:tcBorders>
              <w:top w:val="single" w:color="auto" w:sz="4" w:space="0"/>
              <w:left w:val="single" w:color="auto" w:sz="4" w:space="0"/>
              <w:bottom w:val="single" w:color="auto" w:sz="4" w:space="0"/>
              <w:right w:val="single" w:color="auto" w:sz="4" w:space="0"/>
            </w:tcBorders>
            <w:vAlign w:val="center"/>
          </w:tcPr>
          <w:p w14:paraId="77C3ED3C">
            <w:pPr>
              <w:wordWrap w:val="0"/>
              <w:snapToGrid w:val="0"/>
              <w:spacing w:line="380" w:lineRule="exact"/>
              <w:jc w:val="both"/>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设备包含</w:t>
            </w:r>
            <w:r>
              <w:rPr>
                <w:rFonts w:hint="eastAsia" w:ascii="宋体" w:hAnsi="宋体" w:cs="宋体"/>
                <w:color w:val="auto"/>
                <w:szCs w:val="21"/>
                <w:highlight w:val="none"/>
              </w:rPr>
              <w:t>摄像主机及摄像头</w:t>
            </w:r>
            <w:r>
              <w:rPr>
                <w:rFonts w:hint="eastAsia" w:ascii="宋体" w:hAnsi="宋体" w:cs="宋体"/>
                <w:color w:val="auto"/>
                <w:szCs w:val="21"/>
                <w:highlight w:val="none"/>
                <w:lang w:eastAsia="zh-CN"/>
              </w:rPr>
              <w:t>、</w:t>
            </w:r>
            <w:r>
              <w:rPr>
                <w:rFonts w:hint="eastAsia" w:ascii="宋体" w:hAnsi="宋体" w:cs="宋体"/>
                <w:color w:val="auto"/>
                <w:szCs w:val="21"/>
                <w:highlight w:val="none"/>
              </w:rPr>
              <w:t>LED冷光源</w:t>
            </w:r>
            <w:r>
              <w:rPr>
                <w:rFonts w:hint="eastAsia" w:ascii="宋体" w:hAnsi="宋体" w:cs="宋体"/>
                <w:color w:val="auto"/>
                <w:szCs w:val="21"/>
                <w:highlight w:val="none"/>
                <w:lang w:eastAsia="zh-CN"/>
              </w:rPr>
              <w:t>、</w:t>
            </w:r>
            <w:r>
              <w:rPr>
                <w:rFonts w:hint="eastAsia" w:ascii="宋体" w:hAnsi="宋体" w:cs="宋体"/>
                <w:color w:val="auto"/>
                <w:szCs w:val="21"/>
                <w:highlight w:val="none"/>
              </w:rPr>
              <w:t>医用液晶监视器</w:t>
            </w:r>
            <w:r>
              <w:rPr>
                <w:rFonts w:hint="eastAsia" w:ascii="宋体" w:hAnsi="宋体" w:cs="宋体"/>
                <w:color w:val="auto"/>
                <w:szCs w:val="21"/>
                <w:highlight w:val="none"/>
                <w:lang w:eastAsia="zh-CN"/>
              </w:rPr>
              <w:t>、</w:t>
            </w:r>
            <w:r>
              <w:rPr>
                <w:rFonts w:hint="eastAsia" w:ascii="宋体" w:hAnsi="宋体" w:cs="宋体"/>
                <w:color w:val="auto"/>
                <w:szCs w:val="21"/>
                <w:highlight w:val="none"/>
              </w:rPr>
              <w:t>高清晰度关节镜</w:t>
            </w:r>
            <w:r>
              <w:rPr>
                <w:rFonts w:hint="eastAsia" w:ascii="宋体" w:hAnsi="宋体" w:cs="宋体"/>
                <w:color w:val="auto"/>
                <w:szCs w:val="21"/>
                <w:highlight w:val="none"/>
                <w:lang w:eastAsia="zh-CN"/>
              </w:rPr>
              <w:t>、</w:t>
            </w:r>
            <w:r>
              <w:rPr>
                <w:rFonts w:hint="eastAsia" w:ascii="宋体" w:hAnsi="宋体" w:cs="宋体"/>
                <w:color w:val="auto"/>
                <w:szCs w:val="21"/>
                <w:highlight w:val="none"/>
              </w:rPr>
              <w:t>射频动力系统</w:t>
            </w:r>
            <w:r>
              <w:rPr>
                <w:rFonts w:hint="eastAsia" w:ascii="宋体" w:hAnsi="宋体" w:cs="宋体"/>
                <w:color w:val="auto"/>
                <w:szCs w:val="21"/>
                <w:highlight w:val="none"/>
                <w:lang w:eastAsia="zh-CN"/>
              </w:rPr>
              <w:t>、</w:t>
            </w:r>
            <w:r>
              <w:rPr>
                <w:rFonts w:hint="eastAsia" w:ascii="宋体" w:hAnsi="宋体" w:cs="宋体"/>
                <w:color w:val="auto"/>
                <w:szCs w:val="21"/>
                <w:highlight w:val="none"/>
              </w:rPr>
              <w:t>刨削手机</w:t>
            </w:r>
            <w:r>
              <w:rPr>
                <w:rFonts w:hint="eastAsia" w:ascii="宋体" w:hAnsi="宋体" w:eastAsia="宋体" w:cs="宋体"/>
                <w:color w:val="auto"/>
                <w:szCs w:val="21"/>
                <w:highlight w:val="none"/>
              </w:rPr>
              <w:t>等。</w:t>
            </w:r>
          </w:p>
          <w:p w14:paraId="219D2ED1">
            <w:pPr>
              <w:wordWrap w:val="0"/>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......具体内容详见附件“采购需求”。</w:t>
            </w:r>
          </w:p>
        </w:tc>
      </w:tr>
    </w:tbl>
    <w:p w14:paraId="442E907A">
      <w:pPr>
        <w:wordWrap w:val="0"/>
        <w:adjustRightInd w:val="0"/>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合同履行期限：设备自合同签订之日起30天内交货并安装调试完毕并交付。</w:t>
      </w:r>
    </w:p>
    <w:p w14:paraId="49697E13">
      <w:pPr>
        <w:wordWrap w:val="0"/>
        <w:adjustRightInd w:val="0"/>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kern w:val="0"/>
          <w:szCs w:val="21"/>
          <w:highlight w:val="none"/>
          <w:u w:val="single"/>
        </w:rPr>
        <w:t>不</w:t>
      </w:r>
      <w:r>
        <w:rPr>
          <w:rFonts w:hint="eastAsia" w:ascii="宋体" w:hAnsi="宋体" w:cs="宋体"/>
          <w:color w:val="auto"/>
          <w:szCs w:val="21"/>
          <w:highlight w:val="none"/>
        </w:rPr>
        <w:t>接受联合体投标。</w:t>
      </w:r>
    </w:p>
    <w:p w14:paraId="6F166C00">
      <w:pPr>
        <w:wordWrap w:val="0"/>
        <w:adjustRightInd w:val="0"/>
        <w:snapToGrid w:val="0"/>
        <w:spacing w:line="380" w:lineRule="exact"/>
        <w:ind w:firstLine="422" w:firstLineChars="200"/>
        <w:rPr>
          <w:rFonts w:hint="eastAsia" w:ascii="宋体" w:hAnsi="宋体" w:cs="宋体"/>
          <w:b/>
          <w:bCs/>
          <w:color w:val="auto"/>
          <w:szCs w:val="21"/>
          <w:highlight w:val="none"/>
        </w:rPr>
      </w:pPr>
      <w:bookmarkStart w:id="10" w:name="_Toc35393622"/>
      <w:bookmarkStart w:id="11" w:name="_Toc35393791"/>
      <w:bookmarkStart w:id="12" w:name="_Toc28359003"/>
      <w:bookmarkStart w:id="13" w:name="_Toc28359080"/>
      <w:r>
        <w:rPr>
          <w:rFonts w:hint="eastAsia" w:ascii="宋体" w:hAnsi="宋体" w:cs="宋体"/>
          <w:b/>
          <w:bCs/>
          <w:color w:val="auto"/>
          <w:szCs w:val="21"/>
          <w:highlight w:val="none"/>
        </w:rPr>
        <w:t>二、申请人的资格要求：</w:t>
      </w:r>
      <w:bookmarkEnd w:id="10"/>
      <w:bookmarkEnd w:id="11"/>
      <w:bookmarkEnd w:id="12"/>
      <w:bookmarkEnd w:id="13"/>
    </w:p>
    <w:p w14:paraId="4A3A38AE">
      <w:pPr>
        <w:wordWrap w:val="0"/>
        <w:adjustRightInd w:val="0"/>
        <w:snapToGrid w:val="0"/>
        <w:spacing w:line="380" w:lineRule="exact"/>
        <w:ind w:firstLine="420" w:firstLineChars="200"/>
        <w:rPr>
          <w:rFonts w:hint="eastAsia" w:ascii="宋体" w:hAnsi="宋体" w:cs="宋体"/>
          <w:color w:val="auto"/>
          <w:szCs w:val="21"/>
          <w:highlight w:val="none"/>
        </w:rPr>
      </w:pPr>
      <w:bookmarkStart w:id="14" w:name="_Hlk51746371"/>
      <w:r>
        <w:rPr>
          <w:rFonts w:hint="eastAsia" w:ascii="宋体" w:hAnsi="宋体" w:cs="宋体"/>
          <w:color w:val="auto"/>
          <w:szCs w:val="21"/>
          <w:highlight w:val="none"/>
        </w:rPr>
        <w:t>1.满足《中华人民共和国政府采购法》第二十二条规定；</w:t>
      </w:r>
    </w:p>
    <w:p w14:paraId="369D4EA4">
      <w:pPr>
        <w:wordWrap w:val="0"/>
        <w:adjustRightInd w:val="0"/>
        <w:snapToGrid w:val="0"/>
        <w:spacing w:line="380" w:lineRule="exact"/>
        <w:ind w:firstLine="420" w:firstLineChars="200"/>
        <w:rPr>
          <w:rFonts w:hint="eastAsia" w:ascii="宋体" w:hAnsi="宋体" w:cs="宋体"/>
          <w:color w:val="auto"/>
          <w:szCs w:val="21"/>
          <w:highlight w:val="none"/>
        </w:rPr>
      </w:pPr>
      <w:bookmarkStart w:id="15" w:name="_Toc28359004"/>
      <w:bookmarkStart w:id="16" w:name="_Toc28359081"/>
      <w:r>
        <w:rPr>
          <w:rFonts w:hint="eastAsia" w:ascii="宋体" w:hAnsi="宋体" w:cs="宋体"/>
          <w:color w:val="auto"/>
          <w:szCs w:val="21"/>
          <w:highlight w:val="none"/>
        </w:rPr>
        <w:t>2.落实政府采购政策需满足的资格要求：</w:t>
      </w:r>
      <w:r>
        <w:rPr>
          <w:rFonts w:hint="eastAsia" w:ascii="宋体" w:hAnsi="宋体" w:cs="宋体"/>
          <w:color w:val="auto"/>
          <w:kern w:val="0"/>
          <w:szCs w:val="21"/>
          <w:highlight w:val="none"/>
          <w:u w:val="single"/>
        </w:rPr>
        <w:t>无</w:t>
      </w:r>
      <w:r>
        <w:rPr>
          <w:rFonts w:hint="eastAsia" w:ascii="宋体" w:hAnsi="宋体" w:cs="宋体"/>
          <w:color w:val="auto"/>
          <w:kern w:val="0"/>
          <w:szCs w:val="21"/>
          <w:highlight w:val="none"/>
        </w:rPr>
        <w:t>；</w:t>
      </w:r>
    </w:p>
    <w:p w14:paraId="4BDEC4D7">
      <w:pPr>
        <w:wordWrap w:val="0"/>
        <w:adjustRightInd w:val="0"/>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投标人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bookmarkEnd w:id="14"/>
    <w:p w14:paraId="3C324F16">
      <w:pPr>
        <w:wordWrap w:val="0"/>
        <w:adjustRightInd w:val="0"/>
        <w:snapToGrid w:val="0"/>
        <w:spacing w:line="380" w:lineRule="exact"/>
        <w:ind w:firstLine="422" w:firstLineChars="200"/>
        <w:rPr>
          <w:rFonts w:hint="eastAsia" w:ascii="宋体" w:hAnsi="宋体" w:cs="宋体"/>
          <w:b/>
          <w:bCs/>
          <w:color w:val="auto"/>
          <w:szCs w:val="21"/>
          <w:highlight w:val="none"/>
        </w:rPr>
      </w:pPr>
      <w:bookmarkStart w:id="17" w:name="_Toc35393792"/>
      <w:bookmarkStart w:id="18" w:name="_Toc35393623"/>
      <w:r>
        <w:rPr>
          <w:rFonts w:hint="eastAsia" w:ascii="宋体" w:hAnsi="宋体" w:cs="宋体"/>
          <w:b/>
          <w:bCs/>
          <w:color w:val="auto"/>
          <w:szCs w:val="21"/>
          <w:highlight w:val="none"/>
        </w:rPr>
        <w:t>三、获取招标文件</w:t>
      </w:r>
      <w:bookmarkEnd w:id="15"/>
      <w:bookmarkEnd w:id="16"/>
      <w:bookmarkEnd w:id="17"/>
      <w:bookmarkEnd w:id="18"/>
    </w:p>
    <w:p w14:paraId="7110D6CE">
      <w:pPr>
        <w:wordWrap w:val="0"/>
        <w:adjustRightInd w:val="0"/>
        <w:snapToGrid w:val="0"/>
        <w:spacing w:line="38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lang w:eastAsia="zh-CN"/>
        </w:rPr>
        <w:t>2024年12月25日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 xml:space="preserve"> 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1</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，每天00：00至12：00，下午12：00至23：59（北京时间，法定节假日除外）</w:t>
      </w:r>
    </w:p>
    <w:p w14:paraId="2E0D988B">
      <w:pPr>
        <w:wordWrap w:val="0"/>
        <w:adjustRightInd w:val="0"/>
        <w:snapToGrid w:val="0"/>
        <w:spacing w:line="38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5AA1E223">
      <w:pPr>
        <w:wordWrap w:val="0"/>
        <w:adjustRightInd w:val="0"/>
        <w:snapToGrid w:val="0"/>
        <w:spacing w:line="38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招标文件（或在“广西政府采购云电子投标客户端-获取采购文件”跳转到广西政府采购云系统获取）。</w:t>
      </w:r>
      <w:r>
        <w:rPr>
          <w:rFonts w:hint="eastAsia" w:ascii="宋体" w:hAnsi="宋体" w:cs="宋体"/>
          <w:color w:val="auto"/>
          <w:szCs w:val="21"/>
          <w:highlight w:val="none"/>
        </w:rPr>
        <w:t>电子投标文件制作需要基于“广西政府采购云”平台获取的招标文件编制，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s="宋体"/>
          <w:color w:val="auto"/>
          <w:szCs w:val="21"/>
          <w:highlight w:val="none"/>
        </w:rPr>
        <w:t>“广西政府采购云”</w:t>
      </w:r>
      <w:r>
        <w:rPr>
          <w:rFonts w:hint="eastAsia" w:ascii="宋体" w:hAnsi="宋体" w:cs="宋体"/>
          <w:bCs/>
          <w:color w:val="auto"/>
          <w:kern w:val="0"/>
          <w:szCs w:val="21"/>
          <w:highlight w:val="none"/>
        </w:rPr>
        <w:t>平台编制及上传投标文件。</w:t>
      </w:r>
    </w:p>
    <w:p w14:paraId="0F6D4A29">
      <w:pPr>
        <w:wordWrap w:val="0"/>
        <w:adjustRightInd w:val="0"/>
        <w:snapToGrid w:val="0"/>
        <w:spacing w:line="380" w:lineRule="exact"/>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 xml:space="preserve"> 0</w:t>
      </w:r>
      <w:r>
        <w:rPr>
          <w:rFonts w:hint="eastAsia" w:ascii="宋体" w:hAnsi="宋体" w:cs="宋体"/>
          <w:color w:val="auto"/>
          <w:szCs w:val="21"/>
          <w:highlight w:val="none"/>
        </w:rPr>
        <w:t>元</w:t>
      </w:r>
    </w:p>
    <w:p w14:paraId="6EC2BA85">
      <w:pPr>
        <w:wordWrap w:val="0"/>
        <w:adjustRightInd w:val="0"/>
        <w:snapToGrid w:val="0"/>
        <w:spacing w:line="380" w:lineRule="exact"/>
        <w:ind w:firstLine="422" w:firstLineChars="200"/>
        <w:rPr>
          <w:rFonts w:hint="eastAsia" w:ascii="宋体" w:hAnsi="宋体" w:cs="宋体"/>
          <w:b/>
          <w:bCs/>
          <w:color w:val="auto"/>
          <w:szCs w:val="21"/>
          <w:highlight w:val="none"/>
        </w:rPr>
      </w:pPr>
      <w:bookmarkStart w:id="19" w:name="_Toc28359005"/>
      <w:bookmarkStart w:id="20" w:name="_Toc28359082"/>
      <w:bookmarkStart w:id="21" w:name="_Toc35393793"/>
      <w:bookmarkStart w:id="22" w:name="_Toc35393624"/>
      <w:r>
        <w:rPr>
          <w:rFonts w:hint="eastAsia" w:ascii="宋体" w:hAnsi="宋体" w:cs="宋体"/>
          <w:b/>
          <w:bCs/>
          <w:color w:val="auto"/>
          <w:szCs w:val="21"/>
          <w:highlight w:val="none"/>
        </w:rPr>
        <w:t>四、提交投标文件</w:t>
      </w:r>
      <w:bookmarkEnd w:id="19"/>
      <w:bookmarkEnd w:id="20"/>
      <w:r>
        <w:rPr>
          <w:rFonts w:hint="eastAsia" w:ascii="宋体" w:hAnsi="宋体" w:cs="宋体"/>
          <w:b/>
          <w:bCs/>
          <w:color w:val="auto"/>
          <w:szCs w:val="21"/>
          <w:highlight w:val="none"/>
        </w:rPr>
        <w:t>截止时间、开标时间和地点</w:t>
      </w:r>
      <w:bookmarkEnd w:id="21"/>
      <w:bookmarkEnd w:id="22"/>
    </w:p>
    <w:p w14:paraId="3F7A5FED">
      <w:pPr>
        <w:wordWrap w:val="0"/>
        <w:adjustRightInd w:val="0"/>
        <w:snapToGrid w:val="0"/>
        <w:spacing w:line="380" w:lineRule="exact"/>
        <w:ind w:firstLine="420" w:firstLineChars="200"/>
        <w:rPr>
          <w:rFonts w:hint="eastAsia" w:ascii="宋体" w:hAnsi="宋体" w:cs="宋体"/>
          <w:bCs/>
          <w:color w:val="auto"/>
          <w:szCs w:val="21"/>
          <w:highlight w:val="none"/>
        </w:rPr>
      </w:pPr>
      <w:bookmarkStart w:id="23" w:name="_Toc28359007"/>
      <w:bookmarkStart w:id="24" w:name="_Toc35393625"/>
      <w:bookmarkStart w:id="25" w:name="_Toc28359084"/>
      <w:bookmarkStart w:id="26" w:name="_Toc35393794"/>
      <w:r>
        <w:rPr>
          <w:rFonts w:hint="eastAsia" w:ascii="宋体" w:hAnsi="宋体" w:cs="宋体"/>
          <w:bCs/>
          <w:color w:val="auto"/>
          <w:szCs w:val="21"/>
          <w:highlight w:val="none"/>
        </w:rPr>
        <w:t>提交投标文件截止时间：</w:t>
      </w:r>
      <w:r>
        <w:rPr>
          <w:rFonts w:hint="eastAsia" w:ascii="宋体" w:hAnsi="宋体" w:cs="宋体"/>
          <w:bCs/>
          <w:color w:val="auto"/>
          <w:szCs w:val="21"/>
          <w:highlight w:val="none"/>
          <w:u w:val="single"/>
          <w:lang w:eastAsia="zh-CN"/>
        </w:rPr>
        <w:t>2025年2月21日</w:t>
      </w:r>
      <w:r>
        <w:rPr>
          <w:rFonts w:hint="eastAsia" w:ascii="宋体" w:hAnsi="宋体" w:cs="宋体"/>
          <w:bCs/>
          <w:color w:val="auto"/>
          <w:szCs w:val="21"/>
          <w:highlight w:val="none"/>
          <w:u w:val="single"/>
        </w:rPr>
        <w:t>9时00分</w:t>
      </w:r>
      <w:r>
        <w:rPr>
          <w:rFonts w:hint="eastAsia" w:ascii="宋体" w:hAnsi="宋体" w:cs="宋体"/>
          <w:bCs/>
          <w:color w:val="auto"/>
          <w:szCs w:val="21"/>
          <w:highlight w:val="none"/>
        </w:rPr>
        <w:t>（北京时间）</w:t>
      </w:r>
    </w:p>
    <w:p w14:paraId="54BED83E">
      <w:pPr>
        <w:wordWrap w:val="0"/>
        <w:adjustRightInd w:val="0"/>
        <w:snapToGrid w:val="0"/>
        <w:spacing w:line="3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投标地点：“广西政府采购云”平台（https：//www.gcy.zfcg.gxzf.gov.cn/）</w:t>
      </w:r>
    </w:p>
    <w:p w14:paraId="387AB7DD">
      <w:pPr>
        <w:wordWrap w:val="0"/>
        <w:adjustRightInd w:val="0"/>
        <w:snapToGrid w:val="0"/>
        <w:spacing w:line="3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开标时间：</w:t>
      </w:r>
      <w:r>
        <w:rPr>
          <w:rFonts w:hint="eastAsia" w:ascii="宋体" w:hAnsi="宋体" w:cs="宋体"/>
          <w:bCs/>
          <w:color w:val="auto"/>
          <w:szCs w:val="21"/>
          <w:highlight w:val="none"/>
          <w:u w:val="single"/>
          <w:lang w:eastAsia="zh-CN"/>
        </w:rPr>
        <w:t>2025年2月21日</w:t>
      </w:r>
      <w:r>
        <w:rPr>
          <w:rFonts w:hint="eastAsia" w:ascii="宋体" w:hAnsi="宋体" w:cs="宋体"/>
          <w:bCs/>
          <w:color w:val="auto"/>
          <w:szCs w:val="21"/>
          <w:highlight w:val="none"/>
          <w:u w:val="single"/>
        </w:rPr>
        <w:t>9时00分</w:t>
      </w:r>
      <w:r>
        <w:rPr>
          <w:rFonts w:hint="eastAsia" w:ascii="宋体" w:hAnsi="宋体" w:cs="宋体"/>
          <w:bCs/>
          <w:color w:val="auto"/>
          <w:szCs w:val="21"/>
          <w:highlight w:val="none"/>
        </w:rPr>
        <w:t>（北京时间）</w:t>
      </w:r>
    </w:p>
    <w:p w14:paraId="56EC5DFE">
      <w:pPr>
        <w:wordWrap w:val="0"/>
        <w:adjustRightInd w:val="0"/>
        <w:snapToGrid w:val="0"/>
        <w:spacing w:line="3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开标地点：“广西政府采购云”平台电子开标大厅</w:t>
      </w:r>
    </w:p>
    <w:p w14:paraId="44DEC8C4">
      <w:pPr>
        <w:wordWrap w:val="0"/>
        <w:adjustRightInd w:val="0"/>
        <w:snapToGrid w:val="0"/>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五、公告期限</w:t>
      </w:r>
      <w:bookmarkEnd w:id="23"/>
      <w:bookmarkEnd w:id="24"/>
      <w:bookmarkEnd w:id="25"/>
      <w:bookmarkEnd w:id="26"/>
    </w:p>
    <w:p w14:paraId="31C8EBD5">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40C220D">
      <w:pPr>
        <w:wordWrap w:val="0"/>
        <w:adjustRightInd w:val="0"/>
        <w:snapToGrid w:val="0"/>
        <w:spacing w:line="380" w:lineRule="exact"/>
        <w:ind w:firstLine="422" w:firstLineChars="200"/>
        <w:rPr>
          <w:rFonts w:hint="eastAsia" w:ascii="宋体" w:hAnsi="宋体" w:cs="宋体"/>
          <w:b/>
          <w:bCs/>
          <w:color w:val="auto"/>
          <w:szCs w:val="21"/>
          <w:highlight w:val="none"/>
        </w:rPr>
      </w:pPr>
      <w:bookmarkStart w:id="27" w:name="_Toc35393795"/>
      <w:bookmarkStart w:id="28" w:name="_Toc35393626"/>
      <w:r>
        <w:rPr>
          <w:rFonts w:hint="eastAsia" w:ascii="宋体" w:hAnsi="宋体" w:cs="宋体"/>
          <w:b/>
          <w:bCs/>
          <w:color w:val="auto"/>
          <w:szCs w:val="21"/>
          <w:highlight w:val="none"/>
        </w:rPr>
        <w:t>六、其他补充事宜</w:t>
      </w:r>
      <w:bookmarkEnd w:id="27"/>
      <w:bookmarkEnd w:id="28"/>
    </w:p>
    <w:p w14:paraId="6082EDC4">
      <w:pPr>
        <w:wordWrap w:val="0"/>
        <w:adjustRightInd w:val="0"/>
        <w:snapToGrid w:val="0"/>
        <w:spacing w:line="380" w:lineRule="exact"/>
        <w:ind w:firstLine="420" w:firstLineChars="200"/>
        <w:rPr>
          <w:rFonts w:hint="eastAsia" w:ascii="宋体" w:hAnsi="宋体" w:cs="宋体"/>
          <w:color w:val="auto"/>
          <w:kern w:val="0"/>
          <w:szCs w:val="21"/>
          <w:highlight w:val="none"/>
        </w:rPr>
      </w:pPr>
      <w:bookmarkStart w:id="29" w:name="_Toc35393796"/>
      <w:bookmarkStart w:id="30" w:name="_Toc35393627"/>
      <w:bookmarkStart w:id="31" w:name="_Toc28359008"/>
      <w:bookmarkStart w:id="32" w:name="_Toc28359085"/>
      <w:r>
        <w:rPr>
          <w:rFonts w:hint="eastAsia" w:ascii="宋体" w:hAnsi="宋体" w:cs="宋体"/>
          <w:color w:val="auto"/>
          <w:kern w:val="0"/>
          <w:szCs w:val="21"/>
          <w:highlight w:val="none"/>
        </w:rPr>
        <w:t>1.网上查询地址</w:t>
      </w:r>
    </w:p>
    <w:p w14:paraId="19E85604">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http：//www.ccgp.gov.cn（中国政府采购网）、http：//zfcg.gxzf.gov.cn（广西壮族自治区政府采购网）、http：//ggzy.jgswj.gxzf.gov.cn/bhggzy/全国公共资源交易平台(广西·北海)</w:t>
      </w:r>
    </w:p>
    <w:p w14:paraId="01389AD1">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2.本项目需要落实的政府采购政策</w:t>
      </w:r>
    </w:p>
    <w:p w14:paraId="739802B6">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9AD0891">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6E2E58D9">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3136330">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9D0E0B6">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7D496967">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3.投标人投标注意事项</w:t>
      </w:r>
    </w:p>
    <w:p w14:paraId="045D899C">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为全流程电子化采购项目，通过“广西政府采购云”平台（https：//www.gcy.zfcg.gxzf.gov.cn/）实行在线电子投标，投标人应先安装“广西政府采购云电子投标客户端”（请自行前往“广西政府采购云”平台进行下载），并按照本项目招标文件和“广西政府采购云”平台的要求编制、加密后在投标截止时间前通过网络上传至 “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1374DC73">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客服热线：95763或者0771-3381253）。</w:t>
      </w:r>
    </w:p>
    <w:p w14:paraId="0539D2CA">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16584CE7">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 </w:t>
      </w:r>
    </w:p>
    <w:p w14:paraId="548AF243">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4.投标保证金：标项1投标保证金人民币10000.00元；标项2投标保证金人民币20000.00元。</w:t>
      </w:r>
    </w:p>
    <w:p w14:paraId="717CE4F4">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的形式：银行转账、支票、汇票、本票或者银行、保险机构出具的保函（包含电子保函），禁止采用现钞方式。采用银行转账方式的，在投标截止时间前交至指定账户并且到账（云之龙咨询集团有限公司北海分公司，开户银行：中信银行南宁东葛支行，银行账号：8113001013400074639）；采用支票、汇票、本票或者保函等方式的，在投标截止时间前，投标人必须递交单独密封的支票、汇票、本票或者保函原件。</w:t>
      </w:r>
      <w:r>
        <w:rPr>
          <w:rFonts w:hint="eastAsia" w:ascii="宋体" w:hAnsi="宋体" w:cs="宋体"/>
          <w:b/>
          <w:bCs/>
          <w:color w:val="auto"/>
          <w:kern w:val="0"/>
          <w:szCs w:val="21"/>
          <w:highlight w:val="none"/>
        </w:rPr>
        <w:t>投标保证金必须简单注明所投项目编号，否则视为无效投标保证金。</w:t>
      </w:r>
    </w:p>
    <w:p w14:paraId="5F686511">
      <w:pPr>
        <w:wordWrap w:val="0"/>
        <w:adjustRightInd w:val="0"/>
        <w:snapToGrid w:val="0"/>
        <w:spacing w:line="38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5.本项目采用远程异地评审方式。</w:t>
      </w:r>
    </w:p>
    <w:p w14:paraId="42FA23E7">
      <w:pPr>
        <w:wordWrap w:val="0"/>
        <w:adjustRightInd w:val="0"/>
        <w:snapToGrid w:val="0"/>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29"/>
      <w:bookmarkEnd w:id="30"/>
      <w:bookmarkEnd w:id="31"/>
      <w:bookmarkEnd w:id="32"/>
    </w:p>
    <w:p w14:paraId="11402FE2">
      <w:pPr>
        <w:wordWrap w:val="0"/>
        <w:adjustRightInd w:val="0"/>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6679B835">
      <w:pPr>
        <w:wordWrap w:val="0"/>
        <w:adjustRightInd w:val="0"/>
        <w:snapToGrid w:val="0"/>
        <w:spacing w:line="38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北海市人民医院</w:t>
      </w:r>
    </w:p>
    <w:p w14:paraId="669CB18D">
      <w:pPr>
        <w:wordWrap w:val="0"/>
        <w:adjustRightInd w:val="0"/>
        <w:snapToGrid w:val="0"/>
        <w:spacing w:line="380" w:lineRule="exact"/>
        <w:ind w:firstLine="420" w:firstLineChars="200"/>
        <w:jc w:val="left"/>
        <w:rPr>
          <w:rFonts w:hint="eastAsia" w:ascii="宋体" w:hAnsi="宋体" w:cs="宋体"/>
          <w:color w:val="auto"/>
          <w:kern w:val="0"/>
          <w:szCs w:val="21"/>
          <w:highlight w:val="none"/>
          <w:u w:val="single"/>
        </w:rPr>
      </w:pPr>
      <w:bookmarkStart w:id="33" w:name="_Toc28359009"/>
      <w:bookmarkStart w:id="34" w:name="_Toc28359086"/>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北海市海城区和平路83号          </w:t>
      </w:r>
    </w:p>
    <w:p w14:paraId="2454686F">
      <w:pPr>
        <w:wordWrap w:val="0"/>
        <w:adjustRightInd w:val="0"/>
        <w:snapToGrid w:val="0"/>
        <w:spacing w:line="38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：叶强 0779-2022189   </w:t>
      </w:r>
    </w:p>
    <w:p w14:paraId="5537279D">
      <w:pPr>
        <w:wordWrap w:val="0"/>
        <w:adjustRightInd w:val="0"/>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33"/>
      <w:bookmarkEnd w:id="34"/>
    </w:p>
    <w:p w14:paraId="3FF7A234">
      <w:pPr>
        <w:wordWrap w:val="0"/>
        <w:adjustRightInd w:val="0"/>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kern w:val="0"/>
          <w:szCs w:val="21"/>
          <w:highlight w:val="none"/>
          <w:u w:val="single"/>
        </w:rPr>
        <w:t>云之龙咨询集团有限公司　</w:t>
      </w:r>
      <w:r>
        <w:rPr>
          <w:rFonts w:hint="eastAsia" w:ascii="宋体" w:hAnsi="宋体" w:cs="宋体"/>
          <w:color w:val="auto"/>
          <w:szCs w:val="21"/>
          <w:highlight w:val="none"/>
          <w:u w:val="single"/>
        </w:rPr>
        <w:t>　</w:t>
      </w:r>
    </w:p>
    <w:p w14:paraId="1A167B83">
      <w:pPr>
        <w:wordWrap w:val="0"/>
        <w:adjustRightInd w:val="0"/>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kern w:val="0"/>
          <w:szCs w:val="21"/>
          <w:highlight w:val="none"/>
          <w:u w:val="single"/>
        </w:rPr>
        <w:t>广西北海市北部湾中路60号779财富中心15楼1505号</w:t>
      </w:r>
    </w:p>
    <w:p w14:paraId="6B8D032A">
      <w:pPr>
        <w:wordWrap w:val="0"/>
        <w:adjustRightInd w:val="0"/>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联系方式：</w:t>
      </w:r>
      <w:bookmarkStart w:id="35" w:name="_Toc28359010"/>
      <w:bookmarkStart w:id="36" w:name="_Toc28359087"/>
      <w:r>
        <w:rPr>
          <w:rFonts w:hint="eastAsia" w:ascii="宋体" w:hAnsi="宋体" w:cs="宋体"/>
          <w:color w:val="auto"/>
          <w:kern w:val="0"/>
          <w:szCs w:val="21"/>
          <w:highlight w:val="none"/>
          <w:u w:val="single"/>
        </w:rPr>
        <w:t>翁娜娜  0779-3227361/3227538　</w:t>
      </w:r>
    </w:p>
    <w:p w14:paraId="1BBF5367">
      <w:pPr>
        <w:wordWrap w:val="0"/>
        <w:adjustRightInd w:val="0"/>
        <w:snapToGrid w:val="0"/>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3.项目联系方式</w:t>
      </w:r>
      <w:bookmarkEnd w:id="35"/>
      <w:bookmarkEnd w:id="36"/>
    </w:p>
    <w:p w14:paraId="15EF54B0">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u w:val="single"/>
        </w:rPr>
        <w:t xml:space="preserve">翁娜娜  </w:t>
      </w:r>
    </w:p>
    <w:p w14:paraId="1990953E">
      <w:pPr>
        <w:wordWrap w:val="0"/>
        <w:adjustRightInd w:val="0"/>
        <w:snapToGrid w:val="0"/>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0779-3227361/3227538　</w:t>
      </w:r>
    </w:p>
    <w:p w14:paraId="5ABA32EE">
      <w:pPr>
        <w:wordWrap w:val="0"/>
        <w:adjustRightInd w:val="0"/>
        <w:snapToGrid w:val="0"/>
        <w:spacing w:line="380" w:lineRule="exact"/>
        <w:ind w:firstLine="420" w:firstLineChars="200"/>
        <w:rPr>
          <w:rFonts w:hint="eastAsia" w:ascii="宋体" w:hAnsi="宋体" w:cs="宋体"/>
          <w:color w:val="auto"/>
          <w:kern w:val="0"/>
          <w:szCs w:val="21"/>
          <w:highlight w:val="none"/>
        </w:rPr>
      </w:pPr>
    </w:p>
    <w:p w14:paraId="3440B246">
      <w:pPr>
        <w:wordWrap w:val="0"/>
        <w:adjustRightInd w:val="0"/>
        <w:snapToGrid w:val="0"/>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附件：采购需求</w:t>
      </w:r>
    </w:p>
    <w:p w14:paraId="3103EACB">
      <w:pPr>
        <w:pStyle w:val="2"/>
        <w:wordWrap w:val="0"/>
        <w:spacing w:line="380" w:lineRule="exact"/>
        <w:jc w:val="center"/>
        <w:rPr>
          <w:color w:val="auto"/>
          <w:highlight w:val="none"/>
        </w:rPr>
      </w:pPr>
      <w:r>
        <w:rPr>
          <w:color w:val="auto"/>
          <w:highlight w:val="none"/>
        </w:rPr>
        <w:br w:type="page"/>
      </w:r>
      <w:bookmarkStart w:id="37" w:name="_Toc28786"/>
      <w:r>
        <w:rPr>
          <w:rFonts w:hint="eastAsia"/>
          <w:color w:val="auto"/>
          <w:highlight w:val="none"/>
        </w:rPr>
        <w:t>第二章  采购需求</w:t>
      </w:r>
      <w:bookmarkEnd w:id="37"/>
    </w:p>
    <w:p w14:paraId="7E532C88">
      <w:pPr>
        <w:spacing w:line="360" w:lineRule="auto"/>
        <w:jc w:val="left"/>
        <w:rPr>
          <w:rFonts w:hint="eastAsia" w:ascii="宋体" w:hAnsi="宋体" w:cs="宋体"/>
          <w:color w:val="auto"/>
          <w:szCs w:val="21"/>
          <w:highlight w:val="none"/>
        </w:rPr>
      </w:pPr>
      <w:bookmarkStart w:id="38" w:name="_Toc254970631"/>
      <w:bookmarkStart w:id="39" w:name="_Toc254970490"/>
      <w:r>
        <w:rPr>
          <w:rFonts w:hint="eastAsia" w:ascii="宋体" w:hAnsi="宋体" w:cs="宋体"/>
          <w:color w:val="auto"/>
          <w:szCs w:val="21"/>
          <w:highlight w:val="none"/>
        </w:rPr>
        <w:t>说明：</w:t>
      </w:r>
    </w:p>
    <w:p w14:paraId="57E065D9">
      <w:pPr>
        <w:spacing w:line="360" w:lineRule="auto"/>
        <w:ind w:firstLine="420" w:firstLineChars="200"/>
        <w:rPr>
          <w:rFonts w:hint="eastAsia" w:ascii="宋体" w:hAnsi="宋体" w:cs="宋体"/>
          <w:color w:val="auto"/>
          <w:szCs w:val="21"/>
          <w:highlight w:val="none"/>
        </w:rPr>
      </w:pPr>
      <w:r>
        <w:rPr>
          <w:rFonts w:hint="eastAsia"/>
          <w:color w:val="auto"/>
          <w:highlight w:val="none"/>
        </w:rPr>
        <w:t>1. 为落实政府采购政策需满足的要求：</w:t>
      </w:r>
    </w:p>
    <w:p w14:paraId="56B02D31">
      <w:pPr>
        <w:spacing w:line="360" w:lineRule="auto"/>
        <w:ind w:firstLine="424" w:firstLineChars="202"/>
        <w:rPr>
          <w:rStyle w:val="55"/>
          <w:color w:val="auto"/>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3FC2983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2755CFD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（3）</w:t>
      </w:r>
      <w:r>
        <w:rPr>
          <w:color w:val="auto"/>
          <w:highlight w:val="none"/>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rPr>
        <w:t>不在《网络关键设备和网络安全专用产品安全认证和安全检测结果》中或不在有效期内或未提供有效的《计算机信息系统安全专用产品销售许可证》的，投标无效</w:t>
      </w:r>
      <w:r>
        <w:rPr>
          <w:color w:val="auto"/>
          <w:highlight w:val="none"/>
        </w:rPr>
        <w:t>。如属于《网络关键设备和网络安全专用产品目录》中“二、网络安全专用产品”内“产品类别”中的所描述的产品，但不属于所列“产品描述”情形的，应提供相应的说明及证明材料。</w:t>
      </w:r>
    </w:p>
    <w:p w14:paraId="221359DA">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2.“实质性要求”是指招标文件中已经指明不满足则投标无效的条款，或者不能负偏离的条款，或者采购需求中带“▲”的条款。标注“●”的技术参数为重要技术指标、功能项，将作为货物性能的评分依据。</w:t>
      </w:r>
    </w:p>
    <w:p w14:paraId="5B6AC581">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2A27C061">
      <w:pPr>
        <w:spacing w:line="360" w:lineRule="auto"/>
        <w:ind w:firstLine="424" w:firstLineChars="202"/>
        <w:jc w:val="left"/>
        <w:rPr>
          <w:rStyle w:val="55"/>
          <w:color w:val="auto"/>
          <w:highlight w:val="none"/>
        </w:rPr>
      </w:pPr>
      <w:r>
        <w:rPr>
          <w:rFonts w:hint="eastAsia" w:ascii="宋体" w:hAnsi="宋体" w:cs="宋体"/>
          <w:color w:val="auto"/>
          <w:szCs w:val="21"/>
          <w:highlight w:val="none"/>
        </w:rPr>
        <w:t>4.</w:t>
      </w:r>
      <w:bookmarkStart w:id="40" w:name="_Hlk65055179"/>
      <w:r>
        <w:rPr>
          <w:rFonts w:hint="eastAsia" w:ascii="宋体" w:hAnsi="宋体" w:cs="宋体"/>
          <w:color w:val="auto"/>
          <w:szCs w:val="21"/>
          <w:highlight w:val="none"/>
        </w:rPr>
        <w:t xml:space="preserve"> 投标人应根据自身实际情况如实响应招标文件，对招标文件提出的要求和条件作出明确响应</w:t>
      </w:r>
      <w:r>
        <w:rPr>
          <w:rFonts w:hint="eastAsia" w:ascii="宋体" w:hAnsi="宋体"/>
          <w:color w:val="auto"/>
          <w:szCs w:val="21"/>
          <w:highlight w:val="none"/>
        </w:rPr>
        <w:t>，</w:t>
      </w:r>
      <w:r>
        <w:rPr>
          <w:rFonts w:hint="eastAsia" w:ascii="宋体" w:hAnsi="宋体"/>
          <w:b/>
          <w:bCs/>
          <w:color w:val="auto"/>
          <w:szCs w:val="21"/>
          <w:highlight w:val="none"/>
        </w:rPr>
        <w:t>否则将作无效响应处理</w:t>
      </w:r>
      <w:r>
        <w:rPr>
          <w:rFonts w:hint="eastAsia" w:ascii="宋体" w:hAnsi="宋体"/>
          <w:color w:val="auto"/>
          <w:szCs w:val="21"/>
          <w:highlight w:val="none"/>
        </w:rPr>
        <w:t>。</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14:paraId="520C0CE6">
      <w:pPr>
        <w:spacing w:line="360" w:lineRule="auto"/>
        <w:ind w:firstLine="424" w:firstLineChars="202"/>
        <w:jc w:val="left"/>
        <w:rPr>
          <w:rFonts w:hint="eastAsia" w:ascii="宋体" w:hAnsi="宋体" w:cs="宋体"/>
          <w:b/>
          <w:bCs/>
          <w:color w:val="auto"/>
          <w:highlight w:val="none"/>
        </w:rPr>
      </w:pPr>
      <w:r>
        <w:rPr>
          <w:rFonts w:hint="eastAsia" w:ascii="宋体" w:hAnsi="宋体" w:cs="宋体"/>
          <w:color w:val="auto"/>
          <w:szCs w:val="21"/>
          <w:highlight w:val="none"/>
        </w:rPr>
        <w:t>5.</w:t>
      </w:r>
      <w:r>
        <w:rPr>
          <w:rFonts w:hint="eastAsia"/>
          <w:color w:val="auto"/>
          <w:highlight w:val="none"/>
        </w:rPr>
        <w:t>投标人必须自行为其投标产品侵犯他人的知识产权或者专利成果的行为承担相应法律责任。</w:t>
      </w:r>
      <w:bookmarkEnd w:id="40"/>
    </w:p>
    <w:bookmarkEnd w:id="38"/>
    <w:bookmarkEnd w:id="39"/>
    <w:p w14:paraId="3357AE38">
      <w:pPr>
        <w:spacing w:line="360" w:lineRule="auto"/>
        <w:ind w:firstLine="568" w:firstLineChars="202"/>
        <w:jc w:val="center"/>
        <w:rPr>
          <w:rFonts w:hint="eastAsia" w:ascii="宋体" w:hAnsi="宋体" w:cs="宋体"/>
          <w:b/>
          <w:bCs/>
          <w:color w:val="auto"/>
          <w:sz w:val="28"/>
          <w:szCs w:val="36"/>
          <w:highlight w:val="none"/>
        </w:rPr>
      </w:pPr>
    </w:p>
    <w:p w14:paraId="45C36BF1">
      <w:pPr>
        <w:spacing w:line="360" w:lineRule="auto"/>
        <w:ind w:firstLine="568" w:firstLineChars="202"/>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标项1</w:t>
      </w:r>
    </w:p>
    <w:p w14:paraId="7510CEF8">
      <w:pPr>
        <w:wordWrap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一、本标项预算金额：人民币1200000.00元，最高限价：人民币1</w:t>
      </w:r>
      <w:r>
        <w:rPr>
          <w:rFonts w:hint="eastAsia" w:ascii="宋体" w:hAnsi="宋体" w:cs="宋体"/>
          <w:b/>
          <w:color w:val="auto"/>
          <w:szCs w:val="21"/>
          <w:highlight w:val="none"/>
          <w:lang w:val="en-US" w:eastAsia="zh-CN"/>
        </w:rPr>
        <w:t>09</w:t>
      </w:r>
      <w:r>
        <w:rPr>
          <w:rFonts w:hint="eastAsia" w:ascii="宋体" w:hAnsi="宋体" w:cs="宋体"/>
          <w:b/>
          <w:color w:val="auto"/>
          <w:szCs w:val="21"/>
          <w:highlight w:val="none"/>
        </w:rPr>
        <w:t>8000.00元；投标报价不得超过最高限价和</w:t>
      </w:r>
      <w:r>
        <w:rPr>
          <w:rFonts w:hint="eastAsia" w:ascii="宋体" w:hAnsi="宋体" w:cs="宋体"/>
          <w:b/>
          <w:bCs/>
          <w:color w:val="auto"/>
          <w:szCs w:val="21"/>
          <w:highlight w:val="none"/>
        </w:rPr>
        <w:t>最高单价限价</w:t>
      </w:r>
      <w:r>
        <w:rPr>
          <w:rFonts w:hint="eastAsia" w:ascii="宋体" w:hAnsi="宋体" w:cs="宋体"/>
          <w:b/>
          <w:color w:val="auto"/>
          <w:szCs w:val="21"/>
          <w:highlight w:val="none"/>
        </w:rPr>
        <w:t>，否则按无效投标处理。</w:t>
      </w:r>
    </w:p>
    <w:p w14:paraId="20E0F8CE">
      <w:pPr>
        <w:wordWrap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二、本标项的核心产品为下表的第</w:t>
      </w:r>
      <w:r>
        <w:rPr>
          <w:rFonts w:hint="eastAsia" w:ascii="宋体" w:hAnsi="宋体"/>
          <w:b/>
          <w:color w:val="auto"/>
          <w:szCs w:val="21"/>
          <w:highlight w:val="none"/>
          <w:u w:val="single"/>
        </w:rPr>
        <w:t xml:space="preserve"> 1 </w:t>
      </w:r>
      <w:r>
        <w:rPr>
          <w:rFonts w:hint="eastAsia" w:ascii="宋体" w:hAnsi="宋体"/>
          <w:b/>
          <w:color w:val="auto"/>
          <w:szCs w:val="21"/>
          <w:highlight w:val="none"/>
        </w:rPr>
        <w:t>项产品“色素浓度图分析仪”。</w:t>
      </w:r>
    </w:p>
    <w:p w14:paraId="71B5C249">
      <w:pPr>
        <w:wordWrap w:val="0"/>
        <w:spacing w:line="360" w:lineRule="auto"/>
        <w:ind w:firstLine="420" w:firstLineChars="200"/>
        <w:jc w:val="left"/>
        <w:rPr>
          <w:rFonts w:hint="eastAsia" w:ascii="宋体" w:hAnsi="宋体"/>
          <w:color w:val="auto"/>
          <w:szCs w:val="21"/>
          <w:highlight w:val="none"/>
        </w:rPr>
      </w:pPr>
      <w:r>
        <w:rPr>
          <w:rFonts w:hint="eastAsia"/>
          <w:color w:val="auto"/>
          <w:highlight w:val="none"/>
        </w:rPr>
        <w:t>三、</w:t>
      </w:r>
      <w:r>
        <w:rPr>
          <w:rFonts w:hint="eastAsia" w:ascii="宋体" w:hAnsi="宋体"/>
          <w:b/>
          <w:color w:val="auto"/>
          <w:szCs w:val="21"/>
          <w:highlight w:val="none"/>
        </w:rPr>
        <w:t>所属行业：工业。</w:t>
      </w:r>
      <w:r>
        <w:rPr>
          <w:rFonts w:hint="eastAsia" w:ascii="宋体" w:hAnsi="宋体"/>
          <w:color w:val="auto"/>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bl>
      <w:tblPr>
        <w:tblStyle w:val="47"/>
        <w:tblW w:w="10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809"/>
        <w:gridCol w:w="26"/>
        <w:gridCol w:w="695"/>
        <w:gridCol w:w="5807"/>
        <w:gridCol w:w="710"/>
        <w:gridCol w:w="1425"/>
      </w:tblGrid>
      <w:tr w14:paraId="03B38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14:paraId="64EB6759">
            <w:pPr>
              <w:wordWrap w:val="0"/>
              <w:adjustRightIn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530" w:type="dxa"/>
            <w:gridSpan w:val="3"/>
            <w:tcBorders>
              <w:top w:val="single" w:color="000000" w:sz="4" w:space="0"/>
              <w:left w:val="single" w:color="000000" w:sz="4" w:space="0"/>
              <w:bottom w:val="single" w:color="000000" w:sz="4" w:space="0"/>
              <w:right w:val="single" w:color="000000" w:sz="4" w:space="0"/>
            </w:tcBorders>
            <w:vAlign w:val="center"/>
          </w:tcPr>
          <w:p w14:paraId="35E8B2D9">
            <w:pPr>
              <w:wordWrap w:val="0"/>
              <w:adjustRightIn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标的的名称</w:t>
            </w:r>
          </w:p>
        </w:tc>
        <w:tc>
          <w:tcPr>
            <w:tcW w:w="5807" w:type="dxa"/>
            <w:tcBorders>
              <w:top w:val="single" w:color="000000" w:sz="4" w:space="0"/>
              <w:left w:val="single" w:color="000000" w:sz="4" w:space="0"/>
              <w:bottom w:val="single" w:color="000000" w:sz="4" w:space="0"/>
              <w:right w:val="single" w:color="000000" w:sz="4" w:space="0"/>
            </w:tcBorders>
            <w:vAlign w:val="center"/>
          </w:tcPr>
          <w:p w14:paraId="3B220FCA">
            <w:pPr>
              <w:wordWrap w:val="0"/>
              <w:adjustRightIn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技术要求</w:t>
            </w:r>
          </w:p>
        </w:tc>
        <w:tc>
          <w:tcPr>
            <w:tcW w:w="710" w:type="dxa"/>
            <w:tcBorders>
              <w:top w:val="single" w:color="000000" w:sz="4" w:space="0"/>
              <w:left w:val="single" w:color="000000" w:sz="4" w:space="0"/>
              <w:bottom w:val="single" w:color="000000" w:sz="4" w:space="0"/>
              <w:right w:val="single" w:color="000000" w:sz="4" w:space="0"/>
            </w:tcBorders>
            <w:vAlign w:val="center"/>
          </w:tcPr>
          <w:p w14:paraId="24C493DF">
            <w:pPr>
              <w:wordWrap w:val="0"/>
              <w:adjustRightIn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1425" w:type="dxa"/>
            <w:tcBorders>
              <w:top w:val="single" w:color="000000" w:sz="4" w:space="0"/>
              <w:left w:val="single" w:color="000000" w:sz="4" w:space="0"/>
              <w:bottom w:val="single" w:color="000000" w:sz="4" w:space="0"/>
              <w:right w:val="single" w:color="000000" w:sz="4" w:space="0"/>
            </w:tcBorders>
            <w:vAlign w:val="center"/>
          </w:tcPr>
          <w:p w14:paraId="2469A389">
            <w:pPr>
              <w:wordWrap w:val="0"/>
              <w:adjustRightIn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单台最高限价（元）</w:t>
            </w:r>
          </w:p>
        </w:tc>
      </w:tr>
      <w:tr w14:paraId="185C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dxa"/>
            <w:tcBorders>
              <w:left w:val="single" w:color="000000" w:sz="4" w:space="0"/>
              <w:bottom w:val="single" w:color="000000" w:sz="4" w:space="0"/>
              <w:right w:val="single" w:color="000000" w:sz="4" w:space="0"/>
            </w:tcBorders>
            <w:vAlign w:val="center"/>
          </w:tcPr>
          <w:p w14:paraId="19CA832D">
            <w:pPr>
              <w:widowControl/>
              <w:wordWrap w:val="0"/>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530" w:type="dxa"/>
            <w:gridSpan w:val="3"/>
            <w:tcBorders>
              <w:left w:val="single" w:color="000000" w:sz="4" w:space="0"/>
              <w:bottom w:val="single" w:color="000000" w:sz="4" w:space="0"/>
              <w:right w:val="single" w:color="000000" w:sz="4" w:space="0"/>
            </w:tcBorders>
            <w:vAlign w:val="center"/>
          </w:tcPr>
          <w:p w14:paraId="0917205B">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色素浓度图分析仪</w:t>
            </w:r>
          </w:p>
        </w:tc>
        <w:tc>
          <w:tcPr>
            <w:tcW w:w="5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EFB7">
            <w:pPr>
              <w:wordWrap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1.具备肝脏血流量的无创检测技术，可进行全面量化评估肝储备功能。</w:t>
            </w:r>
          </w:p>
          <w:p w14:paraId="71392335">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2.可进行人群的肝血流量横向和纵向对比功能。</w:t>
            </w:r>
          </w:p>
          <w:p w14:paraId="38089F64">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●3.可检测的临床技术指标而非科研指标至少含：血浆清除率、ICG 15分钟滞留率、有效肝脏血流量，其中有效肝脏血流量不能为科研指标。</w:t>
            </w:r>
          </w:p>
          <w:p w14:paraId="3DD791F9">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4.检测应满足注射用吲哚菁绿药品说明书中的肝脏功能检测方法（至少满足测定血中滞留率、测定血浆消失率及测定肝血流量）的肝脏功能多项临床指标而非科研指标同时检测的要求。</w:t>
            </w:r>
          </w:p>
          <w:p w14:paraId="1207E4B6">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5.检测过程中至少具备安全提示监测指标：动脉血氧饱和度（SpO2）、脉博（HR）。</w:t>
            </w:r>
          </w:p>
          <w:p w14:paraId="53DDD922">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●6.配备鼻探头，无需粘贴遮光。</w:t>
            </w:r>
          </w:p>
          <w:p w14:paraId="00DFBDFB">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●7.7分钟（含）内获得检测结果。</w:t>
            </w:r>
          </w:p>
          <w:p w14:paraId="2287E462">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●8.ICG浓度测量范围：0—20mg/L，测量精度：± (5%设定浓度+0.5) mg/L。血氧饱和度测量范围及精度：90%~100%，±1%。</w:t>
            </w:r>
          </w:p>
          <w:p w14:paraId="52513ECC">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▲9.检测过程自动校正，无需肢体校正。</w:t>
            </w:r>
          </w:p>
          <w:p w14:paraId="11E2EA1F">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●10.具备应急检测后，录入最新Hb值替换可即时更新检测结果的重分析检测技术。</w:t>
            </w:r>
          </w:p>
          <w:p w14:paraId="493C6680">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▲11.为了最大限度降低检测过程失败率，要求该标的具有独立的分析仪主机，分析仪主机不能为工控显示一体机。</w:t>
            </w:r>
          </w:p>
          <w:p w14:paraId="2D352208">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12.双显示屏：分析仪主机≥6英寸液晶屏，分辨率≥320*240 ；≥23寸彩色显示器，分辨率≥1920*1080。</w:t>
            </w:r>
          </w:p>
          <w:p w14:paraId="6A67451A">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13.具备输出检测报告设备，结果可长期保存。</w:t>
            </w:r>
          </w:p>
          <w:p w14:paraId="16D2D921">
            <w:pPr>
              <w:wordWrap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14.中文软件界面，可以批量导入检测信息，选定目标受试者，一键开始，一键结束。</w:t>
            </w:r>
          </w:p>
        </w:tc>
        <w:tc>
          <w:tcPr>
            <w:tcW w:w="710" w:type="dxa"/>
            <w:tcBorders>
              <w:left w:val="single" w:color="000000" w:sz="4" w:space="0"/>
              <w:bottom w:val="single" w:color="000000" w:sz="4" w:space="0"/>
              <w:right w:val="single" w:color="000000" w:sz="4" w:space="0"/>
            </w:tcBorders>
            <w:vAlign w:val="center"/>
          </w:tcPr>
          <w:p w14:paraId="31E082EF">
            <w:pPr>
              <w:wordWrap w:val="0"/>
              <w:snapToGrid w:val="0"/>
              <w:spacing w:line="36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1台</w:t>
            </w:r>
          </w:p>
        </w:tc>
        <w:tc>
          <w:tcPr>
            <w:tcW w:w="1425" w:type="dxa"/>
            <w:tcBorders>
              <w:left w:val="single" w:color="000000" w:sz="4" w:space="0"/>
              <w:bottom w:val="single" w:color="000000" w:sz="4" w:space="0"/>
              <w:right w:val="single" w:color="000000" w:sz="4" w:space="0"/>
            </w:tcBorders>
            <w:vAlign w:val="center"/>
          </w:tcPr>
          <w:p w14:paraId="0D0BCA4B">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69</w:t>
            </w:r>
            <w:r>
              <w:rPr>
                <w:rFonts w:hint="eastAsia" w:ascii="宋体" w:hAnsi="宋体" w:cs="宋体"/>
                <w:color w:val="auto"/>
                <w:szCs w:val="21"/>
                <w:highlight w:val="none"/>
              </w:rPr>
              <w:t>0000.00</w:t>
            </w:r>
          </w:p>
        </w:tc>
      </w:tr>
      <w:tr w14:paraId="16EEA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dxa"/>
            <w:tcBorders>
              <w:left w:val="single" w:color="000000" w:sz="4" w:space="0"/>
              <w:bottom w:val="single" w:color="000000" w:sz="4" w:space="0"/>
              <w:right w:val="single" w:color="000000" w:sz="4" w:space="0"/>
            </w:tcBorders>
            <w:vAlign w:val="center"/>
          </w:tcPr>
          <w:p w14:paraId="2800FED7">
            <w:pPr>
              <w:widowControl/>
              <w:wordWrap w:val="0"/>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w:t>
            </w:r>
          </w:p>
        </w:tc>
        <w:tc>
          <w:tcPr>
            <w:tcW w:w="1530" w:type="dxa"/>
            <w:gridSpan w:val="3"/>
            <w:tcBorders>
              <w:left w:val="single" w:color="000000" w:sz="4" w:space="0"/>
              <w:bottom w:val="single" w:color="000000" w:sz="4" w:space="0"/>
              <w:right w:val="single" w:color="000000" w:sz="4" w:space="0"/>
            </w:tcBorders>
            <w:vAlign w:val="center"/>
          </w:tcPr>
          <w:p w14:paraId="493D3B8C">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术中神经探查仪器（肌电与诱发反应仪）</w:t>
            </w:r>
          </w:p>
        </w:tc>
        <w:tc>
          <w:tcPr>
            <w:tcW w:w="5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419A">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 主机</w:t>
            </w:r>
          </w:p>
          <w:p w14:paraId="363B7F52">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1.1.通道数量：≥4通道，可任意单独选择或同时选择。</w:t>
            </w:r>
          </w:p>
          <w:p w14:paraId="2390467B">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1.2.頻道控制键：触摸键。</w:t>
            </w:r>
          </w:p>
          <w:p w14:paraId="70ECA06B">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1.3.屏幕：触摸屏及电蓝色背景显示，肌电图和肌电信号值显示在屏幕上。</w:t>
            </w:r>
          </w:p>
          <w:p w14:paraId="40D30A81">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 软件</w:t>
            </w:r>
          </w:p>
          <w:p w14:paraId="7B46C469">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2.1.图示化提示：能以直观的图片形式清晰指示系统连接步骤，明确肌肉刺激电极安放位置及患者界面盒连接顺序，在进行间歇趋势分析期间，绿色，黄色和红色或其他颜色状态栏可以提供视觉信息；肌电图报告能在整个手术过程中跟踪神经状况，记录用户捕捉的肌电图反应并绘制时间曲线图。</w:t>
            </w:r>
          </w:p>
          <w:p w14:paraId="64E9F045">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2.2.自检功能：自动检测功能，以“√”和“X”符号明确标识系统连接成功与否。</w:t>
            </w:r>
          </w:p>
          <w:p w14:paraId="7DB37848">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2.3.声音提示：刺激探针接触神经有清晰提示音，刺激电极时如神经受损有警报提示。</w:t>
            </w:r>
          </w:p>
          <w:p w14:paraId="691A4D9A">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2.4.软件更新：厂家负责更新系统软件，无需更换硬件。</w:t>
            </w:r>
          </w:p>
          <w:p w14:paraId="311FF911">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3.记录电极</w:t>
            </w:r>
          </w:p>
          <w:p w14:paraId="32A2DF23">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3.1皮下记录类型：要求成对的针式皮下电极，能确保同一电极插入监测神经支配的相应肌肉群。</w:t>
            </w:r>
          </w:p>
          <w:p w14:paraId="2D571303">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3.2 声带记录电极：要求神经监测气管插管表面一体化声带记录电极，插管平滑表面确保信号稳定，</w:t>
            </w:r>
            <w:r>
              <w:rPr>
                <w:rStyle w:val="55"/>
                <w:rFonts w:hint="eastAsia"/>
                <w:color w:val="auto"/>
                <w:highlight w:val="none"/>
              </w:rPr>
              <w:t>能</w:t>
            </w:r>
            <w:r>
              <w:rPr>
                <w:rFonts w:hint="eastAsia" w:ascii="宋体" w:hAnsi="宋体" w:cs="宋体"/>
                <w:color w:val="auto"/>
                <w:szCs w:val="21"/>
                <w:highlight w:val="none"/>
              </w:rPr>
              <w:t>同时保护声带不受医源性损伤。</w:t>
            </w:r>
          </w:p>
          <w:p w14:paraId="00813701">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4. 阻抗测量</w:t>
            </w:r>
          </w:p>
          <w:p w14:paraId="7827DDD4">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4.1.控制：自动“检查电极”特性</w:t>
            </w:r>
          </w:p>
          <w:p w14:paraId="2C75FE43">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4.2.测量信号：6μA或24μA 峰- 峰，7.8 Hz 矩形脉冲</w:t>
            </w:r>
          </w:p>
          <w:p w14:paraId="45A8131A">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4.3.测量范围：</w:t>
            </w:r>
          </w:p>
          <w:p w14:paraId="5BF1A037">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电极：</w:t>
            </w:r>
          </w:p>
          <w:p w14:paraId="5F9C3AAA">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0k至2 kΩ±0.5 kΩ</w:t>
            </w:r>
          </w:p>
          <w:p w14:paraId="0783800D">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&gt;2k-175 kΩ±20%</w:t>
            </w:r>
          </w:p>
          <w:p w14:paraId="5AD4229A">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接地和刺激回路&lt;25kΩ</w:t>
            </w:r>
          </w:p>
          <w:p w14:paraId="17404A69">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5. 伪影检测和抑制</w:t>
            </w:r>
          </w:p>
          <w:p w14:paraId="1873572B">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5.1刺激伪影： 刺激伪影信号和静音信号可同步抑制；可调节至静音。</w:t>
            </w:r>
          </w:p>
          <w:p w14:paraId="1BE3C8DE">
            <w:pPr>
              <w:wordWrap w:val="0"/>
              <w:spacing w:line="360" w:lineRule="exact"/>
              <w:rPr>
                <w:rFonts w:hint="eastAsia" w:ascii="宋体" w:hAnsi="宋体" w:cs="宋体"/>
                <w:b/>
                <w:bCs/>
                <w:color w:val="auto"/>
                <w:szCs w:val="21"/>
                <w:highlight w:val="none"/>
              </w:rPr>
            </w:pPr>
            <w:r>
              <w:rPr>
                <w:rFonts w:hint="eastAsia" w:ascii="宋体" w:hAnsi="宋体" w:cs="宋体"/>
                <w:color w:val="auto"/>
                <w:szCs w:val="21"/>
                <w:highlight w:val="none"/>
              </w:rPr>
              <w:t>5.2 双极电烙术抑制：在双极电刀术过程中持续监测&lt;40 W</w:t>
            </w:r>
          </w:p>
          <w:p w14:paraId="0C9DA1A0">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5.3静音夹输入ESU灵敏度：单极ESU切割/凝结；触点：5-100W；空气放电10-100W；</w:t>
            </w:r>
          </w:p>
          <w:p w14:paraId="164E3AB7">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5.4静音监护仪输入灵敏度：静音（0.6-2.0 Vrms）；非静音（&lt;0.3 Volts Vrms）；</w:t>
            </w:r>
          </w:p>
          <w:p w14:paraId="522F2BD0">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5.5静音夹输入ESU 抗扰度：ESU&lt;100 W 切割／凝结，或（&lt;3.0 Vrms 100-800 KHz方波）</w:t>
            </w:r>
          </w:p>
          <w:p w14:paraId="76B0A047">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5.6电极导线关闭： 带有“通道关闭静音和警告”消息的自动检测。</w:t>
            </w:r>
          </w:p>
          <w:p w14:paraId="7101BC33">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6. 显示/触摸屏</w:t>
            </w:r>
          </w:p>
          <w:p w14:paraId="6A9DECD5">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6.1 类型： 高对比度，数字，图形彩色，在完全黑暗环境下可见。</w:t>
            </w:r>
          </w:p>
          <w:p w14:paraId="47938E68">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6.2 清晰度：显示全高清-1920H×1080W像素。</w:t>
            </w:r>
          </w:p>
          <w:p w14:paraId="02CAFC42">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6.3 专用功能事件触摸屏控制：触摸面板-电容式多用和手套触摸兼容面4095H×4095W。</w:t>
            </w:r>
          </w:p>
          <w:p w14:paraId="403C2699">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6.4纵向显示：20，50，100，200，500，1，000，2，0005K，10K，20K，50K，和100KμV显示模式。</w:t>
            </w:r>
          </w:p>
          <w:p w14:paraId="5EA1A562">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6.5事件捕获：在触摸屏上启用／禁用捕获模式指示器。</w:t>
            </w:r>
          </w:p>
          <w:p w14:paraId="7A527D5C">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6.6时间尺度：25ms、50ms、100ms或20s显示模式。</w:t>
            </w:r>
          </w:p>
          <w:p w14:paraId="49A02DAE">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7. 刺激电极：</w:t>
            </w:r>
          </w:p>
          <w:p w14:paraId="21053E69">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7.1.刺激类型：恒定电流</w:t>
            </w:r>
          </w:p>
          <w:p w14:paraId="6137FF96">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7.2.刺激频率：可选择，1，2，4，7，10Hz  </w:t>
            </w:r>
          </w:p>
          <w:p w14:paraId="3C54F53C">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7.3刺激范围：</w:t>
            </w:r>
          </w:p>
          <w:p w14:paraId="2250CD2D">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0-3 mA，采用最低±12 V 的顺应电压（4K 负载下的测试）；</w:t>
            </w:r>
          </w:p>
          <w:p w14:paraId="10DBEAAD">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3.1-30mA，最低±100V 的顺应电压（2K 负载下的测试）</w:t>
            </w:r>
          </w:p>
          <w:p w14:paraId="5FC6B295">
            <w:pPr>
              <w:wordWrap w:val="0"/>
              <w:spacing w:line="360" w:lineRule="exact"/>
              <w:rPr>
                <w:rStyle w:val="55"/>
                <w:color w:val="auto"/>
                <w:highlight w:val="none"/>
              </w:rPr>
            </w:pPr>
            <w:r>
              <w:rPr>
                <w:rFonts w:hint="eastAsia" w:ascii="宋体" w:hAnsi="宋体" w:cs="宋体"/>
                <w:color w:val="auto"/>
                <w:szCs w:val="21"/>
                <w:highlight w:val="none"/>
              </w:rPr>
              <w:t>7.4.刺激控制：</w:t>
            </w:r>
          </w:p>
          <w:p w14:paraId="64BDDFC2">
            <w:pPr>
              <w:wordWrap w:val="0"/>
              <w:spacing w:line="360" w:lineRule="exact"/>
              <w:rPr>
                <w:rStyle w:val="55"/>
                <w:color w:val="auto"/>
                <w:highlight w:val="none"/>
              </w:rPr>
            </w:pPr>
            <w:r>
              <w:rPr>
                <w:rStyle w:val="55"/>
                <w:rFonts w:hint="eastAsia"/>
                <w:color w:val="auto"/>
                <w:highlight w:val="none"/>
              </w:rPr>
              <w:t>数字控制范围，刺激电流控制范围的调节步进如下：</w:t>
            </w:r>
          </w:p>
          <w:tbl>
            <w:tblPr>
              <w:tblStyle w:val="48"/>
              <w:tblW w:w="5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2796"/>
            </w:tblGrid>
            <w:tr w14:paraId="1704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633E0950">
                  <w:pPr>
                    <w:wordWrap w:val="0"/>
                    <w:spacing w:line="360" w:lineRule="exact"/>
                    <w:rPr>
                      <w:rStyle w:val="55"/>
                      <w:b/>
                      <w:bCs/>
                      <w:color w:val="auto"/>
                      <w:highlight w:val="none"/>
                    </w:rPr>
                  </w:pPr>
                  <w:r>
                    <w:rPr>
                      <w:rStyle w:val="55"/>
                      <w:rFonts w:hint="eastAsia"/>
                      <w:b/>
                      <w:bCs/>
                      <w:color w:val="auto"/>
                      <w:highlight w:val="none"/>
                    </w:rPr>
                    <w:t>刺激电流范围</w:t>
                  </w:r>
                </w:p>
              </w:tc>
              <w:tc>
                <w:tcPr>
                  <w:tcW w:w="2796" w:type="dxa"/>
                </w:tcPr>
                <w:p w14:paraId="5DF83B38">
                  <w:pPr>
                    <w:wordWrap w:val="0"/>
                    <w:spacing w:line="360" w:lineRule="exact"/>
                    <w:rPr>
                      <w:rStyle w:val="55"/>
                      <w:b/>
                      <w:bCs/>
                      <w:color w:val="auto"/>
                      <w:highlight w:val="none"/>
                    </w:rPr>
                  </w:pPr>
                  <w:r>
                    <w:rPr>
                      <w:rStyle w:val="55"/>
                      <w:rFonts w:hint="eastAsia"/>
                      <w:b/>
                      <w:bCs/>
                      <w:color w:val="auto"/>
                      <w:highlight w:val="none"/>
                    </w:rPr>
                    <w:t>调节步进</w:t>
                  </w:r>
                </w:p>
              </w:tc>
            </w:tr>
            <w:tr w14:paraId="161C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2D8DE68B">
                  <w:pPr>
                    <w:wordWrap w:val="0"/>
                    <w:spacing w:line="360" w:lineRule="exact"/>
                    <w:rPr>
                      <w:rStyle w:val="55"/>
                      <w:rFonts w:hint="eastAsia" w:ascii="宋体" w:hAnsi="宋体" w:cs="宋体"/>
                      <w:color w:val="auto"/>
                      <w:highlight w:val="none"/>
                    </w:rPr>
                  </w:pPr>
                  <w:r>
                    <w:rPr>
                      <w:rStyle w:val="55"/>
                      <w:rFonts w:hint="eastAsia" w:ascii="宋体" w:hAnsi="宋体" w:cs="宋体"/>
                      <w:color w:val="auto"/>
                      <w:highlight w:val="none"/>
                    </w:rPr>
                    <w:t>0.01~0.15 mA</w:t>
                  </w:r>
                </w:p>
              </w:tc>
              <w:tc>
                <w:tcPr>
                  <w:tcW w:w="2796" w:type="dxa"/>
                </w:tcPr>
                <w:p w14:paraId="37D233DE">
                  <w:pPr>
                    <w:wordWrap w:val="0"/>
                    <w:spacing w:line="360" w:lineRule="exact"/>
                    <w:rPr>
                      <w:rStyle w:val="55"/>
                      <w:rFonts w:hint="eastAsia" w:ascii="宋体" w:hAnsi="宋体" w:cs="宋体"/>
                      <w:color w:val="auto"/>
                      <w:highlight w:val="none"/>
                    </w:rPr>
                  </w:pPr>
                  <w:r>
                    <w:rPr>
                      <w:rStyle w:val="55"/>
                      <w:rFonts w:hint="eastAsia" w:ascii="宋体" w:hAnsi="宋体" w:cs="宋体"/>
                      <w:color w:val="auto"/>
                      <w:highlight w:val="none"/>
                    </w:rPr>
                    <w:t>0.01 mA</w:t>
                  </w:r>
                </w:p>
              </w:tc>
            </w:tr>
            <w:tr w14:paraId="21FF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6586ACC0">
                  <w:pPr>
                    <w:wordWrap w:val="0"/>
                    <w:spacing w:line="360" w:lineRule="exact"/>
                    <w:rPr>
                      <w:rStyle w:val="55"/>
                      <w:rFonts w:hint="eastAsia" w:ascii="宋体" w:hAnsi="宋体" w:cs="宋体"/>
                      <w:color w:val="auto"/>
                      <w:highlight w:val="none"/>
                    </w:rPr>
                  </w:pPr>
                  <w:r>
                    <w:rPr>
                      <w:rStyle w:val="55"/>
                      <w:rFonts w:hint="eastAsia" w:ascii="宋体" w:hAnsi="宋体" w:cs="宋体"/>
                      <w:color w:val="auto"/>
                      <w:highlight w:val="none"/>
                    </w:rPr>
                    <w:t>0.15~0.5 mA</w:t>
                  </w:r>
                </w:p>
              </w:tc>
              <w:tc>
                <w:tcPr>
                  <w:tcW w:w="2796" w:type="dxa"/>
                </w:tcPr>
                <w:p w14:paraId="7A9E325D">
                  <w:pPr>
                    <w:wordWrap w:val="0"/>
                    <w:spacing w:line="360" w:lineRule="exact"/>
                    <w:rPr>
                      <w:rStyle w:val="55"/>
                      <w:rFonts w:hint="eastAsia" w:ascii="宋体" w:hAnsi="宋体" w:cs="宋体"/>
                      <w:color w:val="auto"/>
                      <w:highlight w:val="none"/>
                    </w:rPr>
                  </w:pPr>
                  <w:r>
                    <w:rPr>
                      <w:rStyle w:val="55"/>
                      <w:rFonts w:hint="eastAsia" w:ascii="宋体" w:hAnsi="宋体" w:cs="宋体"/>
                      <w:color w:val="auto"/>
                      <w:highlight w:val="none"/>
                    </w:rPr>
                    <w:t>0.05 mA</w:t>
                  </w:r>
                </w:p>
              </w:tc>
            </w:tr>
            <w:tr w14:paraId="7A6F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529D7058">
                  <w:pPr>
                    <w:wordWrap w:val="0"/>
                    <w:spacing w:line="360" w:lineRule="exact"/>
                    <w:rPr>
                      <w:rStyle w:val="55"/>
                      <w:rFonts w:hint="eastAsia" w:ascii="宋体" w:hAnsi="宋体" w:cs="宋体"/>
                      <w:color w:val="auto"/>
                      <w:highlight w:val="none"/>
                    </w:rPr>
                  </w:pPr>
                  <w:r>
                    <w:rPr>
                      <w:rStyle w:val="55"/>
                      <w:rFonts w:hint="eastAsia" w:ascii="宋体" w:hAnsi="宋体" w:cs="宋体"/>
                      <w:color w:val="auto"/>
                      <w:highlight w:val="none"/>
                    </w:rPr>
                    <w:t>0.5~3.0 mA</w:t>
                  </w:r>
                </w:p>
              </w:tc>
              <w:tc>
                <w:tcPr>
                  <w:tcW w:w="2796" w:type="dxa"/>
                </w:tcPr>
                <w:p w14:paraId="7CEBBAEE">
                  <w:pPr>
                    <w:wordWrap w:val="0"/>
                    <w:spacing w:line="360" w:lineRule="exact"/>
                    <w:rPr>
                      <w:rStyle w:val="55"/>
                      <w:rFonts w:hint="eastAsia" w:ascii="宋体" w:hAnsi="宋体" w:cs="宋体"/>
                      <w:color w:val="auto"/>
                      <w:highlight w:val="none"/>
                    </w:rPr>
                  </w:pPr>
                  <w:r>
                    <w:rPr>
                      <w:rStyle w:val="55"/>
                      <w:rFonts w:hint="eastAsia" w:ascii="宋体" w:hAnsi="宋体" w:cs="宋体"/>
                      <w:color w:val="auto"/>
                      <w:highlight w:val="none"/>
                    </w:rPr>
                    <w:t>0.1mA</w:t>
                  </w:r>
                </w:p>
              </w:tc>
            </w:tr>
            <w:tr w14:paraId="4F9F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15A877D7">
                  <w:pPr>
                    <w:wordWrap w:val="0"/>
                    <w:spacing w:line="360" w:lineRule="exact"/>
                    <w:rPr>
                      <w:rStyle w:val="55"/>
                      <w:rFonts w:hint="eastAsia" w:ascii="宋体" w:hAnsi="宋体" w:cs="宋体"/>
                      <w:color w:val="auto"/>
                      <w:highlight w:val="none"/>
                    </w:rPr>
                  </w:pPr>
                  <w:r>
                    <w:rPr>
                      <w:rStyle w:val="55"/>
                      <w:rFonts w:hint="eastAsia" w:ascii="宋体" w:hAnsi="宋体" w:cs="宋体"/>
                      <w:color w:val="auto"/>
                      <w:highlight w:val="none"/>
                    </w:rPr>
                    <w:t>3.0~5.0 mA</w:t>
                  </w:r>
                </w:p>
              </w:tc>
              <w:tc>
                <w:tcPr>
                  <w:tcW w:w="2796" w:type="dxa"/>
                </w:tcPr>
                <w:p w14:paraId="7B0A27A0">
                  <w:pPr>
                    <w:wordWrap w:val="0"/>
                    <w:spacing w:line="360" w:lineRule="exact"/>
                    <w:rPr>
                      <w:rStyle w:val="55"/>
                      <w:rFonts w:hint="eastAsia" w:ascii="宋体" w:hAnsi="宋体" w:cs="宋体"/>
                      <w:color w:val="auto"/>
                      <w:highlight w:val="none"/>
                    </w:rPr>
                  </w:pPr>
                  <w:r>
                    <w:rPr>
                      <w:rStyle w:val="55"/>
                      <w:rFonts w:hint="eastAsia" w:ascii="宋体" w:hAnsi="宋体" w:cs="宋体"/>
                      <w:color w:val="auto"/>
                      <w:highlight w:val="none"/>
                    </w:rPr>
                    <w:t>0.5 mA</w:t>
                  </w:r>
                </w:p>
              </w:tc>
            </w:tr>
            <w:tr w14:paraId="1B0F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294DA355">
                  <w:pPr>
                    <w:wordWrap w:val="0"/>
                    <w:spacing w:line="360" w:lineRule="exact"/>
                    <w:rPr>
                      <w:rStyle w:val="55"/>
                      <w:rFonts w:hint="eastAsia" w:ascii="宋体" w:hAnsi="宋体" w:cs="宋体"/>
                      <w:color w:val="auto"/>
                      <w:highlight w:val="none"/>
                    </w:rPr>
                  </w:pPr>
                  <w:r>
                    <w:rPr>
                      <w:rStyle w:val="55"/>
                      <w:rFonts w:hint="eastAsia" w:ascii="宋体" w:hAnsi="宋体" w:cs="宋体"/>
                      <w:color w:val="auto"/>
                      <w:highlight w:val="none"/>
                    </w:rPr>
                    <w:t>5.0~30 mA</w:t>
                  </w:r>
                </w:p>
              </w:tc>
              <w:tc>
                <w:tcPr>
                  <w:tcW w:w="2796" w:type="dxa"/>
                </w:tcPr>
                <w:p w14:paraId="227FC75A">
                  <w:pPr>
                    <w:wordWrap w:val="0"/>
                    <w:spacing w:line="360" w:lineRule="exact"/>
                    <w:rPr>
                      <w:rStyle w:val="55"/>
                      <w:rFonts w:hint="eastAsia" w:ascii="宋体" w:hAnsi="宋体" w:cs="宋体"/>
                      <w:color w:val="auto"/>
                      <w:highlight w:val="none"/>
                    </w:rPr>
                  </w:pPr>
                  <w:r>
                    <w:rPr>
                      <w:rStyle w:val="55"/>
                      <w:rFonts w:hint="eastAsia" w:ascii="宋体" w:hAnsi="宋体" w:cs="宋体"/>
                      <w:color w:val="auto"/>
                      <w:highlight w:val="none"/>
                    </w:rPr>
                    <w:t>1.0 mA</w:t>
                  </w:r>
                </w:p>
              </w:tc>
            </w:tr>
          </w:tbl>
          <w:p w14:paraId="3DF4C1A3">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7.5.刺激调节：带刻度的触摸屏控制，并有指定电流和输送电流显示</w:t>
            </w:r>
          </w:p>
          <w:p w14:paraId="71B55EF5">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7.6.刺激测量精度： 在刺激范围内±0.02mA（或在1K 负载下±10% 的读数）</w:t>
            </w:r>
          </w:p>
          <w:p w14:paraId="5608C78D">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7.7.刺激输出精度： ±0.01 mA 或读数的10％，以较大值为准。</w:t>
            </w:r>
          </w:p>
          <w:p w14:paraId="29DC5174">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7.8.持续时间：可选择，50，100，150，200，250us。</w:t>
            </w:r>
          </w:p>
          <w:p w14:paraId="042D91D5">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7.9.刺激探头：单极或双极，单极有普通刺激探头和球形头端手柄可调节刺激探头两种可选择。</w:t>
            </w:r>
          </w:p>
          <w:p w14:paraId="63403ED1">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8. 音頻输出</w:t>
            </w:r>
          </w:p>
          <w:p w14:paraId="32B6B8BC">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8.1音量调节：带刻度的触摸屏控制，并配有音量图示。</w:t>
            </w:r>
          </w:p>
          <w:p w14:paraId="26D9D1D9">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8.2转换器约：1×7.62×7.62cm 扬声器、4×2.5×2.5 cm 扬声器；压电发声器。</w:t>
            </w:r>
          </w:p>
          <w:p w14:paraId="0D544B99">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9. 数据输出   </w:t>
            </w:r>
          </w:p>
          <w:p w14:paraId="75E4F748">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9.1.USB接口至少为5个：</w:t>
            </w:r>
          </w:p>
          <w:p w14:paraId="6BEF8907">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3 个 USB-A (3.0) ，2 个 USB-C (3.0)；</w:t>
            </w:r>
          </w:p>
          <w:p w14:paraId="5F68C5C1">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9.2.USB支持闪存：SanDisk 品牌、Cruzer Mini SanDisk 品牌、Cruzer等</w:t>
            </w:r>
          </w:p>
          <w:p w14:paraId="517772D3">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9.3.键盘：有触摸键盘，配置连接键盘。与本产品配合使用的外接设备需满足GB9706.1 的要求。</w:t>
            </w:r>
          </w:p>
          <w:p w14:paraId="6E7CF033">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10. 视頻输出：</w:t>
            </w:r>
          </w:p>
          <w:p w14:paraId="4A17D5C7">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10.1.接口：HD1920x1080分辨率</w:t>
            </w:r>
          </w:p>
          <w:p w14:paraId="0F7119E0">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10.2.连接：19针HDMI     </w:t>
            </w:r>
          </w:p>
          <w:p w14:paraId="00FA4D0B">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11. 技术支持与售后</w:t>
            </w:r>
          </w:p>
          <w:p w14:paraId="1D6A47FC">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11.1.技术支持：厂家提供技术支持，上门培训或在国内有固定培训基地，提供系统培训。</w:t>
            </w:r>
          </w:p>
          <w:p w14:paraId="11584FBD">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11.2.售后：提供完善的售后维修服务。</w:t>
            </w:r>
          </w:p>
          <w:p w14:paraId="03F7C5B1">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12.适用范围：用于术中识别、定位和监测迷走神经、喉返神经，面神经和三叉神经的运动神经。</w:t>
            </w:r>
          </w:p>
        </w:tc>
        <w:tc>
          <w:tcPr>
            <w:tcW w:w="710" w:type="dxa"/>
            <w:tcBorders>
              <w:left w:val="single" w:color="000000" w:sz="4" w:space="0"/>
              <w:bottom w:val="single" w:color="000000" w:sz="4" w:space="0"/>
              <w:right w:val="single" w:color="000000" w:sz="4" w:space="0"/>
            </w:tcBorders>
            <w:vAlign w:val="center"/>
          </w:tcPr>
          <w:p w14:paraId="5367BFB9">
            <w:pPr>
              <w:wordWrap w:val="0"/>
              <w:snapToGrid w:val="0"/>
              <w:spacing w:line="36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1台</w:t>
            </w:r>
          </w:p>
        </w:tc>
        <w:tc>
          <w:tcPr>
            <w:tcW w:w="1425" w:type="dxa"/>
            <w:tcBorders>
              <w:left w:val="single" w:color="000000" w:sz="4" w:space="0"/>
              <w:bottom w:val="single" w:color="000000" w:sz="4" w:space="0"/>
              <w:right w:val="single" w:color="000000" w:sz="4" w:space="0"/>
            </w:tcBorders>
            <w:vAlign w:val="center"/>
          </w:tcPr>
          <w:p w14:paraId="4E33090A">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408000.00</w:t>
            </w:r>
          </w:p>
        </w:tc>
      </w:tr>
      <w:tr w14:paraId="447E0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17" w:type="dxa"/>
            <w:gridSpan w:val="7"/>
            <w:tcBorders>
              <w:top w:val="single" w:color="auto" w:sz="4" w:space="0"/>
              <w:left w:val="single" w:color="auto" w:sz="4" w:space="0"/>
              <w:bottom w:val="single" w:color="auto" w:sz="4" w:space="0"/>
              <w:right w:val="single" w:color="auto" w:sz="4" w:space="0"/>
            </w:tcBorders>
          </w:tcPr>
          <w:p w14:paraId="5D2DE383">
            <w:pPr>
              <w:wordWrap w:val="0"/>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一、商务要求</w:t>
            </w:r>
          </w:p>
        </w:tc>
      </w:tr>
      <w:tr w14:paraId="419C2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275" w:type="dxa"/>
            <w:gridSpan w:val="4"/>
            <w:tcBorders>
              <w:top w:val="single" w:color="auto" w:sz="4" w:space="0"/>
              <w:left w:val="single" w:color="auto" w:sz="4" w:space="0"/>
              <w:bottom w:val="single" w:color="auto" w:sz="4" w:space="0"/>
              <w:right w:val="single" w:color="auto" w:sz="4" w:space="0"/>
            </w:tcBorders>
            <w:vAlign w:val="center"/>
          </w:tcPr>
          <w:p w14:paraId="32596EA3">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交付的时间和地点</w:t>
            </w:r>
          </w:p>
        </w:tc>
        <w:tc>
          <w:tcPr>
            <w:tcW w:w="7942" w:type="dxa"/>
            <w:gridSpan w:val="3"/>
            <w:tcBorders>
              <w:top w:val="single" w:color="auto" w:sz="4" w:space="0"/>
              <w:left w:val="nil"/>
              <w:bottom w:val="single" w:color="auto" w:sz="4" w:space="0"/>
              <w:right w:val="single" w:color="auto" w:sz="4" w:space="0"/>
            </w:tcBorders>
            <w:vAlign w:val="center"/>
          </w:tcPr>
          <w:p w14:paraId="2BF63A95">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1.交付的时间：设备自合同签订之日起30天内交货并安装调试完毕并交付。</w:t>
            </w:r>
          </w:p>
          <w:p w14:paraId="20323807">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2.交付的地点（范围）：广西北海市人民医院内，采购人指定地点。</w:t>
            </w:r>
          </w:p>
        </w:tc>
      </w:tr>
      <w:tr w14:paraId="1D7E2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275" w:type="dxa"/>
            <w:gridSpan w:val="4"/>
            <w:tcBorders>
              <w:top w:val="single" w:color="auto" w:sz="4" w:space="0"/>
              <w:left w:val="single" w:color="auto" w:sz="4" w:space="0"/>
              <w:bottom w:val="single" w:color="auto" w:sz="4" w:space="0"/>
              <w:right w:val="single" w:color="auto" w:sz="4" w:space="0"/>
            </w:tcBorders>
            <w:vAlign w:val="center"/>
          </w:tcPr>
          <w:p w14:paraId="1F63062F">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合同签订时间</w:t>
            </w:r>
          </w:p>
        </w:tc>
        <w:tc>
          <w:tcPr>
            <w:tcW w:w="7942" w:type="dxa"/>
            <w:gridSpan w:val="3"/>
            <w:tcBorders>
              <w:top w:val="single" w:color="auto" w:sz="4" w:space="0"/>
              <w:left w:val="nil"/>
              <w:bottom w:val="single" w:color="auto" w:sz="4" w:space="0"/>
              <w:right w:val="single" w:color="auto" w:sz="4" w:space="0"/>
            </w:tcBorders>
            <w:vAlign w:val="center"/>
          </w:tcPr>
          <w:p w14:paraId="34F105F4">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自中标通知书发出之日起25日内。</w:t>
            </w:r>
          </w:p>
        </w:tc>
      </w:tr>
      <w:tr w14:paraId="1F4F5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275" w:type="dxa"/>
            <w:gridSpan w:val="4"/>
            <w:tcBorders>
              <w:top w:val="single" w:color="auto" w:sz="4" w:space="0"/>
              <w:left w:val="single" w:color="auto" w:sz="4" w:space="0"/>
              <w:bottom w:val="single" w:color="auto" w:sz="4" w:space="0"/>
              <w:right w:val="single" w:color="auto" w:sz="4" w:space="0"/>
            </w:tcBorders>
            <w:vAlign w:val="center"/>
          </w:tcPr>
          <w:p w14:paraId="0B139985">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付款条件</w:t>
            </w:r>
          </w:p>
        </w:tc>
        <w:tc>
          <w:tcPr>
            <w:tcW w:w="7942" w:type="dxa"/>
            <w:gridSpan w:val="3"/>
            <w:tcBorders>
              <w:top w:val="single" w:color="auto" w:sz="4" w:space="0"/>
              <w:left w:val="nil"/>
              <w:bottom w:val="single" w:color="auto" w:sz="4" w:space="0"/>
              <w:right w:val="single" w:color="auto" w:sz="4" w:space="0"/>
            </w:tcBorders>
            <w:vAlign w:val="center"/>
          </w:tcPr>
          <w:p w14:paraId="09F53718">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本项目采购人和中标供应商双方自合同签订之日起10个工作日内，采购人向中标供应商支付合同总金额的30%货款；设备安装验收合格并交付使用后10个工作日内，采购人向中标供应商支付合同总金额的</w:t>
            </w:r>
            <w:r>
              <w:rPr>
                <w:rFonts w:hint="eastAsia" w:ascii="宋体" w:hAnsi="宋体" w:cs="宋体"/>
                <w:color w:val="auto"/>
                <w:szCs w:val="21"/>
                <w:highlight w:val="none"/>
                <w:lang w:eastAsia="zh-CN"/>
              </w:rPr>
              <w:t>50%货款；交付</w:t>
            </w:r>
            <w:r>
              <w:rPr>
                <w:rFonts w:hint="eastAsia" w:ascii="宋体" w:hAnsi="宋体" w:cs="宋体"/>
                <w:color w:val="auto"/>
                <w:szCs w:val="21"/>
                <w:highlight w:val="none"/>
              </w:rPr>
              <w:t>使用至6个月后10个工作日内，采购人向中标供应商支付合同总金额的</w:t>
            </w:r>
            <w:r>
              <w:rPr>
                <w:rFonts w:hint="eastAsia" w:ascii="宋体" w:hAnsi="宋体" w:cs="宋体"/>
                <w:color w:val="auto"/>
                <w:szCs w:val="21"/>
                <w:highlight w:val="none"/>
                <w:lang w:eastAsia="zh-CN"/>
              </w:rPr>
              <w:t>15%货款；合同</w:t>
            </w:r>
            <w:r>
              <w:rPr>
                <w:rFonts w:hint="eastAsia" w:ascii="宋体" w:hAnsi="宋体" w:cs="宋体"/>
                <w:color w:val="auto"/>
                <w:szCs w:val="21"/>
                <w:highlight w:val="none"/>
              </w:rPr>
              <w:t xml:space="preserve">总金额的5%待保修期满后10个工作日内支付(不计利息，按要求保修)。 </w:t>
            </w:r>
          </w:p>
        </w:tc>
      </w:tr>
      <w:tr w14:paraId="142FC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275" w:type="dxa"/>
            <w:gridSpan w:val="4"/>
            <w:tcBorders>
              <w:top w:val="single" w:color="auto" w:sz="4" w:space="0"/>
              <w:left w:val="single" w:color="auto" w:sz="4" w:space="0"/>
              <w:bottom w:val="single" w:color="auto" w:sz="4" w:space="0"/>
              <w:right w:val="single" w:color="auto" w:sz="4" w:space="0"/>
            </w:tcBorders>
            <w:vAlign w:val="center"/>
          </w:tcPr>
          <w:p w14:paraId="425F18D3">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报价要求</w:t>
            </w:r>
          </w:p>
        </w:tc>
        <w:tc>
          <w:tcPr>
            <w:tcW w:w="7942" w:type="dxa"/>
            <w:gridSpan w:val="3"/>
            <w:tcBorders>
              <w:top w:val="single" w:color="auto" w:sz="4" w:space="0"/>
              <w:left w:val="nil"/>
              <w:bottom w:val="single" w:color="auto" w:sz="4" w:space="0"/>
              <w:right w:val="single" w:color="auto" w:sz="4" w:space="0"/>
            </w:tcBorders>
            <w:vAlign w:val="center"/>
          </w:tcPr>
          <w:p w14:paraId="55482660">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报价必须含以下部分，包括：</w:t>
            </w:r>
          </w:p>
          <w:p w14:paraId="4BF514E7">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包括货物及服务采购、标准附件、备品备件、专用工具、软件提供、辅料、耗材、运输、保管、设计、开发、施工、安装、调试、验收、培训等各种费用和售后服务、税金及咨询服务等费用全部包含，采购人不再支付任何费用。</w:t>
            </w:r>
          </w:p>
        </w:tc>
      </w:tr>
      <w:tr w14:paraId="4B1E0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275" w:type="dxa"/>
            <w:gridSpan w:val="4"/>
            <w:tcBorders>
              <w:top w:val="single" w:color="auto" w:sz="4" w:space="0"/>
              <w:left w:val="single" w:color="auto" w:sz="4" w:space="0"/>
              <w:bottom w:val="single" w:color="auto" w:sz="4" w:space="0"/>
              <w:right w:val="single" w:color="auto" w:sz="4" w:space="0"/>
            </w:tcBorders>
            <w:vAlign w:val="center"/>
          </w:tcPr>
          <w:p w14:paraId="4293F631">
            <w:pPr>
              <w:wordWrap w:val="0"/>
              <w:adjustRightInd w:val="0"/>
              <w:snapToGrid w:val="0"/>
              <w:spacing w:line="360" w:lineRule="exact"/>
              <w:jc w:val="both"/>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保修期</w:t>
            </w:r>
          </w:p>
        </w:tc>
        <w:tc>
          <w:tcPr>
            <w:tcW w:w="7942" w:type="dxa"/>
            <w:gridSpan w:val="3"/>
            <w:tcBorders>
              <w:top w:val="single" w:color="auto" w:sz="4" w:space="0"/>
              <w:left w:val="nil"/>
              <w:bottom w:val="single" w:color="auto" w:sz="4" w:space="0"/>
              <w:right w:val="single" w:color="auto" w:sz="4" w:space="0"/>
            </w:tcBorders>
            <w:vAlign w:val="center"/>
          </w:tcPr>
          <w:p w14:paraId="227B1F0A">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按国家有关产品“三包”规定执行“三包”，自交付验收合格之日起</w:t>
            </w:r>
            <w:r>
              <w:rPr>
                <w:rFonts w:hint="eastAsia" w:ascii="宋体" w:hAnsi="宋体" w:cs="宋体"/>
                <w:color w:val="auto"/>
                <w:szCs w:val="21"/>
                <w:highlight w:val="none"/>
                <w:lang w:eastAsia="zh-CN"/>
              </w:rPr>
              <w:t>保修期</w:t>
            </w:r>
            <w:r>
              <w:rPr>
                <w:rFonts w:hint="eastAsia" w:ascii="宋体" w:hAnsi="宋体" w:cs="宋体"/>
                <w:color w:val="auto"/>
                <w:szCs w:val="21"/>
                <w:highlight w:val="none"/>
              </w:rPr>
              <w:t>不少于</w:t>
            </w:r>
            <w:r>
              <w:rPr>
                <w:rFonts w:hint="eastAsia" w:ascii="宋体" w:hAnsi="宋体" w:cs="宋体"/>
                <w:color w:val="auto"/>
                <w:szCs w:val="21"/>
                <w:highlight w:val="none"/>
                <w:lang w:val="en-US" w:eastAsia="zh-CN"/>
              </w:rPr>
              <w:t>1年</w:t>
            </w:r>
            <w:r>
              <w:rPr>
                <w:rFonts w:hint="eastAsia" w:ascii="宋体" w:hAnsi="宋体" w:cs="宋体"/>
                <w:color w:val="auto"/>
                <w:szCs w:val="21"/>
                <w:highlight w:val="none"/>
              </w:rPr>
              <w:t>；项目需求中有特殊要求的，按项目需求执行。</w:t>
            </w:r>
          </w:p>
        </w:tc>
      </w:tr>
      <w:tr w14:paraId="39FE6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275" w:type="dxa"/>
            <w:gridSpan w:val="4"/>
            <w:tcBorders>
              <w:top w:val="single" w:color="auto" w:sz="4" w:space="0"/>
              <w:left w:val="single" w:color="auto" w:sz="4" w:space="0"/>
              <w:bottom w:val="single" w:color="auto" w:sz="4" w:space="0"/>
              <w:right w:val="single" w:color="auto" w:sz="4" w:space="0"/>
            </w:tcBorders>
            <w:vAlign w:val="center"/>
          </w:tcPr>
          <w:p w14:paraId="091452B1">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售后服务</w:t>
            </w:r>
          </w:p>
        </w:tc>
        <w:tc>
          <w:tcPr>
            <w:tcW w:w="7942" w:type="dxa"/>
            <w:gridSpan w:val="3"/>
            <w:tcBorders>
              <w:top w:val="single" w:color="auto" w:sz="4" w:space="0"/>
              <w:left w:val="nil"/>
              <w:bottom w:val="single" w:color="auto" w:sz="4" w:space="0"/>
              <w:right w:val="single" w:color="auto" w:sz="4" w:space="0"/>
            </w:tcBorders>
            <w:vAlign w:val="center"/>
          </w:tcPr>
          <w:p w14:paraId="3C5D704F">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1.负责送货上门、为用户安装、调试仪器；售后服务人员现场负责培训操作人员到能熟练操作（保证使用人员正常操作产品的各种功能；提供培训时长、内容等说明），由此产生的一切费用均由中标人承担。</w:t>
            </w:r>
          </w:p>
          <w:p w14:paraId="518B5A65">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2.售后服务：</w:t>
            </w:r>
          </w:p>
          <w:p w14:paraId="302A261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项目在安装调试过程中，中标人负责派合格的工程师到现场进行设备安装、调试，达到正常运作要求，保证机器正常使用，达到验收要求。在</w:t>
            </w:r>
            <w:r>
              <w:rPr>
                <w:rFonts w:hint="eastAsia" w:ascii="宋体" w:hAnsi="宋体" w:cs="宋体"/>
                <w:color w:val="auto"/>
                <w:szCs w:val="21"/>
                <w:highlight w:val="none"/>
                <w:lang w:eastAsia="zh-CN"/>
              </w:rPr>
              <w:t>保修期</w:t>
            </w:r>
            <w:r>
              <w:rPr>
                <w:rFonts w:hint="eastAsia" w:ascii="宋体" w:hAnsi="宋体" w:cs="宋体"/>
                <w:color w:val="auto"/>
                <w:szCs w:val="21"/>
                <w:highlight w:val="none"/>
              </w:rPr>
              <w:t>内，设备出现问题或采购人有服务需求的，</w:t>
            </w:r>
            <w:r>
              <w:rPr>
                <w:rFonts w:hint="eastAsia" w:ascii="宋体" w:hAnsi="宋体" w:eastAsia="宋体" w:cs="宋体"/>
                <w:color w:val="auto"/>
                <w:sz w:val="21"/>
                <w:szCs w:val="21"/>
                <w:highlight w:val="none"/>
                <w:u w:val="none"/>
                <w:lang w:val="en-US" w:eastAsia="zh-CN"/>
              </w:rPr>
              <w:t>中标人应在2小时内电话响应，4小时内提供解决方案，一般问题应在48小时内解决；重大问题或其它无法迅速解决的问题，应在三个工作日内到达仪器现场；一周内未维修好的重大问题或其它无法迅速解决的问题须提供质量同等或以上的备用机给</w:t>
            </w:r>
            <w:r>
              <w:rPr>
                <w:rFonts w:hint="eastAsia" w:ascii="宋体" w:hAnsi="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lang w:val="en-US" w:eastAsia="zh-CN"/>
              </w:rPr>
              <w:t>使用，并在一周内解决或提出明确解决方案。保修期内提供维护和保养服务并提供技术援助电话和售后服务电话，维修、换货中所有产生的一切费用由中标</w:t>
            </w:r>
            <w:r>
              <w:rPr>
                <w:rFonts w:hint="eastAsia" w:ascii="宋体" w:hAnsi="宋体" w:cs="宋体"/>
                <w:color w:val="auto"/>
                <w:sz w:val="21"/>
                <w:szCs w:val="21"/>
                <w:highlight w:val="none"/>
                <w:u w:val="none"/>
                <w:lang w:val="en-US" w:eastAsia="zh-CN"/>
              </w:rPr>
              <w:t>人</w:t>
            </w:r>
            <w:r>
              <w:rPr>
                <w:rFonts w:hint="eastAsia" w:ascii="宋体" w:hAnsi="宋体" w:eastAsia="宋体" w:cs="宋体"/>
                <w:color w:val="auto"/>
                <w:sz w:val="21"/>
                <w:szCs w:val="21"/>
                <w:highlight w:val="none"/>
                <w:u w:val="none"/>
                <w:lang w:val="en-US" w:eastAsia="zh-CN"/>
              </w:rPr>
              <w:t>承担。保修期外也要求终身维护，零配件只收取成本费。</w:t>
            </w:r>
          </w:p>
          <w:p w14:paraId="0BF78183">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3.中标人需向采购人开放该设备所有数字接口，不得额外收取费用；并配合接入医院信息系统，接入信息系统端口费用由中标人支付。</w:t>
            </w:r>
          </w:p>
          <w:p w14:paraId="2A56E029">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4.如果采购人需要时，中标人须提供与采购人信息系统对接的接口转换装置，不得额外收取费用。</w:t>
            </w:r>
          </w:p>
          <w:p w14:paraId="66B7BEEF">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5.设备生产时间：中标人提供不符合本项目规定的货物，或提供货物生产日期自合同签订之日超过六个月(国产）、超过九个月（进口）的库存货物，采购人有权拒绝接受。</w:t>
            </w:r>
          </w:p>
          <w:p w14:paraId="3A376882">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6.中标人承诺</w:t>
            </w:r>
            <w:r>
              <w:rPr>
                <w:rFonts w:hint="eastAsia" w:ascii="宋体" w:hAnsi="宋体" w:cs="宋体"/>
                <w:color w:val="auto"/>
                <w:szCs w:val="21"/>
                <w:highlight w:val="none"/>
                <w:lang w:eastAsia="zh-CN"/>
              </w:rPr>
              <w:t>保修期内</w:t>
            </w:r>
            <w:r>
              <w:rPr>
                <w:rFonts w:hint="eastAsia" w:ascii="宋体" w:hAnsi="宋体" w:cs="宋体"/>
                <w:color w:val="auto"/>
                <w:szCs w:val="21"/>
                <w:highlight w:val="none"/>
              </w:rPr>
              <w:t>提供保修服务须原厂保修。</w:t>
            </w:r>
          </w:p>
          <w:p w14:paraId="2B26E3FA">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7.中标人提供24小时365天维修服务热线支持。</w:t>
            </w:r>
            <w:r>
              <w:rPr>
                <w:rFonts w:hint="eastAsia" w:ascii="宋体" w:hAnsi="宋体" w:cs="宋体"/>
                <w:color w:val="auto"/>
                <w:szCs w:val="21"/>
                <w:highlight w:val="none"/>
                <w:lang w:eastAsia="zh-CN"/>
              </w:rPr>
              <w:t>保修期内</w:t>
            </w:r>
            <w:r>
              <w:rPr>
                <w:rFonts w:hint="eastAsia" w:ascii="宋体" w:hAnsi="宋体" w:cs="宋体"/>
                <w:color w:val="auto"/>
                <w:szCs w:val="21"/>
                <w:highlight w:val="none"/>
              </w:rPr>
              <w:t>每半年至少提供一次维护保养，并提供保养报告单；定期的维护保养服务包括：设备的安全检查、影像质量检查、设备清洁保养、性能测试及校准、 运行状态检查等。</w:t>
            </w:r>
            <w:r>
              <w:rPr>
                <w:rFonts w:hint="eastAsia" w:ascii="宋体" w:hAnsi="宋体" w:cs="宋体"/>
                <w:color w:val="auto"/>
                <w:szCs w:val="21"/>
                <w:highlight w:val="none"/>
                <w:lang w:eastAsia="zh-CN"/>
              </w:rPr>
              <w:t>保修期</w:t>
            </w:r>
            <w:r>
              <w:rPr>
                <w:rFonts w:hint="eastAsia" w:ascii="宋体" w:hAnsi="宋体" w:cs="宋体"/>
                <w:color w:val="auto"/>
                <w:szCs w:val="21"/>
                <w:highlight w:val="none"/>
              </w:rPr>
              <w:t>内需更换的损耗品由中标人负责提供，不得额外收取费用。</w:t>
            </w:r>
          </w:p>
          <w:p w14:paraId="36AE831C">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8.提供中文操作手册、维护手册、维修手册、软件备份、故障代码表、备件清单、零部件、维修密码等维护维修必需的材料和信息。</w:t>
            </w:r>
          </w:p>
          <w:p w14:paraId="683AB911">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9.售后服务承诺书中根据采购人的实际情况对质量保证及售后服务方案做出详细服务承诺、提供详细的保养计划。</w:t>
            </w:r>
          </w:p>
          <w:p w14:paraId="2C4C9D93">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10.在</w:t>
            </w:r>
            <w:r>
              <w:rPr>
                <w:rFonts w:hint="eastAsia" w:ascii="宋体" w:hAnsi="宋体" w:cs="宋体"/>
                <w:color w:val="auto"/>
                <w:szCs w:val="21"/>
                <w:highlight w:val="none"/>
                <w:lang w:eastAsia="zh-CN"/>
              </w:rPr>
              <w:t>保修期</w:t>
            </w:r>
            <w:r>
              <w:rPr>
                <w:rFonts w:hint="eastAsia" w:ascii="宋体" w:hAnsi="宋体" w:cs="宋体"/>
                <w:color w:val="auto"/>
                <w:szCs w:val="21"/>
                <w:highlight w:val="none"/>
              </w:rPr>
              <w:t>满后，中标人应继续提供备件和维修服务。</w:t>
            </w:r>
          </w:p>
        </w:tc>
      </w:tr>
      <w:tr w14:paraId="4FBA0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275" w:type="dxa"/>
            <w:gridSpan w:val="4"/>
            <w:tcBorders>
              <w:top w:val="single" w:color="auto" w:sz="4" w:space="0"/>
              <w:left w:val="single" w:color="auto" w:sz="4" w:space="0"/>
              <w:bottom w:val="single" w:color="auto" w:sz="4" w:space="0"/>
              <w:right w:val="single" w:color="auto" w:sz="4" w:space="0"/>
            </w:tcBorders>
            <w:vAlign w:val="center"/>
          </w:tcPr>
          <w:p w14:paraId="703EA1DD">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包装和运输</w:t>
            </w:r>
          </w:p>
        </w:tc>
        <w:tc>
          <w:tcPr>
            <w:tcW w:w="7942" w:type="dxa"/>
            <w:gridSpan w:val="3"/>
            <w:tcBorders>
              <w:top w:val="single" w:color="auto" w:sz="4" w:space="0"/>
              <w:left w:val="nil"/>
              <w:bottom w:val="single" w:color="auto" w:sz="4" w:space="0"/>
              <w:right w:val="single" w:color="auto" w:sz="4" w:space="0"/>
            </w:tcBorders>
            <w:vAlign w:val="center"/>
          </w:tcPr>
          <w:p w14:paraId="2DD49738">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本项目不限制货物的运输方式，中标人提供给采购人的货物必须是全新的、未经使用过的原装产品，内外包装均需完好，符合国家各项有关质量标准制造的产品。</w:t>
            </w:r>
          </w:p>
        </w:tc>
      </w:tr>
      <w:tr w14:paraId="085F3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275" w:type="dxa"/>
            <w:gridSpan w:val="4"/>
            <w:tcBorders>
              <w:top w:val="single" w:color="auto" w:sz="4" w:space="0"/>
              <w:left w:val="single" w:color="auto" w:sz="4" w:space="0"/>
              <w:bottom w:val="single" w:color="auto" w:sz="4" w:space="0"/>
              <w:right w:val="single" w:color="auto" w:sz="4" w:space="0"/>
            </w:tcBorders>
            <w:vAlign w:val="center"/>
          </w:tcPr>
          <w:p w14:paraId="2E2916FE">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保险</w:t>
            </w:r>
          </w:p>
        </w:tc>
        <w:tc>
          <w:tcPr>
            <w:tcW w:w="7942" w:type="dxa"/>
            <w:gridSpan w:val="3"/>
            <w:tcBorders>
              <w:top w:val="single" w:color="auto" w:sz="4" w:space="0"/>
              <w:left w:val="nil"/>
              <w:bottom w:val="single" w:color="auto" w:sz="4" w:space="0"/>
              <w:right w:val="single" w:color="auto" w:sz="4" w:space="0"/>
            </w:tcBorders>
            <w:vAlign w:val="center"/>
          </w:tcPr>
          <w:p w14:paraId="7963E543">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如一旦中标，由中标人负责所供货物的承保事宜，费用由中标人承担。</w:t>
            </w:r>
          </w:p>
        </w:tc>
      </w:tr>
      <w:tr w14:paraId="710A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17" w:type="dxa"/>
            <w:gridSpan w:val="7"/>
            <w:tcBorders>
              <w:top w:val="single" w:color="auto" w:sz="4" w:space="0"/>
              <w:left w:val="single" w:color="auto" w:sz="4" w:space="0"/>
              <w:bottom w:val="single" w:color="auto" w:sz="4" w:space="0"/>
              <w:right w:val="single" w:color="auto" w:sz="4" w:space="0"/>
            </w:tcBorders>
            <w:vAlign w:val="center"/>
          </w:tcPr>
          <w:p w14:paraId="47D27CCC">
            <w:pPr>
              <w:wordWrap w:val="0"/>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二、与实现项目目标相关的其他要求</w:t>
            </w:r>
          </w:p>
        </w:tc>
      </w:tr>
      <w:tr w14:paraId="7ED73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17" w:type="dxa"/>
            <w:gridSpan w:val="7"/>
            <w:tcBorders>
              <w:top w:val="single" w:color="auto" w:sz="4" w:space="0"/>
              <w:left w:val="single" w:color="auto" w:sz="4" w:space="0"/>
              <w:bottom w:val="single" w:color="auto" w:sz="4" w:space="0"/>
              <w:right w:val="single" w:color="auto" w:sz="4" w:space="0"/>
            </w:tcBorders>
            <w:vAlign w:val="center"/>
          </w:tcPr>
          <w:p w14:paraId="3B88815A">
            <w:pPr>
              <w:wordWrap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（一）投标人的履约能力要求</w:t>
            </w:r>
          </w:p>
        </w:tc>
      </w:tr>
      <w:tr w14:paraId="2C4F6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80" w:type="dxa"/>
            <w:gridSpan w:val="3"/>
            <w:tcBorders>
              <w:top w:val="single" w:color="auto" w:sz="4" w:space="0"/>
              <w:left w:val="single" w:color="auto" w:sz="4" w:space="0"/>
              <w:bottom w:val="single" w:color="auto" w:sz="4" w:space="0"/>
              <w:right w:val="single" w:color="auto" w:sz="4" w:space="0"/>
            </w:tcBorders>
            <w:vAlign w:val="center"/>
          </w:tcPr>
          <w:p w14:paraId="212B9D15">
            <w:pPr>
              <w:wordWrap w:val="0"/>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管理体系要求</w:t>
            </w:r>
          </w:p>
        </w:tc>
        <w:tc>
          <w:tcPr>
            <w:tcW w:w="8637" w:type="dxa"/>
            <w:gridSpan w:val="4"/>
            <w:tcBorders>
              <w:top w:val="single" w:color="auto" w:sz="4" w:space="0"/>
              <w:left w:val="nil"/>
              <w:bottom w:val="single" w:color="auto" w:sz="4" w:space="0"/>
              <w:right w:val="single" w:color="auto" w:sz="4" w:space="0"/>
            </w:tcBorders>
            <w:vAlign w:val="center"/>
          </w:tcPr>
          <w:p w14:paraId="2135E99A">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无</w:t>
            </w:r>
            <w:r>
              <w:rPr>
                <w:rFonts w:hint="eastAsia" w:ascii="宋体" w:hAnsi="宋体" w:cs="宋体"/>
                <w:bCs/>
                <w:color w:val="auto"/>
                <w:szCs w:val="21"/>
                <w:highlight w:val="none"/>
              </w:rPr>
              <w:t>。</w:t>
            </w:r>
          </w:p>
        </w:tc>
      </w:tr>
      <w:tr w14:paraId="5AFEE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80" w:type="dxa"/>
            <w:gridSpan w:val="3"/>
            <w:tcBorders>
              <w:top w:val="single" w:color="auto" w:sz="4" w:space="0"/>
              <w:left w:val="single" w:color="auto" w:sz="4" w:space="0"/>
              <w:bottom w:val="single" w:color="auto" w:sz="4" w:space="0"/>
              <w:right w:val="single" w:color="auto" w:sz="4" w:space="0"/>
            </w:tcBorders>
            <w:vAlign w:val="center"/>
          </w:tcPr>
          <w:p w14:paraId="7DB76023">
            <w:pPr>
              <w:wordWrap w:val="0"/>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业绩要求</w:t>
            </w:r>
          </w:p>
        </w:tc>
        <w:tc>
          <w:tcPr>
            <w:tcW w:w="8637" w:type="dxa"/>
            <w:gridSpan w:val="4"/>
            <w:tcBorders>
              <w:top w:val="single" w:color="auto" w:sz="4" w:space="0"/>
              <w:left w:val="nil"/>
              <w:bottom w:val="single" w:color="auto" w:sz="4" w:space="0"/>
              <w:right w:val="single" w:color="auto" w:sz="4" w:space="0"/>
            </w:tcBorders>
            <w:vAlign w:val="center"/>
          </w:tcPr>
          <w:p w14:paraId="7EF01267">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符合“第四章  评标方法及评标标准”要求的，予以加分。</w:t>
            </w:r>
          </w:p>
        </w:tc>
      </w:tr>
      <w:tr w14:paraId="41F0F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17" w:type="dxa"/>
            <w:gridSpan w:val="7"/>
            <w:tcBorders>
              <w:top w:val="single" w:color="auto" w:sz="4" w:space="0"/>
              <w:left w:val="single" w:color="auto" w:sz="4" w:space="0"/>
              <w:bottom w:val="single" w:color="auto" w:sz="4" w:space="0"/>
              <w:right w:val="single" w:color="auto" w:sz="4" w:space="0"/>
            </w:tcBorders>
          </w:tcPr>
          <w:p w14:paraId="7F963EB7">
            <w:pPr>
              <w:wordWrap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（二）政策性加分条件</w:t>
            </w:r>
          </w:p>
        </w:tc>
      </w:tr>
      <w:tr w14:paraId="2FB39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17" w:type="dxa"/>
            <w:gridSpan w:val="7"/>
            <w:tcBorders>
              <w:top w:val="single" w:color="auto" w:sz="4" w:space="0"/>
              <w:left w:val="single" w:color="auto" w:sz="4" w:space="0"/>
              <w:bottom w:val="single" w:color="auto" w:sz="4" w:space="0"/>
              <w:right w:val="single" w:color="auto" w:sz="4" w:space="0"/>
            </w:tcBorders>
            <w:vAlign w:val="center"/>
          </w:tcPr>
          <w:p w14:paraId="550804F8">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符合节能环保等国家政策要求。</w:t>
            </w:r>
          </w:p>
        </w:tc>
      </w:tr>
      <w:tr w14:paraId="4D725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17" w:type="dxa"/>
            <w:gridSpan w:val="7"/>
            <w:tcBorders>
              <w:top w:val="single" w:color="auto" w:sz="4" w:space="0"/>
              <w:left w:val="single" w:color="auto" w:sz="4" w:space="0"/>
              <w:bottom w:val="single" w:color="auto" w:sz="4" w:space="0"/>
              <w:right w:val="single" w:color="auto" w:sz="4" w:space="0"/>
            </w:tcBorders>
            <w:vAlign w:val="center"/>
          </w:tcPr>
          <w:p w14:paraId="17204E8E">
            <w:pPr>
              <w:wordWrap w:val="0"/>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（三）验收标准</w:t>
            </w:r>
          </w:p>
        </w:tc>
      </w:tr>
      <w:tr w14:paraId="5365F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17" w:type="dxa"/>
            <w:gridSpan w:val="7"/>
            <w:tcBorders>
              <w:top w:val="single" w:color="auto" w:sz="4" w:space="0"/>
              <w:left w:val="single" w:color="auto" w:sz="4" w:space="0"/>
              <w:bottom w:val="single" w:color="auto" w:sz="4" w:space="0"/>
              <w:right w:val="single" w:color="auto" w:sz="4" w:space="0"/>
            </w:tcBorders>
            <w:vAlign w:val="center"/>
          </w:tcPr>
          <w:p w14:paraId="359404E0">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1.验收过程中所产生的一切费用均由中标人承担。报价时应考虑相关费用。</w:t>
            </w:r>
          </w:p>
          <w:p w14:paraId="0A8BC4C5">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14:paraId="2F08604E">
            <w:pPr>
              <w:wordWrap w:val="0"/>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3.安装标准：符合我国国家有关技术规范和技术标准。</w:t>
            </w:r>
          </w:p>
          <w:p w14:paraId="6F6366A7">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4.招标项目有其他要求的按其要求。</w:t>
            </w:r>
          </w:p>
        </w:tc>
      </w:tr>
      <w:tr w14:paraId="32289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17" w:type="dxa"/>
            <w:gridSpan w:val="7"/>
            <w:tcBorders>
              <w:top w:val="single" w:color="auto" w:sz="4" w:space="0"/>
              <w:left w:val="single" w:color="auto" w:sz="4" w:space="0"/>
              <w:bottom w:val="single" w:color="auto" w:sz="4" w:space="0"/>
              <w:right w:val="single" w:color="auto" w:sz="4" w:space="0"/>
            </w:tcBorders>
          </w:tcPr>
          <w:p w14:paraId="09EBB26C">
            <w:pPr>
              <w:wordWrap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（四）进口产品说明</w:t>
            </w:r>
          </w:p>
        </w:tc>
      </w:tr>
      <w:tr w14:paraId="76E14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54" w:type="dxa"/>
            <w:gridSpan w:val="2"/>
            <w:tcBorders>
              <w:top w:val="single" w:color="auto" w:sz="4" w:space="0"/>
              <w:left w:val="single" w:color="auto" w:sz="4" w:space="0"/>
              <w:bottom w:val="single" w:color="auto" w:sz="4" w:space="0"/>
              <w:right w:val="single" w:color="auto" w:sz="4" w:space="0"/>
            </w:tcBorders>
            <w:vAlign w:val="center"/>
          </w:tcPr>
          <w:p w14:paraId="5B14F7FC">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▲进口产品说明</w:t>
            </w:r>
          </w:p>
        </w:tc>
        <w:tc>
          <w:tcPr>
            <w:tcW w:w="8663" w:type="dxa"/>
            <w:gridSpan w:val="5"/>
            <w:tcBorders>
              <w:top w:val="single" w:color="auto" w:sz="4" w:space="0"/>
              <w:left w:val="nil"/>
              <w:bottom w:val="single" w:color="auto" w:sz="4" w:space="0"/>
              <w:right w:val="single" w:color="auto" w:sz="4" w:space="0"/>
            </w:tcBorders>
          </w:tcPr>
          <w:p w14:paraId="4E7A5444">
            <w:pPr>
              <w:wordWrap w:val="0"/>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本表</w:t>
            </w:r>
            <w:r>
              <w:rPr>
                <w:rFonts w:hint="eastAsia" w:ascii="宋体" w:hAnsi="宋体" w:cs="宋体"/>
                <w:color w:val="auto"/>
                <w:szCs w:val="21"/>
                <w:highlight w:val="none"/>
                <w:lang w:eastAsia="zh-CN"/>
              </w:rPr>
              <w:t>第二项</w:t>
            </w:r>
            <w:r>
              <w:rPr>
                <w:rFonts w:hint="eastAsia" w:ascii="宋体" w:hAnsi="宋体" w:cs="宋体"/>
                <w:color w:val="auto"/>
                <w:szCs w:val="21"/>
                <w:highlight w:val="none"/>
              </w:rPr>
              <w:t>产品</w:t>
            </w:r>
            <w:r>
              <w:rPr>
                <w:rFonts w:hint="eastAsia" w:ascii="宋体" w:hAnsi="宋体" w:cs="宋体"/>
                <w:color w:val="auto"/>
                <w:szCs w:val="21"/>
                <w:highlight w:val="none"/>
                <w:lang w:eastAsia="zh-CN"/>
              </w:rPr>
              <w:t>“</w:t>
            </w:r>
            <w:r>
              <w:rPr>
                <w:rFonts w:hint="eastAsia" w:ascii="宋体" w:hAnsi="宋体" w:cs="宋体"/>
                <w:color w:val="auto"/>
                <w:szCs w:val="21"/>
                <w:highlight w:val="none"/>
              </w:rPr>
              <w:t>术中神经探查仪器（肌电与诱发反应仪）</w:t>
            </w:r>
            <w:r>
              <w:rPr>
                <w:rFonts w:hint="eastAsia" w:ascii="宋体" w:hAnsi="宋体" w:cs="宋体"/>
                <w:color w:val="auto"/>
                <w:szCs w:val="21"/>
                <w:highlight w:val="none"/>
                <w:lang w:eastAsia="zh-CN"/>
              </w:rPr>
              <w:t>”</w:t>
            </w:r>
            <w:r>
              <w:rPr>
                <w:rFonts w:hint="eastAsia" w:ascii="宋体" w:hAnsi="宋体" w:cs="宋体"/>
                <w:color w:val="auto"/>
                <w:szCs w:val="21"/>
                <w:highlight w:val="none"/>
              </w:rPr>
              <w:t>已按规定办妥进口产品采购审核手续，投标产品可选用进口产品；但如选用进口产品时必须为全套原装进口全新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hAnsi="宋体" w:cs="宋体"/>
                <w:b/>
                <w:bCs/>
                <w:color w:val="auto"/>
                <w:szCs w:val="21"/>
                <w:highlight w:val="none"/>
              </w:rPr>
              <w:t>其他货物不接受进口产品参与投标，否则作无效标处理。</w:t>
            </w:r>
          </w:p>
          <w:p w14:paraId="45FF86C0">
            <w:pPr>
              <w:wordWrap w:val="0"/>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本项目货物不接受进口产品（即通过中国海关报关验放进入中国境内且产自关境外的产品）参与投标，如有进口产品参与投标的作无效标处理。</w:t>
            </w:r>
          </w:p>
        </w:tc>
      </w:tr>
      <w:tr w14:paraId="05180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17" w:type="dxa"/>
            <w:gridSpan w:val="7"/>
            <w:tcBorders>
              <w:top w:val="single" w:color="auto" w:sz="4" w:space="0"/>
              <w:left w:val="single" w:color="auto" w:sz="4" w:space="0"/>
              <w:bottom w:val="single" w:color="auto" w:sz="4" w:space="0"/>
              <w:right w:val="single" w:color="auto" w:sz="4" w:space="0"/>
            </w:tcBorders>
            <w:vAlign w:val="center"/>
          </w:tcPr>
          <w:p w14:paraId="3BD21262">
            <w:pPr>
              <w:wordWrap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（五）其他要求</w:t>
            </w:r>
          </w:p>
        </w:tc>
      </w:tr>
      <w:tr w14:paraId="7AAE2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54" w:type="dxa"/>
            <w:gridSpan w:val="2"/>
            <w:tcBorders>
              <w:top w:val="single" w:color="auto" w:sz="4" w:space="0"/>
              <w:left w:val="single" w:color="auto" w:sz="4" w:space="0"/>
              <w:bottom w:val="single" w:color="auto" w:sz="4" w:space="0"/>
              <w:right w:val="single" w:color="auto" w:sz="4" w:space="0"/>
            </w:tcBorders>
            <w:vAlign w:val="center"/>
          </w:tcPr>
          <w:p w14:paraId="05DCFCAD">
            <w:pPr>
              <w:wordWrap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医疗器械产品的备案证或注册证</w:t>
            </w:r>
          </w:p>
        </w:tc>
        <w:tc>
          <w:tcPr>
            <w:tcW w:w="8663" w:type="dxa"/>
            <w:gridSpan w:val="5"/>
            <w:tcBorders>
              <w:top w:val="single" w:color="auto" w:sz="4" w:space="0"/>
              <w:left w:val="nil"/>
              <w:bottom w:val="single" w:color="auto" w:sz="4" w:space="0"/>
              <w:right w:val="single" w:color="auto" w:sz="4" w:space="0"/>
            </w:tcBorders>
            <w:vAlign w:val="center"/>
          </w:tcPr>
          <w:p w14:paraId="09D63B50">
            <w:pPr>
              <w:wordWrap w:val="0"/>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以上货物中的医疗设备属医疗器械管理范畴的，投标产品属第一类医疗器械产品的，投标文件中须提供该医疗器械产品备案凭证及信息表，投标产品属第二、三类医疗器械产品的，投标文件中须按《医疗器械注册管理办法》（国家食品药品监督管理总局令第4号）提供该设备有效的医疗器械注册证复印件加盖投标人单位公章，</w:t>
            </w:r>
            <w:r>
              <w:rPr>
                <w:rFonts w:hint="eastAsia" w:ascii="宋体" w:hAnsi="宋体" w:cs="宋体"/>
                <w:b/>
                <w:bCs/>
                <w:color w:val="auto"/>
                <w:szCs w:val="21"/>
                <w:highlight w:val="none"/>
              </w:rPr>
              <w:t>否则投标无效。</w:t>
            </w:r>
          </w:p>
        </w:tc>
      </w:tr>
      <w:tr w14:paraId="7D8F0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54" w:type="dxa"/>
            <w:gridSpan w:val="2"/>
            <w:tcBorders>
              <w:top w:val="single" w:color="auto" w:sz="4" w:space="0"/>
              <w:left w:val="single" w:color="auto" w:sz="4" w:space="0"/>
              <w:bottom w:val="single" w:color="auto" w:sz="4" w:space="0"/>
              <w:right w:val="single" w:color="auto" w:sz="4" w:space="0"/>
            </w:tcBorders>
            <w:vAlign w:val="center"/>
          </w:tcPr>
          <w:p w14:paraId="05A65B2E">
            <w:pPr>
              <w:wordWrap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技术规范、文件等附件资料</w:t>
            </w:r>
          </w:p>
        </w:tc>
        <w:tc>
          <w:tcPr>
            <w:tcW w:w="8663" w:type="dxa"/>
            <w:gridSpan w:val="5"/>
            <w:tcBorders>
              <w:top w:val="single" w:color="auto" w:sz="4" w:space="0"/>
              <w:left w:val="nil"/>
              <w:bottom w:val="single" w:color="auto" w:sz="4" w:space="0"/>
              <w:right w:val="single" w:color="auto" w:sz="4" w:space="0"/>
            </w:tcBorders>
          </w:tcPr>
          <w:p w14:paraId="5A0499D9">
            <w:pPr>
              <w:wordWrap w:val="0"/>
              <w:adjustRightInd w:val="0"/>
              <w:snapToGrid w:val="0"/>
              <w:spacing w:line="360" w:lineRule="exact"/>
              <w:jc w:val="left"/>
              <w:rPr>
                <w:rFonts w:hint="eastAsia" w:ascii="宋体" w:hAnsi="宋体" w:cs="宋体"/>
                <w:color w:val="auto"/>
                <w:kern w:val="0"/>
                <w:szCs w:val="21"/>
                <w:highlight w:val="none"/>
              </w:rPr>
            </w:pPr>
            <w:r>
              <w:rPr>
                <w:rFonts w:hint="eastAsia" w:ascii="宋体" w:hAnsi="宋体" w:cs="宋体"/>
                <w:color w:val="auto"/>
                <w:szCs w:val="21"/>
                <w:highlight w:val="none"/>
              </w:rPr>
              <w:t>投标人可根据自身情况在投标文件中提供投标产品通过</w:t>
            </w:r>
            <w:r>
              <w:rPr>
                <w:rFonts w:hint="eastAsia" w:ascii="宋体" w:hAnsi="宋体" w:cs="宋体"/>
                <w:color w:val="auto"/>
                <w:kern w:val="0"/>
                <w:szCs w:val="21"/>
                <w:highlight w:val="none"/>
              </w:rPr>
              <w:t>有资质的第三方检测机构出具的满足对应参数的产品检测报告复印件或原厂的说明书</w:t>
            </w:r>
            <w:r>
              <w:rPr>
                <w:rFonts w:hint="eastAsia" w:ascii="宋体" w:hAnsi="宋体" w:cs="宋体"/>
                <w:color w:val="auto"/>
                <w:szCs w:val="21"/>
                <w:highlight w:val="none"/>
              </w:rPr>
              <w:t>。此项不作为实质性要求。</w:t>
            </w:r>
          </w:p>
        </w:tc>
      </w:tr>
      <w:tr w14:paraId="5F923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54" w:type="dxa"/>
            <w:gridSpan w:val="2"/>
            <w:tcBorders>
              <w:top w:val="single" w:color="auto" w:sz="4" w:space="0"/>
              <w:left w:val="single" w:color="auto" w:sz="4" w:space="0"/>
              <w:bottom w:val="single" w:color="auto" w:sz="4" w:space="0"/>
              <w:right w:val="single" w:color="auto" w:sz="4" w:space="0"/>
            </w:tcBorders>
            <w:vAlign w:val="center"/>
          </w:tcPr>
          <w:p w14:paraId="72C4A105">
            <w:pPr>
              <w:wordWrap w:val="0"/>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项目实施方案（如有）</w:t>
            </w:r>
          </w:p>
        </w:tc>
        <w:tc>
          <w:tcPr>
            <w:tcW w:w="8663" w:type="dxa"/>
            <w:gridSpan w:val="5"/>
            <w:tcBorders>
              <w:top w:val="single" w:color="auto" w:sz="4" w:space="0"/>
              <w:left w:val="nil"/>
              <w:bottom w:val="single" w:color="auto" w:sz="4" w:space="0"/>
              <w:right w:val="single" w:color="auto" w:sz="4" w:space="0"/>
            </w:tcBorders>
          </w:tcPr>
          <w:p w14:paraId="7C623B84">
            <w:pPr>
              <w:wordWrap w:val="0"/>
              <w:adjustRightInd w:val="0"/>
              <w:snapToGrid w:val="0"/>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投标人针对本项目的项目实施方案可以从管理措施、具体实施流程、进度安排、风险防范措施、功能说明、性能指标、设备选型说明、安装及调试方法等方面阐述。不提供该方案将影响评审得分，但不作为实质性废标条款。</w:t>
            </w:r>
          </w:p>
        </w:tc>
      </w:tr>
      <w:tr w14:paraId="49740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54" w:type="dxa"/>
            <w:gridSpan w:val="2"/>
            <w:tcBorders>
              <w:top w:val="single" w:color="auto" w:sz="4" w:space="0"/>
              <w:left w:val="single" w:color="auto" w:sz="4" w:space="0"/>
              <w:bottom w:val="single" w:color="auto" w:sz="4" w:space="0"/>
              <w:right w:val="single" w:color="auto" w:sz="4" w:space="0"/>
            </w:tcBorders>
            <w:vAlign w:val="center"/>
          </w:tcPr>
          <w:p w14:paraId="0840C0F0">
            <w:pPr>
              <w:wordWrap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▲其他</w:t>
            </w:r>
          </w:p>
        </w:tc>
        <w:tc>
          <w:tcPr>
            <w:tcW w:w="8663" w:type="dxa"/>
            <w:gridSpan w:val="5"/>
            <w:tcBorders>
              <w:top w:val="single" w:color="auto" w:sz="4" w:space="0"/>
              <w:left w:val="nil"/>
              <w:bottom w:val="single" w:color="auto" w:sz="4" w:space="0"/>
              <w:right w:val="single" w:color="auto" w:sz="4" w:space="0"/>
            </w:tcBorders>
          </w:tcPr>
          <w:p w14:paraId="37365A68">
            <w:pPr>
              <w:wordWrap w:val="0"/>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1.不得分包、转包。</w:t>
            </w:r>
          </w:p>
          <w:p w14:paraId="3B37097E">
            <w:pPr>
              <w:wordWrap w:val="0"/>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2.中标人提供的货物及服务不满足招标文件要求验收不合格的，采购人有权依法解除或终止合同并追究中标人的法律责任。</w:t>
            </w:r>
          </w:p>
        </w:tc>
      </w:tr>
    </w:tbl>
    <w:p w14:paraId="040024ED">
      <w:pPr>
        <w:spacing w:line="360" w:lineRule="auto"/>
        <w:ind w:firstLine="568" w:firstLineChars="202"/>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r>
        <w:rPr>
          <w:rFonts w:hint="eastAsia" w:ascii="宋体" w:hAnsi="宋体" w:cs="宋体"/>
          <w:b/>
          <w:bCs/>
          <w:color w:val="auto"/>
          <w:sz w:val="28"/>
          <w:szCs w:val="36"/>
          <w:highlight w:val="none"/>
        </w:rPr>
        <w:t>标项2</w:t>
      </w:r>
    </w:p>
    <w:p w14:paraId="14953A6B">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一、本标项采购预算金额：人民币2500000.00元，最高限价：人民币2060000.00元；投标报价不得超过最高限价，否则按无效投标处理。</w:t>
      </w:r>
    </w:p>
    <w:p w14:paraId="3BEED5B1">
      <w:pPr>
        <w:spacing w:line="360" w:lineRule="auto"/>
        <w:ind w:firstLine="310" w:firstLineChars="147"/>
        <w:jc w:val="left"/>
        <w:rPr>
          <w:color w:val="auto"/>
          <w:highlight w:val="none"/>
        </w:rPr>
      </w:pPr>
      <w:r>
        <w:rPr>
          <w:rFonts w:hint="eastAsia" w:ascii="宋体" w:hAnsi="宋体"/>
          <w:b/>
          <w:color w:val="auto"/>
          <w:szCs w:val="21"/>
          <w:highlight w:val="none"/>
        </w:rPr>
        <w:t>二、本标项的核心产品为下表的第</w:t>
      </w:r>
      <w:r>
        <w:rPr>
          <w:rFonts w:hint="eastAsia" w:ascii="宋体" w:hAnsi="宋体"/>
          <w:b/>
          <w:color w:val="auto"/>
          <w:szCs w:val="21"/>
          <w:highlight w:val="none"/>
          <w:u w:val="single"/>
        </w:rPr>
        <w:t xml:space="preserve"> 1</w:t>
      </w:r>
      <w:r>
        <w:rPr>
          <w:rFonts w:hint="eastAsia" w:ascii="宋体" w:hAnsi="宋体"/>
          <w:b/>
          <w:color w:val="auto"/>
          <w:szCs w:val="21"/>
          <w:highlight w:val="none"/>
        </w:rPr>
        <w:t>项产品“关节镜系统”。</w:t>
      </w:r>
    </w:p>
    <w:p w14:paraId="5488B154">
      <w:pPr>
        <w:spacing w:line="360" w:lineRule="auto"/>
        <w:ind w:firstLine="310" w:firstLineChars="147"/>
        <w:jc w:val="left"/>
        <w:rPr>
          <w:rFonts w:hint="eastAsia" w:ascii="宋体" w:hAnsi="宋体"/>
          <w:color w:val="auto"/>
          <w:szCs w:val="21"/>
          <w:highlight w:val="none"/>
        </w:rPr>
      </w:pPr>
      <w:r>
        <w:rPr>
          <w:rFonts w:hint="eastAsia" w:ascii="宋体" w:hAnsi="宋体"/>
          <w:b/>
          <w:color w:val="auto"/>
          <w:szCs w:val="21"/>
          <w:highlight w:val="none"/>
        </w:rPr>
        <w:t>三、所属行业：工业。</w:t>
      </w:r>
      <w:r>
        <w:rPr>
          <w:rFonts w:hint="eastAsia" w:ascii="宋体" w:hAnsi="宋体"/>
          <w:color w:val="auto"/>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bl>
      <w:tblPr>
        <w:tblStyle w:val="47"/>
        <w:tblW w:w="10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811"/>
        <w:gridCol w:w="183"/>
        <w:gridCol w:w="1215"/>
        <w:gridCol w:w="5144"/>
        <w:gridCol w:w="711"/>
        <w:gridCol w:w="1428"/>
      </w:tblGrid>
      <w:tr w14:paraId="1FB4C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B07CF0A">
            <w:pPr>
              <w:wordWrap w:val="0"/>
              <w:adjustRightIn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14:paraId="159E7F36">
            <w:pPr>
              <w:wordWrap w:val="0"/>
              <w:adjustRightIn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标的的名称</w:t>
            </w:r>
          </w:p>
        </w:tc>
        <w:tc>
          <w:tcPr>
            <w:tcW w:w="6359" w:type="dxa"/>
            <w:gridSpan w:val="2"/>
            <w:tcBorders>
              <w:top w:val="single" w:color="000000" w:sz="4" w:space="0"/>
              <w:left w:val="single" w:color="000000" w:sz="4" w:space="0"/>
              <w:bottom w:val="single" w:color="000000" w:sz="4" w:space="0"/>
              <w:right w:val="single" w:color="000000" w:sz="4" w:space="0"/>
            </w:tcBorders>
            <w:vAlign w:val="center"/>
          </w:tcPr>
          <w:p w14:paraId="7C830684">
            <w:pPr>
              <w:wordWrap w:val="0"/>
              <w:adjustRightIn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技术要求</w:t>
            </w:r>
          </w:p>
        </w:tc>
        <w:tc>
          <w:tcPr>
            <w:tcW w:w="711" w:type="dxa"/>
            <w:tcBorders>
              <w:top w:val="single" w:color="000000" w:sz="4" w:space="0"/>
              <w:left w:val="single" w:color="000000" w:sz="4" w:space="0"/>
              <w:bottom w:val="single" w:color="000000" w:sz="4" w:space="0"/>
              <w:right w:val="single" w:color="000000" w:sz="4" w:space="0"/>
            </w:tcBorders>
            <w:vAlign w:val="center"/>
          </w:tcPr>
          <w:p w14:paraId="499DF63B">
            <w:pPr>
              <w:wordWrap w:val="0"/>
              <w:adjustRightIn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1428" w:type="dxa"/>
            <w:tcBorders>
              <w:top w:val="single" w:color="000000" w:sz="4" w:space="0"/>
              <w:left w:val="single" w:color="000000" w:sz="4" w:space="0"/>
              <w:bottom w:val="single" w:color="000000" w:sz="4" w:space="0"/>
              <w:right w:val="single" w:color="000000" w:sz="4" w:space="0"/>
            </w:tcBorders>
            <w:vAlign w:val="center"/>
          </w:tcPr>
          <w:p w14:paraId="4BFC0E13">
            <w:pPr>
              <w:wordWrap w:val="0"/>
              <w:adjustRightIn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单台最高限价（元）</w:t>
            </w:r>
          </w:p>
        </w:tc>
      </w:tr>
      <w:tr w14:paraId="5F091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6" w:type="dxa"/>
            <w:vMerge w:val="restart"/>
            <w:tcBorders>
              <w:left w:val="single" w:color="000000" w:sz="4" w:space="0"/>
              <w:right w:val="single" w:color="000000" w:sz="4" w:space="0"/>
            </w:tcBorders>
            <w:vAlign w:val="center"/>
          </w:tcPr>
          <w:p w14:paraId="74D69A95">
            <w:pPr>
              <w:widowControl/>
              <w:wordWrap w:val="0"/>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994" w:type="dxa"/>
            <w:gridSpan w:val="2"/>
            <w:vMerge w:val="restart"/>
            <w:tcBorders>
              <w:left w:val="single" w:color="000000" w:sz="4" w:space="0"/>
              <w:right w:val="single" w:color="000000" w:sz="4" w:space="0"/>
            </w:tcBorders>
            <w:vAlign w:val="center"/>
          </w:tcPr>
          <w:p w14:paraId="67F534B9">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关节镜系统 </w:t>
            </w:r>
          </w:p>
        </w:tc>
        <w:tc>
          <w:tcPr>
            <w:tcW w:w="1215" w:type="dxa"/>
            <w:tcBorders>
              <w:top w:val="single" w:color="000000" w:sz="4" w:space="0"/>
              <w:left w:val="single" w:color="000000" w:sz="4" w:space="0"/>
              <w:bottom w:val="single" w:color="000000" w:sz="4" w:space="0"/>
              <w:right w:val="single" w:color="000000" w:sz="4" w:space="0"/>
            </w:tcBorders>
            <w:vAlign w:val="center"/>
          </w:tcPr>
          <w:p w14:paraId="44F47AF1">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摄像主机及摄像头</w:t>
            </w:r>
          </w:p>
          <w:p w14:paraId="721D524E">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（1套）</w:t>
            </w:r>
          </w:p>
        </w:tc>
        <w:tc>
          <w:tcPr>
            <w:tcW w:w="5144" w:type="dxa"/>
            <w:tcBorders>
              <w:top w:val="single" w:color="000000" w:sz="4" w:space="0"/>
              <w:left w:val="single" w:color="000000" w:sz="4" w:space="0"/>
              <w:bottom w:val="single" w:color="000000" w:sz="4" w:space="0"/>
              <w:right w:val="single" w:color="000000" w:sz="4" w:space="0"/>
            </w:tcBorders>
            <w:vAlign w:val="center"/>
          </w:tcPr>
          <w:p w14:paraId="69EB639C">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一、摄像系统主机</w:t>
            </w:r>
          </w:p>
          <w:p w14:paraId="06593975">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1.高清晰度摄像系统分辨率约为4K UHD(3840*2160)，1080p(1920*1080P)。视频输出可在至少两种模式分辨率间切换：约3840×2160(4K UHD)、约1920×1080 (1080P)格式。</w:t>
            </w:r>
          </w:p>
          <w:p w14:paraId="27FDF28E">
            <w:pPr>
              <w:wordWrap w:val="0"/>
              <w:snapToGrid w:val="0"/>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▲2.摄像头图像传感器采用 CMOS 芯片</w:t>
            </w:r>
          </w:p>
          <w:p w14:paraId="544EFC24">
            <w:pPr>
              <w:wordWrap w:val="0"/>
              <w:snapToGrid w:val="0"/>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▲3.摄像主机输出色彩深度≥8bit</w:t>
            </w:r>
          </w:p>
          <w:p w14:paraId="752BC0A6">
            <w:pPr>
              <w:wordWrap w:val="0"/>
              <w:snapToGrid w:val="0"/>
              <w:spacing w:line="360" w:lineRule="exact"/>
              <w:rPr>
                <w:rFonts w:hint="eastAsia" w:ascii="宋体" w:hAnsi="宋体" w:cs="宋体"/>
                <w:color w:val="auto"/>
                <w:szCs w:val="21"/>
                <w:highlight w:val="none"/>
              </w:rPr>
            </w:pPr>
            <w:r>
              <w:rPr>
                <w:rFonts w:hint="eastAsia" w:ascii="宋体" w:hAnsi="宋体" w:cs="宋体"/>
                <w:b/>
                <w:bCs/>
                <w:color w:val="auto"/>
                <w:szCs w:val="21"/>
                <w:highlight w:val="none"/>
              </w:rPr>
              <w:t>▲4.具有降噪调节功能。</w:t>
            </w:r>
          </w:p>
          <w:p w14:paraId="2A8A9CC3">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5.信噪比 ≥35dB</w:t>
            </w:r>
          </w:p>
          <w:p w14:paraId="22ACB371">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6.可同时输出三种 4K 视频信号接口： SDI 接口，HDMI 接口，数字视频接口</w:t>
            </w:r>
          </w:p>
          <w:p w14:paraId="566CBE48">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7.主机面板全液晶触摸屏</w:t>
            </w:r>
          </w:p>
          <w:p w14:paraId="24CCADE5">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8.帧率≥60 帧/秒</w:t>
            </w:r>
          </w:p>
          <w:p w14:paraId="5B37E695">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9.内置菜单含有以下功能：增益设置、亮度调节、缩放设置、图像翻转、按键设置、曝光模式调节、快门设置、曝光亮度调节、色彩调节、对比度调节等；</w:t>
            </w:r>
          </w:p>
          <w:p w14:paraId="0A95CB68">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10.主机面板上可设置白平衡、拍照、录像、触摸屏锁屏功能、模式切换、增益调节、亮度调节、缩放调节。</w:t>
            </w:r>
          </w:p>
          <w:p w14:paraId="2FA91020">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11.摄像头控制按键≥2 个，摄像头按键可分别自定义长按/短按功能，可自定义功能：菜单、白平衡、拍照、录像、停止录像、冻结、模式、缩小、放大、循环缩放、减小亮度、增大亮度、循环亮度、减小背光、增大背光、循环背光、减小增益、增大增益、循环增益</w:t>
            </w:r>
          </w:p>
          <w:p w14:paraId="03DC7013">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12.主机支持≥9种科室选择，分别是：标准检查、腹腔镜检查、宫腔镜检查、纤维镜检查、耳鼻喉科/颅骨检查、膀胱镜检查、关节镜检查等</w:t>
            </w:r>
            <w:r>
              <w:rPr>
                <w:rFonts w:hint="eastAsia" w:ascii="宋体" w:hAnsi="宋体" w:cs="宋体"/>
                <w:color w:val="auto"/>
                <w:szCs w:val="21"/>
                <w:highlight w:val="none"/>
                <w:lang w:eastAsia="zh-CN"/>
              </w:rPr>
              <w:t>。</w:t>
            </w:r>
          </w:p>
          <w:p w14:paraId="3AC43137">
            <w:pPr>
              <w:wordWrap w:val="0"/>
              <w:snapToGrid w:val="0"/>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▲13.支持 USB 键盘远距离参数设置</w:t>
            </w:r>
          </w:p>
          <w:p w14:paraId="13A0DA2F">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14.主机具备手术录像功能，录像分辨率约为 3840×2160，支持码率、帧率可调</w:t>
            </w:r>
            <w:r>
              <w:rPr>
                <w:rFonts w:hint="eastAsia" w:ascii="宋体" w:hAnsi="宋体" w:cs="宋体"/>
                <w:color w:val="auto"/>
                <w:szCs w:val="21"/>
                <w:highlight w:val="none"/>
                <w:lang w:eastAsia="zh-CN"/>
              </w:rPr>
              <w:t>；</w:t>
            </w:r>
          </w:p>
          <w:p w14:paraId="1CDEF054">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15.摄像头防水性能符合IPX6防水等级及以上的要求；</w:t>
            </w:r>
          </w:p>
          <w:p w14:paraId="2FB68349">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16.电击防护等级：应用部分为CF型或BF型；</w:t>
            </w:r>
          </w:p>
          <w:p w14:paraId="07D746EA">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17.具备COMM或RS-232口实现串口通讯和调试</w:t>
            </w:r>
            <w:r>
              <w:rPr>
                <w:rFonts w:hint="eastAsia" w:ascii="宋体" w:hAnsi="宋体" w:cs="宋体"/>
                <w:color w:val="auto"/>
                <w:szCs w:val="21"/>
                <w:highlight w:val="none"/>
                <w:lang w:eastAsia="zh-CN"/>
              </w:rPr>
              <w:t>；</w:t>
            </w:r>
          </w:p>
          <w:p w14:paraId="68C825BE">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18. 具备手动/自动曝光切换功能；</w:t>
            </w:r>
          </w:p>
          <w:p w14:paraId="615CE6B4">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19. 摄像头≥2 倍以上光学变焦功能，变焦距离范围不小于16~29mm；</w:t>
            </w:r>
          </w:p>
          <w:p w14:paraId="440B6AD2">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20. 系统通过USB 接口连接加密存储设备，具有用户访问权限控制，实现拍照、录像和软件升级功能；</w:t>
            </w:r>
          </w:p>
          <w:p w14:paraId="050DD58E">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21.具有预览设置功能，可通过设置在监视器上显示实际时间</w:t>
            </w:r>
            <w:r>
              <w:rPr>
                <w:rFonts w:hint="eastAsia" w:ascii="宋体" w:hAnsi="宋体" w:cs="宋体"/>
                <w:color w:val="auto"/>
                <w:szCs w:val="21"/>
                <w:highlight w:val="none"/>
                <w:lang w:eastAsia="zh-CN"/>
              </w:rPr>
              <w:t>。</w:t>
            </w:r>
          </w:p>
        </w:tc>
        <w:tc>
          <w:tcPr>
            <w:tcW w:w="711" w:type="dxa"/>
            <w:vMerge w:val="restart"/>
            <w:tcBorders>
              <w:left w:val="single" w:color="000000" w:sz="4" w:space="0"/>
              <w:right w:val="single" w:color="000000" w:sz="4" w:space="0"/>
            </w:tcBorders>
            <w:vAlign w:val="center"/>
          </w:tcPr>
          <w:p w14:paraId="7EC66533">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1台</w:t>
            </w:r>
          </w:p>
        </w:tc>
        <w:tc>
          <w:tcPr>
            <w:tcW w:w="1428" w:type="dxa"/>
            <w:vMerge w:val="restart"/>
            <w:tcBorders>
              <w:left w:val="single" w:color="000000" w:sz="4" w:space="0"/>
              <w:right w:val="single" w:color="000000" w:sz="4" w:space="0"/>
            </w:tcBorders>
            <w:vAlign w:val="center"/>
          </w:tcPr>
          <w:p w14:paraId="1C2553B6">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2060000.00 </w:t>
            </w:r>
          </w:p>
        </w:tc>
      </w:tr>
      <w:tr w14:paraId="74A46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6" w:type="dxa"/>
            <w:vMerge w:val="continue"/>
            <w:tcBorders>
              <w:left w:val="single" w:color="000000" w:sz="4" w:space="0"/>
              <w:right w:val="single" w:color="000000" w:sz="4" w:space="0"/>
            </w:tcBorders>
            <w:vAlign w:val="center"/>
          </w:tcPr>
          <w:p w14:paraId="7B87C0A6">
            <w:pPr>
              <w:widowControl/>
              <w:wordWrap w:val="0"/>
              <w:spacing w:line="360" w:lineRule="exact"/>
              <w:jc w:val="center"/>
              <w:textAlignment w:val="center"/>
              <w:rPr>
                <w:rFonts w:hint="eastAsia" w:ascii="宋体" w:hAnsi="宋体" w:cs="宋体"/>
                <w:color w:val="auto"/>
                <w:kern w:val="0"/>
                <w:szCs w:val="21"/>
                <w:highlight w:val="none"/>
              </w:rPr>
            </w:pPr>
          </w:p>
        </w:tc>
        <w:tc>
          <w:tcPr>
            <w:tcW w:w="994" w:type="dxa"/>
            <w:gridSpan w:val="2"/>
            <w:vMerge w:val="continue"/>
            <w:tcBorders>
              <w:left w:val="single" w:color="000000" w:sz="4" w:space="0"/>
              <w:right w:val="single" w:color="000000" w:sz="4" w:space="0"/>
            </w:tcBorders>
            <w:vAlign w:val="center"/>
          </w:tcPr>
          <w:p w14:paraId="21F68AC8">
            <w:pPr>
              <w:wordWrap w:val="0"/>
              <w:snapToGrid w:val="0"/>
              <w:spacing w:line="360" w:lineRule="exact"/>
              <w:jc w:val="center"/>
              <w:rPr>
                <w:rFonts w:hint="eastAsia" w:ascii="宋体" w:hAnsi="宋体" w:cs="宋体"/>
                <w:color w:val="auto"/>
                <w:szCs w:val="21"/>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0A36D27B">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LED冷光源</w:t>
            </w:r>
          </w:p>
          <w:p w14:paraId="74357885">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（1台）</w:t>
            </w:r>
          </w:p>
        </w:tc>
        <w:tc>
          <w:tcPr>
            <w:tcW w:w="5144" w:type="dxa"/>
            <w:tcBorders>
              <w:top w:val="single" w:color="000000" w:sz="4" w:space="0"/>
              <w:left w:val="single" w:color="000000" w:sz="4" w:space="0"/>
              <w:bottom w:val="single" w:color="000000" w:sz="4" w:space="0"/>
              <w:right w:val="single" w:color="000000" w:sz="4" w:space="0"/>
            </w:tcBorders>
            <w:vAlign w:val="center"/>
          </w:tcPr>
          <w:p w14:paraId="425D7D3A">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1.光源显色指数≥90</w:t>
            </w:r>
          </w:p>
          <w:p w14:paraId="1799FE1A">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2.光源可在3000-7000k色温范围内实现白平衡</w:t>
            </w:r>
          </w:p>
          <w:p w14:paraId="09B5F1BB">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3.具有液晶显示操作屏，拥有中文调节菜单，屏幕尺寸≥ 7 英寸</w:t>
            </w:r>
          </w:p>
          <w:p w14:paraId="240754F3">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4.控制面板可数字显示亮度值, 0%到 100%可调，调节精度 10%</w:t>
            </w:r>
          </w:p>
          <w:p w14:paraId="4852A2BA">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5.具备出光防护功能， 未连接光缆时，没有光输出</w:t>
            </w:r>
          </w:p>
          <w:p w14:paraId="2539991B">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6.具备出光补偿功能：实时检测出光强度，当出光强度衰减时，设备自动提高输出光强度</w:t>
            </w:r>
          </w:p>
          <w:p w14:paraId="2DB36AFD">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7.电击防护等级：应用部分为CF型或BF型；</w:t>
            </w:r>
          </w:p>
          <w:p w14:paraId="571C3F01">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8. 光源类型：LED 光源等。</w:t>
            </w:r>
          </w:p>
        </w:tc>
        <w:tc>
          <w:tcPr>
            <w:tcW w:w="711" w:type="dxa"/>
            <w:vMerge w:val="continue"/>
            <w:tcBorders>
              <w:left w:val="single" w:color="000000" w:sz="4" w:space="0"/>
              <w:right w:val="single" w:color="000000" w:sz="4" w:space="0"/>
            </w:tcBorders>
            <w:vAlign w:val="center"/>
          </w:tcPr>
          <w:p w14:paraId="71A9F40F">
            <w:pPr>
              <w:wordWrap w:val="0"/>
              <w:snapToGrid w:val="0"/>
              <w:spacing w:line="360" w:lineRule="exact"/>
              <w:jc w:val="center"/>
              <w:rPr>
                <w:rFonts w:hint="eastAsia" w:ascii="宋体" w:hAnsi="宋体" w:cs="宋体"/>
                <w:color w:val="auto"/>
                <w:szCs w:val="21"/>
                <w:highlight w:val="none"/>
              </w:rPr>
            </w:pPr>
          </w:p>
        </w:tc>
        <w:tc>
          <w:tcPr>
            <w:tcW w:w="1428" w:type="dxa"/>
            <w:vMerge w:val="continue"/>
            <w:tcBorders>
              <w:left w:val="single" w:color="000000" w:sz="4" w:space="0"/>
              <w:right w:val="single" w:color="000000" w:sz="4" w:space="0"/>
            </w:tcBorders>
            <w:vAlign w:val="center"/>
          </w:tcPr>
          <w:p w14:paraId="2004D677">
            <w:pPr>
              <w:wordWrap w:val="0"/>
              <w:snapToGrid w:val="0"/>
              <w:spacing w:line="360" w:lineRule="exact"/>
              <w:jc w:val="center"/>
              <w:rPr>
                <w:rFonts w:hint="eastAsia" w:ascii="宋体" w:hAnsi="宋体" w:cs="宋体"/>
                <w:color w:val="auto"/>
                <w:szCs w:val="21"/>
                <w:highlight w:val="none"/>
              </w:rPr>
            </w:pPr>
          </w:p>
        </w:tc>
      </w:tr>
      <w:tr w14:paraId="1BF25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6" w:type="dxa"/>
            <w:vMerge w:val="continue"/>
            <w:tcBorders>
              <w:left w:val="single" w:color="000000" w:sz="4" w:space="0"/>
              <w:right w:val="single" w:color="000000" w:sz="4" w:space="0"/>
            </w:tcBorders>
            <w:vAlign w:val="center"/>
          </w:tcPr>
          <w:p w14:paraId="61F0A91B">
            <w:pPr>
              <w:widowControl/>
              <w:wordWrap w:val="0"/>
              <w:spacing w:line="360" w:lineRule="exact"/>
              <w:jc w:val="center"/>
              <w:textAlignment w:val="center"/>
              <w:rPr>
                <w:rFonts w:hint="eastAsia" w:ascii="宋体" w:hAnsi="宋体" w:cs="宋体"/>
                <w:color w:val="auto"/>
                <w:kern w:val="0"/>
                <w:szCs w:val="21"/>
                <w:highlight w:val="none"/>
              </w:rPr>
            </w:pPr>
          </w:p>
        </w:tc>
        <w:tc>
          <w:tcPr>
            <w:tcW w:w="994" w:type="dxa"/>
            <w:gridSpan w:val="2"/>
            <w:vMerge w:val="continue"/>
            <w:tcBorders>
              <w:left w:val="single" w:color="000000" w:sz="4" w:space="0"/>
              <w:right w:val="single" w:color="000000" w:sz="4" w:space="0"/>
            </w:tcBorders>
            <w:vAlign w:val="center"/>
          </w:tcPr>
          <w:p w14:paraId="68946C37">
            <w:pPr>
              <w:wordWrap w:val="0"/>
              <w:snapToGrid w:val="0"/>
              <w:spacing w:line="360" w:lineRule="exact"/>
              <w:jc w:val="center"/>
              <w:rPr>
                <w:rFonts w:hint="eastAsia" w:ascii="宋体" w:hAnsi="宋体" w:cs="宋体"/>
                <w:color w:val="auto"/>
                <w:szCs w:val="21"/>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21085A0A">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医用液晶监视器</w:t>
            </w:r>
          </w:p>
          <w:p w14:paraId="5873063A">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（1台）</w:t>
            </w:r>
          </w:p>
        </w:tc>
        <w:tc>
          <w:tcPr>
            <w:tcW w:w="5144" w:type="dxa"/>
            <w:tcBorders>
              <w:top w:val="single" w:color="000000" w:sz="4" w:space="0"/>
              <w:left w:val="single" w:color="000000" w:sz="4" w:space="0"/>
              <w:bottom w:val="single" w:color="000000" w:sz="4" w:space="0"/>
              <w:right w:val="single" w:color="000000" w:sz="4" w:space="0"/>
            </w:tcBorders>
            <w:vAlign w:val="center"/>
          </w:tcPr>
          <w:p w14:paraId="4FC2BBAE">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1.LED 屏幕≥30 英寸</w:t>
            </w:r>
            <w:r>
              <w:rPr>
                <w:rFonts w:hint="eastAsia" w:ascii="宋体" w:hAnsi="宋体" w:cs="宋体"/>
                <w:color w:val="auto"/>
                <w:szCs w:val="21"/>
                <w:highlight w:val="none"/>
                <w:lang w:eastAsia="zh-CN"/>
              </w:rPr>
              <w:t>；</w:t>
            </w:r>
          </w:p>
          <w:p w14:paraId="7CA6EF87">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2.分辨率：≥3840×2160</w:t>
            </w:r>
            <w:r>
              <w:rPr>
                <w:rFonts w:hint="eastAsia" w:ascii="宋体" w:hAnsi="宋体" w:cs="宋体"/>
                <w:color w:val="auto"/>
                <w:szCs w:val="21"/>
                <w:highlight w:val="none"/>
                <w:lang w:eastAsia="zh-CN"/>
              </w:rPr>
              <w:t>；</w:t>
            </w:r>
          </w:p>
          <w:p w14:paraId="2B400EC5">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3.视角范围≥178°</w:t>
            </w:r>
            <w:r>
              <w:rPr>
                <w:rFonts w:hint="eastAsia" w:ascii="宋体" w:hAnsi="宋体" w:cs="宋体"/>
                <w:color w:val="auto"/>
                <w:szCs w:val="21"/>
                <w:highlight w:val="none"/>
                <w:lang w:eastAsia="zh-CN"/>
              </w:rPr>
              <w:t>；</w:t>
            </w:r>
          </w:p>
          <w:p w14:paraId="538377CD">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4.亮度≥700cd/m</w:t>
            </w:r>
            <w:r>
              <w:rPr>
                <w:rFonts w:hint="eastAsia" w:ascii="宋体" w:hAnsi="宋体" w:cs="宋体"/>
                <w:color w:val="auto"/>
                <w:szCs w:val="21"/>
                <w:highlight w:val="none"/>
                <w:vertAlign w:val="superscript"/>
              </w:rPr>
              <w:t>2</w:t>
            </w:r>
            <w:r>
              <w:rPr>
                <w:rFonts w:hint="eastAsia" w:ascii="宋体" w:hAnsi="宋体" w:cs="宋体"/>
                <w:color w:val="auto"/>
                <w:szCs w:val="21"/>
                <w:highlight w:val="none"/>
                <w:lang w:eastAsia="zh-CN"/>
              </w:rPr>
              <w:t>；</w:t>
            </w:r>
          </w:p>
          <w:p w14:paraId="7597E450">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5.对比度≥1300:1</w:t>
            </w:r>
            <w:r>
              <w:rPr>
                <w:rFonts w:hint="eastAsia" w:ascii="宋体" w:hAnsi="宋体" w:cs="宋体"/>
                <w:color w:val="auto"/>
                <w:szCs w:val="21"/>
                <w:highlight w:val="none"/>
                <w:lang w:eastAsia="zh-CN"/>
              </w:rPr>
              <w:t>；</w:t>
            </w:r>
          </w:p>
          <w:p w14:paraId="5F1EC008">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6.响应时间≤18ms</w:t>
            </w:r>
            <w:r>
              <w:rPr>
                <w:rFonts w:hint="eastAsia" w:ascii="宋体" w:hAnsi="宋体" w:cs="宋体"/>
                <w:color w:val="auto"/>
                <w:szCs w:val="21"/>
                <w:highlight w:val="none"/>
                <w:lang w:eastAsia="zh-CN"/>
              </w:rPr>
              <w:t>；</w:t>
            </w:r>
          </w:p>
          <w:p w14:paraId="39B9CD32">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7.支持高动态范围模式 HDR10</w:t>
            </w:r>
            <w:r>
              <w:rPr>
                <w:rFonts w:hint="eastAsia" w:ascii="宋体" w:hAnsi="宋体" w:cs="宋体"/>
                <w:color w:val="auto"/>
                <w:szCs w:val="21"/>
                <w:highlight w:val="none"/>
                <w:lang w:eastAsia="zh-CN"/>
              </w:rPr>
              <w:t>；</w:t>
            </w:r>
          </w:p>
          <w:p w14:paraId="2801CC49">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8.图像输入输出具有 HDMI 接口、DisplayPort 接口、DVI 接口、3G-SDI 接口等数字接口</w:t>
            </w:r>
            <w:r>
              <w:rPr>
                <w:rFonts w:hint="eastAsia" w:ascii="宋体" w:hAnsi="宋体" w:cs="宋体"/>
                <w:color w:val="auto"/>
                <w:szCs w:val="21"/>
                <w:highlight w:val="none"/>
                <w:lang w:eastAsia="zh-CN"/>
              </w:rPr>
              <w:t>；</w:t>
            </w:r>
          </w:p>
          <w:p w14:paraId="6806CD2E">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9.不低于IP35 防护等级认证</w:t>
            </w:r>
            <w:r>
              <w:rPr>
                <w:rFonts w:hint="eastAsia" w:ascii="宋体" w:hAnsi="宋体" w:cs="宋体"/>
                <w:color w:val="auto"/>
                <w:szCs w:val="21"/>
                <w:highlight w:val="none"/>
                <w:lang w:eastAsia="zh-CN"/>
              </w:rPr>
              <w:t>。</w:t>
            </w:r>
          </w:p>
        </w:tc>
        <w:tc>
          <w:tcPr>
            <w:tcW w:w="711" w:type="dxa"/>
            <w:vMerge w:val="continue"/>
            <w:tcBorders>
              <w:left w:val="single" w:color="000000" w:sz="4" w:space="0"/>
              <w:right w:val="single" w:color="000000" w:sz="4" w:space="0"/>
            </w:tcBorders>
            <w:vAlign w:val="center"/>
          </w:tcPr>
          <w:p w14:paraId="67FA548C">
            <w:pPr>
              <w:wordWrap w:val="0"/>
              <w:snapToGrid w:val="0"/>
              <w:spacing w:line="360" w:lineRule="exact"/>
              <w:jc w:val="center"/>
              <w:rPr>
                <w:rFonts w:hint="eastAsia" w:ascii="宋体" w:hAnsi="宋体" w:cs="宋体"/>
                <w:color w:val="auto"/>
                <w:szCs w:val="21"/>
                <w:highlight w:val="none"/>
              </w:rPr>
            </w:pPr>
          </w:p>
        </w:tc>
        <w:tc>
          <w:tcPr>
            <w:tcW w:w="1428" w:type="dxa"/>
            <w:vMerge w:val="continue"/>
            <w:tcBorders>
              <w:left w:val="single" w:color="000000" w:sz="4" w:space="0"/>
              <w:right w:val="single" w:color="000000" w:sz="4" w:space="0"/>
            </w:tcBorders>
            <w:vAlign w:val="center"/>
          </w:tcPr>
          <w:p w14:paraId="098A5BD9">
            <w:pPr>
              <w:wordWrap w:val="0"/>
              <w:snapToGrid w:val="0"/>
              <w:spacing w:line="360" w:lineRule="exact"/>
              <w:jc w:val="center"/>
              <w:rPr>
                <w:rFonts w:hint="eastAsia" w:ascii="宋体" w:hAnsi="宋体" w:cs="宋体"/>
                <w:color w:val="auto"/>
                <w:szCs w:val="21"/>
                <w:highlight w:val="none"/>
              </w:rPr>
            </w:pPr>
          </w:p>
        </w:tc>
      </w:tr>
      <w:tr w14:paraId="38967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6" w:type="dxa"/>
            <w:vMerge w:val="continue"/>
            <w:tcBorders>
              <w:left w:val="single" w:color="000000" w:sz="4" w:space="0"/>
              <w:right w:val="single" w:color="000000" w:sz="4" w:space="0"/>
            </w:tcBorders>
            <w:vAlign w:val="center"/>
          </w:tcPr>
          <w:p w14:paraId="3B0AB7D3">
            <w:pPr>
              <w:widowControl/>
              <w:wordWrap w:val="0"/>
              <w:spacing w:line="360" w:lineRule="exact"/>
              <w:jc w:val="center"/>
              <w:textAlignment w:val="center"/>
              <w:rPr>
                <w:rFonts w:hint="eastAsia" w:ascii="宋体" w:hAnsi="宋体" w:cs="宋体"/>
                <w:color w:val="auto"/>
                <w:kern w:val="0"/>
                <w:szCs w:val="21"/>
                <w:highlight w:val="none"/>
              </w:rPr>
            </w:pPr>
          </w:p>
        </w:tc>
        <w:tc>
          <w:tcPr>
            <w:tcW w:w="994" w:type="dxa"/>
            <w:gridSpan w:val="2"/>
            <w:vMerge w:val="continue"/>
            <w:tcBorders>
              <w:left w:val="single" w:color="000000" w:sz="4" w:space="0"/>
              <w:right w:val="single" w:color="000000" w:sz="4" w:space="0"/>
            </w:tcBorders>
            <w:vAlign w:val="center"/>
          </w:tcPr>
          <w:p w14:paraId="253AF79D">
            <w:pPr>
              <w:wordWrap w:val="0"/>
              <w:snapToGrid w:val="0"/>
              <w:spacing w:line="360" w:lineRule="exact"/>
              <w:jc w:val="center"/>
              <w:rPr>
                <w:rFonts w:hint="eastAsia" w:ascii="宋体" w:hAnsi="宋体" w:cs="宋体"/>
                <w:color w:val="auto"/>
                <w:szCs w:val="21"/>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623A1355">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高清晰度关节镜</w:t>
            </w:r>
          </w:p>
          <w:p w14:paraId="690480CA">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（1台）</w:t>
            </w:r>
          </w:p>
        </w:tc>
        <w:tc>
          <w:tcPr>
            <w:tcW w:w="5144" w:type="dxa"/>
            <w:tcBorders>
              <w:top w:val="single" w:color="000000" w:sz="4" w:space="0"/>
              <w:left w:val="single" w:color="000000" w:sz="4" w:space="0"/>
              <w:bottom w:val="single" w:color="000000" w:sz="4" w:space="0"/>
              <w:right w:val="single" w:color="000000" w:sz="4" w:space="0"/>
            </w:tcBorders>
            <w:vAlign w:val="center"/>
          </w:tcPr>
          <w:p w14:paraId="6CCDA836">
            <w:pPr>
              <w:tabs>
                <w:tab w:val="center" w:pos="2464"/>
              </w:tabs>
              <w:wordWrap w:val="0"/>
              <w:snapToGrid w:val="0"/>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▲1.有效景深范围3-80mm</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ab/>
            </w:r>
          </w:p>
          <w:p w14:paraId="28BB0FDD">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2.针对不同术式可选内窥镜直径种类≥3种</w:t>
            </w:r>
            <w:r>
              <w:rPr>
                <w:rFonts w:hint="eastAsia" w:ascii="宋体" w:hAnsi="宋体" w:cs="宋体"/>
                <w:color w:val="auto"/>
                <w:szCs w:val="21"/>
                <w:highlight w:val="none"/>
                <w:lang w:eastAsia="zh-CN"/>
              </w:rPr>
              <w:t>；</w:t>
            </w:r>
          </w:p>
          <w:p w14:paraId="2B5C48A9">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3.可选视向角度种类≥4种可选（0°、30°、45°、70°等）</w:t>
            </w:r>
            <w:r>
              <w:rPr>
                <w:rFonts w:hint="eastAsia" w:ascii="宋体" w:hAnsi="宋体" w:cs="宋体"/>
                <w:color w:val="auto"/>
                <w:szCs w:val="21"/>
                <w:highlight w:val="none"/>
                <w:lang w:eastAsia="zh-CN"/>
              </w:rPr>
              <w:t>；</w:t>
            </w:r>
          </w:p>
          <w:p w14:paraId="0E5C37CA">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4.可选视野角度≥3种（105°、80°、65°等）不同有效工作长度选择（58mm---165mm）</w:t>
            </w:r>
            <w:r>
              <w:rPr>
                <w:rFonts w:hint="eastAsia" w:ascii="宋体" w:hAnsi="宋体" w:cs="宋体"/>
                <w:color w:val="auto"/>
                <w:szCs w:val="21"/>
                <w:highlight w:val="none"/>
                <w:lang w:eastAsia="zh-CN"/>
              </w:rPr>
              <w:t>；</w:t>
            </w:r>
          </w:p>
          <w:p w14:paraId="02D5034C">
            <w:pPr>
              <w:wordWrap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5.可高温高压消毒，内镜自带多种光纤转接头，种类≥3种。</w:t>
            </w:r>
          </w:p>
        </w:tc>
        <w:tc>
          <w:tcPr>
            <w:tcW w:w="711" w:type="dxa"/>
            <w:vMerge w:val="continue"/>
            <w:tcBorders>
              <w:left w:val="single" w:color="000000" w:sz="4" w:space="0"/>
              <w:right w:val="single" w:color="000000" w:sz="4" w:space="0"/>
            </w:tcBorders>
            <w:vAlign w:val="center"/>
          </w:tcPr>
          <w:p w14:paraId="40EC35F4">
            <w:pPr>
              <w:wordWrap w:val="0"/>
              <w:snapToGrid w:val="0"/>
              <w:spacing w:line="360" w:lineRule="exact"/>
              <w:jc w:val="center"/>
              <w:rPr>
                <w:rFonts w:hint="eastAsia" w:ascii="宋体" w:hAnsi="宋体" w:cs="宋体"/>
                <w:color w:val="auto"/>
                <w:szCs w:val="21"/>
                <w:highlight w:val="none"/>
              </w:rPr>
            </w:pPr>
          </w:p>
        </w:tc>
        <w:tc>
          <w:tcPr>
            <w:tcW w:w="1428" w:type="dxa"/>
            <w:vMerge w:val="continue"/>
            <w:tcBorders>
              <w:left w:val="single" w:color="000000" w:sz="4" w:space="0"/>
              <w:right w:val="single" w:color="000000" w:sz="4" w:space="0"/>
            </w:tcBorders>
            <w:vAlign w:val="center"/>
          </w:tcPr>
          <w:p w14:paraId="40DEA616">
            <w:pPr>
              <w:wordWrap w:val="0"/>
              <w:snapToGrid w:val="0"/>
              <w:spacing w:line="360" w:lineRule="exact"/>
              <w:jc w:val="center"/>
              <w:rPr>
                <w:rFonts w:hint="eastAsia" w:ascii="宋体" w:hAnsi="宋体" w:cs="宋体"/>
                <w:color w:val="auto"/>
                <w:szCs w:val="21"/>
                <w:highlight w:val="none"/>
              </w:rPr>
            </w:pPr>
          </w:p>
        </w:tc>
      </w:tr>
      <w:tr w14:paraId="0318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6" w:type="dxa"/>
            <w:vMerge w:val="continue"/>
            <w:tcBorders>
              <w:left w:val="single" w:color="000000" w:sz="4" w:space="0"/>
              <w:right w:val="single" w:color="000000" w:sz="4" w:space="0"/>
            </w:tcBorders>
            <w:vAlign w:val="center"/>
          </w:tcPr>
          <w:p w14:paraId="00ACAF9F">
            <w:pPr>
              <w:widowControl/>
              <w:wordWrap w:val="0"/>
              <w:spacing w:line="360" w:lineRule="exact"/>
              <w:jc w:val="center"/>
              <w:textAlignment w:val="center"/>
              <w:rPr>
                <w:rFonts w:hint="eastAsia" w:ascii="宋体" w:hAnsi="宋体" w:cs="宋体"/>
                <w:color w:val="auto"/>
                <w:kern w:val="0"/>
                <w:szCs w:val="21"/>
                <w:highlight w:val="none"/>
              </w:rPr>
            </w:pPr>
          </w:p>
        </w:tc>
        <w:tc>
          <w:tcPr>
            <w:tcW w:w="994" w:type="dxa"/>
            <w:gridSpan w:val="2"/>
            <w:vMerge w:val="continue"/>
            <w:tcBorders>
              <w:left w:val="single" w:color="000000" w:sz="4" w:space="0"/>
              <w:right w:val="single" w:color="000000" w:sz="4" w:space="0"/>
            </w:tcBorders>
            <w:vAlign w:val="center"/>
          </w:tcPr>
          <w:p w14:paraId="7BDA1AD5">
            <w:pPr>
              <w:wordWrap w:val="0"/>
              <w:snapToGrid w:val="0"/>
              <w:spacing w:line="360" w:lineRule="exact"/>
              <w:jc w:val="center"/>
              <w:rPr>
                <w:rFonts w:hint="eastAsia" w:ascii="宋体" w:hAnsi="宋体" w:cs="宋体"/>
                <w:color w:val="auto"/>
                <w:szCs w:val="21"/>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794466CC">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射频动力系统</w:t>
            </w:r>
          </w:p>
          <w:p w14:paraId="50288A6F">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（1台）</w:t>
            </w:r>
          </w:p>
        </w:tc>
        <w:tc>
          <w:tcPr>
            <w:tcW w:w="5144" w:type="dxa"/>
            <w:tcBorders>
              <w:top w:val="single" w:color="000000" w:sz="4" w:space="0"/>
              <w:left w:val="single" w:color="000000" w:sz="4" w:space="0"/>
              <w:bottom w:val="single" w:color="000000" w:sz="4" w:space="0"/>
              <w:right w:val="single" w:color="000000" w:sz="4" w:space="0"/>
            </w:tcBorders>
            <w:vAlign w:val="center"/>
          </w:tcPr>
          <w:p w14:paraId="3E539493">
            <w:pPr>
              <w:wordWrap w:val="0"/>
              <w:snapToGrid w:val="0"/>
              <w:spacing w:line="360" w:lineRule="exac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▲1.系统具有射频消融和刨削两种功能</w:t>
            </w:r>
            <w:r>
              <w:rPr>
                <w:rFonts w:hint="eastAsia" w:ascii="宋体" w:hAnsi="宋体" w:cs="宋体"/>
                <w:b/>
                <w:bCs/>
                <w:color w:val="auto"/>
                <w:szCs w:val="21"/>
                <w:highlight w:val="none"/>
                <w:lang w:eastAsia="zh-CN"/>
              </w:rPr>
              <w:t>；</w:t>
            </w:r>
          </w:p>
          <w:p w14:paraId="2777937C">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2.通过控制台或手柄或脚踏开关，可以控制射频消融电极及刨削手机两种功能，并可控制射频消融电极及刨削手机</w:t>
            </w:r>
            <w:r>
              <w:rPr>
                <w:rFonts w:hint="eastAsia" w:ascii="宋体" w:hAnsi="宋体" w:cs="宋体"/>
                <w:color w:val="auto"/>
                <w:szCs w:val="21"/>
                <w:highlight w:val="none"/>
                <w:lang w:eastAsia="zh-CN"/>
              </w:rPr>
              <w:t>；</w:t>
            </w:r>
          </w:p>
          <w:p w14:paraId="3161CBD9">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3.具有液晶显示屏</w:t>
            </w:r>
            <w:r>
              <w:rPr>
                <w:rFonts w:hint="eastAsia" w:ascii="宋体" w:hAnsi="宋体" w:cs="宋体"/>
                <w:color w:val="auto"/>
                <w:szCs w:val="21"/>
                <w:highlight w:val="none"/>
                <w:lang w:eastAsia="zh-CN"/>
              </w:rPr>
              <w:t>；</w:t>
            </w:r>
          </w:p>
          <w:p w14:paraId="0FD60878">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4.可实时显示所接纳射频电极、功率等信息</w:t>
            </w:r>
            <w:r>
              <w:rPr>
                <w:rFonts w:hint="eastAsia" w:ascii="宋体" w:hAnsi="宋体" w:cs="宋体"/>
                <w:color w:val="auto"/>
                <w:szCs w:val="21"/>
                <w:highlight w:val="none"/>
                <w:lang w:eastAsia="zh-CN"/>
              </w:rPr>
              <w:t>；</w:t>
            </w:r>
          </w:p>
          <w:p w14:paraId="210FA5C2">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5.具有射频消融电极或者刀头自动识别功能</w:t>
            </w:r>
            <w:r>
              <w:rPr>
                <w:rFonts w:hint="eastAsia" w:ascii="宋体" w:hAnsi="宋体" w:cs="宋体"/>
                <w:color w:val="auto"/>
                <w:szCs w:val="21"/>
                <w:highlight w:val="none"/>
                <w:lang w:eastAsia="zh-CN"/>
              </w:rPr>
              <w:t>；</w:t>
            </w:r>
          </w:p>
          <w:p w14:paraId="7056C5DC">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6.射频输出最大功率≥330瓦</w:t>
            </w:r>
            <w:r>
              <w:rPr>
                <w:rFonts w:hint="eastAsia" w:ascii="宋体" w:hAnsi="宋体" w:cs="宋体"/>
                <w:color w:val="auto"/>
                <w:szCs w:val="21"/>
                <w:highlight w:val="none"/>
                <w:lang w:eastAsia="zh-CN"/>
              </w:rPr>
              <w:t>；</w:t>
            </w:r>
          </w:p>
          <w:p w14:paraId="4BF18694">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7.射频消融切割功率多档可调，提供不同切割效果</w:t>
            </w:r>
            <w:r>
              <w:rPr>
                <w:rFonts w:hint="eastAsia" w:ascii="宋体" w:hAnsi="宋体" w:cs="宋体"/>
                <w:color w:val="auto"/>
                <w:szCs w:val="21"/>
                <w:highlight w:val="none"/>
                <w:lang w:eastAsia="zh-CN"/>
              </w:rPr>
              <w:t>；</w:t>
            </w:r>
          </w:p>
          <w:p w14:paraId="0BC4A6C6">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8.射频消融凝血功率多档可调，调节档位≥3极，提供不同凝血效果</w:t>
            </w:r>
            <w:r>
              <w:rPr>
                <w:rFonts w:hint="eastAsia" w:ascii="宋体" w:hAnsi="宋体" w:cs="宋体"/>
                <w:color w:val="auto"/>
                <w:szCs w:val="21"/>
                <w:highlight w:val="none"/>
                <w:lang w:eastAsia="zh-CN"/>
              </w:rPr>
              <w:t>；</w:t>
            </w:r>
          </w:p>
          <w:p w14:paraId="123EA697">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9.刨削功能，具备2种以上运转控制模式</w:t>
            </w:r>
            <w:r>
              <w:rPr>
                <w:rFonts w:hint="eastAsia" w:ascii="宋体" w:hAnsi="宋体" w:cs="宋体"/>
                <w:color w:val="auto"/>
                <w:szCs w:val="21"/>
                <w:highlight w:val="none"/>
                <w:lang w:eastAsia="zh-CN"/>
              </w:rPr>
              <w:t>；</w:t>
            </w:r>
          </w:p>
          <w:p w14:paraId="0889AC3A">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10.可以兼容刨削手机或者刀头种类≥4种</w:t>
            </w:r>
            <w:r>
              <w:rPr>
                <w:rFonts w:hint="eastAsia" w:ascii="宋体" w:hAnsi="宋体" w:cs="宋体"/>
                <w:color w:val="auto"/>
                <w:szCs w:val="21"/>
                <w:highlight w:val="none"/>
                <w:lang w:eastAsia="zh-CN"/>
              </w:rPr>
              <w:t>。</w:t>
            </w:r>
          </w:p>
        </w:tc>
        <w:tc>
          <w:tcPr>
            <w:tcW w:w="711" w:type="dxa"/>
            <w:vMerge w:val="continue"/>
            <w:tcBorders>
              <w:left w:val="single" w:color="000000" w:sz="4" w:space="0"/>
              <w:right w:val="single" w:color="000000" w:sz="4" w:space="0"/>
            </w:tcBorders>
            <w:vAlign w:val="center"/>
          </w:tcPr>
          <w:p w14:paraId="24A0D77B">
            <w:pPr>
              <w:wordWrap w:val="0"/>
              <w:snapToGrid w:val="0"/>
              <w:spacing w:line="360" w:lineRule="exact"/>
              <w:jc w:val="center"/>
              <w:rPr>
                <w:rFonts w:hint="eastAsia" w:ascii="宋体" w:hAnsi="宋体" w:cs="宋体"/>
                <w:color w:val="auto"/>
                <w:szCs w:val="21"/>
                <w:highlight w:val="none"/>
              </w:rPr>
            </w:pPr>
          </w:p>
        </w:tc>
        <w:tc>
          <w:tcPr>
            <w:tcW w:w="1428" w:type="dxa"/>
            <w:vMerge w:val="continue"/>
            <w:tcBorders>
              <w:left w:val="single" w:color="000000" w:sz="4" w:space="0"/>
              <w:right w:val="single" w:color="000000" w:sz="4" w:space="0"/>
            </w:tcBorders>
            <w:vAlign w:val="center"/>
          </w:tcPr>
          <w:p w14:paraId="49775C2E">
            <w:pPr>
              <w:wordWrap w:val="0"/>
              <w:snapToGrid w:val="0"/>
              <w:spacing w:line="360" w:lineRule="exact"/>
              <w:jc w:val="center"/>
              <w:rPr>
                <w:rFonts w:hint="eastAsia" w:ascii="宋体" w:hAnsi="宋体" w:cs="宋体"/>
                <w:color w:val="auto"/>
                <w:szCs w:val="21"/>
                <w:highlight w:val="none"/>
              </w:rPr>
            </w:pPr>
          </w:p>
        </w:tc>
      </w:tr>
      <w:tr w14:paraId="66EBD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6" w:type="dxa"/>
            <w:vMerge w:val="continue"/>
            <w:tcBorders>
              <w:left w:val="single" w:color="000000" w:sz="4" w:space="0"/>
              <w:bottom w:val="single" w:color="000000" w:sz="4" w:space="0"/>
              <w:right w:val="single" w:color="000000" w:sz="4" w:space="0"/>
            </w:tcBorders>
            <w:vAlign w:val="center"/>
          </w:tcPr>
          <w:p w14:paraId="511115CD">
            <w:pPr>
              <w:widowControl/>
              <w:wordWrap w:val="0"/>
              <w:spacing w:line="360" w:lineRule="exact"/>
              <w:jc w:val="center"/>
              <w:textAlignment w:val="center"/>
              <w:rPr>
                <w:rFonts w:hint="eastAsia" w:ascii="宋体" w:hAnsi="宋体" w:cs="宋体"/>
                <w:color w:val="auto"/>
                <w:kern w:val="0"/>
                <w:szCs w:val="21"/>
                <w:highlight w:val="none"/>
              </w:rPr>
            </w:pPr>
          </w:p>
        </w:tc>
        <w:tc>
          <w:tcPr>
            <w:tcW w:w="994" w:type="dxa"/>
            <w:gridSpan w:val="2"/>
            <w:vMerge w:val="continue"/>
            <w:tcBorders>
              <w:left w:val="single" w:color="000000" w:sz="4" w:space="0"/>
              <w:bottom w:val="single" w:color="000000" w:sz="4" w:space="0"/>
              <w:right w:val="single" w:color="000000" w:sz="4" w:space="0"/>
            </w:tcBorders>
            <w:vAlign w:val="center"/>
          </w:tcPr>
          <w:p w14:paraId="177E295A">
            <w:pPr>
              <w:wordWrap w:val="0"/>
              <w:snapToGrid w:val="0"/>
              <w:spacing w:line="360" w:lineRule="exact"/>
              <w:jc w:val="center"/>
              <w:rPr>
                <w:rFonts w:hint="eastAsia" w:ascii="宋体" w:hAnsi="宋体" w:cs="宋体"/>
                <w:color w:val="auto"/>
                <w:szCs w:val="21"/>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5E051DF0">
            <w:pPr>
              <w:wordWrap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刨削手机（1台）</w:t>
            </w:r>
          </w:p>
        </w:tc>
        <w:tc>
          <w:tcPr>
            <w:tcW w:w="5144" w:type="dxa"/>
            <w:tcBorders>
              <w:top w:val="single" w:color="000000" w:sz="4" w:space="0"/>
              <w:left w:val="single" w:color="000000" w:sz="4" w:space="0"/>
              <w:bottom w:val="single" w:color="000000" w:sz="4" w:space="0"/>
              <w:right w:val="single" w:color="000000" w:sz="4" w:space="0"/>
            </w:tcBorders>
            <w:vAlign w:val="center"/>
          </w:tcPr>
          <w:p w14:paraId="055A5B87">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1.可自动匹配各种刨刀及磨头型号</w:t>
            </w:r>
            <w:r>
              <w:rPr>
                <w:rFonts w:hint="eastAsia" w:ascii="宋体" w:hAnsi="宋体" w:cs="宋体"/>
                <w:color w:val="auto"/>
                <w:szCs w:val="21"/>
                <w:highlight w:val="none"/>
                <w:lang w:eastAsia="zh-CN"/>
              </w:rPr>
              <w:t>；</w:t>
            </w:r>
          </w:p>
          <w:p w14:paraId="76760DA0">
            <w:pPr>
              <w:wordWrap w:val="0"/>
              <w:snapToGrid w:val="0"/>
              <w:spacing w:line="360" w:lineRule="exac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▲2.单向转最高速≥10000 rpm，多档可调；往复转，最高转速≥3000cpm，多档可调</w:t>
            </w:r>
            <w:r>
              <w:rPr>
                <w:rFonts w:hint="eastAsia" w:ascii="宋体" w:hAnsi="宋体" w:cs="宋体"/>
                <w:b/>
                <w:bCs/>
                <w:color w:val="auto"/>
                <w:szCs w:val="21"/>
                <w:highlight w:val="none"/>
                <w:lang w:eastAsia="zh-CN"/>
              </w:rPr>
              <w:t>；</w:t>
            </w:r>
          </w:p>
          <w:p w14:paraId="29F5AD2F">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3.按键式刀头释放，刀头拆装简单，无需工具</w:t>
            </w:r>
            <w:r>
              <w:rPr>
                <w:rFonts w:hint="eastAsia" w:ascii="宋体" w:hAnsi="宋体" w:cs="宋体"/>
                <w:color w:val="auto"/>
                <w:szCs w:val="21"/>
                <w:highlight w:val="none"/>
                <w:lang w:eastAsia="zh-CN"/>
              </w:rPr>
              <w:t>；</w:t>
            </w:r>
          </w:p>
          <w:p w14:paraId="5101B9DE">
            <w:pPr>
              <w:wordWrap w:val="0"/>
              <w:snapToGrid w:val="0"/>
              <w:spacing w:line="360" w:lineRule="exac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▲4.≥4种刨削手机或者刀头可选</w:t>
            </w:r>
            <w:r>
              <w:rPr>
                <w:rFonts w:hint="eastAsia" w:ascii="宋体" w:hAnsi="宋体" w:cs="宋体"/>
                <w:b/>
                <w:bCs/>
                <w:color w:val="auto"/>
                <w:szCs w:val="21"/>
                <w:highlight w:val="none"/>
                <w:lang w:eastAsia="zh-CN"/>
              </w:rPr>
              <w:t>；</w:t>
            </w:r>
          </w:p>
          <w:p w14:paraId="4A4452AA">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5.手控按键具有不同标识</w:t>
            </w:r>
            <w:r>
              <w:rPr>
                <w:rFonts w:hint="eastAsia" w:ascii="宋体" w:hAnsi="宋体" w:cs="宋体"/>
                <w:color w:val="auto"/>
                <w:szCs w:val="21"/>
                <w:highlight w:val="none"/>
                <w:lang w:eastAsia="zh-CN"/>
              </w:rPr>
              <w:t>；</w:t>
            </w:r>
          </w:p>
          <w:p w14:paraId="3A241581">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6.具有具有顺时针,逆时针,往复转功能等功能</w:t>
            </w:r>
            <w:r>
              <w:rPr>
                <w:rFonts w:hint="eastAsia" w:ascii="宋体" w:hAnsi="宋体" w:cs="宋体"/>
                <w:color w:val="auto"/>
                <w:szCs w:val="21"/>
                <w:highlight w:val="none"/>
                <w:lang w:eastAsia="zh-CN"/>
              </w:rPr>
              <w:t>；</w:t>
            </w:r>
          </w:p>
          <w:p w14:paraId="1559D639">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7.无需水冷</w:t>
            </w:r>
            <w:r>
              <w:rPr>
                <w:rFonts w:hint="eastAsia" w:ascii="宋体" w:hAnsi="宋体" w:cs="宋体"/>
                <w:color w:val="auto"/>
                <w:szCs w:val="21"/>
                <w:highlight w:val="none"/>
                <w:lang w:eastAsia="zh-CN"/>
              </w:rPr>
              <w:t>；</w:t>
            </w:r>
          </w:p>
          <w:p w14:paraId="327C12D0">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8.可高温高压消毒</w:t>
            </w:r>
            <w:r>
              <w:rPr>
                <w:rFonts w:hint="eastAsia" w:ascii="宋体" w:hAnsi="宋体" w:cs="宋体"/>
                <w:color w:val="auto"/>
                <w:szCs w:val="21"/>
                <w:highlight w:val="none"/>
                <w:lang w:eastAsia="zh-CN"/>
              </w:rPr>
              <w:t>；</w:t>
            </w:r>
          </w:p>
          <w:p w14:paraId="5CEA81B0">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9.刨削手柄自动识别插入的刀头</w:t>
            </w:r>
            <w:r>
              <w:rPr>
                <w:rFonts w:hint="eastAsia" w:ascii="宋体" w:hAnsi="宋体" w:cs="宋体"/>
                <w:color w:val="auto"/>
                <w:szCs w:val="21"/>
                <w:highlight w:val="none"/>
                <w:lang w:eastAsia="zh-CN"/>
              </w:rPr>
              <w:t>；</w:t>
            </w:r>
          </w:p>
          <w:p w14:paraId="2B7E2BC2">
            <w:pPr>
              <w:wordWrap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10.吸引控制调节功能</w:t>
            </w:r>
            <w:r>
              <w:rPr>
                <w:rFonts w:hint="eastAsia" w:ascii="宋体" w:hAnsi="宋体" w:cs="宋体"/>
                <w:color w:val="auto"/>
                <w:szCs w:val="21"/>
                <w:highlight w:val="none"/>
                <w:lang w:eastAsia="zh-CN"/>
              </w:rPr>
              <w:t>。</w:t>
            </w:r>
          </w:p>
        </w:tc>
        <w:tc>
          <w:tcPr>
            <w:tcW w:w="711" w:type="dxa"/>
            <w:vMerge w:val="continue"/>
            <w:tcBorders>
              <w:left w:val="single" w:color="000000" w:sz="4" w:space="0"/>
              <w:bottom w:val="single" w:color="000000" w:sz="4" w:space="0"/>
              <w:right w:val="single" w:color="000000" w:sz="4" w:space="0"/>
            </w:tcBorders>
            <w:vAlign w:val="center"/>
          </w:tcPr>
          <w:p w14:paraId="22617DC1">
            <w:pPr>
              <w:wordWrap w:val="0"/>
              <w:snapToGrid w:val="0"/>
              <w:spacing w:line="360" w:lineRule="exact"/>
              <w:jc w:val="center"/>
              <w:rPr>
                <w:rFonts w:hint="eastAsia" w:ascii="宋体" w:hAnsi="宋体" w:cs="宋体"/>
                <w:color w:val="auto"/>
                <w:szCs w:val="21"/>
                <w:highlight w:val="none"/>
              </w:rPr>
            </w:pPr>
          </w:p>
        </w:tc>
        <w:tc>
          <w:tcPr>
            <w:tcW w:w="1428" w:type="dxa"/>
            <w:vMerge w:val="continue"/>
            <w:tcBorders>
              <w:left w:val="single" w:color="000000" w:sz="4" w:space="0"/>
              <w:bottom w:val="single" w:color="000000" w:sz="4" w:space="0"/>
              <w:right w:val="single" w:color="000000" w:sz="4" w:space="0"/>
            </w:tcBorders>
            <w:vAlign w:val="center"/>
          </w:tcPr>
          <w:p w14:paraId="11222B82">
            <w:pPr>
              <w:wordWrap w:val="0"/>
              <w:snapToGrid w:val="0"/>
              <w:spacing w:line="360" w:lineRule="exact"/>
              <w:jc w:val="center"/>
              <w:rPr>
                <w:rFonts w:hint="eastAsia" w:ascii="宋体" w:hAnsi="宋体" w:cs="宋体"/>
                <w:color w:val="auto"/>
                <w:szCs w:val="21"/>
                <w:highlight w:val="none"/>
              </w:rPr>
            </w:pPr>
          </w:p>
        </w:tc>
      </w:tr>
      <w:tr w14:paraId="6BEC5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38" w:type="dxa"/>
            <w:gridSpan w:val="7"/>
            <w:tcBorders>
              <w:top w:val="single" w:color="auto" w:sz="4" w:space="0"/>
              <w:left w:val="single" w:color="auto" w:sz="4" w:space="0"/>
              <w:bottom w:val="single" w:color="auto" w:sz="4" w:space="0"/>
              <w:right w:val="single" w:color="auto" w:sz="4" w:space="0"/>
            </w:tcBorders>
          </w:tcPr>
          <w:p w14:paraId="01BA877C">
            <w:pPr>
              <w:wordWrap w:val="0"/>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一、商务要求</w:t>
            </w:r>
          </w:p>
        </w:tc>
      </w:tr>
      <w:tr w14:paraId="1DDB3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14:paraId="65BA1CED">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交付的时间和地点</w:t>
            </w:r>
          </w:p>
        </w:tc>
        <w:tc>
          <w:tcPr>
            <w:tcW w:w="8498" w:type="dxa"/>
            <w:gridSpan w:val="4"/>
            <w:tcBorders>
              <w:top w:val="single" w:color="auto" w:sz="4" w:space="0"/>
              <w:left w:val="nil"/>
              <w:bottom w:val="single" w:color="auto" w:sz="4" w:space="0"/>
              <w:right w:val="single" w:color="auto" w:sz="4" w:space="0"/>
            </w:tcBorders>
            <w:vAlign w:val="center"/>
          </w:tcPr>
          <w:p w14:paraId="2FF4AE34">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1.交付的时间：设备自合同签订之日起30天内交货并安装调试完毕并交付。</w:t>
            </w:r>
          </w:p>
          <w:p w14:paraId="58CBCF44">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2.交付的地点（范围）：广西北海市人民医院内，采购人指定地点。</w:t>
            </w:r>
          </w:p>
        </w:tc>
      </w:tr>
      <w:tr w14:paraId="6A826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14:paraId="7ECF0F6C">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合同签订时间</w:t>
            </w:r>
          </w:p>
        </w:tc>
        <w:tc>
          <w:tcPr>
            <w:tcW w:w="8498" w:type="dxa"/>
            <w:gridSpan w:val="4"/>
            <w:tcBorders>
              <w:top w:val="single" w:color="auto" w:sz="4" w:space="0"/>
              <w:left w:val="nil"/>
              <w:bottom w:val="single" w:color="auto" w:sz="4" w:space="0"/>
              <w:right w:val="single" w:color="auto" w:sz="4" w:space="0"/>
            </w:tcBorders>
            <w:vAlign w:val="center"/>
          </w:tcPr>
          <w:p w14:paraId="688FAA3A">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自中标通知书发出之日起25日内。</w:t>
            </w:r>
          </w:p>
        </w:tc>
      </w:tr>
      <w:tr w14:paraId="0296C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14:paraId="27B5AB50">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付款条件</w:t>
            </w:r>
          </w:p>
        </w:tc>
        <w:tc>
          <w:tcPr>
            <w:tcW w:w="8498" w:type="dxa"/>
            <w:gridSpan w:val="4"/>
            <w:tcBorders>
              <w:top w:val="single" w:color="auto" w:sz="4" w:space="0"/>
              <w:left w:val="nil"/>
              <w:bottom w:val="single" w:color="auto" w:sz="4" w:space="0"/>
              <w:right w:val="single" w:color="auto" w:sz="4" w:space="0"/>
            </w:tcBorders>
            <w:vAlign w:val="center"/>
          </w:tcPr>
          <w:p w14:paraId="7F79E6C3">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本项目采购人和中标供应商双方自合同签订之日起10个工作日内，采购人向中标供应商支付合同总金额的30%货款；设备安装验收合格并交付使用后10个工作日内，采购人向中标供应商支付合同总金额的</w:t>
            </w:r>
            <w:r>
              <w:rPr>
                <w:rFonts w:hint="eastAsia" w:ascii="宋体" w:hAnsi="宋体" w:cs="宋体"/>
                <w:color w:val="auto"/>
                <w:szCs w:val="21"/>
                <w:highlight w:val="none"/>
                <w:lang w:eastAsia="zh-CN"/>
              </w:rPr>
              <w:t>50%货款；交付</w:t>
            </w:r>
            <w:r>
              <w:rPr>
                <w:rFonts w:hint="eastAsia" w:ascii="宋体" w:hAnsi="宋体" w:cs="宋体"/>
                <w:color w:val="auto"/>
                <w:szCs w:val="21"/>
                <w:highlight w:val="none"/>
              </w:rPr>
              <w:t>使用至6个月后10个工作日内，采购人向中标供应商支付合同总金额的</w:t>
            </w:r>
            <w:r>
              <w:rPr>
                <w:rFonts w:hint="eastAsia" w:ascii="宋体" w:hAnsi="宋体" w:cs="宋体"/>
                <w:color w:val="auto"/>
                <w:szCs w:val="21"/>
                <w:highlight w:val="none"/>
                <w:lang w:eastAsia="zh-CN"/>
              </w:rPr>
              <w:t>15%货款；合同</w:t>
            </w:r>
            <w:r>
              <w:rPr>
                <w:rFonts w:hint="eastAsia" w:ascii="宋体" w:hAnsi="宋体" w:cs="宋体"/>
                <w:color w:val="auto"/>
                <w:szCs w:val="21"/>
                <w:highlight w:val="none"/>
              </w:rPr>
              <w:t xml:space="preserve">总金额的5%待保修期满后10个工作日内支付(不计利息，按要求保修)。 </w:t>
            </w:r>
          </w:p>
        </w:tc>
      </w:tr>
      <w:tr w14:paraId="1EA0C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14:paraId="6DEB9C54">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报价要求</w:t>
            </w:r>
          </w:p>
        </w:tc>
        <w:tc>
          <w:tcPr>
            <w:tcW w:w="8498" w:type="dxa"/>
            <w:gridSpan w:val="4"/>
            <w:tcBorders>
              <w:top w:val="single" w:color="auto" w:sz="4" w:space="0"/>
              <w:left w:val="nil"/>
              <w:bottom w:val="single" w:color="auto" w:sz="4" w:space="0"/>
              <w:right w:val="single" w:color="auto" w:sz="4" w:space="0"/>
            </w:tcBorders>
            <w:vAlign w:val="center"/>
          </w:tcPr>
          <w:p w14:paraId="02D93829">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报价必须含以下部分，包括：</w:t>
            </w:r>
          </w:p>
          <w:p w14:paraId="624C27D4">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包括货物及服务采购、标准附件、备品备件、专用工具、软件提供、辅料、耗材、运输、保管、设计、开发、施工、安装、调试、验收、培训等各种费用和售后服务、税金及咨询服务等费用全部包含，采购人不再支付任何费用。</w:t>
            </w:r>
          </w:p>
        </w:tc>
      </w:tr>
      <w:tr w14:paraId="6A310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14:paraId="61CBAF72">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b w:val="0"/>
                <w:bCs w:val="0"/>
                <w:color w:val="auto"/>
                <w:szCs w:val="21"/>
                <w:highlight w:val="none"/>
                <w:lang w:eastAsia="zh-CN"/>
              </w:rPr>
              <w:t>保修期</w:t>
            </w:r>
          </w:p>
        </w:tc>
        <w:tc>
          <w:tcPr>
            <w:tcW w:w="8498" w:type="dxa"/>
            <w:gridSpan w:val="4"/>
            <w:tcBorders>
              <w:top w:val="single" w:color="auto" w:sz="4" w:space="0"/>
              <w:left w:val="nil"/>
              <w:bottom w:val="single" w:color="auto" w:sz="4" w:space="0"/>
              <w:right w:val="single" w:color="auto" w:sz="4" w:space="0"/>
            </w:tcBorders>
            <w:vAlign w:val="center"/>
          </w:tcPr>
          <w:p w14:paraId="1086BFB8">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按国家有关产品“三包”规定执行“三包”，自交付验收合格之日起</w:t>
            </w:r>
            <w:r>
              <w:rPr>
                <w:rFonts w:hint="eastAsia" w:ascii="宋体" w:hAnsi="宋体" w:cs="宋体"/>
                <w:color w:val="auto"/>
                <w:szCs w:val="21"/>
                <w:highlight w:val="none"/>
                <w:lang w:eastAsia="zh-CN"/>
              </w:rPr>
              <w:t>保修期</w:t>
            </w:r>
            <w:r>
              <w:rPr>
                <w:rFonts w:hint="eastAsia" w:ascii="宋体" w:hAnsi="宋体" w:cs="宋体"/>
                <w:color w:val="auto"/>
                <w:szCs w:val="21"/>
                <w:highlight w:val="none"/>
              </w:rPr>
              <w:t>不少于</w:t>
            </w:r>
            <w:r>
              <w:rPr>
                <w:rFonts w:hint="eastAsia" w:ascii="宋体" w:hAnsi="宋体" w:cs="宋体"/>
                <w:color w:val="auto"/>
                <w:szCs w:val="21"/>
                <w:highlight w:val="none"/>
                <w:lang w:val="en-US" w:eastAsia="zh-CN"/>
              </w:rPr>
              <w:t>1年</w:t>
            </w:r>
            <w:r>
              <w:rPr>
                <w:rFonts w:hint="eastAsia" w:ascii="宋体" w:hAnsi="宋体" w:cs="宋体"/>
                <w:color w:val="auto"/>
                <w:szCs w:val="21"/>
                <w:highlight w:val="none"/>
              </w:rPr>
              <w:t>；项目需求中有特殊要求的，按项目需求执行。</w:t>
            </w:r>
          </w:p>
        </w:tc>
      </w:tr>
      <w:tr w14:paraId="6C6BB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14:paraId="19E299EF">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售后服务</w:t>
            </w:r>
          </w:p>
        </w:tc>
        <w:tc>
          <w:tcPr>
            <w:tcW w:w="8498" w:type="dxa"/>
            <w:gridSpan w:val="4"/>
            <w:tcBorders>
              <w:top w:val="single" w:color="auto" w:sz="4" w:space="0"/>
              <w:left w:val="nil"/>
              <w:bottom w:val="single" w:color="auto" w:sz="4" w:space="0"/>
              <w:right w:val="single" w:color="auto" w:sz="4" w:space="0"/>
            </w:tcBorders>
            <w:vAlign w:val="center"/>
          </w:tcPr>
          <w:p w14:paraId="3140FD17">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1.负责送货上门、为用户安装、调试仪器；售后服务人员现场负责培训操作人员到能熟练操作（保证使用人员正常操作产品的各种功能；提供培训时长、内容等说明），由此产生的一切费用均由中标人承担。</w:t>
            </w:r>
          </w:p>
          <w:p w14:paraId="4521FBD5">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2.售后服务：</w:t>
            </w:r>
          </w:p>
          <w:p w14:paraId="618646B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项目在安装调试过程中，中标人负责派合格的工程师到现场进行设备安装、调试，达到正常运作要求，保证机器正常使用，达到验收要求。在</w:t>
            </w:r>
            <w:r>
              <w:rPr>
                <w:rFonts w:hint="eastAsia" w:ascii="宋体" w:hAnsi="宋体" w:cs="宋体"/>
                <w:color w:val="auto"/>
                <w:szCs w:val="21"/>
                <w:highlight w:val="none"/>
                <w:lang w:eastAsia="zh-CN"/>
              </w:rPr>
              <w:t>保修期</w:t>
            </w:r>
            <w:r>
              <w:rPr>
                <w:rFonts w:hint="eastAsia" w:ascii="宋体" w:hAnsi="宋体" w:cs="宋体"/>
                <w:color w:val="auto"/>
                <w:szCs w:val="21"/>
                <w:highlight w:val="none"/>
              </w:rPr>
              <w:t>内，设备出现问题或采购人有服务需求的，</w:t>
            </w:r>
            <w:r>
              <w:rPr>
                <w:rFonts w:hint="eastAsia" w:ascii="宋体" w:hAnsi="宋体" w:eastAsia="宋体" w:cs="宋体"/>
                <w:color w:val="auto"/>
                <w:sz w:val="21"/>
                <w:szCs w:val="21"/>
                <w:highlight w:val="none"/>
                <w:u w:val="none"/>
                <w:lang w:val="en-US" w:eastAsia="zh-CN"/>
              </w:rPr>
              <w:t>中标人应在2小时内电话响应，4小时内提供解决方案，一般问题应在48小时内解决；重大问题或其它无法迅速解决的问题，应在三个工作日内到达仪器现场；一周内未维修好的重大问题或其它无法迅速解决的问题须提供质量同等或以上的备用机给</w:t>
            </w:r>
            <w:r>
              <w:rPr>
                <w:rFonts w:hint="eastAsia" w:ascii="宋体" w:hAnsi="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lang w:val="en-US" w:eastAsia="zh-CN"/>
              </w:rPr>
              <w:t>使用，并在一周内解决或提出明确解决方案。保修期内提供维护和保养服务并提供技术援助电话和售后服务电话，维修、换货中所有产生的一切费用由中标</w:t>
            </w:r>
            <w:r>
              <w:rPr>
                <w:rFonts w:hint="eastAsia" w:ascii="宋体" w:hAnsi="宋体" w:cs="宋体"/>
                <w:color w:val="auto"/>
                <w:sz w:val="21"/>
                <w:szCs w:val="21"/>
                <w:highlight w:val="none"/>
                <w:u w:val="none"/>
                <w:lang w:val="en-US" w:eastAsia="zh-CN"/>
              </w:rPr>
              <w:t>人</w:t>
            </w:r>
            <w:r>
              <w:rPr>
                <w:rFonts w:hint="eastAsia" w:ascii="宋体" w:hAnsi="宋体" w:eastAsia="宋体" w:cs="宋体"/>
                <w:color w:val="auto"/>
                <w:sz w:val="21"/>
                <w:szCs w:val="21"/>
                <w:highlight w:val="none"/>
                <w:u w:val="none"/>
                <w:lang w:val="en-US" w:eastAsia="zh-CN"/>
              </w:rPr>
              <w:t>承担。保修期外也要求终身维护，零配件只收取成本费。</w:t>
            </w:r>
          </w:p>
          <w:p w14:paraId="479240EF">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3.中标人需向采购人开放该设备所有数字接口，不得额外收取费用；并配合接入医院信息系统，接入信息系统端口费用由中标人支付。</w:t>
            </w:r>
          </w:p>
          <w:p w14:paraId="77ABBA66">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4.如果采购人需要时，中标人须提供与采购人信息系统对接的接口转换装置，不得额外收取费用。</w:t>
            </w:r>
          </w:p>
          <w:p w14:paraId="3A5E54A6">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5.设备生产时间：中标人提供不符合本项目规定的货物，或提供货物生产日期自合同签订之日超过六个月(国产）、超过九个月（进口）的库存货物，采购人有权拒绝接受。</w:t>
            </w:r>
          </w:p>
          <w:p w14:paraId="3AB649A3">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6.中标人承诺</w:t>
            </w:r>
            <w:r>
              <w:rPr>
                <w:rFonts w:hint="eastAsia" w:ascii="宋体" w:hAnsi="宋体" w:cs="宋体"/>
                <w:color w:val="auto"/>
                <w:szCs w:val="21"/>
                <w:highlight w:val="none"/>
                <w:lang w:eastAsia="zh-CN"/>
              </w:rPr>
              <w:t>保修期内</w:t>
            </w:r>
            <w:r>
              <w:rPr>
                <w:rFonts w:hint="eastAsia" w:ascii="宋体" w:hAnsi="宋体" w:cs="宋体"/>
                <w:color w:val="auto"/>
                <w:szCs w:val="21"/>
                <w:highlight w:val="none"/>
              </w:rPr>
              <w:t>提供保修服务须原厂保修。</w:t>
            </w:r>
          </w:p>
          <w:p w14:paraId="537D3C5C">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7.中标人提供24小时365天维修服务热线支持。</w:t>
            </w:r>
            <w:r>
              <w:rPr>
                <w:rFonts w:hint="eastAsia" w:ascii="宋体" w:hAnsi="宋体" w:cs="宋体"/>
                <w:color w:val="auto"/>
                <w:szCs w:val="21"/>
                <w:highlight w:val="none"/>
                <w:lang w:eastAsia="zh-CN"/>
              </w:rPr>
              <w:t>保修期内</w:t>
            </w:r>
            <w:r>
              <w:rPr>
                <w:rFonts w:hint="eastAsia" w:ascii="宋体" w:hAnsi="宋体" w:cs="宋体"/>
                <w:color w:val="auto"/>
                <w:szCs w:val="21"/>
                <w:highlight w:val="none"/>
              </w:rPr>
              <w:t>每半年至少提供一次维护保养，并提供保养报告单；定期的维护保养服务包括：设备的安全检查、影像质量检查、设备清洁保养、性能测试及校准、 运行状态检查等。</w:t>
            </w:r>
            <w:r>
              <w:rPr>
                <w:rFonts w:hint="eastAsia" w:ascii="宋体" w:hAnsi="宋体" w:cs="宋体"/>
                <w:color w:val="auto"/>
                <w:szCs w:val="21"/>
                <w:highlight w:val="none"/>
                <w:lang w:eastAsia="zh-CN"/>
              </w:rPr>
              <w:t>保修期</w:t>
            </w:r>
            <w:r>
              <w:rPr>
                <w:rFonts w:hint="eastAsia" w:ascii="宋体" w:hAnsi="宋体" w:cs="宋体"/>
                <w:color w:val="auto"/>
                <w:szCs w:val="21"/>
                <w:highlight w:val="none"/>
              </w:rPr>
              <w:t>内需更换的损耗品由中标人负责提供，不得额外收取费用。</w:t>
            </w:r>
          </w:p>
          <w:p w14:paraId="37F8EF55">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8.提供中文操作手册、维护手册、维修手册、软件备份、故障代码表、备件清单、零部件、维修密码等维护维修必需的材料和信息。</w:t>
            </w:r>
          </w:p>
          <w:p w14:paraId="01847447">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9.售后服务承诺书中根据采购人的实际情况对质量保证及售后服务方案做出详细服务承诺、提供详细的保养计划。</w:t>
            </w:r>
          </w:p>
          <w:p w14:paraId="2244FD7D">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10.在</w:t>
            </w:r>
            <w:r>
              <w:rPr>
                <w:rFonts w:hint="eastAsia" w:ascii="宋体" w:hAnsi="宋体" w:cs="宋体"/>
                <w:color w:val="auto"/>
                <w:szCs w:val="21"/>
                <w:highlight w:val="none"/>
                <w:lang w:eastAsia="zh-CN"/>
              </w:rPr>
              <w:t>保修期</w:t>
            </w:r>
            <w:r>
              <w:rPr>
                <w:rFonts w:hint="eastAsia" w:ascii="宋体" w:hAnsi="宋体" w:cs="宋体"/>
                <w:color w:val="auto"/>
                <w:szCs w:val="21"/>
                <w:highlight w:val="none"/>
              </w:rPr>
              <w:t>满后，中标人应继续提供备件和维修服务。</w:t>
            </w:r>
          </w:p>
        </w:tc>
      </w:tr>
      <w:tr w14:paraId="35626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14:paraId="7C24A2F3">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包装和运输</w:t>
            </w:r>
          </w:p>
        </w:tc>
        <w:tc>
          <w:tcPr>
            <w:tcW w:w="8498" w:type="dxa"/>
            <w:gridSpan w:val="4"/>
            <w:tcBorders>
              <w:top w:val="single" w:color="auto" w:sz="4" w:space="0"/>
              <w:left w:val="nil"/>
              <w:bottom w:val="single" w:color="auto" w:sz="4" w:space="0"/>
              <w:right w:val="single" w:color="auto" w:sz="4" w:space="0"/>
            </w:tcBorders>
            <w:vAlign w:val="center"/>
          </w:tcPr>
          <w:p w14:paraId="248C4C93">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本项目不限制货物的运输方式，中标人提供给采购人的货物必须是全新的、未经使用过的原装产品，内外包装均需完好，符合国家各项有关质量标准制造的产品。</w:t>
            </w:r>
          </w:p>
        </w:tc>
      </w:tr>
      <w:tr w14:paraId="0A6CE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14:paraId="1B01AC83">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保险</w:t>
            </w:r>
          </w:p>
        </w:tc>
        <w:tc>
          <w:tcPr>
            <w:tcW w:w="8498" w:type="dxa"/>
            <w:gridSpan w:val="4"/>
            <w:tcBorders>
              <w:top w:val="single" w:color="auto" w:sz="4" w:space="0"/>
              <w:left w:val="nil"/>
              <w:bottom w:val="single" w:color="auto" w:sz="4" w:space="0"/>
              <w:right w:val="single" w:color="auto" w:sz="4" w:space="0"/>
            </w:tcBorders>
            <w:vAlign w:val="center"/>
          </w:tcPr>
          <w:p w14:paraId="2A43E9CB">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如一旦中标，由中标人负责所供货物的承保事宜，费用由中标人承担。</w:t>
            </w:r>
          </w:p>
        </w:tc>
      </w:tr>
      <w:tr w14:paraId="0237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38" w:type="dxa"/>
            <w:gridSpan w:val="7"/>
            <w:tcBorders>
              <w:top w:val="single" w:color="auto" w:sz="4" w:space="0"/>
              <w:left w:val="single" w:color="auto" w:sz="4" w:space="0"/>
              <w:bottom w:val="single" w:color="auto" w:sz="4" w:space="0"/>
              <w:right w:val="single" w:color="auto" w:sz="4" w:space="0"/>
            </w:tcBorders>
            <w:vAlign w:val="center"/>
          </w:tcPr>
          <w:p w14:paraId="0DE0C025">
            <w:pPr>
              <w:wordWrap w:val="0"/>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二、与实现项目目标相关的其他要求</w:t>
            </w:r>
          </w:p>
        </w:tc>
      </w:tr>
      <w:tr w14:paraId="0A0D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38" w:type="dxa"/>
            <w:gridSpan w:val="7"/>
            <w:tcBorders>
              <w:top w:val="single" w:color="auto" w:sz="4" w:space="0"/>
              <w:left w:val="single" w:color="auto" w:sz="4" w:space="0"/>
              <w:bottom w:val="single" w:color="auto" w:sz="4" w:space="0"/>
              <w:right w:val="single" w:color="auto" w:sz="4" w:space="0"/>
            </w:tcBorders>
            <w:vAlign w:val="center"/>
          </w:tcPr>
          <w:p w14:paraId="38C57459">
            <w:pPr>
              <w:wordWrap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（一）投标人的履约能力要求</w:t>
            </w:r>
          </w:p>
        </w:tc>
      </w:tr>
      <w:tr w14:paraId="1F31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14:paraId="38E50CE1">
            <w:pPr>
              <w:wordWrap w:val="0"/>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管理体系要求</w:t>
            </w:r>
          </w:p>
        </w:tc>
        <w:tc>
          <w:tcPr>
            <w:tcW w:w="8498" w:type="dxa"/>
            <w:gridSpan w:val="4"/>
            <w:tcBorders>
              <w:top w:val="single" w:color="auto" w:sz="4" w:space="0"/>
              <w:left w:val="nil"/>
              <w:bottom w:val="single" w:color="auto" w:sz="4" w:space="0"/>
              <w:right w:val="single" w:color="auto" w:sz="4" w:space="0"/>
            </w:tcBorders>
            <w:vAlign w:val="center"/>
          </w:tcPr>
          <w:p w14:paraId="462BF3B9">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无</w:t>
            </w:r>
            <w:r>
              <w:rPr>
                <w:rFonts w:hint="eastAsia" w:ascii="宋体" w:hAnsi="宋体" w:cs="宋体"/>
                <w:bCs/>
                <w:color w:val="auto"/>
                <w:szCs w:val="21"/>
                <w:highlight w:val="none"/>
              </w:rPr>
              <w:t>。</w:t>
            </w:r>
          </w:p>
        </w:tc>
      </w:tr>
      <w:tr w14:paraId="12CCC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14:paraId="54B2451C">
            <w:pPr>
              <w:wordWrap w:val="0"/>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业绩要求</w:t>
            </w:r>
          </w:p>
        </w:tc>
        <w:tc>
          <w:tcPr>
            <w:tcW w:w="8498" w:type="dxa"/>
            <w:gridSpan w:val="4"/>
            <w:tcBorders>
              <w:top w:val="single" w:color="auto" w:sz="4" w:space="0"/>
              <w:left w:val="nil"/>
              <w:bottom w:val="single" w:color="auto" w:sz="4" w:space="0"/>
              <w:right w:val="single" w:color="auto" w:sz="4" w:space="0"/>
            </w:tcBorders>
            <w:vAlign w:val="center"/>
          </w:tcPr>
          <w:p w14:paraId="5612301E">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符合“第四章  评标方法及评标标准”要求的，予以加分。</w:t>
            </w:r>
          </w:p>
        </w:tc>
      </w:tr>
      <w:tr w14:paraId="01AF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38" w:type="dxa"/>
            <w:gridSpan w:val="7"/>
            <w:tcBorders>
              <w:top w:val="single" w:color="auto" w:sz="4" w:space="0"/>
              <w:left w:val="single" w:color="auto" w:sz="4" w:space="0"/>
              <w:bottom w:val="single" w:color="auto" w:sz="4" w:space="0"/>
              <w:right w:val="single" w:color="auto" w:sz="4" w:space="0"/>
            </w:tcBorders>
          </w:tcPr>
          <w:p w14:paraId="55D90559">
            <w:pPr>
              <w:wordWrap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（二）政策性加分条件</w:t>
            </w:r>
          </w:p>
        </w:tc>
      </w:tr>
      <w:tr w14:paraId="7255A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38" w:type="dxa"/>
            <w:gridSpan w:val="7"/>
            <w:tcBorders>
              <w:top w:val="single" w:color="auto" w:sz="4" w:space="0"/>
              <w:left w:val="single" w:color="auto" w:sz="4" w:space="0"/>
              <w:bottom w:val="single" w:color="auto" w:sz="4" w:space="0"/>
              <w:right w:val="single" w:color="auto" w:sz="4" w:space="0"/>
            </w:tcBorders>
            <w:vAlign w:val="center"/>
          </w:tcPr>
          <w:p w14:paraId="32E0BA3E">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符合节能环保等国家政策要求</w:t>
            </w:r>
          </w:p>
        </w:tc>
      </w:tr>
      <w:tr w14:paraId="44F03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38" w:type="dxa"/>
            <w:gridSpan w:val="7"/>
            <w:tcBorders>
              <w:top w:val="single" w:color="auto" w:sz="4" w:space="0"/>
              <w:left w:val="single" w:color="auto" w:sz="4" w:space="0"/>
              <w:bottom w:val="single" w:color="auto" w:sz="4" w:space="0"/>
              <w:right w:val="single" w:color="auto" w:sz="4" w:space="0"/>
            </w:tcBorders>
            <w:vAlign w:val="center"/>
          </w:tcPr>
          <w:p w14:paraId="5B64CBED">
            <w:pPr>
              <w:wordWrap w:val="0"/>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（三）验收标准</w:t>
            </w:r>
          </w:p>
        </w:tc>
      </w:tr>
      <w:tr w14:paraId="77DD6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38" w:type="dxa"/>
            <w:gridSpan w:val="7"/>
            <w:tcBorders>
              <w:top w:val="single" w:color="auto" w:sz="4" w:space="0"/>
              <w:left w:val="single" w:color="auto" w:sz="4" w:space="0"/>
              <w:bottom w:val="single" w:color="auto" w:sz="4" w:space="0"/>
              <w:right w:val="single" w:color="auto" w:sz="4" w:space="0"/>
            </w:tcBorders>
            <w:vAlign w:val="center"/>
          </w:tcPr>
          <w:p w14:paraId="4DF14E10">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1.验收过程中所产生的一切费用均由中标人承担。报价时应考虑相关费用。</w:t>
            </w:r>
          </w:p>
          <w:p w14:paraId="3D4C8C83">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14:paraId="3CB7491E">
            <w:pPr>
              <w:wordWrap w:val="0"/>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3.安装标准：符合我国国家有关技术规范和技术标准。</w:t>
            </w:r>
          </w:p>
          <w:p w14:paraId="5E7CE155">
            <w:pPr>
              <w:wordWrap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4.招标项目有其他要求的按其要求。</w:t>
            </w:r>
          </w:p>
        </w:tc>
      </w:tr>
      <w:tr w14:paraId="78EF4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38" w:type="dxa"/>
            <w:gridSpan w:val="7"/>
            <w:tcBorders>
              <w:top w:val="single" w:color="auto" w:sz="4" w:space="0"/>
              <w:left w:val="single" w:color="auto" w:sz="4" w:space="0"/>
              <w:bottom w:val="single" w:color="auto" w:sz="4" w:space="0"/>
              <w:right w:val="single" w:color="auto" w:sz="4" w:space="0"/>
            </w:tcBorders>
          </w:tcPr>
          <w:p w14:paraId="03CA0A06">
            <w:pPr>
              <w:wordWrap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（四）进口产品说明</w:t>
            </w:r>
          </w:p>
        </w:tc>
      </w:tr>
      <w:tr w14:paraId="5FACF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14:paraId="0DC7A296">
            <w:pPr>
              <w:wordWrap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▲进口产品说明</w:t>
            </w:r>
          </w:p>
        </w:tc>
        <w:tc>
          <w:tcPr>
            <w:tcW w:w="8498" w:type="dxa"/>
            <w:gridSpan w:val="4"/>
            <w:tcBorders>
              <w:top w:val="single" w:color="auto" w:sz="4" w:space="0"/>
              <w:left w:val="nil"/>
              <w:bottom w:val="single" w:color="auto" w:sz="4" w:space="0"/>
              <w:right w:val="single" w:color="auto" w:sz="4" w:space="0"/>
            </w:tcBorders>
          </w:tcPr>
          <w:p w14:paraId="3EB4FE61">
            <w:pPr>
              <w:wordWrap w:val="0"/>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本表产品已按规定办妥进口产品采购审核手续，投标产品可选用进口产品；但如选用进口产品时必须为全套原装进口全新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hAnsi="宋体" w:cs="宋体"/>
                <w:b/>
                <w:bCs/>
                <w:color w:val="auto"/>
                <w:szCs w:val="21"/>
                <w:highlight w:val="none"/>
              </w:rPr>
              <w:t>其他货物不接受进口产品参与投标，否则作无效标处理。</w:t>
            </w:r>
          </w:p>
          <w:p w14:paraId="408F9752">
            <w:pPr>
              <w:wordWrap w:val="0"/>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本项目货物不接受进口产品（即通过中国海关报关验放进入中国境内且产自关境外的产品）参与投标，如有进口产品参与投标的作无效标处理。</w:t>
            </w:r>
          </w:p>
        </w:tc>
      </w:tr>
      <w:tr w14:paraId="12E8E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238" w:type="dxa"/>
            <w:gridSpan w:val="7"/>
            <w:tcBorders>
              <w:top w:val="single" w:color="auto" w:sz="4" w:space="0"/>
              <w:left w:val="single" w:color="auto" w:sz="4" w:space="0"/>
              <w:bottom w:val="single" w:color="auto" w:sz="4" w:space="0"/>
              <w:right w:val="single" w:color="auto" w:sz="4" w:space="0"/>
            </w:tcBorders>
            <w:vAlign w:val="center"/>
          </w:tcPr>
          <w:p w14:paraId="0930097E">
            <w:pPr>
              <w:wordWrap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（五）其他要求</w:t>
            </w:r>
          </w:p>
        </w:tc>
      </w:tr>
      <w:tr w14:paraId="0868E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57" w:type="dxa"/>
            <w:gridSpan w:val="2"/>
            <w:tcBorders>
              <w:top w:val="single" w:color="auto" w:sz="4" w:space="0"/>
              <w:left w:val="single" w:color="auto" w:sz="4" w:space="0"/>
              <w:bottom w:val="single" w:color="auto" w:sz="4" w:space="0"/>
              <w:right w:val="single" w:color="auto" w:sz="4" w:space="0"/>
            </w:tcBorders>
            <w:vAlign w:val="center"/>
          </w:tcPr>
          <w:p w14:paraId="0C3D0194">
            <w:pPr>
              <w:wordWrap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医疗器械产品的备案证或注册证</w:t>
            </w:r>
          </w:p>
        </w:tc>
        <w:tc>
          <w:tcPr>
            <w:tcW w:w="8681" w:type="dxa"/>
            <w:gridSpan w:val="5"/>
            <w:tcBorders>
              <w:top w:val="single" w:color="auto" w:sz="4" w:space="0"/>
              <w:left w:val="nil"/>
              <w:bottom w:val="single" w:color="auto" w:sz="4" w:space="0"/>
              <w:right w:val="single" w:color="auto" w:sz="4" w:space="0"/>
            </w:tcBorders>
            <w:vAlign w:val="center"/>
          </w:tcPr>
          <w:p w14:paraId="1B723BB2">
            <w:pPr>
              <w:wordWrap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以上货物中的医疗设备属医疗器械管理范畴的，投标产品属第一类医疗器械产品的，投标文件中须提供该医疗器械产品备案凭证及信息表，投标产品属第二、三类医疗器械产品的，投标文件中须按《医疗器械注册管理办法》（国家食品药品监督管理总局令第4号）提供该设备有效的医疗器械注册证复印件加盖投标人单位公章；</w:t>
            </w:r>
            <w:r>
              <w:rPr>
                <w:rFonts w:hint="eastAsia" w:ascii="宋体" w:hAnsi="宋体" w:cs="宋体"/>
                <w:b/>
                <w:bCs/>
                <w:color w:val="auto"/>
                <w:szCs w:val="21"/>
                <w:highlight w:val="none"/>
              </w:rPr>
              <w:t>否则投标无效。</w:t>
            </w:r>
          </w:p>
        </w:tc>
      </w:tr>
      <w:tr w14:paraId="55077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57" w:type="dxa"/>
            <w:gridSpan w:val="2"/>
            <w:tcBorders>
              <w:top w:val="single" w:color="auto" w:sz="4" w:space="0"/>
              <w:left w:val="single" w:color="auto" w:sz="4" w:space="0"/>
              <w:bottom w:val="single" w:color="auto" w:sz="4" w:space="0"/>
              <w:right w:val="single" w:color="auto" w:sz="4" w:space="0"/>
            </w:tcBorders>
            <w:vAlign w:val="center"/>
          </w:tcPr>
          <w:p w14:paraId="3B632146">
            <w:pPr>
              <w:wordWrap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技术规范、文件等附件资料</w:t>
            </w:r>
          </w:p>
        </w:tc>
        <w:tc>
          <w:tcPr>
            <w:tcW w:w="8681" w:type="dxa"/>
            <w:gridSpan w:val="5"/>
            <w:tcBorders>
              <w:top w:val="single" w:color="auto" w:sz="4" w:space="0"/>
              <w:left w:val="nil"/>
              <w:bottom w:val="single" w:color="auto" w:sz="4" w:space="0"/>
              <w:right w:val="single" w:color="auto" w:sz="4" w:space="0"/>
            </w:tcBorders>
          </w:tcPr>
          <w:p w14:paraId="65003BEA">
            <w:pPr>
              <w:wordWrap w:val="0"/>
              <w:adjustRightInd w:val="0"/>
              <w:snapToGrid w:val="0"/>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投标人可根据自身情况在投标文件中提供投标产品通过有资质的第三方检测机构出具的满足对应参数的产品检测报告复印件或原厂的说明书。此项不作为实质性要求。</w:t>
            </w:r>
          </w:p>
        </w:tc>
      </w:tr>
      <w:tr w14:paraId="706F7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57" w:type="dxa"/>
            <w:gridSpan w:val="2"/>
            <w:tcBorders>
              <w:top w:val="single" w:color="auto" w:sz="4" w:space="0"/>
              <w:left w:val="single" w:color="auto" w:sz="4" w:space="0"/>
              <w:bottom w:val="single" w:color="auto" w:sz="4" w:space="0"/>
              <w:right w:val="single" w:color="auto" w:sz="4" w:space="0"/>
            </w:tcBorders>
            <w:vAlign w:val="center"/>
          </w:tcPr>
          <w:p w14:paraId="1A643996">
            <w:pPr>
              <w:wordWrap w:val="0"/>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项目实施方案（如有）</w:t>
            </w:r>
          </w:p>
        </w:tc>
        <w:tc>
          <w:tcPr>
            <w:tcW w:w="8681" w:type="dxa"/>
            <w:gridSpan w:val="5"/>
            <w:tcBorders>
              <w:top w:val="single" w:color="auto" w:sz="4" w:space="0"/>
              <w:left w:val="nil"/>
              <w:bottom w:val="single" w:color="auto" w:sz="4" w:space="0"/>
              <w:right w:val="single" w:color="auto" w:sz="4" w:space="0"/>
            </w:tcBorders>
          </w:tcPr>
          <w:p w14:paraId="1201F70D">
            <w:pPr>
              <w:wordWrap w:val="0"/>
              <w:adjustRightInd w:val="0"/>
              <w:snapToGrid w:val="0"/>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投标人针对本项目的项目实施方案可以从管理措施、具体实施流程、进度安排、风险防范措施、功能说明、性能指标、设备选型说明、安装及调试方法等方面阐述。不提供该方案将影响评审得分，但不作为实质性废标条款。</w:t>
            </w:r>
          </w:p>
        </w:tc>
      </w:tr>
      <w:tr w14:paraId="61B08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57" w:type="dxa"/>
            <w:gridSpan w:val="2"/>
            <w:tcBorders>
              <w:top w:val="single" w:color="auto" w:sz="4" w:space="0"/>
              <w:left w:val="single" w:color="auto" w:sz="4" w:space="0"/>
              <w:bottom w:val="single" w:color="auto" w:sz="4" w:space="0"/>
              <w:right w:val="single" w:color="auto" w:sz="4" w:space="0"/>
            </w:tcBorders>
            <w:vAlign w:val="center"/>
          </w:tcPr>
          <w:p w14:paraId="7E9FB449">
            <w:pPr>
              <w:wordWrap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▲其他</w:t>
            </w:r>
          </w:p>
        </w:tc>
        <w:tc>
          <w:tcPr>
            <w:tcW w:w="8681" w:type="dxa"/>
            <w:gridSpan w:val="5"/>
            <w:tcBorders>
              <w:top w:val="single" w:color="auto" w:sz="4" w:space="0"/>
              <w:left w:val="nil"/>
              <w:bottom w:val="single" w:color="auto" w:sz="4" w:space="0"/>
              <w:right w:val="single" w:color="auto" w:sz="4" w:space="0"/>
            </w:tcBorders>
          </w:tcPr>
          <w:p w14:paraId="4FD460DC">
            <w:pPr>
              <w:wordWrap w:val="0"/>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1.不得分包、转包。</w:t>
            </w:r>
          </w:p>
          <w:p w14:paraId="2194BA01">
            <w:pPr>
              <w:wordWrap w:val="0"/>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2.中标人提供的货物及服务不满足招标文件要求验收不合格的，采购人有权依法解除或终止合同并追究中标人的法律责任。</w:t>
            </w:r>
          </w:p>
        </w:tc>
      </w:tr>
    </w:tbl>
    <w:p w14:paraId="4C8F95F4">
      <w:pPr>
        <w:pStyle w:val="2"/>
        <w:spacing w:before="0" w:after="0" w:line="360" w:lineRule="auto"/>
        <w:jc w:val="center"/>
        <w:rPr>
          <w:color w:val="auto"/>
          <w:highlight w:val="none"/>
        </w:rPr>
      </w:pPr>
      <w:r>
        <w:rPr>
          <w:rFonts w:hint="eastAsia" w:ascii="宋体" w:hAnsi="宋体" w:cs="宋体"/>
          <w:color w:val="auto"/>
          <w:sz w:val="28"/>
          <w:szCs w:val="36"/>
          <w:highlight w:val="none"/>
        </w:rPr>
        <w:br w:type="page"/>
      </w:r>
      <w:bookmarkStart w:id="41" w:name="_Toc32655"/>
      <w:r>
        <w:rPr>
          <w:rFonts w:hint="eastAsia"/>
          <w:color w:val="auto"/>
          <w:highlight w:val="none"/>
        </w:rPr>
        <w:t>第三章  投标人须知</w:t>
      </w:r>
      <w:bookmarkEnd w:id="41"/>
    </w:p>
    <w:p w14:paraId="3B7882B7">
      <w:pPr>
        <w:jc w:val="center"/>
        <w:rPr>
          <w:color w:val="auto"/>
          <w:sz w:val="36"/>
          <w:szCs w:val="36"/>
          <w:highlight w:val="none"/>
        </w:rPr>
      </w:pPr>
      <w:bookmarkStart w:id="42" w:name="_Toc254970526"/>
      <w:bookmarkStart w:id="43" w:name="_Toc254970667"/>
      <w:r>
        <w:rPr>
          <w:rFonts w:hint="eastAsia"/>
          <w:color w:val="auto"/>
          <w:sz w:val="36"/>
          <w:szCs w:val="36"/>
          <w:highlight w:val="none"/>
        </w:rPr>
        <w:t>投标人须知前附表</w:t>
      </w:r>
      <w:bookmarkEnd w:id="42"/>
      <w:bookmarkEnd w:id="43"/>
    </w:p>
    <w:tbl>
      <w:tblPr>
        <w:tblStyle w:val="47"/>
        <w:tblW w:w="9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5"/>
        <w:gridCol w:w="8864"/>
      </w:tblGrid>
      <w:tr w14:paraId="65006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93B6E7D">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8864" w:type="dxa"/>
            <w:tcBorders>
              <w:top w:val="single" w:color="auto" w:sz="4" w:space="0"/>
              <w:left w:val="single" w:color="auto" w:sz="4" w:space="0"/>
              <w:bottom w:val="single" w:color="auto" w:sz="4" w:space="0"/>
              <w:right w:val="single" w:color="auto" w:sz="4" w:space="0"/>
            </w:tcBorders>
            <w:vAlign w:val="center"/>
          </w:tcPr>
          <w:p w14:paraId="180A7A3E">
            <w:pPr>
              <w:wordWrap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14:paraId="40FCD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5B3A3CF1">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864" w:type="dxa"/>
            <w:tcBorders>
              <w:top w:val="single" w:color="auto" w:sz="4" w:space="0"/>
              <w:left w:val="single" w:color="auto" w:sz="4" w:space="0"/>
              <w:bottom w:val="single" w:color="auto" w:sz="4" w:space="0"/>
              <w:right w:val="single" w:color="auto" w:sz="4" w:space="0"/>
            </w:tcBorders>
            <w:vAlign w:val="center"/>
          </w:tcPr>
          <w:p w14:paraId="6440D5D2">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1.投标人的资格要求详见招标公告。</w:t>
            </w:r>
          </w:p>
          <w:p w14:paraId="2657C530">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2.投标人出现下列情形之一的，不得参加政府采购活动：</w:t>
            </w:r>
          </w:p>
          <w:p w14:paraId="10348B7F">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AD83E6F">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4E0041C">
            <w:pPr>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3.投标人的资格要求（投标人须在投标文件中提供《北海市政府采购供应商信用承诺函》对以下内容进行承诺，格式附后）：</w:t>
            </w:r>
          </w:p>
          <w:p w14:paraId="010A9392">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（1）投标人具备有效的营业执照或者事业单位法人证书或者执业许可证或者登记证书等；</w:t>
            </w:r>
          </w:p>
          <w:p w14:paraId="0DCC0303">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（2）投标人2024年内连续三个月的已依法缴纳税收，或依法免税的；从成立之日起到投标文件提交截止时间止不足要求月数的，从成立之日起已依法缴纳税收；</w:t>
            </w:r>
          </w:p>
          <w:p w14:paraId="669C3BB1">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（3）投标人2024年内连续三个月已依法缴纳社会保障资金，或依法不需要缴纳社会保障资金的；从成立之日起到投标文件提交截止时间止不足要求月数的，从成立之日起已依法缴纳社会保障资金；</w:t>
            </w:r>
          </w:p>
          <w:p w14:paraId="12AAE416">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（4）投标人财务状况报告【2023年（含）以来年度财务报表；投标人属于成立时间在规定年度之后的法人或其他组织，需具备成立之日起至投标文件提交截止时间前的月报表】。</w:t>
            </w:r>
          </w:p>
        </w:tc>
      </w:tr>
      <w:tr w14:paraId="6BE03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E9CD084">
            <w:pPr>
              <w:wordWrap w:val="0"/>
              <w:spacing w:line="400" w:lineRule="exact"/>
              <w:jc w:val="center"/>
              <w:rPr>
                <w:rFonts w:hint="eastAsia" w:ascii="宋体" w:hAnsi="宋体" w:cs="宋体"/>
                <w:color w:val="auto"/>
                <w:szCs w:val="21"/>
                <w:highlight w:val="none"/>
              </w:rPr>
            </w:pPr>
            <w:bookmarkStart w:id="44" w:name="_9.2"/>
            <w:bookmarkEnd w:id="44"/>
            <w:bookmarkStart w:id="45" w:name="_5"/>
            <w:bookmarkEnd w:id="45"/>
            <w:bookmarkStart w:id="46" w:name="_8.1"/>
            <w:bookmarkEnd w:id="46"/>
            <w:r>
              <w:rPr>
                <w:rFonts w:hint="eastAsia" w:ascii="宋体" w:hAnsi="宋体" w:cs="宋体"/>
                <w:color w:val="auto"/>
                <w:szCs w:val="21"/>
                <w:highlight w:val="none"/>
              </w:rPr>
              <w:t>6.1</w:t>
            </w:r>
          </w:p>
        </w:tc>
        <w:tc>
          <w:tcPr>
            <w:tcW w:w="8864" w:type="dxa"/>
            <w:tcBorders>
              <w:top w:val="single" w:color="auto" w:sz="4" w:space="0"/>
              <w:left w:val="single" w:color="auto" w:sz="4" w:space="0"/>
              <w:bottom w:val="single" w:color="auto" w:sz="4" w:space="0"/>
              <w:right w:val="single" w:color="auto" w:sz="4" w:space="0"/>
            </w:tcBorders>
            <w:vAlign w:val="center"/>
          </w:tcPr>
          <w:p w14:paraId="20F82CED">
            <w:pPr>
              <w:pStyle w:val="16"/>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14:paraId="0EF87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30AA15F">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8864" w:type="dxa"/>
            <w:tcBorders>
              <w:top w:val="single" w:color="auto" w:sz="4" w:space="0"/>
              <w:left w:val="single" w:color="auto" w:sz="4" w:space="0"/>
              <w:bottom w:val="single" w:color="auto" w:sz="4" w:space="0"/>
              <w:right w:val="single" w:color="auto" w:sz="4" w:space="0"/>
            </w:tcBorders>
            <w:vAlign w:val="center"/>
          </w:tcPr>
          <w:p w14:paraId="19DD6F63">
            <w:pPr>
              <w:pStyle w:val="16"/>
              <w:wordWrap w:val="0"/>
              <w:spacing w:line="400" w:lineRule="exact"/>
              <w:rPr>
                <w:rFonts w:hint="eastAsia" w:ascii="宋体" w:hAnsi="宋体" w:cs="宋体"/>
                <w:color w:val="auto"/>
                <w:szCs w:val="21"/>
                <w:highlight w:val="none"/>
              </w:rPr>
            </w:pPr>
            <w:bookmarkStart w:id="47" w:name="_Hlk54105293"/>
            <w:r>
              <w:rPr>
                <w:rFonts w:hint="eastAsia" w:ascii="宋体" w:hAnsi="宋体" w:cs="宋体"/>
                <w:color w:val="auto"/>
                <w:szCs w:val="21"/>
                <w:highlight w:val="none"/>
              </w:rPr>
              <w:t>如接受联合体投标，</w:t>
            </w:r>
            <w:bookmarkEnd w:id="47"/>
            <w:r>
              <w:rPr>
                <w:rFonts w:hint="eastAsia" w:ascii="宋体" w:hAnsi="宋体" w:cs="宋体"/>
                <w:color w:val="auto"/>
                <w:szCs w:val="21"/>
                <w:highlight w:val="none"/>
              </w:rPr>
              <w:t>联合体投标要求如下：</w:t>
            </w:r>
          </w:p>
          <w:p w14:paraId="5F06F371">
            <w:pPr>
              <w:pStyle w:val="16"/>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1.两个以上投标人可以组成一个投标联合体，以一个投标人的身份共同参加投标。联合体投标的，须提供《联合体投标协议书》（格式后附）。</w:t>
            </w:r>
          </w:p>
          <w:p w14:paraId="28B62505">
            <w:pPr>
              <w:pStyle w:val="16"/>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6EB70B07">
            <w:pPr>
              <w:pStyle w:val="16"/>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cs="宋体"/>
                <w:b/>
                <w:bCs/>
                <w:color w:val="auto"/>
                <w:szCs w:val="21"/>
                <w:highlight w:val="none"/>
              </w:rPr>
              <w:t>联合体投标无效</w:t>
            </w:r>
            <w:r>
              <w:rPr>
                <w:rFonts w:hint="eastAsia" w:ascii="宋体" w:hAnsi="宋体" w:cs="宋体"/>
                <w:color w:val="auto"/>
                <w:szCs w:val="21"/>
                <w:highlight w:val="none"/>
              </w:rPr>
              <w:t>），并将联合投标协议放入投标文件。联合体各方必须共同与采购人签订采购合同，就采购合同约定的事项对采购人承担连带责任。</w:t>
            </w:r>
          </w:p>
          <w:p w14:paraId="7F2F000E">
            <w:pPr>
              <w:pStyle w:val="16"/>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4.以联合体形式参加政府采购活动的，联合体各方不得再单独参加或者与其他投标人另外组成联合体参加同一合同项下的政府采购活动。</w:t>
            </w:r>
          </w:p>
          <w:p w14:paraId="4922044F">
            <w:pPr>
              <w:pStyle w:val="16"/>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5.联合体中有同类资质的投标人按照联合体分工承担相同工作的，应当按照资质等级较低的投标人确定资质等级。</w:t>
            </w:r>
          </w:p>
          <w:p w14:paraId="390C21D7">
            <w:pPr>
              <w:pStyle w:val="16"/>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6.联合体投标业绩、履约能力按照联合体各方其中较高的一方认定并计算（招标文件另有规定的除外）。</w:t>
            </w:r>
          </w:p>
          <w:p w14:paraId="217B1876">
            <w:pPr>
              <w:pStyle w:val="16"/>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7.投标人为联合体的，可以由联合体中的一方或者多方共同交纳投标保证金，其交纳的保证金对联合体各方均具有约束力。</w:t>
            </w:r>
          </w:p>
          <w:p w14:paraId="0A663B2A">
            <w:pPr>
              <w:pStyle w:val="16"/>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8.联合体各方均应按照招标文件的规定提交资格证明文件。</w:t>
            </w:r>
          </w:p>
        </w:tc>
      </w:tr>
      <w:tr w14:paraId="6DDBF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6D936013">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7.2</w:t>
            </w:r>
          </w:p>
        </w:tc>
        <w:tc>
          <w:tcPr>
            <w:tcW w:w="8864" w:type="dxa"/>
            <w:tcBorders>
              <w:top w:val="single" w:color="auto" w:sz="4" w:space="0"/>
              <w:left w:val="single" w:color="auto" w:sz="4" w:space="0"/>
              <w:bottom w:val="single" w:color="auto" w:sz="4" w:space="0"/>
              <w:right w:val="single" w:color="auto" w:sz="4" w:space="0"/>
            </w:tcBorders>
            <w:vAlign w:val="center"/>
          </w:tcPr>
          <w:p w14:paraId="49D9B821">
            <w:pPr>
              <w:pStyle w:val="16"/>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不允许分包</w:t>
            </w:r>
          </w:p>
          <w:p w14:paraId="4079B450">
            <w:pPr>
              <w:pStyle w:val="16"/>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□允许分包</w:t>
            </w:r>
          </w:p>
          <w:p w14:paraId="1807313D">
            <w:pPr>
              <w:pStyle w:val="16"/>
              <w:wordWrap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66F8B245">
            <w:pPr>
              <w:pStyle w:val="16"/>
              <w:wordWrap w:val="0"/>
              <w:spacing w:line="400" w:lineRule="exact"/>
              <w:jc w:val="both"/>
              <w:rPr>
                <w:rFonts w:hint="eastAsia"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309B7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B466FF5">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8.1</w:t>
            </w:r>
          </w:p>
        </w:tc>
        <w:tc>
          <w:tcPr>
            <w:tcW w:w="8864" w:type="dxa"/>
            <w:tcBorders>
              <w:top w:val="single" w:color="auto" w:sz="4" w:space="0"/>
              <w:left w:val="single" w:color="auto" w:sz="4" w:space="0"/>
              <w:bottom w:val="single" w:color="auto" w:sz="4" w:space="0"/>
              <w:right w:val="single" w:color="auto" w:sz="4" w:space="0"/>
            </w:tcBorders>
            <w:vAlign w:val="center"/>
          </w:tcPr>
          <w:p w14:paraId="4841CFC3">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采用综合评分法的采购项目，提供相同品牌产品（非单一产品采购项目的，指核心产品）的不同投标人评审得分相同时，按照下列方式确定一个投标人获得中标人推荐资格：</w:t>
            </w:r>
          </w:p>
          <w:p w14:paraId="1FCC49CD">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依次按投标报价低的优先、技术标得分高的优先、履约能力分得分高的优先的顺序确定；</w:t>
            </w:r>
          </w:p>
          <w:p w14:paraId="7B380EC4">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□随机抽取。</w:t>
            </w:r>
          </w:p>
        </w:tc>
      </w:tr>
      <w:tr w14:paraId="4FC0C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vMerge w:val="restart"/>
            <w:tcBorders>
              <w:top w:val="single" w:color="auto" w:sz="4" w:space="0"/>
              <w:left w:val="single" w:color="auto" w:sz="4" w:space="0"/>
              <w:right w:val="single" w:color="auto" w:sz="4" w:space="0"/>
            </w:tcBorders>
            <w:vAlign w:val="center"/>
          </w:tcPr>
          <w:p w14:paraId="5769C326">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8864" w:type="dxa"/>
            <w:tcBorders>
              <w:top w:val="single" w:color="auto" w:sz="4" w:space="0"/>
              <w:left w:val="single" w:color="auto" w:sz="4" w:space="0"/>
              <w:bottom w:val="single" w:color="auto" w:sz="4" w:space="0"/>
              <w:right w:val="single" w:color="auto" w:sz="4" w:space="0"/>
            </w:tcBorders>
            <w:vAlign w:val="center"/>
          </w:tcPr>
          <w:p w14:paraId="0F70790D">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不组织现场考察</w:t>
            </w:r>
          </w:p>
          <w:p w14:paraId="68E09EF1">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□组织现场考察：</w:t>
            </w:r>
          </w:p>
          <w:p w14:paraId="0C3E7EBD">
            <w:pPr>
              <w:wordWrap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集中时间：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，逾期后果自负。集中地点：</w:t>
            </w:r>
            <w:r>
              <w:rPr>
                <w:rFonts w:hint="eastAsia" w:ascii="宋体" w:hAnsi="宋体" w:cs="宋体"/>
                <w:color w:val="auto"/>
                <w:szCs w:val="21"/>
                <w:highlight w:val="none"/>
                <w:u w:val="single"/>
              </w:rPr>
              <w:t xml:space="preserve">              </w:t>
            </w:r>
          </w:p>
          <w:p w14:paraId="5490BD73">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tc>
      </w:tr>
      <w:tr w14:paraId="4A222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vMerge w:val="continue"/>
            <w:tcBorders>
              <w:left w:val="single" w:color="auto" w:sz="4" w:space="0"/>
              <w:bottom w:val="single" w:color="auto" w:sz="4" w:space="0"/>
              <w:right w:val="single" w:color="auto" w:sz="4" w:space="0"/>
            </w:tcBorders>
            <w:vAlign w:val="center"/>
          </w:tcPr>
          <w:p w14:paraId="316E98C9">
            <w:pPr>
              <w:wordWrap w:val="0"/>
              <w:spacing w:line="400" w:lineRule="exact"/>
              <w:jc w:val="center"/>
              <w:rPr>
                <w:rFonts w:hint="eastAsia" w:ascii="宋体" w:hAnsi="宋体" w:cs="宋体"/>
                <w:color w:val="auto"/>
                <w:szCs w:val="21"/>
                <w:highlight w:val="none"/>
              </w:rPr>
            </w:pPr>
          </w:p>
        </w:tc>
        <w:tc>
          <w:tcPr>
            <w:tcW w:w="8864" w:type="dxa"/>
            <w:tcBorders>
              <w:top w:val="single" w:color="auto" w:sz="4" w:space="0"/>
              <w:left w:val="single" w:color="auto" w:sz="4" w:space="0"/>
              <w:bottom w:val="single" w:color="auto" w:sz="4" w:space="0"/>
              <w:right w:val="single" w:color="auto" w:sz="4" w:space="0"/>
            </w:tcBorders>
            <w:vAlign w:val="center"/>
          </w:tcPr>
          <w:p w14:paraId="7AE8288A">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不组织召开开标前答疑会</w:t>
            </w:r>
          </w:p>
          <w:p w14:paraId="376827F3">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□组织召开开标前答疑会</w:t>
            </w:r>
          </w:p>
          <w:p w14:paraId="31D16BD2">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07B6D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vMerge w:val="restart"/>
            <w:tcBorders>
              <w:top w:val="single" w:color="auto" w:sz="4" w:space="0"/>
              <w:left w:val="single" w:color="auto" w:sz="4" w:space="0"/>
              <w:right w:val="single" w:color="auto" w:sz="4" w:space="0"/>
            </w:tcBorders>
            <w:vAlign w:val="center"/>
          </w:tcPr>
          <w:p w14:paraId="1B95BE3E">
            <w:pPr>
              <w:wordWrap w:val="0"/>
              <w:spacing w:line="400" w:lineRule="exact"/>
              <w:jc w:val="center"/>
              <w:rPr>
                <w:rFonts w:hint="eastAsia" w:ascii="宋体" w:hAnsi="宋体" w:cs="宋体"/>
                <w:color w:val="auto"/>
                <w:szCs w:val="21"/>
                <w:highlight w:val="none"/>
              </w:rPr>
            </w:pPr>
            <w:bookmarkStart w:id="48" w:name="_13.1"/>
            <w:bookmarkEnd w:id="48"/>
            <w:r>
              <w:rPr>
                <w:rFonts w:hint="eastAsia" w:ascii="宋体" w:hAnsi="宋体" w:cs="宋体"/>
                <w:color w:val="auto"/>
                <w:szCs w:val="21"/>
                <w:highlight w:val="none"/>
              </w:rPr>
              <w:t>13</w:t>
            </w:r>
          </w:p>
        </w:tc>
        <w:tc>
          <w:tcPr>
            <w:tcW w:w="8864" w:type="dxa"/>
            <w:tcBorders>
              <w:top w:val="single" w:color="auto" w:sz="4" w:space="0"/>
              <w:left w:val="single" w:color="auto" w:sz="4" w:space="0"/>
              <w:bottom w:val="single" w:color="auto" w:sz="4" w:space="0"/>
              <w:right w:val="single" w:color="auto" w:sz="4" w:space="0"/>
            </w:tcBorders>
            <w:vAlign w:val="center"/>
          </w:tcPr>
          <w:p w14:paraId="5AB00E43">
            <w:pPr>
              <w:wordWrap w:val="0"/>
              <w:snapToGrid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报价文件：</w:t>
            </w:r>
          </w:p>
          <w:p w14:paraId="2F2013F5">
            <w:pPr>
              <w:tabs>
                <w:tab w:val="left" w:pos="459"/>
              </w:tabs>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14:paraId="7CAA5BE4">
            <w:pPr>
              <w:tabs>
                <w:tab w:val="left" w:pos="459"/>
              </w:tabs>
              <w:wordWrap w:val="0"/>
              <w:snapToGrid w:val="0"/>
              <w:spacing w:line="400" w:lineRule="exact"/>
              <w:jc w:val="left"/>
              <w:rPr>
                <w:rFonts w:hint="eastAsia" w:ascii="宋体" w:hAnsi="宋体" w:cs="宋体"/>
                <w:color w:val="auto"/>
                <w:szCs w:val="21"/>
                <w:highlight w:val="none"/>
              </w:rPr>
            </w:pPr>
            <w:bookmarkStart w:id="49" w:name="_Hlk71299233"/>
            <w:r>
              <w:rPr>
                <w:rFonts w:hint="eastAsia" w:ascii="宋体" w:hAnsi="宋体" w:cs="宋体"/>
                <w:color w:val="auto"/>
                <w:szCs w:val="21"/>
                <w:highlight w:val="none"/>
              </w:rPr>
              <w:t>2.开标一览表</w:t>
            </w:r>
            <w:bookmarkEnd w:id="49"/>
            <w:r>
              <w:rPr>
                <w:rFonts w:hint="eastAsia" w:ascii="宋体" w:hAnsi="宋体" w:cs="宋体"/>
                <w:color w:val="auto"/>
                <w:szCs w:val="21"/>
                <w:highlight w:val="none"/>
              </w:rPr>
              <w:t>（格式后附）； （</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E943B61">
            <w:pPr>
              <w:tabs>
                <w:tab w:val="left" w:pos="459"/>
              </w:tabs>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tc>
      </w:tr>
      <w:tr w14:paraId="0C7C9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vMerge w:val="continue"/>
            <w:tcBorders>
              <w:left w:val="single" w:color="auto" w:sz="4" w:space="0"/>
              <w:right w:val="single" w:color="auto" w:sz="4" w:space="0"/>
            </w:tcBorders>
            <w:vAlign w:val="center"/>
          </w:tcPr>
          <w:p w14:paraId="0BFC5710">
            <w:pPr>
              <w:wordWrap w:val="0"/>
              <w:spacing w:line="400" w:lineRule="exact"/>
              <w:rPr>
                <w:rFonts w:hint="eastAsia" w:ascii="宋体" w:hAnsi="宋体" w:cs="宋体"/>
                <w:color w:val="auto"/>
                <w:szCs w:val="21"/>
                <w:highlight w:val="none"/>
              </w:rPr>
            </w:pPr>
            <w:bookmarkStart w:id="50" w:name="_13.2"/>
            <w:bookmarkEnd w:id="50"/>
          </w:p>
        </w:tc>
        <w:tc>
          <w:tcPr>
            <w:tcW w:w="8864" w:type="dxa"/>
            <w:tcBorders>
              <w:top w:val="single" w:color="auto" w:sz="4" w:space="0"/>
              <w:left w:val="single" w:color="auto" w:sz="4" w:space="0"/>
              <w:bottom w:val="single" w:color="auto" w:sz="4" w:space="0"/>
              <w:right w:val="single" w:color="auto" w:sz="4" w:space="0"/>
            </w:tcBorders>
            <w:vAlign w:val="center"/>
          </w:tcPr>
          <w:p w14:paraId="6AA4AB4B">
            <w:pPr>
              <w:wordWrap w:val="0"/>
              <w:snapToGrid w:val="0"/>
              <w:spacing w:line="40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14:paraId="4A4C5C13">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1.北海市政府采购供应商信用承诺函（承诺函格式见附件）；（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E751A18">
            <w:pPr>
              <w:wordWrap w:val="0"/>
              <w:snapToGrid w:val="0"/>
              <w:spacing w:line="400" w:lineRule="exact"/>
              <w:jc w:val="left"/>
              <w:rPr>
                <w:rFonts w:hint="eastAsia" w:ascii="宋体" w:hAnsi="宋体"/>
                <w:b/>
                <w:color w:val="auto"/>
                <w:szCs w:val="21"/>
                <w:highlight w:val="none"/>
              </w:rPr>
            </w:pPr>
            <w:r>
              <w:rPr>
                <w:rFonts w:hint="eastAsia" w:ascii="宋体" w:hAnsi="宋体" w:cs="Courier New"/>
                <w:bCs/>
                <w:color w:val="auto"/>
                <w:szCs w:val="21"/>
                <w:highlight w:val="none"/>
              </w:rPr>
              <w:t>2</w:t>
            </w:r>
            <w:r>
              <w:rPr>
                <w:rFonts w:hint="eastAsia" w:ascii="宋体" w:hAnsi="宋体"/>
                <w:bCs/>
                <w:color w:val="auto"/>
                <w:szCs w:val="21"/>
                <w:highlight w:val="none"/>
              </w:rPr>
              <w:t>.投标人直接控股、管理关系信息表（格式后附）；</w:t>
            </w:r>
            <w:r>
              <w:rPr>
                <w:rFonts w:hint="eastAsia" w:ascii="宋体" w:hAnsi="宋体"/>
                <w:b/>
                <w:color w:val="auto"/>
                <w:szCs w:val="21"/>
                <w:highlight w:val="none"/>
              </w:rPr>
              <w:t>（必须提供，否则按无效投标处理）</w:t>
            </w:r>
          </w:p>
          <w:p w14:paraId="1D76F8B7">
            <w:pPr>
              <w:wordWrap w:val="0"/>
              <w:snapToGrid w:val="0"/>
              <w:spacing w:line="400" w:lineRule="exact"/>
              <w:jc w:val="left"/>
              <w:rPr>
                <w:rFonts w:hint="eastAsia" w:ascii="宋体" w:hAnsi="宋体" w:cs="Courier New"/>
                <w:b/>
                <w:color w:val="auto"/>
                <w:szCs w:val="21"/>
                <w:highlight w:val="none"/>
              </w:rPr>
            </w:pPr>
            <w:r>
              <w:rPr>
                <w:rFonts w:hint="eastAsia" w:ascii="宋体" w:hAnsi="宋体"/>
                <w:color w:val="auto"/>
                <w:szCs w:val="21"/>
                <w:highlight w:val="none"/>
              </w:rPr>
              <w:t>3.投标声明（格式后附）；（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83050D4">
            <w:pPr>
              <w:wordWrap w:val="0"/>
              <w:snapToGrid w:val="0"/>
              <w:spacing w:line="400" w:lineRule="exact"/>
              <w:jc w:val="left"/>
              <w:rPr>
                <w:rFonts w:hint="eastAsia" w:ascii="宋体" w:hAnsi="宋体" w:cs="Courier New"/>
                <w:b/>
                <w:color w:val="auto"/>
                <w:szCs w:val="21"/>
                <w:highlight w:val="none"/>
              </w:rPr>
            </w:pPr>
            <w:r>
              <w:rPr>
                <w:rFonts w:hint="eastAsia" w:ascii="宋体" w:hAnsi="宋体"/>
                <w:color w:val="auto"/>
                <w:szCs w:val="21"/>
                <w:highlight w:val="none"/>
              </w:rPr>
              <w:t>4.投标人按《医疗器械监督管理条例》（国务院令第739号）医疗器械分类管理要求，提供有效的医疗器械经营备案凭证复印件或者经营许可证复印件，且经营范围必须包含采购标的[符合《医疗器械监督管理条例》第四十一条第二款规定的除外]；或者投标人具有《医疗器械监督管理条例》第四十三条规定的注册人凭证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p>
          <w:p w14:paraId="7099D8BD">
            <w:pPr>
              <w:wordWrap w:val="0"/>
              <w:snapToGrid w:val="0"/>
              <w:spacing w:line="400" w:lineRule="exact"/>
              <w:jc w:val="left"/>
              <w:rPr>
                <w:rFonts w:hint="eastAsia" w:ascii="宋体" w:hAnsi="宋体"/>
                <w:b/>
                <w:bCs/>
                <w:color w:val="auto"/>
                <w:szCs w:val="21"/>
                <w:highlight w:val="none"/>
              </w:rPr>
            </w:pPr>
            <w:r>
              <w:rPr>
                <w:rFonts w:hint="eastAsia" w:ascii="宋体" w:hAnsi="宋体"/>
                <w:color w:val="auto"/>
                <w:szCs w:val="21"/>
                <w:highlight w:val="none"/>
              </w:rPr>
              <w:t>5.除招标文件规定必须提供以外，投标人认为需要提供的其他证明材料。</w:t>
            </w:r>
          </w:p>
          <w:p w14:paraId="591CB116">
            <w:pPr>
              <w:wordWrap w:val="0"/>
              <w:snapToGrid w:val="0"/>
              <w:spacing w:line="400" w:lineRule="exact"/>
              <w:jc w:val="left"/>
              <w:rPr>
                <w:rFonts w:hint="eastAsia" w:ascii="宋体" w:hAnsi="宋体" w:cs="Courier New"/>
                <w:b/>
                <w:color w:val="auto"/>
                <w:szCs w:val="21"/>
                <w:highlight w:val="none"/>
              </w:rPr>
            </w:pPr>
            <w:r>
              <w:rPr>
                <w:rFonts w:hint="eastAsia" w:ascii="宋体" w:hAnsi="宋体"/>
                <w:b/>
                <w:bCs/>
                <w:color w:val="auto"/>
                <w:szCs w:val="21"/>
                <w:highlight w:val="none"/>
              </w:rPr>
              <w:t>注：1.以上标明“必须提供”的材料属于复印件的，必须加盖投标人电子签章，否则按无效投标</w:t>
            </w:r>
            <w:r>
              <w:rPr>
                <w:rFonts w:hint="eastAsia" w:ascii="宋体" w:hAnsi="宋体" w:cs="Courier New"/>
                <w:b/>
                <w:color w:val="auto"/>
                <w:szCs w:val="21"/>
                <w:highlight w:val="none"/>
              </w:rPr>
              <w:t>处理。</w:t>
            </w:r>
          </w:p>
          <w:p w14:paraId="3CC27E85">
            <w:pPr>
              <w:wordWrap w:val="0"/>
              <w:snapToGrid w:val="0"/>
              <w:spacing w:line="400" w:lineRule="exact"/>
              <w:jc w:val="left"/>
              <w:rPr>
                <w:rFonts w:hint="eastAsia" w:ascii="宋体" w:hAnsi="宋体" w:cs="宋体"/>
                <w:b/>
                <w:bCs/>
                <w:color w:val="auto"/>
                <w:szCs w:val="21"/>
                <w:highlight w:val="none"/>
              </w:rPr>
            </w:pPr>
            <w:r>
              <w:rPr>
                <w:rFonts w:hint="eastAsia" w:ascii="宋体" w:hAnsi="宋体"/>
                <w:b/>
                <w:bCs/>
                <w:color w:val="auto"/>
                <w:szCs w:val="21"/>
                <w:highlight w:val="none"/>
              </w:rPr>
              <w:t>2.分公司参加投标的，应当取得总公司授权，否则按无效投标处理。</w:t>
            </w:r>
          </w:p>
        </w:tc>
      </w:tr>
      <w:tr w14:paraId="78316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vMerge w:val="continue"/>
            <w:tcBorders>
              <w:left w:val="single" w:color="auto" w:sz="4" w:space="0"/>
              <w:right w:val="single" w:color="auto" w:sz="4" w:space="0"/>
            </w:tcBorders>
            <w:vAlign w:val="center"/>
          </w:tcPr>
          <w:p w14:paraId="221B7E0F">
            <w:pPr>
              <w:wordWrap w:val="0"/>
              <w:spacing w:line="400" w:lineRule="exact"/>
              <w:rPr>
                <w:rFonts w:hint="eastAsia" w:ascii="宋体" w:hAnsi="宋体" w:cs="宋体"/>
                <w:color w:val="auto"/>
                <w:szCs w:val="21"/>
                <w:highlight w:val="none"/>
              </w:rPr>
            </w:pPr>
            <w:bookmarkStart w:id="51" w:name="_13.3"/>
            <w:bookmarkEnd w:id="51"/>
          </w:p>
        </w:tc>
        <w:tc>
          <w:tcPr>
            <w:tcW w:w="8864" w:type="dxa"/>
            <w:tcBorders>
              <w:top w:val="single" w:color="auto" w:sz="4" w:space="0"/>
              <w:left w:val="single" w:color="auto" w:sz="4" w:space="0"/>
              <w:bottom w:val="single" w:color="auto" w:sz="4" w:space="0"/>
              <w:right w:val="single" w:color="auto" w:sz="4" w:space="0"/>
            </w:tcBorders>
            <w:vAlign w:val="center"/>
          </w:tcPr>
          <w:p w14:paraId="13BFC165">
            <w:pPr>
              <w:wordWrap w:val="0"/>
              <w:snapToGrid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商务文件：</w:t>
            </w:r>
          </w:p>
          <w:p w14:paraId="3E6AFF28">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9CB759A">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D6B6723">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1C60B3E3">
            <w:pPr>
              <w:wordWrap w:val="0"/>
              <w:snapToGrid w:val="0"/>
              <w:spacing w:line="400" w:lineRule="exact"/>
              <w:jc w:val="left"/>
              <w:rPr>
                <w:rFonts w:hint="eastAsia" w:ascii="宋体" w:hAnsi="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投标保证金提交凭证；（</w:t>
            </w:r>
            <w:r>
              <w:rPr>
                <w:rFonts w:hint="eastAsia"/>
                <w:b/>
                <w:bCs/>
                <w:color w:val="auto"/>
                <w:highlight w:val="none"/>
              </w:rPr>
              <w:t>如要求提交投标保证金的则必须提供</w:t>
            </w:r>
            <w:r>
              <w:rPr>
                <w:rFonts w:hint="eastAsia" w:ascii="宋体" w:hAnsi="宋体"/>
                <w:b/>
                <w:color w:val="auto"/>
                <w:szCs w:val="21"/>
                <w:highlight w:val="none"/>
              </w:rPr>
              <w:t>，否则按无效投标处理</w:t>
            </w:r>
            <w:r>
              <w:rPr>
                <w:rFonts w:hint="eastAsia" w:ascii="宋体" w:hAnsi="宋体"/>
                <w:color w:val="auto"/>
                <w:szCs w:val="21"/>
                <w:highlight w:val="none"/>
              </w:rPr>
              <w:t>）</w:t>
            </w:r>
          </w:p>
          <w:p w14:paraId="44E1BCD8">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31678D9">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026D029">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7.投标人情况介绍（格式自拟）；</w:t>
            </w:r>
          </w:p>
          <w:p w14:paraId="5C0C78A1">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8.除招标文件规定必须提供以外，投标人认为需要提供的其他证明材料（格式自拟）。（投标人根据“第二章 采购需求”及“第四章 评标方法及评标标准”提供有关证明材料）。</w:t>
            </w:r>
          </w:p>
          <w:p w14:paraId="657C9A1E">
            <w:pPr>
              <w:wordWrap w:val="0"/>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注：以上标明“必须提供”的材料属于复印件的，必须加盖投标人电子签章，否则按无效投标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4CE12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vMerge w:val="continue"/>
            <w:tcBorders>
              <w:left w:val="single" w:color="auto" w:sz="4" w:space="0"/>
              <w:bottom w:val="single" w:color="auto" w:sz="4" w:space="0"/>
              <w:right w:val="single" w:color="auto" w:sz="4" w:space="0"/>
            </w:tcBorders>
            <w:vAlign w:val="center"/>
          </w:tcPr>
          <w:p w14:paraId="19F27975">
            <w:pPr>
              <w:wordWrap w:val="0"/>
              <w:spacing w:line="400" w:lineRule="exact"/>
              <w:rPr>
                <w:rFonts w:hint="eastAsia" w:ascii="宋体" w:hAnsi="宋体" w:cs="宋体"/>
                <w:color w:val="auto"/>
                <w:szCs w:val="21"/>
                <w:highlight w:val="none"/>
              </w:rPr>
            </w:pPr>
            <w:bookmarkStart w:id="52" w:name="_13.4"/>
            <w:bookmarkEnd w:id="52"/>
          </w:p>
        </w:tc>
        <w:tc>
          <w:tcPr>
            <w:tcW w:w="8864" w:type="dxa"/>
            <w:tcBorders>
              <w:top w:val="single" w:color="auto" w:sz="4" w:space="0"/>
              <w:left w:val="single" w:color="auto" w:sz="4" w:space="0"/>
              <w:bottom w:val="single" w:color="auto" w:sz="4" w:space="0"/>
              <w:right w:val="single" w:color="auto" w:sz="4" w:space="0"/>
            </w:tcBorders>
            <w:vAlign w:val="center"/>
          </w:tcPr>
          <w:p w14:paraId="062A4C68">
            <w:pPr>
              <w:wordWrap w:val="0"/>
              <w:snapToGrid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技术文件：</w:t>
            </w:r>
          </w:p>
          <w:p w14:paraId="1FC1EF86">
            <w:pPr>
              <w:wordWrap w:val="0"/>
              <w:snapToGrid w:val="0"/>
              <w:spacing w:line="40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1.设备性能配置清单（格式后附）；</w:t>
            </w:r>
            <w:r>
              <w:rPr>
                <w:rFonts w:hint="eastAsia" w:ascii="宋体" w:hAnsi="宋体" w:cs="宋体"/>
                <w:b/>
                <w:bCs/>
                <w:color w:val="auto"/>
                <w:szCs w:val="21"/>
                <w:highlight w:val="none"/>
              </w:rPr>
              <w:t>（必须提供，否则按无效投标处理）</w:t>
            </w:r>
          </w:p>
          <w:p w14:paraId="6E0EB4EE">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2.技术要求偏离表（格式后附）；（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53FF2B7">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3.项目实施方案（格式自拟）；</w:t>
            </w:r>
          </w:p>
          <w:p w14:paraId="414F31D1">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产品出厂标准、质量检测报告【其中有精度要求的仪器设备类政府采购项目，应当要求投标人提供精度数据（国家认可的有资质的第三方检测机构出具的检测报告复印件或者由采购人在投标前组织的实测获得）】（如有，请提供）</w:t>
            </w:r>
          </w:p>
          <w:p w14:paraId="163708E1">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5.优惠条件：投标人承诺给予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的各种优惠条件，包括售后服务、备品备件、专用耗材等方面的优惠；投标人不得给予赠品或者与采购无关的其他商品、服务；</w:t>
            </w:r>
          </w:p>
          <w:p w14:paraId="585C4D12">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6.投标人对本项目的合理化建议和改进措施（格式自拟）；</w:t>
            </w:r>
          </w:p>
          <w:p w14:paraId="68058141">
            <w:pPr>
              <w:wordWrap w:val="0"/>
              <w:snapToGrid w:val="0"/>
              <w:spacing w:line="400" w:lineRule="exact"/>
              <w:jc w:val="left"/>
              <w:rPr>
                <w:rFonts w:hint="eastAsia" w:ascii="宋体" w:hAnsi="宋体" w:cs="宋体"/>
                <w:bCs/>
                <w:color w:val="auto"/>
                <w:szCs w:val="21"/>
                <w:highlight w:val="none"/>
              </w:rPr>
            </w:pPr>
            <w:r>
              <w:rPr>
                <w:rFonts w:hint="eastAsia" w:ascii="宋体" w:hAnsi="宋体" w:cs="宋体"/>
                <w:color w:val="auto"/>
                <w:szCs w:val="21"/>
                <w:highlight w:val="none"/>
              </w:rPr>
              <w:t>7.除招标文件规定必须提供以外，投标人需要说明的其他文件和说明（格式自拟）。</w:t>
            </w:r>
          </w:p>
          <w:p w14:paraId="363C9306">
            <w:pPr>
              <w:wordWrap w:val="0"/>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注：以上标明“必须提供”的材料属于复印件的，必须加盖投标人电子签章，否则按无效投标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73614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40A6357">
            <w:pPr>
              <w:wordWrap w:val="0"/>
              <w:spacing w:line="400" w:lineRule="exact"/>
              <w:jc w:val="center"/>
              <w:rPr>
                <w:rFonts w:hint="eastAsia" w:ascii="宋体" w:hAnsi="宋体" w:cs="宋体"/>
                <w:color w:val="auto"/>
                <w:szCs w:val="21"/>
                <w:highlight w:val="none"/>
              </w:rPr>
            </w:pPr>
            <w:bookmarkStart w:id="53" w:name="_13.5"/>
            <w:bookmarkEnd w:id="53"/>
            <w:bookmarkStart w:id="54" w:name="_16.2"/>
            <w:bookmarkEnd w:id="54"/>
            <w:r>
              <w:rPr>
                <w:rFonts w:hint="eastAsia" w:ascii="宋体" w:hAnsi="宋体" w:cs="宋体"/>
                <w:color w:val="auto"/>
                <w:szCs w:val="21"/>
                <w:highlight w:val="none"/>
              </w:rPr>
              <w:t>16</w:t>
            </w:r>
            <w:bookmarkStart w:id="55" w:name="_Hlt19194067"/>
            <w:bookmarkStart w:id="56" w:name="_Hlt19194066"/>
            <w:bookmarkStart w:id="57" w:name="_Hlt19693758"/>
            <w:bookmarkStart w:id="58" w:name="_Hlt19693759"/>
            <w:r>
              <w:rPr>
                <w:rFonts w:hint="eastAsia" w:ascii="宋体" w:hAnsi="宋体" w:cs="宋体"/>
                <w:color w:val="auto"/>
                <w:szCs w:val="21"/>
                <w:highlight w:val="none"/>
              </w:rPr>
              <w:t>.</w:t>
            </w:r>
            <w:bookmarkEnd w:id="55"/>
            <w:bookmarkEnd w:id="56"/>
            <w:bookmarkEnd w:id="57"/>
            <w:bookmarkEnd w:id="58"/>
            <w:r>
              <w:rPr>
                <w:rFonts w:hint="eastAsia" w:ascii="宋体" w:hAnsi="宋体" w:cs="宋体"/>
                <w:color w:val="auto"/>
                <w:szCs w:val="21"/>
                <w:highlight w:val="none"/>
              </w:rPr>
              <w:t>2</w:t>
            </w:r>
          </w:p>
        </w:tc>
        <w:tc>
          <w:tcPr>
            <w:tcW w:w="8864" w:type="dxa"/>
            <w:tcBorders>
              <w:top w:val="single" w:color="auto" w:sz="4" w:space="0"/>
              <w:left w:val="single" w:color="auto" w:sz="4" w:space="0"/>
              <w:bottom w:val="single" w:color="auto" w:sz="4" w:space="0"/>
              <w:right w:val="single" w:color="auto" w:sz="4" w:space="0"/>
            </w:tcBorders>
            <w:vAlign w:val="center"/>
          </w:tcPr>
          <w:p w14:paraId="4D91F498">
            <w:pPr>
              <w:wordWrap w:val="0"/>
              <w:snapToGrid w:val="0"/>
              <w:spacing w:line="400" w:lineRule="exact"/>
              <w:rPr>
                <w:rFonts w:hint="eastAsia" w:ascii="宋体" w:hAnsi="宋体" w:cs="宋体"/>
                <w:b/>
                <w:color w:val="auto"/>
                <w:szCs w:val="21"/>
                <w:highlight w:val="none"/>
              </w:rPr>
            </w:pPr>
            <w:r>
              <w:rPr>
                <w:rFonts w:hint="eastAsia" w:ascii="宋体" w:hAnsi="宋体" w:cs="宋体"/>
                <w:bCs/>
                <w:color w:val="auto"/>
                <w:szCs w:val="21"/>
                <w:highlight w:val="none"/>
              </w:rPr>
              <w:t>投标报价应包括货物及服务采购、标准附件、备品备件、专用工具、软件提供、辅料、耗材、运输、保管、设计、开发、安装、调试、验收、培训等各种费用和售后服务、税金及咨询服务等费用全部包含，采购人不再支付任何费用。</w:t>
            </w:r>
          </w:p>
        </w:tc>
      </w:tr>
      <w:tr w14:paraId="63D6D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6AB9638">
            <w:pPr>
              <w:wordWrap w:val="0"/>
              <w:spacing w:line="400" w:lineRule="exact"/>
              <w:jc w:val="center"/>
              <w:rPr>
                <w:rFonts w:hint="eastAsia" w:ascii="宋体" w:hAnsi="宋体" w:cs="宋体"/>
                <w:color w:val="auto"/>
                <w:szCs w:val="21"/>
                <w:highlight w:val="none"/>
              </w:rPr>
            </w:pPr>
            <w:bookmarkStart w:id="59" w:name="_17.1"/>
            <w:bookmarkEnd w:id="59"/>
            <w:r>
              <w:rPr>
                <w:rFonts w:hint="eastAsia" w:ascii="宋体" w:hAnsi="宋体" w:cs="宋体"/>
                <w:color w:val="auto"/>
                <w:szCs w:val="21"/>
                <w:highlight w:val="none"/>
              </w:rPr>
              <w:t>17.2</w:t>
            </w:r>
          </w:p>
        </w:tc>
        <w:tc>
          <w:tcPr>
            <w:tcW w:w="8864" w:type="dxa"/>
            <w:tcBorders>
              <w:top w:val="single" w:color="auto" w:sz="4" w:space="0"/>
              <w:left w:val="single" w:color="auto" w:sz="4" w:space="0"/>
              <w:bottom w:val="single" w:color="auto" w:sz="4" w:space="0"/>
              <w:right w:val="single" w:color="auto" w:sz="4" w:space="0"/>
            </w:tcBorders>
            <w:vAlign w:val="center"/>
          </w:tcPr>
          <w:p w14:paraId="2FAEE6BE">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 xml:space="preserve"> 120</w:t>
            </w:r>
            <w:r>
              <w:rPr>
                <w:rFonts w:hint="eastAsia" w:ascii="宋体" w:hAnsi="宋体" w:cs="宋体"/>
                <w:color w:val="auto"/>
                <w:szCs w:val="21"/>
                <w:highlight w:val="none"/>
              </w:rPr>
              <w:t>日。</w:t>
            </w:r>
          </w:p>
        </w:tc>
      </w:tr>
      <w:tr w14:paraId="37B7B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543D28B">
            <w:pPr>
              <w:wordWrap w:val="0"/>
              <w:spacing w:line="400" w:lineRule="exact"/>
              <w:jc w:val="center"/>
              <w:rPr>
                <w:rFonts w:hint="eastAsia" w:ascii="宋体" w:hAnsi="宋体" w:cs="宋体"/>
                <w:color w:val="auto"/>
                <w:szCs w:val="21"/>
                <w:highlight w:val="none"/>
              </w:rPr>
            </w:pPr>
            <w:bookmarkStart w:id="60" w:name="_18"/>
            <w:bookmarkEnd w:id="60"/>
            <w:r>
              <w:rPr>
                <w:rFonts w:hint="eastAsia" w:ascii="宋体" w:hAnsi="宋体" w:cs="宋体"/>
                <w:color w:val="auto"/>
                <w:szCs w:val="21"/>
                <w:highlight w:val="none"/>
              </w:rPr>
              <w:t>18.1</w:t>
            </w:r>
          </w:p>
        </w:tc>
        <w:tc>
          <w:tcPr>
            <w:tcW w:w="8864" w:type="dxa"/>
            <w:tcBorders>
              <w:top w:val="single" w:color="auto" w:sz="4" w:space="0"/>
              <w:left w:val="single" w:color="auto" w:sz="4" w:space="0"/>
              <w:bottom w:val="single" w:color="auto" w:sz="4" w:space="0"/>
              <w:right w:val="single" w:color="auto" w:sz="4" w:space="0"/>
            </w:tcBorders>
            <w:vAlign w:val="center"/>
          </w:tcPr>
          <w:p w14:paraId="55F0FD94">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Segoe UI Symbol" w:hAnsi="Segoe UI Symbol" w:cs="Segoe UI Symbol"/>
                <w:color w:val="auto"/>
                <w:szCs w:val="21"/>
                <w:highlight w:val="none"/>
              </w:rPr>
              <w:sym w:font="Wingdings 2" w:char="00A3"/>
            </w:r>
            <w:r>
              <w:rPr>
                <w:rFonts w:hint="eastAsia" w:ascii="宋体" w:hAnsi="宋体"/>
                <w:color w:val="auto"/>
                <w:szCs w:val="21"/>
                <w:highlight w:val="none"/>
              </w:rPr>
              <w:t>本项目不收取投标保证金。</w:t>
            </w:r>
          </w:p>
          <w:p w14:paraId="193D03DD">
            <w:pPr>
              <w:wordWrap w:val="0"/>
              <w:snapToGrid w:val="0"/>
              <w:spacing w:line="400" w:lineRule="exact"/>
              <w:rPr>
                <w:rFonts w:hint="eastAsia" w:ascii="宋体" w:hAnsi="宋体" w:cs="宋体"/>
                <w:color w:val="auto"/>
                <w:kern w:val="0"/>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本项目收取投标保证金，具体规定如下：每个分标的投标保证金金额详见“第一章 招标公告”</w:t>
            </w:r>
            <w:r>
              <w:rPr>
                <w:rFonts w:hint="eastAsia" w:ascii="宋体" w:hAnsi="宋体" w:cs="宋体"/>
                <w:color w:val="auto"/>
                <w:kern w:val="0"/>
                <w:szCs w:val="21"/>
                <w:highlight w:val="none"/>
              </w:rPr>
              <w:t>。</w:t>
            </w:r>
          </w:p>
          <w:p w14:paraId="54C9FABE">
            <w:pPr>
              <w:wordWrap w:val="0"/>
              <w:snapToGrid w:val="0"/>
              <w:spacing w:line="400" w:lineRule="exact"/>
              <w:rPr>
                <w:rFonts w:hint="eastAsia"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包含电子保函），禁止采用现钞方式。采用银行转账方式的，在投标截止时间前交至指定账户并且到账（云之龙咨询集团有限公司北海分公司，开户银行：中信银行南宁东葛支行，银行账号：8113001013400074639）；采用支票、汇票、本票或者保函（包含电子保函）等方式的，在投标截止时间前，投标人必须递交单独密封的支票、汇票、本票或者保函原件。</w:t>
            </w:r>
            <w:r>
              <w:rPr>
                <w:rFonts w:hint="eastAsia" w:ascii="宋体" w:hAnsi="宋体" w:cs="宋体"/>
                <w:b/>
                <w:bCs/>
                <w:color w:val="auto"/>
                <w:kern w:val="0"/>
                <w:szCs w:val="21"/>
                <w:highlight w:val="none"/>
              </w:rPr>
              <w:t>投标保证金必须简单注明所投项目编号,否则视为无效投标保证金。</w:t>
            </w:r>
          </w:p>
          <w:p w14:paraId="63A53379">
            <w:pPr>
              <w:wordWrap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相关要求：</w:t>
            </w:r>
          </w:p>
          <w:p w14:paraId="53B48ABD">
            <w:pPr>
              <w:pStyle w:val="16"/>
              <w:wordWrap w:val="0"/>
              <w:spacing w:line="400" w:lineRule="exact"/>
              <w:rPr>
                <w:rFonts w:hint="eastAsia" w:ascii="宋体" w:hAnsi="宋体"/>
                <w:color w:val="auto"/>
                <w:szCs w:val="21"/>
                <w:highlight w:val="none"/>
              </w:rPr>
            </w:pPr>
            <w:r>
              <w:rPr>
                <w:rFonts w:hint="eastAsia" w:ascii="宋体" w:hAnsi="宋体"/>
                <w:color w:val="auto"/>
                <w:szCs w:val="21"/>
                <w:highlight w:val="none"/>
              </w:rPr>
              <w:t>1.投标保证金采用银行转账交纳方式的，在投标截止时间前交至指定账户并且到账，投标人应将银行转账底单的复印件作为投标保证金提交凭证，</w:t>
            </w:r>
            <w:r>
              <w:rPr>
                <w:rFonts w:ascii="宋体" w:hAnsi="宋体"/>
                <w:color w:val="auto"/>
                <w:szCs w:val="21"/>
                <w:highlight w:val="none"/>
              </w:rPr>
              <w:t>放置于</w:t>
            </w:r>
            <w:r>
              <w:rPr>
                <w:rFonts w:hint="eastAsia" w:ascii="宋体" w:hAnsi="宋体"/>
                <w:color w:val="auto"/>
                <w:szCs w:val="21"/>
                <w:highlight w:val="none"/>
              </w:rPr>
              <w:t>商务文件</w:t>
            </w:r>
            <w:r>
              <w:rPr>
                <w:rFonts w:ascii="宋体" w:hAnsi="宋体"/>
                <w:color w:val="auto"/>
                <w:szCs w:val="21"/>
                <w:highlight w:val="none"/>
              </w:rPr>
              <w:t>中</w:t>
            </w:r>
            <w:r>
              <w:rPr>
                <w:rFonts w:hint="eastAsia" w:ascii="宋体" w:hAnsi="宋体"/>
                <w:color w:val="auto"/>
                <w:szCs w:val="21"/>
                <w:highlight w:val="none"/>
              </w:rPr>
              <w:t>，</w:t>
            </w:r>
            <w:r>
              <w:rPr>
                <w:rFonts w:hint="eastAsia" w:ascii="宋体" w:hAnsi="宋体"/>
                <w:b/>
                <w:color w:val="auto"/>
                <w:szCs w:val="21"/>
                <w:highlight w:val="none"/>
              </w:rPr>
              <w:t>否则投标无效</w:t>
            </w:r>
            <w:r>
              <w:rPr>
                <w:rFonts w:hint="eastAsia" w:ascii="宋体" w:hAnsi="宋体"/>
                <w:color w:val="auto"/>
                <w:szCs w:val="21"/>
                <w:highlight w:val="none"/>
              </w:rPr>
              <w:t>。</w:t>
            </w:r>
          </w:p>
          <w:p w14:paraId="503B5012">
            <w:pPr>
              <w:wordWrap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2.投标保证金采用支票、汇票、本票或者银行、保险机构出具的保函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交纳方式的，投标人应将支票、汇票、本票或者银行、保险机构出具的保函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的复印件作为投标保证金提交凭证，放置于商务文件中，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w:t>
            </w:r>
            <w:r>
              <w:rPr>
                <w:rFonts w:hint="eastAsia" w:ascii="宋体" w:hAnsi="宋体" w:cs="宋体"/>
                <w:color w:val="auto"/>
                <w:szCs w:val="21"/>
                <w:highlight w:val="none"/>
              </w:rPr>
              <w:t>现场提交地址或邮寄地址：</w:t>
            </w:r>
            <w:r>
              <w:rPr>
                <w:rFonts w:hint="eastAsia" w:ascii="宋体" w:hAnsi="宋体" w:cs="宋体"/>
                <w:color w:val="auto"/>
                <w:szCs w:val="21"/>
                <w:highlight w:val="none"/>
                <w:u w:val="single"/>
              </w:rPr>
              <w:t>广西北海市北部湾中路60号779财富中心15楼1505号云之龙咨询集团有限公司。</w:t>
            </w:r>
            <w:r>
              <w:rPr>
                <w:rFonts w:hint="eastAsia" w:ascii="宋体" w:hAnsi="宋体" w:cs="宋体"/>
                <w:b/>
                <w:bCs/>
                <w:color w:val="auto"/>
                <w:szCs w:val="21"/>
                <w:highlight w:val="none"/>
                <w:u w:val="single"/>
              </w:rPr>
              <w:t>本项目拒收到付邮件，通过邮寄方式送达的，请合理安排邮寄时间，因邮寄原因未能在规定时间内送达的后果由投标供应商自行承担，逾期送达按无效投标处理</w:t>
            </w:r>
            <w:r>
              <w:rPr>
                <w:rFonts w:hint="eastAsia" w:ascii="宋体" w:hAnsi="宋体" w:cs="宋体"/>
                <w:color w:val="auto"/>
                <w:szCs w:val="21"/>
                <w:highlight w:val="none"/>
              </w:rPr>
              <w:t>，收件人：</w:t>
            </w:r>
            <w:r>
              <w:rPr>
                <w:rFonts w:hint="eastAsia" w:ascii="宋体" w:hAnsi="宋体" w:cs="宋体"/>
                <w:color w:val="auto"/>
                <w:szCs w:val="21"/>
                <w:highlight w:val="none"/>
                <w:u w:val="single"/>
              </w:rPr>
              <w:t>翁娜娜、邓红艳</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0779-3227361</w:t>
            </w:r>
            <w:r>
              <w:rPr>
                <w:rFonts w:hint="eastAsia"/>
                <w:color w:val="auto"/>
                <w:highlight w:val="none"/>
                <w:u w:val="single"/>
              </w:rPr>
              <w:t xml:space="preserve"> </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支票、汇票、本票或者银行、保险机构出具的保函原件提交给采购人或者采购代理机构，由采购人或者采购代理机构向投标人出具回执（邮寄方式的除外），并妥善保管。</w:t>
            </w:r>
          </w:p>
          <w:p w14:paraId="0E7BB376">
            <w:pPr>
              <w:wordWrap w:val="0"/>
              <w:snapToGrid w:val="0"/>
              <w:spacing w:line="400" w:lineRule="exact"/>
              <w:rPr>
                <w:rFonts w:hint="eastAsia" w:ascii="宋体" w:hAnsi="宋体"/>
                <w:color w:val="auto"/>
                <w:szCs w:val="21"/>
                <w:highlight w:val="none"/>
              </w:rPr>
            </w:pPr>
            <w:r>
              <w:rPr>
                <w:rFonts w:hint="eastAsia" w:ascii="宋体" w:hAnsi="宋体" w:cs="宋体"/>
                <w:color w:val="auto"/>
                <w:szCs w:val="21"/>
                <w:highlight w:val="none"/>
              </w:rPr>
              <w:t>3.投标人为联合体的，可以由联合体中的一方或者多方共同交纳投标保证金，其交纳的保证金对联合体各方均具有约束力。</w:t>
            </w:r>
          </w:p>
          <w:p w14:paraId="3AA05F14">
            <w:pPr>
              <w:wordWrap w:val="0"/>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备注： </w:t>
            </w:r>
          </w:p>
          <w:p w14:paraId="356C585C">
            <w:pPr>
              <w:wordWrap w:val="0"/>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14:paraId="18868FF3">
            <w:pPr>
              <w:wordWrap w:val="0"/>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7D4D1E89">
            <w:pPr>
              <w:wordWrap w:val="0"/>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129975FE">
            <w:pPr>
              <w:wordWrap w:val="0"/>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24504D71">
            <w:pPr>
              <w:wordWrap w:val="0"/>
              <w:snapToGrid w:val="0"/>
              <w:spacing w:line="400" w:lineRule="exact"/>
              <w:rPr>
                <w:rFonts w:hint="eastAsia" w:ascii="宋体" w:hAnsi="宋体" w:cs="宋体"/>
                <w:color w:val="auto"/>
                <w:szCs w:val="21"/>
                <w:highlight w:val="none"/>
              </w:rPr>
            </w:pPr>
            <w:r>
              <w:rPr>
                <w:rFonts w:hint="eastAsia" w:ascii="宋体" w:hAnsi="宋体"/>
                <w:b/>
                <w:color w:val="auto"/>
                <w:szCs w:val="21"/>
                <w:highlight w:val="none"/>
              </w:rPr>
              <w:t>5.采用银行、保险机构出具保函的，必须为无条件保函，否则视为无效投标保证金。</w:t>
            </w:r>
          </w:p>
        </w:tc>
      </w:tr>
      <w:tr w14:paraId="61A91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EC442F1">
            <w:pPr>
              <w:wordWrap w:val="0"/>
              <w:spacing w:line="400" w:lineRule="exact"/>
              <w:jc w:val="center"/>
              <w:rPr>
                <w:rFonts w:hint="eastAsia" w:ascii="宋体" w:hAnsi="宋体" w:cs="宋体"/>
                <w:color w:val="auto"/>
                <w:szCs w:val="21"/>
                <w:highlight w:val="none"/>
              </w:rPr>
            </w:pPr>
            <w:bookmarkStart w:id="61" w:name="_19.2"/>
            <w:bookmarkEnd w:id="61"/>
            <w:r>
              <w:rPr>
                <w:rFonts w:hint="eastAsia" w:ascii="宋体" w:hAnsi="宋体" w:cs="宋体"/>
                <w:color w:val="auto"/>
                <w:szCs w:val="21"/>
                <w:highlight w:val="none"/>
              </w:rPr>
              <w:t>20</w:t>
            </w:r>
          </w:p>
        </w:tc>
        <w:tc>
          <w:tcPr>
            <w:tcW w:w="8864" w:type="dxa"/>
            <w:tcBorders>
              <w:top w:val="single" w:color="auto" w:sz="4" w:space="0"/>
              <w:left w:val="single" w:color="auto" w:sz="4" w:space="0"/>
              <w:bottom w:val="single" w:color="auto" w:sz="4" w:space="0"/>
              <w:right w:val="single" w:color="auto" w:sz="4" w:space="0"/>
            </w:tcBorders>
            <w:vAlign w:val="center"/>
          </w:tcPr>
          <w:p w14:paraId="6A48EADE">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电子备份投标文件：接受。</w:t>
            </w:r>
          </w:p>
          <w:p w14:paraId="0A674641">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备注：1.投标人可提供一份以介质存储的数据电文形式的电子备份投标文件，按广西政府采购云平台项目采购-电子招投标操作指南中上传的电子投标文件格式，以DVD光盘或者U盘等形式提供。数量为1份。</w:t>
            </w:r>
          </w:p>
          <w:p w14:paraId="36FEEBE7">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2.供应商可以提供以介质（U盘或光盘等）存储的数据电文形成的电子备份投标文件。电子备份投标文件应当在投标截止时间前按要求密封并送达</w:t>
            </w:r>
            <w:r>
              <w:rPr>
                <w:rFonts w:hint="eastAsia" w:ascii="宋体" w:hAnsi="宋体"/>
                <w:color w:val="auto"/>
                <w:szCs w:val="21"/>
                <w:highlight w:val="none"/>
                <w:u w:val="single"/>
              </w:rPr>
              <w:t>广西北海市北部湾中路60号779财富中心15楼1505号云之龙咨询集团有限公司</w:t>
            </w:r>
            <w:r>
              <w:rPr>
                <w:rFonts w:hint="eastAsia" w:ascii="宋体" w:hAnsi="宋体"/>
                <w:color w:val="auto"/>
                <w:szCs w:val="21"/>
                <w:highlight w:val="none"/>
              </w:rPr>
              <w:t>，逾期送达或未按要求密封将被拒收。电子备份投标文件应当密封包装并在包装上标注投标项目名称、投标单位名称并加盖公章，未按要求密封的，采购代理机构有权拒绝接收电子备份文件。</w:t>
            </w:r>
          </w:p>
          <w:p w14:paraId="6CACD0E9">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邮寄地址：广西北海市北部湾中路60号779财富中心15楼1505号云之龙咨询集团有限公司，联系人：翁娜娜，电话：0779-3227361/3227538。</w:t>
            </w:r>
          </w:p>
          <w:p w14:paraId="3CD76C3D">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本项目拒收到付邮件，通过邮寄方式送达的，请合理安排邮寄时间，因邮寄原因未能在规定时间内送达的后果由供应商自行承担。</w:t>
            </w:r>
          </w:p>
          <w:p w14:paraId="2F6021B9">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3.通过“政府采购云平台”上传递交的“电子加密投标文件”无法按时解密，供应商递交了电子备份投标文件的，以电子备份投标文件为依据，否则视为投标文件撤回。通过广西政府采购云平台上传递交的电子加密投标文件已按时解密的，电子备份投标文件自动失效。</w:t>
            </w:r>
            <w:r>
              <w:rPr>
                <w:rFonts w:hint="eastAsia" w:ascii="宋体" w:hAnsi="宋体"/>
                <w:b/>
                <w:bCs/>
                <w:color w:val="auto"/>
                <w:szCs w:val="21"/>
                <w:highlight w:val="none"/>
              </w:rPr>
              <w:t>供应商仅递交电子备份投标文件的，投标无效。</w:t>
            </w:r>
          </w:p>
          <w:p w14:paraId="15FA8D94">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4.投标文件启用顺序和效力。投标文件的启用，按先后顺位分别为电子投标文件、以介质存储的数据电文形式的电子备份投标文件。顺位在先的投标文件已按时解密的，下一顺位投标文件自动失效。在下一顺位的投标文件启用时，前一顺位的投标文件自动失效。</w:t>
            </w:r>
          </w:p>
          <w:p w14:paraId="4816124C">
            <w:pPr>
              <w:wordWrap w:val="0"/>
              <w:autoSpaceDE w:val="0"/>
              <w:autoSpaceDN w:val="0"/>
              <w:snapToGrid w:val="0"/>
              <w:spacing w:line="400" w:lineRule="exact"/>
              <w:textAlignment w:val="bottom"/>
              <w:rPr>
                <w:rFonts w:hint="eastAsia" w:ascii="宋体" w:hAnsi="宋体"/>
                <w:b/>
                <w:bCs/>
                <w:color w:val="auto"/>
                <w:szCs w:val="21"/>
                <w:highlight w:val="none"/>
              </w:rPr>
            </w:pPr>
            <w:r>
              <w:rPr>
                <w:rFonts w:hint="eastAsia" w:ascii="宋体" w:hAnsi="宋体"/>
                <w:b/>
                <w:bCs/>
                <w:color w:val="auto"/>
                <w:szCs w:val="21"/>
                <w:highlight w:val="none"/>
              </w:rPr>
              <w:t>▲未传输递交电子投标文件的，投标无效。</w:t>
            </w:r>
          </w:p>
          <w:p w14:paraId="11C8DBE8">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b/>
                <w:bCs/>
                <w:color w:val="auto"/>
                <w:szCs w:val="21"/>
                <w:highlight w:val="none"/>
              </w:rPr>
              <w:t>▲未按规定提供相应的备份投标文件，造成项目开评标活动无法进行下去的，投标无效。</w:t>
            </w:r>
          </w:p>
        </w:tc>
      </w:tr>
      <w:tr w14:paraId="3EEC6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E9CF952">
            <w:pPr>
              <w:wordWrap w:val="0"/>
              <w:spacing w:line="400" w:lineRule="exact"/>
              <w:jc w:val="center"/>
              <w:rPr>
                <w:rFonts w:hint="eastAsia" w:ascii="宋体" w:hAnsi="宋体" w:cs="宋体"/>
                <w:color w:val="auto"/>
                <w:szCs w:val="21"/>
                <w:highlight w:val="none"/>
              </w:rPr>
            </w:pPr>
            <w:bookmarkStart w:id="62" w:name="_21.1"/>
            <w:bookmarkEnd w:id="62"/>
            <w:r>
              <w:rPr>
                <w:rFonts w:hint="eastAsia" w:ascii="宋体" w:hAnsi="宋体" w:cs="宋体"/>
                <w:color w:val="auto"/>
                <w:szCs w:val="21"/>
                <w:highlight w:val="none"/>
              </w:rPr>
              <w:t>21.1</w:t>
            </w:r>
          </w:p>
        </w:tc>
        <w:tc>
          <w:tcPr>
            <w:tcW w:w="8864" w:type="dxa"/>
            <w:tcBorders>
              <w:top w:val="single" w:color="auto" w:sz="4" w:space="0"/>
              <w:left w:val="single" w:color="auto" w:sz="4" w:space="0"/>
              <w:bottom w:val="single" w:color="auto" w:sz="4" w:space="0"/>
              <w:right w:val="single" w:color="auto" w:sz="4" w:space="0"/>
            </w:tcBorders>
            <w:vAlign w:val="center"/>
          </w:tcPr>
          <w:p w14:paraId="57158033">
            <w:pPr>
              <w:wordWrap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1.投标文件提交截止时间：详见招标公告</w:t>
            </w:r>
          </w:p>
          <w:p w14:paraId="6EE41451">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2.投标地点：详见招标公告</w:t>
            </w:r>
          </w:p>
        </w:tc>
      </w:tr>
      <w:tr w14:paraId="17765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E5BDCB9">
            <w:pPr>
              <w:wordWrap w:val="0"/>
              <w:spacing w:line="400" w:lineRule="exact"/>
              <w:jc w:val="center"/>
              <w:rPr>
                <w:rFonts w:hint="eastAsia" w:ascii="宋体" w:hAnsi="宋体" w:cs="宋体"/>
                <w:color w:val="auto"/>
                <w:szCs w:val="21"/>
                <w:highlight w:val="none"/>
              </w:rPr>
            </w:pPr>
            <w:bookmarkStart w:id="63" w:name="_23"/>
            <w:bookmarkEnd w:id="63"/>
            <w:r>
              <w:rPr>
                <w:rFonts w:hint="eastAsia" w:ascii="宋体" w:hAnsi="宋体" w:cs="宋体"/>
                <w:color w:val="auto"/>
                <w:szCs w:val="21"/>
                <w:highlight w:val="none"/>
              </w:rPr>
              <w:t>23</w:t>
            </w:r>
          </w:p>
        </w:tc>
        <w:tc>
          <w:tcPr>
            <w:tcW w:w="8864" w:type="dxa"/>
            <w:tcBorders>
              <w:top w:val="single" w:color="auto" w:sz="4" w:space="0"/>
              <w:left w:val="single" w:color="auto" w:sz="4" w:space="0"/>
              <w:bottom w:val="single" w:color="auto" w:sz="4" w:space="0"/>
              <w:right w:val="single" w:color="auto" w:sz="4" w:space="0"/>
            </w:tcBorders>
            <w:vAlign w:val="center"/>
          </w:tcPr>
          <w:p w14:paraId="752F4EB7">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1.开标时间：详见招标公告</w:t>
            </w:r>
          </w:p>
          <w:p w14:paraId="32EBB473">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2.开标地点：详见招标公告</w:t>
            </w:r>
          </w:p>
        </w:tc>
      </w:tr>
      <w:tr w14:paraId="3B6F2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2FCE3EC">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24.3（1）</w:t>
            </w:r>
          </w:p>
        </w:tc>
        <w:tc>
          <w:tcPr>
            <w:tcW w:w="8864" w:type="dxa"/>
            <w:tcBorders>
              <w:top w:val="single" w:color="auto" w:sz="4" w:space="0"/>
              <w:left w:val="single" w:color="auto" w:sz="4" w:space="0"/>
              <w:bottom w:val="single" w:color="auto" w:sz="4" w:space="0"/>
              <w:right w:val="single" w:color="auto" w:sz="4" w:space="0"/>
            </w:tcBorders>
            <w:vAlign w:val="center"/>
          </w:tcPr>
          <w:p w14:paraId="2AC0A463">
            <w:pPr>
              <w:wordWrap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电子投标文件解密时间：</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分钟</w:t>
            </w:r>
          </w:p>
        </w:tc>
      </w:tr>
      <w:tr w14:paraId="6C4D8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144E42A">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24.3（2）</w:t>
            </w:r>
          </w:p>
        </w:tc>
        <w:tc>
          <w:tcPr>
            <w:tcW w:w="8864" w:type="dxa"/>
            <w:tcBorders>
              <w:top w:val="single" w:color="auto" w:sz="4" w:space="0"/>
              <w:left w:val="single" w:color="auto" w:sz="4" w:space="0"/>
              <w:bottom w:val="single" w:color="auto" w:sz="4" w:space="0"/>
              <w:right w:val="single" w:color="auto" w:sz="4" w:space="0"/>
            </w:tcBorders>
            <w:vAlign w:val="center"/>
          </w:tcPr>
          <w:p w14:paraId="3AF1E0E5">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宣布的内容：投标人名称、投标价格</w:t>
            </w:r>
          </w:p>
        </w:tc>
      </w:tr>
      <w:tr w14:paraId="254DF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687FBD1">
            <w:pPr>
              <w:wordWrap w:val="0"/>
              <w:spacing w:line="400" w:lineRule="exact"/>
              <w:jc w:val="center"/>
              <w:rPr>
                <w:rFonts w:hint="eastAsia" w:ascii="宋体" w:hAnsi="宋体" w:cs="宋体"/>
                <w:color w:val="auto"/>
                <w:szCs w:val="21"/>
                <w:highlight w:val="none"/>
              </w:rPr>
            </w:pPr>
            <w:bookmarkStart w:id="64" w:name="_25.3"/>
            <w:bookmarkEnd w:id="64"/>
            <w:r>
              <w:rPr>
                <w:rFonts w:hint="eastAsia" w:ascii="宋体" w:hAnsi="宋体" w:cs="宋体"/>
                <w:color w:val="auto"/>
                <w:szCs w:val="21"/>
                <w:highlight w:val="none"/>
              </w:rPr>
              <w:t>25.3（2）</w:t>
            </w:r>
          </w:p>
        </w:tc>
        <w:tc>
          <w:tcPr>
            <w:tcW w:w="8864" w:type="dxa"/>
            <w:tcBorders>
              <w:top w:val="single" w:color="auto" w:sz="4" w:space="0"/>
              <w:left w:val="single" w:color="auto" w:sz="4" w:space="0"/>
              <w:bottom w:val="single" w:color="auto" w:sz="4" w:space="0"/>
              <w:right w:val="single" w:color="auto" w:sz="4" w:space="0"/>
            </w:tcBorders>
            <w:vAlign w:val="center"/>
          </w:tcPr>
          <w:p w14:paraId="59D46FBE">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45CFBEBD">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14:paraId="4DD53605">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07864419">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查询记录和证据留存方式：在查询网站中直接截图查询记录，截图作为在“广西政府采购云”平台作为附件上传保存。</w:t>
            </w:r>
          </w:p>
          <w:p w14:paraId="44EF243C">
            <w:pPr>
              <w:wordWrap w:val="0"/>
              <w:snapToGri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53FC3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A3B938B">
            <w:pPr>
              <w:wordWrap w:val="0"/>
              <w:spacing w:line="400" w:lineRule="exact"/>
              <w:jc w:val="center"/>
              <w:rPr>
                <w:rFonts w:hint="eastAsia" w:ascii="宋体" w:hAnsi="宋体" w:cs="宋体"/>
                <w:color w:val="auto"/>
                <w:szCs w:val="21"/>
                <w:highlight w:val="none"/>
              </w:rPr>
            </w:pPr>
            <w:bookmarkStart w:id="65" w:name="_26"/>
            <w:bookmarkEnd w:id="65"/>
            <w:r>
              <w:rPr>
                <w:rFonts w:hint="eastAsia" w:ascii="宋体" w:hAnsi="宋体" w:cs="宋体"/>
                <w:color w:val="auto"/>
                <w:szCs w:val="21"/>
                <w:highlight w:val="none"/>
              </w:rPr>
              <w:t>26.1</w:t>
            </w:r>
          </w:p>
        </w:tc>
        <w:tc>
          <w:tcPr>
            <w:tcW w:w="8864" w:type="dxa"/>
            <w:tcBorders>
              <w:top w:val="single" w:color="auto" w:sz="4" w:space="0"/>
              <w:left w:val="single" w:color="auto" w:sz="4" w:space="0"/>
              <w:bottom w:val="single" w:color="auto" w:sz="4" w:space="0"/>
              <w:right w:val="single" w:color="auto" w:sz="4" w:space="0"/>
            </w:tcBorders>
            <w:vAlign w:val="center"/>
          </w:tcPr>
          <w:p w14:paraId="1A97FE1C">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5</w:t>
            </w:r>
            <w:r>
              <w:rPr>
                <w:rFonts w:hint="eastAsia" w:ascii="宋体" w:hAnsi="宋体" w:cs="宋体"/>
                <w:color w:val="auto"/>
                <w:szCs w:val="21"/>
                <w:highlight w:val="none"/>
              </w:rPr>
              <w:t>人及以上单数</w:t>
            </w:r>
          </w:p>
        </w:tc>
      </w:tr>
      <w:tr w14:paraId="68904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EE3914C">
            <w:pPr>
              <w:wordWrap w:val="0"/>
              <w:spacing w:line="400" w:lineRule="exact"/>
              <w:jc w:val="center"/>
              <w:rPr>
                <w:rFonts w:hint="eastAsia" w:ascii="宋体" w:hAnsi="宋体" w:cs="宋体"/>
                <w:color w:val="auto"/>
                <w:szCs w:val="21"/>
                <w:highlight w:val="none"/>
              </w:rPr>
            </w:pPr>
            <w:bookmarkStart w:id="66" w:name="_28.3"/>
            <w:bookmarkEnd w:id="66"/>
            <w:r>
              <w:rPr>
                <w:rFonts w:hint="eastAsia" w:ascii="宋体" w:hAnsi="宋体" w:cs="宋体"/>
                <w:color w:val="auto"/>
                <w:szCs w:val="21"/>
                <w:highlight w:val="none"/>
              </w:rPr>
              <w:t>29.1</w:t>
            </w:r>
          </w:p>
        </w:tc>
        <w:tc>
          <w:tcPr>
            <w:tcW w:w="8864" w:type="dxa"/>
            <w:tcBorders>
              <w:top w:val="single" w:color="auto" w:sz="4" w:space="0"/>
              <w:left w:val="single" w:color="auto" w:sz="4" w:space="0"/>
              <w:bottom w:val="single" w:color="auto" w:sz="4" w:space="0"/>
              <w:right w:val="single" w:color="auto" w:sz="4" w:space="0"/>
            </w:tcBorders>
            <w:vAlign w:val="center"/>
          </w:tcPr>
          <w:p w14:paraId="4B49B76C">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评标方法：</w:t>
            </w:r>
          </w:p>
          <w:p w14:paraId="660E8785">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综合评分法</w:t>
            </w:r>
          </w:p>
          <w:p w14:paraId="5671D8A0">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□最低评标价法</w:t>
            </w:r>
          </w:p>
        </w:tc>
      </w:tr>
      <w:tr w14:paraId="48A66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304114D">
            <w:pPr>
              <w:wordWrap w:val="0"/>
              <w:spacing w:line="400" w:lineRule="exact"/>
              <w:jc w:val="center"/>
              <w:rPr>
                <w:rFonts w:hint="eastAsia" w:ascii="宋体" w:hAnsi="宋体" w:cs="宋体"/>
                <w:color w:val="auto"/>
                <w:szCs w:val="21"/>
                <w:highlight w:val="none"/>
              </w:rPr>
            </w:pPr>
            <w:bookmarkStart w:id="67" w:name="_29.2.2（2）"/>
            <w:bookmarkEnd w:id="67"/>
            <w:r>
              <w:rPr>
                <w:rFonts w:hint="eastAsia" w:ascii="宋体" w:hAnsi="宋体" w:cs="宋体"/>
                <w:color w:val="auto"/>
                <w:szCs w:val="21"/>
                <w:highlight w:val="none"/>
              </w:rPr>
              <w:t>29.2</w:t>
            </w:r>
          </w:p>
        </w:tc>
        <w:tc>
          <w:tcPr>
            <w:tcW w:w="8864" w:type="dxa"/>
            <w:tcBorders>
              <w:top w:val="single" w:color="auto" w:sz="4" w:space="0"/>
              <w:left w:val="single" w:color="auto" w:sz="4" w:space="0"/>
              <w:right w:val="single" w:color="auto" w:sz="4" w:space="0"/>
            </w:tcBorders>
            <w:vAlign w:val="center"/>
          </w:tcPr>
          <w:p w14:paraId="4E187A2F">
            <w:pPr>
              <w:wordWrap w:val="0"/>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标项1和标项2的商务要求评审中允许负偏离的条款数为</w:t>
            </w:r>
            <w:r>
              <w:rPr>
                <w:rFonts w:hint="eastAsia" w:ascii="宋体" w:hAnsi="宋体" w:cs="宋体"/>
                <w:b/>
                <w:bCs/>
                <w:color w:val="auto"/>
                <w:szCs w:val="21"/>
                <w:highlight w:val="none"/>
                <w:u w:val="single"/>
              </w:rPr>
              <w:t xml:space="preserve"> 0  </w:t>
            </w:r>
            <w:r>
              <w:rPr>
                <w:rFonts w:hint="eastAsia" w:ascii="宋体" w:hAnsi="宋体" w:cs="宋体"/>
                <w:b/>
                <w:bCs/>
                <w:color w:val="auto"/>
                <w:szCs w:val="21"/>
                <w:highlight w:val="none"/>
              </w:rPr>
              <w:t>项。</w:t>
            </w:r>
          </w:p>
          <w:p w14:paraId="1C14344C">
            <w:pPr>
              <w:wordWrap w:val="0"/>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标项1技术要求评审允许负偏离的条款数为</w:t>
            </w:r>
            <w:r>
              <w:rPr>
                <w:rFonts w:hint="eastAsia" w:ascii="宋体" w:hAnsi="宋体" w:cs="宋体"/>
                <w:b/>
                <w:bCs/>
                <w:color w:val="auto"/>
                <w:szCs w:val="21"/>
                <w:highlight w:val="none"/>
                <w:u w:val="single"/>
              </w:rPr>
              <w:t>3</w:t>
            </w:r>
            <w:r>
              <w:rPr>
                <w:rFonts w:hint="eastAsia" w:ascii="宋体" w:hAnsi="宋体" w:cs="宋体"/>
                <w:b/>
                <w:bCs/>
                <w:color w:val="auto"/>
                <w:szCs w:val="21"/>
                <w:highlight w:val="none"/>
              </w:rPr>
              <w:t>项；</w:t>
            </w:r>
          </w:p>
          <w:p w14:paraId="4E26FC35">
            <w:pPr>
              <w:wordWrap w:val="0"/>
              <w:snapToGrid w:val="0"/>
              <w:spacing w:line="400" w:lineRule="exact"/>
              <w:rPr>
                <w:rFonts w:hint="eastAsia" w:ascii="宋体" w:hAnsi="宋体" w:cs="宋体"/>
                <w:color w:val="auto"/>
                <w:szCs w:val="21"/>
                <w:highlight w:val="none"/>
              </w:rPr>
            </w:pPr>
            <w:r>
              <w:rPr>
                <w:rFonts w:hint="eastAsia" w:ascii="宋体" w:hAnsi="宋体" w:cs="宋体"/>
                <w:b/>
                <w:bCs/>
                <w:color w:val="auto"/>
                <w:szCs w:val="21"/>
                <w:highlight w:val="none"/>
              </w:rPr>
              <w:t>标项2技术要求评审允许负偏离的条款数为</w:t>
            </w:r>
            <w:r>
              <w:rPr>
                <w:rFonts w:hint="eastAsia" w:ascii="宋体" w:hAnsi="宋体" w:cs="宋体"/>
                <w:b/>
                <w:bCs/>
                <w:color w:val="auto"/>
                <w:szCs w:val="21"/>
                <w:highlight w:val="none"/>
                <w:u w:val="single"/>
              </w:rPr>
              <w:t>3</w:t>
            </w:r>
            <w:r>
              <w:rPr>
                <w:rFonts w:hint="eastAsia" w:ascii="宋体" w:hAnsi="宋体" w:cs="宋体"/>
                <w:b/>
                <w:bCs/>
                <w:color w:val="auto"/>
                <w:szCs w:val="21"/>
                <w:highlight w:val="none"/>
              </w:rPr>
              <w:t>项。</w:t>
            </w:r>
          </w:p>
        </w:tc>
      </w:tr>
      <w:tr w14:paraId="2A4E6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3592382">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29.3</w:t>
            </w:r>
          </w:p>
        </w:tc>
        <w:tc>
          <w:tcPr>
            <w:tcW w:w="8864" w:type="dxa"/>
            <w:tcBorders>
              <w:top w:val="single" w:color="auto" w:sz="4" w:space="0"/>
              <w:left w:val="single" w:color="auto" w:sz="4" w:space="0"/>
              <w:right w:val="single" w:color="auto" w:sz="4" w:space="0"/>
            </w:tcBorders>
            <w:vAlign w:val="center"/>
          </w:tcPr>
          <w:p w14:paraId="7DB40611">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中标候选人推荐数量：</w:t>
            </w:r>
          </w:p>
          <w:p w14:paraId="7E59C431">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名</w:t>
            </w:r>
          </w:p>
          <w:p w14:paraId="54C87C1E">
            <w:pPr>
              <w:wordWrap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□根据[总得分由高到低（综合评分法）/评标报价从低到高（最低评标价法）]排列次序并全部推荐为中标候选人</w:t>
            </w:r>
          </w:p>
        </w:tc>
      </w:tr>
      <w:tr w14:paraId="48E5A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E1965B6">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30.1</w:t>
            </w:r>
          </w:p>
        </w:tc>
        <w:tc>
          <w:tcPr>
            <w:tcW w:w="8864" w:type="dxa"/>
            <w:tcBorders>
              <w:top w:val="single" w:color="auto" w:sz="4" w:space="0"/>
              <w:left w:val="single" w:color="auto" w:sz="4" w:space="0"/>
              <w:bottom w:val="single" w:color="auto" w:sz="4" w:space="0"/>
              <w:right w:val="single" w:color="auto" w:sz="4" w:space="0"/>
            </w:tcBorders>
            <w:vAlign w:val="center"/>
          </w:tcPr>
          <w:p w14:paraId="4F5FBE86">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271CF87E">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依次按投标报价低的优先、技术标得分高的优先、履约能力分得分高的优先的顺序确定；</w:t>
            </w:r>
          </w:p>
          <w:p w14:paraId="1D75BD23">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□随机抽取。</w:t>
            </w:r>
          </w:p>
        </w:tc>
      </w:tr>
      <w:tr w14:paraId="366E1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D3184F2">
            <w:pPr>
              <w:wordWrap w:val="0"/>
              <w:spacing w:line="400" w:lineRule="exact"/>
              <w:jc w:val="center"/>
              <w:rPr>
                <w:rFonts w:hint="eastAsia" w:ascii="宋体" w:hAnsi="宋体" w:cs="宋体"/>
                <w:color w:val="auto"/>
                <w:szCs w:val="21"/>
                <w:highlight w:val="none"/>
              </w:rPr>
            </w:pPr>
            <w:bookmarkStart w:id="68" w:name="_39.1"/>
            <w:bookmarkEnd w:id="68"/>
            <w:r>
              <w:rPr>
                <w:rFonts w:hint="eastAsia" w:ascii="宋体" w:hAnsi="宋体" w:cs="宋体"/>
                <w:color w:val="auto"/>
                <w:szCs w:val="21"/>
                <w:highlight w:val="none"/>
              </w:rPr>
              <w:t>35.1</w:t>
            </w:r>
          </w:p>
        </w:tc>
        <w:tc>
          <w:tcPr>
            <w:tcW w:w="8864" w:type="dxa"/>
            <w:tcBorders>
              <w:top w:val="single" w:color="auto" w:sz="4" w:space="0"/>
              <w:left w:val="single" w:color="auto" w:sz="4" w:space="0"/>
              <w:bottom w:val="single" w:color="auto" w:sz="4" w:space="0"/>
              <w:right w:val="single" w:color="auto" w:sz="4" w:space="0"/>
            </w:tcBorders>
            <w:vAlign w:val="center"/>
          </w:tcPr>
          <w:p w14:paraId="5FC608D6">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本项目不收取履约保证金。</w:t>
            </w:r>
          </w:p>
          <w:p w14:paraId="4B4DDA2D">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本项目收取履约保证金，具体规定如下：</w:t>
            </w:r>
          </w:p>
          <w:p w14:paraId="04B7C16D">
            <w:pPr>
              <w:pStyle w:val="16"/>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履约保证金金额：</w:t>
            </w:r>
          </w:p>
          <w:p w14:paraId="1884143E">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履约保证金递交方式：银行转账、支票、汇票、本票或者银行、保险机构出具的保函等非现金方式。</w:t>
            </w:r>
          </w:p>
          <w:p w14:paraId="1E09575B">
            <w:pPr>
              <w:wordWrap w:val="0"/>
              <w:autoSpaceDE w:val="0"/>
              <w:autoSpaceDN w:val="0"/>
              <w:snapToGrid w:val="0"/>
              <w:spacing w:line="400" w:lineRule="exact"/>
              <w:textAlignment w:val="bottom"/>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w:t>
            </w:r>
          </w:p>
          <w:p w14:paraId="676906D0">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433741B7">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开户名称：北海市人民医院</w:t>
            </w:r>
          </w:p>
          <w:p w14:paraId="39E0CF64">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银行账号：              </w:t>
            </w:r>
          </w:p>
          <w:p w14:paraId="0080F4DE">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p>
          <w:p w14:paraId="6E3E8B56">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备注：</w:t>
            </w:r>
          </w:p>
          <w:p w14:paraId="70746644">
            <w:pPr>
              <w:wordWrap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1. </w:t>
            </w:r>
            <w:bookmarkStart w:id="69" w:name="_Hlk54170335"/>
            <w:r>
              <w:rPr>
                <w:rFonts w:hint="eastAsia" w:ascii="宋体" w:hAnsi="宋体" w:cs="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bookmarkEnd w:id="69"/>
          </w:p>
          <w:p w14:paraId="3C842608">
            <w:pPr>
              <w:wordWrap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4B3C6F7">
            <w:pPr>
              <w:wordWrap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3.采用银行、保险机构出具的保函的，必须为无条件保函，否则不予签订合同。</w:t>
            </w:r>
          </w:p>
          <w:p w14:paraId="6FE4C533">
            <w:pPr>
              <w:wordWrap w:val="0"/>
              <w:spacing w:line="400" w:lineRule="exact"/>
              <w:jc w:val="left"/>
              <w:rPr>
                <w:rFonts w:hint="eastAsia" w:ascii="宋体" w:hAnsi="宋体" w:cs="宋体"/>
                <w:color w:val="auto"/>
                <w:kern w:val="0"/>
                <w:szCs w:val="21"/>
                <w:highlight w:val="none"/>
              </w:rPr>
            </w:pPr>
            <w:r>
              <w:rPr>
                <w:rFonts w:hint="eastAsia" w:ascii="宋体" w:hAnsi="宋体" w:cs="宋体"/>
                <w:b/>
                <w:color w:val="auto"/>
                <w:szCs w:val="21"/>
                <w:highlight w:val="none"/>
              </w:rPr>
              <w:t>4.投标人为联合体的，由联合体其中一方按规定提交的履约保证金，视为有效履约保证金。</w:t>
            </w:r>
          </w:p>
        </w:tc>
      </w:tr>
      <w:tr w14:paraId="42289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95003E0">
            <w:pPr>
              <w:wordWrap w:val="0"/>
              <w:spacing w:line="400" w:lineRule="exact"/>
              <w:jc w:val="center"/>
              <w:rPr>
                <w:rFonts w:hint="eastAsia" w:ascii="宋体" w:hAnsi="宋体" w:cs="宋体"/>
                <w:color w:val="auto"/>
                <w:szCs w:val="21"/>
                <w:highlight w:val="none"/>
              </w:rPr>
            </w:pPr>
            <w:bookmarkStart w:id="70" w:name="_40.1"/>
            <w:bookmarkEnd w:id="70"/>
            <w:r>
              <w:rPr>
                <w:rFonts w:hint="eastAsia" w:ascii="宋体" w:hAnsi="宋体" w:cs="宋体"/>
                <w:color w:val="auto"/>
                <w:szCs w:val="21"/>
                <w:highlight w:val="none"/>
              </w:rPr>
              <w:t>36.1</w:t>
            </w:r>
          </w:p>
        </w:tc>
        <w:tc>
          <w:tcPr>
            <w:tcW w:w="8864" w:type="dxa"/>
            <w:tcBorders>
              <w:top w:val="single" w:color="auto" w:sz="4" w:space="0"/>
              <w:left w:val="single" w:color="auto" w:sz="4" w:space="0"/>
              <w:bottom w:val="single" w:color="auto" w:sz="4" w:space="0"/>
              <w:right w:val="single" w:color="auto" w:sz="4" w:space="0"/>
            </w:tcBorders>
            <w:vAlign w:val="center"/>
          </w:tcPr>
          <w:p w14:paraId="4DB18416">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2E25266C">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623FBC52">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5FBD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9B8C6D4">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38.2</w:t>
            </w:r>
          </w:p>
        </w:tc>
        <w:tc>
          <w:tcPr>
            <w:tcW w:w="8864" w:type="dxa"/>
            <w:tcBorders>
              <w:top w:val="single" w:color="auto" w:sz="4" w:space="0"/>
              <w:left w:val="single" w:color="auto" w:sz="4" w:space="0"/>
              <w:bottom w:val="single" w:color="auto" w:sz="4" w:space="0"/>
              <w:right w:val="single" w:color="auto" w:sz="4" w:space="0"/>
            </w:tcBorders>
            <w:vAlign w:val="center"/>
          </w:tcPr>
          <w:p w14:paraId="30B06E96">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7B8F337A">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质疑联系部门及联系方式：云之龙咨询集团有限公司北海分公司，联系电话：0779-3227361/3227538，通讯地址：广西北海市北部湾中路60号779财富中心15楼1505号云之龙咨询集团有限公司。</w:t>
            </w:r>
          </w:p>
          <w:p w14:paraId="3FB6B7FF">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现场提交质疑办理业务时间：工作日每天8时00分到12时00分，15时00分到18时00分，业务时间以外、双休日和法定节假日不办理业务。</w:t>
            </w:r>
          </w:p>
        </w:tc>
      </w:tr>
      <w:tr w14:paraId="7048E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432694B">
            <w:pPr>
              <w:wordWrap w:val="0"/>
              <w:spacing w:line="400" w:lineRule="exact"/>
              <w:jc w:val="center"/>
              <w:rPr>
                <w:rFonts w:hint="eastAsia" w:ascii="宋体" w:hAnsi="宋体" w:cs="宋体"/>
                <w:color w:val="auto"/>
                <w:szCs w:val="21"/>
                <w:highlight w:val="none"/>
              </w:rPr>
            </w:pPr>
            <w:bookmarkStart w:id="71" w:name="_42"/>
            <w:bookmarkEnd w:id="71"/>
            <w:bookmarkStart w:id="72" w:name="_41"/>
            <w:bookmarkEnd w:id="72"/>
            <w:bookmarkStart w:id="73" w:name="_Hlt17709148"/>
            <w:r>
              <w:rPr>
                <w:rFonts w:hint="eastAsia" w:ascii="宋体" w:hAnsi="宋体" w:cs="宋体"/>
                <w:color w:val="auto"/>
                <w:szCs w:val="21"/>
                <w:highlight w:val="none"/>
              </w:rPr>
              <w:t>3</w:t>
            </w:r>
            <w:bookmarkEnd w:id="73"/>
            <w:r>
              <w:rPr>
                <w:rFonts w:hint="eastAsia" w:ascii="宋体" w:hAnsi="宋体" w:cs="宋体"/>
                <w:color w:val="auto"/>
                <w:szCs w:val="21"/>
                <w:highlight w:val="none"/>
              </w:rPr>
              <w:t>9.1</w:t>
            </w:r>
          </w:p>
        </w:tc>
        <w:tc>
          <w:tcPr>
            <w:tcW w:w="8864" w:type="dxa"/>
            <w:tcBorders>
              <w:top w:val="single" w:color="auto" w:sz="4" w:space="0"/>
              <w:left w:val="single" w:color="auto" w:sz="4" w:space="0"/>
              <w:bottom w:val="single" w:color="auto" w:sz="4" w:space="0"/>
              <w:right w:val="single" w:color="auto" w:sz="4" w:space="0"/>
            </w:tcBorders>
            <w:vAlign w:val="center"/>
          </w:tcPr>
          <w:p w14:paraId="1CFE0371">
            <w:pPr>
              <w:pStyle w:val="25"/>
              <w:wordWrap w:val="0"/>
              <w:snapToGrid w:val="0"/>
              <w:spacing w:line="400" w:lineRule="exact"/>
              <w:rPr>
                <w:rFonts w:hint="eastAsia" w:hAnsi="宋体" w:cs="宋体"/>
                <w:color w:val="auto"/>
                <w:sz w:val="21"/>
                <w:highlight w:val="none"/>
              </w:rPr>
            </w:pPr>
            <w:r>
              <w:rPr>
                <w:rFonts w:hint="eastAsia" w:hAnsi="宋体" w:cs="宋体"/>
                <w:color w:val="auto"/>
                <w:sz w:val="21"/>
                <w:highlight w:val="none"/>
              </w:rPr>
              <w:t>1.采购代理费支付方式：</w:t>
            </w:r>
          </w:p>
          <w:p w14:paraId="57D6CB6F">
            <w:pPr>
              <w:pStyle w:val="25"/>
              <w:wordWrap w:val="0"/>
              <w:snapToGrid w:val="0"/>
              <w:spacing w:line="400" w:lineRule="exact"/>
              <w:rPr>
                <w:rFonts w:hint="eastAsia" w:hAnsi="宋体" w:cs="宋体"/>
                <w:color w:val="auto"/>
                <w:sz w:val="21"/>
                <w:highlight w:val="none"/>
              </w:rPr>
            </w:pPr>
            <w:r>
              <w:rPr>
                <w:rFonts w:hint="eastAsia" w:hAnsi="宋体" w:cs="宋体"/>
                <w:color w:val="auto"/>
                <w:sz w:val="21"/>
                <w:highlight w:val="none"/>
              </w:rPr>
              <w:sym w:font="Wingdings 2" w:char="0052"/>
            </w:r>
            <w:r>
              <w:rPr>
                <w:rFonts w:hint="eastAsia" w:hAnsi="宋体" w:cs="宋体"/>
                <w:color w:val="auto"/>
                <w:sz w:val="21"/>
                <w:highlight w:val="none"/>
              </w:rPr>
              <w:t>本项目代理服务费由</w:t>
            </w:r>
            <w:r>
              <w:rPr>
                <w:rFonts w:hint="eastAsia" w:hAnsi="宋体" w:cs="宋体"/>
                <w:color w:val="auto"/>
                <w:sz w:val="21"/>
                <w:highlight w:val="none"/>
                <w:u w:val="single"/>
              </w:rPr>
              <w:t>每个标项中标人</w:t>
            </w:r>
            <w:r>
              <w:rPr>
                <w:rFonts w:hint="eastAsia" w:hAnsi="宋体" w:cs="宋体"/>
                <w:color w:val="auto"/>
                <w:sz w:val="21"/>
                <w:highlight w:val="none"/>
              </w:rPr>
              <w:t>在领取中标通知书后二个工作日内，一次性向采购代理机构支付。</w:t>
            </w:r>
          </w:p>
          <w:p w14:paraId="664742CE">
            <w:pPr>
              <w:pStyle w:val="25"/>
              <w:wordWrap w:val="0"/>
              <w:snapToGrid w:val="0"/>
              <w:spacing w:line="400" w:lineRule="exact"/>
              <w:rPr>
                <w:rFonts w:hint="eastAsia" w:hAnsi="宋体" w:cs="宋体"/>
                <w:color w:val="auto"/>
                <w:sz w:val="21"/>
                <w:highlight w:val="none"/>
              </w:rPr>
            </w:pPr>
            <w:r>
              <w:rPr>
                <w:rFonts w:hint="eastAsia" w:hAnsi="宋体" w:cs="宋体"/>
                <w:color w:val="auto"/>
                <w:sz w:val="21"/>
                <w:highlight w:val="none"/>
              </w:rPr>
              <w:t>□采购人支付。</w:t>
            </w:r>
          </w:p>
          <w:p w14:paraId="56DABEBD">
            <w:pPr>
              <w:pStyle w:val="25"/>
              <w:wordWrap w:val="0"/>
              <w:snapToGrid w:val="0"/>
              <w:spacing w:line="400" w:lineRule="exact"/>
              <w:rPr>
                <w:rFonts w:hint="eastAsia" w:hAnsi="宋体" w:cs="宋体"/>
                <w:color w:val="auto"/>
                <w:sz w:val="21"/>
                <w:highlight w:val="none"/>
              </w:rPr>
            </w:pPr>
            <w:r>
              <w:rPr>
                <w:rFonts w:hint="eastAsia" w:hAnsi="宋体" w:cs="宋体"/>
                <w:color w:val="auto"/>
                <w:sz w:val="21"/>
                <w:highlight w:val="none"/>
              </w:rPr>
              <w:t>2.采购代理费收取标准：</w:t>
            </w:r>
          </w:p>
          <w:p w14:paraId="20D433B3">
            <w:pPr>
              <w:pStyle w:val="25"/>
              <w:wordWrap w:val="0"/>
              <w:snapToGrid w:val="0"/>
              <w:spacing w:line="400" w:lineRule="exact"/>
              <w:rPr>
                <w:rFonts w:hint="eastAsia" w:hAnsi="宋体" w:cs="宋体"/>
                <w:color w:val="auto"/>
                <w:sz w:val="21"/>
                <w:highlight w:val="none"/>
              </w:rPr>
            </w:pPr>
            <w:r>
              <w:rPr>
                <w:rFonts w:hint="eastAsia" w:hAnsi="宋体" w:cs="宋体"/>
                <w:color w:val="auto"/>
                <w:sz w:val="21"/>
                <w:highlight w:val="none"/>
              </w:rPr>
              <w:sym w:font="Wingdings 2" w:char="0052"/>
            </w:r>
            <w:r>
              <w:rPr>
                <w:rFonts w:hint="eastAsia" w:hAnsi="宋体" w:cs="宋体"/>
                <w:color w:val="auto"/>
                <w:sz w:val="21"/>
                <w:highlight w:val="none"/>
              </w:rPr>
              <w:t>根据《关于进一步放开建设项目专业服务价格的通知》（发改价格〔2015〕299号）的规定，本项目代理服务费以中标金额为计费额，按本须知正文第39.2条规定的收费计算标准</w:t>
            </w:r>
            <w:r>
              <w:rPr>
                <w:rFonts w:hint="eastAsia" w:hAnsi="宋体" w:cs="宋体"/>
                <w:color w:val="auto"/>
                <w:sz w:val="21"/>
                <w:highlight w:val="none"/>
                <w:u w:val="single"/>
              </w:rPr>
              <w:t>货物招标</w:t>
            </w:r>
            <w:r>
              <w:rPr>
                <w:rFonts w:hint="eastAsia" w:hAnsi="宋体" w:cs="宋体"/>
                <w:color w:val="auto"/>
                <w:sz w:val="21"/>
                <w:highlight w:val="none"/>
              </w:rPr>
              <w:t>采用差额定率累进法计算出收费基准价格</w:t>
            </w:r>
            <w:r>
              <w:rPr>
                <w:rFonts w:hint="eastAsia" w:hAnsi="宋体" w:cs="宋体"/>
                <w:color w:val="auto"/>
                <w:sz w:val="21"/>
                <w:highlight w:val="none"/>
                <w:lang w:val="en-US" w:eastAsia="zh-CN"/>
              </w:rPr>
              <w:t>*80%</w:t>
            </w:r>
            <w:r>
              <w:rPr>
                <w:rFonts w:hint="eastAsia" w:hAnsi="宋体" w:cs="宋体"/>
                <w:color w:val="auto"/>
                <w:sz w:val="21"/>
                <w:highlight w:val="none"/>
              </w:rPr>
              <w:t>收取。</w:t>
            </w:r>
            <w:r>
              <w:rPr>
                <w:rFonts w:hint="eastAsia" w:hAnsi="宋体" w:cs="宋体"/>
                <w:b/>
                <w:bCs/>
                <w:color w:val="auto"/>
                <w:sz w:val="21"/>
                <w:highlight w:val="none"/>
              </w:rPr>
              <w:t>每个标项如代理服务费不足人民币</w:t>
            </w:r>
            <w:r>
              <w:rPr>
                <w:rFonts w:hint="eastAsia" w:hAnsi="宋体" w:cs="宋体"/>
                <w:b/>
                <w:bCs/>
                <w:color w:val="auto"/>
                <w:sz w:val="21"/>
                <w:highlight w:val="none"/>
                <w:lang w:eastAsia="zh-CN"/>
              </w:rPr>
              <w:t>叁</w:t>
            </w:r>
            <w:r>
              <w:rPr>
                <w:rFonts w:hint="eastAsia" w:hAnsi="宋体" w:cs="宋体"/>
                <w:b/>
                <w:bCs/>
                <w:color w:val="auto"/>
                <w:sz w:val="21"/>
                <w:highlight w:val="none"/>
              </w:rPr>
              <w:t>仟元整的按</w:t>
            </w:r>
            <w:r>
              <w:rPr>
                <w:rFonts w:hint="eastAsia" w:hAnsi="宋体" w:cs="宋体"/>
                <w:b/>
                <w:bCs/>
                <w:color w:val="auto"/>
                <w:sz w:val="21"/>
                <w:highlight w:val="none"/>
                <w:lang w:eastAsia="zh-CN"/>
              </w:rPr>
              <w:t>叁</w:t>
            </w:r>
            <w:r>
              <w:rPr>
                <w:rFonts w:hint="eastAsia" w:hAnsi="宋体" w:cs="宋体"/>
                <w:b/>
                <w:bCs/>
                <w:color w:val="auto"/>
                <w:sz w:val="21"/>
                <w:highlight w:val="none"/>
              </w:rPr>
              <w:t>仟元整收取。</w:t>
            </w:r>
          </w:p>
          <w:p w14:paraId="07D0281B">
            <w:pPr>
              <w:pStyle w:val="25"/>
              <w:wordWrap w:val="0"/>
              <w:snapToGrid w:val="0"/>
              <w:spacing w:line="400" w:lineRule="exact"/>
              <w:rPr>
                <w:rFonts w:hint="eastAsia"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579F51A0">
            <w:pPr>
              <w:pStyle w:val="25"/>
              <w:wordWrap w:val="0"/>
              <w:snapToGrid w:val="0"/>
              <w:spacing w:line="400" w:lineRule="exact"/>
              <w:rPr>
                <w:rFonts w:hint="eastAsia" w:hAnsi="宋体" w:cs="宋体"/>
                <w:color w:val="auto"/>
                <w:sz w:val="21"/>
                <w:highlight w:val="none"/>
              </w:rPr>
            </w:pPr>
            <w:r>
              <w:rPr>
                <w:rFonts w:hint="eastAsia" w:hAnsi="宋体" w:cs="宋体"/>
                <w:color w:val="auto"/>
                <w:sz w:val="21"/>
                <w:highlight w:val="none"/>
              </w:rPr>
              <w:t xml:space="preserve">3.账户名称：云之龙咨询集团有限公司北海分公司 </w:t>
            </w:r>
          </w:p>
          <w:p w14:paraId="160B3B59">
            <w:pPr>
              <w:pStyle w:val="25"/>
              <w:wordWrap w:val="0"/>
              <w:snapToGrid w:val="0"/>
              <w:spacing w:line="400" w:lineRule="exact"/>
              <w:rPr>
                <w:rFonts w:hint="eastAsia" w:hAnsi="宋体" w:cs="宋体"/>
                <w:color w:val="auto"/>
                <w:sz w:val="21"/>
                <w:highlight w:val="none"/>
              </w:rPr>
            </w:pPr>
            <w:r>
              <w:rPr>
                <w:rFonts w:hint="eastAsia" w:hAnsi="宋体" w:cs="宋体"/>
                <w:color w:val="auto"/>
                <w:sz w:val="21"/>
                <w:highlight w:val="none"/>
              </w:rPr>
              <w:t>开户银行：8113001013600157976</w:t>
            </w:r>
          </w:p>
          <w:p w14:paraId="47F07F1A">
            <w:pPr>
              <w:pStyle w:val="25"/>
              <w:wordWrap w:val="0"/>
              <w:snapToGrid w:val="0"/>
              <w:spacing w:line="400" w:lineRule="exact"/>
              <w:rPr>
                <w:rFonts w:hint="eastAsia" w:hAnsi="宋体" w:cs="宋体"/>
                <w:color w:val="auto"/>
                <w:sz w:val="21"/>
                <w:highlight w:val="none"/>
              </w:rPr>
            </w:pPr>
            <w:r>
              <w:rPr>
                <w:rFonts w:hint="eastAsia" w:hAnsi="宋体" w:cs="宋体"/>
                <w:color w:val="auto"/>
                <w:sz w:val="21"/>
                <w:highlight w:val="none"/>
              </w:rPr>
              <w:t>银行账号：中信银行南宁东葛支行</w:t>
            </w:r>
          </w:p>
        </w:tc>
      </w:tr>
      <w:tr w14:paraId="326BC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75FF938">
            <w:pPr>
              <w:wordWrap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40.1</w:t>
            </w:r>
          </w:p>
        </w:tc>
        <w:tc>
          <w:tcPr>
            <w:tcW w:w="8864" w:type="dxa"/>
            <w:tcBorders>
              <w:top w:val="single" w:color="auto" w:sz="4" w:space="0"/>
              <w:left w:val="single" w:color="auto" w:sz="4" w:space="0"/>
              <w:bottom w:val="single" w:color="auto" w:sz="4" w:space="0"/>
              <w:right w:val="single" w:color="auto" w:sz="4" w:space="0"/>
            </w:tcBorders>
            <w:vAlign w:val="center"/>
          </w:tcPr>
          <w:p w14:paraId="77E8A0BF">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4EE6F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6B3A2EAC">
            <w:pPr>
              <w:wordWrap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40.2</w:t>
            </w:r>
          </w:p>
        </w:tc>
        <w:tc>
          <w:tcPr>
            <w:tcW w:w="8864" w:type="dxa"/>
            <w:tcBorders>
              <w:top w:val="single" w:color="auto" w:sz="4" w:space="0"/>
              <w:left w:val="single" w:color="auto" w:sz="4" w:space="0"/>
              <w:bottom w:val="single" w:color="auto" w:sz="4" w:space="0"/>
              <w:right w:val="single" w:color="auto" w:sz="4" w:space="0"/>
            </w:tcBorders>
            <w:vAlign w:val="center"/>
          </w:tcPr>
          <w:p w14:paraId="321D61A4">
            <w:pPr>
              <w:pStyle w:val="25"/>
              <w:wordWrap w:val="0"/>
              <w:snapToGrid w:val="0"/>
              <w:spacing w:line="400" w:lineRule="exact"/>
              <w:rPr>
                <w:rFonts w:hint="eastAsia"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C378C73">
            <w:pPr>
              <w:pStyle w:val="25"/>
              <w:wordWrap w:val="0"/>
              <w:snapToGrid w:val="0"/>
              <w:spacing w:line="400" w:lineRule="exact"/>
              <w:rPr>
                <w:rFonts w:hint="eastAsia" w:hAnsi="宋体" w:cs="宋体"/>
                <w:bCs/>
                <w:color w:val="auto"/>
                <w:sz w:val="21"/>
                <w:highlight w:val="none"/>
              </w:rPr>
            </w:pPr>
            <w:r>
              <w:rPr>
                <w:rFonts w:hint="eastAsia" w:hAnsi="宋体" w:cs="宋体"/>
                <w:bCs/>
                <w:color w:val="auto"/>
                <w:sz w:val="21"/>
                <w:highlight w:val="none"/>
              </w:rPr>
              <w:t>2.本招标文件所称的“</w:t>
            </w:r>
            <w:r>
              <w:rPr>
                <w:rFonts w:hint="eastAsia" w:hAnsi="宋体" w:cs="宋体"/>
                <w:color w:val="auto"/>
                <w:sz w:val="21"/>
                <w:highlight w:val="none"/>
              </w:rPr>
              <w:t>电子签章</w:t>
            </w:r>
            <w:r>
              <w:rPr>
                <w:rFonts w:hint="eastAsia" w:hAnsi="宋体" w:cs="宋体"/>
                <w:bCs/>
                <w:color w:val="auto"/>
                <w:sz w:val="21"/>
                <w:highlight w:val="none"/>
              </w:rPr>
              <w:t>”、“电子签名”</w:t>
            </w:r>
            <w:r>
              <w:rPr>
                <w:rFonts w:hint="eastAsia" w:hAnsi="宋体" w:cs="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6A13D045">
            <w:pPr>
              <w:pStyle w:val="25"/>
              <w:wordWrap w:val="0"/>
              <w:snapToGrid w:val="0"/>
              <w:spacing w:line="400" w:lineRule="exact"/>
              <w:rPr>
                <w:rFonts w:hint="eastAsia"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529E5A0">
            <w:pPr>
              <w:pStyle w:val="25"/>
              <w:wordWrap w:val="0"/>
              <w:snapToGrid w:val="0"/>
              <w:spacing w:line="400" w:lineRule="exact"/>
              <w:rPr>
                <w:rFonts w:hint="eastAsia"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035AD696">
            <w:pPr>
              <w:pStyle w:val="25"/>
              <w:wordWrap w:val="0"/>
              <w:snapToGrid w:val="0"/>
              <w:spacing w:line="400" w:lineRule="exact"/>
              <w:rPr>
                <w:rFonts w:hint="eastAsia" w:hAnsi="宋体" w:cs="宋体"/>
                <w:color w:val="auto"/>
                <w:sz w:val="21"/>
                <w:highlight w:val="none"/>
              </w:rPr>
            </w:pPr>
            <w:r>
              <w:rPr>
                <w:rFonts w:hint="eastAsia" w:hAnsi="宋体" w:cs="宋体"/>
                <w:bCs/>
                <w:color w:val="auto"/>
                <w:sz w:val="21"/>
                <w:highlight w:val="none"/>
              </w:rPr>
              <w:t>5.本招标文件所称的“以上”“以下”“以内”“届满”，包括本数；所称的“不满”“超过”“以外”，不包括本数。</w:t>
            </w:r>
          </w:p>
        </w:tc>
      </w:tr>
    </w:tbl>
    <w:p w14:paraId="0DFCC37E">
      <w:pPr>
        <w:snapToGrid w:val="0"/>
        <w:rPr>
          <w:rFonts w:hint="eastAsia" w:ascii="宋体" w:hAnsi="宋体"/>
          <w:color w:val="auto"/>
          <w:sz w:val="24"/>
          <w:szCs w:val="20"/>
          <w:highlight w:val="none"/>
        </w:rPr>
      </w:pPr>
    </w:p>
    <w:p w14:paraId="34E45EEA">
      <w:pPr>
        <w:pStyle w:val="4"/>
        <w:keepNext w:val="0"/>
        <w:keepLines w:val="0"/>
        <w:jc w:val="center"/>
        <w:rPr>
          <w:color w:val="auto"/>
          <w:highlight w:val="none"/>
        </w:rPr>
      </w:pPr>
      <w:r>
        <w:rPr>
          <w:color w:val="auto"/>
          <w:highlight w:val="none"/>
        </w:rPr>
        <w:br w:type="page"/>
      </w:r>
      <w:r>
        <w:rPr>
          <w:rFonts w:hint="eastAsia"/>
          <w:color w:val="auto"/>
          <w:highlight w:val="none"/>
        </w:rPr>
        <w:t>投标人须知正文</w:t>
      </w:r>
    </w:p>
    <w:p w14:paraId="3819FBF1">
      <w:pPr>
        <w:pStyle w:val="4"/>
        <w:keepNext w:val="0"/>
        <w:keepLines w:val="0"/>
        <w:wordWrap w:val="0"/>
        <w:adjustRightInd w:val="0"/>
        <w:snapToGrid w:val="0"/>
        <w:spacing w:before="0" w:after="0" w:line="400" w:lineRule="exact"/>
        <w:jc w:val="center"/>
        <w:rPr>
          <w:color w:val="auto"/>
          <w:highlight w:val="none"/>
        </w:rPr>
      </w:pPr>
      <w:r>
        <w:rPr>
          <w:rFonts w:hint="eastAsia"/>
          <w:color w:val="auto"/>
          <w:highlight w:val="none"/>
        </w:rPr>
        <w:t>一、总  则</w:t>
      </w:r>
    </w:p>
    <w:p w14:paraId="57E32A96">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74" w:name="_Toc254970527"/>
      <w:bookmarkStart w:id="75" w:name="_Toc254970668"/>
      <w:r>
        <w:rPr>
          <w:rFonts w:hint="eastAsia" w:ascii="黑体" w:hAnsi="黑体" w:eastAsia="黑体"/>
          <w:color w:val="auto"/>
          <w:sz w:val="24"/>
          <w:highlight w:val="none"/>
        </w:rPr>
        <w:t>1.适用范围</w:t>
      </w:r>
      <w:bookmarkEnd w:id="74"/>
      <w:bookmarkEnd w:id="75"/>
    </w:p>
    <w:p w14:paraId="40E594C2">
      <w:pPr>
        <w:pStyle w:val="7"/>
        <w:wordWrap w:val="0"/>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288AF44">
      <w:pPr>
        <w:pStyle w:val="7"/>
        <w:wordWrap w:val="0"/>
        <w:adjustRightInd w:val="0"/>
        <w:snapToGrid w:val="0"/>
        <w:spacing w:line="400" w:lineRule="exact"/>
        <w:rPr>
          <w:rFonts w:hint="eastAsia" w:ascii="宋体" w:hAnsi="宋体" w:cs="宋体"/>
          <w:color w:val="auto"/>
          <w:spacing w:val="-6"/>
          <w:szCs w:val="21"/>
          <w:highlight w:val="none"/>
        </w:rPr>
      </w:pPr>
      <w:r>
        <w:rPr>
          <w:rFonts w:hint="eastAsia" w:ascii="宋体" w:hAnsi="宋体"/>
          <w:color w:val="auto"/>
          <w:szCs w:val="21"/>
          <w:highlight w:val="none"/>
        </w:rPr>
        <w:t>1.2本招标文件适用于本项目的所有采购程序和环节（法律、法规另有规定的，从其规定）</w:t>
      </w:r>
      <w:r>
        <w:rPr>
          <w:rFonts w:hint="eastAsia" w:ascii="宋体" w:hAnsi="宋体" w:cs="宋体"/>
          <w:color w:val="auto"/>
          <w:spacing w:val="-6"/>
          <w:szCs w:val="21"/>
          <w:highlight w:val="none"/>
        </w:rPr>
        <w:t>。</w:t>
      </w:r>
    </w:p>
    <w:p w14:paraId="10B8A6E9">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76" w:name="_Toc254970669"/>
      <w:bookmarkStart w:id="77" w:name="_Toc254970528"/>
      <w:r>
        <w:rPr>
          <w:rFonts w:hint="eastAsia" w:ascii="黑体" w:hAnsi="黑体" w:eastAsia="黑体"/>
          <w:color w:val="auto"/>
          <w:sz w:val="24"/>
          <w:highlight w:val="none"/>
        </w:rPr>
        <w:t>2.定义</w:t>
      </w:r>
      <w:bookmarkEnd w:id="76"/>
      <w:bookmarkEnd w:id="77"/>
    </w:p>
    <w:p w14:paraId="16E7FF01">
      <w:pPr>
        <w:pStyle w:val="7"/>
        <w:wordWrap w:val="0"/>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2.1“采购人”是指依法进行政府采购的国家机关、事业单位、团体组织。</w:t>
      </w:r>
    </w:p>
    <w:p w14:paraId="5D2E9258">
      <w:pPr>
        <w:pStyle w:val="7"/>
        <w:wordWrap w:val="0"/>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2.2“采购代理机构”是指政府采购集中采购机构和集中采购机构以外的采购代理机构。</w:t>
      </w:r>
    </w:p>
    <w:p w14:paraId="5EB110A9">
      <w:pPr>
        <w:pStyle w:val="7"/>
        <w:wordWrap w:val="0"/>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2.3“供应商”是指向采购人提供货物、工程或者服务的法人、其他组织或者自然人。</w:t>
      </w:r>
    </w:p>
    <w:p w14:paraId="49D9034D">
      <w:pPr>
        <w:pStyle w:val="7"/>
        <w:wordWrap w:val="0"/>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25608DFF">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04342E22">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60DA6E32">
      <w:pPr>
        <w:pStyle w:val="6"/>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36C25592">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5859A0F9">
      <w:pPr>
        <w:wordWrap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01814F9F">
      <w:pPr>
        <w:wordWrap w:val="0"/>
        <w:adjustRightInd w:val="0"/>
        <w:snapToGrid w:val="0"/>
        <w:spacing w:line="400" w:lineRule="exact"/>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58D82E19">
      <w:pPr>
        <w:wordWrap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78" w:name="_Toc254970529"/>
      <w:bookmarkStart w:id="79" w:name="_Toc254970670"/>
    </w:p>
    <w:p w14:paraId="786D5CC8">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w:t>
      </w:r>
      <w:bookmarkEnd w:id="78"/>
      <w:bookmarkEnd w:id="79"/>
      <w:r>
        <w:rPr>
          <w:rFonts w:hint="eastAsia" w:ascii="黑体" w:hAnsi="黑体" w:eastAsia="黑体"/>
          <w:color w:val="auto"/>
          <w:sz w:val="24"/>
          <w:highlight w:val="none"/>
        </w:rPr>
        <w:t>投标人的资格要求</w:t>
      </w:r>
    </w:p>
    <w:p w14:paraId="168D58F3">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14:paraId="479A1228">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80" w:name="_Toc254970671"/>
      <w:bookmarkStart w:id="81" w:name="_Toc254970530"/>
      <w:r>
        <w:rPr>
          <w:rFonts w:hint="eastAsia" w:ascii="黑体" w:hAnsi="黑体" w:eastAsia="黑体"/>
          <w:color w:val="auto"/>
          <w:sz w:val="24"/>
          <w:highlight w:val="none"/>
        </w:rPr>
        <w:t>4.投标委托</w:t>
      </w:r>
      <w:bookmarkEnd w:id="80"/>
      <w:bookmarkEnd w:id="81"/>
    </w:p>
    <w:p w14:paraId="7CB764FD">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22AA43A9">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82" w:name="_5.投标费用"/>
      <w:bookmarkEnd w:id="82"/>
      <w:bookmarkStart w:id="83" w:name="_Toc254970531"/>
      <w:bookmarkStart w:id="84" w:name="_Toc254970672"/>
      <w:r>
        <w:rPr>
          <w:rFonts w:hint="eastAsia" w:ascii="黑体" w:hAnsi="黑体" w:eastAsia="黑体"/>
          <w:color w:val="auto"/>
          <w:sz w:val="24"/>
          <w:highlight w:val="none"/>
        </w:rPr>
        <w:t>5.投标费用</w:t>
      </w:r>
      <w:bookmarkEnd w:id="83"/>
      <w:bookmarkEnd w:id="84"/>
    </w:p>
    <w:p w14:paraId="78F266B5">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065B366D">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7443B30F">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643940E1">
      <w:pPr>
        <w:wordWrap w:val="0"/>
        <w:adjustRightInd w:val="0"/>
        <w:snapToGri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037AF074">
      <w:pPr>
        <w:pStyle w:val="6"/>
        <w:keepNext w:val="0"/>
        <w:keepLines w:val="0"/>
        <w:wordWrap w:val="0"/>
        <w:adjustRightInd w:val="0"/>
        <w:snapToGrid w:val="0"/>
        <w:spacing w:before="0" w:after="0" w:line="400" w:lineRule="exact"/>
        <w:ind w:firstLine="424" w:firstLineChars="202"/>
        <w:rPr>
          <w:rFonts w:hint="eastAsia" w:ascii="黑体" w:hAnsi="黑体" w:eastAsia="黑体"/>
          <w:color w:val="auto"/>
          <w:sz w:val="24"/>
          <w:highlight w:val="none"/>
        </w:rPr>
      </w:pPr>
      <w:r>
        <w:rPr>
          <w:rFonts w:hint="eastAsia" w:ascii="宋体" w:hAnsi="宋体"/>
          <w:b w:val="0"/>
          <w:bCs/>
          <w:color w:val="auto"/>
          <w:sz w:val="21"/>
          <w:szCs w:val="21"/>
          <w:highlight w:val="none"/>
        </w:rPr>
        <w:t>6.3</w:t>
      </w:r>
      <w:r>
        <w:rPr>
          <w:rFonts w:ascii="宋体" w:hAnsi="宋体"/>
          <w:b w:val="0"/>
          <w:bCs/>
          <w:color w:val="auto"/>
          <w:sz w:val="21"/>
          <w:szCs w:val="21"/>
          <w:highlight w:val="none"/>
        </w:rPr>
        <w:t xml:space="preserve"> </w:t>
      </w:r>
      <w:bookmarkStart w:id="85" w:name="_Hlk65857072"/>
      <w:r>
        <w:rPr>
          <w:rFonts w:hint="eastAsia" w:ascii="宋体" w:hAnsi="宋体"/>
          <w:b w:val="0"/>
          <w:bCs/>
          <w:color w:val="auto"/>
          <w:sz w:val="21"/>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85"/>
    </w:p>
    <w:p w14:paraId="1E673728">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78BBC907">
      <w:pPr>
        <w:pStyle w:val="6"/>
        <w:keepNext w:val="0"/>
        <w:keepLines w:val="0"/>
        <w:wordWrap w:val="0"/>
        <w:adjustRightInd w:val="0"/>
        <w:snapToGrid w:val="0"/>
        <w:spacing w:before="0" w:after="0" w:line="400" w:lineRule="exact"/>
        <w:ind w:firstLine="315" w:firstLineChars="150"/>
        <w:rPr>
          <w:rFonts w:hint="eastAsia" w:ascii="宋体" w:hAnsi="宋体"/>
          <w:b w:val="0"/>
          <w:bCs/>
          <w:color w:val="auto"/>
          <w:sz w:val="21"/>
          <w:szCs w:val="21"/>
          <w:highlight w:val="none"/>
        </w:rPr>
      </w:pPr>
      <w:r>
        <w:rPr>
          <w:rFonts w:hint="eastAsia" w:ascii="宋体" w:hAnsi="宋体"/>
          <w:b w:val="0"/>
          <w:bCs/>
          <w:color w:val="auto"/>
          <w:sz w:val="21"/>
          <w:szCs w:val="21"/>
          <w:highlight w:val="none"/>
        </w:rPr>
        <w:t>7.1本项目不允许转包。</w:t>
      </w:r>
    </w:p>
    <w:p w14:paraId="571C0708">
      <w:pPr>
        <w:pStyle w:val="6"/>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946908D">
      <w:pPr>
        <w:pStyle w:val="6"/>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3245879">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86" w:name="_Toc254970532"/>
      <w:bookmarkStart w:id="87" w:name="_Toc254970673"/>
      <w:r>
        <w:rPr>
          <w:rFonts w:hint="eastAsia" w:ascii="黑体" w:hAnsi="黑体" w:eastAsia="黑体"/>
          <w:color w:val="auto"/>
          <w:sz w:val="24"/>
          <w:highlight w:val="none"/>
        </w:rPr>
        <w:t>8.特别说明</w:t>
      </w:r>
      <w:bookmarkEnd w:id="86"/>
      <w:bookmarkEnd w:id="87"/>
    </w:p>
    <w:p w14:paraId="3462FF56">
      <w:pPr>
        <w:pStyle w:val="6"/>
        <w:keepNext w:val="0"/>
        <w:keepLines w:val="0"/>
        <w:wordWrap w:val="0"/>
        <w:adjustRightInd w:val="0"/>
        <w:snapToGrid w:val="0"/>
        <w:spacing w:before="0" w:after="0" w:line="400" w:lineRule="exact"/>
        <w:ind w:firstLine="369" w:firstLineChars="175"/>
        <w:rPr>
          <w:rFonts w:hint="eastAsia" w:ascii="宋体" w:hAnsi="宋体"/>
          <w:b w:val="0"/>
          <w:color w:val="auto"/>
          <w:sz w:val="21"/>
          <w:szCs w:val="21"/>
          <w:highlight w:val="none"/>
        </w:rPr>
      </w:pPr>
      <w:bookmarkStart w:id="88" w:name="_8.1提供相同品牌产品且通过资格审查、符合性审查的不同投标人参加同一合"/>
      <w:bookmarkEnd w:id="88"/>
      <w:r>
        <w:rPr>
          <w:rFonts w:ascii="宋体" w:hAnsi="宋体"/>
          <w:bCs/>
          <w:color w:val="auto"/>
          <w:sz w:val="21"/>
          <w:szCs w:val="21"/>
          <w:highlight w:val="none"/>
        </w:rPr>
        <w:fldChar w:fldCharType="begin"/>
      </w:r>
      <w:r>
        <w:rPr>
          <w:rFonts w:ascii="宋体" w:hAnsi="宋体"/>
          <w:bCs/>
          <w:color w:val="auto"/>
          <w:sz w:val="21"/>
          <w:szCs w:val="21"/>
          <w:highlight w:val="none"/>
        </w:rPr>
        <w:instrText xml:space="preserve"> HYPERLINK  \l "_8.1" </w:instrText>
      </w:r>
      <w:r>
        <w:rPr>
          <w:rFonts w:ascii="宋体" w:hAnsi="宋体"/>
          <w:bCs/>
          <w:color w:val="auto"/>
          <w:sz w:val="21"/>
          <w:szCs w:val="21"/>
          <w:highlight w:val="none"/>
        </w:rPr>
        <w:fldChar w:fldCharType="separate"/>
      </w:r>
      <w:r>
        <w:rPr>
          <w:rFonts w:hint="eastAsia" w:ascii="宋体" w:hAnsi="宋体"/>
          <w:bCs/>
          <w:color w:val="auto"/>
          <w:sz w:val="21"/>
          <w:szCs w:val="21"/>
          <w:highlight w:val="none"/>
        </w:rPr>
        <w:t>8.1</w:t>
      </w:r>
      <w:r>
        <w:rPr>
          <w:rFonts w:ascii="宋体" w:hAnsi="宋体"/>
          <w:bCs/>
          <w:color w:val="auto"/>
          <w:sz w:val="21"/>
          <w:szCs w:val="21"/>
          <w:highlight w:val="none"/>
        </w:rPr>
        <w:fldChar w:fldCharType="end"/>
      </w:r>
      <w:r>
        <w:rPr>
          <w:rFonts w:hint="eastAsia" w:ascii="宋体" w:hAnsi="宋体"/>
          <w:bCs/>
          <w:color w:val="auto"/>
          <w:sz w:val="21"/>
          <w:szCs w:val="21"/>
          <w:highlight w:val="none"/>
        </w:rPr>
        <w:t xml:space="preserve">本项目无核心产品。 </w:t>
      </w:r>
    </w:p>
    <w:p w14:paraId="54EA56DD">
      <w:pPr>
        <w:pStyle w:val="6"/>
        <w:keepNext w:val="0"/>
        <w:keepLines w:val="0"/>
        <w:wordWrap w:val="0"/>
        <w:adjustRightInd w:val="0"/>
        <w:snapToGrid w:val="0"/>
        <w:spacing w:before="0" w:after="0" w:line="400" w:lineRule="exact"/>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8.2如果本招标文件要求提供投标人或制造商的资格、信誉、荣誉、业绩与企业认证等材料的，资格、信誉、荣誉、业绩与企业认证等必须为投标人或者制造商所拥有或自身获得 。</w:t>
      </w:r>
    </w:p>
    <w:p w14:paraId="3D134735">
      <w:pPr>
        <w:pStyle w:val="6"/>
        <w:keepNext w:val="0"/>
        <w:keepLines w:val="0"/>
        <w:wordWrap w:val="0"/>
        <w:adjustRightInd w:val="0"/>
        <w:snapToGrid w:val="0"/>
        <w:spacing w:before="0" w:after="0" w:line="400" w:lineRule="exact"/>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279F9DD0">
      <w:pPr>
        <w:pStyle w:val="6"/>
        <w:keepNext w:val="0"/>
        <w:keepLines w:val="0"/>
        <w:wordWrap w:val="0"/>
        <w:adjustRightInd w:val="0"/>
        <w:snapToGrid w:val="0"/>
        <w:spacing w:before="0" w:after="0" w:line="400" w:lineRule="exact"/>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3175FB12">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162DB875">
      <w:pPr>
        <w:pStyle w:val="6"/>
        <w:keepNext w:val="0"/>
        <w:keepLines w:val="0"/>
        <w:wordWrap w:val="0"/>
        <w:adjustRightInd w:val="0"/>
        <w:snapToGrid w:val="0"/>
        <w:spacing w:before="0" w:after="0" w:line="400" w:lineRule="exact"/>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730A2EF3">
      <w:pPr>
        <w:pStyle w:val="25"/>
        <w:wordWrap w:val="0"/>
        <w:adjustRightInd w:val="0"/>
        <w:snapToGrid w:val="0"/>
        <w:spacing w:line="400" w:lineRule="exact"/>
        <w:ind w:firstLine="420" w:firstLineChars="200"/>
        <w:rPr>
          <w:rFonts w:hint="eastAsia"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68B8274C">
      <w:pPr>
        <w:pStyle w:val="25"/>
        <w:wordWrap w:val="0"/>
        <w:adjustRightInd w:val="0"/>
        <w:snapToGrid w:val="0"/>
        <w:spacing w:line="400" w:lineRule="exact"/>
        <w:ind w:firstLine="420" w:firstLineChars="200"/>
        <w:rPr>
          <w:rFonts w:hint="eastAsia"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7BC874BC">
      <w:pPr>
        <w:pStyle w:val="25"/>
        <w:wordWrap w:val="0"/>
        <w:adjustRightInd w:val="0"/>
        <w:snapToGrid w:val="0"/>
        <w:spacing w:line="400" w:lineRule="exact"/>
        <w:ind w:firstLine="420" w:firstLineChars="200"/>
        <w:rPr>
          <w:rFonts w:hint="eastAsia"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5433403D">
      <w:pPr>
        <w:pStyle w:val="25"/>
        <w:wordWrap w:val="0"/>
        <w:adjustRightInd w:val="0"/>
        <w:snapToGrid w:val="0"/>
        <w:spacing w:line="400" w:lineRule="exact"/>
        <w:ind w:firstLine="420" w:firstLineChars="200"/>
        <w:rPr>
          <w:rFonts w:hint="eastAsia"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4D344C63">
      <w:pPr>
        <w:pStyle w:val="25"/>
        <w:wordWrap w:val="0"/>
        <w:adjustRightInd w:val="0"/>
        <w:snapToGrid w:val="0"/>
        <w:spacing w:line="400" w:lineRule="exact"/>
        <w:ind w:firstLine="420" w:firstLineChars="200"/>
        <w:rPr>
          <w:rFonts w:hint="eastAsia"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6A633ED7">
      <w:pPr>
        <w:pStyle w:val="25"/>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7C6EA5E1">
      <w:pPr>
        <w:pStyle w:val="6"/>
        <w:keepNext w:val="0"/>
        <w:keepLines w:val="0"/>
        <w:wordWrap w:val="0"/>
        <w:adjustRightInd w:val="0"/>
        <w:snapToGrid w:val="0"/>
        <w:spacing w:before="0" w:after="0" w:line="400" w:lineRule="exact"/>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3BDE9888">
      <w:pPr>
        <w:pStyle w:val="25"/>
        <w:wordWrap w:val="0"/>
        <w:adjustRightInd w:val="0"/>
        <w:snapToGrid w:val="0"/>
        <w:spacing w:line="400" w:lineRule="exact"/>
        <w:ind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658E738B">
      <w:pPr>
        <w:pStyle w:val="25"/>
        <w:wordWrap w:val="0"/>
        <w:adjustRightInd w:val="0"/>
        <w:snapToGrid w:val="0"/>
        <w:spacing w:line="400" w:lineRule="exact"/>
        <w:ind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24F3890B">
      <w:pPr>
        <w:pStyle w:val="25"/>
        <w:wordWrap w:val="0"/>
        <w:adjustRightInd w:val="0"/>
        <w:snapToGrid w:val="0"/>
        <w:spacing w:line="400" w:lineRule="exact"/>
        <w:ind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2DDD33E7">
      <w:pPr>
        <w:pStyle w:val="25"/>
        <w:wordWrap w:val="0"/>
        <w:adjustRightInd w:val="0"/>
        <w:snapToGrid w:val="0"/>
        <w:spacing w:line="400" w:lineRule="exact"/>
        <w:ind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1A1CF4A5">
      <w:pPr>
        <w:pStyle w:val="25"/>
        <w:wordWrap w:val="0"/>
        <w:adjustRightInd w:val="0"/>
        <w:snapToGrid w:val="0"/>
        <w:spacing w:line="400" w:lineRule="exact"/>
        <w:ind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14:paraId="63E21B9B">
      <w:pPr>
        <w:pStyle w:val="25"/>
        <w:wordWrap w:val="0"/>
        <w:adjustRightInd w:val="0"/>
        <w:snapToGrid w:val="0"/>
        <w:spacing w:line="400" w:lineRule="exact"/>
        <w:ind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7449F5F4">
      <w:pPr>
        <w:pStyle w:val="6"/>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546D7A04">
      <w:pPr>
        <w:pStyle w:val="25"/>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06EEC658">
      <w:pPr>
        <w:pStyle w:val="25"/>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113BDE1C">
      <w:pPr>
        <w:pStyle w:val="25"/>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40C49E3B">
      <w:pPr>
        <w:pStyle w:val="25"/>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51F710E7">
      <w:pPr>
        <w:pStyle w:val="25"/>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0E505519">
      <w:pPr>
        <w:pStyle w:val="25"/>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3ADD5821">
      <w:pPr>
        <w:pStyle w:val="25"/>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588ABEBB">
      <w:pPr>
        <w:pStyle w:val="25"/>
        <w:wordWrap w:val="0"/>
        <w:adjustRightInd w:val="0"/>
        <w:snapToGrid w:val="0"/>
        <w:spacing w:line="400" w:lineRule="exact"/>
        <w:ind w:firstLine="422" w:firstLineChars="200"/>
        <w:rPr>
          <w:rFonts w:hint="eastAsia" w:hAnsi="宋体"/>
          <w:b/>
          <w:color w:val="auto"/>
          <w:kern w:val="2"/>
          <w:sz w:val="21"/>
          <w:highlight w:val="none"/>
        </w:rPr>
      </w:pPr>
    </w:p>
    <w:p w14:paraId="5DC3F67B">
      <w:pPr>
        <w:pStyle w:val="4"/>
        <w:keepNext w:val="0"/>
        <w:keepLines w:val="0"/>
        <w:wordWrap w:val="0"/>
        <w:adjustRightInd w:val="0"/>
        <w:snapToGrid w:val="0"/>
        <w:spacing w:before="0" w:after="0" w:line="400" w:lineRule="exact"/>
        <w:jc w:val="center"/>
        <w:rPr>
          <w:color w:val="auto"/>
          <w:highlight w:val="none"/>
        </w:rPr>
      </w:pPr>
      <w:bookmarkStart w:id="89" w:name="_Toc254970534"/>
      <w:bookmarkStart w:id="90" w:name="_Toc254970675"/>
      <w:r>
        <w:rPr>
          <w:rFonts w:hint="eastAsia"/>
          <w:color w:val="auto"/>
          <w:highlight w:val="none"/>
        </w:rPr>
        <w:t>二、招标文件</w:t>
      </w:r>
      <w:bookmarkEnd w:id="89"/>
      <w:bookmarkEnd w:id="90"/>
    </w:p>
    <w:p w14:paraId="41D3B1C3">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14:paraId="715760F3">
      <w:pPr>
        <w:wordWrap w:val="0"/>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14:paraId="402F45AF">
      <w:pPr>
        <w:wordWrap w:val="0"/>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14:paraId="70912AB4">
      <w:pPr>
        <w:wordWrap w:val="0"/>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14:paraId="0C203D52">
      <w:pPr>
        <w:wordWrap w:val="0"/>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14:paraId="4BDD2511">
      <w:pPr>
        <w:wordWrap w:val="0"/>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14:paraId="7DE3D271">
      <w:pPr>
        <w:wordWrap w:val="0"/>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14:paraId="280D2E04">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1CAB17C3">
      <w:pPr>
        <w:pStyle w:val="6"/>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ABB522E">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F4C8D59">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91"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1"/>
    <w:p w14:paraId="26D7529F">
      <w:pPr>
        <w:pStyle w:val="4"/>
        <w:keepNext w:val="0"/>
        <w:keepLines w:val="0"/>
        <w:wordWrap w:val="0"/>
        <w:adjustRightInd w:val="0"/>
        <w:snapToGrid w:val="0"/>
        <w:spacing w:before="0" w:after="0" w:line="400" w:lineRule="exact"/>
        <w:jc w:val="center"/>
        <w:rPr>
          <w:color w:val="auto"/>
          <w:highlight w:val="none"/>
        </w:rPr>
      </w:pPr>
      <w:bookmarkStart w:id="92" w:name="_Toc254970535"/>
      <w:bookmarkStart w:id="93" w:name="_Toc254970676"/>
      <w:r>
        <w:rPr>
          <w:rFonts w:hint="eastAsia"/>
          <w:color w:val="auto"/>
          <w:highlight w:val="none"/>
        </w:rPr>
        <w:t>三、投标文件的编制</w:t>
      </w:r>
      <w:bookmarkEnd w:id="92"/>
      <w:bookmarkEnd w:id="93"/>
    </w:p>
    <w:p w14:paraId="2D895596">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94" w:name="_Toc254970536"/>
      <w:bookmarkStart w:id="95" w:name="_Toc254970677"/>
      <w:r>
        <w:rPr>
          <w:rFonts w:hint="eastAsia" w:ascii="黑体" w:hAnsi="黑体" w:eastAsia="黑体"/>
          <w:color w:val="auto"/>
          <w:sz w:val="24"/>
          <w:highlight w:val="none"/>
        </w:rPr>
        <w:t>12.投标文件的编制原则</w:t>
      </w:r>
    </w:p>
    <w:p w14:paraId="08A51B56">
      <w:pPr>
        <w:wordWrap w:val="0"/>
        <w:adjustRightInd w:val="0"/>
        <w:snapToGrid w:val="0"/>
        <w:spacing w:line="400" w:lineRule="exact"/>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41165C6D">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94"/>
      <w:bookmarkEnd w:id="95"/>
    </w:p>
    <w:p w14:paraId="11E4A58E">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投标文件由报价文件、资格证明文件、商务文件、技术文件四部分组成。</w:t>
      </w:r>
    </w:p>
    <w:p w14:paraId="0BAFF7E7">
      <w:pPr>
        <w:pStyle w:val="6"/>
        <w:keepNext w:val="0"/>
        <w:keepLines w:val="0"/>
        <w:wordWrap w:val="0"/>
        <w:adjustRightInd w:val="0"/>
        <w:snapToGrid w:val="0"/>
        <w:spacing w:before="0" w:after="0" w:line="400" w:lineRule="exact"/>
        <w:rPr>
          <w:rFonts w:hint="eastAsia" w:ascii="宋体" w:hAnsi="宋体"/>
          <w:b w:val="0"/>
          <w:color w:val="auto"/>
          <w:sz w:val="21"/>
          <w:szCs w:val="21"/>
          <w:highlight w:val="none"/>
        </w:rPr>
      </w:pPr>
      <w:bookmarkStart w:id="96" w:name="_13.1报价文件:_具体材料见“投标人须知前附表”。"/>
      <w:bookmarkEnd w:id="96"/>
      <w:r>
        <w:rPr>
          <w:rFonts w:hint="eastAsia" w:ascii="宋体" w:hAnsi="宋体"/>
          <w:b w:val="0"/>
          <w:color w:val="auto"/>
          <w:sz w:val="21"/>
          <w:szCs w:val="21"/>
          <w:highlight w:val="none"/>
        </w:rPr>
        <w:t>（1）报价文件：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78C61F0C">
      <w:pPr>
        <w:pStyle w:val="6"/>
        <w:keepNext w:val="0"/>
        <w:keepLines w:val="0"/>
        <w:wordWrap w:val="0"/>
        <w:adjustRightInd w:val="0"/>
        <w:snapToGrid w:val="0"/>
        <w:spacing w:before="0" w:after="0" w:line="400" w:lineRule="exact"/>
        <w:rPr>
          <w:rFonts w:hint="eastAsia" w:ascii="宋体" w:hAnsi="宋体"/>
          <w:b w:val="0"/>
          <w:color w:val="auto"/>
          <w:sz w:val="21"/>
          <w:szCs w:val="21"/>
          <w:highlight w:val="none"/>
        </w:rPr>
      </w:pPr>
      <w:bookmarkStart w:id="97" w:name="_13.2资格证明文件：具体材料见“投标人须知前附表”。"/>
      <w:bookmarkEnd w:id="97"/>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63A21029">
      <w:pPr>
        <w:pStyle w:val="6"/>
        <w:keepNext w:val="0"/>
        <w:keepLines w:val="0"/>
        <w:wordWrap w:val="0"/>
        <w:adjustRightInd w:val="0"/>
        <w:snapToGrid w:val="0"/>
        <w:spacing w:before="0" w:after="0" w:line="400" w:lineRule="exact"/>
        <w:rPr>
          <w:rFonts w:hint="eastAsia" w:ascii="宋体" w:hAnsi="宋体"/>
          <w:b w:val="0"/>
          <w:color w:val="auto"/>
          <w:sz w:val="21"/>
          <w:szCs w:val="21"/>
          <w:highlight w:val="none"/>
        </w:rPr>
      </w:pPr>
      <w:bookmarkStart w:id="98" w:name="_13.3商务文件:_具体材料见“投标人须知前附表”。"/>
      <w:bookmarkEnd w:id="98"/>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5B52D806">
      <w:pPr>
        <w:pStyle w:val="6"/>
        <w:keepNext w:val="0"/>
        <w:keepLines w:val="0"/>
        <w:wordWrap w:val="0"/>
        <w:adjustRightInd w:val="0"/>
        <w:snapToGrid w:val="0"/>
        <w:spacing w:before="0" w:after="0" w:line="400" w:lineRule="exact"/>
        <w:rPr>
          <w:rFonts w:hint="eastAsia" w:ascii="宋体" w:hAnsi="宋体"/>
          <w:b w:val="0"/>
          <w:color w:val="auto"/>
          <w:sz w:val="21"/>
          <w:szCs w:val="21"/>
          <w:highlight w:val="none"/>
        </w:rPr>
      </w:pPr>
      <w:bookmarkStart w:id="99" w:name="_13.4技术文件：具体材料见“投标人须知前附表”。"/>
      <w:bookmarkEnd w:id="99"/>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143643EF">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00" w:name="_13.5投标文件电子版：具体材料见“投标人须知前附表”。"/>
      <w:bookmarkEnd w:id="100"/>
      <w:bookmarkStart w:id="101" w:name="_Toc254970537"/>
      <w:bookmarkStart w:id="102" w:name="_Toc254970678"/>
      <w:r>
        <w:rPr>
          <w:rFonts w:hint="eastAsia" w:ascii="黑体" w:hAnsi="黑体" w:eastAsia="黑体"/>
          <w:color w:val="auto"/>
          <w:sz w:val="24"/>
          <w:highlight w:val="none"/>
        </w:rPr>
        <w:t>14.投标文件的语言及计量</w:t>
      </w:r>
      <w:bookmarkEnd w:id="101"/>
      <w:bookmarkEnd w:id="102"/>
    </w:p>
    <w:p w14:paraId="00D8F4EE">
      <w:pPr>
        <w:pStyle w:val="6"/>
        <w:keepNext w:val="0"/>
        <w:keepLines w:val="0"/>
        <w:wordWrap w:val="0"/>
        <w:adjustRightInd w:val="0"/>
        <w:snapToGrid w:val="0"/>
        <w:spacing w:before="0" w:after="0" w:line="400" w:lineRule="exact"/>
        <w:ind w:firstLine="420" w:firstLineChars="200"/>
        <w:rPr>
          <w:rFonts w:hint="eastAsia" w:ascii="宋体" w:hAnsi="宋体"/>
          <w:b w:val="0"/>
          <w:bCs/>
          <w:color w:val="auto"/>
          <w:sz w:val="21"/>
          <w:szCs w:val="21"/>
          <w:highlight w:val="none"/>
        </w:rPr>
      </w:pPr>
      <w:r>
        <w:rPr>
          <w:rFonts w:hint="eastAsia" w:ascii="宋体" w:hAnsi="宋体"/>
          <w:b w:val="0"/>
          <w:bCs/>
          <w:color w:val="auto"/>
          <w:sz w:val="21"/>
          <w:szCs w:val="21"/>
          <w:highlight w:val="none"/>
        </w:rPr>
        <w:t>14.1语言文字</w:t>
      </w:r>
    </w:p>
    <w:p w14:paraId="1E38FE6B">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B850BF1">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0A27DCF5">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14:paraId="365447E8">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5A576782">
      <w:pPr>
        <w:pStyle w:val="25"/>
        <w:wordWrap w:val="0"/>
        <w:adjustRightInd w:val="0"/>
        <w:snapToGrid w:val="0"/>
        <w:spacing w:line="400" w:lineRule="exact"/>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662ACEAD">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03" w:name="_Toc254970679"/>
      <w:bookmarkStart w:id="104" w:name="_Toc254970538"/>
      <w:r>
        <w:rPr>
          <w:rFonts w:hint="eastAsia" w:ascii="黑体" w:hAnsi="黑体" w:eastAsia="黑体"/>
          <w:color w:val="auto"/>
          <w:sz w:val="24"/>
          <w:highlight w:val="none"/>
        </w:rPr>
        <w:t>16.投标报价</w:t>
      </w:r>
      <w:bookmarkEnd w:id="103"/>
      <w:bookmarkEnd w:id="104"/>
    </w:p>
    <w:p w14:paraId="1347A4A2">
      <w:pPr>
        <w:pStyle w:val="6"/>
        <w:keepNext w:val="0"/>
        <w:keepLines w:val="0"/>
        <w:wordWrap w:val="0"/>
        <w:adjustRightInd w:val="0"/>
        <w:snapToGrid w:val="0"/>
        <w:spacing w:before="0" w:after="0" w:line="400" w:lineRule="exact"/>
        <w:ind w:firstLine="420" w:firstLineChars="200"/>
        <w:rPr>
          <w:rFonts w:hint="eastAsia" w:ascii="宋体" w:hAnsi="宋体"/>
          <w:b w:val="0"/>
          <w:bCs/>
          <w:color w:val="auto"/>
          <w:sz w:val="21"/>
          <w:szCs w:val="21"/>
          <w:highlight w:val="none"/>
        </w:rPr>
      </w:pPr>
      <w:r>
        <w:rPr>
          <w:rFonts w:hint="eastAsia" w:ascii="宋体" w:hAnsi="宋体"/>
          <w:b w:val="0"/>
          <w:bCs/>
          <w:color w:val="auto"/>
          <w:sz w:val="21"/>
          <w:szCs w:val="21"/>
          <w:highlight w:val="none"/>
        </w:rPr>
        <w:t>16.1投标报价应按“第六章　投标文件格式”中“开标一览表”格式填写。</w:t>
      </w:r>
    </w:p>
    <w:p w14:paraId="3E838FE7">
      <w:pPr>
        <w:pStyle w:val="6"/>
        <w:keepNext w:val="0"/>
        <w:keepLines w:val="0"/>
        <w:wordWrap w:val="0"/>
        <w:adjustRightInd w:val="0"/>
        <w:snapToGrid w:val="0"/>
        <w:spacing w:before="0" w:after="0" w:line="400" w:lineRule="exact"/>
        <w:ind w:firstLine="420" w:firstLineChars="200"/>
        <w:rPr>
          <w:rFonts w:hint="eastAsia" w:ascii="宋体" w:hAnsi="宋体"/>
          <w:b w:val="0"/>
          <w:bCs/>
          <w:color w:val="auto"/>
          <w:sz w:val="21"/>
          <w:szCs w:val="21"/>
          <w:highlight w:val="none"/>
        </w:rPr>
      </w:pPr>
      <w:bookmarkStart w:id="105" w:name="_16.2投标报价具体定义见投标人须知前附表。"/>
      <w:bookmarkEnd w:id="105"/>
      <w:r>
        <w:rPr>
          <w:rFonts w:hint="eastAsia" w:ascii="宋体" w:hAnsi="宋体"/>
          <w:b w:val="0"/>
          <w:bCs/>
          <w:color w:val="auto"/>
          <w:sz w:val="21"/>
          <w:szCs w:val="21"/>
          <w:highlight w:val="none"/>
        </w:rPr>
        <w:t>16.2投标报价具体包括内容详见“投标人须知前附表”。</w:t>
      </w:r>
    </w:p>
    <w:p w14:paraId="58345B78">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bCs/>
          <w:color w:val="auto"/>
          <w:sz w:val="21"/>
          <w:szCs w:val="21"/>
          <w:highlight w:val="none"/>
        </w:rPr>
        <w:t>16.3投标人必须就所投每个分标的全部内容分别作</w:t>
      </w:r>
      <w:r>
        <w:rPr>
          <w:rFonts w:hint="eastAsia" w:ascii="宋体" w:hAnsi="宋体"/>
          <w:b w:val="0"/>
          <w:color w:val="auto"/>
          <w:sz w:val="21"/>
          <w:szCs w:val="21"/>
          <w:highlight w:val="none"/>
        </w:rPr>
        <w:t>完整唯一总价报价，不得存在漏项报价；投标人必须就所投分标的单项内容作唯一报价。</w:t>
      </w:r>
    </w:p>
    <w:p w14:paraId="6BA60087">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5A6F377F">
      <w:pPr>
        <w:pStyle w:val="6"/>
        <w:keepNext w:val="0"/>
        <w:keepLines w:val="0"/>
        <w:wordWrap w:val="0"/>
        <w:adjustRightInd w:val="0"/>
        <w:snapToGrid w:val="0"/>
        <w:spacing w:before="0" w:after="0" w:line="400" w:lineRule="exact"/>
        <w:ind w:firstLine="420" w:firstLineChars="200"/>
        <w:rPr>
          <w:rFonts w:hint="eastAsia" w:ascii="宋体" w:hAnsi="宋体"/>
          <w:b w:val="0"/>
          <w:bCs/>
          <w:color w:val="auto"/>
          <w:sz w:val="21"/>
          <w:szCs w:val="21"/>
          <w:highlight w:val="none"/>
        </w:rPr>
      </w:pPr>
      <w:bookmarkStart w:id="106" w:name="_17.1投标有效期应按“投标人须知中的前附表”规定的期限。"/>
      <w:bookmarkEnd w:id="106"/>
      <w:r>
        <w:rPr>
          <w:rFonts w:hint="eastAsia" w:ascii="宋体" w:hAnsi="宋体"/>
          <w:b w:val="0"/>
          <w:bCs/>
          <w:color w:val="auto"/>
          <w:sz w:val="21"/>
          <w:szCs w:val="21"/>
          <w:highlight w:val="none"/>
        </w:rPr>
        <w:t>17.1投标有效期是指为保证采购人有足够的时间在开标后完成评标、定标、合同签订等工作而要求投标人提交的投标文件在一定时间内保持有效的期限。</w:t>
      </w:r>
    </w:p>
    <w:p w14:paraId="77B0F819">
      <w:pPr>
        <w:pStyle w:val="6"/>
        <w:keepNext w:val="0"/>
        <w:keepLines w:val="0"/>
        <w:wordWrap w:val="0"/>
        <w:adjustRightInd w:val="0"/>
        <w:snapToGrid w:val="0"/>
        <w:spacing w:before="0" w:after="0" w:line="400" w:lineRule="exact"/>
        <w:ind w:firstLine="420" w:firstLineChars="200"/>
        <w:rPr>
          <w:rFonts w:hint="eastAsia" w:ascii="宋体" w:hAnsi="宋体"/>
          <w:b w:val="0"/>
          <w:bCs/>
          <w:color w:val="auto"/>
          <w:sz w:val="21"/>
          <w:szCs w:val="21"/>
          <w:highlight w:val="none"/>
        </w:rPr>
      </w:pPr>
      <w:r>
        <w:rPr>
          <w:rFonts w:hint="eastAsia" w:ascii="宋体" w:hAnsi="宋体"/>
          <w:b w:val="0"/>
          <w:bCs/>
          <w:color w:val="auto"/>
          <w:sz w:val="21"/>
          <w:szCs w:val="21"/>
          <w:highlight w:val="none"/>
        </w:rPr>
        <w:t>17.2</w:t>
      </w:r>
      <w:bookmarkStart w:id="107" w:name="_Toc254970681"/>
      <w:bookmarkStart w:id="108" w:name="_Toc254970540"/>
      <w:r>
        <w:rPr>
          <w:rFonts w:hint="eastAsia" w:ascii="宋体" w:hAnsi="宋体"/>
          <w:b w:val="0"/>
          <w:bCs/>
          <w:color w:val="auto"/>
          <w:sz w:val="21"/>
          <w:szCs w:val="21"/>
          <w:highlight w:val="none"/>
        </w:rPr>
        <w:t xml:space="preserve"> 投标有效期应按规定的期限作出承诺，具体详见“投标人须知前附表”。</w:t>
      </w:r>
    </w:p>
    <w:p w14:paraId="5B2AC5AD">
      <w:pPr>
        <w:pStyle w:val="6"/>
        <w:keepNext w:val="0"/>
        <w:keepLines w:val="0"/>
        <w:wordWrap w:val="0"/>
        <w:adjustRightInd w:val="0"/>
        <w:snapToGrid w:val="0"/>
        <w:spacing w:before="0" w:after="0" w:line="400" w:lineRule="exact"/>
        <w:ind w:firstLine="420" w:firstLineChars="200"/>
        <w:rPr>
          <w:rFonts w:hint="eastAsia" w:ascii="宋体" w:hAnsi="宋体"/>
          <w:b w:val="0"/>
          <w:bCs/>
          <w:color w:val="auto"/>
          <w:sz w:val="21"/>
          <w:szCs w:val="21"/>
          <w:highlight w:val="none"/>
        </w:rPr>
      </w:pPr>
      <w:r>
        <w:rPr>
          <w:rFonts w:hint="eastAsia" w:ascii="宋体" w:hAnsi="宋体"/>
          <w:b w:val="0"/>
          <w:bCs/>
          <w:color w:val="auto"/>
          <w:sz w:val="21"/>
          <w:szCs w:val="21"/>
          <w:highlight w:val="none"/>
        </w:rPr>
        <w:t>17.3投标人的投标文件在投标有效期内均保持有效。</w:t>
      </w:r>
      <w:bookmarkEnd w:id="107"/>
      <w:bookmarkEnd w:id="108"/>
    </w:p>
    <w:p w14:paraId="12EE5B96">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09" w:name="_18.投标保证金"/>
      <w:bookmarkEnd w:id="109"/>
      <w:bookmarkStart w:id="110" w:name="_Toc254970541"/>
      <w:bookmarkStart w:id="111" w:name="_Toc254970682"/>
      <w:r>
        <w:rPr>
          <w:rFonts w:hint="eastAsia" w:ascii="黑体" w:hAnsi="黑体" w:eastAsia="黑体"/>
          <w:color w:val="auto"/>
          <w:sz w:val="24"/>
          <w:highlight w:val="none"/>
        </w:rPr>
        <w:t>18.投标保证金</w:t>
      </w:r>
      <w:bookmarkEnd w:id="110"/>
      <w:bookmarkEnd w:id="111"/>
    </w:p>
    <w:p w14:paraId="5D3C45E2">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6C51D860">
      <w:pPr>
        <w:pStyle w:val="6"/>
        <w:keepNext w:val="0"/>
        <w:keepLines w:val="0"/>
        <w:numPr>
          <w:ilvl w:val="0"/>
          <w:numId w:val="0"/>
        </w:numPr>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1AE6BC96">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20DD7493">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6ACDFA13">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7AFFA076">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3BBBCEEC">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2EFDF78C">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600E7818">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14:paraId="26222070">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14:paraId="06433BDD">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5C5C3239">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12" w:name="_Toc254970542"/>
      <w:bookmarkStart w:id="113" w:name="_Toc254970683"/>
      <w:r>
        <w:rPr>
          <w:rFonts w:hint="eastAsia" w:ascii="黑体" w:hAnsi="黑体" w:eastAsia="黑体"/>
          <w:color w:val="auto"/>
          <w:sz w:val="24"/>
          <w:highlight w:val="none"/>
        </w:rPr>
        <w:t>19.投标文件的</w:t>
      </w:r>
      <w:bookmarkEnd w:id="112"/>
      <w:bookmarkEnd w:id="113"/>
      <w:r>
        <w:rPr>
          <w:rFonts w:hint="eastAsia" w:ascii="黑体" w:hAnsi="黑体" w:eastAsia="黑体"/>
          <w:color w:val="auto"/>
          <w:sz w:val="24"/>
          <w:highlight w:val="none"/>
        </w:rPr>
        <w:t>编制</w:t>
      </w:r>
    </w:p>
    <w:p w14:paraId="57FFA39A">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05341E32">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bookmarkStart w:id="114" w:name="_19.2投标文件应按报价文件、资格证明文件、商务文件、技术文件分别编制"/>
      <w:bookmarkEnd w:id="114"/>
      <w:r>
        <w:rPr>
          <w:rFonts w:hint="eastAsia" w:ascii="宋体" w:hAnsi="宋体"/>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3B771013">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61B06D4F">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19.4投标文件中标注的投标人名称应与主体资格证明（如营业执照或者事业单位法人证书或者执业许可证或者登记证书等）或“信用中国”网站查询信息，及公章一致，并与“广西政府采购云”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485E69AF">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69092D52">
      <w:pPr>
        <w:wordWrap w:val="0"/>
        <w:adjustRightInd w:val="0"/>
        <w:snapToGrid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20.电子备份投标文件</w:t>
      </w:r>
    </w:p>
    <w:p w14:paraId="201C9F52">
      <w:pPr>
        <w:wordWrap w:val="0"/>
        <w:adjustRightInd w:val="0"/>
        <w:snapToGrid w:val="0"/>
        <w:spacing w:line="400" w:lineRule="exact"/>
        <w:ind w:firstLine="420" w:firstLineChars="200"/>
        <w:jc w:val="left"/>
        <w:rPr>
          <w:rFonts w:hint="eastAsia" w:hAnsi="宋体"/>
          <w:bCs/>
          <w:color w:val="auto"/>
          <w:szCs w:val="21"/>
          <w:highlight w:val="none"/>
        </w:rPr>
      </w:pPr>
      <w:r>
        <w:rPr>
          <w:rFonts w:hint="eastAsia"/>
          <w:color w:val="auto"/>
          <w:highlight w:val="none"/>
        </w:rPr>
        <w:t>电子备份投标文件是指通过“广西政府采购云电子投标客户端”在线编制生成且后缀名为“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详见在“投标人须知前附表”。</w:t>
      </w:r>
    </w:p>
    <w:p w14:paraId="0518E249">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26ADC7AA">
      <w:pPr>
        <w:wordWrap w:val="0"/>
        <w:adjustRightInd w:val="0"/>
        <w:snapToGrid w:val="0"/>
        <w:spacing w:line="400" w:lineRule="exact"/>
        <w:ind w:firstLine="420" w:firstLineChars="200"/>
        <w:rPr>
          <w:rFonts w:hint="eastAsia" w:hAnsi="宋体"/>
          <w:bCs/>
          <w:color w:val="auto"/>
          <w:szCs w:val="21"/>
          <w:highlight w:val="none"/>
        </w:rPr>
      </w:pPr>
      <w:bookmarkStart w:id="115" w:name="_21.1投标人必须在“投标人须知中的前附表”规定的投标文件接收时间和投"/>
      <w:bookmarkEnd w:id="115"/>
      <w:r>
        <w:rPr>
          <w:rFonts w:hint="eastAsia" w:hAnsi="宋体"/>
          <w:bCs/>
          <w:color w:val="auto"/>
          <w:szCs w:val="21"/>
          <w:highlight w:val="none"/>
        </w:rPr>
        <w:t>21.1投标人必须在“投标人须知前附表”规定的</w:t>
      </w:r>
      <w:r>
        <w:rPr>
          <w:rFonts w:hint="eastAsia" w:ascii="宋体" w:hAnsi="宋体"/>
          <w:color w:val="auto"/>
          <w:szCs w:val="21"/>
          <w:highlight w:val="none"/>
        </w:rPr>
        <w:t>投标文件提交截止时间前将</w:t>
      </w:r>
      <w:r>
        <w:rPr>
          <w:rFonts w:hint="eastAsia" w:hAnsi="宋体"/>
          <w:bCs/>
          <w:color w:val="auto"/>
          <w:szCs w:val="21"/>
          <w:highlight w:val="none"/>
        </w:rPr>
        <w:t>电子投标文件提交至投标地点。电子投标文件应在制作完成后，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ascii="宋体" w:hAnsi="宋体"/>
          <w:color w:val="auto"/>
          <w:szCs w:val="21"/>
          <w:highlight w:val="none"/>
        </w:rPr>
        <w:t>“广西政府采购云”平台</w:t>
      </w:r>
      <w:r>
        <w:rPr>
          <w:rFonts w:hint="eastAsia" w:hAnsi="宋体"/>
          <w:bCs/>
          <w:color w:val="auto"/>
          <w:szCs w:val="21"/>
          <w:highlight w:val="none"/>
        </w:rPr>
        <w:t>。</w:t>
      </w:r>
    </w:p>
    <w:p w14:paraId="73D1809F">
      <w:pPr>
        <w:wordWrap w:val="0"/>
        <w:adjustRightInd w:val="0"/>
        <w:snapToGrid w:val="0"/>
        <w:spacing w:line="400" w:lineRule="exact"/>
        <w:ind w:firstLine="422" w:firstLineChars="200"/>
        <w:rPr>
          <w:rFonts w:hint="eastAsia"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未在规定时间内提交或者未按照招标文件要求加密的电子投标文件，“广西政府采购云”平台将拒收。</w:t>
      </w:r>
    </w:p>
    <w:p w14:paraId="474058FC">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0AA293E4">
      <w:pPr>
        <w:wordWrap w:val="0"/>
        <w:adjustRightInd w:val="0"/>
        <w:snapToGrid w:val="0"/>
        <w:spacing w:line="400" w:lineRule="exact"/>
        <w:ind w:firstLine="420"/>
        <w:jc w:val="left"/>
        <w:rPr>
          <w:rFonts w:hint="eastAsia" w:ascii="宋体" w:hAnsi="宋体"/>
          <w:color w:val="auto"/>
          <w:szCs w:val="21"/>
          <w:highlight w:val="none"/>
        </w:rPr>
      </w:pPr>
      <w:bookmarkStart w:id="116" w:name="_Toc254970543"/>
      <w:bookmarkStart w:id="117" w:name="_Toc254970684"/>
      <w:r>
        <w:rPr>
          <w:rFonts w:ascii="宋体" w:hAnsi="宋体" w:cs="宋体"/>
          <w:color w:val="auto"/>
          <w:szCs w:val="21"/>
          <w:highlight w:val="none"/>
        </w:rPr>
        <w:t>22</w:t>
      </w:r>
      <w:r>
        <w:rPr>
          <w:rFonts w:hint="eastAsia" w:ascii="宋体" w:hAnsi="宋体" w:cs="宋体"/>
          <w:color w:val="auto"/>
          <w:szCs w:val="21"/>
          <w:highlight w:val="none"/>
        </w:rPr>
        <w:t>.1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116"/>
    <w:bookmarkEnd w:id="117"/>
    <w:p w14:paraId="1A104B3A">
      <w:pPr>
        <w:pStyle w:val="84"/>
        <w:wordWrap w:val="0"/>
        <w:snapToGrid w:val="0"/>
        <w:spacing w:before="0" w:line="400" w:lineRule="exact"/>
        <w:ind w:firstLine="420"/>
        <w:rPr>
          <w:rFonts w:hint="eastAsia"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2“广西政府采购云”平台收到投标文件后向供应商发出确认回执通知。在投标截止时间前，除供应商补充、修改或者撤回投标文件外，任何单位和个人不得解密或提取投标文件。</w:t>
      </w:r>
    </w:p>
    <w:p w14:paraId="7E22A8CA">
      <w:pPr>
        <w:wordWrap w:val="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在投标截止时间后，采购人和采购代理机构对已提交的投标文件概不退回。</w:t>
      </w:r>
    </w:p>
    <w:p w14:paraId="12B23A7B">
      <w:pPr>
        <w:pStyle w:val="4"/>
        <w:keepNext w:val="0"/>
        <w:keepLines w:val="0"/>
        <w:wordWrap w:val="0"/>
        <w:adjustRightInd w:val="0"/>
        <w:snapToGrid w:val="0"/>
        <w:spacing w:before="0" w:after="0" w:line="400" w:lineRule="exact"/>
        <w:jc w:val="center"/>
        <w:rPr>
          <w:color w:val="auto"/>
          <w:highlight w:val="none"/>
        </w:rPr>
      </w:pPr>
      <w:bookmarkStart w:id="118" w:name="_Toc254970685"/>
      <w:bookmarkStart w:id="119" w:name="_Toc254970544"/>
      <w:r>
        <w:rPr>
          <w:rFonts w:hint="eastAsia"/>
          <w:color w:val="auto"/>
          <w:highlight w:val="none"/>
        </w:rPr>
        <w:t>四、开    标</w:t>
      </w:r>
      <w:bookmarkEnd w:id="118"/>
      <w:bookmarkEnd w:id="119"/>
    </w:p>
    <w:p w14:paraId="5A7A4624">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20" w:name="_23.开标时间和地点"/>
      <w:bookmarkEnd w:id="120"/>
      <w:r>
        <w:rPr>
          <w:rFonts w:hint="eastAsia" w:ascii="黑体" w:hAnsi="黑体" w:eastAsia="黑体"/>
          <w:color w:val="auto"/>
          <w:sz w:val="24"/>
          <w:highlight w:val="none"/>
        </w:rPr>
        <w:t>23.开标时间和地点</w:t>
      </w:r>
    </w:p>
    <w:p w14:paraId="1FE1BB88">
      <w:pPr>
        <w:wordWrap w:val="0"/>
        <w:adjustRightInd w:val="0"/>
        <w:snapToGrid w:val="0"/>
        <w:spacing w:line="400" w:lineRule="exact"/>
        <w:ind w:firstLine="420" w:firstLineChars="200"/>
        <w:rPr>
          <w:rFonts w:hint="eastAsia" w:hAnsi="宋体"/>
          <w:bCs/>
          <w:color w:val="auto"/>
          <w:highlight w:val="none"/>
        </w:rPr>
      </w:pPr>
      <w:r>
        <w:rPr>
          <w:rFonts w:hint="eastAsia" w:hAnsi="宋体"/>
          <w:bCs/>
          <w:color w:val="auto"/>
          <w:highlight w:val="none"/>
        </w:rPr>
        <w:t>开标时间及地点详见“投标人须知前附表”</w:t>
      </w:r>
    </w:p>
    <w:p w14:paraId="31E40BD3">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24.开标程序</w:t>
      </w:r>
    </w:p>
    <w:p w14:paraId="14A67911">
      <w:pPr>
        <w:pStyle w:val="7"/>
        <w:wordWrap w:val="0"/>
        <w:adjustRightInd w:val="0"/>
        <w:snapToGrid w:val="0"/>
        <w:spacing w:line="400" w:lineRule="exact"/>
        <w:rPr>
          <w:color w:val="auto"/>
          <w:highlight w:val="none"/>
        </w:rPr>
      </w:pPr>
      <w:r>
        <w:rPr>
          <w:rFonts w:hint="eastAsia"/>
          <w:color w:val="auto"/>
          <w:highlight w:val="none"/>
        </w:rPr>
        <w:t>2</w:t>
      </w:r>
      <w:r>
        <w:rPr>
          <w:color w:val="auto"/>
          <w:highlight w:val="none"/>
        </w:rPr>
        <w:t>4.1</w:t>
      </w:r>
      <w:r>
        <w:rPr>
          <w:rFonts w:hint="eastAsia"/>
          <w:color w:val="auto"/>
          <w:highlight w:val="none"/>
        </w:rPr>
        <w:t>提交投标文件截止时间止，投标人不足3家的，不得开标。</w:t>
      </w:r>
    </w:p>
    <w:p w14:paraId="517F4BBB">
      <w:pPr>
        <w:pStyle w:val="7"/>
        <w:wordWrap w:val="0"/>
        <w:adjustRightInd w:val="0"/>
        <w:snapToGrid w:val="0"/>
        <w:spacing w:line="400" w:lineRule="exact"/>
        <w:rPr>
          <w:color w:val="auto"/>
          <w:highlight w:val="none"/>
        </w:rPr>
      </w:pPr>
      <w:r>
        <w:rPr>
          <w:rFonts w:hint="eastAsia"/>
          <w:color w:val="auto"/>
          <w:highlight w:val="none"/>
        </w:rPr>
        <w:t>24.</w:t>
      </w:r>
      <w:r>
        <w:rPr>
          <w:color w:val="auto"/>
          <w:highlight w:val="none"/>
        </w:rPr>
        <w:t>2</w:t>
      </w:r>
      <w:r>
        <w:rPr>
          <w:rFonts w:hint="eastAsia"/>
          <w:color w:val="auto"/>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1B891483">
      <w:pPr>
        <w:pStyle w:val="7"/>
        <w:wordWrap w:val="0"/>
        <w:adjustRightInd w:val="0"/>
        <w:snapToGrid w:val="0"/>
        <w:spacing w:line="400" w:lineRule="exact"/>
        <w:rPr>
          <w:color w:val="auto"/>
          <w:highlight w:val="none"/>
        </w:rPr>
      </w:pPr>
      <w:r>
        <w:rPr>
          <w:rFonts w:hint="eastAsia"/>
          <w:color w:val="auto"/>
          <w:highlight w:val="none"/>
        </w:rPr>
        <w:t>24.</w:t>
      </w:r>
      <w:r>
        <w:rPr>
          <w:color w:val="auto"/>
          <w:highlight w:val="none"/>
        </w:rPr>
        <w:t>3</w:t>
      </w:r>
      <w:r>
        <w:rPr>
          <w:rFonts w:hint="eastAsia"/>
          <w:color w:val="auto"/>
          <w:highlight w:val="none"/>
        </w:rPr>
        <w:t>开标程序</w:t>
      </w:r>
    </w:p>
    <w:p w14:paraId="74E49551">
      <w:pPr>
        <w:pStyle w:val="7"/>
        <w:wordWrap w:val="0"/>
        <w:adjustRightInd w:val="0"/>
        <w:snapToGrid w:val="0"/>
        <w:spacing w:line="400" w:lineRule="exact"/>
        <w:rPr>
          <w:color w:val="auto"/>
          <w:highlight w:val="none"/>
        </w:rPr>
      </w:pPr>
      <w:r>
        <w:rPr>
          <w:rFonts w:hint="eastAsia"/>
          <w:color w:val="auto"/>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规定的时间内自行进行投标文件解密。投标人的法定代表人或其委托代理人须凭加密时所用的CA锁准时登录到“广西政府采购云”平台电子开标大厅签到并对电子投标文件解密。</w:t>
      </w:r>
      <w:r>
        <w:rPr>
          <w:b/>
          <w:color w:val="auto"/>
          <w:highlight w:val="none"/>
        </w:rPr>
        <w:t>投标人</w:t>
      </w:r>
      <w:r>
        <w:rPr>
          <w:rFonts w:hint="eastAsia"/>
          <w:b/>
          <w:color w:val="auto"/>
          <w:highlight w:val="none"/>
        </w:rPr>
        <w:t>未在</w:t>
      </w:r>
      <w:r>
        <w:rPr>
          <w:b/>
          <w:color w:val="auto"/>
          <w:highlight w:val="none"/>
        </w:rPr>
        <w:t>规定的时间内解密</w:t>
      </w:r>
      <w:r>
        <w:rPr>
          <w:rFonts w:hint="eastAsia"/>
          <w:b/>
          <w:color w:val="auto"/>
          <w:highlight w:val="none"/>
        </w:rPr>
        <w:t>投标文件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w:t>
      </w:r>
      <w:r>
        <w:rPr>
          <w:rFonts w:hint="eastAsia" w:ascii="宋体" w:hAnsi="宋体"/>
          <w:b/>
          <w:color w:val="auto"/>
          <w:szCs w:val="21"/>
          <w:highlight w:val="none"/>
        </w:rPr>
        <w:t>投标人的投标文件作无效处理。</w:t>
      </w:r>
    </w:p>
    <w:p w14:paraId="00413951">
      <w:pPr>
        <w:pStyle w:val="7"/>
        <w:wordWrap w:val="0"/>
        <w:adjustRightInd w:val="0"/>
        <w:snapToGrid w:val="0"/>
        <w:spacing w:line="400" w:lineRule="exact"/>
        <w:rPr>
          <w:color w:val="auto"/>
          <w:highlight w:val="none"/>
        </w:rPr>
      </w:pPr>
      <w:r>
        <w:rPr>
          <w:rFonts w:hint="eastAsia"/>
          <w:color w:val="auto"/>
          <w:highlight w:val="none"/>
        </w:rPr>
        <w:t>（2）电子唱标。投标文件解密结束，宣布的内容均在“广西政府采购云”平台远程开标大厅展示，具体详见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14:paraId="614099B0">
      <w:pPr>
        <w:pStyle w:val="7"/>
        <w:wordWrap w:val="0"/>
        <w:adjustRightInd w:val="0"/>
        <w:snapToGrid w:val="0"/>
        <w:spacing w:line="400" w:lineRule="exact"/>
        <w:rPr>
          <w:color w:val="auto"/>
          <w:szCs w:val="21"/>
          <w:highlight w:val="none"/>
        </w:rPr>
      </w:pPr>
      <w:r>
        <w:rPr>
          <w:rFonts w:hint="eastAsia"/>
          <w:color w:val="auto"/>
          <w:highlight w:val="none"/>
        </w:rPr>
        <w:t>（3）开标过程由采购代理机构如实记录，并电子留痕，由参加电子开标的各投标人代表对电子开标记录在开标记录公布后15分钟内进行当</w:t>
      </w:r>
      <w:r>
        <w:rPr>
          <w:rFonts w:hint="eastAsia"/>
          <w:color w:val="auto"/>
          <w:szCs w:val="21"/>
          <w:highlight w:val="none"/>
        </w:rPr>
        <w:t>场校核及勘误，并线上确认是否有异议，未确认的视同认可开标结果。</w:t>
      </w:r>
    </w:p>
    <w:p w14:paraId="0654D6CD">
      <w:pPr>
        <w:pStyle w:val="7"/>
        <w:wordWrap w:val="0"/>
        <w:adjustRightInd w:val="0"/>
        <w:snapToGrid w:val="0"/>
        <w:spacing w:line="400" w:lineRule="exact"/>
        <w:rPr>
          <w:color w:val="auto"/>
          <w:szCs w:val="21"/>
          <w:highlight w:val="none"/>
        </w:rPr>
      </w:pPr>
      <w:r>
        <w:rPr>
          <w:rFonts w:hint="eastAsia"/>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FC11A82">
      <w:pPr>
        <w:pStyle w:val="7"/>
        <w:wordWrap w:val="0"/>
        <w:adjustRightInd w:val="0"/>
        <w:snapToGrid w:val="0"/>
        <w:spacing w:line="400" w:lineRule="exact"/>
        <w:rPr>
          <w:color w:val="auto"/>
          <w:szCs w:val="21"/>
          <w:highlight w:val="none"/>
        </w:rPr>
      </w:pPr>
      <w:r>
        <w:rPr>
          <w:rFonts w:hint="eastAsia"/>
          <w:color w:val="auto"/>
          <w:szCs w:val="21"/>
          <w:highlight w:val="none"/>
        </w:rPr>
        <w:t>（5）开标结束。</w:t>
      </w:r>
    </w:p>
    <w:p w14:paraId="2E22FB97">
      <w:pPr>
        <w:pStyle w:val="25"/>
        <w:wordWrap w:val="0"/>
        <w:adjustRightInd w:val="0"/>
        <w:snapToGrid w:val="0"/>
        <w:spacing w:line="400" w:lineRule="exact"/>
        <w:ind w:firstLine="420" w:firstLineChars="200"/>
        <w:rPr>
          <w:rFonts w:hint="eastAsia" w:hAnsi="宋体"/>
          <w:color w:val="auto"/>
          <w:sz w:val="21"/>
          <w:highlight w:val="none"/>
        </w:rPr>
      </w:pPr>
      <w:r>
        <w:rPr>
          <w:rFonts w:hint="eastAsia"/>
          <w:color w:val="auto"/>
          <w:sz w:val="21"/>
          <w:highlight w:val="none"/>
        </w:rPr>
        <w:t>特别说明：如遇“广西政府采购云”平台电子化开标或评审程序调整的，按调整后执行。</w:t>
      </w:r>
    </w:p>
    <w:p w14:paraId="0F1AAE32">
      <w:pPr>
        <w:pStyle w:val="25"/>
        <w:wordWrap w:val="0"/>
        <w:adjustRightInd w:val="0"/>
        <w:snapToGrid w:val="0"/>
        <w:spacing w:line="400" w:lineRule="exact"/>
        <w:ind w:left="210" w:hanging="210" w:hangingChars="100"/>
        <w:rPr>
          <w:rFonts w:hint="eastAsia" w:hAnsi="宋体"/>
          <w:color w:val="auto"/>
          <w:sz w:val="21"/>
          <w:highlight w:val="none"/>
        </w:rPr>
      </w:pPr>
    </w:p>
    <w:p w14:paraId="0D995B94">
      <w:pPr>
        <w:pStyle w:val="4"/>
        <w:keepNext w:val="0"/>
        <w:keepLines w:val="0"/>
        <w:wordWrap w:val="0"/>
        <w:adjustRightInd w:val="0"/>
        <w:snapToGrid w:val="0"/>
        <w:spacing w:before="0" w:after="0" w:line="400" w:lineRule="exact"/>
        <w:jc w:val="center"/>
        <w:rPr>
          <w:color w:val="auto"/>
          <w:highlight w:val="none"/>
        </w:rPr>
      </w:pPr>
      <w:r>
        <w:rPr>
          <w:rFonts w:hint="eastAsia"/>
          <w:color w:val="auto"/>
          <w:highlight w:val="none"/>
        </w:rPr>
        <w:t>五、资格审查</w:t>
      </w:r>
    </w:p>
    <w:p w14:paraId="4F5B0512">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14:paraId="71DE683D">
      <w:pPr>
        <w:pStyle w:val="6"/>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7C51F128">
      <w:pPr>
        <w:pStyle w:val="6"/>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6E9D7541">
      <w:pPr>
        <w:pStyle w:val="6"/>
        <w:keepNext w:val="0"/>
        <w:keepLines w:val="0"/>
        <w:numPr>
          <w:ilvl w:val="0"/>
          <w:numId w:val="0"/>
        </w:numPr>
        <w:wordWrap w:val="0"/>
        <w:adjustRightInd w:val="0"/>
        <w:snapToGrid w:val="0"/>
        <w:spacing w:before="0" w:after="0" w:line="400" w:lineRule="exact"/>
        <w:ind w:firstLine="422" w:firstLineChars="200"/>
        <w:rPr>
          <w:rFonts w:hint="eastAsia" w:ascii="宋体" w:hAnsi="宋体"/>
          <w:color w:val="auto"/>
          <w:sz w:val="21"/>
          <w:szCs w:val="21"/>
          <w:highlight w:val="none"/>
        </w:rPr>
      </w:pPr>
      <w:bookmarkStart w:id="121" w:name="_25.3_投标人有下列情形之一的，资格审查不通过而导致其投标无效："/>
      <w:bookmarkEnd w:id="121"/>
      <w:r>
        <w:rPr>
          <w:rFonts w:hint="eastAsia" w:ascii="宋体" w:hAnsi="宋体"/>
          <w:color w:val="auto"/>
          <w:sz w:val="21"/>
          <w:szCs w:val="21"/>
          <w:highlight w:val="none"/>
        </w:rPr>
        <w:t>25.3 投标人有下列情形之一的，资格审查不通过，作无效投标处理：</w:t>
      </w:r>
    </w:p>
    <w:p w14:paraId="29A823D8">
      <w:pPr>
        <w:pStyle w:val="25"/>
        <w:wordWrap w:val="0"/>
        <w:adjustRightInd w:val="0"/>
        <w:snapToGrid w:val="0"/>
        <w:spacing w:line="400" w:lineRule="exact"/>
        <w:ind w:firstLine="422" w:firstLineChars="200"/>
        <w:rPr>
          <w:rFonts w:hint="eastAsia" w:hAnsi="宋体"/>
          <w:b/>
          <w:color w:val="auto"/>
          <w:sz w:val="21"/>
          <w:highlight w:val="none"/>
        </w:rPr>
      </w:pPr>
      <w:r>
        <w:rPr>
          <w:rFonts w:hint="eastAsia" w:hAnsi="宋体"/>
          <w:b/>
          <w:color w:val="auto"/>
          <w:sz w:val="21"/>
          <w:highlight w:val="none"/>
        </w:rPr>
        <w:t>（1）不具备招标文件中规定的资格要求的；</w:t>
      </w:r>
    </w:p>
    <w:p w14:paraId="3273D83B">
      <w:pPr>
        <w:pStyle w:val="25"/>
        <w:wordWrap w:val="0"/>
        <w:adjustRightInd w:val="0"/>
        <w:snapToGrid w:val="0"/>
        <w:spacing w:line="400" w:lineRule="exact"/>
        <w:ind w:firstLine="422" w:firstLineChars="200"/>
        <w:rPr>
          <w:rFonts w:hint="eastAsia"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213B2335">
      <w:pPr>
        <w:pStyle w:val="25"/>
        <w:wordWrap w:val="0"/>
        <w:adjustRightInd w:val="0"/>
        <w:snapToGrid w:val="0"/>
        <w:spacing w:line="400" w:lineRule="exact"/>
        <w:ind w:firstLine="422" w:firstLineChars="200"/>
        <w:rPr>
          <w:rFonts w:hint="eastAsia"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74C25E93">
      <w:pPr>
        <w:pStyle w:val="25"/>
        <w:wordWrap w:val="0"/>
        <w:adjustRightInd w:val="0"/>
        <w:snapToGrid w:val="0"/>
        <w:spacing w:line="400" w:lineRule="exact"/>
        <w:ind w:firstLine="422" w:firstLineChars="200"/>
        <w:rPr>
          <w:rFonts w:hint="eastAsia"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5FB321B0">
      <w:pPr>
        <w:pStyle w:val="25"/>
        <w:wordWrap w:val="0"/>
        <w:adjustRightInd w:val="0"/>
        <w:snapToGrid w:val="0"/>
        <w:spacing w:line="400" w:lineRule="exact"/>
        <w:ind w:firstLine="422" w:firstLineChars="200"/>
        <w:rPr>
          <w:rFonts w:hint="eastAsia"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7620598A">
      <w:pPr>
        <w:pStyle w:val="6"/>
        <w:keepNext w:val="0"/>
        <w:keepLines w:val="0"/>
        <w:numPr>
          <w:ilvl w:val="0"/>
          <w:numId w:val="0"/>
        </w:numPr>
        <w:wordWrap w:val="0"/>
        <w:adjustRightInd w:val="0"/>
        <w:snapToGrid w:val="0"/>
        <w:spacing w:before="0" w:after="0" w:line="400" w:lineRule="exact"/>
        <w:ind w:firstLine="422" w:firstLineChars="200"/>
        <w:rPr>
          <w:rFonts w:hint="eastAsia" w:ascii="宋体" w:hAnsi="宋体"/>
          <w:color w:val="auto"/>
          <w:sz w:val="21"/>
          <w:szCs w:val="21"/>
          <w:highlight w:val="none"/>
        </w:rPr>
      </w:pPr>
      <w:r>
        <w:rPr>
          <w:rFonts w:hint="eastAsia" w:ascii="宋体" w:hAnsi="宋体"/>
          <w:color w:val="auto"/>
          <w:sz w:val="21"/>
          <w:szCs w:val="21"/>
          <w:highlight w:val="none"/>
        </w:rPr>
        <w:t>25.4合格投标人不足3家的，不得评标。</w:t>
      </w:r>
    </w:p>
    <w:p w14:paraId="521805F5">
      <w:pPr>
        <w:pStyle w:val="25"/>
        <w:wordWrap w:val="0"/>
        <w:adjustRightInd w:val="0"/>
        <w:snapToGrid w:val="0"/>
        <w:spacing w:line="400" w:lineRule="exact"/>
        <w:ind w:left="210" w:hanging="210" w:hangingChars="100"/>
        <w:rPr>
          <w:rFonts w:hint="eastAsia" w:hAnsi="宋体"/>
          <w:color w:val="auto"/>
          <w:sz w:val="21"/>
          <w:highlight w:val="none"/>
        </w:rPr>
      </w:pPr>
    </w:p>
    <w:p w14:paraId="7EA96789">
      <w:pPr>
        <w:pStyle w:val="4"/>
        <w:keepNext w:val="0"/>
        <w:keepLines w:val="0"/>
        <w:wordWrap w:val="0"/>
        <w:adjustRightInd w:val="0"/>
        <w:snapToGrid w:val="0"/>
        <w:spacing w:before="0" w:after="0" w:line="400" w:lineRule="exact"/>
        <w:jc w:val="center"/>
        <w:rPr>
          <w:color w:val="auto"/>
          <w:highlight w:val="none"/>
        </w:rPr>
      </w:pPr>
      <w:r>
        <w:rPr>
          <w:rFonts w:hint="eastAsia"/>
          <w:color w:val="auto"/>
          <w:highlight w:val="none"/>
        </w:rPr>
        <w:t>六、评   标</w:t>
      </w:r>
    </w:p>
    <w:p w14:paraId="43F5E350">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22" w:name="_26.组建评标委员会"/>
      <w:bookmarkEnd w:id="122"/>
      <w:r>
        <w:rPr>
          <w:rFonts w:hint="eastAsia" w:ascii="黑体" w:hAnsi="黑体" w:eastAsia="黑体"/>
          <w:color w:val="auto"/>
          <w:sz w:val="24"/>
          <w:highlight w:val="none"/>
        </w:rPr>
        <w:t>26.组建评标委员会</w:t>
      </w:r>
    </w:p>
    <w:p w14:paraId="4B1E474F">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63A273F8">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6A47DBDD">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采购代理机构应当基于“广西政府采购云”平台抽（选）取评审专家。</w:t>
      </w:r>
    </w:p>
    <w:p w14:paraId="61CAA744">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14:paraId="367FD0D1">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607AB817">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14:paraId="5EF54636">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2936920">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28.2</w:t>
      </w:r>
      <w:bookmarkStart w:id="123" w:name="_28.3评标方法。本项目将按须知前附表规定的评标办法进行评标，具体评标"/>
      <w:bookmarkEnd w:id="123"/>
      <w:r>
        <w:rPr>
          <w:rFonts w:hint="eastAsia" w:hAnsi="宋体"/>
          <w:color w:val="auto"/>
          <w:sz w:val="21"/>
          <w:highlight w:val="none"/>
        </w:rPr>
        <w:t>评委表决。评标委员会成员对需要共同认定的事项存在争议的，应当按照少数服从多数的原则作出结论。</w:t>
      </w:r>
    </w:p>
    <w:p w14:paraId="6C34AC7E">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BCA3CA3">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5885021E">
      <w:pPr>
        <w:pStyle w:val="6"/>
        <w:keepNext w:val="0"/>
        <w:keepLines w:val="0"/>
        <w:wordWrap w:val="0"/>
        <w:adjustRightInd w:val="0"/>
        <w:snapToGrid w:val="0"/>
        <w:spacing w:before="0" w:after="0" w:line="400" w:lineRule="exact"/>
        <w:rPr>
          <w:rFonts w:hint="eastAsia" w:ascii="黑体" w:hAnsi="黑体" w:eastAsia="黑体"/>
          <w:color w:val="auto"/>
          <w:sz w:val="21"/>
          <w:szCs w:val="21"/>
          <w:highlight w:val="none"/>
        </w:rPr>
      </w:pPr>
      <w:r>
        <w:rPr>
          <w:rFonts w:hint="eastAsia" w:ascii="黑体" w:hAnsi="黑体" w:eastAsia="黑体"/>
          <w:color w:val="auto"/>
          <w:sz w:val="21"/>
          <w:szCs w:val="21"/>
          <w:highlight w:val="none"/>
        </w:rPr>
        <w:t>29.评标方法及中标候选人推荐</w:t>
      </w:r>
    </w:p>
    <w:p w14:paraId="01AF2EFD">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38AA5D94">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7AD4BD0C">
      <w:pPr>
        <w:pStyle w:val="25"/>
        <w:wordWrap w:val="0"/>
        <w:adjustRightInd w:val="0"/>
        <w:snapToGrid w:val="0"/>
        <w:spacing w:line="400" w:lineRule="exact"/>
        <w:ind w:firstLine="420" w:firstLineChars="200"/>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9.3</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4E6574BD">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电子交易活动的中止。采购过程中出现以下情形，导致电子交易平台无法正常运行，或者无法保证电子交易的公平、公正和安全时，采购代理机构可以中止电子交易活动：</w:t>
      </w:r>
    </w:p>
    <w:p w14:paraId="253C4869">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 xml:space="preserve">（1）电子交易平台发生故障而无法登录访问的； </w:t>
      </w:r>
    </w:p>
    <w:p w14:paraId="14B29E24">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（2）电子交易平台应用或数据库出现错误，不能进行正常操作的；</w:t>
      </w:r>
    </w:p>
    <w:p w14:paraId="2369952F">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（3）电子交易平台发现严重安全漏洞，有潜在泄密危险的；</w:t>
      </w:r>
    </w:p>
    <w:p w14:paraId="248CF834">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 xml:space="preserve">（4）病毒发作导致不能进行正常操作的； </w:t>
      </w:r>
    </w:p>
    <w:p w14:paraId="4F1AAB58">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（5）其他无法保证电子交易的公平、公正和安全的情况。</w:t>
      </w:r>
    </w:p>
    <w:p w14:paraId="4D2C419C">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35DDD411">
      <w:pPr>
        <w:pStyle w:val="25"/>
        <w:wordWrap w:val="0"/>
        <w:adjustRightInd w:val="0"/>
        <w:snapToGrid w:val="0"/>
        <w:spacing w:line="400" w:lineRule="exact"/>
        <w:rPr>
          <w:rFonts w:hint="eastAsia" w:hAnsi="宋体"/>
          <w:color w:val="auto"/>
          <w:sz w:val="21"/>
          <w:highlight w:val="none"/>
        </w:rPr>
      </w:pPr>
    </w:p>
    <w:p w14:paraId="1A1D5437">
      <w:pPr>
        <w:pStyle w:val="4"/>
        <w:keepNext w:val="0"/>
        <w:keepLines w:val="0"/>
        <w:wordWrap w:val="0"/>
        <w:adjustRightInd w:val="0"/>
        <w:snapToGrid w:val="0"/>
        <w:spacing w:before="0" w:after="0" w:line="400" w:lineRule="exact"/>
        <w:jc w:val="center"/>
        <w:rPr>
          <w:color w:val="auto"/>
          <w:highlight w:val="none"/>
        </w:rPr>
      </w:pPr>
      <w:bookmarkStart w:id="124" w:name="_Toc254970687"/>
      <w:bookmarkStart w:id="125" w:name="_Toc254970546"/>
      <w:r>
        <w:rPr>
          <w:rFonts w:hint="eastAsia"/>
          <w:color w:val="auto"/>
          <w:highlight w:val="none"/>
        </w:rPr>
        <w:t>七、</w:t>
      </w:r>
      <w:bookmarkEnd w:id="124"/>
      <w:bookmarkEnd w:id="125"/>
      <w:r>
        <w:rPr>
          <w:rFonts w:hint="eastAsia"/>
          <w:color w:val="auto"/>
          <w:highlight w:val="none"/>
        </w:rPr>
        <w:t>中标和合同</w:t>
      </w:r>
    </w:p>
    <w:p w14:paraId="723472C2">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14:paraId="61235FD4">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52042D3">
      <w:pPr>
        <w:wordWrap w:val="0"/>
        <w:adjustRightInd w:val="0"/>
        <w:snapToGrid w:val="0"/>
        <w:spacing w:line="400" w:lineRule="exact"/>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61B06753">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30.3出现下列情形之一的，应予废标：</w:t>
      </w:r>
    </w:p>
    <w:p w14:paraId="4778D0B7">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00EBD619">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14:paraId="728139D9">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62951F96">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14:paraId="0DE99623">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14:paraId="55316B9E">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31. 结果公告</w:t>
      </w:r>
    </w:p>
    <w:p w14:paraId="63FA815C">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1C419505">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1AFE9831">
      <w:pPr>
        <w:pStyle w:val="6"/>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31.2中标人享受《政府采购促进中小企业发展管理办法》（财库〔2020〕46号）规定的中小企业扶持政策的，采购人、采购代理机构应当随中标结果公开中标人的《中小企业声明函》。</w:t>
      </w:r>
    </w:p>
    <w:p w14:paraId="34214C32">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32.发出中标通知书</w:t>
      </w:r>
    </w:p>
    <w:p w14:paraId="7C74DD12">
      <w:pPr>
        <w:pStyle w:val="6"/>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2A52039C">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27614C1E">
      <w:pPr>
        <w:pStyle w:val="6"/>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5AB1E992">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765A7B99">
      <w:pPr>
        <w:wordWrap w:val="0"/>
        <w:adjustRightInd w:val="0"/>
        <w:snapToGrid w:val="0"/>
        <w:spacing w:line="400" w:lineRule="exact"/>
        <w:ind w:firstLine="420" w:firstLineChars="200"/>
        <w:rPr>
          <w:color w:val="auto"/>
          <w:highlight w:val="none"/>
        </w:rPr>
      </w:pPr>
      <w:r>
        <w:rPr>
          <w:rFonts w:hint="eastAsia" w:ascii="宋体" w:hAnsi="宋体" w:cs="Courier New"/>
          <w:color w:val="auto"/>
          <w:szCs w:val="21"/>
          <w:highlight w:val="none"/>
        </w:rPr>
        <w:t>合同将授予被确定实质上响应招标文件要求，具备履行合同能力的中标人。</w:t>
      </w:r>
    </w:p>
    <w:p w14:paraId="08449C90">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4B36FD14">
      <w:pPr>
        <w:pStyle w:val="6"/>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bookmarkStart w:id="126" w:name="_39.1中标人须于签订合同前按本须知前附表规定的金额转账或电汇到指定账"/>
      <w:bookmarkEnd w:id="126"/>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14:paraId="1797CE05">
      <w:pPr>
        <w:pStyle w:val="6"/>
        <w:keepNext w:val="0"/>
        <w:keepLines w:val="0"/>
        <w:wordWrap w:val="0"/>
        <w:adjustRightInd w:val="0"/>
        <w:snapToGrid w:val="0"/>
        <w:spacing w:before="0" w:after="0" w:line="400" w:lineRule="exact"/>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35C762EB">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3D2AA7B0">
      <w:pPr>
        <w:pStyle w:val="6"/>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bookmarkStart w:id="127" w:name="_40.1投标人接到中标通知书后，按须知前附表规定向采购人出示相关资格证"/>
      <w:bookmarkEnd w:id="127"/>
      <w:r>
        <w:rPr>
          <w:rFonts w:hint="eastAsia" w:ascii="宋体" w:hAnsi="宋体"/>
          <w:b w:val="0"/>
          <w:color w:val="auto"/>
          <w:sz w:val="21"/>
          <w:szCs w:val="21"/>
          <w:highlight w:val="none"/>
        </w:rPr>
        <w:t xml:space="preserve"> </w:t>
      </w:r>
      <w:r>
        <w:rPr>
          <w:rFonts w:hint="eastAsia" w:ascii="宋体" w:hAnsi="宋体"/>
          <w:color w:val="auto"/>
          <w:sz w:val="21"/>
          <w:szCs w:val="21"/>
          <w:highlight w:val="none"/>
        </w:rPr>
        <w:t>36.1签订电子采购合同：中标人领取电子中标通知书后，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286FEE5E">
      <w:pPr>
        <w:pStyle w:val="6"/>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69186769">
      <w:pPr>
        <w:pStyle w:val="6"/>
        <w:keepNext w:val="0"/>
        <w:keepLines w:val="0"/>
        <w:numPr>
          <w:ilvl w:val="0"/>
          <w:numId w:val="0"/>
        </w:numPr>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68440A1F">
      <w:pPr>
        <w:pStyle w:val="6"/>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15454572">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D85D566">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32585943">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02652374">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7D0DD0E2">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28" w:name="_41.政府采购合同公告"/>
      <w:bookmarkEnd w:id="128"/>
      <w:r>
        <w:rPr>
          <w:rFonts w:hint="eastAsia" w:ascii="黑体" w:hAnsi="黑体" w:eastAsia="黑体"/>
          <w:color w:val="auto"/>
          <w:sz w:val="24"/>
          <w:highlight w:val="none"/>
        </w:rPr>
        <w:t>37.政府采购合同公告</w:t>
      </w:r>
    </w:p>
    <w:p w14:paraId="161373B4">
      <w:pPr>
        <w:pStyle w:val="25"/>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采购人或者受托采购代理机构应当自政府采购合同签订之日起1个工作日内，将政府采购合同在省级以上人民政府财政部门指定的媒体上公告，</w:t>
      </w:r>
      <w:r>
        <w:rPr>
          <w:rFonts w:hAnsi="宋体"/>
          <w:color w:val="auto"/>
          <w:sz w:val="21"/>
          <w:highlight w:val="none"/>
        </w:rPr>
        <w:t>但政府采购合同中涉及国家秘密、商业秘密的内容除外。</w:t>
      </w:r>
    </w:p>
    <w:p w14:paraId="034A85B4">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5CF7FE8A">
      <w:pPr>
        <w:pStyle w:val="7"/>
        <w:wordWrap w:val="0"/>
        <w:adjustRightInd w:val="0"/>
        <w:snapToGrid w:val="0"/>
        <w:spacing w:line="400" w:lineRule="exact"/>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30ECDE29">
      <w:pPr>
        <w:pStyle w:val="6"/>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A139633">
      <w:pPr>
        <w:pStyle w:val="25"/>
        <w:wordWrap w:val="0"/>
        <w:adjustRightInd w:val="0"/>
        <w:snapToGrid w:val="0"/>
        <w:spacing w:line="400" w:lineRule="exact"/>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2C75EB0F">
      <w:pPr>
        <w:pStyle w:val="25"/>
        <w:wordWrap w:val="0"/>
        <w:adjustRightInd w:val="0"/>
        <w:snapToGrid w:val="0"/>
        <w:spacing w:line="400" w:lineRule="exact"/>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42C771B2">
      <w:pPr>
        <w:pStyle w:val="25"/>
        <w:wordWrap w:val="0"/>
        <w:adjustRightInd w:val="0"/>
        <w:snapToGrid w:val="0"/>
        <w:spacing w:line="400" w:lineRule="exact"/>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78618BEF">
      <w:pPr>
        <w:pStyle w:val="6"/>
        <w:keepNext w:val="0"/>
        <w:keepLines w:val="0"/>
        <w:wordWrap w:val="0"/>
        <w:adjustRightInd w:val="0"/>
        <w:snapToGrid w:val="0"/>
        <w:spacing w:before="0" w:after="0" w:line="400" w:lineRule="exact"/>
        <w:ind w:firstLine="420" w:firstLineChars="200"/>
        <w:rPr>
          <w:rFonts w:hint="eastAsia" w:ascii="宋体" w:hAnsi="宋体"/>
          <w:b w:val="0"/>
          <w:bCs/>
          <w:color w:val="auto"/>
          <w:sz w:val="21"/>
          <w:szCs w:val="21"/>
          <w:highlight w:val="none"/>
        </w:rPr>
      </w:pPr>
      <w:r>
        <w:rPr>
          <w:rFonts w:hint="eastAsia" w:ascii="宋体" w:hAnsi="宋体"/>
          <w:b w:val="0"/>
          <w:bCs/>
          <w:color w:val="auto"/>
          <w:sz w:val="21"/>
          <w:szCs w:val="21"/>
          <w:highlight w:val="none"/>
        </w:rPr>
        <w:t>38.3 供应商提出质疑应当提交质疑函和必要的证明材料，针对同一采购程序环节的质疑必须在法定质疑期内一次性提出。质疑函应当包括下列内容（质疑函格式后附）：</w:t>
      </w:r>
    </w:p>
    <w:p w14:paraId="51423A99">
      <w:pPr>
        <w:pStyle w:val="25"/>
        <w:wordWrap w:val="0"/>
        <w:adjustRightInd w:val="0"/>
        <w:snapToGrid w:val="0"/>
        <w:spacing w:line="400" w:lineRule="exact"/>
        <w:ind w:firstLine="420" w:firstLineChars="200"/>
        <w:rPr>
          <w:rFonts w:hint="eastAsia"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74CED346">
      <w:pPr>
        <w:pStyle w:val="25"/>
        <w:wordWrap w:val="0"/>
        <w:adjustRightInd w:val="0"/>
        <w:snapToGrid w:val="0"/>
        <w:spacing w:line="400" w:lineRule="exact"/>
        <w:ind w:firstLine="420" w:firstLineChars="200"/>
        <w:rPr>
          <w:rFonts w:hint="eastAsia"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3D8C2083">
      <w:pPr>
        <w:pStyle w:val="25"/>
        <w:wordWrap w:val="0"/>
        <w:adjustRightInd w:val="0"/>
        <w:snapToGrid w:val="0"/>
        <w:spacing w:line="400" w:lineRule="exact"/>
        <w:ind w:firstLine="420" w:firstLineChars="200"/>
        <w:rPr>
          <w:rFonts w:hint="eastAsia"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43C813A3">
      <w:pPr>
        <w:pStyle w:val="25"/>
        <w:wordWrap w:val="0"/>
        <w:adjustRightInd w:val="0"/>
        <w:snapToGrid w:val="0"/>
        <w:spacing w:line="400" w:lineRule="exact"/>
        <w:ind w:firstLine="420" w:firstLineChars="200"/>
        <w:rPr>
          <w:rFonts w:hint="eastAsia"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6DA62A15">
      <w:pPr>
        <w:pStyle w:val="25"/>
        <w:wordWrap w:val="0"/>
        <w:adjustRightInd w:val="0"/>
        <w:snapToGrid w:val="0"/>
        <w:spacing w:line="400" w:lineRule="exact"/>
        <w:ind w:firstLine="420" w:firstLineChars="200"/>
        <w:rPr>
          <w:rFonts w:hint="eastAsia"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1AA9479D">
      <w:pPr>
        <w:pStyle w:val="25"/>
        <w:wordWrap w:val="0"/>
        <w:adjustRightInd w:val="0"/>
        <w:snapToGrid w:val="0"/>
        <w:spacing w:line="400" w:lineRule="exact"/>
        <w:ind w:firstLine="420" w:firstLineChars="200"/>
        <w:rPr>
          <w:rFonts w:hint="eastAsia"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6B2D1FBC">
      <w:pPr>
        <w:pStyle w:val="25"/>
        <w:wordWrap w:val="0"/>
        <w:adjustRightInd w:val="0"/>
        <w:snapToGrid w:val="0"/>
        <w:spacing w:line="400" w:lineRule="exact"/>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3D275700">
      <w:pPr>
        <w:pStyle w:val="6"/>
        <w:keepNext w:val="0"/>
        <w:keepLines w:val="0"/>
        <w:wordWrap w:val="0"/>
        <w:adjustRightInd w:val="0"/>
        <w:snapToGrid w:val="0"/>
        <w:spacing w:before="0" w:after="0" w:line="400" w:lineRule="exact"/>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29415D77">
      <w:pPr>
        <w:pStyle w:val="25"/>
        <w:wordWrap w:val="0"/>
        <w:adjustRightInd w:val="0"/>
        <w:snapToGrid w:val="0"/>
        <w:spacing w:line="400" w:lineRule="exact"/>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4BAB5620">
      <w:pPr>
        <w:pStyle w:val="25"/>
        <w:wordWrap w:val="0"/>
        <w:adjustRightInd w:val="0"/>
        <w:snapToGrid w:val="0"/>
        <w:spacing w:line="400" w:lineRule="exact"/>
        <w:rPr>
          <w:rFonts w:hint="eastAsia"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（二）对采购过程、中标结果提出的质疑，合格供应商符合法定数量时，可以从合格的中标候选人中另行确定中标人的，应当依法另行确定中标人；否则应当重新开展采购活动。</w:t>
      </w:r>
    </w:p>
    <w:p w14:paraId="0713F6CD">
      <w:pPr>
        <w:pStyle w:val="25"/>
        <w:wordWrap w:val="0"/>
        <w:adjustRightInd w:val="0"/>
        <w:snapToGrid w:val="0"/>
        <w:spacing w:line="400" w:lineRule="exact"/>
        <w:ind w:firstLine="420"/>
        <w:rPr>
          <w:rFonts w:hint="eastAsia"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23EFBC8A">
      <w:pPr>
        <w:pStyle w:val="25"/>
        <w:wordWrap w:val="0"/>
        <w:adjustRightInd w:val="0"/>
        <w:snapToGrid w:val="0"/>
        <w:spacing w:line="400" w:lineRule="exact"/>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F20B819">
      <w:pPr>
        <w:pStyle w:val="4"/>
        <w:keepNext w:val="0"/>
        <w:keepLines w:val="0"/>
        <w:wordWrap w:val="0"/>
        <w:adjustRightInd w:val="0"/>
        <w:snapToGrid w:val="0"/>
        <w:spacing w:before="0" w:after="0" w:line="400" w:lineRule="exact"/>
        <w:jc w:val="center"/>
        <w:rPr>
          <w:color w:val="auto"/>
          <w:highlight w:val="none"/>
        </w:rPr>
      </w:pPr>
      <w:r>
        <w:rPr>
          <w:rFonts w:hint="eastAsia"/>
          <w:color w:val="auto"/>
          <w:highlight w:val="none"/>
        </w:rPr>
        <w:t>八、其他事项</w:t>
      </w:r>
    </w:p>
    <w:p w14:paraId="6543793C">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29" w:name="_42.代理服务费"/>
      <w:bookmarkEnd w:id="129"/>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688EF10D">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39.1代理服务收取标准及缴费账户详见“投标人须知前附表”，投标人为联合体的，可以由联合体中的一方或者多方共同交纳代理服务费。</w:t>
      </w:r>
    </w:p>
    <w:p w14:paraId="4EC25C09">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39.2代理服务收费标准：</w:t>
      </w:r>
    </w:p>
    <w:tbl>
      <w:tblPr>
        <w:tblStyle w:val="4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E82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15196B8">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费率</w:t>
            </w:r>
          </w:p>
          <w:p w14:paraId="020FD555">
            <w:pPr>
              <w:spacing w:line="360" w:lineRule="auto"/>
              <w:rPr>
                <w:rFonts w:hint="eastAsia"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14:paraId="3477D21B">
            <w:pPr>
              <w:spacing w:line="360"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14:paraId="73C42070">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14:paraId="461D563C">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789B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D00FCDC">
            <w:pPr>
              <w:spacing w:line="360" w:lineRule="auto"/>
              <w:rPr>
                <w:rFonts w:hint="eastAsia" w:ascii="宋体" w:hAnsi="宋体"/>
                <w:color w:val="auto"/>
                <w:szCs w:val="21"/>
                <w:highlight w:val="none"/>
              </w:rPr>
            </w:pPr>
            <w:r>
              <w:rPr>
                <w:rFonts w:hint="eastAsia" w:ascii="宋体" w:hAnsi="宋体"/>
                <w:color w:val="auto"/>
                <w:szCs w:val="21"/>
                <w:highlight w:val="none"/>
              </w:rPr>
              <w:t>100万元以下</w:t>
            </w:r>
          </w:p>
        </w:tc>
        <w:tc>
          <w:tcPr>
            <w:tcW w:w="1659" w:type="dxa"/>
          </w:tcPr>
          <w:p w14:paraId="79F1397E">
            <w:pPr>
              <w:spacing w:line="360" w:lineRule="auto"/>
              <w:rPr>
                <w:rFonts w:hint="eastAsia"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3637921B">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1.5%</w:t>
            </w:r>
          </w:p>
        </w:tc>
        <w:tc>
          <w:tcPr>
            <w:tcW w:w="1659" w:type="dxa"/>
          </w:tcPr>
          <w:p w14:paraId="0CECEF0D">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1.0% </w:t>
            </w:r>
          </w:p>
        </w:tc>
      </w:tr>
      <w:tr w14:paraId="6749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170F517">
            <w:pPr>
              <w:spacing w:line="360" w:lineRule="auto"/>
              <w:rPr>
                <w:rFonts w:hint="eastAsia" w:ascii="宋体" w:hAnsi="宋体"/>
                <w:color w:val="auto"/>
                <w:szCs w:val="21"/>
                <w:highlight w:val="none"/>
              </w:rPr>
            </w:pPr>
            <w:r>
              <w:rPr>
                <w:rFonts w:hint="eastAsia" w:ascii="宋体" w:hAnsi="宋体"/>
                <w:color w:val="auto"/>
                <w:szCs w:val="21"/>
                <w:highlight w:val="none"/>
              </w:rPr>
              <w:t>100～500万元</w:t>
            </w:r>
          </w:p>
        </w:tc>
        <w:tc>
          <w:tcPr>
            <w:tcW w:w="1659" w:type="dxa"/>
          </w:tcPr>
          <w:p w14:paraId="6577184B">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tcPr>
          <w:p w14:paraId="24EBE425">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0.8%</w:t>
            </w:r>
          </w:p>
        </w:tc>
        <w:tc>
          <w:tcPr>
            <w:tcW w:w="1659" w:type="dxa"/>
          </w:tcPr>
          <w:p w14:paraId="089C17CB">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0.7% </w:t>
            </w:r>
          </w:p>
        </w:tc>
      </w:tr>
      <w:tr w14:paraId="2ACB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68CC948">
            <w:pPr>
              <w:spacing w:line="360" w:lineRule="auto"/>
              <w:rPr>
                <w:rFonts w:hint="eastAsia" w:ascii="宋体" w:hAnsi="宋体"/>
                <w:color w:val="auto"/>
                <w:szCs w:val="21"/>
                <w:highlight w:val="none"/>
              </w:rPr>
            </w:pPr>
            <w:r>
              <w:rPr>
                <w:rFonts w:hint="eastAsia" w:ascii="宋体" w:hAnsi="宋体"/>
                <w:color w:val="auto"/>
                <w:szCs w:val="21"/>
                <w:highlight w:val="none"/>
              </w:rPr>
              <w:t>500～1000万元</w:t>
            </w:r>
          </w:p>
        </w:tc>
        <w:tc>
          <w:tcPr>
            <w:tcW w:w="1659" w:type="dxa"/>
          </w:tcPr>
          <w:p w14:paraId="62128F5E">
            <w:pPr>
              <w:spacing w:line="360" w:lineRule="auto"/>
              <w:rPr>
                <w:rFonts w:hint="eastAsia"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tcPr>
          <w:p w14:paraId="7D12FC89">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0.45%</w:t>
            </w:r>
          </w:p>
        </w:tc>
        <w:tc>
          <w:tcPr>
            <w:tcW w:w="1659" w:type="dxa"/>
          </w:tcPr>
          <w:p w14:paraId="5C6F097B">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0.55%</w:t>
            </w:r>
          </w:p>
        </w:tc>
      </w:tr>
      <w:tr w14:paraId="3850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012078E">
            <w:pPr>
              <w:spacing w:line="360" w:lineRule="auto"/>
              <w:rPr>
                <w:rFonts w:hint="eastAsia" w:ascii="宋体" w:hAnsi="宋体"/>
                <w:color w:val="auto"/>
                <w:szCs w:val="21"/>
                <w:highlight w:val="none"/>
              </w:rPr>
            </w:pPr>
            <w:r>
              <w:rPr>
                <w:rFonts w:hint="eastAsia" w:ascii="宋体" w:hAnsi="宋体"/>
                <w:color w:val="auto"/>
                <w:szCs w:val="21"/>
                <w:highlight w:val="none"/>
              </w:rPr>
              <w:t>1000～5000万元</w:t>
            </w:r>
          </w:p>
        </w:tc>
        <w:tc>
          <w:tcPr>
            <w:tcW w:w="1659" w:type="dxa"/>
          </w:tcPr>
          <w:p w14:paraId="2EB8B4F8">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tcPr>
          <w:p w14:paraId="7F035486">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0.25%</w:t>
            </w:r>
          </w:p>
        </w:tc>
        <w:tc>
          <w:tcPr>
            <w:tcW w:w="1659" w:type="dxa"/>
          </w:tcPr>
          <w:p w14:paraId="3DCE8EFE">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0.35% </w:t>
            </w:r>
          </w:p>
        </w:tc>
      </w:tr>
      <w:tr w14:paraId="6BC7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23BB6A0">
            <w:pPr>
              <w:spacing w:line="360" w:lineRule="auto"/>
              <w:rPr>
                <w:rFonts w:hint="eastAsia" w:ascii="宋体" w:hAnsi="宋体"/>
                <w:color w:val="auto"/>
                <w:szCs w:val="21"/>
                <w:highlight w:val="none"/>
              </w:rPr>
            </w:pPr>
            <w:r>
              <w:rPr>
                <w:rFonts w:hint="eastAsia" w:ascii="宋体" w:hAnsi="宋体"/>
                <w:color w:val="auto"/>
                <w:szCs w:val="21"/>
                <w:highlight w:val="none"/>
              </w:rPr>
              <w:t>5000万元～1亿元</w:t>
            </w:r>
          </w:p>
        </w:tc>
        <w:tc>
          <w:tcPr>
            <w:tcW w:w="1659" w:type="dxa"/>
          </w:tcPr>
          <w:p w14:paraId="47D9D724">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0B1F50B5">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0.1%</w:t>
            </w:r>
          </w:p>
        </w:tc>
        <w:tc>
          <w:tcPr>
            <w:tcW w:w="1659" w:type="dxa"/>
          </w:tcPr>
          <w:p w14:paraId="4B67E4F4">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0.2%</w:t>
            </w:r>
          </w:p>
        </w:tc>
      </w:tr>
      <w:tr w14:paraId="121C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58108AF">
            <w:pPr>
              <w:spacing w:line="360" w:lineRule="auto"/>
              <w:rPr>
                <w:rFonts w:hint="eastAsia" w:ascii="宋体" w:hAnsi="宋体"/>
                <w:color w:val="auto"/>
                <w:szCs w:val="21"/>
                <w:highlight w:val="none"/>
              </w:rPr>
            </w:pPr>
            <w:r>
              <w:rPr>
                <w:rFonts w:hint="eastAsia" w:ascii="宋体" w:hAnsi="宋体"/>
                <w:color w:val="auto"/>
                <w:szCs w:val="21"/>
                <w:highlight w:val="none"/>
              </w:rPr>
              <w:t>1～5亿元</w:t>
            </w:r>
          </w:p>
        </w:tc>
        <w:tc>
          <w:tcPr>
            <w:tcW w:w="1659" w:type="dxa"/>
          </w:tcPr>
          <w:p w14:paraId="5236F86A">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687" w:type="dxa"/>
          </w:tcPr>
          <w:p w14:paraId="21E4E85B">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c>
          <w:tcPr>
            <w:tcW w:w="1659" w:type="dxa"/>
          </w:tcPr>
          <w:p w14:paraId="65B2A979">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r>
      <w:tr w14:paraId="7616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77D8F7A">
            <w:pPr>
              <w:spacing w:line="360" w:lineRule="auto"/>
              <w:rPr>
                <w:rFonts w:hint="eastAsia" w:ascii="宋体" w:hAnsi="宋体"/>
                <w:color w:val="auto"/>
                <w:szCs w:val="21"/>
                <w:highlight w:val="none"/>
              </w:rPr>
            </w:pPr>
            <w:r>
              <w:rPr>
                <w:rFonts w:hint="eastAsia" w:ascii="宋体" w:hAnsi="宋体"/>
                <w:color w:val="auto"/>
                <w:szCs w:val="21"/>
                <w:highlight w:val="none"/>
              </w:rPr>
              <w:t>5～10亿元</w:t>
            </w:r>
          </w:p>
        </w:tc>
        <w:tc>
          <w:tcPr>
            <w:tcW w:w="1659" w:type="dxa"/>
          </w:tcPr>
          <w:p w14:paraId="56F619E1">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687" w:type="dxa"/>
          </w:tcPr>
          <w:p w14:paraId="3A4BAF6B">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0.035%</w:t>
            </w:r>
          </w:p>
        </w:tc>
        <w:tc>
          <w:tcPr>
            <w:tcW w:w="1659" w:type="dxa"/>
          </w:tcPr>
          <w:p w14:paraId="04957E2E">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r>
      <w:tr w14:paraId="185E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4F4146B">
            <w:pPr>
              <w:spacing w:line="360" w:lineRule="auto"/>
              <w:rPr>
                <w:rFonts w:hint="eastAsia" w:ascii="宋体" w:hAnsi="宋体"/>
                <w:color w:val="auto"/>
                <w:szCs w:val="21"/>
                <w:highlight w:val="none"/>
              </w:rPr>
            </w:pPr>
            <w:r>
              <w:rPr>
                <w:rFonts w:hint="eastAsia" w:ascii="宋体" w:hAnsi="宋体"/>
                <w:color w:val="auto"/>
                <w:szCs w:val="21"/>
                <w:highlight w:val="none"/>
              </w:rPr>
              <w:t>10～50亿元</w:t>
            </w:r>
          </w:p>
        </w:tc>
        <w:tc>
          <w:tcPr>
            <w:tcW w:w="1659" w:type="dxa"/>
          </w:tcPr>
          <w:p w14:paraId="32C01F38">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687" w:type="dxa"/>
          </w:tcPr>
          <w:p w14:paraId="0F7A72BA">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0.008%</w:t>
            </w:r>
          </w:p>
        </w:tc>
        <w:tc>
          <w:tcPr>
            <w:tcW w:w="1659" w:type="dxa"/>
          </w:tcPr>
          <w:p w14:paraId="678FF2B4">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r>
      <w:tr w14:paraId="7488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9B30263">
            <w:pPr>
              <w:spacing w:line="360" w:lineRule="auto"/>
              <w:rPr>
                <w:rFonts w:hint="eastAsia" w:ascii="宋体" w:hAnsi="宋体"/>
                <w:color w:val="auto"/>
                <w:szCs w:val="21"/>
                <w:highlight w:val="none"/>
              </w:rPr>
            </w:pPr>
            <w:r>
              <w:rPr>
                <w:rFonts w:hint="eastAsia" w:ascii="宋体" w:hAnsi="宋体"/>
                <w:color w:val="auto"/>
                <w:szCs w:val="21"/>
                <w:highlight w:val="none"/>
              </w:rPr>
              <w:t>50～100亿元</w:t>
            </w:r>
          </w:p>
        </w:tc>
        <w:tc>
          <w:tcPr>
            <w:tcW w:w="1659" w:type="dxa"/>
          </w:tcPr>
          <w:p w14:paraId="336F50DB">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0.006%</w:t>
            </w:r>
          </w:p>
        </w:tc>
        <w:tc>
          <w:tcPr>
            <w:tcW w:w="1687" w:type="dxa"/>
          </w:tcPr>
          <w:p w14:paraId="507DA093">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0.006%</w:t>
            </w:r>
          </w:p>
        </w:tc>
        <w:tc>
          <w:tcPr>
            <w:tcW w:w="1659" w:type="dxa"/>
          </w:tcPr>
          <w:p w14:paraId="7E85F806">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0.006%</w:t>
            </w:r>
          </w:p>
        </w:tc>
      </w:tr>
      <w:tr w14:paraId="5C16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3636C14">
            <w:pPr>
              <w:spacing w:line="360" w:lineRule="auto"/>
              <w:rPr>
                <w:rFonts w:hint="eastAsia" w:ascii="宋体" w:hAnsi="宋体"/>
                <w:color w:val="auto"/>
                <w:szCs w:val="21"/>
                <w:highlight w:val="none"/>
              </w:rPr>
            </w:pPr>
            <w:r>
              <w:rPr>
                <w:rFonts w:hint="eastAsia" w:ascii="宋体" w:hAnsi="宋体"/>
                <w:color w:val="auto"/>
                <w:szCs w:val="21"/>
                <w:highlight w:val="none"/>
              </w:rPr>
              <w:t>100亿以上</w:t>
            </w:r>
          </w:p>
        </w:tc>
        <w:tc>
          <w:tcPr>
            <w:tcW w:w="1659" w:type="dxa"/>
          </w:tcPr>
          <w:p w14:paraId="583608D1">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0.004%</w:t>
            </w:r>
          </w:p>
        </w:tc>
        <w:tc>
          <w:tcPr>
            <w:tcW w:w="1687" w:type="dxa"/>
          </w:tcPr>
          <w:p w14:paraId="2BFD13B1">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0.004%</w:t>
            </w:r>
          </w:p>
        </w:tc>
        <w:tc>
          <w:tcPr>
            <w:tcW w:w="1659" w:type="dxa"/>
          </w:tcPr>
          <w:p w14:paraId="26E93802">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0.004%</w:t>
            </w:r>
          </w:p>
        </w:tc>
      </w:tr>
    </w:tbl>
    <w:p w14:paraId="60CF6E39">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 xml:space="preserve">注： </w:t>
      </w:r>
    </w:p>
    <w:p w14:paraId="10C47659">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（1）按本表费率计算的收费为采购代理的收费基准价格；</w:t>
      </w:r>
    </w:p>
    <w:p w14:paraId="5BFCEE8D">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（2）采购代理收费按差额定率累进法计算。</w:t>
      </w:r>
    </w:p>
    <w:p w14:paraId="1158763C">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例如：某服务采购代理业务中标金额或者暂定价为200万元，计算采购代理收费标准额如下：</w:t>
      </w:r>
    </w:p>
    <w:p w14:paraId="09BC9B91">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100 万元×l.5 %＝ 1.5 万元</w:t>
      </w:r>
    </w:p>
    <w:p w14:paraId="23A8ACE5">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 200 － 100 ）万元 ×0.8%＝0.8万元</w:t>
      </w:r>
    </w:p>
    <w:p w14:paraId="18FD8EE8">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合计收费＝ 1.5+0.8＝ 2.3（万元）</w:t>
      </w:r>
    </w:p>
    <w:p w14:paraId="52601938">
      <w:pPr>
        <w:pStyle w:val="6"/>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ascii="黑体" w:hAnsi="黑体" w:eastAsia="黑体"/>
          <w:color w:val="auto"/>
          <w:sz w:val="24"/>
          <w:highlight w:val="none"/>
        </w:rPr>
        <w:t>40. 需要补充的其他内容</w:t>
      </w:r>
    </w:p>
    <w:p w14:paraId="4BB4695C">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14:paraId="633ADD77">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40.2 其他事项详见“投标人须知前附表”。</w:t>
      </w:r>
    </w:p>
    <w:p w14:paraId="644EFF69">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40.3</w:t>
      </w:r>
      <w:bookmarkStart w:id="130"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5A94F89">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B5D264C">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F92D7D3">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F6E858F">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E067281">
      <w:pPr>
        <w:pStyle w:val="25"/>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0"/>
    </w:p>
    <w:p w14:paraId="78637123">
      <w:pPr>
        <w:pStyle w:val="18"/>
        <w:wordWrap w:val="0"/>
        <w:adjustRightInd w:val="0"/>
        <w:snapToGrid w:val="0"/>
        <w:spacing w:line="400" w:lineRule="exact"/>
        <w:ind w:left="240" w:hanging="240" w:hangingChars="100"/>
        <w:rPr>
          <w:rFonts w:hint="eastAsia" w:hAnsi="宋体"/>
          <w:color w:val="auto"/>
          <w:highlight w:val="none"/>
        </w:rPr>
      </w:pPr>
    </w:p>
    <w:p w14:paraId="19F84759">
      <w:pPr>
        <w:pStyle w:val="25"/>
        <w:snapToGrid w:val="0"/>
        <w:spacing w:before="120" w:after="120"/>
        <w:rPr>
          <w:rFonts w:hint="eastAsia" w:hAnsi="宋体"/>
          <w:color w:val="auto"/>
          <w:highlight w:val="none"/>
        </w:rPr>
      </w:pPr>
    </w:p>
    <w:p w14:paraId="64D5F014">
      <w:pPr>
        <w:pStyle w:val="25"/>
        <w:snapToGrid w:val="0"/>
        <w:spacing w:before="120" w:after="120"/>
        <w:rPr>
          <w:rFonts w:hint="eastAsia" w:hAnsi="宋体"/>
          <w:color w:val="auto"/>
          <w:highlight w:val="none"/>
        </w:rPr>
      </w:pPr>
    </w:p>
    <w:p w14:paraId="7E682BCB">
      <w:pPr>
        <w:pStyle w:val="25"/>
        <w:snapToGrid w:val="0"/>
        <w:spacing w:before="120" w:after="120"/>
        <w:rPr>
          <w:rFonts w:hint="eastAsia" w:hAnsi="宋体"/>
          <w:color w:val="auto"/>
          <w:highlight w:val="none"/>
        </w:rPr>
      </w:pPr>
    </w:p>
    <w:p w14:paraId="7D650699">
      <w:pPr>
        <w:pStyle w:val="25"/>
        <w:snapToGrid w:val="0"/>
        <w:spacing w:before="120" w:after="120"/>
        <w:rPr>
          <w:rFonts w:hint="eastAsia" w:hAnsi="宋体"/>
          <w:color w:val="auto"/>
          <w:highlight w:val="none"/>
        </w:rPr>
      </w:pPr>
      <w:r>
        <w:rPr>
          <w:rFonts w:hint="eastAsia" w:hAnsi="宋体"/>
          <w:color w:val="auto"/>
          <w:highlight w:val="none"/>
        </w:rPr>
        <w:br w:type="page"/>
      </w:r>
    </w:p>
    <w:p w14:paraId="27BB2587">
      <w:pPr>
        <w:pStyle w:val="25"/>
        <w:snapToGrid w:val="0"/>
        <w:spacing w:before="120" w:after="120"/>
        <w:rPr>
          <w:rFonts w:hint="eastAsia" w:hAnsi="宋体"/>
          <w:color w:val="auto"/>
          <w:highlight w:val="none"/>
        </w:rPr>
      </w:pPr>
    </w:p>
    <w:p w14:paraId="519B6EF4">
      <w:pPr>
        <w:pStyle w:val="25"/>
        <w:snapToGrid w:val="0"/>
        <w:spacing w:before="120" w:after="120"/>
        <w:rPr>
          <w:rFonts w:hint="eastAsia" w:hAnsi="宋体"/>
          <w:color w:val="auto"/>
          <w:highlight w:val="none"/>
        </w:rPr>
      </w:pPr>
    </w:p>
    <w:p w14:paraId="52FC6859">
      <w:pPr>
        <w:pStyle w:val="25"/>
        <w:snapToGrid w:val="0"/>
        <w:spacing w:before="120" w:after="120"/>
        <w:rPr>
          <w:rFonts w:hint="eastAsia" w:hAnsi="宋体"/>
          <w:color w:val="auto"/>
          <w:highlight w:val="none"/>
        </w:rPr>
      </w:pPr>
    </w:p>
    <w:p w14:paraId="383BF2C7">
      <w:pPr>
        <w:rPr>
          <w:color w:val="auto"/>
          <w:highlight w:val="none"/>
        </w:rPr>
      </w:pPr>
    </w:p>
    <w:p w14:paraId="6EDD8AF7">
      <w:pPr>
        <w:pStyle w:val="25"/>
        <w:snapToGrid w:val="0"/>
        <w:spacing w:before="120" w:after="120"/>
        <w:rPr>
          <w:rFonts w:hint="eastAsia" w:hAnsi="宋体"/>
          <w:color w:val="auto"/>
          <w:highlight w:val="none"/>
        </w:rPr>
      </w:pPr>
    </w:p>
    <w:p w14:paraId="44291B4B">
      <w:pPr>
        <w:pStyle w:val="25"/>
        <w:snapToGrid w:val="0"/>
        <w:spacing w:before="120" w:after="120"/>
        <w:rPr>
          <w:rFonts w:hint="eastAsia" w:hAnsi="宋体"/>
          <w:color w:val="auto"/>
          <w:highlight w:val="none"/>
        </w:rPr>
      </w:pPr>
    </w:p>
    <w:p w14:paraId="7808E5EF">
      <w:pPr>
        <w:pStyle w:val="25"/>
        <w:snapToGrid w:val="0"/>
        <w:spacing w:before="120" w:after="120"/>
        <w:rPr>
          <w:rFonts w:hint="eastAsia" w:hAnsi="宋体"/>
          <w:color w:val="auto"/>
          <w:highlight w:val="none"/>
        </w:rPr>
      </w:pPr>
    </w:p>
    <w:p w14:paraId="0869EBED">
      <w:pPr>
        <w:pStyle w:val="25"/>
        <w:snapToGrid w:val="0"/>
        <w:spacing w:before="120" w:after="120"/>
        <w:rPr>
          <w:rFonts w:hint="eastAsia" w:hAnsi="宋体"/>
          <w:color w:val="auto"/>
          <w:highlight w:val="none"/>
        </w:rPr>
      </w:pPr>
    </w:p>
    <w:p w14:paraId="628C9E5D">
      <w:pPr>
        <w:pStyle w:val="25"/>
        <w:snapToGrid w:val="0"/>
        <w:spacing w:before="120" w:after="120"/>
        <w:rPr>
          <w:rFonts w:hint="eastAsia" w:hAnsi="宋体"/>
          <w:color w:val="auto"/>
          <w:highlight w:val="none"/>
        </w:rPr>
      </w:pPr>
    </w:p>
    <w:p w14:paraId="47A449A0">
      <w:pPr>
        <w:pStyle w:val="25"/>
        <w:snapToGrid w:val="0"/>
        <w:spacing w:before="120" w:after="120"/>
        <w:rPr>
          <w:rFonts w:hint="eastAsia" w:hAnsi="宋体"/>
          <w:color w:val="auto"/>
          <w:highlight w:val="none"/>
        </w:rPr>
      </w:pPr>
    </w:p>
    <w:p w14:paraId="04A951ED">
      <w:pPr>
        <w:pStyle w:val="2"/>
        <w:jc w:val="center"/>
        <w:rPr>
          <w:color w:val="auto"/>
          <w:highlight w:val="none"/>
        </w:rPr>
      </w:pPr>
      <w:bookmarkStart w:id="131" w:name="_Toc330456896"/>
      <w:bookmarkStart w:id="132" w:name="_Toc254970689"/>
      <w:bookmarkStart w:id="133" w:name="_Toc11035"/>
      <w:bookmarkStart w:id="134" w:name="_Toc254970548"/>
      <w:r>
        <w:rPr>
          <w:rFonts w:hint="eastAsia"/>
          <w:color w:val="auto"/>
          <w:highlight w:val="none"/>
        </w:rPr>
        <w:t>第四章  评标方法及评标标准</w:t>
      </w:r>
      <w:bookmarkEnd w:id="131"/>
      <w:bookmarkEnd w:id="132"/>
      <w:bookmarkEnd w:id="133"/>
      <w:bookmarkEnd w:id="134"/>
    </w:p>
    <w:p w14:paraId="6EB8998E">
      <w:pPr>
        <w:pStyle w:val="25"/>
        <w:spacing w:before="120" w:after="120"/>
        <w:outlineLvl w:val="0"/>
        <w:rPr>
          <w:rFonts w:hint="eastAsia" w:hAnsi="宋体"/>
          <w:b/>
          <w:color w:val="auto"/>
          <w:highlight w:val="none"/>
        </w:rPr>
      </w:pPr>
      <w:bookmarkStart w:id="135" w:name="_Toc254970690"/>
      <w:bookmarkStart w:id="136" w:name="_Toc254970549"/>
    </w:p>
    <w:bookmarkEnd w:id="135"/>
    <w:bookmarkEnd w:id="136"/>
    <w:p w14:paraId="3AE7E016">
      <w:pPr>
        <w:pStyle w:val="25"/>
        <w:spacing w:before="120" w:after="120"/>
        <w:outlineLvl w:val="0"/>
        <w:rPr>
          <w:rFonts w:hint="eastAsia" w:hAnsi="宋体"/>
          <w:bCs/>
          <w:color w:val="auto"/>
          <w:sz w:val="32"/>
          <w:szCs w:val="32"/>
          <w:highlight w:val="none"/>
        </w:rPr>
      </w:pPr>
    </w:p>
    <w:p w14:paraId="6C8C7D70">
      <w:pPr>
        <w:pStyle w:val="25"/>
        <w:spacing w:before="120" w:after="120"/>
        <w:outlineLvl w:val="0"/>
        <w:rPr>
          <w:rFonts w:hint="eastAsia" w:hAnsi="宋体"/>
          <w:bCs/>
          <w:color w:val="auto"/>
          <w:sz w:val="32"/>
          <w:szCs w:val="32"/>
          <w:highlight w:val="none"/>
        </w:rPr>
      </w:pPr>
    </w:p>
    <w:p w14:paraId="64B51C89">
      <w:pPr>
        <w:pStyle w:val="25"/>
        <w:spacing w:before="120" w:after="120"/>
        <w:outlineLvl w:val="0"/>
        <w:rPr>
          <w:rFonts w:hint="eastAsia" w:hAnsi="宋体"/>
          <w:bCs/>
          <w:color w:val="auto"/>
          <w:sz w:val="32"/>
          <w:szCs w:val="32"/>
          <w:highlight w:val="none"/>
        </w:rPr>
      </w:pPr>
    </w:p>
    <w:p w14:paraId="13148E83">
      <w:pPr>
        <w:spacing w:before="120" w:beforeLines="50" w:after="120" w:afterLines="50" w:line="400" w:lineRule="exact"/>
        <w:rPr>
          <w:rFonts w:hint="eastAsia" w:ascii="宋体" w:hAnsi="宋体"/>
          <w:b/>
          <w:color w:val="auto"/>
          <w:sz w:val="24"/>
          <w:highlight w:val="none"/>
        </w:rPr>
      </w:pPr>
    </w:p>
    <w:p w14:paraId="16ABE9CB">
      <w:pPr>
        <w:spacing w:before="120" w:beforeLines="50" w:after="120" w:afterLines="50" w:line="400" w:lineRule="exact"/>
        <w:rPr>
          <w:rFonts w:hint="eastAsia" w:ascii="宋体" w:hAnsi="宋体"/>
          <w:b/>
          <w:color w:val="auto"/>
          <w:sz w:val="24"/>
          <w:highlight w:val="none"/>
        </w:rPr>
      </w:pPr>
    </w:p>
    <w:p w14:paraId="5C34DF0B">
      <w:pPr>
        <w:spacing w:before="120" w:beforeLines="50" w:after="120" w:afterLines="50" w:line="400" w:lineRule="exact"/>
        <w:rPr>
          <w:rFonts w:hint="eastAsia" w:ascii="宋体" w:hAnsi="宋体"/>
          <w:b/>
          <w:color w:val="auto"/>
          <w:sz w:val="24"/>
          <w:highlight w:val="none"/>
        </w:rPr>
      </w:pPr>
    </w:p>
    <w:p w14:paraId="735DA214">
      <w:pPr>
        <w:spacing w:before="120" w:beforeLines="50" w:after="120" w:afterLines="50" w:line="400" w:lineRule="exact"/>
        <w:rPr>
          <w:rFonts w:hint="eastAsia" w:ascii="宋体" w:hAnsi="宋体"/>
          <w:b/>
          <w:color w:val="auto"/>
          <w:sz w:val="24"/>
          <w:highlight w:val="none"/>
        </w:rPr>
      </w:pPr>
    </w:p>
    <w:p w14:paraId="6A1FC77C">
      <w:pPr>
        <w:spacing w:before="120" w:beforeLines="50" w:after="120" w:afterLines="50" w:line="400" w:lineRule="exact"/>
        <w:rPr>
          <w:rFonts w:hint="eastAsia" w:ascii="宋体" w:hAnsi="宋体"/>
          <w:b/>
          <w:color w:val="auto"/>
          <w:sz w:val="24"/>
          <w:highlight w:val="none"/>
        </w:rPr>
      </w:pPr>
    </w:p>
    <w:p w14:paraId="6034C161">
      <w:pPr>
        <w:spacing w:before="120" w:beforeLines="50" w:after="120" w:afterLines="50" w:line="400" w:lineRule="exact"/>
        <w:rPr>
          <w:rFonts w:hint="eastAsia" w:ascii="宋体" w:hAnsi="宋体"/>
          <w:b/>
          <w:color w:val="auto"/>
          <w:sz w:val="24"/>
          <w:highlight w:val="none"/>
        </w:rPr>
      </w:pPr>
    </w:p>
    <w:p w14:paraId="62EB7E34">
      <w:pPr>
        <w:spacing w:before="120" w:beforeLines="50" w:after="120" w:afterLines="50" w:line="400" w:lineRule="exact"/>
        <w:rPr>
          <w:rFonts w:hint="eastAsia" w:ascii="宋体" w:hAnsi="宋体"/>
          <w:b/>
          <w:color w:val="auto"/>
          <w:sz w:val="24"/>
          <w:highlight w:val="none"/>
        </w:rPr>
      </w:pPr>
    </w:p>
    <w:p w14:paraId="7F55742B">
      <w:pPr>
        <w:pStyle w:val="25"/>
        <w:spacing w:line="360" w:lineRule="exact"/>
        <w:rPr>
          <w:rFonts w:hint="eastAsia" w:hAnsi="宋体"/>
          <w:b/>
          <w:color w:val="auto"/>
          <w:sz w:val="24"/>
          <w:highlight w:val="none"/>
        </w:rPr>
      </w:pPr>
    </w:p>
    <w:p w14:paraId="0C568950">
      <w:pPr>
        <w:pStyle w:val="4"/>
        <w:keepNext w:val="0"/>
        <w:keepLines w:val="0"/>
        <w:wordWrap w:val="0"/>
        <w:spacing w:line="400" w:lineRule="exact"/>
        <w:jc w:val="center"/>
        <w:rPr>
          <w:color w:val="auto"/>
          <w:sz w:val="30"/>
          <w:szCs w:val="30"/>
          <w:highlight w:val="none"/>
        </w:rPr>
      </w:pPr>
      <w:r>
        <w:rPr>
          <w:rFonts w:hint="eastAsia"/>
          <w:color w:val="auto"/>
          <w:sz w:val="30"/>
          <w:szCs w:val="30"/>
          <w:highlight w:val="none"/>
        </w:rPr>
        <w:br w:type="page"/>
      </w:r>
      <w:r>
        <w:rPr>
          <w:rFonts w:hint="eastAsia"/>
          <w:color w:val="auto"/>
          <w:sz w:val="30"/>
          <w:szCs w:val="30"/>
          <w:highlight w:val="none"/>
        </w:rPr>
        <w:t>一、评标方法</w:t>
      </w:r>
    </w:p>
    <w:p w14:paraId="6EDE86EB">
      <w:pPr>
        <w:pStyle w:val="25"/>
        <w:wordWrap w:val="0"/>
        <w:spacing w:line="400" w:lineRule="exact"/>
        <w:ind w:firstLine="420"/>
        <w:rPr>
          <w:rFonts w:hint="eastAsia"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69EAE2CD">
      <w:pPr>
        <w:pStyle w:val="4"/>
        <w:keepNext w:val="0"/>
        <w:keepLines w:val="0"/>
        <w:wordWrap w:val="0"/>
        <w:spacing w:line="400" w:lineRule="exact"/>
        <w:jc w:val="center"/>
        <w:rPr>
          <w:color w:val="auto"/>
          <w:sz w:val="30"/>
          <w:szCs w:val="30"/>
          <w:highlight w:val="none"/>
        </w:rPr>
      </w:pPr>
      <w:r>
        <w:rPr>
          <w:rFonts w:hint="eastAsia"/>
          <w:color w:val="auto"/>
          <w:sz w:val="30"/>
          <w:szCs w:val="30"/>
          <w:highlight w:val="none"/>
        </w:rPr>
        <w:t>二、评标程序</w:t>
      </w:r>
    </w:p>
    <w:p w14:paraId="730BAF02">
      <w:pPr>
        <w:pStyle w:val="6"/>
        <w:keepNext w:val="0"/>
        <w:keepLines w:val="0"/>
        <w:wordWrap w:val="0"/>
        <w:spacing w:before="0" w:after="0" w:line="400" w:lineRule="exact"/>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2245C615">
      <w:pPr>
        <w:pStyle w:val="25"/>
        <w:wordWrap w:val="0"/>
        <w:snapToGrid w:val="0"/>
        <w:spacing w:line="400" w:lineRule="exact"/>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69CCCBE6">
      <w:pPr>
        <w:pStyle w:val="6"/>
        <w:keepNext w:val="0"/>
        <w:keepLines w:val="0"/>
        <w:wordWrap w:val="0"/>
        <w:spacing w:before="0" w:after="0" w:line="400" w:lineRule="exact"/>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70B72033">
      <w:p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3C5B4913">
      <w:pPr>
        <w:pStyle w:val="6"/>
        <w:keepNext w:val="0"/>
        <w:keepLines w:val="0"/>
        <w:wordWrap w:val="0"/>
        <w:spacing w:before="0" w:after="0" w:line="400" w:lineRule="exact"/>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150F442F">
      <w:pPr>
        <w:pStyle w:val="7"/>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14:paraId="05B7703B">
      <w:pPr>
        <w:pStyle w:val="7"/>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zCs w:val="21"/>
          <w:highlight w:val="none"/>
        </w:rPr>
        <w:t>未采用人民币报价；</w:t>
      </w:r>
    </w:p>
    <w:p w14:paraId="695940E7">
      <w:pPr>
        <w:pStyle w:val="7"/>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201BC3F9">
      <w:pPr>
        <w:pStyle w:val="7"/>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6439EA11">
      <w:pPr>
        <w:pStyle w:val="7"/>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14:paraId="1CD57A60">
      <w:pPr>
        <w:pStyle w:val="7"/>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44C47371">
      <w:pPr>
        <w:pStyle w:val="7"/>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3F8D833A">
      <w:pPr>
        <w:pStyle w:val="6"/>
        <w:keepNext w:val="0"/>
        <w:keepLines w:val="0"/>
        <w:wordWrap w:val="0"/>
        <w:spacing w:before="0" w:after="0" w:line="400" w:lineRule="exact"/>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32F0255B">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14:paraId="41D5F35E">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47E638C9">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661D567A">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0E8B6FE6">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16507B69">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289B2F1B">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646AEEFB">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755EFAA8">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57C2F950">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6DE35CAF">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4667919F">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14:paraId="0E4A57E8">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14:paraId="551B1C46">
      <w:pPr>
        <w:pStyle w:val="6"/>
        <w:keepNext w:val="0"/>
        <w:keepLines w:val="0"/>
        <w:wordWrap w:val="0"/>
        <w:spacing w:before="0" w:after="0" w:line="400" w:lineRule="exact"/>
        <w:ind w:left="420" w:leftChars="200"/>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0C187DBA">
      <w:pPr>
        <w:pStyle w:val="20"/>
        <w:wordWrap w:val="0"/>
        <w:snapToGrid w:val="0"/>
        <w:spacing w:line="400" w:lineRule="exact"/>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14:paraId="229C094F">
      <w:pPr>
        <w:pStyle w:val="20"/>
        <w:wordWrap w:val="0"/>
        <w:snapToGrid w:val="0"/>
        <w:spacing w:line="400" w:lineRule="exact"/>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571DF324">
      <w:pPr>
        <w:pStyle w:val="20"/>
        <w:wordWrap w:val="0"/>
        <w:snapToGrid w:val="0"/>
        <w:spacing w:line="400" w:lineRule="exact"/>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330584F2">
      <w:pPr>
        <w:pStyle w:val="20"/>
        <w:wordWrap w:val="0"/>
        <w:snapToGrid w:val="0"/>
        <w:spacing w:line="400" w:lineRule="exact"/>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37"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37"/>
    </w:p>
    <w:p w14:paraId="75C9FBB9">
      <w:pPr>
        <w:pStyle w:val="20"/>
        <w:wordWrap w:val="0"/>
        <w:snapToGrid w:val="0"/>
        <w:spacing w:line="400" w:lineRule="exact"/>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14:paraId="60CAD0CE">
      <w:pPr>
        <w:pStyle w:val="6"/>
        <w:keepNext w:val="0"/>
        <w:keepLines w:val="0"/>
        <w:wordWrap w:val="0"/>
        <w:spacing w:before="0" w:after="0" w:line="400" w:lineRule="exact"/>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5FB95E8D">
      <w:pPr>
        <w:wordWrap w:val="0"/>
        <w:spacing w:line="400" w:lineRule="exact"/>
        <w:ind w:firstLine="420" w:firstLineChars="200"/>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656D40C1">
      <w:pPr>
        <w:wordWrap w:val="0"/>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B5A1DC8">
      <w:pPr>
        <w:wordWrap w:val="0"/>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3B354A30">
      <w:pPr>
        <w:pStyle w:val="6"/>
        <w:keepNext w:val="0"/>
        <w:keepLines w:val="0"/>
        <w:wordWrap w:val="0"/>
        <w:spacing w:before="0" w:after="0" w:line="400" w:lineRule="exact"/>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066BE6B0">
      <w:pPr>
        <w:pStyle w:val="6"/>
        <w:keepNext w:val="0"/>
        <w:keepLines w:val="0"/>
        <w:wordWrap w:val="0"/>
        <w:spacing w:before="0" w:after="0" w:line="400" w:lineRule="exact"/>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747D99D8">
      <w:pPr>
        <w:pStyle w:val="25"/>
        <w:wordWrap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1183DE3F">
      <w:pPr>
        <w:pStyle w:val="25"/>
        <w:wordWrap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（2）大写金额和小写金额不一致的，以大写金额为准；</w:t>
      </w:r>
    </w:p>
    <w:p w14:paraId="0AF1C439">
      <w:pPr>
        <w:pStyle w:val="25"/>
        <w:wordWrap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78016E0F">
      <w:pPr>
        <w:pStyle w:val="25"/>
        <w:wordWrap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（4）总价金额与按单价汇总金额不一致的，以单价金额计算结果为准。</w:t>
      </w:r>
    </w:p>
    <w:p w14:paraId="69E82DDB">
      <w:pPr>
        <w:pStyle w:val="25"/>
        <w:wordWrap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0B3426DE">
      <w:pPr>
        <w:pStyle w:val="6"/>
        <w:keepNext w:val="0"/>
        <w:keepLines w:val="0"/>
        <w:wordWrap w:val="0"/>
        <w:spacing w:before="0" w:after="0" w:line="400" w:lineRule="exact"/>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6AC3D33C">
      <w:pPr>
        <w:wordWrap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758B94A9">
      <w:pPr>
        <w:pStyle w:val="6"/>
        <w:keepNext w:val="0"/>
        <w:keepLines w:val="0"/>
        <w:wordWrap w:val="0"/>
        <w:spacing w:before="0" w:after="0" w:line="400" w:lineRule="exact"/>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06D31EDE">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14:paraId="6C53EDB5">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6AD32865">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41C19D68">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3BC07C38">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626A3739">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1FD57F78">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5C87D870">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2872337">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755EEFB6">
      <w:pPr>
        <w:wordWrap w:val="0"/>
        <w:snapToGrid w:val="0"/>
        <w:spacing w:line="40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561F0730">
      <w:pPr>
        <w:wordWrap w:val="0"/>
        <w:snapToGrid w:val="0"/>
        <w:spacing w:line="400" w:lineRule="exact"/>
        <w:ind w:firstLine="399" w:firstLineChars="202"/>
        <w:jc w:val="left"/>
        <w:rPr>
          <w:rFonts w:hint="eastAsia"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投标人不能证明其报价合理性的，评标委员会将其作为无效投标处理</w:t>
      </w:r>
      <w:r>
        <w:rPr>
          <w:rFonts w:hint="eastAsia" w:ascii="宋体" w:hAnsi="宋体"/>
          <w:color w:val="auto"/>
          <w:spacing w:val="-6"/>
          <w:szCs w:val="21"/>
          <w:highlight w:val="none"/>
        </w:rPr>
        <w:t>。</w:t>
      </w:r>
    </w:p>
    <w:p w14:paraId="7F638FD4">
      <w:pPr>
        <w:wordWrap w:val="0"/>
        <w:snapToGrid w:val="0"/>
        <w:spacing w:line="40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2991BE97">
      <w:pPr>
        <w:wordWrap w:val="0"/>
        <w:snapToGrid w:val="0"/>
        <w:spacing w:line="40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7496306">
      <w:pPr>
        <w:snapToGrid w:val="0"/>
        <w:spacing w:line="360" w:lineRule="auto"/>
        <w:ind w:firstLine="424" w:firstLineChars="202"/>
        <w:jc w:val="center"/>
        <w:rPr>
          <w:color w:val="auto"/>
          <w:highlight w:val="none"/>
        </w:rPr>
      </w:pPr>
      <w:r>
        <w:rPr>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3568B18D">
      <w:pPr>
        <w:pStyle w:val="4"/>
        <w:keepNext w:val="0"/>
        <w:keepLines w:val="0"/>
        <w:jc w:val="center"/>
        <w:rPr>
          <w:color w:val="auto"/>
          <w:highlight w:val="none"/>
        </w:rPr>
      </w:pPr>
      <w:r>
        <w:rPr>
          <w:rFonts w:hint="eastAsia"/>
          <w:color w:val="auto"/>
          <w:highlight w:val="none"/>
        </w:rPr>
        <w:t>综合评分法</w:t>
      </w:r>
    </w:p>
    <w:p w14:paraId="0C7035EF">
      <w:pPr>
        <w:wordWrap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（一）对进入详评的，采用百分制综合评分法。</w:t>
      </w:r>
    </w:p>
    <w:p w14:paraId="47D1BEC8">
      <w:pPr>
        <w:wordWrap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（二）计分方法（按四舍五入取百分位）。</w:t>
      </w:r>
    </w:p>
    <w:p w14:paraId="5490D7E5">
      <w:pPr>
        <w:wordWrap w:val="0"/>
        <w:spacing w:line="400" w:lineRule="exact"/>
        <w:ind w:firstLine="643" w:firstLineChars="200"/>
        <w:jc w:val="center"/>
        <w:rPr>
          <w:rFonts w:hint="eastAsia" w:ascii="宋体" w:hAnsi="宋体"/>
          <w:b/>
          <w:bCs/>
          <w:color w:val="auto"/>
          <w:kern w:val="0"/>
          <w:sz w:val="32"/>
          <w:szCs w:val="32"/>
          <w:highlight w:val="none"/>
        </w:rPr>
      </w:pPr>
    </w:p>
    <w:p w14:paraId="53B752D8">
      <w:pPr>
        <w:wordWrap w:val="0"/>
        <w:spacing w:line="400" w:lineRule="exact"/>
        <w:ind w:firstLine="643" w:firstLineChars="200"/>
        <w:jc w:val="center"/>
        <w:rPr>
          <w:rFonts w:hint="eastAsia" w:ascii="宋体" w:hAnsi="宋体"/>
          <w:b/>
          <w:bCs/>
          <w:color w:val="auto"/>
          <w:kern w:val="0"/>
          <w:sz w:val="32"/>
          <w:szCs w:val="32"/>
          <w:highlight w:val="none"/>
        </w:rPr>
      </w:pPr>
      <w:r>
        <w:rPr>
          <w:rFonts w:hint="eastAsia" w:ascii="宋体" w:hAnsi="宋体"/>
          <w:b/>
          <w:bCs/>
          <w:color w:val="auto"/>
          <w:kern w:val="0"/>
          <w:sz w:val="32"/>
          <w:szCs w:val="32"/>
          <w:highlight w:val="none"/>
        </w:rPr>
        <w:t>标项1</w:t>
      </w:r>
    </w:p>
    <w:tbl>
      <w:tblPr>
        <w:tblStyle w:val="4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90"/>
        <w:gridCol w:w="1702"/>
        <w:gridCol w:w="5513"/>
      </w:tblGrid>
      <w:tr w14:paraId="2891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24" w:type="dxa"/>
            <w:gridSpan w:val="2"/>
            <w:tcBorders>
              <w:top w:val="single" w:color="auto" w:sz="4" w:space="0"/>
              <w:left w:val="single" w:color="auto" w:sz="4" w:space="0"/>
              <w:bottom w:val="single" w:color="auto" w:sz="4" w:space="0"/>
              <w:right w:val="single" w:color="auto" w:sz="4" w:space="0"/>
            </w:tcBorders>
            <w:vAlign w:val="center"/>
          </w:tcPr>
          <w:p w14:paraId="3AF1FC77">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702" w:type="dxa"/>
            <w:tcBorders>
              <w:top w:val="single" w:color="auto" w:sz="4" w:space="0"/>
              <w:left w:val="single" w:color="auto" w:sz="4" w:space="0"/>
              <w:bottom w:val="single" w:color="auto" w:sz="4" w:space="0"/>
              <w:right w:val="single" w:color="auto" w:sz="4" w:space="0"/>
            </w:tcBorders>
            <w:vAlign w:val="center"/>
          </w:tcPr>
          <w:p w14:paraId="706F2C75">
            <w:pPr>
              <w:wordWrap w:val="0"/>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评审因素</w:t>
            </w:r>
          </w:p>
        </w:tc>
        <w:tc>
          <w:tcPr>
            <w:tcW w:w="5513" w:type="dxa"/>
            <w:tcBorders>
              <w:top w:val="single" w:color="auto" w:sz="4" w:space="0"/>
              <w:left w:val="single" w:color="auto" w:sz="4" w:space="0"/>
              <w:bottom w:val="single" w:color="auto" w:sz="4" w:space="0"/>
              <w:right w:val="single" w:color="auto" w:sz="4" w:space="0"/>
            </w:tcBorders>
            <w:vAlign w:val="center"/>
          </w:tcPr>
          <w:p w14:paraId="74096C6D">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评标标准</w:t>
            </w:r>
          </w:p>
        </w:tc>
      </w:tr>
      <w:tr w14:paraId="6AE9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3373B5B">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1</w:t>
            </w:r>
          </w:p>
        </w:tc>
        <w:tc>
          <w:tcPr>
            <w:tcW w:w="1890" w:type="dxa"/>
            <w:tcBorders>
              <w:top w:val="single" w:color="auto" w:sz="4" w:space="0"/>
              <w:left w:val="single" w:color="auto" w:sz="4" w:space="0"/>
              <w:bottom w:val="single" w:color="auto" w:sz="4" w:space="0"/>
              <w:right w:val="single" w:color="auto" w:sz="4" w:space="0"/>
            </w:tcBorders>
            <w:vAlign w:val="center"/>
          </w:tcPr>
          <w:p w14:paraId="28ED0334">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价格分</w:t>
            </w:r>
          </w:p>
          <w:p w14:paraId="27A0A028">
            <w:pPr>
              <w:wordWrap w:val="0"/>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rPr>
              <w:t>30</w:t>
            </w:r>
            <w:r>
              <w:rPr>
                <w:rFonts w:hint="eastAsia" w:ascii="宋体" w:hAnsi="宋体" w:cs="宋体"/>
                <w:b/>
                <w:bCs/>
                <w:color w:val="auto"/>
                <w:szCs w:val="21"/>
                <w:highlight w:val="none"/>
              </w:rPr>
              <w:t>分）</w:t>
            </w:r>
          </w:p>
        </w:tc>
        <w:tc>
          <w:tcPr>
            <w:tcW w:w="1702" w:type="dxa"/>
            <w:tcBorders>
              <w:top w:val="single" w:color="auto" w:sz="4" w:space="0"/>
              <w:left w:val="single" w:color="auto" w:sz="4" w:space="0"/>
              <w:bottom w:val="single" w:color="auto" w:sz="4" w:space="0"/>
              <w:right w:val="single" w:color="auto" w:sz="4" w:space="0"/>
            </w:tcBorders>
            <w:vAlign w:val="center"/>
          </w:tcPr>
          <w:p w14:paraId="582CF632">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投标报价</w:t>
            </w:r>
          </w:p>
        </w:tc>
        <w:tc>
          <w:tcPr>
            <w:tcW w:w="5513" w:type="dxa"/>
            <w:tcBorders>
              <w:top w:val="single" w:color="auto" w:sz="4" w:space="0"/>
              <w:left w:val="single" w:color="auto" w:sz="4" w:space="0"/>
              <w:bottom w:val="single" w:color="auto" w:sz="4" w:space="0"/>
              <w:right w:val="single" w:color="auto" w:sz="4" w:space="0"/>
            </w:tcBorders>
            <w:vAlign w:val="center"/>
          </w:tcPr>
          <w:p w14:paraId="4FEDC9EF">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（1）评标价为投标人的投标报价进行政策性扣除后的价格，评标价只是作为评标时使用。最终中标人的中标金额＝投标报价。</w:t>
            </w:r>
          </w:p>
          <w:p w14:paraId="7068B3A2">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根据《政府采购促进中小企业发展管理办法》（财库〔2020〕46号）及《广西壮族自治区财政厅关于持续优化政府采购营商环境推动高质量发展的通知》（桂财采〔2024〕55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BC03792">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820E7A2">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（4）政策性扣除计算方法。</w:t>
            </w:r>
          </w:p>
          <w:p w14:paraId="4162F49D">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在货物采购项目中，供应商所投标全部货物为小型或者微型企业货物的</w:t>
            </w:r>
            <w:bookmarkStart w:id="138" w:name="OLE_LINK1"/>
            <w:bookmarkStart w:id="139" w:name="OLE_LINK2"/>
            <w:r>
              <w:rPr>
                <w:rFonts w:hint="eastAsia" w:ascii="宋体" w:hAnsi="宋体" w:cs="宋体"/>
                <w:bCs/>
                <w:color w:val="auto"/>
                <w:szCs w:val="21"/>
                <w:highlight w:val="none"/>
              </w:rPr>
              <w:t>。对符合上述要求的投标人的</w:t>
            </w:r>
            <w:bookmarkEnd w:id="138"/>
            <w:bookmarkEnd w:id="139"/>
            <w:r>
              <w:rPr>
                <w:rFonts w:hint="eastAsia" w:ascii="宋体" w:hAnsi="宋体" w:cs="宋体"/>
                <w:bCs/>
                <w:color w:val="auto"/>
                <w:szCs w:val="21"/>
                <w:highlight w:val="none"/>
              </w:rPr>
              <w:t>投标报价给予20%的扣除，扣除后的价格为评标报价，即评标报价=投标报价×（1-20%）。除上述情况外，评标报价=投标报价。</w:t>
            </w:r>
          </w:p>
          <w:p w14:paraId="0C4EFECF">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（5）以进入综合评分环节的最低的评标报价为基准价，基准价报价得分为30分。</w:t>
            </w:r>
          </w:p>
          <w:p w14:paraId="4D920186">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（6）价格分计算公式：        </w:t>
            </w:r>
          </w:p>
          <w:p w14:paraId="75513F9A">
            <w:pPr>
              <w:pStyle w:val="25"/>
              <w:wordWrap w:val="0"/>
              <w:spacing w:line="360" w:lineRule="auto"/>
              <w:rPr>
                <w:rFonts w:hint="eastAsia" w:hAnsi="宋体" w:cs="宋体"/>
                <w:bCs/>
                <w:color w:val="auto"/>
                <w:sz w:val="21"/>
                <w:highlight w:val="none"/>
              </w:rPr>
            </w:pPr>
            <w:r>
              <w:rPr>
                <w:rFonts w:hint="eastAsia" w:hAnsi="宋体" w:cs="宋体"/>
                <w:bCs/>
                <w:color w:val="auto"/>
                <w:sz w:val="21"/>
                <w:highlight w:val="none"/>
              </w:rPr>
              <w:t>某投标人价格分=基准价/某投标人评标报价金额×30分</w:t>
            </w:r>
          </w:p>
          <w:p w14:paraId="4901F38D">
            <w:pPr>
              <w:wordWrap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D76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vMerge w:val="restart"/>
            <w:tcBorders>
              <w:top w:val="nil"/>
              <w:left w:val="single" w:color="auto" w:sz="4" w:space="0"/>
              <w:right w:val="single" w:color="auto" w:sz="4" w:space="0"/>
            </w:tcBorders>
            <w:vAlign w:val="center"/>
          </w:tcPr>
          <w:p w14:paraId="11FFACD5">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2</w:t>
            </w:r>
          </w:p>
        </w:tc>
        <w:tc>
          <w:tcPr>
            <w:tcW w:w="1890" w:type="dxa"/>
            <w:vMerge w:val="restart"/>
            <w:tcBorders>
              <w:top w:val="nil"/>
              <w:left w:val="single" w:color="auto" w:sz="4" w:space="0"/>
              <w:right w:val="single" w:color="auto" w:sz="4" w:space="0"/>
            </w:tcBorders>
            <w:vAlign w:val="center"/>
          </w:tcPr>
          <w:p w14:paraId="18961FA7">
            <w:pPr>
              <w:wordWrap w:val="0"/>
              <w:adjustRightInd w:val="0"/>
              <w:spacing w:line="360" w:lineRule="auto"/>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技术分</w:t>
            </w:r>
          </w:p>
          <w:p w14:paraId="52490CF4">
            <w:pPr>
              <w:wordWrap w:val="0"/>
              <w:adjustRightInd w:val="0"/>
              <w:spacing w:line="360" w:lineRule="auto"/>
              <w:jc w:val="center"/>
              <w:textAlignment w:val="baseline"/>
              <w:rPr>
                <w:rFonts w:hint="eastAsia" w:ascii="宋体" w:hAnsi="宋体" w:cs="宋体"/>
                <w:color w:val="auto"/>
                <w:spacing w:val="-18"/>
                <w:szCs w:val="21"/>
                <w:highlight w:val="none"/>
              </w:rPr>
            </w:pPr>
            <w:r>
              <w:rPr>
                <w:rFonts w:hint="eastAsia" w:ascii="宋体" w:hAnsi="宋体" w:cs="宋体"/>
                <w:b/>
                <w:color w:val="auto"/>
                <w:szCs w:val="21"/>
                <w:highlight w:val="none"/>
              </w:rPr>
              <w:t>（满分</w:t>
            </w:r>
            <w:r>
              <w:rPr>
                <w:rFonts w:hint="eastAsia" w:ascii="宋体" w:hAnsi="宋体" w:cs="宋体"/>
                <w:b/>
                <w:color w:val="auto"/>
                <w:szCs w:val="21"/>
                <w:highlight w:val="none"/>
                <w:u w:val="single"/>
              </w:rPr>
              <w:t>33</w:t>
            </w:r>
            <w:r>
              <w:rPr>
                <w:rFonts w:hint="eastAsia" w:ascii="宋体" w:hAnsi="宋体" w:cs="宋体"/>
                <w:b/>
                <w:color w:val="auto"/>
                <w:szCs w:val="21"/>
                <w:highlight w:val="none"/>
              </w:rPr>
              <w:t>分）</w:t>
            </w:r>
          </w:p>
        </w:tc>
        <w:tc>
          <w:tcPr>
            <w:tcW w:w="1702" w:type="dxa"/>
            <w:tcBorders>
              <w:top w:val="single" w:color="auto" w:sz="4" w:space="0"/>
              <w:left w:val="single" w:color="auto" w:sz="4" w:space="0"/>
              <w:bottom w:val="single" w:color="auto" w:sz="4" w:space="0"/>
              <w:right w:val="single" w:color="auto" w:sz="4" w:space="0"/>
            </w:tcBorders>
            <w:vAlign w:val="center"/>
          </w:tcPr>
          <w:p w14:paraId="5782CAD3">
            <w:pPr>
              <w:widowControl/>
              <w:wordWrap w:val="0"/>
              <w:adjustRightInd w:val="0"/>
              <w:snapToGrid w:val="0"/>
              <w:spacing w:line="360" w:lineRule="auto"/>
              <w:jc w:val="center"/>
              <w:textAlignment w:val="center"/>
              <w:rPr>
                <w:rFonts w:hint="eastAsia" w:ascii="宋体" w:hAnsi="宋体" w:cs="宋体"/>
                <w:color w:val="auto"/>
                <w:szCs w:val="21"/>
                <w:highlight w:val="none"/>
                <w:u w:val="single"/>
              </w:rPr>
            </w:pPr>
            <w:r>
              <w:rPr>
                <w:rFonts w:hint="eastAsia" w:ascii="宋体" w:hAnsi="宋体" w:cs="宋体"/>
                <w:b/>
                <w:bCs/>
                <w:color w:val="auto"/>
                <w:kern w:val="0"/>
                <w:szCs w:val="21"/>
                <w:highlight w:val="none"/>
              </w:rPr>
              <w:t>货物性能分（满分15分）</w:t>
            </w:r>
          </w:p>
        </w:tc>
        <w:tc>
          <w:tcPr>
            <w:tcW w:w="5513" w:type="dxa"/>
            <w:tcBorders>
              <w:top w:val="single" w:color="auto" w:sz="4" w:space="0"/>
              <w:left w:val="single" w:color="auto" w:sz="4" w:space="0"/>
              <w:bottom w:val="single" w:color="auto" w:sz="4" w:space="0"/>
              <w:right w:val="single" w:color="auto" w:sz="4" w:space="0"/>
            </w:tcBorders>
            <w:vAlign w:val="center"/>
          </w:tcPr>
          <w:p w14:paraId="4FABE6DB">
            <w:pPr>
              <w:widowControl/>
              <w:numPr>
                <w:ilvl w:val="255"/>
                <w:numId w:val="0"/>
              </w:numPr>
              <w:wordWrap w:val="0"/>
              <w:adjustRightInd w:val="0"/>
              <w:snapToGrid w:val="0"/>
              <w:spacing w:line="360" w:lineRule="auto"/>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通过资格与符合性审查的投标人，投标文件对采购需求应答的所有技术参数中无负偏离的得15分，满分15分，存在负偏离的，得分=该项满分分值15分-累计扣分分值，扣完满分分值为止；</w:t>
            </w:r>
            <w:r>
              <w:rPr>
                <w:rFonts w:hint="eastAsia" w:ascii="宋体" w:hAnsi="宋体" w:cs="宋体"/>
                <w:b/>
                <w:bCs/>
                <w:color w:val="auto"/>
                <w:kern w:val="0"/>
                <w:szCs w:val="21"/>
                <w:highlight w:val="none"/>
              </w:rPr>
              <w:t>标</w:t>
            </w:r>
            <w:bookmarkStart w:id="140" w:name="OLE_LINK4"/>
            <w:bookmarkStart w:id="141" w:name="OLE_LINK3"/>
            <w:r>
              <w:rPr>
                <w:rFonts w:hint="eastAsia" w:ascii="宋体" w:hAnsi="宋体" w:cs="宋体"/>
                <w:b/>
                <w:bCs/>
                <w:color w:val="auto"/>
                <w:kern w:val="0"/>
                <w:szCs w:val="21"/>
                <w:highlight w:val="none"/>
              </w:rPr>
              <w:t>“</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w:t>
            </w:r>
            <w:bookmarkEnd w:id="140"/>
            <w:bookmarkEnd w:id="141"/>
            <w:r>
              <w:rPr>
                <w:rFonts w:hint="eastAsia" w:ascii="宋体" w:hAnsi="宋体" w:cs="宋体"/>
                <w:b/>
                <w:bCs/>
                <w:color w:val="auto"/>
                <w:szCs w:val="21"/>
                <w:highlight w:val="none"/>
              </w:rPr>
              <w:t>技术参数为实质性要求，</w:t>
            </w:r>
            <w:r>
              <w:rPr>
                <w:rFonts w:hint="eastAsia" w:ascii="宋体" w:hAnsi="宋体" w:cs="宋体"/>
                <w:b/>
                <w:bCs/>
                <w:color w:val="auto"/>
                <w:kern w:val="0"/>
                <w:szCs w:val="21"/>
                <w:highlight w:val="none"/>
              </w:rPr>
              <w:t>标“</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w:t>
            </w:r>
            <w:r>
              <w:rPr>
                <w:rFonts w:hint="eastAsia" w:ascii="宋体" w:hAnsi="宋体" w:cs="宋体"/>
                <w:b/>
                <w:bCs/>
                <w:color w:val="auto"/>
                <w:szCs w:val="21"/>
                <w:highlight w:val="none"/>
              </w:rPr>
              <w:t>技术参数负偏离的，或非标“▲”的技术参数负</w:t>
            </w:r>
            <w:r>
              <w:rPr>
                <w:rFonts w:hint="eastAsia" w:ascii="宋体" w:hAnsi="宋体" w:cs="宋体"/>
                <w:b/>
                <w:bCs/>
                <w:color w:val="auto"/>
                <w:kern w:val="0"/>
                <w:szCs w:val="21"/>
                <w:highlight w:val="none"/>
              </w:rPr>
              <w:t>偏离的项目数超过招标文件技术要求允许偏离的项目数，按</w:t>
            </w:r>
            <w:r>
              <w:rPr>
                <w:rFonts w:hint="eastAsia" w:ascii="宋体" w:hAnsi="宋体" w:cs="宋体"/>
                <w:b/>
                <w:bCs/>
                <w:color w:val="auto"/>
                <w:szCs w:val="21"/>
                <w:highlight w:val="none"/>
              </w:rPr>
              <w:t>无效投标处理</w:t>
            </w:r>
            <w:r>
              <w:rPr>
                <w:rFonts w:hint="eastAsia" w:ascii="宋体" w:hAnsi="宋体" w:cs="宋体"/>
                <w:b/>
                <w:bCs/>
                <w:color w:val="auto"/>
                <w:kern w:val="0"/>
                <w:szCs w:val="21"/>
                <w:highlight w:val="none"/>
              </w:rPr>
              <w:t>。</w:t>
            </w:r>
          </w:p>
          <w:p w14:paraId="10C4301C">
            <w:pPr>
              <w:widowControl/>
              <w:numPr>
                <w:ilvl w:val="255"/>
                <w:numId w:val="0"/>
              </w:numPr>
              <w:wordWrap w:val="0"/>
              <w:adjustRightInd w:val="0"/>
              <w:snapToGrid w:val="0"/>
              <w:spacing w:line="360" w:lineRule="auto"/>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具体的扣分标准如下：</w:t>
            </w:r>
          </w:p>
          <w:p w14:paraId="51765FC3">
            <w:pPr>
              <w:widowControl/>
              <w:wordWrap w:val="0"/>
              <w:adjustRightInd w:val="0"/>
              <w:snapToGrid w:val="0"/>
              <w:spacing w:line="360" w:lineRule="auto"/>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（1）标注</w:t>
            </w:r>
            <w:bookmarkStart w:id="142" w:name="OLE_LINK9"/>
            <w:bookmarkStart w:id="143" w:name="OLE_LINK10"/>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kern w:val="0"/>
                <w:szCs w:val="21"/>
                <w:highlight w:val="none"/>
              </w:rPr>
              <w:t>”</w:t>
            </w:r>
            <w:bookmarkEnd w:id="142"/>
            <w:bookmarkEnd w:id="143"/>
            <w:r>
              <w:rPr>
                <w:rFonts w:hint="eastAsia" w:ascii="宋体" w:hAnsi="宋体" w:cs="宋体"/>
                <w:color w:val="auto"/>
                <w:kern w:val="0"/>
                <w:szCs w:val="21"/>
                <w:highlight w:val="none"/>
              </w:rPr>
              <w:t>的重要技术参数负偏离的扣5分/条，扣完即止。（投标文件中提供具有资质的第三方检测机构出具的满足对应参数的产品检测报告复印件或原厂的说明书或产品注册证附件技术要求作为佐证</w:t>
            </w:r>
            <w:bookmarkStart w:id="144" w:name="OLE_LINK12"/>
            <w:bookmarkStart w:id="145" w:name="OLE_LINK17"/>
            <w:bookmarkStart w:id="146" w:name="OLE_LINK16"/>
            <w:r>
              <w:rPr>
                <w:rFonts w:hint="eastAsia" w:ascii="宋体" w:hAnsi="宋体" w:cs="宋体"/>
                <w:color w:val="auto"/>
                <w:kern w:val="0"/>
                <w:szCs w:val="21"/>
                <w:highlight w:val="none"/>
              </w:rPr>
              <w:t>，</w:t>
            </w:r>
            <w:bookmarkStart w:id="147" w:name="OLE_LINK15"/>
            <w:r>
              <w:rPr>
                <w:rFonts w:hint="eastAsia" w:ascii="宋体" w:hAnsi="宋体" w:cs="宋体"/>
                <w:color w:val="auto"/>
                <w:kern w:val="0"/>
                <w:szCs w:val="21"/>
                <w:highlight w:val="none"/>
              </w:rPr>
              <w:t>未提供佐证材料的或佐证材料未体现某一项技术指标的或佐证材料显示某一项技术指标为负偏离的，</w:t>
            </w:r>
            <w:bookmarkEnd w:id="144"/>
            <w:r>
              <w:rPr>
                <w:rFonts w:hint="eastAsia" w:ascii="宋体" w:hAnsi="宋体" w:cs="宋体"/>
                <w:color w:val="auto"/>
                <w:kern w:val="0"/>
                <w:szCs w:val="21"/>
                <w:highlight w:val="none"/>
              </w:rPr>
              <w:t>均按扣分处理</w:t>
            </w:r>
            <w:bookmarkEnd w:id="145"/>
            <w:bookmarkEnd w:id="146"/>
            <w:bookmarkEnd w:id="147"/>
            <w:r>
              <w:rPr>
                <w:rFonts w:hint="eastAsia" w:ascii="宋体" w:hAnsi="宋体" w:cs="宋体"/>
                <w:color w:val="auto"/>
                <w:kern w:val="0"/>
                <w:szCs w:val="21"/>
                <w:highlight w:val="none"/>
              </w:rPr>
              <w:t>）。</w:t>
            </w:r>
          </w:p>
          <w:p w14:paraId="4544A184">
            <w:pPr>
              <w:widowControl/>
              <w:wordWrap w:val="0"/>
              <w:adjustRightInd w:val="0"/>
              <w:snapToGrid w:val="0"/>
              <w:spacing w:line="360" w:lineRule="auto"/>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（2）非标“</w:t>
            </w:r>
            <w:bookmarkStart w:id="148" w:name="OLE_LINK11"/>
            <w:r>
              <w:rPr>
                <w:rFonts w:hint="eastAsia" w:ascii="宋体" w:hAnsi="宋体" w:cs="宋体"/>
                <w:color w:val="auto"/>
                <w:szCs w:val="21"/>
                <w:highlight w:val="none"/>
              </w:rPr>
              <w:t>●</w:t>
            </w:r>
            <w:r>
              <w:rPr>
                <w:rFonts w:hint="eastAsia" w:ascii="宋体" w:hAnsi="宋体" w:cs="宋体"/>
                <w:color w:val="auto"/>
                <w:kern w:val="0"/>
                <w:szCs w:val="21"/>
                <w:highlight w:val="none"/>
              </w:rPr>
              <w:t>”“</w:t>
            </w:r>
            <w:bookmarkStart w:id="149" w:name="OLE_LINK18"/>
            <w:bookmarkStart w:id="150" w:name="OLE_LINK19"/>
            <w:r>
              <w:rPr>
                <w:rFonts w:hint="eastAsia" w:ascii="宋体" w:hAnsi="宋体" w:cs="宋体"/>
                <w:color w:val="auto"/>
                <w:kern w:val="0"/>
                <w:szCs w:val="21"/>
                <w:highlight w:val="none"/>
              </w:rPr>
              <w:t>▲”</w:t>
            </w:r>
            <w:bookmarkEnd w:id="148"/>
            <w:r>
              <w:rPr>
                <w:rFonts w:hint="eastAsia" w:ascii="宋体" w:hAnsi="宋体" w:cs="宋体"/>
                <w:color w:val="auto"/>
                <w:kern w:val="0"/>
                <w:szCs w:val="21"/>
                <w:highlight w:val="none"/>
              </w:rPr>
              <w:t>的技术参数负偏离的扣2分/条</w:t>
            </w:r>
            <w:bookmarkEnd w:id="149"/>
            <w:bookmarkEnd w:id="150"/>
            <w:r>
              <w:rPr>
                <w:rFonts w:hint="eastAsia" w:ascii="宋体" w:hAnsi="宋体" w:cs="宋体"/>
                <w:color w:val="auto"/>
                <w:kern w:val="0"/>
                <w:szCs w:val="21"/>
                <w:highlight w:val="none"/>
              </w:rPr>
              <w:t>，扣完即止。（以技术要求偏离表的偏离情况和依据资料进行评定）。</w:t>
            </w:r>
          </w:p>
          <w:p w14:paraId="74F53172">
            <w:pPr>
              <w:widowControl/>
              <w:wordWrap w:val="0"/>
              <w:adjustRightInd w:val="0"/>
              <w:snapToGrid w:val="0"/>
              <w:spacing w:line="360" w:lineRule="auto"/>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rPr>
              <w:t>注：如技术要求偏离</w:t>
            </w:r>
            <w:bookmarkStart w:id="151" w:name="OLE_LINK20"/>
            <w:bookmarkStart w:id="152" w:name="OLE_LINK21"/>
            <w:r>
              <w:rPr>
                <w:rFonts w:hint="eastAsia" w:ascii="宋体" w:hAnsi="宋体" w:cs="宋体"/>
                <w:color w:val="auto"/>
                <w:kern w:val="0"/>
                <w:szCs w:val="21"/>
                <w:highlight w:val="none"/>
              </w:rPr>
              <w:t>表中</w:t>
            </w:r>
            <w:bookmarkEnd w:id="151"/>
            <w:bookmarkEnd w:id="152"/>
            <w:r>
              <w:rPr>
                <w:rFonts w:hint="eastAsia" w:ascii="宋体" w:hAnsi="宋体" w:cs="宋体"/>
                <w:color w:val="auto"/>
                <w:kern w:val="0"/>
                <w:szCs w:val="21"/>
                <w:highlight w:val="none"/>
              </w:rPr>
              <w:t>的投标响应与技术需求中要求的佐证材料不一致的，以佐证材料为准。</w:t>
            </w:r>
          </w:p>
        </w:tc>
      </w:tr>
      <w:tr w14:paraId="6B4D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vMerge w:val="continue"/>
            <w:tcBorders>
              <w:left w:val="single" w:color="auto" w:sz="4" w:space="0"/>
              <w:bottom w:val="single" w:color="auto" w:sz="4" w:space="0"/>
              <w:right w:val="single" w:color="auto" w:sz="4" w:space="0"/>
            </w:tcBorders>
            <w:vAlign w:val="center"/>
          </w:tcPr>
          <w:p w14:paraId="54F7981C">
            <w:pPr>
              <w:wordWrap w:val="0"/>
              <w:adjustRightInd w:val="0"/>
              <w:spacing w:line="360" w:lineRule="auto"/>
              <w:jc w:val="center"/>
              <w:textAlignment w:val="baseline"/>
              <w:rPr>
                <w:rFonts w:hint="eastAsia" w:ascii="宋体" w:hAnsi="宋体" w:cs="宋体"/>
                <w:b/>
                <w:color w:val="auto"/>
                <w:szCs w:val="21"/>
                <w:highlight w:val="none"/>
              </w:rPr>
            </w:pPr>
          </w:p>
        </w:tc>
        <w:tc>
          <w:tcPr>
            <w:tcW w:w="1890" w:type="dxa"/>
            <w:vMerge w:val="continue"/>
            <w:tcBorders>
              <w:left w:val="single" w:color="auto" w:sz="4" w:space="0"/>
              <w:bottom w:val="single" w:color="auto" w:sz="4" w:space="0"/>
              <w:right w:val="single" w:color="auto" w:sz="4" w:space="0"/>
            </w:tcBorders>
            <w:vAlign w:val="center"/>
          </w:tcPr>
          <w:p w14:paraId="39935000">
            <w:pPr>
              <w:wordWrap w:val="0"/>
              <w:adjustRightInd w:val="0"/>
              <w:spacing w:line="360" w:lineRule="auto"/>
              <w:jc w:val="center"/>
              <w:textAlignment w:val="baseline"/>
              <w:rPr>
                <w:rFonts w:hint="eastAsia" w:ascii="宋体" w:hAnsi="宋体" w:cs="宋体"/>
                <w:b/>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6370E411">
            <w:pPr>
              <w:wordWrap w:val="0"/>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项目实施方案分</w:t>
            </w: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rPr>
              <w:t>18</w:t>
            </w:r>
            <w:r>
              <w:rPr>
                <w:rFonts w:hint="eastAsia" w:ascii="宋体" w:hAnsi="宋体" w:cs="宋体"/>
                <w:b/>
                <w:bCs/>
                <w:color w:val="auto"/>
                <w:szCs w:val="21"/>
                <w:highlight w:val="none"/>
              </w:rPr>
              <w:t>分）</w:t>
            </w:r>
          </w:p>
        </w:tc>
        <w:tc>
          <w:tcPr>
            <w:tcW w:w="5513" w:type="dxa"/>
            <w:tcBorders>
              <w:top w:val="single" w:color="auto" w:sz="4" w:space="0"/>
              <w:left w:val="single" w:color="auto" w:sz="4" w:space="0"/>
              <w:bottom w:val="single" w:color="auto" w:sz="4" w:space="0"/>
              <w:right w:val="single" w:color="auto" w:sz="4" w:space="0"/>
            </w:tcBorders>
            <w:vAlign w:val="center"/>
          </w:tcPr>
          <w:p w14:paraId="7CEA58BB">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一档（6分）：提供的项目实施方案要点不清晰，不完整，无具体措施。</w:t>
            </w:r>
          </w:p>
          <w:p w14:paraId="455B081A">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二档（10分）：在满足一档的基础上，方案较详细，包含管理措施和具体实施流程等，整体方案符合实际情况的。</w:t>
            </w:r>
          </w:p>
          <w:p w14:paraId="5052A530">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三档（14分）：在满足二档的基础上，方案详细完善，还包含进度安排和风险防范措施，整体方案针对性强，可行性高。</w:t>
            </w:r>
          </w:p>
          <w:p w14:paraId="0D97F0D1">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四档（18分）：在满足三档的基础上，方案详细全面完善，有详细的功能说明、性能指标及设备选型说明（质量、性能、价格、外观、体积等方面进行比较和选择的理由及过程），及详细的供货、</w:t>
            </w:r>
            <w:r>
              <w:rPr>
                <w:rFonts w:hint="eastAsia" w:ascii="宋体" w:hAnsi="宋体" w:cs="宋体"/>
                <w:color w:val="auto"/>
                <w:szCs w:val="21"/>
                <w:highlight w:val="none"/>
              </w:rPr>
              <w:t>安装、调试方法；</w:t>
            </w:r>
            <w:r>
              <w:rPr>
                <w:rFonts w:hint="eastAsia" w:ascii="宋体" w:hAnsi="宋体" w:cs="宋体"/>
                <w:bCs/>
                <w:color w:val="auto"/>
                <w:szCs w:val="21"/>
                <w:highlight w:val="none"/>
              </w:rPr>
              <w:t>整体方案针对性强，可行性高。</w:t>
            </w:r>
          </w:p>
          <w:p w14:paraId="18FE3541">
            <w:pPr>
              <w:pStyle w:val="132"/>
              <w:wordWrap w:val="0"/>
              <w:spacing w:before="0" w:beforeAutospacing="0" w:after="0" w:afterAutospacing="0" w:line="360" w:lineRule="auto"/>
              <w:ind w:left="0" w:leftChars="0"/>
              <w:rPr>
                <w:rFonts w:hint="eastAsia" w:ascii="宋体" w:hAnsi="宋体" w:cs="宋体"/>
                <w:color w:val="auto"/>
                <w:kern w:val="0"/>
                <w:highlight w:val="none"/>
              </w:rPr>
            </w:pPr>
            <w:r>
              <w:rPr>
                <w:rFonts w:hint="eastAsia" w:ascii="宋体" w:hAnsi="宋体" w:cs="宋体"/>
                <w:b/>
                <w:bCs/>
                <w:color w:val="auto"/>
                <w:highlight w:val="none"/>
              </w:rPr>
              <w:t>未提供项目实施方案或方案内容未达到一档要求的不得分。</w:t>
            </w:r>
          </w:p>
        </w:tc>
      </w:tr>
      <w:tr w14:paraId="6374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vMerge w:val="restart"/>
            <w:tcBorders>
              <w:top w:val="nil"/>
              <w:left w:val="single" w:color="auto" w:sz="4" w:space="0"/>
              <w:right w:val="single" w:color="auto" w:sz="4" w:space="0"/>
            </w:tcBorders>
            <w:vAlign w:val="center"/>
          </w:tcPr>
          <w:p w14:paraId="2125B1F7">
            <w:pPr>
              <w:wordWrap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3</w:t>
            </w:r>
          </w:p>
        </w:tc>
        <w:tc>
          <w:tcPr>
            <w:tcW w:w="1890" w:type="dxa"/>
            <w:vMerge w:val="restart"/>
            <w:tcBorders>
              <w:top w:val="nil"/>
              <w:left w:val="single" w:color="auto" w:sz="4" w:space="0"/>
              <w:right w:val="single" w:color="auto" w:sz="4" w:space="0"/>
            </w:tcBorders>
            <w:vAlign w:val="center"/>
          </w:tcPr>
          <w:p w14:paraId="3E291E48">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商务分（满分37分）</w:t>
            </w:r>
          </w:p>
        </w:tc>
        <w:tc>
          <w:tcPr>
            <w:tcW w:w="1702" w:type="dxa"/>
            <w:tcBorders>
              <w:top w:val="nil"/>
              <w:left w:val="single" w:color="auto" w:sz="4" w:space="0"/>
              <w:right w:val="single" w:color="auto" w:sz="4" w:space="0"/>
            </w:tcBorders>
            <w:vAlign w:val="center"/>
          </w:tcPr>
          <w:p w14:paraId="4A7B89EC">
            <w:pPr>
              <w:wordWrap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售后服务分</w:t>
            </w:r>
          </w:p>
          <w:p w14:paraId="0066ED71">
            <w:pPr>
              <w:wordWrap w:val="0"/>
              <w:spacing w:line="360" w:lineRule="auto"/>
              <w:jc w:val="center"/>
              <w:rPr>
                <w:rFonts w:hint="eastAsia" w:ascii="宋体" w:hAnsi="宋体" w:cs="宋体"/>
                <w:b/>
                <w:bCs/>
                <w:color w:val="auto"/>
                <w:szCs w:val="21"/>
                <w:highlight w:val="none"/>
              </w:rPr>
            </w:pPr>
            <w:r>
              <w:rPr>
                <w:rFonts w:hint="eastAsia" w:ascii="宋体" w:hAnsi="宋体" w:cs="宋体"/>
                <w:b/>
                <w:color w:val="auto"/>
                <w:szCs w:val="21"/>
                <w:highlight w:val="none"/>
              </w:rPr>
              <w:t>（满分</w:t>
            </w:r>
            <w:r>
              <w:rPr>
                <w:rFonts w:hint="eastAsia" w:ascii="宋体" w:hAnsi="宋体" w:cs="宋体"/>
                <w:b/>
                <w:color w:val="auto"/>
                <w:szCs w:val="21"/>
                <w:highlight w:val="none"/>
                <w:u w:val="single"/>
              </w:rPr>
              <w:t>25分）</w:t>
            </w:r>
          </w:p>
        </w:tc>
        <w:tc>
          <w:tcPr>
            <w:tcW w:w="5513" w:type="dxa"/>
            <w:tcBorders>
              <w:top w:val="single" w:color="auto" w:sz="4" w:space="0"/>
              <w:left w:val="single" w:color="auto" w:sz="4" w:space="0"/>
              <w:bottom w:val="single" w:color="auto" w:sz="4" w:space="0"/>
              <w:right w:val="single" w:color="auto" w:sz="4" w:space="0"/>
            </w:tcBorders>
            <w:vAlign w:val="center"/>
          </w:tcPr>
          <w:p w14:paraId="07AFBF34">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color w:val="auto"/>
                <w:szCs w:val="21"/>
                <w:highlight w:val="none"/>
              </w:rPr>
              <w:t>15</w:t>
            </w:r>
            <w:r>
              <w:rPr>
                <w:rFonts w:hint="eastAsia" w:ascii="宋体" w:hAnsi="宋体" w:cs="宋体"/>
                <w:bCs/>
                <w:color w:val="auto"/>
                <w:szCs w:val="21"/>
                <w:highlight w:val="none"/>
              </w:rPr>
              <w:t>分）：提供的售后服务方案基本满足项目要求，售后服务承诺书中各项措施缺乏针对性。</w:t>
            </w:r>
          </w:p>
          <w:p w14:paraId="7C46D560">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color w:val="auto"/>
                <w:szCs w:val="21"/>
                <w:highlight w:val="none"/>
              </w:rPr>
              <w:t>20</w:t>
            </w:r>
            <w:r>
              <w:rPr>
                <w:rFonts w:hint="eastAsia" w:ascii="宋体" w:hAnsi="宋体" w:cs="宋体"/>
                <w:bCs/>
                <w:color w:val="auto"/>
                <w:szCs w:val="21"/>
                <w:highlight w:val="none"/>
              </w:rPr>
              <w:t>分）：在一档的基础上，保障技术维修、培训等服务的时效性和专业性；提供有售后服务体系，经评委评定售后服务方案、实现功能要求的解决方案等基本可行。</w:t>
            </w:r>
          </w:p>
          <w:p w14:paraId="4474C7E4">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25分）：在满足二档的基础上，为保障技术维修、培训等服务的时效性和专业性提供专业性的意见；经评委评定售后服务方案、实现功能要求的解决方案等详细可行；售后服务体系完善，售后服务保证措施得力，提供备品备件清单，完全满足招标文件要求，有售后工程师日常技术维护力量及服务的，提供详细的设备操作培训计划。</w:t>
            </w:r>
          </w:p>
          <w:p w14:paraId="4F25427B">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
                <w:bCs/>
                <w:color w:val="auto"/>
                <w:szCs w:val="21"/>
                <w:highlight w:val="none"/>
              </w:rPr>
              <w:t>方案内容未达到一档要求的不得分。</w:t>
            </w:r>
          </w:p>
        </w:tc>
      </w:tr>
      <w:tr w14:paraId="6795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vMerge w:val="continue"/>
            <w:tcBorders>
              <w:left w:val="single" w:color="auto" w:sz="4" w:space="0"/>
              <w:right w:val="single" w:color="auto" w:sz="4" w:space="0"/>
            </w:tcBorders>
            <w:vAlign w:val="center"/>
          </w:tcPr>
          <w:p w14:paraId="7D1D8C60">
            <w:pPr>
              <w:wordWrap w:val="0"/>
              <w:spacing w:line="360" w:lineRule="auto"/>
              <w:jc w:val="center"/>
              <w:rPr>
                <w:rFonts w:hint="eastAsia" w:ascii="宋体" w:hAnsi="宋体" w:cs="宋体"/>
                <w:b/>
                <w:color w:val="auto"/>
                <w:szCs w:val="21"/>
                <w:highlight w:val="none"/>
              </w:rPr>
            </w:pPr>
          </w:p>
        </w:tc>
        <w:tc>
          <w:tcPr>
            <w:tcW w:w="1890" w:type="dxa"/>
            <w:vMerge w:val="continue"/>
            <w:tcBorders>
              <w:left w:val="single" w:color="auto" w:sz="4" w:space="0"/>
              <w:right w:val="single" w:color="auto" w:sz="4" w:space="0"/>
            </w:tcBorders>
            <w:vAlign w:val="center"/>
          </w:tcPr>
          <w:p w14:paraId="719F3E40">
            <w:pPr>
              <w:wordWrap w:val="0"/>
              <w:adjustRightInd w:val="0"/>
              <w:spacing w:line="360" w:lineRule="auto"/>
              <w:jc w:val="center"/>
              <w:textAlignment w:val="baseline"/>
              <w:rPr>
                <w:rFonts w:hint="eastAsia" w:ascii="宋体" w:hAnsi="宋体" w:cs="宋体"/>
                <w:b/>
                <w:color w:val="auto"/>
                <w:szCs w:val="21"/>
                <w:highlight w:val="none"/>
              </w:rPr>
            </w:pPr>
          </w:p>
        </w:tc>
        <w:tc>
          <w:tcPr>
            <w:tcW w:w="1702" w:type="dxa"/>
            <w:tcBorders>
              <w:top w:val="nil"/>
              <w:left w:val="single" w:color="auto" w:sz="4" w:space="0"/>
              <w:right w:val="single" w:color="auto" w:sz="4" w:space="0"/>
            </w:tcBorders>
            <w:vAlign w:val="center"/>
          </w:tcPr>
          <w:p w14:paraId="0524155D">
            <w:pPr>
              <w:wordWrap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产品业绩分</w:t>
            </w:r>
          </w:p>
          <w:p w14:paraId="54544ADB">
            <w:pPr>
              <w:wordWrap w:val="0"/>
              <w:spacing w:line="360" w:lineRule="auto"/>
              <w:jc w:val="center"/>
              <w:rPr>
                <w:rFonts w:hint="eastAsia" w:ascii="宋体" w:hAnsi="宋体" w:cs="宋体"/>
                <w:b/>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分）</w:t>
            </w:r>
          </w:p>
        </w:tc>
        <w:tc>
          <w:tcPr>
            <w:tcW w:w="5513" w:type="dxa"/>
            <w:tcBorders>
              <w:top w:val="single" w:color="auto" w:sz="4" w:space="0"/>
              <w:left w:val="single" w:color="auto" w:sz="4" w:space="0"/>
              <w:bottom w:val="single" w:color="auto" w:sz="4" w:space="0"/>
              <w:right w:val="single" w:color="auto" w:sz="4" w:space="0"/>
            </w:tcBorders>
            <w:vAlign w:val="center"/>
          </w:tcPr>
          <w:p w14:paraId="40C884A2">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color w:val="auto"/>
                <w:szCs w:val="21"/>
                <w:highlight w:val="none"/>
              </w:rPr>
              <w:t>投标文件中提供投标人或所投产品生产厂商近三年（自2021年1月1日至今）的同类产品成交业绩，每提供一个业绩得2分，最高得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分【投标文件中提供中标（成交）通知书或相关采购合同，复印件均须加盖投标人电子公章，否则不得分，相同甲方的业绩按一个计算】</w:t>
            </w:r>
          </w:p>
        </w:tc>
      </w:tr>
      <w:tr w14:paraId="48DC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vMerge w:val="continue"/>
            <w:tcBorders>
              <w:left w:val="single" w:color="auto" w:sz="4" w:space="0"/>
              <w:right w:val="single" w:color="auto" w:sz="4" w:space="0"/>
            </w:tcBorders>
            <w:vAlign w:val="center"/>
          </w:tcPr>
          <w:p w14:paraId="5A9B7AC0">
            <w:pPr>
              <w:wordWrap w:val="0"/>
              <w:spacing w:line="360" w:lineRule="auto"/>
              <w:jc w:val="center"/>
              <w:rPr>
                <w:rFonts w:hint="eastAsia" w:ascii="宋体" w:hAnsi="宋体" w:cs="宋体"/>
                <w:b/>
                <w:color w:val="auto"/>
                <w:szCs w:val="21"/>
                <w:highlight w:val="none"/>
              </w:rPr>
            </w:pPr>
          </w:p>
        </w:tc>
        <w:tc>
          <w:tcPr>
            <w:tcW w:w="1890" w:type="dxa"/>
            <w:vMerge w:val="continue"/>
            <w:tcBorders>
              <w:left w:val="single" w:color="auto" w:sz="4" w:space="0"/>
              <w:right w:val="single" w:color="auto" w:sz="4" w:space="0"/>
            </w:tcBorders>
            <w:vAlign w:val="center"/>
          </w:tcPr>
          <w:p w14:paraId="19C106DF">
            <w:pPr>
              <w:wordWrap w:val="0"/>
              <w:adjustRightInd w:val="0"/>
              <w:spacing w:line="360" w:lineRule="auto"/>
              <w:jc w:val="center"/>
              <w:textAlignment w:val="baseline"/>
              <w:rPr>
                <w:rFonts w:hint="eastAsia" w:ascii="宋体" w:hAnsi="宋体" w:cs="宋体"/>
                <w:b/>
                <w:color w:val="auto"/>
                <w:szCs w:val="21"/>
                <w:highlight w:val="none"/>
              </w:rPr>
            </w:pPr>
          </w:p>
        </w:tc>
        <w:tc>
          <w:tcPr>
            <w:tcW w:w="1702" w:type="dxa"/>
            <w:tcBorders>
              <w:top w:val="nil"/>
              <w:left w:val="single" w:color="auto" w:sz="4" w:space="0"/>
              <w:right w:val="single" w:color="auto" w:sz="4" w:space="0"/>
            </w:tcBorders>
            <w:vAlign w:val="center"/>
          </w:tcPr>
          <w:p w14:paraId="1D315ACD">
            <w:pPr>
              <w:wordWrap w:val="0"/>
              <w:spacing w:line="360" w:lineRule="auto"/>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保修期</w:t>
            </w:r>
          </w:p>
          <w:p w14:paraId="09753062">
            <w:pPr>
              <w:wordWrap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（满分</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分）</w:t>
            </w:r>
          </w:p>
        </w:tc>
        <w:tc>
          <w:tcPr>
            <w:tcW w:w="5513" w:type="dxa"/>
            <w:tcBorders>
              <w:top w:val="single" w:color="auto" w:sz="4" w:space="0"/>
              <w:left w:val="single" w:color="auto" w:sz="4" w:space="0"/>
              <w:bottom w:val="single" w:color="auto" w:sz="4" w:space="0"/>
              <w:right w:val="single" w:color="auto" w:sz="4" w:space="0"/>
            </w:tcBorders>
            <w:vAlign w:val="center"/>
          </w:tcPr>
          <w:p w14:paraId="6FCDE522">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投标文件中针对本项目采购内容承诺的</w:t>
            </w:r>
            <w:r>
              <w:rPr>
                <w:rFonts w:hint="eastAsia" w:ascii="宋体" w:hAnsi="宋体" w:cs="宋体"/>
                <w:bCs/>
                <w:color w:val="auto"/>
                <w:szCs w:val="21"/>
                <w:highlight w:val="none"/>
                <w:lang w:eastAsia="zh-CN"/>
              </w:rPr>
              <w:t>保修期</w:t>
            </w:r>
            <w:r>
              <w:rPr>
                <w:rFonts w:hint="eastAsia" w:ascii="宋体" w:hAnsi="宋体" w:cs="宋体"/>
                <w:bCs/>
                <w:color w:val="auto"/>
                <w:szCs w:val="21"/>
                <w:highlight w:val="none"/>
              </w:rPr>
              <w:t>每超过招标文件要求一年的，加</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分,本项满分</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tc>
      </w:tr>
      <w:tr w14:paraId="3A1D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vMerge w:val="continue"/>
            <w:tcBorders>
              <w:left w:val="single" w:color="auto" w:sz="4" w:space="0"/>
              <w:bottom w:val="single" w:color="auto" w:sz="4" w:space="0"/>
              <w:right w:val="single" w:color="auto" w:sz="4" w:space="0"/>
            </w:tcBorders>
            <w:vAlign w:val="center"/>
          </w:tcPr>
          <w:p w14:paraId="3F53CFB3">
            <w:pPr>
              <w:wordWrap w:val="0"/>
              <w:spacing w:line="360" w:lineRule="auto"/>
              <w:jc w:val="center"/>
              <w:rPr>
                <w:rFonts w:hint="eastAsia" w:ascii="宋体" w:hAnsi="宋体" w:cs="宋体"/>
                <w:b/>
                <w:color w:val="auto"/>
                <w:szCs w:val="21"/>
                <w:highlight w:val="none"/>
              </w:rPr>
            </w:pPr>
          </w:p>
        </w:tc>
        <w:tc>
          <w:tcPr>
            <w:tcW w:w="1890" w:type="dxa"/>
            <w:vMerge w:val="continue"/>
            <w:tcBorders>
              <w:left w:val="single" w:color="auto" w:sz="4" w:space="0"/>
              <w:bottom w:val="single" w:color="auto" w:sz="4" w:space="0"/>
              <w:right w:val="single" w:color="auto" w:sz="4" w:space="0"/>
            </w:tcBorders>
            <w:vAlign w:val="center"/>
          </w:tcPr>
          <w:p w14:paraId="56705BBA">
            <w:pPr>
              <w:wordWrap w:val="0"/>
              <w:adjustRightInd w:val="0"/>
              <w:spacing w:line="360" w:lineRule="auto"/>
              <w:jc w:val="center"/>
              <w:textAlignment w:val="baseline"/>
              <w:rPr>
                <w:rFonts w:hint="eastAsia" w:ascii="宋体" w:hAnsi="宋体" w:cs="宋体"/>
                <w:b/>
                <w:color w:val="auto"/>
                <w:szCs w:val="21"/>
                <w:highlight w:val="none"/>
              </w:rPr>
            </w:pPr>
          </w:p>
        </w:tc>
        <w:tc>
          <w:tcPr>
            <w:tcW w:w="1702" w:type="dxa"/>
            <w:tcBorders>
              <w:top w:val="nil"/>
              <w:left w:val="single" w:color="auto" w:sz="4" w:space="0"/>
              <w:right w:val="single" w:color="auto" w:sz="4" w:space="0"/>
            </w:tcBorders>
            <w:vAlign w:val="center"/>
          </w:tcPr>
          <w:p w14:paraId="2F7BD7D9">
            <w:pPr>
              <w:wordWrap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节能、环境标志分（满分2分）</w:t>
            </w:r>
          </w:p>
        </w:tc>
        <w:tc>
          <w:tcPr>
            <w:tcW w:w="5513" w:type="dxa"/>
            <w:tcBorders>
              <w:top w:val="single" w:color="auto" w:sz="4" w:space="0"/>
              <w:left w:val="single" w:color="auto" w:sz="4" w:space="0"/>
              <w:bottom w:val="single" w:color="auto" w:sz="4" w:space="0"/>
              <w:right w:val="single" w:color="auto" w:sz="4" w:space="0"/>
            </w:tcBorders>
            <w:vAlign w:val="center"/>
          </w:tcPr>
          <w:p w14:paraId="3D145B2D">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w:t>
            </w:r>
            <w:r>
              <w:rPr>
                <w:rFonts w:hint="eastAsia" w:ascii="宋体" w:hAnsi="宋体" w:cs="宋体"/>
                <w:bCs/>
                <w:color w:val="auto"/>
                <w:szCs w:val="21"/>
                <w:highlight w:val="none"/>
                <w:u w:val="single"/>
              </w:rPr>
              <w:t>0</w:t>
            </w:r>
            <w:r>
              <w:rPr>
                <w:rFonts w:hint="eastAsia" w:ascii="宋体" w:hAnsi="宋体" w:cs="宋体"/>
                <w:bCs/>
                <w:color w:val="auto"/>
                <w:szCs w:val="21"/>
                <w:highlight w:val="none"/>
              </w:rPr>
              <w:t>至</w:t>
            </w:r>
            <w:r>
              <w:rPr>
                <w:rFonts w:hint="eastAsia" w:ascii="宋体" w:hAnsi="宋体" w:cs="宋体"/>
                <w:color w:val="auto"/>
                <w:szCs w:val="21"/>
                <w:highlight w:val="none"/>
                <w:u w:val="single"/>
              </w:rPr>
              <w:t>1</w:t>
            </w:r>
            <w:r>
              <w:rPr>
                <w:rFonts w:hint="eastAsia" w:ascii="宋体" w:hAnsi="宋体" w:cs="宋体"/>
                <w:bCs/>
                <w:color w:val="auto"/>
                <w:szCs w:val="21"/>
                <w:highlight w:val="none"/>
              </w:rPr>
              <w:t>分，满分</w:t>
            </w:r>
            <w:r>
              <w:rPr>
                <w:rFonts w:hint="eastAsia" w:ascii="宋体" w:hAnsi="宋体" w:cs="宋体"/>
                <w:color w:val="auto"/>
                <w:szCs w:val="21"/>
                <w:highlight w:val="none"/>
                <w:u w:val="single"/>
              </w:rPr>
              <w:t>1</w:t>
            </w:r>
            <w:r>
              <w:rPr>
                <w:rFonts w:hint="eastAsia" w:ascii="宋体" w:hAnsi="宋体" w:cs="宋体"/>
                <w:bCs/>
                <w:color w:val="auto"/>
                <w:szCs w:val="21"/>
                <w:highlight w:val="none"/>
              </w:rPr>
              <w:t>分。非节能产品的不得分。</w:t>
            </w:r>
          </w:p>
          <w:p w14:paraId="50FAA1CB">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属于财政部《环境标志产品政府采购品目清单》内的产品[投标文件中提供有效的认证证书复印件及品目清单（标注出投标产品在品目清单中所属的品目），并加盖投标人公章]，根据其所占项目预算金额比例得</w:t>
            </w:r>
            <w:r>
              <w:rPr>
                <w:rFonts w:hint="eastAsia" w:ascii="宋体" w:hAnsi="宋体" w:cs="宋体"/>
                <w:bCs/>
                <w:color w:val="auto"/>
                <w:szCs w:val="21"/>
                <w:highlight w:val="none"/>
                <w:u w:val="single"/>
              </w:rPr>
              <w:t>0</w:t>
            </w:r>
            <w:r>
              <w:rPr>
                <w:rFonts w:hint="eastAsia" w:ascii="宋体" w:hAnsi="宋体" w:cs="宋体"/>
                <w:bCs/>
                <w:color w:val="auto"/>
                <w:szCs w:val="21"/>
                <w:highlight w:val="none"/>
              </w:rPr>
              <w:t>至</w:t>
            </w:r>
            <w:r>
              <w:rPr>
                <w:rFonts w:hint="eastAsia" w:ascii="宋体" w:hAnsi="宋体" w:cs="宋体"/>
                <w:color w:val="auto"/>
                <w:szCs w:val="21"/>
                <w:highlight w:val="none"/>
                <w:u w:val="single"/>
              </w:rPr>
              <w:t>1</w:t>
            </w:r>
            <w:r>
              <w:rPr>
                <w:rFonts w:hint="eastAsia" w:ascii="宋体" w:hAnsi="宋体" w:cs="宋体"/>
                <w:bCs/>
                <w:color w:val="auto"/>
                <w:szCs w:val="21"/>
                <w:highlight w:val="none"/>
              </w:rPr>
              <w:t>分，满分</w:t>
            </w:r>
            <w:r>
              <w:rPr>
                <w:rFonts w:hint="eastAsia" w:ascii="宋体" w:hAnsi="宋体" w:cs="宋体"/>
                <w:color w:val="auto"/>
                <w:szCs w:val="21"/>
                <w:highlight w:val="none"/>
                <w:u w:val="single"/>
              </w:rPr>
              <w:t>1</w:t>
            </w:r>
            <w:r>
              <w:rPr>
                <w:rFonts w:hint="eastAsia" w:ascii="宋体" w:hAnsi="宋体" w:cs="宋体"/>
                <w:bCs/>
                <w:color w:val="auto"/>
                <w:szCs w:val="21"/>
                <w:highlight w:val="none"/>
              </w:rPr>
              <w:t>分。非环境标志产品的不得分。</w:t>
            </w:r>
          </w:p>
        </w:tc>
      </w:tr>
      <w:tr w14:paraId="5CC9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9" w:type="dxa"/>
            <w:gridSpan w:val="4"/>
            <w:tcBorders>
              <w:top w:val="single" w:color="auto" w:sz="4" w:space="0"/>
              <w:left w:val="single" w:color="auto" w:sz="4" w:space="0"/>
              <w:bottom w:val="single" w:color="auto" w:sz="4" w:space="0"/>
              <w:right w:val="single" w:color="auto" w:sz="4" w:space="0"/>
            </w:tcBorders>
            <w:vAlign w:val="center"/>
          </w:tcPr>
          <w:p w14:paraId="21127970">
            <w:pPr>
              <w:wordWrap w:val="0"/>
              <w:spacing w:line="360" w:lineRule="auto"/>
              <w:ind w:firstLine="420"/>
              <w:rPr>
                <w:rFonts w:hint="eastAsia" w:ascii="宋体" w:hAnsi="宋体" w:cs="宋体"/>
                <w:bCs/>
                <w:color w:val="auto"/>
                <w:szCs w:val="21"/>
                <w:highlight w:val="none"/>
              </w:rPr>
            </w:pPr>
            <w:r>
              <w:rPr>
                <w:rFonts w:hint="eastAsia" w:ascii="宋体" w:hAnsi="宋体" w:cs="宋体"/>
                <w:b/>
                <w:bCs/>
                <w:color w:val="auto"/>
                <w:szCs w:val="21"/>
                <w:highlight w:val="none"/>
              </w:rPr>
              <w:t>总得分=1+2+3。</w:t>
            </w:r>
          </w:p>
        </w:tc>
      </w:tr>
    </w:tbl>
    <w:p w14:paraId="36FE8A52">
      <w:pPr>
        <w:wordWrap w:val="0"/>
        <w:spacing w:line="400" w:lineRule="exact"/>
        <w:rPr>
          <w:rFonts w:hint="eastAsia" w:hAnsi="宋体"/>
          <w:color w:val="auto"/>
          <w:highlight w:val="none"/>
        </w:rPr>
      </w:pPr>
    </w:p>
    <w:p w14:paraId="5E0D2B2D">
      <w:pPr>
        <w:wordWrap w:val="0"/>
        <w:spacing w:line="400" w:lineRule="exact"/>
        <w:ind w:firstLine="643" w:firstLineChars="200"/>
        <w:jc w:val="center"/>
        <w:rPr>
          <w:rFonts w:hint="eastAsia" w:ascii="宋体" w:hAnsi="宋体"/>
          <w:b/>
          <w:bCs/>
          <w:color w:val="auto"/>
          <w:kern w:val="0"/>
          <w:sz w:val="32"/>
          <w:szCs w:val="32"/>
          <w:highlight w:val="none"/>
        </w:rPr>
      </w:pPr>
      <w:r>
        <w:rPr>
          <w:rFonts w:hint="eastAsia" w:ascii="宋体" w:hAnsi="宋体"/>
          <w:b/>
          <w:bCs/>
          <w:color w:val="auto"/>
          <w:kern w:val="0"/>
          <w:sz w:val="32"/>
          <w:szCs w:val="32"/>
          <w:highlight w:val="none"/>
        </w:rPr>
        <w:br w:type="page"/>
      </w:r>
      <w:r>
        <w:rPr>
          <w:rFonts w:hint="eastAsia" w:ascii="宋体" w:hAnsi="宋体"/>
          <w:b/>
          <w:bCs/>
          <w:color w:val="auto"/>
          <w:kern w:val="0"/>
          <w:sz w:val="32"/>
          <w:szCs w:val="32"/>
          <w:highlight w:val="none"/>
        </w:rPr>
        <w:t>标项2</w:t>
      </w:r>
    </w:p>
    <w:tbl>
      <w:tblPr>
        <w:tblStyle w:val="47"/>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894"/>
        <w:gridCol w:w="1445"/>
        <w:gridCol w:w="5785"/>
      </w:tblGrid>
      <w:tr w14:paraId="3904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29" w:type="dxa"/>
            <w:gridSpan w:val="2"/>
            <w:tcBorders>
              <w:top w:val="single" w:color="auto" w:sz="4" w:space="0"/>
              <w:left w:val="single" w:color="auto" w:sz="4" w:space="0"/>
              <w:bottom w:val="single" w:color="auto" w:sz="4" w:space="0"/>
              <w:right w:val="single" w:color="auto" w:sz="4" w:space="0"/>
            </w:tcBorders>
            <w:vAlign w:val="center"/>
          </w:tcPr>
          <w:p w14:paraId="3A3E50D0">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445" w:type="dxa"/>
            <w:tcBorders>
              <w:top w:val="single" w:color="auto" w:sz="4" w:space="0"/>
              <w:left w:val="single" w:color="auto" w:sz="4" w:space="0"/>
              <w:bottom w:val="single" w:color="auto" w:sz="4" w:space="0"/>
              <w:right w:val="single" w:color="auto" w:sz="4" w:space="0"/>
            </w:tcBorders>
            <w:vAlign w:val="center"/>
          </w:tcPr>
          <w:p w14:paraId="03AF11E2">
            <w:pPr>
              <w:wordWrap w:val="0"/>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评审因素</w:t>
            </w:r>
          </w:p>
        </w:tc>
        <w:tc>
          <w:tcPr>
            <w:tcW w:w="5785" w:type="dxa"/>
            <w:tcBorders>
              <w:top w:val="single" w:color="auto" w:sz="4" w:space="0"/>
              <w:left w:val="single" w:color="auto" w:sz="4" w:space="0"/>
              <w:bottom w:val="single" w:color="auto" w:sz="4" w:space="0"/>
              <w:right w:val="single" w:color="auto" w:sz="4" w:space="0"/>
            </w:tcBorders>
            <w:vAlign w:val="center"/>
          </w:tcPr>
          <w:p w14:paraId="6E4DC82A">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评标标准</w:t>
            </w:r>
          </w:p>
        </w:tc>
      </w:tr>
      <w:tr w14:paraId="2B7A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14:paraId="0E33653C">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1</w:t>
            </w:r>
          </w:p>
        </w:tc>
        <w:tc>
          <w:tcPr>
            <w:tcW w:w="1894" w:type="dxa"/>
            <w:tcBorders>
              <w:top w:val="single" w:color="auto" w:sz="4" w:space="0"/>
              <w:left w:val="single" w:color="auto" w:sz="4" w:space="0"/>
              <w:bottom w:val="single" w:color="auto" w:sz="4" w:space="0"/>
              <w:right w:val="single" w:color="auto" w:sz="4" w:space="0"/>
            </w:tcBorders>
            <w:vAlign w:val="center"/>
          </w:tcPr>
          <w:p w14:paraId="64BF6E2F">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价格分</w:t>
            </w:r>
          </w:p>
          <w:p w14:paraId="1EF2F48B">
            <w:pPr>
              <w:wordWrap w:val="0"/>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rPr>
              <w:t>30</w:t>
            </w:r>
            <w:r>
              <w:rPr>
                <w:rFonts w:hint="eastAsia" w:ascii="宋体" w:hAnsi="宋体" w:cs="宋体"/>
                <w:b/>
                <w:bCs/>
                <w:color w:val="auto"/>
                <w:szCs w:val="21"/>
                <w:highlight w:val="none"/>
              </w:rPr>
              <w:t>分）</w:t>
            </w:r>
          </w:p>
        </w:tc>
        <w:tc>
          <w:tcPr>
            <w:tcW w:w="1445" w:type="dxa"/>
            <w:tcBorders>
              <w:top w:val="single" w:color="auto" w:sz="4" w:space="0"/>
              <w:left w:val="single" w:color="auto" w:sz="4" w:space="0"/>
              <w:bottom w:val="single" w:color="auto" w:sz="4" w:space="0"/>
              <w:right w:val="single" w:color="auto" w:sz="4" w:space="0"/>
            </w:tcBorders>
            <w:vAlign w:val="center"/>
          </w:tcPr>
          <w:p w14:paraId="699C2873">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投标报价</w:t>
            </w:r>
          </w:p>
        </w:tc>
        <w:tc>
          <w:tcPr>
            <w:tcW w:w="5785" w:type="dxa"/>
            <w:tcBorders>
              <w:top w:val="single" w:color="auto" w:sz="4" w:space="0"/>
              <w:left w:val="single" w:color="auto" w:sz="4" w:space="0"/>
              <w:bottom w:val="single" w:color="auto" w:sz="4" w:space="0"/>
              <w:right w:val="single" w:color="auto" w:sz="4" w:space="0"/>
            </w:tcBorders>
            <w:vAlign w:val="center"/>
          </w:tcPr>
          <w:p w14:paraId="26C8A736">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（1）评标价为投标人的投标报价进行政策性扣除后的价格，评标价只是作为评标时使用。最终中标人的中标金额＝投标报价。</w:t>
            </w:r>
          </w:p>
          <w:p w14:paraId="7AC37783">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根据《政府采购促进中小企业发展管理办法》（财库〔2020〕46号）及《广西壮族自治区财政厅关于持续优化政府采购营商环境推动高质量发展的通知》（桂财采〔2024〕55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7CCE5EF">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A9DD9B7">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（4）政策性扣除计算方法。</w:t>
            </w:r>
          </w:p>
          <w:p w14:paraId="24B61DCB">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在货物采购项目中，供应商所投标全部货物为小型或者微型企业货物的。对符合上述要求的投标人的投标报价给予20%的扣除，扣除后的价格为评标报价，即评标报价=投标报价×（1-20%）。除上述情况外，评标报价=投标报价。</w:t>
            </w:r>
          </w:p>
          <w:p w14:paraId="79A1C631">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（5）以进入综合评分环节的最低的评标报价为基准价，基准价报价得分为30分。</w:t>
            </w:r>
          </w:p>
          <w:p w14:paraId="4E3D30A6">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（6）价格分计算公式：        </w:t>
            </w:r>
          </w:p>
          <w:p w14:paraId="1C802B0C">
            <w:pPr>
              <w:pStyle w:val="25"/>
              <w:wordWrap w:val="0"/>
              <w:spacing w:line="360" w:lineRule="auto"/>
              <w:rPr>
                <w:rFonts w:hint="eastAsia" w:hAnsi="宋体" w:cs="宋体"/>
                <w:bCs/>
                <w:color w:val="auto"/>
                <w:sz w:val="21"/>
                <w:highlight w:val="none"/>
              </w:rPr>
            </w:pPr>
            <w:r>
              <w:rPr>
                <w:rFonts w:hint="eastAsia" w:hAnsi="宋体" w:cs="宋体"/>
                <w:bCs/>
                <w:color w:val="auto"/>
                <w:sz w:val="21"/>
                <w:highlight w:val="none"/>
              </w:rPr>
              <w:t>某投标人价格分=基准价/某投标人评标报价金额×30分</w:t>
            </w:r>
          </w:p>
          <w:p w14:paraId="7C001D8F">
            <w:pPr>
              <w:wordWrap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FA5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dxa"/>
            <w:vMerge w:val="restart"/>
            <w:tcBorders>
              <w:top w:val="nil"/>
              <w:left w:val="single" w:color="auto" w:sz="4" w:space="0"/>
              <w:right w:val="single" w:color="auto" w:sz="4" w:space="0"/>
            </w:tcBorders>
            <w:vAlign w:val="center"/>
          </w:tcPr>
          <w:p w14:paraId="25ADB8D5">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2</w:t>
            </w:r>
          </w:p>
        </w:tc>
        <w:tc>
          <w:tcPr>
            <w:tcW w:w="1894" w:type="dxa"/>
            <w:vMerge w:val="restart"/>
            <w:tcBorders>
              <w:top w:val="nil"/>
              <w:left w:val="single" w:color="auto" w:sz="4" w:space="0"/>
              <w:right w:val="single" w:color="auto" w:sz="4" w:space="0"/>
            </w:tcBorders>
            <w:vAlign w:val="center"/>
          </w:tcPr>
          <w:p w14:paraId="14989235">
            <w:pPr>
              <w:wordWrap w:val="0"/>
              <w:adjustRightInd w:val="0"/>
              <w:spacing w:line="360" w:lineRule="auto"/>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技术分</w:t>
            </w:r>
          </w:p>
          <w:p w14:paraId="3C2DB207">
            <w:pPr>
              <w:wordWrap w:val="0"/>
              <w:adjustRightInd w:val="0"/>
              <w:spacing w:line="360" w:lineRule="auto"/>
              <w:jc w:val="center"/>
              <w:textAlignment w:val="baseline"/>
              <w:rPr>
                <w:rFonts w:hint="eastAsia" w:ascii="宋体" w:hAnsi="宋体" w:cs="宋体"/>
                <w:color w:val="auto"/>
                <w:spacing w:val="-18"/>
                <w:szCs w:val="21"/>
                <w:highlight w:val="none"/>
              </w:rPr>
            </w:pPr>
            <w:r>
              <w:rPr>
                <w:rFonts w:hint="eastAsia" w:ascii="宋体" w:hAnsi="宋体" w:cs="宋体"/>
                <w:b/>
                <w:color w:val="auto"/>
                <w:szCs w:val="21"/>
                <w:highlight w:val="none"/>
              </w:rPr>
              <w:t>（满分</w:t>
            </w:r>
            <w:r>
              <w:rPr>
                <w:rFonts w:hint="eastAsia" w:ascii="宋体" w:hAnsi="宋体" w:cs="宋体"/>
                <w:b/>
                <w:color w:val="auto"/>
                <w:szCs w:val="21"/>
                <w:highlight w:val="none"/>
                <w:u w:val="single"/>
              </w:rPr>
              <w:t>31</w:t>
            </w:r>
            <w:r>
              <w:rPr>
                <w:rFonts w:hint="eastAsia" w:ascii="宋体" w:hAnsi="宋体" w:cs="宋体"/>
                <w:b/>
                <w:color w:val="auto"/>
                <w:szCs w:val="21"/>
                <w:highlight w:val="none"/>
              </w:rPr>
              <w:t>分）</w:t>
            </w:r>
          </w:p>
        </w:tc>
        <w:tc>
          <w:tcPr>
            <w:tcW w:w="1445" w:type="dxa"/>
            <w:tcBorders>
              <w:top w:val="single" w:color="auto" w:sz="4" w:space="0"/>
              <w:left w:val="single" w:color="auto" w:sz="4" w:space="0"/>
              <w:bottom w:val="single" w:color="auto" w:sz="4" w:space="0"/>
              <w:right w:val="single" w:color="auto" w:sz="4" w:space="0"/>
            </w:tcBorders>
            <w:vAlign w:val="center"/>
          </w:tcPr>
          <w:p w14:paraId="401387EA">
            <w:pPr>
              <w:widowControl/>
              <w:wordWrap w:val="0"/>
              <w:adjustRightInd w:val="0"/>
              <w:snapToGrid w:val="0"/>
              <w:spacing w:line="360" w:lineRule="auto"/>
              <w:jc w:val="center"/>
              <w:textAlignment w:val="center"/>
              <w:rPr>
                <w:rFonts w:hint="eastAsia" w:ascii="宋体" w:hAnsi="宋体" w:cs="宋体"/>
                <w:color w:val="auto"/>
                <w:szCs w:val="21"/>
                <w:highlight w:val="none"/>
                <w:u w:val="single"/>
              </w:rPr>
            </w:pPr>
            <w:r>
              <w:rPr>
                <w:rFonts w:hint="eastAsia" w:ascii="宋体" w:hAnsi="宋体" w:cs="宋体"/>
                <w:b/>
                <w:bCs/>
                <w:color w:val="auto"/>
                <w:kern w:val="0"/>
                <w:szCs w:val="21"/>
                <w:highlight w:val="none"/>
              </w:rPr>
              <w:t>货物性能分（满分6分）</w:t>
            </w:r>
          </w:p>
        </w:tc>
        <w:tc>
          <w:tcPr>
            <w:tcW w:w="5785" w:type="dxa"/>
            <w:tcBorders>
              <w:top w:val="single" w:color="auto" w:sz="4" w:space="0"/>
              <w:left w:val="single" w:color="auto" w:sz="4" w:space="0"/>
              <w:bottom w:val="single" w:color="auto" w:sz="4" w:space="0"/>
              <w:right w:val="single" w:color="auto" w:sz="4" w:space="0"/>
            </w:tcBorders>
            <w:vAlign w:val="center"/>
          </w:tcPr>
          <w:p w14:paraId="4851FFE3">
            <w:pPr>
              <w:widowControl/>
              <w:numPr>
                <w:ilvl w:val="255"/>
                <w:numId w:val="0"/>
              </w:numPr>
              <w:wordWrap w:val="0"/>
              <w:adjustRightInd w:val="0"/>
              <w:snapToGrid w:val="0"/>
              <w:spacing w:line="360" w:lineRule="auto"/>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通过资格与符合性审查的投标人，投标文件对采购需求应答的所有技术参数中无负偏离的得6分，满分6分，存在负偏离的，得分=该项满分分值6分-累计扣分分值，扣完满分分值为止；</w:t>
            </w:r>
            <w:r>
              <w:rPr>
                <w:rFonts w:hint="eastAsia" w:ascii="宋体" w:hAnsi="宋体" w:cs="宋体"/>
                <w:b/>
                <w:bCs/>
                <w:color w:val="auto"/>
                <w:kern w:val="0"/>
                <w:szCs w:val="21"/>
                <w:highlight w:val="none"/>
              </w:rPr>
              <w:t>标“</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w:t>
            </w:r>
            <w:r>
              <w:rPr>
                <w:rFonts w:hint="eastAsia" w:ascii="宋体" w:hAnsi="宋体" w:cs="宋体"/>
                <w:b/>
                <w:bCs/>
                <w:color w:val="auto"/>
                <w:szCs w:val="21"/>
                <w:highlight w:val="none"/>
              </w:rPr>
              <w:t>技术参数为实质性要求，</w:t>
            </w:r>
            <w:r>
              <w:rPr>
                <w:rFonts w:hint="eastAsia" w:ascii="宋体" w:hAnsi="宋体" w:cs="宋体"/>
                <w:b/>
                <w:bCs/>
                <w:color w:val="auto"/>
                <w:kern w:val="0"/>
                <w:szCs w:val="21"/>
                <w:highlight w:val="none"/>
              </w:rPr>
              <w:t>标“</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w:t>
            </w:r>
            <w:r>
              <w:rPr>
                <w:rFonts w:hint="eastAsia" w:ascii="宋体" w:hAnsi="宋体" w:cs="宋体"/>
                <w:b/>
                <w:bCs/>
                <w:color w:val="auto"/>
                <w:szCs w:val="21"/>
                <w:highlight w:val="none"/>
              </w:rPr>
              <w:t>技术参数负偏离的，或非标“▲”的技术参数负</w:t>
            </w:r>
            <w:r>
              <w:rPr>
                <w:rFonts w:hint="eastAsia" w:ascii="宋体" w:hAnsi="宋体" w:cs="宋体"/>
                <w:b/>
                <w:bCs/>
                <w:color w:val="auto"/>
                <w:kern w:val="0"/>
                <w:szCs w:val="21"/>
                <w:highlight w:val="none"/>
              </w:rPr>
              <w:t>偏离的项目数超过招标文件技术要求允许偏离的项目数，按</w:t>
            </w:r>
            <w:r>
              <w:rPr>
                <w:rFonts w:hint="eastAsia" w:ascii="宋体" w:hAnsi="宋体" w:cs="宋体"/>
                <w:b/>
                <w:bCs/>
                <w:color w:val="auto"/>
                <w:szCs w:val="21"/>
                <w:highlight w:val="none"/>
              </w:rPr>
              <w:t>无效投标处理</w:t>
            </w:r>
            <w:r>
              <w:rPr>
                <w:rFonts w:hint="eastAsia" w:ascii="宋体" w:hAnsi="宋体" w:cs="宋体"/>
                <w:b/>
                <w:bCs/>
                <w:color w:val="auto"/>
                <w:kern w:val="0"/>
                <w:szCs w:val="21"/>
                <w:highlight w:val="none"/>
              </w:rPr>
              <w:t>。</w:t>
            </w:r>
          </w:p>
          <w:p w14:paraId="0CD2862D">
            <w:pPr>
              <w:widowControl/>
              <w:wordWrap w:val="0"/>
              <w:adjustRightInd w:val="0"/>
              <w:snapToGrid w:val="0"/>
              <w:spacing w:line="360" w:lineRule="auto"/>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非标“▲”的技术参数负偏离的扣2分/条（以技术要求偏离表的偏离情况和依据资料进行评定）。</w:t>
            </w:r>
          </w:p>
          <w:p w14:paraId="0372369B">
            <w:pPr>
              <w:widowControl/>
              <w:wordWrap w:val="0"/>
              <w:adjustRightInd w:val="0"/>
              <w:snapToGrid w:val="0"/>
              <w:spacing w:line="360" w:lineRule="auto"/>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rPr>
              <w:t>注：如技术要求偏离表中的投标响应与技术需求中要求的佐证材料不一致的，以佐证材料为准。</w:t>
            </w:r>
          </w:p>
        </w:tc>
      </w:tr>
      <w:tr w14:paraId="61E9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dxa"/>
            <w:vMerge w:val="continue"/>
            <w:tcBorders>
              <w:left w:val="single" w:color="auto" w:sz="4" w:space="0"/>
              <w:bottom w:val="single" w:color="auto" w:sz="4" w:space="0"/>
              <w:right w:val="single" w:color="auto" w:sz="4" w:space="0"/>
            </w:tcBorders>
            <w:vAlign w:val="center"/>
          </w:tcPr>
          <w:p w14:paraId="1CF90F4E">
            <w:pPr>
              <w:wordWrap w:val="0"/>
              <w:adjustRightInd w:val="0"/>
              <w:spacing w:line="360" w:lineRule="auto"/>
              <w:jc w:val="center"/>
              <w:textAlignment w:val="baseline"/>
              <w:rPr>
                <w:rFonts w:hint="eastAsia" w:ascii="宋体" w:hAnsi="宋体" w:cs="宋体"/>
                <w:b/>
                <w:color w:val="auto"/>
                <w:szCs w:val="21"/>
                <w:highlight w:val="none"/>
              </w:rPr>
            </w:pPr>
          </w:p>
        </w:tc>
        <w:tc>
          <w:tcPr>
            <w:tcW w:w="1894" w:type="dxa"/>
            <w:vMerge w:val="continue"/>
            <w:tcBorders>
              <w:left w:val="single" w:color="auto" w:sz="4" w:space="0"/>
              <w:bottom w:val="single" w:color="auto" w:sz="4" w:space="0"/>
              <w:right w:val="single" w:color="auto" w:sz="4" w:space="0"/>
            </w:tcBorders>
            <w:vAlign w:val="center"/>
          </w:tcPr>
          <w:p w14:paraId="19CCF05D">
            <w:pPr>
              <w:wordWrap w:val="0"/>
              <w:adjustRightInd w:val="0"/>
              <w:spacing w:line="360" w:lineRule="auto"/>
              <w:jc w:val="center"/>
              <w:textAlignment w:val="baseline"/>
              <w:rPr>
                <w:rFonts w:hint="eastAsia" w:ascii="宋体" w:hAnsi="宋体" w:cs="宋体"/>
                <w:b/>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662DEF22">
            <w:pPr>
              <w:wordWrap w:val="0"/>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项目实施方案分</w:t>
            </w: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rPr>
              <w:t>25</w:t>
            </w:r>
            <w:r>
              <w:rPr>
                <w:rFonts w:hint="eastAsia" w:ascii="宋体" w:hAnsi="宋体" w:cs="宋体"/>
                <w:b/>
                <w:bCs/>
                <w:color w:val="auto"/>
                <w:szCs w:val="21"/>
                <w:highlight w:val="none"/>
              </w:rPr>
              <w:t>分）</w:t>
            </w:r>
          </w:p>
        </w:tc>
        <w:tc>
          <w:tcPr>
            <w:tcW w:w="5785" w:type="dxa"/>
            <w:tcBorders>
              <w:top w:val="single" w:color="auto" w:sz="4" w:space="0"/>
              <w:left w:val="single" w:color="auto" w:sz="4" w:space="0"/>
              <w:bottom w:val="single" w:color="auto" w:sz="4" w:space="0"/>
              <w:right w:val="single" w:color="auto" w:sz="4" w:space="0"/>
            </w:tcBorders>
            <w:vAlign w:val="center"/>
          </w:tcPr>
          <w:p w14:paraId="0B3BD2E8">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一档（10分）：提供的项目实施方案要点不清晰，不完整，无具体措施。</w:t>
            </w:r>
          </w:p>
          <w:p w14:paraId="1116C2CF">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二档（15分）：在满足一档的基础上，方案较详细，包含管理措施和具体实施流程等，整体方案符合实际情况的。</w:t>
            </w:r>
          </w:p>
          <w:p w14:paraId="313C3F57">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三档（20分）：在满足二档的基础上，方案详细完善，还包含进度安排和风险防范措施，整体方案针对性强，可行性高。</w:t>
            </w:r>
          </w:p>
          <w:p w14:paraId="6F56B2A9">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四档（25分）：在满足三档的基础上，方案详细全面完善，有详细的功能说明、性能指标及设备选型说明（质量、性能、价格、外观、体积等方面进行比较和选择的理由及过程），及详细的供货、</w:t>
            </w:r>
            <w:r>
              <w:rPr>
                <w:rFonts w:hint="eastAsia" w:ascii="宋体" w:hAnsi="宋体" w:cs="宋体"/>
                <w:color w:val="auto"/>
                <w:szCs w:val="21"/>
                <w:highlight w:val="none"/>
              </w:rPr>
              <w:t>安装、调试方法；</w:t>
            </w:r>
            <w:r>
              <w:rPr>
                <w:rFonts w:hint="eastAsia" w:ascii="宋体" w:hAnsi="宋体" w:cs="宋体"/>
                <w:bCs/>
                <w:color w:val="auto"/>
                <w:szCs w:val="21"/>
                <w:highlight w:val="none"/>
              </w:rPr>
              <w:t>整体方案针对性强，可行性高。</w:t>
            </w:r>
          </w:p>
          <w:p w14:paraId="6C10F73A">
            <w:pPr>
              <w:pStyle w:val="132"/>
              <w:wordWrap w:val="0"/>
              <w:spacing w:before="0" w:beforeAutospacing="0" w:after="0" w:afterAutospacing="0" w:line="360" w:lineRule="auto"/>
              <w:ind w:left="0" w:leftChars="0"/>
              <w:rPr>
                <w:rFonts w:hint="eastAsia" w:ascii="宋体" w:hAnsi="宋体" w:cs="宋体"/>
                <w:color w:val="auto"/>
                <w:kern w:val="0"/>
                <w:highlight w:val="none"/>
              </w:rPr>
            </w:pPr>
            <w:r>
              <w:rPr>
                <w:rFonts w:hint="eastAsia" w:ascii="宋体" w:hAnsi="宋体" w:cs="宋体"/>
                <w:b/>
                <w:bCs/>
                <w:color w:val="auto"/>
                <w:highlight w:val="none"/>
              </w:rPr>
              <w:t>未提供项目实施方案或方案内容未达到一档要求的不得分。</w:t>
            </w:r>
          </w:p>
        </w:tc>
      </w:tr>
      <w:tr w14:paraId="7AC0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dxa"/>
            <w:vMerge w:val="restart"/>
            <w:tcBorders>
              <w:top w:val="nil"/>
              <w:left w:val="single" w:color="auto" w:sz="4" w:space="0"/>
              <w:right w:val="single" w:color="auto" w:sz="4" w:space="0"/>
            </w:tcBorders>
            <w:vAlign w:val="center"/>
          </w:tcPr>
          <w:p w14:paraId="4F31361D">
            <w:pPr>
              <w:wordWrap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3</w:t>
            </w:r>
          </w:p>
        </w:tc>
        <w:tc>
          <w:tcPr>
            <w:tcW w:w="1894" w:type="dxa"/>
            <w:vMerge w:val="restart"/>
            <w:tcBorders>
              <w:top w:val="nil"/>
              <w:left w:val="single" w:color="auto" w:sz="4" w:space="0"/>
              <w:right w:val="single" w:color="auto" w:sz="4" w:space="0"/>
            </w:tcBorders>
            <w:vAlign w:val="center"/>
          </w:tcPr>
          <w:p w14:paraId="2DF5CA02">
            <w:pPr>
              <w:wordWrap w:val="0"/>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商务分（满分39分）</w:t>
            </w:r>
          </w:p>
        </w:tc>
        <w:tc>
          <w:tcPr>
            <w:tcW w:w="1445" w:type="dxa"/>
            <w:tcBorders>
              <w:top w:val="nil"/>
              <w:left w:val="single" w:color="auto" w:sz="4" w:space="0"/>
              <w:right w:val="single" w:color="auto" w:sz="4" w:space="0"/>
            </w:tcBorders>
            <w:vAlign w:val="center"/>
          </w:tcPr>
          <w:p w14:paraId="49536F8A">
            <w:pPr>
              <w:wordWrap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售后服务分</w:t>
            </w:r>
          </w:p>
          <w:p w14:paraId="20EADF8B">
            <w:pPr>
              <w:wordWrap w:val="0"/>
              <w:spacing w:line="360" w:lineRule="auto"/>
              <w:jc w:val="center"/>
              <w:rPr>
                <w:rFonts w:hint="eastAsia" w:ascii="宋体" w:hAnsi="宋体" w:cs="宋体"/>
                <w:b/>
                <w:bCs/>
                <w:color w:val="auto"/>
                <w:szCs w:val="21"/>
                <w:highlight w:val="none"/>
              </w:rPr>
            </w:pPr>
            <w:r>
              <w:rPr>
                <w:rFonts w:hint="eastAsia" w:ascii="宋体" w:hAnsi="宋体" w:cs="宋体"/>
                <w:b/>
                <w:color w:val="auto"/>
                <w:szCs w:val="21"/>
                <w:highlight w:val="none"/>
              </w:rPr>
              <w:t>（满分</w:t>
            </w:r>
            <w:r>
              <w:rPr>
                <w:rFonts w:hint="eastAsia" w:ascii="宋体" w:hAnsi="宋体" w:cs="宋体"/>
                <w:b/>
                <w:color w:val="auto"/>
                <w:szCs w:val="21"/>
                <w:highlight w:val="none"/>
                <w:u w:val="single"/>
              </w:rPr>
              <w:t>25分）</w:t>
            </w:r>
          </w:p>
        </w:tc>
        <w:tc>
          <w:tcPr>
            <w:tcW w:w="5785" w:type="dxa"/>
            <w:tcBorders>
              <w:top w:val="single" w:color="auto" w:sz="4" w:space="0"/>
              <w:left w:val="single" w:color="auto" w:sz="4" w:space="0"/>
              <w:bottom w:val="single" w:color="auto" w:sz="4" w:space="0"/>
              <w:right w:val="single" w:color="auto" w:sz="4" w:space="0"/>
            </w:tcBorders>
            <w:vAlign w:val="center"/>
          </w:tcPr>
          <w:p w14:paraId="6D8EAC3D">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color w:val="auto"/>
                <w:szCs w:val="21"/>
                <w:highlight w:val="none"/>
              </w:rPr>
              <w:t>15</w:t>
            </w:r>
            <w:r>
              <w:rPr>
                <w:rFonts w:hint="eastAsia" w:ascii="宋体" w:hAnsi="宋体" w:cs="宋体"/>
                <w:bCs/>
                <w:color w:val="auto"/>
                <w:szCs w:val="21"/>
                <w:highlight w:val="none"/>
              </w:rPr>
              <w:t>分）：提供的售后服务方案基本满足项目要求，售后服务承诺书中各项措施缺乏针对性。</w:t>
            </w:r>
          </w:p>
          <w:p w14:paraId="15728AB6">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color w:val="auto"/>
                <w:szCs w:val="21"/>
                <w:highlight w:val="none"/>
              </w:rPr>
              <w:t>20</w:t>
            </w:r>
            <w:r>
              <w:rPr>
                <w:rFonts w:hint="eastAsia" w:ascii="宋体" w:hAnsi="宋体" w:cs="宋体"/>
                <w:bCs/>
                <w:color w:val="auto"/>
                <w:szCs w:val="21"/>
                <w:highlight w:val="none"/>
              </w:rPr>
              <w:t>分）：在一档的基础上，保障技术维修、培训等服务的时效性和专业性；提供有售后服务体系，经评委评定售后服务方案、实现功能要求的解决方案等基本可行。</w:t>
            </w:r>
          </w:p>
          <w:p w14:paraId="664026FB">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25分）：在满足二档的基础上，为保障技术维修、培训等服务的时效性和专业性提供专业性的意见；经评委评定售后服务方案、实现功能要求的解决方案等详细可行；售后服务体系完善，售后服务保证措施得力，提供备品备件清单，完全满足招标文件要求，有售后工程师日常技术维护力量及服务的，提供详细的设备操作培训计划。</w:t>
            </w:r>
          </w:p>
          <w:p w14:paraId="4624543C">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
                <w:bCs/>
                <w:color w:val="auto"/>
                <w:szCs w:val="21"/>
                <w:highlight w:val="none"/>
              </w:rPr>
              <w:t>方案内容未达到一档要求的不得分。</w:t>
            </w:r>
          </w:p>
        </w:tc>
      </w:tr>
      <w:tr w14:paraId="3B05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dxa"/>
            <w:vMerge w:val="continue"/>
            <w:tcBorders>
              <w:left w:val="single" w:color="auto" w:sz="4" w:space="0"/>
              <w:right w:val="single" w:color="auto" w:sz="4" w:space="0"/>
            </w:tcBorders>
            <w:vAlign w:val="center"/>
          </w:tcPr>
          <w:p w14:paraId="3E942464">
            <w:pPr>
              <w:wordWrap w:val="0"/>
              <w:spacing w:line="360" w:lineRule="auto"/>
              <w:jc w:val="center"/>
              <w:rPr>
                <w:rFonts w:hint="eastAsia" w:ascii="宋体" w:hAnsi="宋体" w:cs="宋体"/>
                <w:b/>
                <w:color w:val="auto"/>
                <w:szCs w:val="21"/>
                <w:highlight w:val="none"/>
              </w:rPr>
            </w:pPr>
          </w:p>
        </w:tc>
        <w:tc>
          <w:tcPr>
            <w:tcW w:w="1894" w:type="dxa"/>
            <w:vMerge w:val="continue"/>
            <w:tcBorders>
              <w:left w:val="single" w:color="auto" w:sz="4" w:space="0"/>
              <w:right w:val="single" w:color="auto" w:sz="4" w:space="0"/>
            </w:tcBorders>
            <w:vAlign w:val="center"/>
          </w:tcPr>
          <w:p w14:paraId="5444DDE1">
            <w:pPr>
              <w:wordWrap w:val="0"/>
              <w:adjustRightInd w:val="0"/>
              <w:spacing w:line="360" w:lineRule="auto"/>
              <w:jc w:val="center"/>
              <w:textAlignment w:val="baseline"/>
              <w:rPr>
                <w:rFonts w:hint="eastAsia" w:ascii="宋体" w:hAnsi="宋体" w:cs="宋体"/>
                <w:b/>
                <w:color w:val="auto"/>
                <w:szCs w:val="21"/>
                <w:highlight w:val="none"/>
              </w:rPr>
            </w:pPr>
          </w:p>
        </w:tc>
        <w:tc>
          <w:tcPr>
            <w:tcW w:w="1445" w:type="dxa"/>
            <w:tcBorders>
              <w:top w:val="nil"/>
              <w:left w:val="single" w:color="auto" w:sz="4" w:space="0"/>
              <w:right w:val="single" w:color="auto" w:sz="4" w:space="0"/>
            </w:tcBorders>
            <w:vAlign w:val="center"/>
          </w:tcPr>
          <w:p w14:paraId="7100DA80">
            <w:pPr>
              <w:wordWrap w:val="0"/>
              <w:spacing w:line="360" w:lineRule="auto"/>
              <w:jc w:val="center"/>
              <w:rPr>
                <w:rFonts w:hint="eastAsia" w:ascii="宋体" w:hAnsi="宋体" w:cs="宋体"/>
                <w:b/>
                <w:color w:val="auto"/>
                <w:szCs w:val="21"/>
                <w:highlight w:val="none"/>
              </w:rPr>
            </w:pPr>
            <w:r>
              <w:rPr>
                <w:rFonts w:hint="eastAsia" w:ascii="宋体" w:hAnsi="宋体" w:cs="宋体"/>
                <w:b/>
                <w:bCs/>
                <w:color w:val="auto"/>
                <w:szCs w:val="21"/>
                <w:highlight w:val="none"/>
              </w:rPr>
              <w:t>产品业绩分（满分</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分）</w:t>
            </w:r>
          </w:p>
        </w:tc>
        <w:tc>
          <w:tcPr>
            <w:tcW w:w="5785" w:type="dxa"/>
            <w:tcBorders>
              <w:top w:val="single" w:color="auto" w:sz="4" w:space="0"/>
              <w:left w:val="single" w:color="auto" w:sz="4" w:space="0"/>
              <w:bottom w:val="single" w:color="auto" w:sz="4" w:space="0"/>
              <w:right w:val="single" w:color="auto" w:sz="4" w:space="0"/>
            </w:tcBorders>
            <w:vAlign w:val="center"/>
          </w:tcPr>
          <w:p w14:paraId="48CB5191">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color w:val="auto"/>
                <w:szCs w:val="21"/>
                <w:highlight w:val="none"/>
              </w:rPr>
              <w:t>投标文件中提供投标人或所投产品生产厂商近三年（自2021年1月1日至今）的同类产品成交业绩，每提供一个业绩得2分，最高得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分【投标文件中提供中标（成交）通知书或相关采购合同，复印件均须加盖投标人电子公章，否则不得分，相同甲方的业绩按一个计算】</w:t>
            </w:r>
          </w:p>
        </w:tc>
      </w:tr>
      <w:tr w14:paraId="5DCC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dxa"/>
            <w:vMerge w:val="continue"/>
            <w:tcBorders>
              <w:left w:val="single" w:color="auto" w:sz="4" w:space="0"/>
              <w:right w:val="single" w:color="auto" w:sz="4" w:space="0"/>
            </w:tcBorders>
            <w:vAlign w:val="center"/>
          </w:tcPr>
          <w:p w14:paraId="4AA7B029">
            <w:pPr>
              <w:wordWrap w:val="0"/>
              <w:spacing w:line="360" w:lineRule="auto"/>
              <w:jc w:val="center"/>
              <w:rPr>
                <w:rFonts w:hint="eastAsia" w:ascii="宋体" w:hAnsi="宋体" w:cs="宋体"/>
                <w:b/>
                <w:color w:val="auto"/>
                <w:szCs w:val="21"/>
                <w:highlight w:val="none"/>
              </w:rPr>
            </w:pPr>
          </w:p>
        </w:tc>
        <w:tc>
          <w:tcPr>
            <w:tcW w:w="1894" w:type="dxa"/>
            <w:vMerge w:val="continue"/>
            <w:tcBorders>
              <w:left w:val="single" w:color="auto" w:sz="4" w:space="0"/>
              <w:right w:val="single" w:color="auto" w:sz="4" w:space="0"/>
            </w:tcBorders>
            <w:vAlign w:val="center"/>
          </w:tcPr>
          <w:p w14:paraId="1E1DE00D">
            <w:pPr>
              <w:wordWrap w:val="0"/>
              <w:adjustRightInd w:val="0"/>
              <w:spacing w:line="360" w:lineRule="auto"/>
              <w:jc w:val="center"/>
              <w:textAlignment w:val="baseline"/>
              <w:rPr>
                <w:rFonts w:hint="eastAsia" w:ascii="宋体" w:hAnsi="宋体" w:cs="宋体"/>
                <w:b/>
                <w:color w:val="auto"/>
                <w:szCs w:val="21"/>
                <w:highlight w:val="none"/>
              </w:rPr>
            </w:pPr>
          </w:p>
        </w:tc>
        <w:tc>
          <w:tcPr>
            <w:tcW w:w="1445" w:type="dxa"/>
            <w:tcBorders>
              <w:top w:val="nil"/>
              <w:left w:val="single" w:color="auto" w:sz="4" w:space="0"/>
              <w:right w:val="single" w:color="auto" w:sz="4" w:space="0"/>
            </w:tcBorders>
            <w:vAlign w:val="center"/>
          </w:tcPr>
          <w:p w14:paraId="7B290D50">
            <w:pPr>
              <w:wordWrap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eastAsia="zh-CN"/>
              </w:rPr>
              <w:t>保修期</w:t>
            </w:r>
            <w:r>
              <w:rPr>
                <w:rFonts w:hint="eastAsia" w:ascii="宋体" w:hAnsi="宋体" w:cs="宋体"/>
                <w:b/>
                <w:color w:val="auto"/>
                <w:szCs w:val="21"/>
                <w:highlight w:val="none"/>
              </w:rPr>
              <w:t>（满分</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分）</w:t>
            </w:r>
          </w:p>
        </w:tc>
        <w:tc>
          <w:tcPr>
            <w:tcW w:w="5785" w:type="dxa"/>
            <w:tcBorders>
              <w:top w:val="single" w:color="auto" w:sz="4" w:space="0"/>
              <w:left w:val="single" w:color="auto" w:sz="4" w:space="0"/>
              <w:bottom w:val="single" w:color="auto" w:sz="4" w:space="0"/>
              <w:right w:val="single" w:color="auto" w:sz="4" w:space="0"/>
            </w:tcBorders>
            <w:vAlign w:val="center"/>
          </w:tcPr>
          <w:p w14:paraId="70F0B7E9">
            <w:pPr>
              <w:wordWrap w:val="0"/>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投标文件中针对本项目采购内容承诺的</w:t>
            </w:r>
            <w:r>
              <w:rPr>
                <w:rFonts w:hint="eastAsia" w:ascii="宋体" w:hAnsi="宋体" w:cs="宋体"/>
                <w:bCs/>
                <w:color w:val="auto"/>
                <w:szCs w:val="21"/>
                <w:highlight w:val="none"/>
                <w:lang w:eastAsia="zh-CN"/>
              </w:rPr>
              <w:t>保修期</w:t>
            </w:r>
            <w:r>
              <w:rPr>
                <w:rFonts w:hint="eastAsia" w:ascii="宋体" w:hAnsi="宋体" w:cs="宋体"/>
                <w:bCs/>
                <w:color w:val="auto"/>
                <w:szCs w:val="21"/>
                <w:highlight w:val="none"/>
              </w:rPr>
              <w:t>每超过招标文件要求一年的，加</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分,本项满分</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tc>
      </w:tr>
      <w:tr w14:paraId="22C7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5" w:type="dxa"/>
            <w:vMerge w:val="continue"/>
            <w:tcBorders>
              <w:left w:val="single" w:color="auto" w:sz="4" w:space="0"/>
              <w:bottom w:val="single" w:color="auto" w:sz="4" w:space="0"/>
              <w:right w:val="single" w:color="auto" w:sz="4" w:space="0"/>
            </w:tcBorders>
            <w:vAlign w:val="center"/>
          </w:tcPr>
          <w:p w14:paraId="0AC14BD2">
            <w:pPr>
              <w:wordWrap w:val="0"/>
              <w:spacing w:line="360" w:lineRule="auto"/>
              <w:jc w:val="center"/>
              <w:rPr>
                <w:rFonts w:hint="eastAsia" w:ascii="宋体" w:hAnsi="宋体" w:cs="宋体"/>
                <w:b/>
                <w:color w:val="auto"/>
                <w:szCs w:val="21"/>
                <w:highlight w:val="none"/>
              </w:rPr>
            </w:pPr>
          </w:p>
        </w:tc>
        <w:tc>
          <w:tcPr>
            <w:tcW w:w="1894" w:type="dxa"/>
            <w:vMerge w:val="continue"/>
            <w:tcBorders>
              <w:left w:val="single" w:color="auto" w:sz="4" w:space="0"/>
              <w:bottom w:val="single" w:color="auto" w:sz="4" w:space="0"/>
              <w:right w:val="single" w:color="auto" w:sz="4" w:space="0"/>
            </w:tcBorders>
            <w:vAlign w:val="center"/>
          </w:tcPr>
          <w:p w14:paraId="3A2A1927">
            <w:pPr>
              <w:wordWrap w:val="0"/>
              <w:adjustRightInd w:val="0"/>
              <w:spacing w:line="360" w:lineRule="auto"/>
              <w:jc w:val="center"/>
              <w:textAlignment w:val="baseline"/>
              <w:rPr>
                <w:rFonts w:hint="eastAsia" w:ascii="宋体" w:hAnsi="宋体" w:cs="宋体"/>
                <w:b/>
                <w:color w:val="auto"/>
                <w:szCs w:val="21"/>
                <w:highlight w:val="none"/>
              </w:rPr>
            </w:pPr>
          </w:p>
        </w:tc>
        <w:tc>
          <w:tcPr>
            <w:tcW w:w="1445" w:type="dxa"/>
            <w:tcBorders>
              <w:top w:val="nil"/>
              <w:left w:val="single" w:color="auto" w:sz="4" w:space="0"/>
              <w:right w:val="single" w:color="auto" w:sz="4" w:space="0"/>
            </w:tcBorders>
            <w:vAlign w:val="center"/>
          </w:tcPr>
          <w:p w14:paraId="7C13B46C">
            <w:pPr>
              <w:wordWrap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节能、环境标志分（满分2分）</w:t>
            </w:r>
          </w:p>
        </w:tc>
        <w:tc>
          <w:tcPr>
            <w:tcW w:w="5785" w:type="dxa"/>
            <w:tcBorders>
              <w:top w:val="single" w:color="auto" w:sz="4" w:space="0"/>
              <w:left w:val="single" w:color="auto" w:sz="4" w:space="0"/>
              <w:bottom w:val="single" w:color="auto" w:sz="4" w:space="0"/>
              <w:right w:val="single" w:color="auto" w:sz="4" w:space="0"/>
            </w:tcBorders>
            <w:vAlign w:val="center"/>
          </w:tcPr>
          <w:p w14:paraId="1AFD8979">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w:t>
            </w:r>
            <w:r>
              <w:rPr>
                <w:rFonts w:hint="eastAsia" w:ascii="宋体" w:hAnsi="宋体" w:cs="宋体"/>
                <w:bCs/>
                <w:color w:val="auto"/>
                <w:szCs w:val="21"/>
                <w:highlight w:val="none"/>
                <w:u w:val="single"/>
              </w:rPr>
              <w:t>0</w:t>
            </w:r>
            <w:r>
              <w:rPr>
                <w:rFonts w:hint="eastAsia" w:ascii="宋体" w:hAnsi="宋体" w:cs="宋体"/>
                <w:bCs/>
                <w:color w:val="auto"/>
                <w:szCs w:val="21"/>
                <w:highlight w:val="none"/>
              </w:rPr>
              <w:t>至</w:t>
            </w:r>
            <w:r>
              <w:rPr>
                <w:rFonts w:hint="eastAsia" w:ascii="宋体" w:hAnsi="宋体" w:cs="宋体"/>
                <w:color w:val="auto"/>
                <w:szCs w:val="21"/>
                <w:highlight w:val="none"/>
                <w:u w:val="single"/>
              </w:rPr>
              <w:t>1</w:t>
            </w:r>
            <w:r>
              <w:rPr>
                <w:rFonts w:hint="eastAsia" w:ascii="宋体" w:hAnsi="宋体" w:cs="宋体"/>
                <w:bCs/>
                <w:color w:val="auto"/>
                <w:szCs w:val="21"/>
                <w:highlight w:val="none"/>
              </w:rPr>
              <w:t>分，满分</w:t>
            </w:r>
            <w:r>
              <w:rPr>
                <w:rFonts w:hint="eastAsia" w:ascii="宋体" w:hAnsi="宋体" w:cs="宋体"/>
                <w:color w:val="auto"/>
                <w:szCs w:val="21"/>
                <w:highlight w:val="none"/>
                <w:u w:val="single"/>
              </w:rPr>
              <w:t>1</w:t>
            </w:r>
            <w:r>
              <w:rPr>
                <w:rFonts w:hint="eastAsia" w:ascii="宋体" w:hAnsi="宋体" w:cs="宋体"/>
                <w:bCs/>
                <w:color w:val="auto"/>
                <w:szCs w:val="21"/>
                <w:highlight w:val="none"/>
              </w:rPr>
              <w:t>分。非节能产品的不得分。</w:t>
            </w:r>
          </w:p>
          <w:p w14:paraId="0B8FB2B7">
            <w:pPr>
              <w:wordWrap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属于财政部《环境标志产品政府采购品目清单》内的产品[投标文件中提供有效的认证证书复印件及品目清单（标注出投标产品在品目清单中所属的品目），并加盖投标人公章]，根据其所占项目预算金额比例得</w:t>
            </w:r>
            <w:r>
              <w:rPr>
                <w:rFonts w:hint="eastAsia" w:ascii="宋体" w:hAnsi="宋体" w:cs="宋体"/>
                <w:bCs/>
                <w:color w:val="auto"/>
                <w:szCs w:val="21"/>
                <w:highlight w:val="none"/>
                <w:u w:val="single"/>
              </w:rPr>
              <w:t>0</w:t>
            </w:r>
            <w:r>
              <w:rPr>
                <w:rFonts w:hint="eastAsia" w:ascii="宋体" w:hAnsi="宋体" w:cs="宋体"/>
                <w:bCs/>
                <w:color w:val="auto"/>
                <w:szCs w:val="21"/>
                <w:highlight w:val="none"/>
              </w:rPr>
              <w:t>至</w:t>
            </w:r>
            <w:r>
              <w:rPr>
                <w:rFonts w:hint="eastAsia" w:ascii="宋体" w:hAnsi="宋体" w:cs="宋体"/>
                <w:color w:val="auto"/>
                <w:szCs w:val="21"/>
                <w:highlight w:val="none"/>
                <w:u w:val="single"/>
              </w:rPr>
              <w:t>1</w:t>
            </w:r>
            <w:r>
              <w:rPr>
                <w:rFonts w:hint="eastAsia" w:ascii="宋体" w:hAnsi="宋体" w:cs="宋体"/>
                <w:bCs/>
                <w:color w:val="auto"/>
                <w:szCs w:val="21"/>
                <w:highlight w:val="none"/>
              </w:rPr>
              <w:t>分，满分</w:t>
            </w:r>
            <w:r>
              <w:rPr>
                <w:rFonts w:hint="eastAsia" w:ascii="宋体" w:hAnsi="宋体" w:cs="宋体"/>
                <w:color w:val="auto"/>
                <w:szCs w:val="21"/>
                <w:highlight w:val="none"/>
                <w:u w:val="single"/>
              </w:rPr>
              <w:t>1</w:t>
            </w:r>
            <w:r>
              <w:rPr>
                <w:rFonts w:hint="eastAsia" w:ascii="宋体" w:hAnsi="宋体" w:cs="宋体"/>
                <w:bCs/>
                <w:color w:val="auto"/>
                <w:szCs w:val="21"/>
                <w:highlight w:val="none"/>
              </w:rPr>
              <w:t>分。非环境标志产品的不得分。</w:t>
            </w:r>
          </w:p>
        </w:tc>
      </w:tr>
      <w:tr w14:paraId="6AB4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59" w:type="dxa"/>
            <w:gridSpan w:val="4"/>
            <w:tcBorders>
              <w:top w:val="single" w:color="auto" w:sz="4" w:space="0"/>
              <w:left w:val="single" w:color="auto" w:sz="4" w:space="0"/>
              <w:bottom w:val="single" w:color="auto" w:sz="4" w:space="0"/>
              <w:right w:val="single" w:color="auto" w:sz="4" w:space="0"/>
            </w:tcBorders>
            <w:vAlign w:val="center"/>
          </w:tcPr>
          <w:p w14:paraId="6387C599">
            <w:pPr>
              <w:wordWrap w:val="0"/>
              <w:spacing w:line="360" w:lineRule="auto"/>
              <w:ind w:firstLine="420"/>
              <w:rPr>
                <w:rFonts w:hint="eastAsia" w:ascii="宋体" w:hAnsi="宋体" w:cs="宋体"/>
                <w:bCs/>
                <w:color w:val="auto"/>
                <w:szCs w:val="21"/>
                <w:highlight w:val="none"/>
              </w:rPr>
            </w:pPr>
            <w:r>
              <w:rPr>
                <w:rFonts w:hint="eastAsia" w:ascii="宋体" w:hAnsi="宋体" w:cs="宋体"/>
                <w:b/>
                <w:bCs/>
                <w:color w:val="auto"/>
                <w:szCs w:val="21"/>
                <w:highlight w:val="none"/>
              </w:rPr>
              <w:t>总得分=1+2+3。</w:t>
            </w:r>
          </w:p>
        </w:tc>
      </w:tr>
    </w:tbl>
    <w:p w14:paraId="28A49FE0">
      <w:pPr>
        <w:pStyle w:val="4"/>
        <w:keepNext w:val="0"/>
        <w:keepLines w:val="0"/>
        <w:rPr>
          <w:color w:val="auto"/>
          <w:sz w:val="30"/>
          <w:szCs w:val="30"/>
          <w:highlight w:val="none"/>
        </w:rPr>
      </w:pPr>
      <w:r>
        <w:rPr>
          <w:rFonts w:hint="eastAsia"/>
          <w:color w:val="auto"/>
          <w:sz w:val="30"/>
          <w:szCs w:val="30"/>
          <w:highlight w:val="none"/>
        </w:rPr>
        <w:t>四、中标候选人推荐</w:t>
      </w:r>
    </w:p>
    <w:p w14:paraId="4E961F74">
      <w:pPr>
        <w:pStyle w:val="25"/>
        <w:spacing w:line="360" w:lineRule="auto"/>
        <w:contextualSpacing/>
        <w:jc w:val="center"/>
        <w:rPr>
          <w:rFonts w:hint="eastAsia" w:hAnsi="宋体"/>
          <w:b/>
          <w:bCs/>
          <w:color w:val="auto"/>
          <w:sz w:val="24"/>
          <w:szCs w:val="24"/>
          <w:highlight w:val="none"/>
        </w:rPr>
      </w:pPr>
      <w:r>
        <w:rPr>
          <w:rFonts w:hint="eastAsia" w:hAnsi="宋体"/>
          <w:b/>
          <w:bCs/>
          <w:color w:val="auto"/>
          <w:sz w:val="24"/>
          <w:szCs w:val="24"/>
          <w:highlight w:val="none"/>
        </w:rPr>
        <w:t>综合评分法</w:t>
      </w:r>
    </w:p>
    <w:p w14:paraId="70417F20">
      <w:pPr>
        <w:wordWrap w:val="0"/>
        <w:spacing w:line="360" w:lineRule="auto"/>
        <w:ind w:firstLine="420" w:firstLineChars="200"/>
        <w:contextualSpacing/>
        <w:rPr>
          <w:rFonts w:hint="eastAsia" w:ascii="宋体" w:hAnsi="宋体" w:cs="宋体"/>
          <w:color w:val="auto"/>
          <w:highlight w:val="none"/>
        </w:rPr>
      </w:pPr>
      <w:r>
        <w:rPr>
          <w:rFonts w:hint="eastAsia" w:ascii="宋体" w:hAnsi="宋体" w:cs="宋体"/>
          <w:color w:val="auto"/>
          <w:highlight w:val="none"/>
        </w:rPr>
        <w:t>1.评标委员会根据原始评标记录和评标结果编写评标报告，并通过电子交易平台向采购人、采购代理机构提交。</w:t>
      </w:r>
    </w:p>
    <w:p w14:paraId="1BB6F499">
      <w:pPr>
        <w:wordWrap w:val="0"/>
        <w:spacing w:line="360" w:lineRule="auto"/>
        <w:ind w:firstLine="420" w:firstLineChars="200"/>
        <w:contextualSpacing/>
        <w:rPr>
          <w:color w:val="auto"/>
          <w:highlight w:val="none"/>
        </w:rPr>
      </w:pPr>
      <w:r>
        <w:rPr>
          <w:rFonts w:hint="eastAsia" w:ascii="宋体" w:hAnsi="宋体" w:cs="宋体"/>
          <w:color w:val="auto"/>
          <w:highlight w:val="none"/>
        </w:rPr>
        <w:t>2.评标委员会将根据总得分由高到低排列次序并推荐中标候选人。得分相同的，以投标报价由低到高顺序排列。得分相同且投标报价相同的并列，投标文件满足招标文件全部实质性要求，</w:t>
      </w:r>
      <w:r>
        <w:rPr>
          <w:rFonts w:hint="eastAsia" w:ascii="宋体" w:hAnsi="宋体" w:cs="宋体"/>
          <w:b/>
          <w:bCs/>
          <w:color w:val="auto"/>
          <w:highlight w:val="none"/>
        </w:rPr>
        <w:t>且按照评审因素的量化指标评审得分最高的投标人为排名第一的中标候选人。</w:t>
      </w:r>
    </w:p>
    <w:p w14:paraId="54D262BA">
      <w:pPr>
        <w:pStyle w:val="3"/>
        <w:keepNext w:val="0"/>
        <w:keepLines w:val="0"/>
        <w:jc w:val="center"/>
        <w:rPr>
          <w:color w:val="auto"/>
          <w:highlight w:val="none"/>
        </w:rPr>
      </w:pPr>
    </w:p>
    <w:p w14:paraId="26226EE9">
      <w:pPr>
        <w:pStyle w:val="3"/>
        <w:keepNext w:val="0"/>
        <w:keepLines w:val="0"/>
        <w:jc w:val="center"/>
        <w:rPr>
          <w:color w:val="auto"/>
          <w:highlight w:val="none"/>
        </w:rPr>
      </w:pPr>
    </w:p>
    <w:p w14:paraId="1205A55B">
      <w:pPr>
        <w:pStyle w:val="3"/>
        <w:keepNext w:val="0"/>
        <w:keepLines w:val="0"/>
        <w:jc w:val="center"/>
        <w:rPr>
          <w:color w:val="auto"/>
          <w:highlight w:val="none"/>
        </w:rPr>
      </w:pPr>
    </w:p>
    <w:p w14:paraId="7DA55D2F">
      <w:pPr>
        <w:pStyle w:val="3"/>
        <w:keepNext w:val="0"/>
        <w:keepLines w:val="0"/>
        <w:jc w:val="center"/>
        <w:rPr>
          <w:color w:val="auto"/>
          <w:highlight w:val="none"/>
        </w:rPr>
      </w:pPr>
    </w:p>
    <w:p w14:paraId="4BF4DF11">
      <w:pPr>
        <w:pStyle w:val="2"/>
        <w:jc w:val="center"/>
        <w:rPr>
          <w:color w:val="auto"/>
          <w:highlight w:val="none"/>
        </w:rPr>
      </w:pPr>
      <w:bookmarkStart w:id="153" w:name="_Toc21055"/>
      <w:r>
        <w:rPr>
          <w:rFonts w:hint="eastAsia"/>
          <w:color w:val="auto"/>
          <w:highlight w:val="none"/>
        </w:rPr>
        <w:t>第五章  拟签订的合同文本</w:t>
      </w:r>
      <w:bookmarkEnd w:id="153"/>
    </w:p>
    <w:p w14:paraId="0C1E66EC">
      <w:pPr>
        <w:snapToGrid w:val="0"/>
        <w:jc w:val="center"/>
        <w:rPr>
          <w:rFonts w:hint="eastAsia" w:ascii="宋体" w:hAnsi="宋体"/>
          <w:bCs/>
          <w:color w:val="auto"/>
          <w:sz w:val="32"/>
          <w:szCs w:val="32"/>
          <w:highlight w:val="none"/>
        </w:rPr>
      </w:pPr>
    </w:p>
    <w:p w14:paraId="055F13C0">
      <w:pPr>
        <w:snapToGrid w:val="0"/>
        <w:jc w:val="center"/>
        <w:rPr>
          <w:rFonts w:hint="eastAsia" w:ascii="宋体" w:hAnsi="宋体"/>
          <w:bCs/>
          <w:color w:val="auto"/>
          <w:sz w:val="32"/>
          <w:szCs w:val="32"/>
          <w:highlight w:val="none"/>
        </w:rPr>
      </w:pPr>
    </w:p>
    <w:p w14:paraId="2B856014">
      <w:pPr>
        <w:snapToGrid w:val="0"/>
        <w:jc w:val="center"/>
        <w:rPr>
          <w:rFonts w:hint="eastAsia" w:ascii="宋体" w:hAnsi="宋体"/>
          <w:bCs/>
          <w:color w:val="auto"/>
          <w:sz w:val="32"/>
          <w:szCs w:val="32"/>
          <w:highlight w:val="none"/>
        </w:rPr>
      </w:pPr>
    </w:p>
    <w:p w14:paraId="36C3A300">
      <w:pPr>
        <w:snapToGrid w:val="0"/>
        <w:jc w:val="center"/>
        <w:rPr>
          <w:rFonts w:hint="eastAsia" w:ascii="宋体" w:hAnsi="宋体"/>
          <w:bCs/>
          <w:color w:val="auto"/>
          <w:sz w:val="32"/>
          <w:szCs w:val="32"/>
          <w:highlight w:val="none"/>
        </w:rPr>
      </w:pPr>
    </w:p>
    <w:p w14:paraId="0A5118A3">
      <w:pPr>
        <w:snapToGrid w:val="0"/>
        <w:jc w:val="center"/>
        <w:rPr>
          <w:rFonts w:hint="eastAsia" w:ascii="宋体" w:hAnsi="宋体"/>
          <w:bCs/>
          <w:color w:val="auto"/>
          <w:sz w:val="32"/>
          <w:szCs w:val="32"/>
          <w:highlight w:val="none"/>
        </w:rPr>
      </w:pPr>
    </w:p>
    <w:p w14:paraId="642ACC53">
      <w:pPr>
        <w:snapToGrid w:val="0"/>
        <w:jc w:val="center"/>
        <w:rPr>
          <w:rFonts w:hint="eastAsia" w:ascii="宋体" w:hAnsi="宋体"/>
          <w:bCs/>
          <w:color w:val="auto"/>
          <w:sz w:val="32"/>
          <w:szCs w:val="32"/>
          <w:highlight w:val="none"/>
        </w:rPr>
      </w:pPr>
    </w:p>
    <w:p w14:paraId="58ED854F">
      <w:pPr>
        <w:snapToGrid w:val="0"/>
        <w:jc w:val="center"/>
        <w:rPr>
          <w:rFonts w:hint="eastAsia" w:ascii="宋体" w:hAnsi="宋体"/>
          <w:bCs/>
          <w:color w:val="auto"/>
          <w:sz w:val="32"/>
          <w:szCs w:val="32"/>
          <w:highlight w:val="none"/>
        </w:rPr>
      </w:pPr>
    </w:p>
    <w:p w14:paraId="2B201CE3">
      <w:pPr>
        <w:snapToGrid w:val="0"/>
        <w:jc w:val="center"/>
        <w:rPr>
          <w:rFonts w:hint="eastAsia" w:ascii="宋体" w:hAnsi="宋体"/>
          <w:bCs/>
          <w:color w:val="auto"/>
          <w:sz w:val="32"/>
          <w:szCs w:val="32"/>
          <w:highlight w:val="none"/>
        </w:rPr>
      </w:pPr>
    </w:p>
    <w:p w14:paraId="0A010D9B">
      <w:pPr>
        <w:snapToGrid w:val="0"/>
        <w:jc w:val="center"/>
        <w:rPr>
          <w:rFonts w:hint="eastAsia" w:ascii="宋体" w:hAnsi="宋体"/>
          <w:bCs/>
          <w:color w:val="auto"/>
          <w:sz w:val="32"/>
          <w:szCs w:val="32"/>
          <w:highlight w:val="none"/>
        </w:rPr>
      </w:pPr>
    </w:p>
    <w:p w14:paraId="65739E51">
      <w:pPr>
        <w:snapToGrid w:val="0"/>
        <w:jc w:val="center"/>
        <w:rPr>
          <w:rFonts w:hint="eastAsia" w:ascii="宋体" w:hAnsi="宋体"/>
          <w:bCs/>
          <w:color w:val="auto"/>
          <w:sz w:val="32"/>
          <w:szCs w:val="32"/>
          <w:highlight w:val="none"/>
        </w:rPr>
      </w:pPr>
    </w:p>
    <w:p w14:paraId="1F8D6D4F">
      <w:pPr>
        <w:snapToGrid w:val="0"/>
        <w:jc w:val="center"/>
        <w:rPr>
          <w:rFonts w:hint="eastAsia" w:ascii="宋体" w:hAnsi="宋体"/>
          <w:bCs/>
          <w:color w:val="auto"/>
          <w:sz w:val="32"/>
          <w:szCs w:val="32"/>
          <w:highlight w:val="none"/>
        </w:rPr>
      </w:pPr>
    </w:p>
    <w:p w14:paraId="0FA7280C">
      <w:pPr>
        <w:snapToGrid w:val="0"/>
        <w:jc w:val="center"/>
        <w:rPr>
          <w:rFonts w:hint="eastAsia" w:ascii="宋体" w:hAnsi="宋体"/>
          <w:bCs/>
          <w:color w:val="auto"/>
          <w:sz w:val="32"/>
          <w:szCs w:val="32"/>
          <w:highlight w:val="none"/>
        </w:rPr>
      </w:pPr>
    </w:p>
    <w:p w14:paraId="1AB81E9E">
      <w:pPr>
        <w:spacing w:line="400" w:lineRule="exact"/>
        <w:rPr>
          <w:color w:val="auto"/>
          <w:kern w:val="0"/>
          <w:highlight w:val="none"/>
        </w:rPr>
      </w:pPr>
      <w:r>
        <w:rPr>
          <w:rFonts w:ascii="宋体" w:hAnsi="宋体"/>
          <w:bCs/>
          <w:color w:val="auto"/>
          <w:sz w:val="32"/>
          <w:szCs w:val="32"/>
          <w:highlight w:val="none"/>
        </w:rPr>
        <w:br w:type="page"/>
      </w:r>
    </w:p>
    <w:p w14:paraId="728B66DD">
      <w:pPr>
        <w:pStyle w:val="25"/>
        <w:jc w:val="center"/>
        <w:rPr>
          <w:rFonts w:hint="eastAsia" w:hAnsi="宋体" w:cs="宋体"/>
          <w:color w:val="auto"/>
          <w:sz w:val="44"/>
          <w:szCs w:val="44"/>
          <w:highlight w:val="none"/>
        </w:rPr>
      </w:pPr>
      <w:r>
        <w:rPr>
          <w:rFonts w:hint="eastAsia" w:hAnsi="宋体" w:cs="宋体"/>
          <w:color w:val="auto"/>
          <w:sz w:val="44"/>
          <w:szCs w:val="44"/>
          <w:highlight w:val="none"/>
        </w:rPr>
        <w:t>北海市政府采购合同</w:t>
      </w:r>
    </w:p>
    <w:p w14:paraId="323564F5">
      <w:pPr>
        <w:pStyle w:val="25"/>
        <w:spacing w:line="600" w:lineRule="exact"/>
        <w:rPr>
          <w:rFonts w:hint="eastAsia" w:hAnsi="宋体" w:cs="宋体"/>
          <w:color w:val="auto"/>
          <w:highlight w:val="none"/>
        </w:rPr>
      </w:pPr>
    </w:p>
    <w:p w14:paraId="4321692A">
      <w:pPr>
        <w:pStyle w:val="25"/>
        <w:spacing w:line="600" w:lineRule="exact"/>
        <w:rPr>
          <w:rFonts w:hint="eastAsia" w:hAnsi="宋体" w:cs="宋体"/>
          <w:color w:val="auto"/>
          <w:highlight w:val="none"/>
        </w:rPr>
      </w:pPr>
    </w:p>
    <w:p w14:paraId="39180FB7">
      <w:pPr>
        <w:pStyle w:val="25"/>
        <w:spacing w:line="600" w:lineRule="exact"/>
        <w:rPr>
          <w:rFonts w:hint="eastAsia" w:hAnsi="宋体" w:cs="宋体"/>
          <w:color w:val="auto"/>
          <w:highlight w:val="none"/>
        </w:rPr>
      </w:pPr>
    </w:p>
    <w:p w14:paraId="00B8A177">
      <w:pPr>
        <w:pStyle w:val="25"/>
        <w:spacing w:line="600" w:lineRule="exact"/>
        <w:rPr>
          <w:rFonts w:hint="eastAsia" w:hAnsi="宋体" w:cs="宋体"/>
          <w:color w:val="auto"/>
          <w:highlight w:val="none"/>
        </w:rPr>
      </w:pPr>
    </w:p>
    <w:p w14:paraId="2B7B06F5">
      <w:pPr>
        <w:pStyle w:val="25"/>
        <w:spacing w:line="700" w:lineRule="exact"/>
        <w:ind w:left="0" w:leftChars="0" w:firstLine="1260" w:firstLineChars="450"/>
        <w:rPr>
          <w:rFonts w:hint="eastAsia" w:hAnsi="宋体" w:cs="宋体"/>
          <w:color w:val="auto"/>
          <w:sz w:val="28"/>
          <w:szCs w:val="28"/>
          <w:highlight w:val="none"/>
          <w:u w:val="single"/>
        </w:rPr>
      </w:pPr>
      <w:r>
        <w:rPr>
          <w:rFonts w:hint="eastAsia" w:hAnsi="宋体" w:cs="宋体"/>
          <w:color w:val="auto"/>
          <w:sz w:val="28"/>
          <w:szCs w:val="28"/>
          <w:highlight w:val="none"/>
        </w:rPr>
        <w:t>合同名称：</w:t>
      </w:r>
      <w:r>
        <w:rPr>
          <w:rFonts w:hint="eastAsia" w:hAnsi="宋体" w:cs="宋体"/>
          <w:color w:val="auto"/>
          <w:sz w:val="28"/>
          <w:szCs w:val="28"/>
          <w:highlight w:val="none"/>
          <w:u w:val="single"/>
        </w:rPr>
        <w:t xml:space="preserve">                            </w:t>
      </w:r>
    </w:p>
    <w:p w14:paraId="7964F436">
      <w:pPr>
        <w:pStyle w:val="25"/>
        <w:spacing w:line="700" w:lineRule="exact"/>
        <w:ind w:left="0" w:leftChars="0" w:firstLine="1260" w:firstLineChars="450"/>
        <w:rPr>
          <w:rFonts w:hint="eastAsia" w:hAnsi="宋体" w:cs="宋体"/>
          <w:color w:val="auto"/>
          <w:sz w:val="28"/>
          <w:szCs w:val="28"/>
          <w:highlight w:val="none"/>
          <w:u w:val="single"/>
        </w:rPr>
      </w:pPr>
      <w:r>
        <w:rPr>
          <w:rFonts w:hint="eastAsia" w:hAnsi="宋体" w:cs="宋体"/>
          <w:color w:val="auto"/>
          <w:sz w:val="28"/>
          <w:szCs w:val="28"/>
          <w:highlight w:val="none"/>
        </w:rPr>
        <w:t>合同编号：</w:t>
      </w:r>
      <w:r>
        <w:rPr>
          <w:rFonts w:hint="eastAsia" w:hAnsi="宋体" w:cs="宋体"/>
          <w:color w:val="auto"/>
          <w:sz w:val="28"/>
          <w:szCs w:val="28"/>
          <w:highlight w:val="none"/>
          <w:u w:val="single"/>
        </w:rPr>
        <w:t xml:space="preserve">                            </w:t>
      </w:r>
    </w:p>
    <w:p w14:paraId="3D7CBBA5">
      <w:pPr>
        <w:pStyle w:val="25"/>
        <w:spacing w:line="700" w:lineRule="exact"/>
        <w:ind w:left="0" w:leftChars="0" w:firstLine="1260" w:firstLineChars="450"/>
        <w:rPr>
          <w:rFonts w:hint="eastAsia" w:hAnsi="宋体" w:cs="宋体"/>
          <w:color w:val="auto"/>
          <w:sz w:val="28"/>
          <w:szCs w:val="28"/>
          <w:highlight w:val="none"/>
        </w:rPr>
      </w:pPr>
    </w:p>
    <w:p w14:paraId="1E495A07">
      <w:pPr>
        <w:pStyle w:val="25"/>
        <w:spacing w:line="700" w:lineRule="exact"/>
        <w:ind w:left="0" w:leftChars="0" w:firstLine="1260" w:firstLineChars="450"/>
        <w:rPr>
          <w:rFonts w:hint="eastAsia" w:hAnsi="宋体" w:cs="宋体"/>
          <w:color w:val="auto"/>
          <w:sz w:val="28"/>
          <w:szCs w:val="28"/>
          <w:highlight w:val="none"/>
        </w:rPr>
      </w:pPr>
      <w:r>
        <w:rPr>
          <w:rFonts w:hint="eastAsia" w:hAnsi="宋体" w:cs="宋体"/>
          <w:color w:val="auto"/>
          <w:sz w:val="28"/>
          <w:szCs w:val="28"/>
          <w:highlight w:val="none"/>
          <w:lang w:eastAsia="zh-CN"/>
        </w:rPr>
        <w:t>采购人</w:t>
      </w:r>
      <w:r>
        <w:rPr>
          <w:rFonts w:hint="eastAsia" w:hAnsi="宋体" w:cs="宋体"/>
          <w:color w:val="auto"/>
          <w:sz w:val="28"/>
          <w:szCs w:val="28"/>
          <w:highlight w:val="none"/>
        </w:rPr>
        <w:t>（甲方）</w:t>
      </w:r>
      <w:r>
        <w:rPr>
          <w:rFonts w:hint="eastAsia" w:hAnsi="宋体" w:cs="宋体"/>
          <w:color w:val="auto"/>
          <w:sz w:val="28"/>
          <w:szCs w:val="28"/>
          <w:highlight w:val="none"/>
          <w:u w:val="single"/>
        </w:rPr>
        <w:t xml:space="preserve">                      </w:t>
      </w:r>
    </w:p>
    <w:p w14:paraId="7FB2A1CB">
      <w:pPr>
        <w:pStyle w:val="25"/>
        <w:spacing w:line="700" w:lineRule="exact"/>
        <w:ind w:left="0" w:leftChars="0" w:firstLine="1260" w:firstLineChars="450"/>
        <w:rPr>
          <w:rFonts w:hint="eastAsia" w:hAnsi="宋体" w:cs="宋体"/>
          <w:color w:val="auto"/>
          <w:sz w:val="28"/>
          <w:szCs w:val="28"/>
          <w:highlight w:val="none"/>
        </w:rPr>
      </w:pPr>
      <w:r>
        <w:rPr>
          <w:rFonts w:hint="eastAsia" w:hAnsi="宋体" w:cs="宋体"/>
          <w:color w:val="auto"/>
          <w:sz w:val="28"/>
          <w:szCs w:val="28"/>
          <w:highlight w:val="none"/>
        </w:rPr>
        <w:t>供应商（乙方）</w:t>
      </w:r>
      <w:r>
        <w:rPr>
          <w:rFonts w:hint="eastAsia" w:hAnsi="宋体" w:cs="宋体"/>
          <w:color w:val="auto"/>
          <w:sz w:val="28"/>
          <w:szCs w:val="28"/>
          <w:highlight w:val="none"/>
          <w:u w:val="single"/>
        </w:rPr>
        <w:t xml:space="preserve">                      </w:t>
      </w:r>
    </w:p>
    <w:p w14:paraId="6C3DBCB7">
      <w:pPr>
        <w:pStyle w:val="25"/>
        <w:spacing w:line="700" w:lineRule="exact"/>
        <w:ind w:left="0" w:leftChars="0" w:firstLine="1260" w:firstLineChars="450"/>
        <w:jc w:val="center"/>
        <w:rPr>
          <w:rFonts w:hint="eastAsia" w:hAnsi="宋体" w:cs="宋体"/>
          <w:color w:val="auto"/>
          <w:sz w:val="28"/>
          <w:szCs w:val="28"/>
          <w:highlight w:val="none"/>
        </w:rPr>
      </w:pPr>
      <w:r>
        <w:rPr>
          <w:rFonts w:hint="eastAsia" w:hAnsi="宋体" w:cs="宋体"/>
          <w:color w:val="auto"/>
          <w:sz w:val="28"/>
          <w:szCs w:val="28"/>
          <w:highlight w:val="none"/>
        </w:rPr>
        <w:t xml:space="preserve"> </w:t>
      </w:r>
    </w:p>
    <w:p w14:paraId="0752F84D">
      <w:pPr>
        <w:pStyle w:val="25"/>
        <w:spacing w:line="700" w:lineRule="exact"/>
        <w:ind w:left="0" w:leftChars="0" w:firstLine="1260" w:firstLineChars="450"/>
        <w:rPr>
          <w:rFonts w:hint="eastAsia" w:hAnsi="宋体" w:cs="宋体"/>
          <w:color w:val="auto"/>
          <w:sz w:val="28"/>
          <w:szCs w:val="28"/>
          <w:highlight w:val="none"/>
          <w:u w:val="single"/>
        </w:rPr>
      </w:pPr>
      <w:r>
        <w:rPr>
          <w:rFonts w:hint="eastAsia" w:hAnsi="宋体" w:cs="宋体"/>
          <w:color w:val="auto"/>
          <w:sz w:val="28"/>
          <w:szCs w:val="28"/>
          <w:highlight w:val="none"/>
        </w:rPr>
        <w:t>签订合同地点：</w:t>
      </w:r>
      <w:r>
        <w:rPr>
          <w:rFonts w:hint="eastAsia" w:hAnsi="宋体" w:cs="宋体"/>
          <w:color w:val="auto"/>
          <w:sz w:val="28"/>
          <w:szCs w:val="28"/>
          <w:highlight w:val="none"/>
          <w:u w:val="single"/>
        </w:rPr>
        <w:t xml:space="preserve">                       </w:t>
      </w:r>
    </w:p>
    <w:p w14:paraId="60D012CC">
      <w:pPr>
        <w:pStyle w:val="25"/>
        <w:spacing w:line="700" w:lineRule="exact"/>
        <w:ind w:left="0" w:leftChars="0" w:firstLine="1260" w:firstLineChars="450"/>
        <w:rPr>
          <w:rFonts w:hint="eastAsia" w:hAnsi="宋体" w:cs="宋体"/>
          <w:color w:val="auto"/>
          <w:sz w:val="28"/>
          <w:szCs w:val="28"/>
          <w:highlight w:val="none"/>
        </w:rPr>
      </w:pPr>
      <w:r>
        <w:rPr>
          <w:rFonts w:hint="eastAsia" w:hAnsi="宋体" w:cs="宋体"/>
          <w:color w:val="auto"/>
          <w:sz w:val="28"/>
          <w:szCs w:val="28"/>
          <w:highlight w:val="none"/>
        </w:rPr>
        <w:t>签订合同时间：</w:t>
      </w:r>
      <w:r>
        <w:rPr>
          <w:rFonts w:hint="eastAsia" w:hAnsi="宋体" w:cs="宋体"/>
          <w:color w:val="auto"/>
          <w:sz w:val="28"/>
          <w:szCs w:val="28"/>
          <w:highlight w:val="none"/>
          <w:u w:val="single"/>
        </w:rPr>
        <w:t xml:space="preserve">                       </w:t>
      </w:r>
    </w:p>
    <w:p w14:paraId="5F240535">
      <w:pPr>
        <w:pStyle w:val="25"/>
        <w:jc w:val="center"/>
        <w:rPr>
          <w:rFonts w:hint="eastAsia" w:hAnsi="宋体" w:cs="宋体"/>
          <w:color w:val="auto"/>
          <w:highlight w:val="none"/>
        </w:rPr>
      </w:pPr>
    </w:p>
    <w:p w14:paraId="1FE968AC">
      <w:pPr>
        <w:pStyle w:val="25"/>
        <w:jc w:val="center"/>
        <w:rPr>
          <w:rFonts w:hint="eastAsia" w:hAnsi="宋体" w:cs="宋体"/>
          <w:color w:val="auto"/>
          <w:highlight w:val="none"/>
        </w:rPr>
      </w:pPr>
    </w:p>
    <w:p w14:paraId="10FBD135">
      <w:pPr>
        <w:pStyle w:val="25"/>
        <w:jc w:val="center"/>
        <w:rPr>
          <w:rFonts w:hint="eastAsia" w:hAnsi="宋体" w:cs="宋体"/>
          <w:color w:val="auto"/>
          <w:highlight w:val="none"/>
        </w:rPr>
      </w:pPr>
      <w:r>
        <w:rPr>
          <w:rFonts w:hint="eastAsia" w:hAnsi="宋体" w:cs="宋体"/>
          <w:color w:val="auto"/>
          <w:highlight w:val="none"/>
        </w:rPr>
        <w:t xml:space="preserve"> </w:t>
      </w:r>
    </w:p>
    <w:p w14:paraId="273D74C4">
      <w:pPr>
        <w:pStyle w:val="25"/>
        <w:jc w:val="center"/>
        <w:rPr>
          <w:rFonts w:hint="eastAsia" w:hAnsi="宋体" w:cs="宋体"/>
          <w:color w:val="auto"/>
          <w:highlight w:val="none"/>
        </w:rPr>
      </w:pPr>
      <w:r>
        <w:rPr>
          <w:rFonts w:hint="eastAsia" w:hAnsi="宋体" w:cs="宋体"/>
          <w:color w:val="auto"/>
          <w:highlight w:val="none"/>
        </w:rPr>
        <w:t xml:space="preserve"> </w:t>
      </w:r>
    </w:p>
    <w:p w14:paraId="6D51D619">
      <w:pPr>
        <w:keepLines/>
        <w:pageBreakBefore/>
        <w:snapToGrid w:val="0"/>
        <w:spacing w:line="360" w:lineRule="auto"/>
        <w:jc w:val="center"/>
        <w:rPr>
          <w:rFonts w:hint="eastAsia" w:ascii="宋体" w:hAnsi="宋体" w:cs="宋体"/>
          <w:bCs/>
          <w:color w:val="auto"/>
          <w:sz w:val="36"/>
          <w:szCs w:val="36"/>
          <w:highlight w:val="none"/>
        </w:rPr>
      </w:pPr>
      <w:r>
        <w:rPr>
          <w:rFonts w:hint="eastAsia" w:ascii="宋体" w:hAnsi="宋体" w:cs="宋体"/>
          <w:bCs/>
          <w:color w:val="auto"/>
          <w:sz w:val="36"/>
          <w:szCs w:val="36"/>
          <w:highlight w:val="none"/>
        </w:rPr>
        <w:t>北海市政府采购合同</w:t>
      </w:r>
    </w:p>
    <w:p w14:paraId="2DB8D7E4">
      <w:pPr>
        <w:snapToGrid w:val="0"/>
        <w:spacing w:line="360" w:lineRule="exact"/>
        <w:ind w:right="480"/>
        <w:rPr>
          <w:rFonts w:ascii="宋体" w:hAnsi="宋体" w:cs="宋体"/>
          <w:bCs/>
          <w:color w:val="auto"/>
          <w:szCs w:val="21"/>
          <w:highlight w:val="none"/>
          <w:u w:val="single"/>
        </w:rPr>
      </w:pPr>
      <w:r>
        <w:rPr>
          <w:rFonts w:hint="eastAsia" w:ascii="宋体" w:hAnsi="宋体" w:cs="宋体"/>
          <w:bCs/>
          <w:color w:val="auto"/>
          <w:szCs w:val="21"/>
          <w:highlight w:val="none"/>
        </w:rPr>
        <w:t>合  同  编  号：</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p w14:paraId="60EEEF8B">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北海市人民医院      </w:t>
      </w:r>
      <w:r>
        <w:rPr>
          <w:rFonts w:hint="eastAsia" w:ascii="宋体" w:hAnsi="宋体" w:cs="宋体"/>
          <w:color w:val="auto"/>
          <w:spacing w:val="-20"/>
          <w:szCs w:val="21"/>
          <w:highlight w:val="none"/>
        </w:rPr>
        <w:t>采 购 计 划 号</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14:paraId="610ECE26">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项目名称及</w:t>
      </w:r>
      <w:r>
        <w:rPr>
          <w:rFonts w:hint="eastAsia" w:ascii="宋体" w:hAnsi="宋体" w:cs="宋体"/>
          <w:color w:val="auto"/>
          <w:spacing w:val="-20"/>
          <w:szCs w:val="21"/>
          <w:highlight w:val="none"/>
        </w:rPr>
        <w:t>编 号：</w:t>
      </w:r>
      <w:r>
        <w:rPr>
          <w:rFonts w:hint="eastAsia" w:ascii="宋体" w:hAnsi="宋体" w:cs="宋体"/>
          <w:color w:val="auto"/>
          <w:szCs w:val="21"/>
          <w:highlight w:val="none"/>
          <w:u w:val="single"/>
        </w:rPr>
        <w:t xml:space="preserve">                          </w:t>
      </w:r>
    </w:p>
    <w:p w14:paraId="37659F57">
      <w:pPr>
        <w:snapToGrid w:val="0"/>
        <w:spacing w:line="360" w:lineRule="exact"/>
        <w:ind w:firstLine="420" w:firstLineChars="200"/>
        <w:rPr>
          <w:rFonts w:ascii="宋体" w:hAnsi="宋体" w:cs="宋体"/>
          <w:color w:val="auto"/>
          <w:szCs w:val="21"/>
          <w:highlight w:val="none"/>
        </w:rPr>
      </w:pPr>
    </w:p>
    <w:p w14:paraId="28937EA0">
      <w:pPr>
        <w:pStyle w:val="25"/>
        <w:adjustRightInd w:val="0"/>
        <w:snapToGrid w:val="0"/>
        <w:spacing w:line="360" w:lineRule="exact"/>
        <w:ind w:firstLine="392" w:firstLineChars="200"/>
        <w:rPr>
          <w:rFonts w:hAnsi="宋体" w:cs="宋体"/>
          <w:color w:val="auto"/>
          <w:spacing w:val="-2"/>
          <w:highlight w:val="none"/>
        </w:rPr>
      </w:pPr>
      <w:r>
        <w:rPr>
          <w:rFonts w:hint="eastAsia" w:hAnsi="宋体" w:cs="宋体"/>
          <w:color w:val="auto"/>
          <w:spacing w:val="-2"/>
          <w:highlight w:val="none"/>
        </w:rPr>
        <w:t>根据《中华人民共和国政府采购法》、《中华人民共和国民法典》等法律、法规规定，按照招标文件</w:t>
      </w:r>
      <w:r>
        <w:rPr>
          <w:rFonts w:hint="eastAsia" w:hAnsi="宋体" w:cs="宋体"/>
          <w:color w:val="auto"/>
          <w:highlight w:val="none"/>
        </w:rPr>
        <w:t>规定条款和中标供应商投标文件及其承诺，甲乙双方签订本合同。</w:t>
      </w:r>
    </w:p>
    <w:p w14:paraId="1779E22B">
      <w:pPr>
        <w:adjustRightInd w:val="0"/>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第一条、合同标的</w:t>
      </w:r>
    </w:p>
    <w:p w14:paraId="5448FC83">
      <w:pPr>
        <w:adjustRightInd w:val="0"/>
        <w:snapToGrid w:val="0"/>
        <w:spacing w:after="156" w:afterLines="5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1.供货一览表</w:t>
      </w:r>
    </w:p>
    <w:tbl>
      <w:tblPr>
        <w:tblStyle w:val="4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52"/>
        <w:gridCol w:w="1218"/>
        <w:gridCol w:w="972"/>
        <w:gridCol w:w="1147"/>
        <w:gridCol w:w="657"/>
        <w:gridCol w:w="1041"/>
        <w:gridCol w:w="1066"/>
        <w:gridCol w:w="1405"/>
      </w:tblGrid>
      <w:tr w14:paraId="098E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27" w:type="dxa"/>
            <w:noWrap w:val="0"/>
            <w:vAlign w:val="center"/>
          </w:tcPr>
          <w:p w14:paraId="7DB6546D">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52" w:type="dxa"/>
            <w:noWrap w:val="0"/>
            <w:vAlign w:val="center"/>
          </w:tcPr>
          <w:p w14:paraId="5A4C917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产品</w:t>
            </w:r>
          </w:p>
          <w:p w14:paraId="4C60A170">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218" w:type="dxa"/>
            <w:noWrap w:val="0"/>
            <w:vAlign w:val="center"/>
          </w:tcPr>
          <w:p w14:paraId="269E3916">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医疗器械产品注册证名称</w:t>
            </w:r>
          </w:p>
        </w:tc>
        <w:tc>
          <w:tcPr>
            <w:tcW w:w="972" w:type="dxa"/>
            <w:noWrap w:val="0"/>
            <w:vAlign w:val="center"/>
          </w:tcPr>
          <w:p w14:paraId="0989F591">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规格</w:t>
            </w:r>
          </w:p>
          <w:p w14:paraId="45051AC9">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型号</w:t>
            </w:r>
          </w:p>
        </w:tc>
        <w:tc>
          <w:tcPr>
            <w:tcW w:w="1147" w:type="dxa"/>
            <w:noWrap w:val="0"/>
            <w:vAlign w:val="center"/>
          </w:tcPr>
          <w:p w14:paraId="3969DBDB">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生产</w:t>
            </w:r>
          </w:p>
          <w:p w14:paraId="74DA3284">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厂家</w:t>
            </w:r>
          </w:p>
        </w:tc>
        <w:tc>
          <w:tcPr>
            <w:tcW w:w="657" w:type="dxa"/>
            <w:noWrap w:val="0"/>
            <w:vAlign w:val="center"/>
          </w:tcPr>
          <w:p w14:paraId="4E453529">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041" w:type="dxa"/>
            <w:noWrap w:val="0"/>
            <w:vAlign w:val="center"/>
          </w:tcPr>
          <w:p w14:paraId="49A0BC93">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单  价</w:t>
            </w:r>
          </w:p>
          <w:p w14:paraId="15BD2425">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066" w:type="dxa"/>
            <w:noWrap w:val="0"/>
            <w:vAlign w:val="center"/>
          </w:tcPr>
          <w:p w14:paraId="4534812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405" w:type="dxa"/>
            <w:noWrap w:val="0"/>
            <w:vAlign w:val="center"/>
          </w:tcPr>
          <w:p w14:paraId="45441DC5">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金  额</w:t>
            </w:r>
          </w:p>
          <w:p w14:paraId="33249942">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（元）</w:t>
            </w:r>
          </w:p>
        </w:tc>
      </w:tr>
      <w:tr w14:paraId="6F78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noWrap w:val="0"/>
            <w:vAlign w:val="center"/>
          </w:tcPr>
          <w:p w14:paraId="15C35BFE">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252" w:type="dxa"/>
            <w:noWrap w:val="0"/>
            <w:vAlign w:val="center"/>
          </w:tcPr>
          <w:p w14:paraId="1FA6C5A6">
            <w:pPr>
              <w:adjustRightInd w:val="0"/>
              <w:snapToGrid w:val="0"/>
              <w:jc w:val="center"/>
              <w:rPr>
                <w:rFonts w:ascii="宋体" w:hAnsi="宋体" w:cs="宋体"/>
                <w:color w:val="auto"/>
                <w:szCs w:val="21"/>
                <w:highlight w:val="none"/>
              </w:rPr>
            </w:pPr>
          </w:p>
        </w:tc>
        <w:tc>
          <w:tcPr>
            <w:tcW w:w="1218" w:type="dxa"/>
            <w:noWrap w:val="0"/>
            <w:vAlign w:val="center"/>
          </w:tcPr>
          <w:p w14:paraId="4F67E0D9">
            <w:pPr>
              <w:adjustRightInd w:val="0"/>
              <w:snapToGrid w:val="0"/>
              <w:jc w:val="center"/>
              <w:rPr>
                <w:rFonts w:ascii="宋体" w:hAnsi="宋体" w:cs="宋体"/>
                <w:color w:val="auto"/>
                <w:szCs w:val="21"/>
                <w:highlight w:val="none"/>
              </w:rPr>
            </w:pPr>
          </w:p>
        </w:tc>
        <w:tc>
          <w:tcPr>
            <w:tcW w:w="972" w:type="dxa"/>
            <w:noWrap w:val="0"/>
            <w:vAlign w:val="center"/>
          </w:tcPr>
          <w:p w14:paraId="4A8AB28E">
            <w:pPr>
              <w:adjustRightInd w:val="0"/>
              <w:snapToGrid w:val="0"/>
              <w:jc w:val="center"/>
              <w:rPr>
                <w:rFonts w:ascii="宋体" w:hAnsi="宋体" w:cs="宋体"/>
                <w:color w:val="auto"/>
                <w:szCs w:val="21"/>
                <w:highlight w:val="none"/>
              </w:rPr>
            </w:pPr>
          </w:p>
        </w:tc>
        <w:tc>
          <w:tcPr>
            <w:tcW w:w="1147" w:type="dxa"/>
            <w:noWrap w:val="0"/>
            <w:vAlign w:val="top"/>
          </w:tcPr>
          <w:p w14:paraId="1F5E4DC0">
            <w:pPr>
              <w:adjustRightInd w:val="0"/>
              <w:snapToGrid w:val="0"/>
              <w:jc w:val="center"/>
              <w:rPr>
                <w:rFonts w:ascii="宋体" w:hAnsi="宋体" w:cs="宋体"/>
                <w:color w:val="auto"/>
                <w:szCs w:val="21"/>
                <w:highlight w:val="none"/>
              </w:rPr>
            </w:pPr>
          </w:p>
        </w:tc>
        <w:tc>
          <w:tcPr>
            <w:tcW w:w="657" w:type="dxa"/>
            <w:noWrap w:val="0"/>
            <w:vAlign w:val="top"/>
          </w:tcPr>
          <w:p w14:paraId="75202CA3">
            <w:pPr>
              <w:adjustRightInd w:val="0"/>
              <w:snapToGrid w:val="0"/>
              <w:jc w:val="center"/>
              <w:rPr>
                <w:rFonts w:ascii="宋体" w:hAnsi="宋体" w:cs="宋体"/>
                <w:color w:val="auto"/>
                <w:szCs w:val="21"/>
                <w:highlight w:val="none"/>
              </w:rPr>
            </w:pPr>
          </w:p>
        </w:tc>
        <w:tc>
          <w:tcPr>
            <w:tcW w:w="1041" w:type="dxa"/>
            <w:noWrap w:val="0"/>
            <w:vAlign w:val="top"/>
          </w:tcPr>
          <w:p w14:paraId="64DD5249">
            <w:pPr>
              <w:adjustRightInd w:val="0"/>
              <w:snapToGrid w:val="0"/>
              <w:jc w:val="center"/>
              <w:rPr>
                <w:rFonts w:ascii="宋体" w:hAnsi="宋体" w:cs="宋体"/>
                <w:color w:val="auto"/>
                <w:szCs w:val="21"/>
                <w:highlight w:val="none"/>
              </w:rPr>
            </w:pPr>
          </w:p>
        </w:tc>
        <w:tc>
          <w:tcPr>
            <w:tcW w:w="1066" w:type="dxa"/>
            <w:noWrap w:val="0"/>
            <w:vAlign w:val="center"/>
          </w:tcPr>
          <w:p w14:paraId="089B56D4">
            <w:pPr>
              <w:adjustRightInd w:val="0"/>
              <w:snapToGrid w:val="0"/>
              <w:jc w:val="center"/>
              <w:rPr>
                <w:rFonts w:ascii="宋体" w:hAnsi="宋体" w:cs="宋体"/>
                <w:color w:val="auto"/>
                <w:szCs w:val="21"/>
                <w:highlight w:val="none"/>
              </w:rPr>
            </w:pPr>
          </w:p>
        </w:tc>
        <w:tc>
          <w:tcPr>
            <w:tcW w:w="1405" w:type="dxa"/>
            <w:noWrap w:val="0"/>
            <w:vAlign w:val="center"/>
          </w:tcPr>
          <w:p w14:paraId="48D7F0D6">
            <w:pPr>
              <w:adjustRightInd w:val="0"/>
              <w:snapToGrid w:val="0"/>
              <w:jc w:val="center"/>
              <w:rPr>
                <w:rFonts w:ascii="宋体" w:hAnsi="宋体" w:cs="宋体"/>
                <w:color w:val="auto"/>
                <w:szCs w:val="21"/>
                <w:highlight w:val="none"/>
              </w:rPr>
            </w:pPr>
          </w:p>
        </w:tc>
      </w:tr>
      <w:tr w14:paraId="19AE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noWrap w:val="0"/>
            <w:vAlign w:val="center"/>
          </w:tcPr>
          <w:p w14:paraId="29B255F9">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252" w:type="dxa"/>
            <w:noWrap w:val="0"/>
            <w:vAlign w:val="center"/>
          </w:tcPr>
          <w:p w14:paraId="5EA8DCDE">
            <w:pPr>
              <w:adjustRightInd w:val="0"/>
              <w:snapToGrid w:val="0"/>
              <w:jc w:val="center"/>
              <w:rPr>
                <w:rFonts w:ascii="宋体" w:hAnsi="宋体" w:cs="宋体"/>
                <w:color w:val="auto"/>
                <w:szCs w:val="21"/>
                <w:highlight w:val="none"/>
              </w:rPr>
            </w:pPr>
          </w:p>
        </w:tc>
        <w:tc>
          <w:tcPr>
            <w:tcW w:w="1218" w:type="dxa"/>
            <w:noWrap w:val="0"/>
            <w:vAlign w:val="center"/>
          </w:tcPr>
          <w:p w14:paraId="16FC69B2">
            <w:pPr>
              <w:adjustRightInd w:val="0"/>
              <w:snapToGrid w:val="0"/>
              <w:jc w:val="center"/>
              <w:rPr>
                <w:rFonts w:ascii="宋体" w:hAnsi="宋体" w:cs="宋体"/>
                <w:color w:val="auto"/>
                <w:szCs w:val="21"/>
                <w:highlight w:val="none"/>
              </w:rPr>
            </w:pPr>
          </w:p>
        </w:tc>
        <w:tc>
          <w:tcPr>
            <w:tcW w:w="972" w:type="dxa"/>
            <w:noWrap w:val="0"/>
            <w:vAlign w:val="center"/>
          </w:tcPr>
          <w:p w14:paraId="61DDF638">
            <w:pPr>
              <w:adjustRightInd w:val="0"/>
              <w:snapToGrid w:val="0"/>
              <w:jc w:val="center"/>
              <w:rPr>
                <w:rFonts w:ascii="宋体" w:hAnsi="宋体" w:cs="宋体"/>
                <w:color w:val="auto"/>
                <w:szCs w:val="21"/>
                <w:highlight w:val="none"/>
              </w:rPr>
            </w:pPr>
          </w:p>
        </w:tc>
        <w:tc>
          <w:tcPr>
            <w:tcW w:w="1147" w:type="dxa"/>
            <w:noWrap w:val="0"/>
            <w:vAlign w:val="top"/>
          </w:tcPr>
          <w:p w14:paraId="2531D128">
            <w:pPr>
              <w:adjustRightInd w:val="0"/>
              <w:snapToGrid w:val="0"/>
              <w:jc w:val="center"/>
              <w:rPr>
                <w:rFonts w:ascii="宋体" w:hAnsi="宋体" w:cs="宋体"/>
                <w:color w:val="auto"/>
                <w:szCs w:val="21"/>
                <w:highlight w:val="none"/>
              </w:rPr>
            </w:pPr>
          </w:p>
        </w:tc>
        <w:tc>
          <w:tcPr>
            <w:tcW w:w="657" w:type="dxa"/>
            <w:noWrap w:val="0"/>
            <w:vAlign w:val="top"/>
          </w:tcPr>
          <w:p w14:paraId="34EB09E6">
            <w:pPr>
              <w:adjustRightInd w:val="0"/>
              <w:snapToGrid w:val="0"/>
              <w:jc w:val="center"/>
              <w:rPr>
                <w:rFonts w:ascii="宋体" w:hAnsi="宋体" w:cs="宋体"/>
                <w:color w:val="auto"/>
                <w:szCs w:val="21"/>
                <w:highlight w:val="none"/>
              </w:rPr>
            </w:pPr>
          </w:p>
        </w:tc>
        <w:tc>
          <w:tcPr>
            <w:tcW w:w="1041" w:type="dxa"/>
            <w:noWrap w:val="0"/>
            <w:vAlign w:val="top"/>
          </w:tcPr>
          <w:p w14:paraId="56EC1783">
            <w:pPr>
              <w:adjustRightInd w:val="0"/>
              <w:snapToGrid w:val="0"/>
              <w:jc w:val="center"/>
              <w:rPr>
                <w:rFonts w:ascii="宋体" w:hAnsi="宋体" w:cs="宋体"/>
                <w:color w:val="auto"/>
                <w:szCs w:val="21"/>
                <w:highlight w:val="none"/>
              </w:rPr>
            </w:pPr>
          </w:p>
        </w:tc>
        <w:tc>
          <w:tcPr>
            <w:tcW w:w="1066" w:type="dxa"/>
            <w:noWrap w:val="0"/>
            <w:vAlign w:val="center"/>
          </w:tcPr>
          <w:p w14:paraId="5EB8A53E">
            <w:pPr>
              <w:adjustRightInd w:val="0"/>
              <w:snapToGrid w:val="0"/>
              <w:jc w:val="center"/>
              <w:rPr>
                <w:rFonts w:ascii="宋体" w:hAnsi="宋体" w:cs="宋体"/>
                <w:color w:val="auto"/>
                <w:szCs w:val="21"/>
                <w:highlight w:val="none"/>
              </w:rPr>
            </w:pPr>
          </w:p>
        </w:tc>
        <w:tc>
          <w:tcPr>
            <w:tcW w:w="1405" w:type="dxa"/>
            <w:noWrap w:val="0"/>
            <w:vAlign w:val="center"/>
          </w:tcPr>
          <w:p w14:paraId="78F96ECE">
            <w:pPr>
              <w:adjustRightInd w:val="0"/>
              <w:snapToGrid w:val="0"/>
              <w:jc w:val="center"/>
              <w:rPr>
                <w:rFonts w:ascii="宋体" w:hAnsi="宋体" w:cs="宋体"/>
                <w:color w:val="auto"/>
                <w:szCs w:val="21"/>
                <w:highlight w:val="none"/>
              </w:rPr>
            </w:pPr>
          </w:p>
        </w:tc>
      </w:tr>
      <w:tr w14:paraId="4D51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noWrap w:val="0"/>
            <w:vAlign w:val="center"/>
          </w:tcPr>
          <w:p w14:paraId="51CFF17B">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252" w:type="dxa"/>
            <w:noWrap w:val="0"/>
            <w:vAlign w:val="center"/>
          </w:tcPr>
          <w:p w14:paraId="60B1F72D">
            <w:pPr>
              <w:adjustRightInd w:val="0"/>
              <w:snapToGrid w:val="0"/>
              <w:jc w:val="center"/>
              <w:rPr>
                <w:rFonts w:ascii="宋体" w:hAnsi="宋体" w:cs="宋体"/>
                <w:color w:val="auto"/>
                <w:szCs w:val="21"/>
                <w:highlight w:val="none"/>
              </w:rPr>
            </w:pPr>
          </w:p>
        </w:tc>
        <w:tc>
          <w:tcPr>
            <w:tcW w:w="1218" w:type="dxa"/>
            <w:noWrap w:val="0"/>
            <w:vAlign w:val="center"/>
          </w:tcPr>
          <w:p w14:paraId="78806DC3">
            <w:pPr>
              <w:adjustRightInd w:val="0"/>
              <w:snapToGrid w:val="0"/>
              <w:jc w:val="center"/>
              <w:rPr>
                <w:rFonts w:ascii="宋体" w:hAnsi="宋体" w:cs="宋体"/>
                <w:color w:val="auto"/>
                <w:szCs w:val="21"/>
                <w:highlight w:val="none"/>
              </w:rPr>
            </w:pPr>
          </w:p>
        </w:tc>
        <w:tc>
          <w:tcPr>
            <w:tcW w:w="972" w:type="dxa"/>
            <w:noWrap w:val="0"/>
            <w:vAlign w:val="center"/>
          </w:tcPr>
          <w:p w14:paraId="0C9CEF93">
            <w:pPr>
              <w:adjustRightInd w:val="0"/>
              <w:snapToGrid w:val="0"/>
              <w:jc w:val="center"/>
              <w:rPr>
                <w:rFonts w:ascii="宋体" w:hAnsi="宋体" w:cs="宋体"/>
                <w:color w:val="auto"/>
                <w:szCs w:val="21"/>
                <w:highlight w:val="none"/>
              </w:rPr>
            </w:pPr>
          </w:p>
        </w:tc>
        <w:tc>
          <w:tcPr>
            <w:tcW w:w="1147" w:type="dxa"/>
            <w:noWrap w:val="0"/>
            <w:vAlign w:val="top"/>
          </w:tcPr>
          <w:p w14:paraId="549F4E82">
            <w:pPr>
              <w:adjustRightInd w:val="0"/>
              <w:snapToGrid w:val="0"/>
              <w:jc w:val="center"/>
              <w:rPr>
                <w:rFonts w:ascii="宋体" w:hAnsi="宋体" w:cs="宋体"/>
                <w:color w:val="auto"/>
                <w:szCs w:val="21"/>
                <w:highlight w:val="none"/>
              </w:rPr>
            </w:pPr>
          </w:p>
        </w:tc>
        <w:tc>
          <w:tcPr>
            <w:tcW w:w="657" w:type="dxa"/>
            <w:noWrap w:val="0"/>
            <w:vAlign w:val="top"/>
          </w:tcPr>
          <w:p w14:paraId="06610200">
            <w:pPr>
              <w:adjustRightInd w:val="0"/>
              <w:snapToGrid w:val="0"/>
              <w:jc w:val="center"/>
              <w:rPr>
                <w:rFonts w:ascii="宋体" w:hAnsi="宋体" w:cs="宋体"/>
                <w:color w:val="auto"/>
                <w:szCs w:val="21"/>
                <w:highlight w:val="none"/>
              </w:rPr>
            </w:pPr>
          </w:p>
        </w:tc>
        <w:tc>
          <w:tcPr>
            <w:tcW w:w="1041" w:type="dxa"/>
            <w:noWrap w:val="0"/>
            <w:vAlign w:val="top"/>
          </w:tcPr>
          <w:p w14:paraId="08FC9E75">
            <w:pPr>
              <w:adjustRightInd w:val="0"/>
              <w:snapToGrid w:val="0"/>
              <w:jc w:val="center"/>
              <w:rPr>
                <w:rFonts w:ascii="宋体" w:hAnsi="宋体" w:cs="宋体"/>
                <w:color w:val="auto"/>
                <w:szCs w:val="21"/>
                <w:highlight w:val="none"/>
              </w:rPr>
            </w:pPr>
          </w:p>
        </w:tc>
        <w:tc>
          <w:tcPr>
            <w:tcW w:w="1066" w:type="dxa"/>
            <w:noWrap w:val="0"/>
            <w:vAlign w:val="center"/>
          </w:tcPr>
          <w:p w14:paraId="31C870E6">
            <w:pPr>
              <w:adjustRightInd w:val="0"/>
              <w:snapToGrid w:val="0"/>
              <w:jc w:val="center"/>
              <w:rPr>
                <w:rFonts w:ascii="宋体" w:hAnsi="宋体" w:cs="宋体"/>
                <w:color w:val="auto"/>
                <w:szCs w:val="21"/>
                <w:highlight w:val="none"/>
              </w:rPr>
            </w:pPr>
          </w:p>
        </w:tc>
        <w:tc>
          <w:tcPr>
            <w:tcW w:w="1405" w:type="dxa"/>
            <w:noWrap w:val="0"/>
            <w:vAlign w:val="center"/>
          </w:tcPr>
          <w:p w14:paraId="3C7891C6">
            <w:pPr>
              <w:adjustRightInd w:val="0"/>
              <w:snapToGrid w:val="0"/>
              <w:jc w:val="center"/>
              <w:rPr>
                <w:rFonts w:ascii="宋体" w:hAnsi="宋体" w:cs="宋体"/>
                <w:color w:val="auto"/>
                <w:szCs w:val="21"/>
                <w:highlight w:val="none"/>
              </w:rPr>
            </w:pPr>
          </w:p>
        </w:tc>
      </w:tr>
      <w:tr w14:paraId="5DCF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noWrap w:val="0"/>
            <w:vAlign w:val="center"/>
          </w:tcPr>
          <w:p w14:paraId="367B14A0">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人民币合计金额（大写）                          （小写）                 </w:t>
            </w:r>
          </w:p>
        </w:tc>
      </w:tr>
    </w:tbl>
    <w:p w14:paraId="57817F47">
      <w:pPr>
        <w:adjustRightInd w:val="0"/>
        <w:snapToGrid w:val="0"/>
        <w:spacing w:before="156" w:beforeLines="50" w:line="360" w:lineRule="exact"/>
        <w:ind w:right="420"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2.合同合计金额包括</w:t>
      </w:r>
      <w:r>
        <w:rPr>
          <w:rFonts w:hint="eastAsia" w:ascii="宋体" w:hAnsi="宋体" w:eastAsia="宋体" w:cs="宋体"/>
          <w:color w:val="auto"/>
          <w:sz w:val="21"/>
          <w:szCs w:val="21"/>
          <w:highlight w:val="none"/>
          <w:u w:val="none"/>
          <w:lang w:val="en-US" w:eastAsia="zh-CN"/>
        </w:rPr>
        <w:t>乙方在甲方指定地点交付所投产品时所产生的一切费用总和；</w:t>
      </w:r>
      <w:r>
        <w:rPr>
          <w:rFonts w:hint="eastAsia" w:ascii="宋体" w:hAnsi="宋体" w:eastAsia="宋体" w:cs="宋体"/>
          <w:color w:val="auto"/>
          <w:sz w:val="21"/>
          <w:szCs w:val="21"/>
          <w:highlight w:val="none"/>
        </w:rPr>
        <w:t>包括</w:t>
      </w:r>
      <w:r>
        <w:rPr>
          <w:rFonts w:hint="eastAsia" w:ascii="宋体" w:hAnsi="宋体" w:cs="宋体"/>
          <w:bCs/>
          <w:color w:val="auto"/>
          <w:szCs w:val="21"/>
          <w:highlight w:val="none"/>
        </w:rPr>
        <w:t>货物及服务采购、标准附件、备品备件、专用工具、软件提供、辅料、耗材、运输、保管、设计、开发、安装、调试、验收、培训等各种费用和售后服务、税金及咨询服务等费用全部包含，</w:t>
      </w:r>
      <w:r>
        <w:rPr>
          <w:rFonts w:hint="eastAsia" w:ascii="宋体" w:hAnsi="宋体" w:cs="宋体"/>
          <w:bCs/>
          <w:color w:val="auto"/>
          <w:szCs w:val="21"/>
          <w:highlight w:val="none"/>
          <w:lang w:eastAsia="zh-CN"/>
        </w:rPr>
        <w:t>甲方</w:t>
      </w:r>
      <w:r>
        <w:rPr>
          <w:rFonts w:hint="eastAsia" w:ascii="宋体" w:hAnsi="宋体" w:cs="宋体"/>
          <w:bCs/>
          <w:color w:val="auto"/>
          <w:szCs w:val="21"/>
          <w:highlight w:val="none"/>
        </w:rPr>
        <w:t>不再支付任何费用</w:t>
      </w:r>
      <w:r>
        <w:rPr>
          <w:rFonts w:hint="eastAsia" w:ascii="宋体" w:hAnsi="宋体" w:cs="宋体"/>
          <w:color w:val="auto"/>
          <w:szCs w:val="21"/>
          <w:highlight w:val="none"/>
        </w:rPr>
        <w:t>。</w:t>
      </w:r>
    </w:p>
    <w:p w14:paraId="2279458A">
      <w:pPr>
        <w:adjustRightInd w:val="0"/>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第二条、质量保证</w:t>
      </w:r>
    </w:p>
    <w:p w14:paraId="53F14003">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1.乙方所提供的货物型号、技术规格、技术参数等质量必须与招投标文件和承诺相一致。</w:t>
      </w:r>
    </w:p>
    <w:p w14:paraId="4F93AC2F">
      <w:pPr>
        <w:adjustRightInd w:val="0"/>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2.乙方所提供的货物必须是全新、未使用的原装产品，且在正常安装、使用和保养条件下，其使用寿命期内各项指标均达到质量要求。</w:t>
      </w:r>
    </w:p>
    <w:p w14:paraId="52CF2EF3">
      <w:pPr>
        <w:adjustRightInd w:val="0"/>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第三条、权力保证</w:t>
      </w:r>
    </w:p>
    <w:p w14:paraId="397CE698">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乙方应保证所提供货物在使用时不会侵犯任何第三方的专利权、商标权、工业设计权或其他权利。</w:t>
      </w:r>
    </w:p>
    <w:p w14:paraId="2CB402E8">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乙方应按招标文件规定的时间向甲方提供使用货物的有关技术资料。</w:t>
      </w:r>
    </w:p>
    <w:p w14:paraId="2B8C1DD7">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8F6A9B9">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乙方保证所交付的货物的所有权完全属于乙方且无任何抵押、质押、查封等产权瑕疵。</w:t>
      </w:r>
    </w:p>
    <w:p w14:paraId="26E5280A">
      <w:pPr>
        <w:adjustRightInd w:val="0"/>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第四条、包装和运输</w:t>
      </w:r>
    </w:p>
    <w:p w14:paraId="568BBA56">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1.乙方提供的货物均应按招投标文件要求的包装材料、包装标准、包装方式进行包装，每一包装单元内应附详细的装箱单和质量合格证。</w:t>
      </w:r>
    </w:p>
    <w:p w14:paraId="36A22AC8">
      <w:pPr>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2.</w:t>
      </w:r>
      <w:r>
        <w:rPr>
          <w:rFonts w:hint="eastAsia" w:hAnsi="宋体" w:cs="宋体"/>
          <w:color w:val="auto"/>
          <w:sz w:val="21"/>
          <w:highlight w:val="none"/>
        </w:rPr>
        <w:t>乙方应在货物发运前对其进行满足运输距离、防潮、防震、防锈和防破损装卸等要求包装，以保证货物安全运达甲方指定地点。</w:t>
      </w:r>
    </w:p>
    <w:p w14:paraId="147E5451">
      <w:pPr>
        <w:adjustRightInd w:val="0"/>
        <w:snapToGrid w:val="0"/>
        <w:spacing w:line="360" w:lineRule="exact"/>
        <w:ind w:firstLine="420" w:firstLineChars="200"/>
        <w:rPr>
          <w:rFonts w:ascii="宋体" w:hAnsi="宋体" w:cs="宋体"/>
          <w:color w:val="auto"/>
          <w:szCs w:val="21"/>
          <w:highlight w:val="none"/>
        </w:rPr>
      </w:pPr>
      <w:r>
        <w:rPr>
          <w:rFonts w:hint="eastAsia" w:hAnsi="宋体" w:cs="宋体"/>
          <w:color w:val="auto"/>
          <w:sz w:val="21"/>
          <w:highlight w:val="none"/>
        </w:rPr>
        <w:t xml:space="preserve">3. </w:t>
      </w:r>
      <w:r>
        <w:rPr>
          <w:rFonts w:hint="eastAsia" w:hAnsi="宋体" w:cs="宋体"/>
          <w:color w:val="auto"/>
          <w:spacing w:val="-4"/>
          <w:sz w:val="21"/>
          <w:highlight w:val="none"/>
        </w:rPr>
        <w:t>乙方在货物发运手续办理完毕后二十四小时内或货到甲方四十八小时前通知甲方，以准备接货。</w:t>
      </w:r>
    </w:p>
    <w:p w14:paraId="3730EF0B">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.货物的运输方式：</w:t>
      </w:r>
      <w:r>
        <w:rPr>
          <w:rFonts w:hint="eastAsia" w:ascii="宋体" w:hAnsi="宋体" w:cs="宋体"/>
          <w:color w:val="auto"/>
          <w:szCs w:val="21"/>
          <w:highlight w:val="none"/>
          <w:u w:val="single"/>
        </w:rPr>
        <w:t xml:space="preserve">             。</w:t>
      </w:r>
    </w:p>
    <w:p w14:paraId="589D7AD2">
      <w:pPr>
        <w:adjustRightInd w:val="0"/>
        <w:snapToGrid w:val="0"/>
        <w:spacing w:line="360" w:lineRule="exact"/>
        <w:ind w:firstLine="420" w:firstLineChars="200"/>
        <w:rPr>
          <w:rFonts w:hint="eastAsia" w:hAnsi="宋体" w:cs="宋体"/>
          <w:color w:val="auto"/>
          <w:sz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.乙方负责货物运输，货物运输合理损耗及计算方法：</w:t>
      </w:r>
      <w:r>
        <w:rPr>
          <w:rFonts w:hint="eastAsia" w:ascii="宋体" w:hAnsi="宋体" w:cs="宋体"/>
          <w:color w:val="auto"/>
          <w:szCs w:val="21"/>
          <w:highlight w:val="none"/>
          <w:u w:val="single"/>
        </w:rPr>
        <w:t xml:space="preserve">  本项目不接受损耗品  。</w:t>
      </w:r>
      <w:r>
        <w:rPr>
          <w:rFonts w:hint="eastAsia" w:hAnsi="宋体" w:cs="宋体"/>
          <w:color w:val="auto"/>
          <w:sz w:val="21"/>
          <w:highlight w:val="none"/>
        </w:rPr>
        <w:t xml:space="preserve"> </w:t>
      </w:r>
    </w:p>
    <w:p w14:paraId="1FC2E805">
      <w:pPr>
        <w:adjustRightInd w:val="0"/>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第五条、交付和验收</w:t>
      </w:r>
    </w:p>
    <w:p w14:paraId="4C8E1CB8">
      <w:pPr>
        <w:pStyle w:val="25"/>
        <w:adjustRightInd w:val="0"/>
        <w:snapToGrid w:val="0"/>
        <w:spacing w:line="360"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1.交货时间：自合同签订之日起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日历天内货到采购单位指定地点，地点：</w:t>
      </w:r>
      <w:r>
        <w:rPr>
          <w:rFonts w:hint="eastAsia" w:ascii="宋体" w:hAnsi="宋体" w:cs="宋体"/>
          <w:color w:val="auto"/>
          <w:szCs w:val="21"/>
          <w:highlight w:val="none"/>
          <w:u w:val="single"/>
        </w:rPr>
        <w:t xml:space="preserve">采购单位指定地点  </w:t>
      </w:r>
      <w:r>
        <w:rPr>
          <w:rFonts w:hint="eastAsia" w:ascii="宋体" w:hAnsi="宋体" w:cs="宋体"/>
          <w:color w:val="auto"/>
          <w:szCs w:val="21"/>
          <w:highlight w:val="none"/>
        </w:rPr>
        <w:t>。</w:t>
      </w:r>
    </w:p>
    <w:p w14:paraId="0BF524A5">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2.乙方提供不符合招投标文件和本合同规定的货物，甲方有权拒绝接受。</w:t>
      </w:r>
    </w:p>
    <w:p w14:paraId="4D402A0F">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医疗器械相关证件（医疗器械需提供）、报关单（进口设备需提供）和检验检疫证明（进口设备需提供）等交付给甲方，如有缺失应及时补齐，否则视为逾期交货。</w:t>
      </w:r>
    </w:p>
    <w:p w14:paraId="6BDFC363">
      <w:pPr>
        <w:adjustRightInd w:val="0"/>
        <w:snapToGrid w:val="0"/>
        <w:spacing w:line="360" w:lineRule="exact"/>
        <w:ind w:firstLine="420" w:firstLineChars="200"/>
        <w:rPr>
          <w:rFonts w:hint="eastAsia" w:ascii="宋体" w:hAnsi="宋体" w:cs="宋体"/>
          <w:color w:val="auto"/>
          <w:szCs w:val="21"/>
          <w:highlight w:val="none"/>
        </w:rPr>
      </w:pPr>
      <w:r>
        <w:rPr>
          <w:rFonts w:hint="eastAsia" w:hAnsi="宋体" w:cs="宋体"/>
          <w:color w:val="auto"/>
          <w:highlight w:val="none"/>
          <w:lang w:val="en-US" w:eastAsia="zh-CN"/>
        </w:rPr>
        <w:t>4</w:t>
      </w:r>
      <w:r>
        <w:rPr>
          <w:rFonts w:hint="eastAsia" w:hAnsi="宋体" w:cs="宋体"/>
          <w:color w:val="auto"/>
          <w:highlight w:val="none"/>
        </w:rPr>
        <w:t>. 甲方对乙方提供的货物在使用前进行调试时，乙方需负责安装并培训甲方的使用操作人员，并协助甲方一起调试，直到符合技术要求，甲方才做最终验收。</w:t>
      </w:r>
    </w:p>
    <w:p w14:paraId="45EE1C28">
      <w:pPr>
        <w:adjustRightInd w:val="0"/>
        <w:snapToGrid w:val="0"/>
        <w:spacing w:line="360" w:lineRule="exact"/>
        <w:ind w:firstLine="420" w:firstLineChars="200"/>
        <w:rPr>
          <w:rFonts w:hint="eastAsia" w:hAnsi="宋体" w:cs="宋体"/>
          <w:color w:val="auto"/>
          <w:highlight w:val="none"/>
        </w:rPr>
      </w:pPr>
      <w:r>
        <w:rPr>
          <w:rFonts w:hint="eastAsia" w:hAnsi="宋体" w:cs="宋体"/>
          <w:color w:val="auto"/>
          <w:highlight w:val="none"/>
          <w:lang w:val="en-US" w:eastAsia="zh-CN"/>
        </w:rPr>
        <w:t>5.</w:t>
      </w:r>
      <w:r>
        <w:rPr>
          <w:rFonts w:hint="eastAsia" w:hAnsi="宋体" w:cs="宋体"/>
          <w:color w:val="auto"/>
          <w:highlight w:val="none"/>
        </w:rPr>
        <w:t>甲方对乙方提交的货物依据招标文件上的技术规格要求和国家有关质量标准进行现场初步验收，外观、说明书符合招标文件技术要求的，给予签收，初步验收不合格的不予签收。货到后，</w:t>
      </w:r>
      <w:r>
        <w:rPr>
          <w:rFonts w:hint="eastAsia" w:hAnsi="宋体" w:cs="宋体"/>
          <w:bCs/>
          <w:color w:val="auto"/>
          <w:highlight w:val="none"/>
        </w:rPr>
        <w:t>甲方应当在到货（安装、调试完）后</w:t>
      </w:r>
      <w:r>
        <w:rPr>
          <w:rFonts w:hint="eastAsia" w:hAnsi="宋体" w:cs="宋体"/>
          <w:bCs/>
          <w:color w:val="auto"/>
          <w:highlight w:val="none"/>
          <w:lang w:eastAsia="zh-CN"/>
        </w:rPr>
        <w:t>七</w:t>
      </w:r>
      <w:r>
        <w:rPr>
          <w:rFonts w:hint="eastAsia" w:hAnsi="宋体" w:cs="宋体"/>
          <w:bCs/>
          <w:color w:val="auto"/>
          <w:highlight w:val="none"/>
        </w:rPr>
        <w:t>个工作日内进行验收</w:t>
      </w:r>
      <w:r>
        <w:rPr>
          <w:rFonts w:hint="eastAsia" w:hAnsi="宋体" w:cs="宋体"/>
          <w:color w:val="auto"/>
          <w:highlight w:val="none"/>
        </w:rPr>
        <w:t>。</w:t>
      </w:r>
    </w:p>
    <w:p w14:paraId="1675F7E9">
      <w:pPr>
        <w:pStyle w:val="25"/>
        <w:adjustRightInd w:val="0"/>
        <w:snapToGrid w:val="0"/>
        <w:spacing w:line="360" w:lineRule="exact"/>
        <w:ind w:firstLine="400" w:firstLineChars="200"/>
        <w:rPr>
          <w:rFonts w:hAnsi="宋体" w:cs="宋体"/>
          <w:color w:val="auto"/>
          <w:highlight w:val="none"/>
        </w:rPr>
      </w:pPr>
      <w:r>
        <w:rPr>
          <w:rFonts w:hint="eastAsia" w:hAnsi="宋体" w:cs="宋体"/>
          <w:color w:val="auto"/>
          <w:highlight w:val="none"/>
          <w:lang w:val="en-US" w:eastAsia="zh-CN"/>
        </w:rPr>
        <w:t>6</w:t>
      </w:r>
      <w:r>
        <w:rPr>
          <w:rFonts w:hint="eastAsia" w:hAnsi="宋体" w:cs="宋体"/>
          <w:color w:val="auto"/>
          <w:highlight w:val="none"/>
        </w:rPr>
        <w:t>. 乙方交货前应对产品作出全面检查和对验收文件进行整理，并列出清单，作为甲方收货验收和使用的技术条件依据，检验的结果应随货物交甲方。</w:t>
      </w:r>
    </w:p>
    <w:p w14:paraId="1FE943AB">
      <w:pPr>
        <w:pStyle w:val="25"/>
        <w:adjustRightInd w:val="0"/>
        <w:snapToGrid w:val="0"/>
        <w:spacing w:line="360" w:lineRule="exact"/>
        <w:ind w:firstLine="400" w:firstLineChars="200"/>
        <w:rPr>
          <w:rFonts w:hAnsi="宋体" w:cs="宋体"/>
          <w:color w:val="auto"/>
          <w:highlight w:val="none"/>
        </w:rPr>
      </w:pPr>
      <w:r>
        <w:rPr>
          <w:rFonts w:hint="eastAsia" w:hAnsi="宋体" w:cs="宋体"/>
          <w:color w:val="auto"/>
          <w:highlight w:val="none"/>
          <w:lang w:val="en-US" w:eastAsia="zh-CN"/>
        </w:rPr>
        <w:t>7</w:t>
      </w:r>
      <w:r>
        <w:rPr>
          <w:rFonts w:hint="eastAsia" w:hAnsi="宋体" w:cs="宋体"/>
          <w:color w:val="auto"/>
          <w:highlight w:val="none"/>
        </w:rPr>
        <w:t>. 对技术复杂的货物，甲方应请国家认可的专业检测机构参与初步验收及最终验收，并由其出具质量检测报告。</w:t>
      </w:r>
    </w:p>
    <w:p w14:paraId="3B4555A5">
      <w:pPr>
        <w:pStyle w:val="25"/>
        <w:adjustRightInd w:val="0"/>
        <w:snapToGrid w:val="0"/>
        <w:spacing w:line="360" w:lineRule="exact"/>
        <w:ind w:firstLine="400" w:firstLineChars="200"/>
        <w:rPr>
          <w:rFonts w:hint="eastAsia" w:ascii="宋体" w:hAnsi="宋体" w:cs="宋体"/>
          <w:color w:val="auto"/>
          <w:szCs w:val="21"/>
          <w:highlight w:val="none"/>
        </w:rPr>
      </w:pPr>
      <w:r>
        <w:rPr>
          <w:rFonts w:hint="eastAsia" w:hAnsi="宋体" w:cs="宋体"/>
          <w:color w:val="auto"/>
          <w:highlight w:val="none"/>
          <w:lang w:val="en-US" w:eastAsia="zh-CN"/>
        </w:rPr>
        <w:t>8</w:t>
      </w:r>
      <w:r>
        <w:rPr>
          <w:rFonts w:hint="eastAsia" w:hAnsi="宋体" w:cs="宋体"/>
          <w:color w:val="auto"/>
          <w:highlight w:val="none"/>
        </w:rPr>
        <w:t>. 验收时乙方必须在现场，验收完毕后作出验收结果报告；验收费用由乙方负责。</w:t>
      </w:r>
    </w:p>
    <w:p w14:paraId="5756C02A">
      <w:pPr>
        <w:pStyle w:val="25"/>
        <w:adjustRightInd w:val="0"/>
        <w:snapToGrid w:val="0"/>
        <w:spacing w:line="360" w:lineRule="exact"/>
        <w:ind w:firstLine="400" w:firstLineChars="200"/>
        <w:rPr>
          <w:rFonts w:hAnsi="宋体" w:cs="宋体"/>
          <w:color w:val="auto"/>
          <w:sz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.甲方对验收有异议的，在验收后五个工作日内以书面形式向乙方提出，乙方应自收到甲方书面异议后</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日内及时予以解决。</w:t>
      </w:r>
    </w:p>
    <w:p w14:paraId="72EEA698">
      <w:pPr>
        <w:pStyle w:val="25"/>
        <w:adjustRightInd w:val="0"/>
        <w:snapToGrid w:val="0"/>
        <w:spacing w:line="360" w:lineRule="exact"/>
        <w:ind w:firstLine="420" w:firstLineChars="200"/>
        <w:rPr>
          <w:rFonts w:hAnsi="宋体" w:cs="宋体"/>
          <w:color w:val="auto"/>
          <w:sz w:val="21"/>
          <w:highlight w:val="none"/>
        </w:rPr>
      </w:pPr>
      <w:r>
        <w:rPr>
          <w:rFonts w:hint="eastAsia" w:hAnsi="宋体" w:cs="宋体"/>
          <w:color w:val="auto"/>
          <w:sz w:val="21"/>
          <w:highlight w:val="none"/>
          <w:lang w:val="en-US" w:eastAsia="zh-CN"/>
        </w:rPr>
        <w:t>10.</w:t>
      </w:r>
      <w:r>
        <w:rPr>
          <w:rFonts w:hint="eastAsia" w:hAnsi="宋体" w:cs="宋体"/>
          <w:color w:val="auto"/>
          <w:sz w:val="21"/>
          <w:highlight w:val="none"/>
        </w:rPr>
        <w:t>货物在交付甲方前发生的风险均由乙方负责。</w:t>
      </w:r>
    </w:p>
    <w:p w14:paraId="11457092">
      <w:pPr>
        <w:pStyle w:val="25"/>
        <w:adjustRightInd w:val="0"/>
        <w:snapToGrid w:val="0"/>
        <w:spacing w:line="360" w:lineRule="exact"/>
        <w:ind w:right="26" w:firstLine="420" w:firstLineChars="200"/>
        <w:rPr>
          <w:rFonts w:ascii="宋体" w:hAnsi="宋体" w:cs="宋体"/>
          <w:color w:val="auto"/>
          <w:szCs w:val="21"/>
          <w:highlight w:val="none"/>
        </w:rPr>
      </w:pPr>
      <w:r>
        <w:rPr>
          <w:rFonts w:hint="eastAsia" w:hAnsi="宋体" w:cs="宋体"/>
          <w:color w:val="auto"/>
          <w:sz w:val="21"/>
          <w:highlight w:val="none"/>
          <w:lang w:val="en-US" w:eastAsia="zh-CN"/>
        </w:rPr>
        <w:t>11.</w:t>
      </w:r>
      <w:r>
        <w:rPr>
          <w:rFonts w:hint="eastAsia" w:hAnsi="宋体" w:cs="宋体"/>
          <w:color w:val="auto"/>
          <w:sz w:val="21"/>
          <w:highlight w:val="none"/>
        </w:rPr>
        <w:t>货</w:t>
      </w:r>
      <w:r>
        <w:rPr>
          <w:rFonts w:hint="eastAsia" w:hAnsi="宋体" w:cs="宋体"/>
          <w:color w:val="auto"/>
          <w:spacing w:val="-8"/>
          <w:sz w:val="21"/>
          <w:highlight w:val="none"/>
        </w:rPr>
        <w:t>物在规定的交付期限内由乙方送达甲方指定的地点视为交付，乙方同时需通知甲方货物已送达。</w:t>
      </w:r>
    </w:p>
    <w:p w14:paraId="08979B00">
      <w:pPr>
        <w:adjustRightInd w:val="0"/>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第六条、安装和培训（是否增加伴随服务内容）</w:t>
      </w:r>
    </w:p>
    <w:p w14:paraId="1102C960">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14:paraId="4E25D802">
      <w:pPr>
        <w:adjustRightInd w:val="0"/>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2.乙方负责甲方有关人员的培训。培训时间、地点：</w:t>
      </w:r>
      <w:r>
        <w:rPr>
          <w:rFonts w:hint="eastAsia" w:ascii="宋体" w:hAnsi="宋体" w:cs="宋体"/>
          <w:color w:val="auto"/>
          <w:szCs w:val="21"/>
          <w:highlight w:val="none"/>
          <w:u w:val="single"/>
        </w:rPr>
        <w:t xml:space="preserve"> 甲、乙双方协定执行    。</w:t>
      </w:r>
    </w:p>
    <w:p w14:paraId="785E12AD">
      <w:pPr>
        <w:adjustRightInd w:val="0"/>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第七条、售后服务、保修期</w:t>
      </w:r>
    </w:p>
    <w:p w14:paraId="4C91080E">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1.乙方应按照国家有关法律法规和“三包”规定以及招投标文件和本合同所附的《服务承诺》，为甲方提供售后服务。</w:t>
      </w:r>
    </w:p>
    <w:p w14:paraId="5D2AE4D6">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2.货物保修期：自安装完毕验收合格之日起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 。</w:t>
      </w:r>
    </w:p>
    <w:p w14:paraId="338C6E78">
      <w:pPr>
        <w:adjustRightInd w:val="0"/>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3.乙方提供的服务承诺和售后服务及保修期责任等其它具体约定事项。（见合同附件）</w:t>
      </w:r>
    </w:p>
    <w:p w14:paraId="6F7251BF">
      <w:pPr>
        <w:adjustRightInd w:val="0"/>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第八条、付款方式</w:t>
      </w:r>
    </w:p>
    <w:p w14:paraId="4445B6C0">
      <w:pPr>
        <w:pStyle w:val="25"/>
        <w:adjustRightInd w:val="0"/>
        <w:snapToGrid w:val="0"/>
        <w:spacing w:line="360" w:lineRule="exact"/>
        <w:ind w:firstLine="400" w:firstLineChars="200"/>
        <w:rPr>
          <w:rFonts w:hAnsi="宋体" w:cs="宋体"/>
          <w:color w:val="auto"/>
          <w:highlight w:val="none"/>
        </w:rPr>
      </w:pPr>
      <w:r>
        <w:rPr>
          <w:rFonts w:hint="eastAsia" w:hAnsi="宋体" w:cs="宋体"/>
          <w:bCs/>
          <w:color w:val="auto"/>
          <w:highlight w:val="none"/>
        </w:rPr>
        <w:t>1.</w:t>
      </w:r>
      <w:r>
        <w:rPr>
          <w:rFonts w:hint="eastAsia" w:hAnsi="宋体" w:cs="宋体"/>
          <w:color w:val="auto"/>
          <w:highlight w:val="none"/>
        </w:rPr>
        <w:t>当采购数量与实际使用数量不一致时，乙方应根据实际使用量供货，合同的最终结算金额按实际使用量乘以中标单价进行计算。</w:t>
      </w:r>
    </w:p>
    <w:p w14:paraId="0A61ACCD">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2.资金性质：</w:t>
      </w:r>
      <w:r>
        <w:rPr>
          <w:rFonts w:hint="eastAsia" w:ascii="宋体" w:hAnsi="宋体" w:cs="宋体"/>
          <w:color w:val="auto"/>
          <w:szCs w:val="21"/>
          <w:highlight w:val="none"/>
          <w:u w:val="single"/>
        </w:rPr>
        <w:t xml:space="preserve">  财政性资金   </w:t>
      </w:r>
      <w:r>
        <w:rPr>
          <w:rFonts w:hint="eastAsia" w:ascii="宋体" w:hAnsi="宋体" w:cs="宋体"/>
          <w:color w:val="auto"/>
          <w:szCs w:val="21"/>
          <w:highlight w:val="none"/>
        </w:rPr>
        <w:t>。</w:t>
      </w:r>
    </w:p>
    <w:p w14:paraId="444487F8">
      <w:pPr>
        <w:pStyle w:val="25"/>
        <w:adjustRightInd w:val="0"/>
        <w:snapToGrid w:val="0"/>
        <w:spacing w:line="360" w:lineRule="exact"/>
        <w:ind w:firstLine="400" w:firstLineChars="200"/>
        <w:rPr>
          <w:rFonts w:hAnsi="宋体" w:cs="宋体"/>
          <w:color w:val="auto"/>
          <w:highlight w:val="none"/>
        </w:rPr>
      </w:pPr>
      <w:r>
        <w:rPr>
          <w:rFonts w:hint="eastAsia" w:hAnsi="宋体" w:cs="宋体"/>
          <w:color w:val="auto"/>
          <w:highlight w:val="none"/>
        </w:rPr>
        <w:t xml:space="preserve">3.付款方式：  </w:t>
      </w:r>
    </w:p>
    <w:p w14:paraId="7677CCDB">
      <w:pPr>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本项目甲乙双方</w:t>
      </w:r>
      <w:r>
        <w:rPr>
          <w:rFonts w:hint="eastAsia" w:ascii="宋体" w:hAnsi="宋体" w:cs="宋体"/>
          <w:color w:val="auto"/>
          <w:highlight w:val="none"/>
          <w:u w:val="single"/>
          <w:lang w:eastAsia="zh-CN"/>
        </w:rPr>
        <w:t>自合同签订之日起10个工作日内</w:t>
      </w:r>
      <w:r>
        <w:rPr>
          <w:rFonts w:hint="eastAsia" w:ascii="宋体" w:hAnsi="宋体" w:cs="宋体"/>
          <w:color w:val="auto"/>
          <w:highlight w:val="none"/>
          <w:u w:val="single"/>
        </w:rPr>
        <w:t>，甲方向乙方支付合同总金额的30%货款</w:t>
      </w:r>
      <w:r>
        <w:rPr>
          <w:rFonts w:hint="eastAsia" w:ascii="宋体" w:hAnsi="宋体" w:cs="宋体"/>
          <w:color w:val="auto"/>
          <w:highlight w:val="none"/>
          <w:u w:val="single"/>
          <w:lang w:eastAsia="zh-CN"/>
        </w:rPr>
        <w:t>；</w:t>
      </w:r>
      <w:r>
        <w:rPr>
          <w:rFonts w:hint="eastAsia" w:ascii="宋体" w:hAnsi="宋体" w:cs="宋体"/>
          <w:color w:val="auto"/>
          <w:highlight w:val="none"/>
          <w:u w:val="single"/>
        </w:rPr>
        <w:t>设备安装验收合格并交付使用后1</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个工作日内，甲方向乙方支付合同总金额的</w:t>
      </w:r>
      <w:r>
        <w:rPr>
          <w:rFonts w:hint="eastAsia" w:ascii="宋体" w:hAnsi="宋体" w:cs="宋体"/>
          <w:color w:val="auto"/>
          <w:highlight w:val="none"/>
          <w:u w:val="single"/>
          <w:lang w:eastAsia="zh-CN"/>
        </w:rPr>
        <w:t>50%货款；交付</w:t>
      </w:r>
      <w:r>
        <w:rPr>
          <w:rFonts w:hint="eastAsia" w:ascii="宋体" w:hAnsi="宋体" w:cs="宋体"/>
          <w:color w:val="auto"/>
          <w:highlight w:val="none"/>
          <w:u w:val="single"/>
        </w:rPr>
        <w:t>使用至6个月后1</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个工作日内，甲方向乙方支付合同总金额的</w:t>
      </w:r>
      <w:r>
        <w:rPr>
          <w:rFonts w:hint="eastAsia" w:ascii="宋体" w:hAnsi="宋体" w:cs="宋体"/>
          <w:color w:val="auto"/>
          <w:highlight w:val="none"/>
          <w:u w:val="single"/>
          <w:lang w:eastAsia="zh-CN"/>
        </w:rPr>
        <w:t>15%货款；合同</w:t>
      </w:r>
      <w:r>
        <w:rPr>
          <w:rFonts w:hint="eastAsia" w:ascii="宋体" w:hAnsi="宋体" w:cs="宋体"/>
          <w:color w:val="auto"/>
          <w:highlight w:val="none"/>
          <w:u w:val="single"/>
        </w:rPr>
        <w:t>总金额的5%待保修期满后1</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个工作日</w:t>
      </w:r>
      <w:r>
        <w:rPr>
          <w:rFonts w:hint="eastAsia" w:ascii="宋体" w:hAnsi="宋体" w:cs="宋体"/>
          <w:color w:val="auto"/>
          <w:highlight w:val="none"/>
          <w:u w:val="single"/>
          <w:lang w:eastAsia="zh-CN"/>
        </w:rPr>
        <w:t>内</w:t>
      </w:r>
      <w:r>
        <w:rPr>
          <w:rFonts w:hint="eastAsia" w:ascii="宋体" w:hAnsi="宋体" w:cs="宋体"/>
          <w:color w:val="auto"/>
          <w:highlight w:val="none"/>
          <w:u w:val="single"/>
        </w:rPr>
        <w:t>支付(不计利息，按要求保修)。</w:t>
      </w:r>
    </w:p>
    <w:p w14:paraId="4C948348">
      <w:pPr>
        <w:adjustRightInd w:val="0"/>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第九条、税费</w:t>
      </w:r>
    </w:p>
    <w:p w14:paraId="30AA5643">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77DAC51C">
      <w:pPr>
        <w:adjustRightInd w:val="0"/>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第十条、质量保证及售后服务</w:t>
      </w:r>
    </w:p>
    <w:p w14:paraId="041ACB1C">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乙方应按招标文件规定的货物性能、技术要求、质量标准向甲方提供未经使用的全新产品。乙方提供货物的保修期按交货验收合格之日起计（期限见《招标项目采购需求》中各分标的要求）。在保修期内因货物本身的质量问题发生故障，乙方应负责修理和更换零部件</w:t>
      </w:r>
      <w:r>
        <w:rPr>
          <w:rFonts w:hint="eastAsia" w:ascii="宋体" w:hAnsi="宋体" w:cs="宋体"/>
          <w:color w:val="auto"/>
          <w:szCs w:val="21"/>
          <w:highlight w:val="none"/>
          <w:lang w:eastAsia="zh-CN"/>
        </w:rPr>
        <w:t>，不得额外收取费用</w:t>
      </w:r>
      <w:r>
        <w:rPr>
          <w:rFonts w:hint="eastAsia" w:ascii="宋体" w:hAnsi="宋体" w:cs="宋体"/>
          <w:color w:val="auto"/>
          <w:szCs w:val="21"/>
          <w:highlight w:val="none"/>
        </w:rPr>
        <w:t>。对达不到技术要求者，根据实际情况，经双方协商，可按以下办法处理：</w:t>
      </w:r>
    </w:p>
    <w:p w14:paraId="180F7024">
      <w:pPr>
        <w:pStyle w:val="25"/>
        <w:adjustRightInd w:val="0"/>
        <w:snapToGrid w:val="0"/>
        <w:spacing w:line="360" w:lineRule="exact"/>
        <w:ind w:firstLine="400" w:firstLineChars="200"/>
        <w:rPr>
          <w:rFonts w:hAnsi="宋体" w:cs="宋体"/>
          <w:color w:val="auto"/>
          <w:highlight w:val="none"/>
        </w:rPr>
      </w:pPr>
      <w:r>
        <w:rPr>
          <w:rFonts w:hint="eastAsia" w:hAnsi="宋体" w:cs="宋体"/>
          <w:color w:val="auto"/>
          <w:highlight w:val="none"/>
        </w:rPr>
        <w:t>⑴更换：由乙方承担所发生的全部费用。</w:t>
      </w:r>
    </w:p>
    <w:p w14:paraId="2D96B94B">
      <w:pPr>
        <w:pStyle w:val="25"/>
        <w:adjustRightInd w:val="0"/>
        <w:snapToGrid w:val="0"/>
        <w:spacing w:line="360" w:lineRule="exact"/>
        <w:ind w:firstLine="400" w:firstLineChars="200"/>
        <w:rPr>
          <w:rFonts w:hAnsi="宋体" w:cs="宋体"/>
          <w:color w:val="auto"/>
          <w:highlight w:val="none"/>
        </w:rPr>
      </w:pPr>
      <w:r>
        <w:rPr>
          <w:rFonts w:hint="eastAsia" w:hAnsi="宋体" w:cs="宋体"/>
          <w:color w:val="auto"/>
          <w:highlight w:val="none"/>
        </w:rPr>
        <w:t>⑵贬值处理：由甲乙双方合议定价。</w:t>
      </w:r>
    </w:p>
    <w:p w14:paraId="7977F041">
      <w:pPr>
        <w:pStyle w:val="25"/>
        <w:adjustRightInd w:val="0"/>
        <w:snapToGrid w:val="0"/>
        <w:spacing w:line="360" w:lineRule="exact"/>
        <w:ind w:left="17" w:leftChars="8" w:firstLine="378" w:firstLineChars="189"/>
        <w:rPr>
          <w:rFonts w:hAnsi="宋体" w:cs="宋体"/>
          <w:color w:val="auto"/>
          <w:highlight w:val="none"/>
        </w:rPr>
      </w:pPr>
      <w:r>
        <w:rPr>
          <w:rFonts w:hint="eastAsia" w:hAnsi="宋体" w:cs="宋体"/>
          <w:color w:val="auto"/>
          <w:highlight w:val="none"/>
        </w:rPr>
        <w:t>⑶退货处理：乙方应退还甲方支付的合同款，同时应承担该货物的直接费用（运输、保险、检验费用等）。</w:t>
      </w:r>
    </w:p>
    <w:p w14:paraId="7DD1E3CB">
      <w:pPr>
        <w:pStyle w:val="25"/>
        <w:adjustRightInd w:val="0"/>
        <w:snapToGrid w:val="0"/>
        <w:spacing w:line="360" w:lineRule="exact"/>
        <w:ind w:firstLine="400" w:firstLineChars="200"/>
        <w:rPr>
          <w:rFonts w:hAnsi="宋体" w:cs="宋体"/>
          <w:color w:val="auto"/>
          <w:highlight w:val="none"/>
        </w:rPr>
      </w:pPr>
      <w:r>
        <w:rPr>
          <w:rFonts w:hint="eastAsia" w:hAnsi="宋体" w:cs="宋体"/>
          <w:color w:val="auto"/>
          <w:highlight w:val="none"/>
        </w:rPr>
        <w:t>2. 如在使用过程中发生质量问题，乙方在接到甲方通知后在</w:t>
      </w:r>
      <w:r>
        <w:rPr>
          <w:rFonts w:hint="eastAsia" w:hAnsi="宋体" w:cs="宋体"/>
          <w:color w:val="auto"/>
          <w:highlight w:val="none"/>
          <w:u w:val="single"/>
        </w:rPr>
        <w:t xml:space="preserve">   </w:t>
      </w:r>
      <w:r>
        <w:rPr>
          <w:rFonts w:hint="eastAsia" w:hAnsi="宋体" w:cs="宋体"/>
          <w:color w:val="auto"/>
          <w:highlight w:val="none"/>
        </w:rPr>
        <w:t>小时内到达甲方现场。</w:t>
      </w:r>
    </w:p>
    <w:p w14:paraId="3E3334F9">
      <w:pPr>
        <w:pStyle w:val="25"/>
        <w:adjustRightInd w:val="0"/>
        <w:snapToGrid w:val="0"/>
        <w:spacing w:line="360" w:lineRule="exact"/>
        <w:ind w:firstLine="400" w:firstLineChars="200"/>
        <w:rPr>
          <w:rFonts w:hAnsi="宋体" w:cs="宋体"/>
          <w:color w:val="auto"/>
          <w:highlight w:val="none"/>
        </w:rPr>
      </w:pPr>
      <w:r>
        <w:rPr>
          <w:rFonts w:hint="eastAsia" w:hAnsi="宋体" w:cs="宋体"/>
          <w:color w:val="auto"/>
          <w:highlight w:val="none"/>
        </w:rPr>
        <w:t>3. 在保修期内，乙方应对货物出现的质量及安全问题负责处理解决并承担一切费用。</w:t>
      </w:r>
    </w:p>
    <w:p w14:paraId="0A687BCD">
      <w:pPr>
        <w:pStyle w:val="25"/>
        <w:adjustRightInd w:val="0"/>
        <w:snapToGrid w:val="0"/>
        <w:spacing w:line="360" w:lineRule="exact"/>
        <w:ind w:firstLine="400" w:firstLineChars="200"/>
        <w:rPr>
          <w:rFonts w:hint="eastAsia" w:hAnsi="宋体" w:cs="宋体"/>
          <w:color w:val="auto"/>
          <w:highlight w:val="none"/>
        </w:rPr>
      </w:pPr>
      <w:r>
        <w:rPr>
          <w:rFonts w:hint="eastAsia" w:hAnsi="宋体" w:cs="宋体"/>
          <w:color w:val="auto"/>
          <w:highlight w:val="none"/>
        </w:rPr>
        <w:t>4.上述的货物保修期为</w:t>
      </w:r>
      <w:r>
        <w:rPr>
          <w:rFonts w:hint="eastAsia" w:hAnsi="宋体" w:cs="宋体"/>
          <w:color w:val="auto"/>
          <w:highlight w:val="none"/>
          <w:u w:val="single"/>
        </w:rPr>
        <w:t xml:space="preserve">   </w:t>
      </w:r>
      <w:r>
        <w:rPr>
          <w:rFonts w:hint="eastAsia" w:hAnsi="宋体" w:cs="宋体"/>
          <w:color w:val="auto"/>
          <w:highlight w:val="none"/>
        </w:rPr>
        <w:t>年，因人为因素出现的故障不在保修范围内。超过保修期的机器设备，终生维修。</w:t>
      </w:r>
    </w:p>
    <w:p w14:paraId="16FEA27D">
      <w:pPr>
        <w:pStyle w:val="25"/>
        <w:adjustRightInd w:val="0"/>
        <w:snapToGrid w:val="0"/>
        <w:spacing w:line="360" w:lineRule="exact"/>
        <w:ind w:right="26" w:firstLine="402" w:firstLineChars="200"/>
        <w:rPr>
          <w:rFonts w:ascii="宋体" w:hAnsi="宋体" w:cs="宋体"/>
          <w:b/>
          <w:color w:val="auto"/>
          <w:szCs w:val="21"/>
          <w:highlight w:val="none"/>
        </w:rPr>
      </w:pPr>
      <w:r>
        <w:rPr>
          <w:rFonts w:hint="eastAsia" w:hAnsi="宋体" w:cs="宋体"/>
          <w:b/>
          <w:color w:val="auto"/>
          <w:highlight w:val="none"/>
        </w:rPr>
        <w:t>第十</w:t>
      </w:r>
      <w:r>
        <w:rPr>
          <w:rFonts w:hint="eastAsia" w:hAnsi="宋体" w:cs="宋体"/>
          <w:b/>
          <w:color w:val="auto"/>
          <w:highlight w:val="none"/>
          <w:lang w:eastAsia="zh-CN"/>
        </w:rPr>
        <w:t>一</w:t>
      </w:r>
      <w:r>
        <w:rPr>
          <w:rFonts w:hint="eastAsia" w:hAnsi="宋体" w:cs="宋体"/>
          <w:b/>
          <w:color w:val="auto"/>
          <w:highlight w:val="none"/>
        </w:rPr>
        <w:t>条</w:t>
      </w:r>
      <w:r>
        <w:rPr>
          <w:rFonts w:hint="eastAsia" w:hAnsi="宋体" w:cs="宋体"/>
          <w:b/>
          <w:color w:val="auto"/>
          <w:highlight w:val="none"/>
          <w:lang w:eastAsia="zh-CN"/>
        </w:rPr>
        <w:t>、</w:t>
      </w:r>
      <w:r>
        <w:rPr>
          <w:rFonts w:hint="eastAsia" w:ascii="宋体" w:hAnsi="宋体" w:cs="宋体"/>
          <w:b/>
          <w:color w:val="auto"/>
          <w:szCs w:val="21"/>
          <w:highlight w:val="none"/>
        </w:rPr>
        <w:t>违约责任</w:t>
      </w:r>
    </w:p>
    <w:p w14:paraId="3786BCC9">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1.乙方所提供的货物规格、技术标准、材料等质量不合格的，应及时更换，更换不及时的按逾期交货处罚；因质量问题甲方不同意接收的，</w:t>
      </w:r>
      <w:bookmarkStart w:id="154" w:name="_Hlk12306025"/>
      <w:r>
        <w:rPr>
          <w:rFonts w:hint="eastAsia" w:ascii="宋体" w:hAnsi="宋体" w:cs="宋体"/>
          <w:color w:val="auto"/>
          <w:szCs w:val="21"/>
          <w:highlight w:val="none"/>
        </w:rPr>
        <w:t>乙方应向甲方支付违约货款额5%违约金并赔偿甲方经济损失</w:t>
      </w:r>
      <w:bookmarkEnd w:id="154"/>
      <w:r>
        <w:rPr>
          <w:rFonts w:hint="eastAsia" w:ascii="宋体" w:hAnsi="宋体" w:cs="宋体"/>
          <w:color w:val="auto"/>
          <w:szCs w:val="21"/>
          <w:highlight w:val="none"/>
        </w:rPr>
        <w:t xml:space="preserve">。         </w:t>
      </w:r>
    </w:p>
    <w:p w14:paraId="3F5CDD3D">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2.乙方提供的货物如侵犯了第三方合法权益而引发的任何纠纷或诉讼，均由乙方负责交涉并承担全部责任。</w:t>
      </w:r>
    </w:p>
    <w:p w14:paraId="50A57266">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3.因包装、运输引起的货物损坏，按质量不合格处罚。</w:t>
      </w:r>
    </w:p>
    <w:p w14:paraId="5D129F32">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无故延期接收货物、乙方逾期交货的（本合同项的设备出厂后的承运途中遇到如下情形的，比如道路交通事故、地震、暴雨、下雪、泥石流等非乙方原因造成的延期交付的，乙方免责），每天向对方偿付违约货款额</w:t>
      </w:r>
      <w:r>
        <w:rPr>
          <w:rFonts w:hint="eastAsia" w:ascii="宋体" w:hAnsi="宋体" w:cs="宋体"/>
          <w:color w:val="auto"/>
          <w:szCs w:val="21"/>
          <w:highlight w:val="none"/>
          <w:u w:val="single"/>
        </w:rPr>
        <w:t>1</w:t>
      </w:r>
      <w:r>
        <w:rPr>
          <w:rFonts w:hint="eastAsia" w:ascii="宋体" w:hAnsi="宋体" w:cs="宋体"/>
          <w:color w:val="auto"/>
          <w:szCs w:val="21"/>
          <w:highlight w:val="none"/>
        </w:rPr>
        <w:t>‰违约金，但违约金累计不得超过违约货款额</w:t>
      </w:r>
      <w:r>
        <w:rPr>
          <w:rFonts w:hint="eastAsia" w:ascii="宋体" w:hAnsi="宋体" w:cs="宋体"/>
          <w:color w:val="auto"/>
          <w:szCs w:val="21"/>
          <w:highlight w:val="none"/>
          <w:u w:val="single"/>
        </w:rPr>
        <w:t>5%</w:t>
      </w:r>
      <w:r>
        <w:rPr>
          <w:rFonts w:hint="eastAsia" w:ascii="宋体" w:hAnsi="宋体" w:cs="宋体"/>
          <w:color w:val="auto"/>
          <w:szCs w:val="21"/>
          <w:highlight w:val="none"/>
        </w:rPr>
        <w:t>，超过</w:t>
      </w:r>
      <w:r>
        <w:rPr>
          <w:rFonts w:hint="eastAsia" w:ascii="宋体" w:hAnsi="宋体" w:cs="宋体"/>
          <w:color w:val="auto"/>
          <w:szCs w:val="21"/>
          <w:highlight w:val="none"/>
          <w:u w:val="single"/>
        </w:rPr>
        <w:t>30</w:t>
      </w:r>
      <w:r>
        <w:rPr>
          <w:rFonts w:hint="eastAsia" w:ascii="宋体" w:hAnsi="宋体" w:cs="宋体"/>
          <w:color w:val="auto"/>
          <w:szCs w:val="21"/>
          <w:highlight w:val="none"/>
        </w:rPr>
        <w:t>天对方有权解除合同，违约方承担因此给对方造成经济损失。</w:t>
      </w:r>
    </w:p>
    <w:p w14:paraId="17DE6063">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甲方未按付款方式延期支付货款的，除应及时足额支付货款外，每天向乙方偿付延期货款额1‰ 滞纳金，但滞纳金累计不得超过延期货款额5%。甲方逾期付款超过180天的。乙方有权终止本合同，同时甲方仍需偿付乙方剩余所得货款。</w:t>
      </w:r>
    </w:p>
    <w:p w14:paraId="706D5D3B">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6.乙方未按本合同和投标文件中规定的服务承诺提供伴随服务的，乙方应按本合同货物总金额</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向甲方支付违约金。</w:t>
      </w:r>
    </w:p>
    <w:p w14:paraId="5BC8D3DF">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7.乙方提供的货物在保修期内，因设计、工艺或材料的缺陷和其它质量原因造成的问题，由乙方负责，费用从合同金额中扣除，不足另补。</w:t>
      </w:r>
    </w:p>
    <w:p w14:paraId="31EB97AD">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除了质量及不可抗力原因外，若甲方在本合同履行过程以其他理由提出解除、撤销、确认合同无效之诉的，乙方在经法院确认支持甲方诉讼请求，因设备已经交付且经过安装调试、检验，造成乙方无法向设备的生产厂家完全退货的，避免未来争端，甲、乙双方一致确认本合同设备的基准价格为争议发生日的甲方所属地域的招投标中标价格。</w:t>
      </w:r>
    </w:p>
    <w:p w14:paraId="2DE35D5B">
      <w:pPr>
        <w:pStyle w:val="25"/>
        <w:adjustRightInd w:val="0"/>
        <w:snapToGrid w:val="0"/>
        <w:spacing w:line="360" w:lineRule="exact"/>
        <w:ind w:firstLine="402" w:firstLineChars="200"/>
        <w:rPr>
          <w:rFonts w:hAnsi="宋体" w:cs="宋体"/>
          <w:b/>
          <w:color w:val="auto"/>
          <w:highlight w:val="none"/>
        </w:rPr>
      </w:pPr>
      <w:r>
        <w:rPr>
          <w:rFonts w:hint="eastAsia" w:hAnsi="宋体" w:cs="宋体"/>
          <w:b/>
          <w:color w:val="auto"/>
          <w:highlight w:val="none"/>
        </w:rPr>
        <w:t>第十</w:t>
      </w:r>
      <w:r>
        <w:rPr>
          <w:rFonts w:hint="eastAsia" w:hAnsi="宋体" w:cs="宋体"/>
          <w:b/>
          <w:color w:val="auto"/>
          <w:highlight w:val="none"/>
          <w:lang w:val="en-US" w:eastAsia="zh-CN"/>
        </w:rPr>
        <w:t>二</w:t>
      </w:r>
      <w:r>
        <w:rPr>
          <w:rFonts w:hint="eastAsia" w:hAnsi="宋体" w:cs="宋体"/>
          <w:b/>
          <w:color w:val="auto"/>
          <w:highlight w:val="none"/>
        </w:rPr>
        <w:t>条、不可抗力事件处理</w:t>
      </w:r>
    </w:p>
    <w:p w14:paraId="6468B94D">
      <w:pPr>
        <w:pStyle w:val="25"/>
        <w:adjustRightInd w:val="0"/>
        <w:snapToGrid w:val="0"/>
        <w:spacing w:line="360" w:lineRule="exact"/>
        <w:ind w:firstLine="400" w:firstLineChars="200"/>
        <w:rPr>
          <w:rFonts w:hAnsi="宋体" w:cs="宋体"/>
          <w:color w:val="auto"/>
          <w:highlight w:val="none"/>
        </w:rPr>
      </w:pPr>
      <w:r>
        <w:rPr>
          <w:rFonts w:hint="eastAsia" w:hAnsi="宋体" w:cs="宋体"/>
          <w:color w:val="auto"/>
          <w:highlight w:val="none"/>
        </w:rPr>
        <w:t>1. 在合同有效期内，任何一方因不可抗力事件导致不能履行合同，则合同履行期可延长，其延长期与不可抗力影响期相同。</w:t>
      </w:r>
    </w:p>
    <w:p w14:paraId="5BE685E9">
      <w:pPr>
        <w:pStyle w:val="25"/>
        <w:adjustRightInd w:val="0"/>
        <w:snapToGrid w:val="0"/>
        <w:spacing w:line="360" w:lineRule="exact"/>
        <w:ind w:firstLine="400" w:firstLineChars="200"/>
        <w:rPr>
          <w:rFonts w:hAnsi="宋体" w:cs="宋体"/>
          <w:color w:val="auto"/>
          <w:highlight w:val="none"/>
        </w:rPr>
      </w:pPr>
      <w:r>
        <w:rPr>
          <w:rFonts w:hint="eastAsia" w:hAnsi="宋体" w:cs="宋体"/>
          <w:color w:val="auto"/>
          <w:highlight w:val="none"/>
        </w:rPr>
        <w:t>2. 不可抗力事件发生后，应立即通知对方，并寄送有关权威机构出具的证明。</w:t>
      </w:r>
    </w:p>
    <w:p w14:paraId="2DA92872">
      <w:pPr>
        <w:pStyle w:val="25"/>
        <w:adjustRightInd w:val="0"/>
        <w:snapToGrid w:val="0"/>
        <w:spacing w:line="360" w:lineRule="exact"/>
        <w:ind w:firstLine="400" w:firstLineChars="200"/>
        <w:rPr>
          <w:rFonts w:hAnsi="宋体" w:cs="宋体"/>
          <w:color w:val="auto"/>
          <w:highlight w:val="none"/>
        </w:rPr>
      </w:pPr>
      <w:r>
        <w:rPr>
          <w:rFonts w:hint="eastAsia" w:hAnsi="宋体" w:cs="宋体"/>
          <w:color w:val="auto"/>
          <w:highlight w:val="none"/>
        </w:rPr>
        <w:t>3. 不可抗力事件延续一百二十天以上，双方应通过友好协商，确定是否继续履行合同。</w:t>
      </w:r>
    </w:p>
    <w:p w14:paraId="2C466151">
      <w:pPr>
        <w:adjustRightInd w:val="0"/>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十三</w:t>
      </w:r>
      <w:r>
        <w:rPr>
          <w:rFonts w:hint="eastAsia" w:ascii="宋体" w:hAnsi="宋体" w:cs="宋体"/>
          <w:b/>
          <w:color w:val="auto"/>
          <w:szCs w:val="21"/>
          <w:highlight w:val="none"/>
        </w:rPr>
        <w:t>条  合同争议解决</w:t>
      </w:r>
    </w:p>
    <w:p w14:paraId="2292A207">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2BA60C42">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2.因履行本合同引起的或与本合同有关的争议，甲乙双方应首先通过友好协商解决，如果协商不能解决，可向甲方所在地的</w:t>
      </w:r>
      <w:r>
        <w:rPr>
          <w:rFonts w:hint="eastAsia" w:ascii="宋体" w:hAnsi="宋体" w:cs="宋体"/>
          <w:color w:val="auto"/>
          <w:szCs w:val="21"/>
          <w:highlight w:val="none"/>
          <w:u w:val="single"/>
        </w:rPr>
        <w:t>人民法院提请诉讼</w:t>
      </w:r>
      <w:r>
        <w:rPr>
          <w:rFonts w:hint="eastAsia" w:ascii="宋体" w:hAnsi="宋体" w:cs="宋体"/>
          <w:color w:val="auto"/>
          <w:szCs w:val="21"/>
          <w:highlight w:val="none"/>
        </w:rPr>
        <w:t>。</w:t>
      </w:r>
    </w:p>
    <w:p w14:paraId="1935F764">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004AD74E">
      <w:pPr>
        <w:pStyle w:val="25"/>
        <w:adjustRightInd w:val="0"/>
        <w:snapToGrid w:val="0"/>
        <w:spacing w:line="360" w:lineRule="exact"/>
        <w:ind w:firstLine="402" w:firstLineChars="200"/>
        <w:rPr>
          <w:rFonts w:hAnsi="宋体" w:cs="宋体"/>
          <w:b/>
          <w:color w:val="auto"/>
          <w:highlight w:val="none"/>
        </w:rPr>
      </w:pPr>
      <w:r>
        <w:rPr>
          <w:rFonts w:hint="eastAsia" w:hAnsi="宋体" w:cs="宋体"/>
          <w:b/>
          <w:color w:val="auto"/>
          <w:highlight w:val="none"/>
        </w:rPr>
        <w:t>第</w:t>
      </w:r>
      <w:r>
        <w:rPr>
          <w:rFonts w:hint="eastAsia" w:hAnsi="宋体" w:cs="宋体"/>
          <w:b/>
          <w:color w:val="auto"/>
          <w:highlight w:val="none"/>
          <w:lang w:val="en-US" w:eastAsia="zh-CN"/>
        </w:rPr>
        <w:t>十四</w:t>
      </w:r>
      <w:r>
        <w:rPr>
          <w:rFonts w:hint="eastAsia" w:hAnsi="宋体" w:cs="宋体"/>
          <w:b/>
          <w:color w:val="auto"/>
          <w:highlight w:val="none"/>
        </w:rPr>
        <w:t>条、合同生效及其它</w:t>
      </w:r>
    </w:p>
    <w:p w14:paraId="7069C3AE">
      <w:pPr>
        <w:pStyle w:val="25"/>
        <w:adjustRightInd w:val="0"/>
        <w:snapToGrid w:val="0"/>
        <w:spacing w:line="360" w:lineRule="exact"/>
        <w:ind w:firstLine="402" w:firstLineChars="200"/>
        <w:rPr>
          <w:rFonts w:hAnsi="宋体" w:cs="宋体"/>
          <w:b/>
          <w:color w:val="auto"/>
          <w:highlight w:val="none"/>
        </w:rPr>
      </w:pPr>
      <w:r>
        <w:rPr>
          <w:rFonts w:hint="eastAsia" w:hAnsi="宋体" w:cs="宋体"/>
          <w:b/>
          <w:color w:val="auto"/>
          <w:highlight w:val="none"/>
        </w:rPr>
        <w:t>1．合同经双方法定代表人（负责人）或授权代表签字并加盖单位公章后生效。</w:t>
      </w:r>
    </w:p>
    <w:p w14:paraId="77790580">
      <w:pPr>
        <w:pStyle w:val="25"/>
        <w:adjustRightInd w:val="0"/>
        <w:snapToGrid w:val="0"/>
        <w:spacing w:line="360" w:lineRule="exact"/>
        <w:ind w:firstLine="402" w:firstLineChars="200"/>
        <w:rPr>
          <w:rFonts w:hAnsi="宋体" w:cs="宋体"/>
          <w:b/>
          <w:color w:val="auto"/>
          <w:spacing w:val="-2"/>
          <w:highlight w:val="none"/>
        </w:rPr>
      </w:pPr>
      <w:r>
        <w:rPr>
          <w:rFonts w:hint="eastAsia" w:hAnsi="宋体" w:cs="宋体"/>
          <w:b/>
          <w:color w:val="auto"/>
          <w:highlight w:val="none"/>
        </w:rPr>
        <w:t>2．</w:t>
      </w:r>
      <w:r>
        <w:rPr>
          <w:rFonts w:hint="eastAsia" w:hAnsi="宋体" w:cs="宋体"/>
          <w:b/>
          <w:color w:val="auto"/>
          <w:spacing w:val="-2"/>
          <w:highlight w:val="none"/>
        </w:rPr>
        <w:t>合同执行中涉及采购资金和采购内容修改或补充的，须经采购人审批，并签书面补充协议，方可作为主合同不可分割的一部分。</w:t>
      </w:r>
    </w:p>
    <w:p w14:paraId="4DC0B9BF">
      <w:pPr>
        <w:pStyle w:val="25"/>
        <w:adjustRightInd w:val="0"/>
        <w:snapToGrid w:val="0"/>
        <w:spacing w:line="360" w:lineRule="exact"/>
        <w:ind w:firstLine="402" w:firstLineChars="200"/>
        <w:rPr>
          <w:rFonts w:hAnsi="宋体" w:cs="宋体"/>
          <w:b/>
          <w:color w:val="auto"/>
          <w:highlight w:val="none"/>
        </w:rPr>
      </w:pPr>
      <w:r>
        <w:rPr>
          <w:rFonts w:hint="eastAsia" w:hAnsi="宋体" w:cs="宋体"/>
          <w:b/>
          <w:color w:val="auto"/>
          <w:highlight w:val="none"/>
        </w:rPr>
        <w:t>3．本合同未尽事宜，遵照《中华人民共和国民法典》有关条文执行。</w:t>
      </w:r>
    </w:p>
    <w:p w14:paraId="51E2EE23">
      <w:pPr>
        <w:adjustRightInd w:val="0"/>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十五</w:t>
      </w:r>
      <w:r>
        <w:rPr>
          <w:rFonts w:hint="eastAsia" w:ascii="宋体" w:hAnsi="宋体" w:cs="宋体"/>
          <w:b/>
          <w:color w:val="auto"/>
          <w:szCs w:val="21"/>
          <w:highlight w:val="none"/>
        </w:rPr>
        <w:t>条　合同的变更、终止与转让</w:t>
      </w:r>
    </w:p>
    <w:p w14:paraId="6206D0E6">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78628E9A">
      <w:pPr>
        <w:pStyle w:val="25"/>
        <w:adjustRightInd w:val="0"/>
        <w:snapToGrid w:val="0"/>
        <w:spacing w:line="360" w:lineRule="exact"/>
        <w:ind w:firstLine="400" w:firstLineChars="200"/>
        <w:rPr>
          <w:rFonts w:hAnsi="宋体" w:cs="宋体"/>
          <w:b/>
          <w:color w:val="auto"/>
          <w:highlight w:val="none"/>
        </w:rPr>
      </w:pPr>
      <w:r>
        <w:rPr>
          <w:rFonts w:hint="eastAsia" w:hAnsi="宋体" w:cs="宋体"/>
          <w:color w:val="auto"/>
          <w:highlight w:val="none"/>
        </w:rPr>
        <w:t>2.乙方不得擅自转让（无进口资格的供应商委托进口货物除外）其应履行的合同义务。</w:t>
      </w:r>
    </w:p>
    <w:p w14:paraId="035635A8">
      <w:pPr>
        <w:adjustRightInd w:val="0"/>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十六</w:t>
      </w:r>
      <w:r>
        <w:rPr>
          <w:rFonts w:hint="eastAsia" w:ascii="宋体" w:hAnsi="宋体" w:cs="宋体"/>
          <w:b/>
          <w:color w:val="auto"/>
          <w:szCs w:val="21"/>
          <w:highlight w:val="none"/>
        </w:rPr>
        <w:t>条　签订本合同依据</w:t>
      </w:r>
    </w:p>
    <w:p w14:paraId="5F1BB2AC">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1.采购招标文件；</w:t>
      </w:r>
    </w:p>
    <w:p w14:paraId="606FFC27">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2.乙方提供的投标文件；</w:t>
      </w:r>
    </w:p>
    <w:p w14:paraId="580470A1">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3.投标承诺书；</w:t>
      </w:r>
    </w:p>
    <w:p w14:paraId="33C4E937">
      <w:pPr>
        <w:adjustRightInd w:val="0"/>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4.中标通知书。</w:t>
      </w:r>
    </w:p>
    <w:p w14:paraId="5EF6D9C5">
      <w:pPr>
        <w:adjustRightInd w:val="0"/>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条　</w:t>
      </w:r>
      <w:r>
        <w:rPr>
          <w:rFonts w:hint="eastAsia" w:ascii="宋体" w:hAnsi="宋体" w:cs="宋体"/>
          <w:color w:val="auto"/>
          <w:szCs w:val="21"/>
          <w:highlight w:val="none"/>
        </w:rPr>
        <w:t>本合同一式五份，</w:t>
      </w:r>
      <w:r>
        <w:rPr>
          <w:rFonts w:hint="eastAsia" w:ascii="宋体" w:hAnsi="宋体" w:cs="宋体"/>
          <w:color w:val="auto"/>
          <w:spacing w:val="4"/>
          <w:szCs w:val="21"/>
          <w:highlight w:val="none"/>
        </w:rPr>
        <w:t>采购代理机构</w:t>
      </w:r>
      <w:r>
        <w:rPr>
          <w:rFonts w:hint="eastAsia" w:ascii="宋体" w:hAnsi="宋体" w:cs="宋体"/>
          <w:color w:val="auto"/>
          <w:szCs w:val="21"/>
          <w:highlight w:val="none"/>
        </w:rPr>
        <w:t>一份，甲方二份，乙方二份（可根据需要另增加）。</w:t>
      </w:r>
    </w:p>
    <w:p w14:paraId="476D71F2">
      <w:pPr>
        <w:adjustRightInd w:val="0"/>
        <w:snapToGrid w:val="0"/>
        <w:rPr>
          <w:rFonts w:ascii="宋体" w:hAnsi="宋体" w:cs="宋体"/>
          <w:color w:val="auto"/>
          <w:szCs w:val="21"/>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2772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16625082">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甲方（章） 北海市人民医院 </w:t>
            </w:r>
          </w:p>
          <w:p w14:paraId="5E283E0B">
            <w:pPr>
              <w:adjustRightInd w:val="0"/>
              <w:snapToGrid w:val="0"/>
              <w:rPr>
                <w:rFonts w:ascii="宋体" w:hAnsi="宋体" w:cs="宋体"/>
                <w:color w:val="auto"/>
                <w:szCs w:val="21"/>
                <w:highlight w:val="none"/>
              </w:rPr>
            </w:pPr>
          </w:p>
          <w:p w14:paraId="5D91AA1B">
            <w:pPr>
              <w:adjustRightInd w:val="0"/>
              <w:snapToGrid w:val="0"/>
              <w:ind w:firstLine="945" w:firstLineChars="450"/>
              <w:jc w:val="right"/>
              <w:rPr>
                <w:rFonts w:ascii="宋体" w:hAnsi="宋体" w:cs="宋体"/>
                <w:color w:val="auto"/>
                <w:szCs w:val="21"/>
                <w:highlight w:val="none"/>
              </w:rPr>
            </w:pPr>
          </w:p>
        </w:tc>
        <w:tc>
          <w:tcPr>
            <w:tcW w:w="4772" w:type="dxa"/>
            <w:noWrap w:val="0"/>
            <w:vAlign w:val="center"/>
          </w:tcPr>
          <w:p w14:paraId="6937B52E">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乙方（章）              </w:t>
            </w:r>
          </w:p>
          <w:p w14:paraId="79C9005B">
            <w:pPr>
              <w:adjustRightInd w:val="0"/>
              <w:snapToGrid w:val="0"/>
              <w:rPr>
                <w:rFonts w:ascii="宋体" w:hAnsi="宋体" w:cs="宋体"/>
                <w:color w:val="auto"/>
                <w:szCs w:val="21"/>
                <w:highlight w:val="none"/>
              </w:rPr>
            </w:pPr>
          </w:p>
          <w:p w14:paraId="5CE08A39">
            <w:pPr>
              <w:adjustRightInd w:val="0"/>
              <w:snapToGrid w:val="0"/>
              <w:jc w:val="right"/>
              <w:rPr>
                <w:rFonts w:ascii="宋体" w:hAnsi="宋体" w:cs="宋体"/>
                <w:color w:val="auto"/>
                <w:szCs w:val="21"/>
                <w:highlight w:val="none"/>
              </w:rPr>
            </w:pPr>
          </w:p>
        </w:tc>
      </w:tr>
      <w:tr w14:paraId="5A37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7A5EECF9">
            <w:pPr>
              <w:adjustRightInd w:val="0"/>
              <w:snapToGrid w:val="0"/>
              <w:rPr>
                <w:rFonts w:ascii="宋体" w:hAnsi="宋体" w:cs="宋体"/>
                <w:color w:val="auto"/>
                <w:szCs w:val="21"/>
                <w:highlight w:val="none"/>
              </w:rPr>
            </w:pPr>
            <w:r>
              <w:rPr>
                <w:rFonts w:hint="eastAsia" w:ascii="宋体" w:hAnsi="宋体" w:cs="宋体"/>
                <w:color w:val="auto"/>
                <w:szCs w:val="21"/>
                <w:highlight w:val="none"/>
              </w:rPr>
              <w:t>单位地址：</w:t>
            </w:r>
            <w:r>
              <w:rPr>
                <w:rFonts w:hint="eastAsia" w:hAnsi="宋体"/>
                <w:color w:val="auto"/>
                <w:highlight w:val="none"/>
              </w:rPr>
              <w:t>广西北海市海城区和平路83号</w:t>
            </w:r>
          </w:p>
        </w:tc>
        <w:tc>
          <w:tcPr>
            <w:tcW w:w="4772" w:type="dxa"/>
            <w:noWrap w:val="0"/>
            <w:vAlign w:val="center"/>
          </w:tcPr>
          <w:p w14:paraId="3F2B657B">
            <w:pPr>
              <w:adjustRightInd w:val="0"/>
              <w:snapToGrid w:val="0"/>
              <w:rPr>
                <w:rFonts w:ascii="宋体" w:hAnsi="宋体" w:cs="宋体"/>
                <w:color w:val="auto"/>
                <w:szCs w:val="21"/>
                <w:highlight w:val="none"/>
              </w:rPr>
            </w:pPr>
            <w:r>
              <w:rPr>
                <w:rFonts w:hint="eastAsia" w:ascii="宋体" w:hAnsi="宋体" w:cs="宋体"/>
                <w:color w:val="auto"/>
                <w:szCs w:val="21"/>
                <w:highlight w:val="none"/>
              </w:rPr>
              <w:t>单位地址：</w:t>
            </w:r>
          </w:p>
        </w:tc>
      </w:tr>
      <w:tr w14:paraId="6903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5C49697C">
            <w:pPr>
              <w:adjustRightInd w:val="0"/>
              <w:snapToGrid w:val="0"/>
              <w:rPr>
                <w:rFonts w:ascii="宋体" w:hAnsi="宋体" w:cs="宋体"/>
                <w:color w:val="auto"/>
                <w:szCs w:val="21"/>
                <w:highlight w:val="none"/>
              </w:rPr>
            </w:pPr>
            <w:r>
              <w:rPr>
                <w:rFonts w:hint="eastAsia" w:ascii="宋体" w:hAnsi="宋体" w:cs="宋体"/>
                <w:color w:val="auto"/>
                <w:szCs w:val="21"/>
                <w:highlight w:val="none"/>
              </w:rPr>
              <w:t>法定代表人（负责人）：</w:t>
            </w:r>
          </w:p>
        </w:tc>
        <w:tc>
          <w:tcPr>
            <w:tcW w:w="4772" w:type="dxa"/>
            <w:noWrap w:val="0"/>
            <w:vAlign w:val="center"/>
          </w:tcPr>
          <w:p w14:paraId="1D518723">
            <w:pPr>
              <w:adjustRightInd w:val="0"/>
              <w:snapToGrid w:val="0"/>
              <w:rPr>
                <w:rFonts w:ascii="宋体" w:hAnsi="宋体" w:cs="宋体"/>
                <w:color w:val="auto"/>
                <w:szCs w:val="21"/>
                <w:highlight w:val="none"/>
              </w:rPr>
            </w:pPr>
            <w:r>
              <w:rPr>
                <w:rFonts w:hint="eastAsia" w:ascii="宋体" w:hAnsi="宋体" w:cs="宋体"/>
                <w:color w:val="auto"/>
                <w:szCs w:val="21"/>
                <w:highlight w:val="none"/>
              </w:rPr>
              <w:t>法定代表人（负责人）：</w:t>
            </w:r>
          </w:p>
        </w:tc>
      </w:tr>
      <w:tr w14:paraId="316D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2215B36E">
            <w:pPr>
              <w:adjustRightInd w:val="0"/>
              <w:snapToGrid w:val="0"/>
              <w:rPr>
                <w:rFonts w:ascii="宋体" w:hAnsi="宋体" w:cs="宋体"/>
                <w:color w:val="auto"/>
                <w:szCs w:val="21"/>
                <w:highlight w:val="none"/>
              </w:rPr>
            </w:pPr>
            <w:r>
              <w:rPr>
                <w:rFonts w:hint="eastAsia" w:ascii="宋体" w:hAnsi="宋体" w:cs="宋体"/>
                <w:color w:val="auto"/>
                <w:szCs w:val="21"/>
                <w:highlight w:val="none"/>
              </w:rPr>
              <w:t>委托代理人：</w:t>
            </w:r>
          </w:p>
        </w:tc>
        <w:tc>
          <w:tcPr>
            <w:tcW w:w="4772" w:type="dxa"/>
            <w:noWrap w:val="0"/>
            <w:vAlign w:val="center"/>
          </w:tcPr>
          <w:p w14:paraId="58A49218">
            <w:pPr>
              <w:adjustRightInd w:val="0"/>
              <w:snapToGrid w:val="0"/>
              <w:rPr>
                <w:rFonts w:ascii="宋体" w:hAnsi="宋体" w:cs="宋体"/>
                <w:color w:val="auto"/>
                <w:szCs w:val="21"/>
                <w:highlight w:val="none"/>
              </w:rPr>
            </w:pPr>
            <w:r>
              <w:rPr>
                <w:rFonts w:hint="eastAsia" w:ascii="宋体" w:hAnsi="宋体" w:cs="宋体"/>
                <w:color w:val="auto"/>
                <w:szCs w:val="21"/>
                <w:highlight w:val="none"/>
              </w:rPr>
              <w:t>委托代理人：</w:t>
            </w:r>
          </w:p>
        </w:tc>
      </w:tr>
      <w:tr w14:paraId="6644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743FCF44">
            <w:pPr>
              <w:adjustRightInd w:val="0"/>
              <w:snapToGrid w:val="0"/>
              <w:rPr>
                <w:rFonts w:ascii="宋体" w:hAnsi="宋体" w:cs="宋体"/>
                <w:color w:val="auto"/>
                <w:szCs w:val="21"/>
                <w:highlight w:val="none"/>
              </w:rPr>
            </w:pPr>
            <w:r>
              <w:rPr>
                <w:rFonts w:hint="eastAsia" w:ascii="宋体" w:hAnsi="宋体" w:cs="宋体"/>
                <w:color w:val="auto"/>
                <w:szCs w:val="21"/>
                <w:highlight w:val="none"/>
              </w:rPr>
              <w:t>电话：</w:t>
            </w:r>
            <w:r>
              <w:rPr>
                <w:rFonts w:hint="eastAsia" w:hAnsi="宋体"/>
                <w:color w:val="auto"/>
                <w:highlight w:val="none"/>
              </w:rPr>
              <w:t>0779-</w:t>
            </w:r>
            <w:r>
              <w:rPr>
                <w:rFonts w:hAnsi="宋体"/>
                <w:color w:val="auto"/>
                <w:highlight w:val="none"/>
              </w:rPr>
              <w:t>2022189</w:t>
            </w:r>
          </w:p>
        </w:tc>
        <w:tc>
          <w:tcPr>
            <w:tcW w:w="4772" w:type="dxa"/>
            <w:noWrap w:val="0"/>
            <w:vAlign w:val="center"/>
          </w:tcPr>
          <w:p w14:paraId="4D791A41">
            <w:pPr>
              <w:adjustRightInd w:val="0"/>
              <w:snapToGrid w:val="0"/>
              <w:rPr>
                <w:rFonts w:ascii="宋体" w:hAnsi="宋体" w:cs="宋体"/>
                <w:color w:val="auto"/>
                <w:szCs w:val="21"/>
                <w:highlight w:val="none"/>
              </w:rPr>
            </w:pPr>
            <w:r>
              <w:rPr>
                <w:rFonts w:hint="eastAsia" w:ascii="宋体" w:hAnsi="宋体" w:cs="宋体"/>
                <w:color w:val="auto"/>
                <w:szCs w:val="21"/>
                <w:highlight w:val="none"/>
              </w:rPr>
              <w:t>电话：</w:t>
            </w:r>
          </w:p>
        </w:tc>
      </w:tr>
      <w:tr w14:paraId="598B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1F7B6998">
            <w:pPr>
              <w:adjustRightInd w:val="0"/>
              <w:snapToGrid w:val="0"/>
              <w:rPr>
                <w:rFonts w:ascii="宋体" w:hAnsi="宋体" w:cs="宋体"/>
                <w:color w:val="auto"/>
                <w:szCs w:val="21"/>
                <w:highlight w:val="none"/>
              </w:rPr>
            </w:pPr>
            <w:r>
              <w:rPr>
                <w:rFonts w:hint="eastAsia" w:ascii="宋体" w:hAnsi="宋体" w:cs="宋体"/>
                <w:color w:val="auto"/>
                <w:szCs w:val="21"/>
                <w:highlight w:val="none"/>
              </w:rPr>
              <w:t>电子邮箱：</w:t>
            </w:r>
            <w:r>
              <w:rPr>
                <w:rFonts w:hAnsi="宋体"/>
                <w:color w:val="auto"/>
                <w:szCs w:val="21"/>
                <w:highlight w:val="none"/>
              </w:rPr>
              <w:t>bhsrmyy@126.com</w:t>
            </w:r>
          </w:p>
        </w:tc>
        <w:tc>
          <w:tcPr>
            <w:tcW w:w="4772" w:type="dxa"/>
            <w:noWrap w:val="0"/>
            <w:vAlign w:val="center"/>
          </w:tcPr>
          <w:p w14:paraId="5693FC38">
            <w:pPr>
              <w:adjustRightInd w:val="0"/>
              <w:snapToGrid w:val="0"/>
              <w:rPr>
                <w:rFonts w:ascii="宋体" w:hAnsi="宋体" w:cs="宋体"/>
                <w:color w:val="auto"/>
                <w:szCs w:val="21"/>
                <w:highlight w:val="none"/>
              </w:rPr>
            </w:pPr>
            <w:r>
              <w:rPr>
                <w:rFonts w:hint="eastAsia" w:ascii="宋体" w:hAnsi="宋体" w:cs="宋体"/>
                <w:color w:val="auto"/>
                <w:szCs w:val="21"/>
                <w:highlight w:val="none"/>
              </w:rPr>
              <w:t>电子邮箱：</w:t>
            </w:r>
          </w:p>
        </w:tc>
      </w:tr>
      <w:tr w14:paraId="7DCA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540E458D">
            <w:pPr>
              <w:adjustRightInd w:val="0"/>
              <w:snapToGrid w:val="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hAnsi="宋体"/>
                <w:color w:val="auto"/>
                <w:highlight w:val="none"/>
              </w:rPr>
              <w:t>中国银行北海分行和平东路支行</w:t>
            </w:r>
          </w:p>
        </w:tc>
        <w:tc>
          <w:tcPr>
            <w:tcW w:w="4772" w:type="dxa"/>
            <w:noWrap w:val="0"/>
            <w:vAlign w:val="center"/>
          </w:tcPr>
          <w:p w14:paraId="21427A38">
            <w:pPr>
              <w:adjustRightInd w:val="0"/>
              <w:snapToGrid w:val="0"/>
              <w:rPr>
                <w:rFonts w:ascii="宋体" w:hAnsi="宋体" w:cs="宋体"/>
                <w:color w:val="auto"/>
                <w:szCs w:val="21"/>
                <w:highlight w:val="none"/>
              </w:rPr>
            </w:pPr>
            <w:r>
              <w:rPr>
                <w:rFonts w:hint="eastAsia" w:ascii="宋体" w:hAnsi="宋体" w:cs="宋体"/>
                <w:color w:val="auto"/>
                <w:szCs w:val="21"/>
                <w:highlight w:val="none"/>
              </w:rPr>
              <w:t>开户银行：</w:t>
            </w:r>
          </w:p>
        </w:tc>
      </w:tr>
      <w:tr w14:paraId="08FF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127F2303">
            <w:pPr>
              <w:adjustRightInd w:val="0"/>
              <w:snapToGrid w:val="0"/>
              <w:rPr>
                <w:rFonts w:ascii="宋体" w:hAnsi="宋体" w:cs="宋体"/>
                <w:color w:val="auto"/>
                <w:szCs w:val="21"/>
                <w:highlight w:val="none"/>
              </w:rPr>
            </w:pPr>
            <w:r>
              <w:rPr>
                <w:rFonts w:hint="eastAsia" w:ascii="宋体" w:hAnsi="宋体" w:cs="宋体"/>
                <w:color w:val="auto"/>
                <w:szCs w:val="21"/>
                <w:highlight w:val="none"/>
              </w:rPr>
              <w:t>账号：</w:t>
            </w:r>
            <w:r>
              <w:rPr>
                <w:rFonts w:hAnsi="宋体"/>
                <w:color w:val="auto"/>
                <w:highlight w:val="none"/>
              </w:rPr>
              <w:t>626257493803</w:t>
            </w:r>
          </w:p>
        </w:tc>
        <w:tc>
          <w:tcPr>
            <w:tcW w:w="4772" w:type="dxa"/>
            <w:noWrap w:val="0"/>
            <w:vAlign w:val="center"/>
          </w:tcPr>
          <w:p w14:paraId="56E5A0B8">
            <w:pPr>
              <w:adjustRightInd w:val="0"/>
              <w:snapToGrid w:val="0"/>
              <w:rPr>
                <w:rFonts w:ascii="宋体" w:hAnsi="宋体" w:cs="宋体"/>
                <w:color w:val="auto"/>
                <w:szCs w:val="21"/>
                <w:highlight w:val="none"/>
              </w:rPr>
            </w:pPr>
            <w:r>
              <w:rPr>
                <w:rFonts w:hint="eastAsia" w:ascii="宋体" w:hAnsi="宋体" w:cs="宋体"/>
                <w:color w:val="auto"/>
                <w:szCs w:val="21"/>
                <w:highlight w:val="none"/>
              </w:rPr>
              <w:t>账号：</w:t>
            </w:r>
          </w:p>
        </w:tc>
      </w:tr>
      <w:tr w14:paraId="6F24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680815DB">
            <w:pPr>
              <w:adjustRightInd w:val="0"/>
              <w:snapToGrid w:val="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hAnsi="宋体"/>
                <w:color w:val="auto"/>
                <w:highlight w:val="none"/>
              </w:rPr>
              <w:t>536000</w:t>
            </w:r>
          </w:p>
        </w:tc>
        <w:tc>
          <w:tcPr>
            <w:tcW w:w="4772" w:type="dxa"/>
            <w:noWrap w:val="0"/>
            <w:vAlign w:val="center"/>
          </w:tcPr>
          <w:p w14:paraId="21D87DF9">
            <w:pPr>
              <w:adjustRightInd w:val="0"/>
              <w:snapToGrid w:val="0"/>
              <w:rPr>
                <w:rFonts w:ascii="宋体" w:hAnsi="宋体" w:cs="宋体"/>
                <w:color w:val="auto"/>
                <w:szCs w:val="21"/>
                <w:highlight w:val="none"/>
              </w:rPr>
            </w:pPr>
            <w:r>
              <w:rPr>
                <w:rFonts w:hint="eastAsia" w:ascii="宋体" w:hAnsi="宋体" w:cs="宋体"/>
                <w:color w:val="auto"/>
                <w:szCs w:val="21"/>
                <w:highlight w:val="none"/>
              </w:rPr>
              <w:t>邮政编码：</w:t>
            </w:r>
          </w:p>
        </w:tc>
      </w:tr>
      <w:tr w14:paraId="12CA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288" w:type="dxa"/>
            <w:gridSpan w:val="2"/>
            <w:noWrap w:val="0"/>
            <w:vAlign w:val="top"/>
          </w:tcPr>
          <w:p w14:paraId="15435775">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经手人（北海市人民医院）：</w:t>
            </w:r>
          </w:p>
          <w:p w14:paraId="4258966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签订地点： 北海市人民医院                      签订时间:     年    月    日</w:t>
            </w:r>
          </w:p>
        </w:tc>
      </w:tr>
    </w:tbl>
    <w:p w14:paraId="6BAA5A70">
      <w:pPr>
        <w:wordWrap w:val="0"/>
        <w:snapToGrid w:val="0"/>
        <w:spacing w:line="360" w:lineRule="exact"/>
        <w:jc w:val="center"/>
        <w:rPr>
          <w:rFonts w:hint="eastAsia" w:ascii="宋体" w:hAnsi="宋体" w:cs="宋体"/>
          <w:b/>
          <w:color w:val="auto"/>
          <w:szCs w:val="21"/>
          <w:highlight w:val="none"/>
        </w:rPr>
      </w:pPr>
    </w:p>
    <w:p w14:paraId="3C187029">
      <w:pPr>
        <w:wordWrap w:val="0"/>
        <w:spacing w:line="360" w:lineRule="exact"/>
        <w:rPr>
          <w:rFonts w:hint="eastAsia" w:ascii="宋体" w:hAnsi="宋体" w:cs="宋体"/>
          <w:color w:val="auto"/>
          <w:szCs w:val="21"/>
          <w:highlight w:val="none"/>
        </w:rPr>
      </w:pPr>
    </w:p>
    <w:p w14:paraId="1093A6DF">
      <w:pPr>
        <w:wordWrap w:val="0"/>
        <w:spacing w:line="360" w:lineRule="exact"/>
        <w:rPr>
          <w:rFonts w:hint="eastAsia" w:ascii="宋体" w:hAnsi="宋体" w:cs="宋体"/>
          <w:color w:val="auto"/>
          <w:szCs w:val="21"/>
          <w:highlight w:val="none"/>
        </w:rPr>
      </w:pPr>
    </w:p>
    <w:p w14:paraId="0B75618D">
      <w:pPr>
        <w:wordWrap w:val="0"/>
        <w:spacing w:line="360" w:lineRule="exact"/>
        <w:rPr>
          <w:rFonts w:hint="eastAsia" w:ascii="宋体" w:hAnsi="宋体" w:cs="宋体"/>
          <w:color w:val="auto"/>
          <w:szCs w:val="21"/>
          <w:highlight w:val="none"/>
        </w:rPr>
      </w:pPr>
    </w:p>
    <w:p w14:paraId="15C14D1B">
      <w:pPr>
        <w:wordWrap w:val="0"/>
        <w:spacing w:line="360" w:lineRule="exact"/>
        <w:rPr>
          <w:rFonts w:hint="eastAsia" w:ascii="宋体" w:hAnsi="宋体" w:cs="宋体"/>
          <w:color w:val="auto"/>
          <w:szCs w:val="21"/>
          <w:highlight w:val="none"/>
        </w:rPr>
      </w:pPr>
    </w:p>
    <w:p w14:paraId="0789D118">
      <w:pPr>
        <w:wordWrap w:val="0"/>
        <w:spacing w:line="360" w:lineRule="exact"/>
        <w:rPr>
          <w:rFonts w:hint="eastAsia" w:ascii="宋体" w:hAnsi="宋体" w:cs="宋体"/>
          <w:color w:val="auto"/>
          <w:szCs w:val="21"/>
          <w:highlight w:val="none"/>
        </w:rPr>
      </w:pPr>
    </w:p>
    <w:p w14:paraId="632C5633">
      <w:pPr>
        <w:wordWrap w:val="0"/>
        <w:spacing w:line="360" w:lineRule="exact"/>
        <w:rPr>
          <w:rFonts w:hint="eastAsia" w:ascii="宋体" w:hAnsi="宋体" w:cs="宋体"/>
          <w:color w:val="auto"/>
          <w:szCs w:val="21"/>
          <w:highlight w:val="none"/>
        </w:rPr>
      </w:pPr>
    </w:p>
    <w:p w14:paraId="6D90BF4E">
      <w:pPr>
        <w:wordWrap w:val="0"/>
        <w:spacing w:line="360" w:lineRule="exact"/>
        <w:rPr>
          <w:rFonts w:hint="eastAsia" w:ascii="宋体" w:hAnsi="宋体" w:cs="宋体"/>
          <w:color w:val="auto"/>
          <w:szCs w:val="21"/>
          <w:highlight w:val="none"/>
        </w:rPr>
      </w:pPr>
    </w:p>
    <w:p w14:paraId="58B2590A">
      <w:pPr>
        <w:wordWrap w:val="0"/>
        <w:spacing w:line="360" w:lineRule="exact"/>
        <w:rPr>
          <w:rFonts w:hint="eastAsia" w:ascii="宋体" w:hAnsi="宋体" w:cs="宋体"/>
          <w:color w:val="auto"/>
          <w:szCs w:val="21"/>
          <w:highlight w:val="none"/>
        </w:rPr>
      </w:pPr>
    </w:p>
    <w:p w14:paraId="36666600">
      <w:pPr>
        <w:wordWrap w:val="0"/>
        <w:spacing w:line="360" w:lineRule="exact"/>
        <w:rPr>
          <w:rFonts w:hint="eastAsia" w:ascii="宋体" w:hAnsi="宋体" w:cs="宋体"/>
          <w:color w:val="auto"/>
          <w:szCs w:val="21"/>
          <w:highlight w:val="none"/>
        </w:rPr>
      </w:pPr>
    </w:p>
    <w:p w14:paraId="1D10910E">
      <w:pPr>
        <w:wordWrap w:val="0"/>
        <w:spacing w:line="360" w:lineRule="exact"/>
        <w:rPr>
          <w:rFonts w:hint="eastAsia" w:ascii="宋体" w:hAnsi="宋体" w:cs="宋体"/>
          <w:color w:val="auto"/>
          <w:szCs w:val="21"/>
          <w:highlight w:val="none"/>
        </w:rPr>
      </w:pPr>
    </w:p>
    <w:p w14:paraId="6D7B0D5D">
      <w:pPr>
        <w:wordWrap w:val="0"/>
        <w:spacing w:line="360" w:lineRule="exact"/>
        <w:rPr>
          <w:rFonts w:hint="eastAsia" w:ascii="宋体" w:hAnsi="宋体" w:cs="宋体"/>
          <w:color w:val="auto"/>
          <w:szCs w:val="21"/>
          <w:highlight w:val="none"/>
        </w:rPr>
      </w:pPr>
    </w:p>
    <w:p w14:paraId="7712B05E">
      <w:pPr>
        <w:wordWrap w:val="0"/>
        <w:spacing w:line="360" w:lineRule="exact"/>
        <w:rPr>
          <w:rFonts w:hint="eastAsia" w:ascii="宋体" w:hAnsi="宋体" w:cs="宋体"/>
          <w:color w:val="auto"/>
          <w:szCs w:val="21"/>
          <w:highlight w:val="none"/>
        </w:rPr>
      </w:pPr>
    </w:p>
    <w:p w14:paraId="715695A3">
      <w:pPr>
        <w:wordWrap w:val="0"/>
        <w:spacing w:line="360" w:lineRule="exact"/>
        <w:rPr>
          <w:rFonts w:hint="eastAsia" w:ascii="宋体" w:hAnsi="宋体" w:cs="宋体"/>
          <w:color w:val="auto"/>
          <w:szCs w:val="21"/>
          <w:highlight w:val="none"/>
        </w:rPr>
      </w:pPr>
    </w:p>
    <w:p w14:paraId="7A08F7A2">
      <w:pPr>
        <w:wordWrap w:val="0"/>
        <w:spacing w:line="360" w:lineRule="exact"/>
        <w:rPr>
          <w:rFonts w:hint="eastAsia" w:ascii="宋体" w:hAnsi="宋体" w:cs="宋体"/>
          <w:color w:val="auto"/>
          <w:szCs w:val="21"/>
          <w:highlight w:val="none"/>
        </w:rPr>
      </w:pPr>
    </w:p>
    <w:p w14:paraId="312C1BF7">
      <w:pPr>
        <w:wordWrap w:val="0"/>
        <w:spacing w:line="360" w:lineRule="exact"/>
        <w:rPr>
          <w:rFonts w:hint="eastAsia" w:ascii="宋体" w:hAnsi="宋体" w:cs="宋体"/>
          <w:color w:val="auto"/>
          <w:szCs w:val="21"/>
          <w:highlight w:val="none"/>
        </w:rPr>
      </w:pPr>
    </w:p>
    <w:p w14:paraId="2A50216A">
      <w:pPr>
        <w:wordWrap w:val="0"/>
        <w:spacing w:line="360" w:lineRule="exact"/>
        <w:rPr>
          <w:rFonts w:hint="eastAsia" w:ascii="宋体" w:hAnsi="宋体" w:cs="宋体"/>
          <w:color w:val="auto"/>
          <w:szCs w:val="21"/>
          <w:highlight w:val="none"/>
        </w:rPr>
      </w:pPr>
    </w:p>
    <w:p w14:paraId="31BB4470">
      <w:pPr>
        <w:pStyle w:val="25"/>
        <w:wordWrap w:val="0"/>
        <w:spacing w:line="360" w:lineRule="exact"/>
        <w:rPr>
          <w:rFonts w:hint="eastAsia" w:hAnsi="宋体" w:cs="宋体"/>
          <w:color w:val="auto"/>
          <w:kern w:val="2"/>
          <w:sz w:val="21"/>
          <w:highlight w:val="none"/>
          <w:u w:val="single"/>
        </w:rPr>
      </w:pPr>
    </w:p>
    <w:p w14:paraId="783D57DF">
      <w:pPr>
        <w:pStyle w:val="25"/>
        <w:wordWrap w:val="0"/>
        <w:spacing w:line="360" w:lineRule="exact"/>
        <w:rPr>
          <w:rFonts w:hint="eastAsia" w:hAnsi="宋体" w:cs="宋体"/>
          <w:color w:val="auto"/>
          <w:kern w:val="2"/>
          <w:sz w:val="21"/>
          <w:highlight w:val="none"/>
          <w:u w:val="single"/>
        </w:rPr>
      </w:pPr>
    </w:p>
    <w:p w14:paraId="64610863">
      <w:pPr>
        <w:pStyle w:val="25"/>
        <w:wordWrap w:val="0"/>
        <w:spacing w:line="360" w:lineRule="exact"/>
        <w:rPr>
          <w:rFonts w:hint="eastAsia" w:hAnsi="宋体" w:cs="宋体"/>
          <w:color w:val="auto"/>
          <w:kern w:val="2"/>
          <w:sz w:val="21"/>
          <w:highlight w:val="none"/>
          <w:u w:val="single"/>
        </w:rPr>
      </w:pPr>
      <w:r>
        <w:rPr>
          <w:rFonts w:hint="eastAsia" w:hAnsi="宋体" w:cs="宋体"/>
          <w:color w:val="auto"/>
          <w:kern w:val="2"/>
          <w:sz w:val="21"/>
          <w:highlight w:val="none"/>
          <w:u w:val="single"/>
        </w:rPr>
        <w:t>合同附件</w:t>
      </w:r>
    </w:p>
    <w:tbl>
      <w:tblPr>
        <w:tblStyle w:val="47"/>
        <w:tblW w:w="5000" w:type="pct"/>
        <w:tblInd w:w="0" w:type="dxa"/>
        <w:tblLayout w:type="autofit"/>
        <w:tblCellMar>
          <w:top w:w="0" w:type="dxa"/>
          <w:left w:w="108" w:type="dxa"/>
          <w:bottom w:w="0" w:type="dxa"/>
          <w:right w:w="108" w:type="dxa"/>
        </w:tblCellMar>
      </w:tblPr>
      <w:tblGrid>
        <w:gridCol w:w="4355"/>
        <w:gridCol w:w="4261"/>
      </w:tblGrid>
      <w:tr w14:paraId="7B9C07E2">
        <w:tblPrEx>
          <w:tblCellMar>
            <w:top w:w="0" w:type="dxa"/>
            <w:left w:w="108" w:type="dxa"/>
            <w:bottom w:w="0" w:type="dxa"/>
            <w:right w:w="108" w:type="dxa"/>
          </w:tblCellMar>
        </w:tblPrEx>
        <w:trPr>
          <w:trHeight w:val="2260" w:hRule="atLeast"/>
        </w:trPr>
        <w:tc>
          <w:tcPr>
            <w:tcW w:w="5000" w:type="pct"/>
            <w:gridSpan w:val="2"/>
            <w:tcBorders>
              <w:top w:val="single" w:color="auto" w:sz="4" w:space="0"/>
              <w:left w:val="single" w:color="auto" w:sz="4" w:space="0"/>
              <w:right w:val="single" w:color="auto" w:sz="4" w:space="0"/>
            </w:tcBorders>
          </w:tcPr>
          <w:p w14:paraId="798B99E6">
            <w:pPr>
              <w:wordWrap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1.供应商承诺具体事项：/</w:t>
            </w:r>
          </w:p>
        </w:tc>
      </w:tr>
      <w:tr w14:paraId="67A8A81D">
        <w:tblPrEx>
          <w:tblCellMar>
            <w:top w:w="0" w:type="dxa"/>
            <w:left w:w="108" w:type="dxa"/>
            <w:bottom w:w="0" w:type="dxa"/>
            <w:right w:w="108" w:type="dxa"/>
          </w:tblCellMar>
        </w:tblPrEx>
        <w:trPr>
          <w:trHeight w:val="2710" w:hRule="atLeast"/>
        </w:trPr>
        <w:tc>
          <w:tcPr>
            <w:tcW w:w="5000" w:type="pct"/>
            <w:gridSpan w:val="2"/>
            <w:tcBorders>
              <w:top w:val="single" w:color="auto" w:sz="4" w:space="0"/>
              <w:left w:val="single" w:color="auto" w:sz="4" w:space="0"/>
              <w:right w:val="single" w:color="auto" w:sz="4" w:space="0"/>
            </w:tcBorders>
          </w:tcPr>
          <w:p w14:paraId="2BE768B5">
            <w:pPr>
              <w:wordWrap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保修期</w:t>
            </w:r>
            <w:r>
              <w:rPr>
                <w:rFonts w:hint="eastAsia" w:ascii="宋体" w:hAnsi="宋体" w:cs="宋体"/>
                <w:b/>
                <w:color w:val="auto"/>
                <w:szCs w:val="21"/>
                <w:highlight w:val="none"/>
              </w:rPr>
              <w:t>责任：/</w:t>
            </w:r>
          </w:p>
        </w:tc>
      </w:tr>
      <w:tr w14:paraId="43252264">
        <w:tblPrEx>
          <w:tblCellMar>
            <w:top w:w="0" w:type="dxa"/>
            <w:left w:w="108" w:type="dxa"/>
            <w:bottom w:w="0" w:type="dxa"/>
            <w:right w:w="108" w:type="dxa"/>
          </w:tblCellMar>
        </w:tblPrEx>
        <w:trPr>
          <w:trHeight w:val="1810" w:hRule="atLeast"/>
        </w:trPr>
        <w:tc>
          <w:tcPr>
            <w:tcW w:w="5000" w:type="pct"/>
            <w:gridSpan w:val="2"/>
            <w:tcBorders>
              <w:top w:val="single" w:color="auto" w:sz="4" w:space="0"/>
              <w:left w:val="single" w:color="auto" w:sz="4" w:space="0"/>
              <w:right w:val="single" w:color="auto" w:sz="4" w:space="0"/>
            </w:tcBorders>
          </w:tcPr>
          <w:p w14:paraId="4C4661DC">
            <w:pPr>
              <w:wordWrap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3.其他具体事项：/</w:t>
            </w:r>
          </w:p>
        </w:tc>
      </w:tr>
      <w:tr w14:paraId="2AA6E0C5">
        <w:tblPrEx>
          <w:tblCellMar>
            <w:top w:w="0" w:type="dxa"/>
            <w:left w:w="108" w:type="dxa"/>
            <w:bottom w:w="0" w:type="dxa"/>
            <w:right w:w="108" w:type="dxa"/>
          </w:tblCellMar>
        </w:tblPrEx>
        <w:trPr>
          <w:trHeight w:val="2577" w:hRule="atLeast"/>
        </w:trPr>
        <w:tc>
          <w:tcPr>
            <w:tcW w:w="2527" w:type="pct"/>
            <w:tcBorders>
              <w:top w:val="single" w:color="auto" w:sz="4" w:space="0"/>
              <w:left w:val="single" w:color="auto" w:sz="4" w:space="0"/>
              <w:bottom w:val="single" w:color="auto" w:sz="4" w:space="0"/>
              <w:right w:val="single" w:color="auto" w:sz="4" w:space="0"/>
            </w:tcBorders>
            <w:vAlign w:val="center"/>
          </w:tcPr>
          <w:p w14:paraId="02A53EA2">
            <w:pPr>
              <w:wordWrap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甲方（章）</w:t>
            </w:r>
          </w:p>
          <w:p w14:paraId="18607A56">
            <w:pPr>
              <w:wordWrap w:val="0"/>
              <w:snapToGrid w:val="0"/>
              <w:spacing w:line="360" w:lineRule="exact"/>
              <w:ind w:firstLine="422" w:firstLineChars="200"/>
              <w:rPr>
                <w:rFonts w:hint="eastAsia" w:ascii="宋体" w:hAnsi="宋体" w:cs="宋体"/>
                <w:b/>
                <w:color w:val="auto"/>
                <w:szCs w:val="21"/>
                <w:highlight w:val="none"/>
              </w:rPr>
            </w:pPr>
          </w:p>
          <w:p w14:paraId="4841F289">
            <w:pPr>
              <w:wordWrap w:val="0"/>
              <w:snapToGrid w:val="0"/>
              <w:spacing w:line="360" w:lineRule="exact"/>
              <w:ind w:firstLine="422" w:firstLineChars="200"/>
              <w:rPr>
                <w:rFonts w:hint="eastAsia" w:ascii="宋体" w:hAnsi="宋体" w:cs="宋体"/>
                <w:b/>
                <w:color w:val="auto"/>
                <w:szCs w:val="21"/>
                <w:highlight w:val="none"/>
              </w:rPr>
            </w:pPr>
          </w:p>
          <w:p w14:paraId="25025294">
            <w:pPr>
              <w:wordWrap w:val="0"/>
              <w:snapToGrid w:val="0"/>
              <w:spacing w:line="360" w:lineRule="exact"/>
              <w:ind w:firstLine="422" w:firstLineChars="200"/>
              <w:rPr>
                <w:rFonts w:hint="eastAsia" w:ascii="宋体" w:hAnsi="宋体" w:cs="宋体"/>
                <w:b/>
                <w:color w:val="auto"/>
                <w:szCs w:val="21"/>
                <w:highlight w:val="none"/>
              </w:rPr>
            </w:pPr>
          </w:p>
          <w:p w14:paraId="6526C551">
            <w:pPr>
              <w:wordWrap w:val="0"/>
              <w:snapToGrid w:val="0"/>
              <w:spacing w:line="360" w:lineRule="exact"/>
              <w:ind w:firstLine="422" w:firstLineChars="200"/>
              <w:rPr>
                <w:rFonts w:hint="eastAsia" w:ascii="宋体" w:hAnsi="宋体" w:cs="宋体"/>
                <w:b/>
                <w:color w:val="auto"/>
                <w:szCs w:val="21"/>
                <w:highlight w:val="none"/>
              </w:rPr>
            </w:pPr>
          </w:p>
          <w:p w14:paraId="1B6C8E31">
            <w:pPr>
              <w:wordWrap w:val="0"/>
              <w:snapToGrid w:val="0"/>
              <w:spacing w:line="360" w:lineRule="exact"/>
              <w:ind w:firstLine="422" w:firstLineChars="200"/>
              <w:rPr>
                <w:rFonts w:hint="eastAsia" w:ascii="宋体" w:hAnsi="宋体" w:cs="宋体"/>
                <w:b/>
                <w:color w:val="auto"/>
                <w:szCs w:val="21"/>
                <w:highlight w:val="none"/>
              </w:rPr>
            </w:pPr>
          </w:p>
          <w:p w14:paraId="2E97B881">
            <w:pPr>
              <w:wordWrap w:val="0"/>
              <w:snapToGrid w:val="0"/>
              <w:spacing w:line="360" w:lineRule="exact"/>
              <w:ind w:firstLine="422" w:firstLineChars="200"/>
              <w:rPr>
                <w:rFonts w:hint="eastAsia" w:ascii="宋体" w:hAnsi="宋体" w:cs="宋体"/>
                <w:b/>
                <w:color w:val="auto"/>
                <w:szCs w:val="21"/>
                <w:highlight w:val="none"/>
              </w:rPr>
            </w:pPr>
          </w:p>
          <w:p w14:paraId="0D8E0A61">
            <w:pPr>
              <w:wordWrap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年   月   日 </w:t>
            </w:r>
          </w:p>
        </w:tc>
        <w:tc>
          <w:tcPr>
            <w:tcW w:w="2473" w:type="pct"/>
            <w:tcBorders>
              <w:top w:val="single" w:color="auto" w:sz="4" w:space="0"/>
              <w:left w:val="single" w:color="auto" w:sz="4" w:space="0"/>
              <w:bottom w:val="single" w:color="auto" w:sz="4" w:space="0"/>
              <w:right w:val="single" w:color="auto" w:sz="4" w:space="0"/>
            </w:tcBorders>
            <w:vAlign w:val="center"/>
          </w:tcPr>
          <w:p w14:paraId="1D30D2BA">
            <w:pPr>
              <w:wordWrap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乙方（章）</w:t>
            </w:r>
          </w:p>
          <w:p w14:paraId="7510F8D7">
            <w:pPr>
              <w:wordWrap w:val="0"/>
              <w:snapToGrid w:val="0"/>
              <w:spacing w:line="360" w:lineRule="exact"/>
              <w:ind w:firstLine="422" w:firstLineChars="200"/>
              <w:rPr>
                <w:rFonts w:hint="eastAsia" w:ascii="宋体" w:hAnsi="宋体" w:cs="宋体"/>
                <w:b/>
                <w:color w:val="auto"/>
                <w:szCs w:val="21"/>
                <w:highlight w:val="none"/>
              </w:rPr>
            </w:pPr>
          </w:p>
          <w:p w14:paraId="2727570E">
            <w:pPr>
              <w:wordWrap w:val="0"/>
              <w:snapToGrid w:val="0"/>
              <w:spacing w:line="360" w:lineRule="exact"/>
              <w:ind w:firstLine="422" w:firstLineChars="200"/>
              <w:rPr>
                <w:rFonts w:hint="eastAsia" w:ascii="宋体" w:hAnsi="宋体" w:cs="宋体"/>
                <w:b/>
                <w:color w:val="auto"/>
                <w:szCs w:val="21"/>
                <w:highlight w:val="none"/>
              </w:rPr>
            </w:pPr>
          </w:p>
          <w:p w14:paraId="2B436CCF">
            <w:pPr>
              <w:wordWrap w:val="0"/>
              <w:snapToGrid w:val="0"/>
              <w:spacing w:line="360" w:lineRule="exact"/>
              <w:ind w:firstLine="422" w:firstLineChars="200"/>
              <w:rPr>
                <w:rFonts w:hint="eastAsia" w:ascii="宋体" w:hAnsi="宋体" w:cs="宋体"/>
                <w:b/>
                <w:color w:val="auto"/>
                <w:szCs w:val="21"/>
                <w:highlight w:val="none"/>
              </w:rPr>
            </w:pPr>
          </w:p>
          <w:p w14:paraId="54B207EE">
            <w:pPr>
              <w:wordWrap w:val="0"/>
              <w:snapToGrid w:val="0"/>
              <w:spacing w:line="360" w:lineRule="exact"/>
              <w:ind w:firstLine="422" w:firstLineChars="200"/>
              <w:rPr>
                <w:rFonts w:hint="eastAsia" w:ascii="宋体" w:hAnsi="宋体" w:cs="宋体"/>
                <w:b/>
                <w:color w:val="auto"/>
                <w:szCs w:val="21"/>
                <w:highlight w:val="none"/>
              </w:rPr>
            </w:pPr>
          </w:p>
          <w:p w14:paraId="4CE72148">
            <w:pPr>
              <w:wordWrap w:val="0"/>
              <w:snapToGrid w:val="0"/>
              <w:spacing w:line="360" w:lineRule="exact"/>
              <w:ind w:firstLine="422" w:firstLineChars="200"/>
              <w:rPr>
                <w:rFonts w:hint="eastAsia" w:ascii="宋体" w:hAnsi="宋体" w:cs="宋体"/>
                <w:b/>
                <w:color w:val="auto"/>
                <w:szCs w:val="21"/>
                <w:highlight w:val="none"/>
              </w:rPr>
            </w:pPr>
          </w:p>
          <w:p w14:paraId="59F4AF9B">
            <w:pPr>
              <w:wordWrap w:val="0"/>
              <w:snapToGrid w:val="0"/>
              <w:spacing w:line="360" w:lineRule="exact"/>
              <w:ind w:firstLine="422" w:firstLineChars="200"/>
              <w:rPr>
                <w:rFonts w:hint="eastAsia" w:ascii="宋体" w:hAnsi="宋体" w:cs="宋体"/>
                <w:b/>
                <w:color w:val="auto"/>
                <w:szCs w:val="21"/>
                <w:highlight w:val="none"/>
              </w:rPr>
            </w:pPr>
          </w:p>
          <w:p w14:paraId="1B01AF18">
            <w:pPr>
              <w:wordWrap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年   月   日</w:t>
            </w:r>
          </w:p>
        </w:tc>
      </w:tr>
    </w:tbl>
    <w:p w14:paraId="5F09B01E">
      <w:pPr>
        <w:rPr>
          <w:color w:val="auto"/>
          <w:sz w:val="28"/>
          <w:szCs w:val="36"/>
          <w:highlight w:val="none"/>
        </w:rPr>
      </w:pPr>
    </w:p>
    <w:p w14:paraId="11B664D7">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1D473BD6">
      <w:pPr>
        <w:snapToGrid w:val="0"/>
        <w:jc w:val="center"/>
        <w:rPr>
          <w:rFonts w:hint="eastAsia" w:ascii="宋体" w:hAnsi="宋体"/>
          <w:bCs/>
          <w:color w:val="auto"/>
          <w:sz w:val="32"/>
          <w:szCs w:val="32"/>
          <w:highlight w:val="none"/>
        </w:rPr>
      </w:pPr>
    </w:p>
    <w:p w14:paraId="50CF4F44">
      <w:pPr>
        <w:snapToGrid w:val="0"/>
        <w:jc w:val="center"/>
        <w:rPr>
          <w:rFonts w:hint="eastAsia" w:ascii="宋体" w:hAnsi="宋体"/>
          <w:bCs/>
          <w:color w:val="auto"/>
          <w:sz w:val="32"/>
          <w:szCs w:val="32"/>
          <w:highlight w:val="none"/>
        </w:rPr>
      </w:pPr>
    </w:p>
    <w:p w14:paraId="3C20CB54">
      <w:pPr>
        <w:snapToGrid w:val="0"/>
        <w:jc w:val="center"/>
        <w:rPr>
          <w:rFonts w:hint="eastAsia" w:ascii="宋体" w:hAnsi="宋体"/>
          <w:bCs/>
          <w:color w:val="auto"/>
          <w:sz w:val="32"/>
          <w:szCs w:val="32"/>
          <w:highlight w:val="none"/>
        </w:rPr>
      </w:pPr>
    </w:p>
    <w:p w14:paraId="5125375F">
      <w:pPr>
        <w:snapToGrid w:val="0"/>
        <w:jc w:val="center"/>
        <w:rPr>
          <w:rFonts w:hint="eastAsia" w:ascii="宋体" w:hAnsi="宋体"/>
          <w:bCs/>
          <w:color w:val="auto"/>
          <w:sz w:val="32"/>
          <w:szCs w:val="32"/>
          <w:highlight w:val="none"/>
        </w:rPr>
      </w:pPr>
    </w:p>
    <w:p w14:paraId="1BCA19E5">
      <w:pPr>
        <w:snapToGrid w:val="0"/>
        <w:jc w:val="center"/>
        <w:rPr>
          <w:rFonts w:hint="eastAsia" w:ascii="宋体" w:hAnsi="宋体"/>
          <w:bCs/>
          <w:color w:val="auto"/>
          <w:sz w:val="32"/>
          <w:szCs w:val="32"/>
          <w:highlight w:val="none"/>
        </w:rPr>
      </w:pPr>
    </w:p>
    <w:p w14:paraId="33502CA0">
      <w:pPr>
        <w:snapToGrid w:val="0"/>
        <w:jc w:val="center"/>
        <w:rPr>
          <w:rFonts w:hint="eastAsia" w:ascii="宋体" w:hAnsi="宋体"/>
          <w:bCs/>
          <w:color w:val="auto"/>
          <w:sz w:val="32"/>
          <w:szCs w:val="32"/>
          <w:highlight w:val="none"/>
        </w:rPr>
      </w:pPr>
    </w:p>
    <w:p w14:paraId="25CCC613">
      <w:pPr>
        <w:snapToGrid w:val="0"/>
        <w:jc w:val="center"/>
        <w:rPr>
          <w:rFonts w:hint="eastAsia" w:ascii="宋体" w:hAnsi="宋体"/>
          <w:bCs/>
          <w:color w:val="auto"/>
          <w:sz w:val="32"/>
          <w:szCs w:val="32"/>
          <w:highlight w:val="none"/>
        </w:rPr>
      </w:pPr>
    </w:p>
    <w:p w14:paraId="3BD79979">
      <w:pPr>
        <w:pStyle w:val="2"/>
        <w:jc w:val="center"/>
        <w:rPr>
          <w:color w:val="auto"/>
          <w:highlight w:val="none"/>
        </w:rPr>
      </w:pPr>
      <w:bookmarkStart w:id="155" w:name="_Toc551"/>
      <w:r>
        <w:rPr>
          <w:rFonts w:hint="eastAsia"/>
          <w:color w:val="auto"/>
          <w:highlight w:val="none"/>
        </w:rPr>
        <w:t>第六章　投标文件格式</w:t>
      </w:r>
      <w:bookmarkEnd w:id="155"/>
    </w:p>
    <w:p w14:paraId="5927973D">
      <w:pPr>
        <w:snapToGrid w:val="0"/>
        <w:spacing w:before="50" w:after="50"/>
        <w:outlineLvl w:val="1"/>
        <w:rPr>
          <w:rFonts w:hint="eastAsia" w:ascii="宋体" w:hAnsi="宋体"/>
          <w:color w:val="auto"/>
          <w:sz w:val="32"/>
          <w:szCs w:val="20"/>
          <w:highlight w:val="none"/>
        </w:rPr>
      </w:pPr>
    </w:p>
    <w:p w14:paraId="5EE1E8A8">
      <w:pPr>
        <w:snapToGrid w:val="0"/>
        <w:spacing w:before="50" w:after="50"/>
        <w:outlineLvl w:val="1"/>
        <w:rPr>
          <w:rFonts w:hint="eastAsia" w:ascii="宋体" w:hAnsi="宋体"/>
          <w:color w:val="auto"/>
          <w:sz w:val="32"/>
          <w:szCs w:val="20"/>
          <w:highlight w:val="none"/>
        </w:rPr>
      </w:pPr>
    </w:p>
    <w:p w14:paraId="1BA76BA5">
      <w:pPr>
        <w:snapToGrid w:val="0"/>
        <w:spacing w:before="50" w:after="50"/>
        <w:outlineLvl w:val="1"/>
        <w:rPr>
          <w:rFonts w:hint="eastAsia" w:ascii="宋体" w:hAnsi="宋体"/>
          <w:color w:val="auto"/>
          <w:sz w:val="32"/>
          <w:szCs w:val="20"/>
          <w:highlight w:val="none"/>
        </w:rPr>
      </w:pPr>
    </w:p>
    <w:p w14:paraId="00D96107">
      <w:pPr>
        <w:snapToGrid w:val="0"/>
        <w:spacing w:before="50" w:after="50"/>
        <w:outlineLvl w:val="1"/>
        <w:rPr>
          <w:rFonts w:hint="eastAsia" w:ascii="宋体" w:hAnsi="宋体"/>
          <w:color w:val="auto"/>
          <w:sz w:val="32"/>
          <w:szCs w:val="20"/>
          <w:highlight w:val="none"/>
        </w:rPr>
      </w:pPr>
    </w:p>
    <w:p w14:paraId="2E6BF2FB">
      <w:pPr>
        <w:snapToGrid w:val="0"/>
        <w:spacing w:before="50" w:after="50"/>
        <w:outlineLvl w:val="1"/>
        <w:rPr>
          <w:rFonts w:hint="eastAsia" w:ascii="宋体" w:hAnsi="宋体"/>
          <w:color w:val="auto"/>
          <w:sz w:val="32"/>
          <w:szCs w:val="20"/>
          <w:highlight w:val="none"/>
        </w:rPr>
      </w:pPr>
    </w:p>
    <w:p w14:paraId="7E554BD1">
      <w:pPr>
        <w:snapToGrid w:val="0"/>
        <w:spacing w:before="50" w:after="50"/>
        <w:outlineLvl w:val="1"/>
        <w:rPr>
          <w:rFonts w:hint="eastAsia" w:ascii="宋体" w:hAnsi="宋体"/>
          <w:color w:val="auto"/>
          <w:sz w:val="32"/>
          <w:szCs w:val="20"/>
          <w:highlight w:val="none"/>
        </w:rPr>
      </w:pPr>
    </w:p>
    <w:p w14:paraId="294A84F4">
      <w:pPr>
        <w:snapToGrid w:val="0"/>
        <w:spacing w:before="50" w:after="50"/>
        <w:outlineLvl w:val="1"/>
        <w:rPr>
          <w:rFonts w:hint="eastAsia" w:ascii="宋体" w:hAnsi="宋体"/>
          <w:color w:val="auto"/>
          <w:sz w:val="32"/>
          <w:szCs w:val="20"/>
          <w:highlight w:val="none"/>
        </w:rPr>
      </w:pPr>
    </w:p>
    <w:p w14:paraId="2ADB55CA">
      <w:pPr>
        <w:snapToGrid w:val="0"/>
        <w:spacing w:before="50" w:after="50"/>
        <w:outlineLvl w:val="1"/>
        <w:rPr>
          <w:rFonts w:hint="eastAsia" w:ascii="宋体" w:hAnsi="宋体"/>
          <w:color w:val="auto"/>
          <w:sz w:val="32"/>
          <w:szCs w:val="20"/>
          <w:highlight w:val="none"/>
        </w:rPr>
      </w:pPr>
    </w:p>
    <w:p w14:paraId="3B76F55C">
      <w:pPr>
        <w:snapToGrid w:val="0"/>
        <w:spacing w:before="50" w:after="50"/>
        <w:outlineLvl w:val="1"/>
        <w:rPr>
          <w:rFonts w:hint="eastAsia" w:ascii="宋体" w:hAnsi="宋体"/>
          <w:color w:val="auto"/>
          <w:sz w:val="32"/>
          <w:szCs w:val="20"/>
          <w:highlight w:val="none"/>
        </w:rPr>
      </w:pPr>
    </w:p>
    <w:p w14:paraId="5DAF8F21">
      <w:pPr>
        <w:snapToGrid w:val="0"/>
        <w:spacing w:before="50" w:after="50"/>
        <w:outlineLvl w:val="1"/>
        <w:rPr>
          <w:rFonts w:hint="eastAsia" w:ascii="宋体" w:hAnsi="宋体"/>
          <w:color w:val="auto"/>
          <w:sz w:val="32"/>
          <w:szCs w:val="20"/>
          <w:highlight w:val="none"/>
        </w:rPr>
      </w:pPr>
    </w:p>
    <w:p w14:paraId="3312D47C">
      <w:pPr>
        <w:snapToGrid w:val="0"/>
        <w:spacing w:before="50" w:after="50"/>
        <w:outlineLvl w:val="1"/>
        <w:rPr>
          <w:rFonts w:hint="eastAsia" w:ascii="宋体" w:hAnsi="宋体"/>
          <w:color w:val="auto"/>
          <w:sz w:val="32"/>
          <w:szCs w:val="20"/>
          <w:highlight w:val="none"/>
        </w:rPr>
      </w:pPr>
    </w:p>
    <w:p w14:paraId="746E574F">
      <w:pPr>
        <w:snapToGrid w:val="0"/>
        <w:spacing w:before="50" w:after="50"/>
        <w:outlineLvl w:val="1"/>
        <w:rPr>
          <w:rFonts w:hint="eastAsia" w:ascii="宋体" w:hAnsi="宋体"/>
          <w:color w:val="auto"/>
          <w:sz w:val="32"/>
          <w:szCs w:val="20"/>
          <w:highlight w:val="none"/>
        </w:rPr>
      </w:pPr>
    </w:p>
    <w:p w14:paraId="48186FBA">
      <w:pPr>
        <w:snapToGrid w:val="0"/>
        <w:spacing w:before="50" w:after="50"/>
        <w:outlineLvl w:val="1"/>
        <w:rPr>
          <w:rFonts w:hint="eastAsia" w:ascii="宋体" w:hAnsi="宋体"/>
          <w:color w:val="auto"/>
          <w:sz w:val="32"/>
          <w:szCs w:val="20"/>
          <w:highlight w:val="none"/>
        </w:rPr>
      </w:pPr>
    </w:p>
    <w:p w14:paraId="6C83207D">
      <w:pPr>
        <w:snapToGrid w:val="0"/>
        <w:spacing w:before="120" w:beforeLines="50" w:after="50"/>
        <w:jc w:val="center"/>
        <w:outlineLvl w:val="1"/>
        <w:rPr>
          <w:rFonts w:hint="eastAsia" w:ascii="宋体" w:hAnsi="宋体"/>
          <w:color w:val="auto"/>
          <w:highlight w:val="none"/>
        </w:rPr>
      </w:pPr>
      <w:r>
        <w:rPr>
          <w:rFonts w:hint="eastAsia" w:ascii="宋体" w:hAnsi="宋体"/>
          <w:color w:val="auto"/>
          <w:highlight w:val="none"/>
        </w:rPr>
        <w:br w:type="page"/>
      </w:r>
    </w:p>
    <w:p w14:paraId="7D824727">
      <w:pPr>
        <w:rPr>
          <w:b/>
          <w:color w:val="auto"/>
          <w:sz w:val="28"/>
          <w:szCs w:val="28"/>
          <w:highlight w:val="none"/>
        </w:rPr>
      </w:pPr>
      <w:bookmarkStart w:id="156" w:name="_Toc19686836"/>
      <w:bookmarkStart w:id="157" w:name="_Toc254970698"/>
      <w:bookmarkStart w:id="158" w:name="_Toc254970557"/>
      <w:r>
        <w:rPr>
          <w:rFonts w:hint="eastAsia"/>
          <w:b/>
          <w:color w:val="auto"/>
          <w:sz w:val="28"/>
          <w:szCs w:val="28"/>
          <w:highlight w:val="none"/>
        </w:rPr>
        <w:t>一、报价文件格式</w:t>
      </w:r>
      <w:bookmarkEnd w:id="156"/>
    </w:p>
    <w:p w14:paraId="09F0AB2B">
      <w:pPr>
        <w:snapToGrid w:val="0"/>
        <w:spacing w:before="120" w:beforeLines="50" w:after="50" w:line="360" w:lineRule="auto"/>
        <w:ind w:left="142"/>
        <w:jc w:val="left"/>
        <w:rPr>
          <w:rFonts w:hint="eastAsia" w:ascii="宋体" w:hAnsi="宋体"/>
          <w:b/>
          <w:color w:val="auto"/>
          <w:sz w:val="24"/>
          <w:highlight w:val="none"/>
        </w:rPr>
      </w:pPr>
      <w:r>
        <w:rPr>
          <w:rFonts w:hint="eastAsia" w:ascii="宋体" w:hAnsi="宋体"/>
          <w:b/>
          <w:color w:val="auto"/>
          <w:sz w:val="24"/>
          <w:highlight w:val="none"/>
        </w:rPr>
        <w:t xml:space="preserve">1. 报价文件封面格式： </w:t>
      </w:r>
    </w:p>
    <w:p w14:paraId="70E337CE">
      <w:pPr>
        <w:snapToGrid w:val="0"/>
        <w:spacing w:before="120" w:beforeLines="50" w:after="50" w:line="360" w:lineRule="auto"/>
        <w:ind w:left="142"/>
        <w:jc w:val="center"/>
        <w:rPr>
          <w:rFonts w:hint="eastAsia" w:ascii="宋体" w:hAnsi="宋体" w:eastAsia="Arial Unicode MS"/>
          <w:bCs/>
          <w:color w:val="auto"/>
          <w:sz w:val="48"/>
          <w:szCs w:val="48"/>
          <w:highlight w:val="none"/>
        </w:rPr>
      </w:pPr>
      <w:r>
        <w:rPr>
          <w:rFonts w:hint="eastAsia" w:ascii="宋体" w:hAnsi="宋体" w:eastAsia="Arial Unicode MS"/>
          <w:bCs/>
          <w:color w:val="auto"/>
          <w:sz w:val="48"/>
          <w:szCs w:val="48"/>
          <w:highlight w:val="none"/>
        </w:rPr>
        <w:t>电子投标文件</w:t>
      </w:r>
    </w:p>
    <w:p w14:paraId="57E0D9F6">
      <w:pPr>
        <w:snapToGrid w:val="0"/>
        <w:spacing w:before="120" w:beforeLines="50" w:after="50" w:line="400" w:lineRule="exact"/>
        <w:jc w:val="left"/>
        <w:rPr>
          <w:rFonts w:hint="eastAsia" w:ascii="宋体" w:hAnsi="宋体" w:eastAsia="Arial Unicode MS"/>
          <w:bCs/>
          <w:color w:val="auto"/>
          <w:sz w:val="48"/>
          <w:szCs w:val="48"/>
          <w:highlight w:val="none"/>
        </w:rPr>
      </w:pPr>
    </w:p>
    <w:p w14:paraId="6816A395">
      <w:pPr>
        <w:snapToGrid w:val="0"/>
        <w:spacing w:before="120" w:beforeLines="50" w:after="50" w:line="400" w:lineRule="exact"/>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报  价  文  件</w:t>
      </w:r>
    </w:p>
    <w:p w14:paraId="478E7693">
      <w:pPr>
        <w:snapToGrid w:val="0"/>
        <w:spacing w:before="120" w:beforeLines="50" w:after="50" w:line="400" w:lineRule="exact"/>
        <w:rPr>
          <w:rFonts w:hint="eastAsia" w:ascii="宋体" w:hAnsi="宋体"/>
          <w:bCs/>
          <w:color w:val="auto"/>
          <w:sz w:val="24"/>
          <w:szCs w:val="20"/>
          <w:highlight w:val="none"/>
        </w:rPr>
      </w:pPr>
    </w:p>
    <w:p w14:paraId="3F67D160">
      <w:pPr>
        <w:snapToGrid w:val="0"/>
        <w:spacing w:before="120" w:beforeLines="50" w:after="50" w:line="400" w:lineRule="exact"/>
        <w:rPr>
          <w:rFonts w:hint="eastAsia" w:ascii="宋体" w:hAnsi="宋体"/>
          <w:bCs/>
          <w:color w:val="auto"/>
          <w:sz w:val="24"/>
          <w:szCs w:val="20"/>
          <w:highlight w:val="none"/>
        </w:rPr>
      </w:pPr>
    </w:p>
    <w:p w14:paraId="0CD81FE7">
      <w:pPr>
        <w:snapToGrid w:val="0"/>
        <w:spacing w:before="120" w:beforeLines="50" w:after="50" w:line="400" w:lineRule="exact"/>
        <w:rPr>
          <w:rFonts w:hint="eastAsia" w:ascii="宋体" w:hAnsi="宋体"/>
          <w:bCs/>
          <w:color w:val="auto"/>
          <w:sz w:val="24"/>
          <w:szCs w:val="20"/>
          <w:highlight w:val="none"/>
        </w:rPr>
      </w:pPr>
    </w:p>
    <w:p w14:paraId="5A4C9418">
      <w:pPr>
        <w:snapToGrid w:val="0"/>
        <w:spacing w:before="120" w:beforeLines="50" w:after="50" w:line="400" w:lineRule="exact"/>
        <w:rPr>
          <w:rFonts w:hint="eastAsia" w:ascii="宋体" w:hAnsi="宋体"/>
          <w:bCs/>
          <w:color w:val="auto"/>
          <w:sz w:val="24"/>
          <w:szCs w:val="20"/>
          <w:highlight w:val="none"/>
        </w:rPr>
      </w:pPr>
    </w:p>
    <w:p w14:paraId="46DA38E1">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14:paraId="3CC4F99D">
      <w:pPr>
        <w:snapToGrid w:val="0"/>
        <w:spacing w:before="120" w:beforeLines="50" w:after="50" w:line="400" w:lineRule="exact"/>
        <w:ind w:firstLine="360" w:firstLineChars="150"/>
        <w:rPr>
          <w:rFonts w:hint="eastAsia" w:ascii="宋体" w:hAnsi="宋体"/>
          <w:bCs/>
          <w:color w:val="auto"/>
          <w:sz w:val="24"/>
          <w:highlight w:val="none"/>
        </w:rPr>
      </w:pPr>
    </w:p>
    <w:p w14:paraId="6BA8C8C2">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452ABAAE">
      <w:pPr>
        <w:snapToGrid w:val="0"/>
        <w:spacing w:before="120" w:beforeLines="50" w:after="50" w:line="400" w:lineRule="exact"/>
        <w:ind w:firstLine="360" w:firstLineChars="150"/>
        <w:rPr>
          <w:rFonts w:hint="eastAsia" w:ascii="宋体" w:hAnsi="宋体"/>
          <w:bCs/>
          <w:color w:val="auto"/>
          <w:sz w:val="24"/>
          <w:highlight w:val="none"/>
        </w:rPr>
      </w:pPr>
    </w:p>
    <w:p w14:paraId="134876F6">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5E08755C">
      <w:pPr>
        <w:snapToGrid w:val="0"/>
        <w:spacing w:before="120" w:beforeLines="50" w:after="50" w:line="400" w:lineRule="exact"/>
        <w:ind w:firstLine="360" w:firstLineChars="150"/>
        <w:rPr>
          <w:rFonts w:hint="eastAsia" w:ascii="宋体" w:hAnsi="宋体"/>
          <w:bCs/>
          <w:color w:val="auto"/>
          <w:sz w:val="24"/>
          <w:highlight w:val="none"/>
        </w:rPr>
      </w:pPr>
    </w:p>
    <w:p w14:paraId="058B3AE5">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495F08F4">
      <w:pPr>
        <w:snapToGrid w:val="0"/>
        <w:spacing w:before="120" w:beforeLines="50" w:after="50" w:line="400" w:lineRule="exact"/>
        <w:ind w:firstLine="360" w:firstLineChars="150"/>
        <w:rPr>
          <w:rFonts w:hint="eastAsia" w:ascii="宋体" w:hAnsi="宋体"/>
          <w:bCs/>
          <w:color w:val="auto"/>
          <w:sz w:val="24"/>
          <w:highlight w:val="none"/>
        </w:rPr>
      </w:pPr>
    </w:p>
    <w:p w14:paraId="5DE76775">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1178E626">
      <w:pPr>
        <w:pStyle w:val="7"/>
        <w:snapToGrid w:val="0"/>
        <w:spacing w:before="50" w:after="50" w:line="400" w:lineRule="exact"/>
        <w:ind w:firstLine="960" w:firstLineChars="400"/>
        <w:rPr>
          <w:rFonts w:hint="eastAsia" w:ascii="宋体" w:hAnsi="宋体"/>
          <w:bCs/>
          <w:color w:val="auto"/>
          <w:sz w:val="24"/>
          <w:szCs w:val="24"/>
          <w:highlight w:val="none"/>
        </w:rPr>
      </w:pPr>
    </w:p>
    <w:p w14:paraId="6621EFD5">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14:paraId="3EFAA8C7">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3129B170">
      <w:pPr>
        <w:snapToGrid w:val="0"/>
        <w:spacing w:before="50" w:after="120" w:afterLines="50" w:line="360" w:lineRule="auto"/>
        <w:jc w:val="left"/>
        <w:rPr>
          <w:rFonts w:hint="eastAsia"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2788D2AE">
      <w:pPr>
        <w:snapToGrid w:val="0"/>
        <w:spacing w:before="120" w:beforeLines="50" w:after="50"/>
        <w:rPr>
          <w:rFonts w:hint="eastAsia" w:ascii="宋体" w:hAnsi="宋体"/>
          <w:b/>
          <w:color w:val="auto"/>
          <w:sz w:val="24"/>
          <w:highlight w:val="none"/>
        </w:rPr>
      </w:pPr>
    </w:p>
    <w:p w14:paraId="47073181">
      <w:pPr>
        <w:snapToGrid w:val="0"/>
        <w:spacing w:before="120" w:beforeLines="50" w:after="50"/>
        <w:rPr>
          <w:rFonts w:hint="eastAsia" w:ascii="宋体" w:hAnsi="宋体"/>
          <w:b/>
          <w:color w:val="auto"/>
          <w:sz w:val="24"/>
          <w:highlight w:val="none"/>
        </w:rPr>
      </w:pPr>
    </w:p>
    <w:p w14:paraId="7A0308F6">
      <w:pPr>
        <w:snapToGrid w:val="0"/>
        <w:spacing w:before="120" w:beforeLines="50" w:after="50"/>
        <w:rPr>
          <w:rFonts w:hint="eastAsia" w:ascii="宋体" w:hAnsi="宋体"/>
          <w:b/>
          <w:color w:val="auto"/>
          <w:sz w:val="24"/>
          <w:highlight w:val="none"/>
        </w:rPr>
      </w:pPr>
    </w:p>
    <w:p w14:paraId="617BC32C">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63FB47EC">
      <w:pPr>
        <w:snapToGrid w:val="0"/>
        <w:spacing w:before="120" w:beforeLines="50" w:after="50" w:line="360" w:lineRule="auto"/>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投 标 函</w:t>
      </w:r>
    </w:p>
    <w:p w14:paraId="3A0319E0">
      <w:pPr>
        <w:wordWrap w:val="0"/>
        <w:snapToGrid w:val="0"/>
        <w:spacing w:line="340" w:lineRule="atLeas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4048ADB">
      <w:pPr>
        <w:wordWrap w:val="0"/>
        <w:snapToGrid w:val="0"/>
        <w:spacing w:line="340" w:lineRule="atLeast"/>
        <w:ind w:left="239" w:leftChars="114" w:firstLine="307" w:firstLineChars="128"/>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5D4FBD49">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据此函，我方宣布同意如下：</w:t>
      </w:r>
    </w:p>
    <w:p w14:paraId="571D8F88">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24183178">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4F2E92FF">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48CA28A3">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0E85D38E">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3F119600">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20B4464F">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3EFA030A">
      <w:pPr>
        <w:wordWrap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18537545">
      <w:pPr>
        <w:wordWrap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54C69B5A">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242A9E1">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9.与本投标有关的一切正式往来信函请寄：</w:t>
      </w:r>
    </w:p>
    <w:p w14:paraId="327C02F1">
      <w:pPr>
        <w:wordWrap w:val="0"/>
        <w:snapToGrid w:val="0"/>
        <w:spacing w:line="340" w:lineRule="atLeast"/>
        <w:ind w:firstLine="480" w:firstLineChars="200"/>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5A89A819">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电子邮箱： </w:t>
      </w:r>
      <w:r>
        <w:rPr>
          <w:rFonts w:ascii="宋体" w:hAnsi="宋体"/>
          <w:color w:val="auto"/>
          <w:sz w:val="24"/>
          <w:highlight w:val="none"/>
        </w:rPr>
        <w:t xml:space="preserve">        </w:t>
      </w:r>
    </w:p>
    <w:p w14:paraId="6E02AB09">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77685DF2">
      <w:pPr>
        <w:wordWrap w:val="0"/>
        <w:snapToGrid w:val="0"/>
        <w:spacing w:line="340" w:lineRule="atLeast"/>
        <w:ind w:firstLine="480" w:firstLineChars="200"/>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9E8F97B">
      <w:pPr>
        <w:wordWrap w:val="0"/>
        <w:snapToGrid w:val="0"/>
        <w:spacing w:line="340" w:lineRule="atLeast"/>
        <w:ind w:firstLine="480" w:firstLineChars="200"/>
        <w:jc w:val="left"/>
        <w:rPr>
          <w:rFonts w:hint="eastAsia" w:ascii="宋体" w:hAnsi="宋体"/>
          <w:color w:val="auto"/>
          <w:sz w:val="24"/>
          <w:highlight w:val="none"/>
        </w:rPr>
      </w:pPr>
    </w:p>
    <w:p w14:paraId="79B7EB87">
      <w:pPr>
        <w:wordWrap w:val="0"/>
        <w:snapToGrid w:val="0"/>
        <w:spacing w:line="340" w:lineRule="atLeast"/>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1FD38006">
      <w:pPr>
        <w:wordWrap w:val="0"/>
        <w:snapToGrid w:val="0"/>
        <w:spacing w:before="295" w:after="295" w:line="340" w:lineRule="atLeast"/>
        <w:jc w:val="center"/>
        <w:rPr>
          <w:rFonts w:hint="eastAsia" w:ascii="宋体" w:hAnsi="宋体"/>
          <w:color w:val="auto"/>
          <w:kern w:val="0"/>
          <w:sz w:val="24"/>
          <w:highlight w:val="none"/>
          <w:u w:val="single"/>
        </w:rPr>
      </w:pPr>
      <w:r>
        <w:rPr>
          <w:rFonts w:hint="eastAsia" w:ascii="宋体" w:hAnsi="宋体"/>
          <w:color w:val="auto"/>
          <w:kern w:val="0"/>
          <w:sz w:val="24"/>
          <w:szCs w:val="21"/>
          <w:highlight w:val="none"/>
        </w:rPr>
        <w:t xml:space="preserve"> </w:t>
      </w:r>
      <w:r>
        <w:rPr>
          <w:rFonts w:ascii="宋体" w:hAnsi="宋体"/>
          <w:color w:val="auto"/>
          <w:kern w:val="0"/>
          <w:sz w:val="24"/>
          <w:szCs w:val="21"/>
          <w:highlight w:val="none"/>
        </w:rPr>
        <w:t xml:space="preserve">                                    </w:t>
      </w:r>
      <w:r>
        <w:rPr>
          <w:rFonts w:hint="eastAsia" w:ascii="宋体" w:hAnsi="宋体"/>
          <w:color w:val="auto"/>
          <w:kern w:val="0"/>
          <w:sz w:val="24"/>
          <w:szCs w:val="21"/>
          <w:highlight w:val="none"/>
        </w:rPr>
        <w:t>投标人名称（电子签章）：</w:t>
      </w:r>
    </w:p>
    <w:p w14:paraId="0FE321E7">
      <w:pPr>
        <w:wordWrap w:val="0"/>
        <w:snapToGrid w:val="0"/>
        <w:spacing w:before="295" w:after="295" w:line="340" w:lineRule="atLeast"/>
        <w:rPr>
          <w:rFonts w:hint="eastAsia" w:ascii="宋体" w:hAnsi="宋体"/>
          <w:color w:val="auto"/>
          <w:kern w:val="0"/>
          <w:sz w:val="24"/>
          <w:szCs w:val="21"/>
          <w:highlight w:val="none"/>
        </w:rPr>
      </w:pPr>
      <w:r>
        <w:rPr>
          <w:rFonts w:hint="eastAsia" w:ascii="宋体" w:hAnsi="宋体"/>
          <w:color w:val="auto"/>
          <w:kern w:val="0"/>
          <w:sz w:val="24"/>
          <w:highlight w:val="none"/>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p>
    <w:p w14:paraId="1798457B">
      <w:pPr>
        <w:snapToGrid w:val="0"/>
        <w:spacing w:before="120" w:beforeLines="50" w:after="50" w:line="340" w:lineRule="atLeast"/>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w:t>
      </w:r>
    </w:p>
    <w:p w14:paraId="47AE39C1">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14:paraId="01EA7231">
      <w:pPr>
        <w:snapToGrid w:val="0"/>
        <w:spacing w:before="50" w:after="50"/>
        <w:jc w:val="center"/>
        <w:rPr>
          <w:rFonts w:hint="eastAsia" w:ascii="宋体" w:hAnsi="宋体"/>
          <w:b/>
          <w:color w:val="auto"/>
          <w:sz w:val="30"/>
          <w:szCs w:val="20"/>
          <w:highlight w:val="none"/>
        </w:rPr>
      </w:pPr>
    </w:p>
    <w:p w14:paraId="1A2B6372">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0D92D540">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p w14:paraId="550BB1A5">
      <w:pPr>
        <w:snapToGrid w:val="0"/>
        <w:spacing w:before="50" w:after="50" w:line="32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u w:val="single"/>
        </w:rPr>
        <w:t xml:space="preserve">  </w:t>
      </w:r>
    </w:p>
    <w:tbl>
      <w:tblPr>
        <w:tblStyle w:val="4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1009"/>
        <w:gridCol w:w="1662"/>
        <w:gridCol w:w="762"/>
        <w:gridCol w:w="984"/>
        <w:gridCol w:w="1055"/>
        <w:gridCol w:w="824"/>
        <w:gridCol w:w="1622"/>
      </w:tblGrid>
      <w:tr w14:paraId="09A65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3CAAE607">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586" w:type="pct"/>
            <w:tcBorders>
              <w:top w:val="single" w:color="auto" w:sz="4" w:space="0"/>
              <w:left w:val="single" w:color="auto" w:sz="4" w:space="0"/>
              <w:bottom w:val="single" w:color="auto" w:sz="4" w:space="0"/>
              <w:right w:val="single" w:color="auto" w:sz="4" w:space="0"/>
            </w:tcBorders>
            <w:vAlign w:val="center"/>
          </w:tcPr>
          <w:p w14:paraId="03476148">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标的的名称</w:t>
            </w:r>
          </w:p>
        </w:tc>
        <w:tc>
          <w:tcPr>
            <w:tcW w:w="965" w:type="pct"/>
            <w:tcBorders>
              <w:top w:val="single" w:color="auto" w:sz="4" w:space="0"/>
              <w:left w:val="single" w:color="auto" w:sz="4" w:space="0"/>
              <w:bottom w:val="single" w:color="auto" w:sz="4" w:space="0"/>
              <w:right w:val="single" w:color="auto" w:sz="4" w:space="0"/>
            </w:tcBorders>
            <w:vAlign w:val="center"/>
          </w:tcPr>
          <w:p w14:paraId="646BA640">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医疗器械产品注册证名称</w:t>
            </w:r>
          </w:p>
        </w:tc>
        <w:tc>
          <w:tcPr>
            <w:tcW w:w="442" w:type="pct"/>
            <w:tcBorders>
              <w:top w:val="single" w:color="auto" w:sz="4" w:space="0"/>
              <w:left w:val="single" w:color="auto" w:sz="4" w:space="0"/>
              <w:bottom w:val="single" w:color="auto" w:sz="4" w:space="0"/>
              <w:right w:val="single" w:color="auto" w:sz="4" w:space="0"/>
            </w:tcBorders>
            <w:vAlign w:val="center"/>
          </w:tcPr>
          <w:p w14:paraId="10D5CDB5">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规格</w:t>
            </w:r>
          </w:p>
          <w:p w14:paraId="754144CF">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型号</w:t>
            </w:r>
          </w:p>
        </w:tc>
        <w:tc>
          <w:tcPr>
            <w:tcW w:w="571" w:type="pct"/>
            <w:tcBorders>
              <w:top w:val="single" w:color="auto" w:sz="4" w:space="0"/>
              <w:left w:val="single" w:color="auto" w:sz="4" w:space="0"/>
              <w:bottom w:val="single" w:color="auto" w:sz="4" w:space="0"/>
              <w:right w:val="single" w:color="auto" w:sz="4" w:space="0"/>
            </w:tcBorders>
            <w:vAlign w:val="center"/>
          </w:tcPr>
          <w:p w14:paraId="63F9B1E8">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生产</w:t>
            </w:r>
          </w:p>
          <w:p w14:paraId="7D2B0318">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厂家</w:t>
            </w:r>
          </w:p>
        </w:tc>
        <w:tc>
          <w:tcPr>
            <w:tcW w:w="612" w:type="pct"/>
            <w:tcBorders>
              <w:top w:val="single" w:color="auto" w:sz="4" w:space="0"/>
              <w:left w:val="single" w:color="auto" w:sz="4" w:space="0"/>
              <w:bottom w:val="single" w:color="auto" w:sz="4" w:space="0"/>
              <w:right w:val="single" w:color="auto" w:sz="4" w:space="0"/>
            </w:tcBorders>
            <w:vAlign w:val="center"/>
          </w:tcPr>
          <w:p w14:paraId="7622AC8C">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数量及单位①</w:t>
            </w:r>
          </w:p>
        </w:tc>
        <w:tc>
          <w:tcPr>
            <w:tcW w:w="478" w:type="pct"/>
            <w:tcBorders>
              <w:top w:val="single" w:color="auto" w:sz="4" w:space="0"/>
              <w:left w:val="single" w:color="auto" w:sz="4" w:space="0"/>
              <w:bottom w:val="single" w:color="auto" w:sz="4" w:space="0"/>
              <w:right w:val="single" w:color="auto" w:sz="4" w:space="0"/>
            </w:tcBorders>
            <w:vAlign w:val="center"/>
          </w:tcPr>
          <w:p w14:paraId="2B426861">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单价</w:t>
            </w:r>
          </w:p>
          <w:p w14:paraId="2DAB0BE9">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②</w:t>
            </w:r>
          </w:p>
        </w:tc>
        <w:tc>
          <w:tcPr>
            <w:tcW w:w="938" w:type="pct"/>
            <w:tcBorders>
              <w:top w:val="single" w:color="auto" w:sz="4" w:space="0"/>
              <w:left w:val="single" w:color="auto" w:sz="4" w:space="0"/>
              <w:bottom w:val="single" w:color="auto" w:sz="4" w:space="0"/>
              <w:right w:val="single" w:color="auto" w:sz="4" w:space="0"/>
            </w:tcBorders>
            <w:vAlign w:val="center"/>
          </w:tcPr>
          <w:p w14:paraId="15F4A5BD">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投标报价</w:t>
            </w:r>
          </w:p>
          <w:p w14:paraId="6587110F">
            <w:pPr>
              <w:snapToGrid w:val="0"/>
              <w:spacing w:before="50" w:after="50" w:line="360" w:lineRule="auto"/>
              <w:jc w:val="center"/>
              <w:rPr>
                <w:rFonts w:hint="eastAsia"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14:paraId="5AC60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4E898C86">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1</w:t>
            </w:r>
          </w:p>
        </w:tc>
        <w:tc>
          <w:tcPr>
            <w:tcW w:w="586" w:type="pct"/>
            <w:tcBorders>
              <w:top w:val="single" w:color="auto" w:sz="4" w:space="0"/>
              <w:left w:val="single" w:color="auto" w:sz="4" w:space="0"/>
              <w:bottom w:val="single" w:color="auto" w:sz="4" w:space="0"/>
              <w:right w:val="single" w:color="auto" w:sz="4" w:space="0"/>
            </w:tcBorders>
            <w:vAlign w:val="center"/>
          </w:tcPr>
          <w:p w14:paraId="0DE0CD72">
            <w:pPr>
              <w:snapToGrid w:val="0"/>
              <w:spacing w:before="50" w:after="50" w:line="360" w:lineRule="auto"/>
              <w:jc w:val="center"/>
              <w:rPr>
                <w:rFonts w:hint="eastAsia" w:ascii="宋体" w:hAnsi="宋体"/>
                <w:b/>
                <w:color w:val="auto"/>
                <w:sz w:val="24"/>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14:paraId="04363CF3">
            <w:pPr>
              <w:snapToGrid w:val="0"/>
              <w:spacing w:before="50" w:after="50" w:line="360" w:lineRule="auto"/>
              <w:jc w:val="center"/>
              <w:rPr>
                <w:rFonts w:hint="eastAsia" w:ascii="宋体" w:hAnsi="宋体"/>
                <w:b/>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14:paraId="2FCCE209">
            <w:pPr>
              <w:snapToGrid w:val="0"/>
              <w:spacing w:before="50" w:after="50" w:line="360" w:lineRule="auto"/>
              <w:rPr>
                <w:rFonts w:hint="eastAsia" w:ascii="宋体" w:hAnsi="宋体"/>
                <w:color w:val="auto"/>
                <w:sz w:val="24"/>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14:paraId="6208501B">
            <w:pPr>
              <w:snapToGrid w:val="0"/>
              <w:spacing w:before="50" w:after="50" w:line="360" w:lineRule="auto"/>
              <w:rPr>
                <w:rFonts w:hint="eastAsia" w:ascii="宋体" w:hAnsi="宋体"/>
                <w:color w:val="auto"/>
                <w:sz w:val="24"/>
                <w:highlight w:val="none"/>
              </w:rPr>
            </w:pPr>
          </w:p>
        </w:tc>
        <w:tc>
          <w:tcPr>
            <w:tcW w:w="612" w:type="pct"/>
            <w:tcBorders>
              <w:top w:val="single" w:color="auto" w:sz="4" w:space="0"/>
              <w:left w:val="single" w:color="auto" w:sz="4" w:space="0"/>
              <w:bottom w:val="single" w:color="auto" w:sz="4" w:space="0"/>
              <w:right w:val="single" w:color="auto" w:sz="4" w:space="0"/>
            </w:tcBorders>
            <w:vAlign w:val="center"/>
          </w:tcPr>
          <w:p w14:paraId="73F5F7AB">
            <w:pPr>
              <w:snapToGrid w:val="0"/>
              <w:spacing w:before="50" w:after="50" w:line="360" w:lineRule="auto"/>
              <w:rPr>
                <w:rFonts w:hint="eastAsia" w:ascii="宋体" w:hAnsi="宋体"/>
                <w:color w:val="auto"/>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3E2B4F7C">
            <w:pPr>
              <w:snapToGrid w:val="0"/>
              <w:spacing w:before="50" w:after="50" w:line="360" w:lineRule="auto"/>
              <w:rPr>
                <w:rFonts w:hint="eastAsia" w:ascii="宋体" w:hAnsi="宋体"/>
                <w:color w:val="auto"/>
                <w:sz w:val="24"/>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1E952556">
            <w:pPr>
              <w:snapToGrid w:val="0"/>
              <w:spacing w:before="50" w:after="50" w:line="360" w:lineRule="auto"/>
              <w:rPr>
                <w:rFonts w:hint="eastAsia" w:ascii="宋体" w:hAnsi="宋体"/>
                <w:color w:val="auto"/>
                <w:sz w:val="24"/>
                <w:highlight w:val="none"/>
              </w:rPr>
            </w:pPr>
          </w:p>
        </w:tc>
      </w:tr>
      <w:tr w14:paraId="5C242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7AF4C612">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2</w:t>
            </w:r>
          </w:p>
        </w:tc>
        <w:tc>
          <w:tcPr>
            <w:tcW w:w="586" w:type="pct"/>
            <w:tcBorders>
              <w:top w:val="single" w:color="auto" w:sz="4" w:space="0"/>
              <w:left w:val="single" w:color="auto" w:sz="4" w:space="0"/>
              <w:bottom w:val="single" w:color="auto" w:sz="4" w:space="0"/>
              <w:right w:val="single" w:color="auto" w:sz="4" w:space="0"/>
            </w:tcBorders>
            <w:vAlign w:val="center"/>
          </w:tcPr>
          <w:p w14:paraId="1B5FA65D">
            <w:pPr>
              <w:snapToGrid w:val="0"/>
              <w:spacing w:before="50" w:after="50" w:line="360" w:lineRule="auto"/>
              <w:jc w:val="center"/>
              <w:rPr>
                <w:rFonts w:hint="eastAsia" w:ascii="宋体" w:hAnsi="宋体"/>
                <w:b/>
                <w:color w:val="auto"/>
                <w:sz w:val="24"/>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14:paraId="3F7E0125">
            <w:pPr>
              <w:snapToGrid w:val="0"/>
              <w:spacing w:before="50" w:after="50" w:line="360" w:lineRule="auto"/>
              <w:jc w:val="center"/>
              <w:rPr>
                <w:rFonts w:hint="eastAsia" w:ascii="宋体" w:hAnsi="宋体"/>
                <w:b/>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14:paraId="5FFECD98">
            <w:pPr>
              <w:snapToGrid w:val="0"/>
              <w:spacing w:before="50" w:after="50" w:line="360" w:lineRule="auto"/>
              <w:rPr>
                <w:rFonts w:hint="eastAsia" w:ascii="宋体" w:hAnsi="宋体"/>
                <w:color w:val="auto"/>
                <w:sz w:val="24"/>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14:paraId="4D22224D">
            <w:pPr>
              <w:snapToGrid w:val="0"/>
              <w:spacing w:before="50" w:after="50" w:line="360" w:lineRule="auto"/>
              <w:rPr>
                <w:rFonts w:hint="eastAsia" w:ascii="宋体" w:hAnsi="宋体"/>
                <w:color w:val="auto"/>
                <w:sz w:val="24"/>
                <w:highlight w:val="none"/>
              </w:rPr>
            </w:pPr>
          </w:p>
        </w:tc>
        <w:tc>
          <w:tcPr>
            <w:tcW w:w="612" w:type="pct"/>
            <w:tcBorders>
              <w:top w:val="single" w:color="auto" w:sz="4" w:space="0"/>
              <w:left w:val="single" w:color="auto" w:sz="4" w:space="0"/>
              <w:bottom w:val="single" w:color="auto" w:sz="4" w:space="0"/>
              <w:right w:val="single" w:color="auto" w:sz="4" w:space="0"/>
            </w:tcBorders>
            <w:vAlign w:val="center"/>
          </w:tcPr>
          <w:p w14:paraId="318AB4E5">
            <w:pPr>
              <w:snapToGrid w:val="0"/>
              <w:spacing w:before="50" w:after="50" w:line="360" w:lineRule="auto"/>
              <w:rPr>
                <w:rFonts w:hint="eastAsia" w:ascii="宋体" w:hAnsi="宋体"/>
                <w:color w:val="auto"/>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314A95A0">
            <w:pPr>
              <w:snapToGrid w:val="0"/>
              <w:spacing w:before="50" w:after="50" w:line="360" w:lineRule="auto"/>
              <w:rPr>
                <w:rFonts w:hint="eastAsia" w:ascii="宋体" w:hAnsi="宋体"/>
                <w:color w:val="auto"/>
                <w:sz w:val="24"/>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155AEC33">
            <w:pPr>
              <w:snapToGrid w:val="0"/>
              <w:spacing w:before="50" w:after="50" w:line="360" w:lineRule="auto"/>
              <w:rPr>
                <w:rFonts w:hint="eastAsia" w:ascii="宋体" w:hAnsi="宋体"/>
                <w:color w:val="auto"/>
                <w:sz w:val="24"/>
                <w:highlight w:val="none"/>
              </w:rPr>
            </w:pPr>
          </w:p>
        </w:tc>
      </w:tr>
      <w:tr w14:paraId="09C02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7233D899">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586" w:type="pct"/>
            <w:tcBorders>
              <w:top w:val="single" w:color="auto" w:sz="4" w:space="0"/>
              <w:left w:val="single" w:color="auto" w:sz="4" w:space="0"/>
              <w:bottom w:val="single" w:color="auto" w:sz="4" w:space="0"/>
              <w:right w:val="single" w:color="auto" w:sz="4" w:space="0"/>
            </w:tcBorders>
            <w:vAlign w:val="center"/>
          </w:tcPr>
          <w:p w14:paraId="4A0954B3">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965" w:type="pct"/>
            <w:tcBorders>
              <w:top w:val="single" w:color="auto" w:sz="4" w:space="0"/>
              <w:left w:val="single" w:color="auto" w:sz="4" w:space="0"/>
              <w:bottom w:val="single" w:color="auto" w:sz="4" w:space="0"/>
              <w:right w:val="single" w:color="auto" w:sz="4" w:space="0"/>
            </w:tcBorders>
            <w:vAlign w:val="center"/>
          </w:tcPr>
          <w:p w14:paraId="63033F40">
            <w:pPr>
              <w:snapToGrid w:val="0"/>
              <w:spacing w:before="50" w:after="50" w:line="360" w:lineRule="auto"/>
              <w:jc w:val="center"/>
              <w:rPr>
                <w:rFonts w:hint="eastAsia" w:ascii="宋体" w:hAnsi="宋体"/>
                <w:b/>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14:paraId="0E9E6D7E">
            <w:pPr>
              <w:snapToGrid w:val="0"/>
              <w:spacing w:before="50" w:after="50" w:line="360" w:lineRule="auto"/>
              <w:rPr>
                <w:rFonts w:hint="eastAsia" w:ascii="宋体" w:hAnsi="宋体"/>
                <w:color w:val="auto"/>
                <w:sz w:val="24"/>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14:paraId="6EDB3C2F">
            <w:pPr>
              <w:snapToGrid w:val="0"/>
              <w:spacing w:before="50" w:after="50" w:line="360" w:lineRule="auto"/>
              <w:rPr>
                <w:rFonts w:hint="eastAsia" w:ascii="宋体" w:hAnsi="宋体"/>
                <w:color w:val="auto"/>
                <w:sz w:val="24"/>
                <w:highlight w:val="none"/>
              </w:rPr>
            </w:pPr>
          </w:p>
        </w:tc>
        <w:tc>
          <w:tcPr>
            <w:tcW w:w="612" w:type="pct"/>
            <w:tcBorders>
              <w:top w:val="single" w:color="auto" w:sz="4" w:space="0"/>
              <w:left w:val="single" w:color="auto" w:sz="4" w:space="0"/>
              <w:bottom w:val="single" w:color="auto" w:sz="4" w:space="0"/>
              <w:right w:val="single" w:color="auto" w:sz="4" w:space="0"/>
            </w:tcBorders>
            <w:vAlign w:val="center"/>
          </w:tcPr>
          <w:p w14:paraId="6BA0C6DD">
            <w:pPr>
              <w:snapToGrid w:val="0"/>
              <w:spacing w:before="50" w:after="50" w:line="360" w:lineRule="auto"/>
              <w:rPr>
                <w:rFonts w:hint="eastAsia" w:ascii="宋体" w:hAnsi="宋体"/>
                <w:color w:val="auto"/>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11FA0CCA">
            <w:pPr>
              <w:snapToGrid w:val="0"/>
              <w:spacing w:before="50" w:after="50" w:line="360" w:lineRule="auto"/>
              <w:rPr>
                <w:rFonts w:hint="eastAsia" w:ascii="宋体" w:hAnsi="宋体"/>
                <w:color w:val="auto"/>
                <w:sz w:val="24"/>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40C968A4">
            <w:pPr>
              <w:snapToGrid w:val="0"/>
              <w:spacing w:before="50" w:after="50" w:line="360" w:lineRule="auto"/>
              <w:rPr>
                <w:rFonts w:hint="eastAsia" w:ascii="宋体" w:hAnsi="宋体"/>
                <w:color w:val="auto"/>
                <w:sz w:val="24"/>
                <w:highlight w:val="none"/>
              </w:rPr>
            </w:pPr>
          </w:p>
        </w:tc>
      </w:tr>
      <w:tr w14:paraId="0C6E7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C4FCCBF">
            <w:pPr>
              <w:snapToGrid w:val="0"/>
              <w:spacing w:before="50" w:after="50" w:line="360" w:lineRule="auto"/>
              <w:rPr>
                <w:rFonts w:hint="eastAsia"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053533B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14:paraId="650E13FA">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1.投标人的开标一览表必须加盖投标人电子签章并由</w:t>
      </w:r>
      <w:r>
        <w:rPr>
          <w:rFonts w:ascii="宋体" w:hAnsi="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14:paraId="68213A81">
      <w:pPr>
        <w:snapToGrid w:val="0"/>
        <w:spacing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14:paraId="5DCE5B27">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w:t>
      </w:r>
      <w:r>
        <w:rPr>
          <w:rFonts w:hint="eastAsia" w:ascii="宋体" w:hAnsi="宋体"/>
          <w:color w:val="auto"/>
          <w:sz w:val="24"/>
          <w:highlight w:val="none"/>
          <w:lang w:eastAsia="zh-CN"/>
        </w:rPr>
        <w:t>使用量</w:t>
      </w:r>
      <w:r>
        <w:rPr>
          <w:rFonts w:hint="eastAsia" w:ascii="宋体" w:hAnsi="宋体"/>
          <w:color w:val="auto"/>
          <w:sz w:val="24"/>
          <w:highlight w:val="none"/>
        </w:rPr>
        <w:t>提供报价。</w:t>
      </w:r>
    </w:p>
    <w:p w14:paraId="508BBD69">
      <w:pPr>
        <w:snapToGrid w:val="0"/>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4.如有多分标，按分标分别提供开标一览表，</w:t>
      </w:r>
      <w:r>
        <w:rPr>
          <w:rFonts w:hint="eastAsia" w:ascii="宋体" w:hAnsi="宋体"/>
          <w:b/>
          <w:color w:val="auto"/>
          <w:sz w:val="24"/>
          <w:highlight w:val="none"/>
        </w:rPr>
        <w:t>否则投标无效。</w:t>
      </w:r>
    </w:p>
    <w:p w14:paraId="1BEE419C">
      <w:pPr>
        <w:wordWrap w:val="0"/>
        <w:snapToGrid w:val="0"/>
        <w:spacing w:line="360" w:lineRule="exact"/>
        <w:ind w:firstLine="482" w:firstLineChars="200"/>
        <w:rPr>
          <w:rFonts w:hint="eastAsia" w:ascii="宋体" w:hAnsi="宋体"/>
          <w:b/>
          <w:color w:val="auto"/>
          <w:sz w:val="24"/>
          <w:highlight w:val="none"/>
        </w:rPr>
      </w:pPr>
    </w:p>
    <w:p w14:paraId="1E57B6B2">
      <w:pPr>
        <w:wordWrap w:val="0"/>
        <w:snapToGrid w:val="0"/>
        <w:spacing w:line="360" w:lineRule="exact"/>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260886E9">
      <w:pPr>
        <w:wordWrap w:val="0"/>
        <w:snapToGrid w:val="0"/>
        <w:spacing w:line="360" w:lineRule="exact"/>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302C4D9F">
      <w:pPr>
        <w:wordWrap w:val="0"/>
        <w:snapToGrid w:val="0"/>
        <w:spacing w:line="360" w:lineRule="exact"/>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日期：    年   月   日</w:t>
      </w:r>
    </w:p>
    <w:p w14:paraId="2EAA9059">
      <w:pPr>
        <w:snapToGrid w:val="0"/>
        <w:spacing w:line="360" w:lineRule="auto"/>
        <w:ind w:right="-817" w:rightChars="-389"/>
        <w:rPr>
          <w:b/>
          <w:color w:val="auto"/>
          <w:sz w:val="28"/>
          <w:szCs w:val="28"/>
          <w:highlight w:val="none"/>
        </w:rPr>
      </w:pPr>
      <w:r>
        <w:rPr>
          <w:rFonts w:hint="eastAsia" w:ascii="微软雅黑" w:hAnsi="微软雅黑" w:eastAsia="微软雅黑"/>
          <w:b/>
          <w:color w:val="auto"/>
          <w:sz w:val="24"/>
          <w:highlight w:val="none"/>
        </w:rPr>
        <w:br w:type="page"/>
      </w:r>
      <w:bookmarkStart w:id="159" w:name="_Toc19686837"/>
      <w:r>
        <w:rPr>
          <w:rFonts w:hint="eastAsia"/>
          <w:b/>
          <w:color w:val="auto"/>
          <w:sz w:val="28"/>
          <w:szCs w:val="28"/>
          <w:highlight w:val="none"/>
        </w:rPr>
        <w:t>二、资格证明文件格式</w:t>
      </w:r>
      <w:bookmarkEnd w:id="157"/>
      <w:bookmarkEnd w:id="158"/>
      <w:bookmarkEnd w:id="159"/>
    </w:p>
    <w:p w14:paraId="60707A06">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14:paraId="56063443">
      <w:pPr>
        <w:snapToGrid w:val="0"/>
        <w:spacing w:before="120" w:beforeLines="50" w:after="50"/>
        <w:jc w:val="center"/>
        <w:rPr>
          <w:rFonts w:hint="eastAsia" w:ascii="宋体" w:hAnsi="宋体" w:eastAsia="Arial Unicode MS"/>
          <w:bCs/>
          <w:color w:val="auto"/>
          <w:sz w:val="48"/>
          <w:szCs w:val="48"/>
          <w:highlight w:val="none"/>
        </w:rPr>
      </w:pPr>
      <w:r>
        <w:rPr>
          <w:rFonts w:hint="eastAsia" w:ascii="宋体" w:hAnsi="宋体" w:eastAsia="Arial Unicode MS"/>
          <w:bCs/>
          <w:color w:val="auto"/>
          <w:sz w:val="48"/>
          <w:szCs w:val="48"/>
          <w:highlight w:val="none"/>
        </w:rPr>
        <w:t>电子投标文件</w:t>
      </w:r>
    </w:p>
    <w:p w14:paraId="470FC063">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14:paraId="42546BD5">
      <w:pPr>
        <w:snapToGrid w:val="0"/>
        <w:spacing w:before="120" w:beforeLines="50" w:after="50"/>
        <w:rPr>
          <w:rFonts w:hint="eastAsia" w:ascii="宋体" w:hAnsi="宋体"/>
          <w:bCs/>
          <w:color w:val="auto"/>
          <w:sz w:val="24"/>
          <w:szCs w:val="20"/>
          <w:highlight w:val="none"/>
        </w:rPr>
      </w:pPr>
    </w:p>
    <w:p w14:paraId="3BB9AA5D">
      <w:pPr>
        <w:snapToGrid w:val="0"/>
        <w:spacing w:before="120" w:beforeLines="50" w:after="50"/>
        <w:rPr>
          <w:rFonts w:hint="eastAsia" w:ascii="宋体" w:hAnsi="宋体"/>
          <w:bCs/>
          <w:color w:val="auto"/>
          <w:sz w:val="24"/>
          <w:szCs w:val="20"/>
          <w:highlight w:val="none"/>
        </w:rPr>
      </w:pPr>
    </w:p>
    <w:p w14:paraId="5CC97F69">
      <w:pPr>
        <w:snapToGrid w:val="0"/>
        <w:spacing w:before="120" w:beforeLines="50" w:after="50"/>
        <w:rPr>
          <w:rFonts w:hint="eastAsia" w:ascii="宋体" w:hAnsi="宋体"/>
          <w:bCs/>
          <w:color w:val="auto"/>
          <w:sz w:val="24"/>
          <w:szCs w:val="20"/>
          <w:highlight w:val="none"/>
        </w:rPr>
      </w:pPr>
    </w:p>
    <w:p w14:paraId="3929BFE1">
      <w:pPr>
        <w:snapToGrid w:val="0"/>
        <w:spacing w:before="120" w:beforeLines="50" w:after="50"/>
        <w:rPr>
          <w:rFonts w:hint="eastAsia" w:ascii="宋体" w:hAnsi="宋体"/>
          <w:bCs/>
          <w:color w:val="auto"/>
          <w:sz w:val="24"/>
          <w:szCs w:val="20"/>
          <w:highlight w:val="none"/>
        </w:rPr>
      </w:pPr>
    </w:p>
    <w:p w14:paraId="11B2E153">
      <w:pPr>
        <w:snapToGrid w:val="0"/>
        <w:spacing w:before="120" w:beforeLines="50" w:after="50"/>
        <w:rPr>
          <w:rFonts w:hint="eastAsia" w:ascii="宋体" w:hAnsi="宋体"/>
          <w:bCs/>
          <w:color w:val="auto"/>
          <w:sz w:val="24"/>
          <w:szCs w:val="20"/>
          <w:highlight w:val="none"/>
        </w:rPr>
      </w:pPr>
    </w:p>
    <w:p w14:paraId="167AE4AD">
      <w:pPr>
        <w:snapToGrid w:val="0"/>
        <w:spacing w:before="120" w:beforeLines="50" w:after="50"/>
        <w:rPr>
          <w:rFonts w:hint="eastAsia" w:ascii="宋体" w:hAnsi="宋体"/>
          <w:bCs/>
          <w:color w:val="auto"/>
          <w:sz w:val="24"/>
          <w:szCs w:val="20"/>
          <w:highlight w:val="none"/>
        </w:rPr>
      </w:pPr>
    </w:p>
    <w:p w14:paraId="03A38B2E">
      <w:pPr>
        <w:snapToGrid w:val="0"/>
        <w:spacing w:before="120" w:beforeLines="50" w:after="50"/>
        <w:rPr>
          <w:rFonts w:hint="eastAsia" w:ascii="宋体" w:hAnsi="宋体"/>
          <w:bCs/>
          <w:color w:val="auto"/>
          <w:sz w:val="24"/>
          <w:szCs w:val="20"/>
          <w:highlight w:val="none"/>
        </w:rPr>
      </w:pPr>
    </w:p>
    <w:p w14:paraId="341F1E61">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28DD51B2">
      <w:pPr>
        <w:snapToGrid w:val="0"/>
        <w:spacing w:before="120" w:beforeLines="50" w:after="50"/>
        <w:ind w:firstLine="540" w:firstLineChars="225"/>
        <w:rPr>
          <w:rFonts w:hint="eastAsia" w:ascii="宋体" w:hAnsi="宋体"/>
          <w:bCs/>
          <w:color w:val="auto"/>
          <w:sz w:val="24"/>
          <w:szCs w:val="20"/>
          <w:highlight w:val="none"/>
        </w:rPr>
      </w:pPr>
    </w:p>
    <w:p w14:paraId="4D93E711">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3E144301">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2A5B5050">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0C24C377">
      <w:pPr>
        <w:pStyle w:val="7"/>
        <w:snapToGrid w:val="0"/>
        <w:spacing w:before="50" w:after="50"/>
        <w:ind w:firstLine="540" w:firstLineChars="225"/>
        <w:rPr>
          <w:rFonts w:hint="eastAsia" w:ascii="宋体" w:hAnsi="宋体"/>
          <w:bCs/>
          <w:color w:val="auto"/>
          <w:sz w:val="24"/>
          <w:szCs w:val="24"/>
          <w:highlight w:val="none"/>
        </w:rPr>
      </w:pPr>
    </w:p>
    <w:p w14:paraId="796B5AC2">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685BCF7">
      <w:pPr>
        <w:pStyle w:val="7"/>
        <w:snapToGrid w:val="0"/>
        <w:spacing w:before="50" w:after="50"/>
        <w:ind w:firstLine="540" w:firstLineChars="225"/>
        <w:rPr>
          <w:rFonts w:hint="eastAsia" w:ascii="宋体" w:hAnsi="宋体"/>
          <w:bCs/>
          <w:color w:val="auto"/>
          <w:sz w:val="24"/>
          <w:szCs w:val="24"/>
          <w:highlight w:val="none"/>
        </w:rPr>
      </w:pPr>
    </w:p>
    <w:p w14:paraId="73AF0633">
      <w:pPr>
        <w:pStyle w:val="7"/>
        <w:snapToGrid w:val="0"/>
        <w:spacing w:before="50" w:after="50"/>
        <w:ind w:firstLine="960" w:firstLineChars="400"/>
        <w:rPr>
          <w:rFonts w:hint="eastAsia" w:ascii="宋体" w:hAnsi="宋体"/>
          <w:bCs/>
          <w:color w:val="auto"/>
          <w:sz w:val="24"/>
          <w:szCs w:val="24"/>
          <w:highlight w:val="none"/>
        </w:rPr>
      </w:pPr>
    </w:p>
    <w:p w14:paraId="1C8DD4C1">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14:paraId="0827BE44">
      <w:pPr>
        <w:snapToGrid w:val="0"/>
        <w:spacing w:before="120"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77BAFB7C">
      <w:pPr>
        <w:snapToGrid w:val="0"/>
        <w:spacing w:before="120" w:beforeLines="50" w:after="50"/>
        <w:rPr>
          <w:rFonts w:hint="eastAsia" w:ascii="宋体" w:hAnsi="宋体"/>
          <w:color w:val="auto"/>
          <w:sz w:val="24"/>
          <w:szCs w:val="20"/>
          <w:highlight w:val="none"/>
        </w:rPr>
      </w:pPr>
    </w:p>
    <w:p w14:paraId="5B4EBA82">
      <w:pPr>
        <w:snapToGrid w:val="0"/>
        <w:spacing w:before="120" w:beforeLines="50" w:after="50" w:line="360" w:lineRule="auto"/>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7655EDCE">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5990FD35">
      <w:pPr>
        <w:pStyle w:val="18"/>
        <w:ind w:left="360"/>
        <w:rPr>
          <w:rFonts w:hint="eastAsia" w:ascii="宋体" w:hAnsi="宋体"/>
          <w:b/>
          <w:bCs/>
          <w:color w:val="auto"/>
          <w:kern w:val="2"/>
          <w:highlight w:val="none"/>
        </w:rPr>
      </w:pPr>
      <w:r>
        <w:rPr>
          <w:rFonts w:hint="eastAsia"/>
          <w:color w:val="auto"/>
          <w:highlight w:val="none"/>
        </w:rPr>
        <w:br w:type="page"/>
      </w:r>
      <w:r>
        <w:rPr>
          <w:rFonts w:hint="eastAsia" w:ascii="宋体" w:hAnsi="宋体"/>
          <w:b/>
          <w:color w:val="auto"/>
          <w:sz w:val="28"/>
          <w:szCs w:val="28"/>
          <w:highlight w:val="none"/>
        </w:rPr>
        <w:t>3.北海市政府采购供应商信用承诺函（格式）</w:t>
      </w:r>
    </w:p>
    <w:p w14:paraId="2A4EC062">
      <w:pPr>
        <w:pStyle w:val="18"/>
        <w:ind w:left="142"/>
        <w:rPr>
          <w:rFonts w:hint="eastAsia" w:ascii="宋体" w:hAnsi="宋体"/>
          <w:b/>
          <w:bCs/>
          <w:color w:val="auto"/>
          <w:kern w:val="2"/>
          <w:highlight w:val="none"/>
        </w:rPr>
      </w:pPr>
    </w:p>
    <w:p w14:paraId="2A37392F">
      <w:pPr>
        <w:pStyle w:val="18"/>
        <w:jc w:val="center"/>
        <w:rPr>
          <w:b/>
          <w:bCs/>
          <w:color w:val="auto"/>
          <w:sz w:val="32"/>
          <w:szCs w:val="32"/>
          <w:highlight w:val="none"/>
        </w:rPr>
      </w:pPr>
      <w:r>
        <w:rPr>
          <w:rFonts w:hint="eastAsia"/>
          <w:b/>
          <w:bCs/>
          <w:color w:val="auto"/>
          <w:sz w:val="32"/>
          <w:szCs w:val="32"/>
          <w:highlight w:val="none"/>
        </w:rPr>
        <w:t>北海市政府采购供应商信用承诺函</w:t>
      </w:r>
    </w:p>
    <w:p w14:paraId="239981CA">
      <w:pPr>
        <w:pStyle w:val="18"/>
        <w:jc w:val="center"/>
        <w:rPr>
          <w:b/>
          <w:bCs/>
          <w:color w:val="auto"/>
          <w:sz w:val="32"/>
          <w:szCs w:val="32"/>
          <w:highlight w:val="none"/>
        </w:rPr>
      </w:pPr>
    </w:p>
    <w:p w14:paraId="5314E152">
      <w:pPr>
        <w:pStyle w:val="18"/>
        <w:wordWrap w:val="0"/>
        <w:spacing w:line="360" w:lineRule="auto"/>
        <w:rPr>
          <w:color w:val="auto"/>
          <w:highlight w:val="none"/>
        </w:rPr>
      </w:pPr>
      <w:r>
        <w:rPr>
          <w:rFonts w:hint="eastAsia"/>
          <w:color w:val="auto"/>
          <w:highlight w:val="none"/>
        </w:rPr>
        <w:t>致（采购人或采购代理机构）：</w:t>
      </w:r>
    </w:p>
    <w:p w14:paraId="6314F6CE">
      <w:pPr>
        <w:pStyle w:val="18"/>
        <w:wordWrap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供应商名称：</w:t>
      </w:r>
    </w:p>
    <w:p w14:paraId="364D2BE1">
      <w:pPr>
        <w:pStyle w:val="18"/>
        <w:wordWrap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统一社会信用代码：</w:t>
      </w:r>
    </w:p>
    <w:p w14:paraId="499937EC">
      <w:pPr>
        <w:pStyle w:val="18"/>
        <w:wordWrap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供应商地址：</w:t>
      </w:r>
    </w:p>
    <w:p w14:paraId="160322C4">
      <w:pPr>
        <w:pStyle w:val="18"/>
        <w:wordWrap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1597E5D">
      <w:pPr>
        <w:pStyle w:val="18"/>
        <w:wordWrap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1.我单位具有符合采购文件资格要求独立承担民事责任的能力。</w:t>
      </w:r>
    </w:p>
    <w:p w14:paraId="3151825D">
      <w:pPr>
        <w:pStyle w:val="18"/>
        <w:wordWrap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2.我单位具有符合采购文件资格要求的财务状况报告。</w:t>
      </w:r>
    </w:p>
    <w:p w14:paraId="1F02F5B1">
      <w:pPr>
        <w:pStyle w:val="18"/>
        <w:wordWrap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3.我单位具有符合采购文件资格要求的依法缴纳税收和社会保障记录的良好记录。</w:t>
      </w:r>
    </w:p>
    <w:p w14:paraId="4F983ADA">
      <w:pPr>
        <w:pStyle w:val="18"/>
        <w:wordWrap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4.我单位具有符合采购文件资格要求履行合同所必需的设备和专业技术能力。</w:t>
      </w:r>
    </w:p>
    <w:p w14:paraId="1E1695D6">
      <w:pPr>
        <w:pStyle w:val="18"/>
        <w:wordWrap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5.参加政府采购活动前三年内，在经营活动中没有重大违法记录。</w:t>
      </w:r>
    </w:p>
    <w:p w14:paraId="637F0802">
      <w:pPr>
        <w:pStyle w:val="18"/>
        <w:wordWrap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若我单位承诺不实，自愿承担提供虚假材料谋取中标、成交的法律责任。</w:t>
      </w:r>
    </w:p>
    <w:p w14:paraId="1B6329B1">
      <w:pPr>
        <w:snapToGrid w:val="0"/>
        <w:spacing w:line="360" w:lineRule="auto"/>
        <w:jc w:val="left"/>
        <w:rPr>
          <w:rFonts w:hint="eastAsia" w:ascii="宋体" w:hAnsi="宋体"/>
          <w:color w:val="auto"/>
          <w:sz w:val="24"/>
          <w:highlight w:val="none"/>
        </w:rPr>
      </w:pPr>
    </w:p>
    <w:p w14:paraId="46433388">
      <w:pPr>
        <w:snapToGrid w:val="0"/>
        <w:spacing w:line="360" w:lineRule="auto"/>
        <w:ind w:left="-2" w:leftChars="-1" w:right="-817" w:rightChars="-389"/>
        <w:rPr>
          <w:rFonts w:hint="eastAsia" w:ascii="宋体" w:hAnsi="宋体" w:cs="宋体"/>
          <w:color w:val="auto"/>
          <w:kern w:val="0"/>
          <w:sz w:val="24"/>
          <w:highlight w:val="none"/>
        </w:rPr>
      </w:pPr>
      <w:r>
        <w:rPr>
          <w:rFonts w:hint="eastAsia" w:ascii="宋体" w:hAnsi="宋体"/>
          <w:color w:val="auto"/>
          <w:sz w:val="24"/>
          <w:highlight w:val="none"/>
        </w:rPr>
        <w:t xml:space="preserve">                        </w:t>
      </w:r>
      <w:r>
        <w:rPr>
          <w:rFonts w:hint="eastAsia" w:ascii="宋体" w:hAnsi="宋体" w:cs="宋体"/>
          <w:color w:val="auto"/>
          <w:kern w:val="0"/>
          <w:sz w:val="24"/>
          <w:highlight w:val="none"/>
        </w:rPr>
        <w:t xml:space="preserve">   法定代表人或者委托代理人（签字或者电子签名）： </w:t>
      </w:r>
    </w:p>
    <w:p w14:paraId="1B1CC625">
      <w:pPr>
        <w:snapToGrid w:val="0"/>
        <w:spacing w:line="360" w:lineRule="auto"/>
        <w:ind w:left="-3" w:leftChars="-15" w:right="-817" w:rightChars="-389" w:hanging="28" w:hangingChars="1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投标人名称（电子签章）：</w:t>
      </w:r>
    </w:p>
    <w:p w14:paraId="39EA35D6">
      <w:pPr>
        <w:pStyle w:val="18"/>
        <w:wordWrap w:val="0"/>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 期： 年 月 日</w:t>
      </w:r>
    </w:p>
    <w:p w14:paraId="692015A7">
      <w:pPr>
        <w:pStyle w:val="18"/>
        <w:wordWrap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注：1.投标人须在投标文件中按此模板提供承诺函，未提供视为未实质性响应招标（采购）文件要求，按无效投标处理。</w:t>
      </w:r>
    </w:p>
    <w:p w14:paraId="0EEB8961">
      <w:pPr>
        <w:pStyle w:val="18"/>
        <w:wordWrap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2.投标人的法定代表人（其他组织的为负责人）或者委托代理人的签名或盖章应真实、有效，如委托代理人签名或盖章的，应提供“法定代表人授权委托书”。</w:t>
      </w:r>
    </w:p>
    <w:p w14:paraId="7D01FC51">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w:t>
      </w:r>
      <w:r>
        <w:rPr>
          <w:rFonts w:hint="eastAsia" w:ascii="宋体" w:hAnsi="宋体"/>
          <w:b/>
          <w:color w:val="auto"/>
          <w:sz w:val="28"/>
          <w:szCs w:val="28"/>
          <w:highlight w:val="none"/>
        </w:rPr>
        <w:t>投标人直接控股、管理关系信息表</w:t>
      </w:r>
    </w:p>
    <w:p w14:paraId="5039A477">
      <w:pPr>
        <w:snapToGrid w:val="0"/>
        <w:spacing w:before="50" w:after="120" w:afterLines="50"/>
        <w:jc w:val="center"/>
        <w:rPr>
          <w:rFonts w:hint="eastAsia" w:ascii="宋体" w:hAnsi="宋体"/>
          <w:b/>
          <w:color w:val="auto"/>
          <w:sz w:val="28"/>
          <w:szCs w:val="28"/>
          <w:highlight w:val="none"/>
        </w:rPr>
      </w:pPr>
    </w:p>
    <w:p w14:paraId="4E673894">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B681F6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F26D50">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58975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B1BE90">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E886B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885ADC4">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FCA56D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88AAA7">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07770D">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6EF1E8">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43365C">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89428A">
            <w:pPr>
              <w:spacing w:line="360" w:lineRule="auto"/>
              <w:jc w:val="center"/>
              <w:rPr>
                <w:rFonts w:hint="eastAsia" w:ascii="宋体" w:hAnsi="宋体" w:cs="宋体"/>
                <w:color w:val="auto"/>
                <w:kern w:val="0"/>
                <w:sz w:val="24"/>
                <w:highlight w:val="none"/>
              </w:rPr>
            </w:pPr>
          </w:p>
        </w:tc>
      </w:tr>
      <w:tr w14:paraId="53E0B09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71499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222D5C">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32D8AC">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AF0571">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09A6A">
            <w:pPr>
              <w:spacing w:line="360" w:lineRule="auto"/>
              <w:jc w:val="center"/>
              <w:rPr>
                <w:rFonts w:hint="eastAsia" w:ascii="宋体" w:hAnsi="宋体" w:cs="宋体"/>
                <w:color w:val="auto"/>
                <w:kern w:val="0"/>
                <w:sz w:val="24"/>
                <w:highlight w:val="none"/>
              </w:rPr>
            </w:pPr>
          </w:p>
        </w:tc>
      </w:tr>
      <w:tr w14:paraId="5A6433C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E39A1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9C8E79">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12917F">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64914D">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6FA7D">
            <w:pPr>
              <w:spacing w:line="360" w:lineRule="auto"/>
              <w:jc w:val="center"/>
              <w:rPr>
                <w:rFonts w:hint="eastAsia" w:ascii="宋体" w:hAnsi="宋体" w:cs="宋体"/>
                <w:color w:val="auto"/>
                <w:kern w:val="0"/>
                <w:sz w:val="24"/>
                <w:highlight w:val="none"/>
              </w:rPr>
            </w:pPr>
          </w:p>
        </w:tc>
      </w:tr>
      <w:tr w14:paraId="6B15736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230CC5">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ADB33D">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C2048D">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356373">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34FE87">
            <w:pPr>
              <w:spacing w:line="360" w:lineRule="auto"/>
              <w:jc w:val="center"/>
              <w:rPr>
                <w:rFonts w:hint="eastAsia" w:ascii="宋体" w:hAnsi="宋体" w:cs="宋体"/>
                <w:color w:val="auto"/>
                <w:kern w:val="0"/>
                <w:sz w:val="24"/>
                <w:highlight w:val="none"/>
              </w:rPr>
            </w:pPr>
          </w:p>
        </w:tc>
      </w:tr>
    </w:tbl>
    <w:p w14:paraId="30F857A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4246C46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FE8B7F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0DE6932B">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61A88594">
      <w:pPr>
        <w:snapToGrid w:val="0"/>
        <w:spacing w:line="360" w:lineRule="auto"/>
        <w:jc w:val="left"/>
        <w:rPr>
          <w:rFonts w:hint="eastAsia" w:ascii="宋体" w:hAnsi="宋体"/>
          <w:color w:val="auto"/>
          <w:sz w:val="24"/>
          <w:highlight w:val="none"/>
        </w:rPr>
      </w:pPr>
    </w:p>
    <w:p w14:paraId="19195802">
      <w:pPr>
        <w:snapToGrid w:val="0"/>
        <w:spacing w:line="360" w:lineRule="auto"/>
        <w:jc w:val="left"/>
        <w:rPr>
          <w:rFonts w:hint="eastAsia" w:ascii="宋体" w:hAnsi="宋体"/>
          <w:color w:val="auto"/>
          <w:sz w:val="24"/>
          <w:highlight w:val="none"/>
        </w:rPr>
      </w:pPr>
    </w:p>
    <w:p w14:paraId="7C520503">
      <w:pPr>
        <w:snapToGrid w:val="0"/>
        <w:spacing w:line="360" w:lineRule="auto"/>
        <w:jc w:val="left"/>
        <w:rPr>
          <w:rFonts w:hint="eastAsia" w:ascii="宋体" w:hAnsi="宋体"/>
          <w:color w:val="auto"/>
          <w:sz w:val="24"/>
          <w:highlight w:val="none"/>
        </w:rPr>
      </w:pPr>
    </w:p>
    <w:p w14:paraId="71973E72">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52438D14">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0488273D">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76560302">
      <w:pPr>
        <w:snapToGrid w:val="0"/>
        <w:jc w:val="center"/>
        <w:rPr>
          <w:rFonts w:hint="eastAsia" w:ascii="宋体" w:hAnsi="宋体"/>
          <w:b/>
          <w:color w:val="auto"/>
          <w:sz w:val="28"/>
          <w:szCs w:val="28"/>
          <w:highlight w:val="none"/>
        </w:rPr>
      </w:pPr>
    </w:p>
    <w:p w14:paraId="5CBE583D">
      <w:pPr>
        <w:snapToGrid w:val="0"/>
        <w:spacing w:line="360" w:lineRule="auto"/>
        <w:jc w:val="center"/>
        <w:rPr>
          <w:rFonts w:hint="eastAsia" w:ascii="宋体" w:hAnsi="宋体"/>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4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D15524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4C076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C411AB">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E6A982">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01B8A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776C0F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03554D">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EC3215">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4A119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90BB84">
            <w:pPr>
              <w:spacing w:line="360" w:lineRule="auto"/>
              <w:jc w:val="center"/>
              <w:rPr>
                <w:rFonts w:hint="eastAsia" w:ascii="宋体" w:hAnsi="宋体" w:cs="宋体"/>
                <w:color w:val="auto"/>
                <w:kern w:val="0"/>
                <w:sz w:val="24"/>
                <w:highlight w:val="none"/>
              </w:rPr>
            </w:pPr>
          </w:p>
        </w:tc>
      </w:tr>
      <w:tr w14:paraId="46FCECD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D5DA6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28D2B4">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27EDBB">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D7DB17">
            <w:pPr>
              <w:spacing w:line="360" w:lineRule="auto"/>
              <w:jc w:val="center"/>
              <w:rPr>
                <w:rFonts w:hint="eastAsia" w:ascii="宋体" w:hAnsi="宋体" w:cs="宋体"/>
                <w:color w:val="auto"/>
                <w:kern w:val="0"/>
                <w:sz w:val="24"/>
                <w:highlight w:val="none"/>
              </w:rPr>
            </w:pPr>
          </w:p>
        </w:tc>
      </w:tr>
      <w:tr w14:paraId="186B69D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16D07D">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494A31">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AFFA2A">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1CF838">
            <w:pPr>
              <w:spacing w:line="360" w:lineRule="auto"/>
              <w:jc w:val="center"/>
              <w:rPr>
                <w:rFonts w:hint="eastAsia" w:ascii="宋体" w:hAnsi="宋体" w:cs="宋体"/>
                <w:color w:val="auto"/>
                <w:kern w:val="0"/>
                <w:sz w:val="24"/>
                <w:highlight w:val="none"/>
              </w:rPr>
            </w:pPr>
          </w:p>
        </w:tc>
      </w:tr>
      <w:tr w14:paraId="55E625E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C738DC">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DD4A21">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71B7B8">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A1DE9E">
            <w:pPr>
              <w:spacing w:line="360" w:lineRule="auto"/>
              <w:jc w:val="center"/>
              <w:rPr>
                <w:rFonts w:hint="eastAsia" w:ascii="宋体" w:hAnsi="宋体" w:cs="宋体"/>
                <w:color w:val="auto"/>
                <w:kern w:val="0"/>
                <w:sz w:val="24"/>
                <w:highlight w:val="none"/>
              </w:rPr>
            </w:pPr>
          </w:p>
        </w:tc>
      </w:tr>
    </w:tbl>
    <w:p w14:paraId="79489B8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7182917B">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91411FF">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2033648">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60464F68">
      <w:pPr>
        <w:snapToGrid w:val="0"/>
        <w:spacing w:line="360" w:lineRule="auto"/>
        <w:jc w:val="left"/>
        <w:rPr>
          <w:rFonts w:hint="eastAsia" w:ascii="宋体" w:hAnsi="宋体"/>
          <w:color w:val="auto"/>
          <w:sz w:val="24"/>
          <w:highlight w:val="none"/>
        </w:rPr>
      </w:pPr>
    </w:p>
    <w:p w14:paraId="04612E2A">
      <w:pPr>
        <w:snapToGrid w:val="0"/>
        <w:spacing w:line="360" w:lineRule="auto"/>
        <w:jc w:val="left"/>
        <w:rPr>
          <w:rFonts w:hint="eastAsia" w:ascii="宋体" w:hAnsi="宋体"/>
          <w:color w:val="auto"/>
          <w:sz w:val="24"/>
          <w:highlight w:val="none"/>
        </w:rPr>
      </w:pPr>
    </w:p>
    <w:p w14:paraId="1F34AB85">
      <w:pPr>
        <w:snapToGrid w:val="0"/>
        <w:spacing w:line="360" w:lineRule="auto"/>
        <w:jc w:val="left"/>
        <w:rPr>
          <w:rFonts w:hint="eastAsia" w:ascii="宋体" w:hAnsi="宋体"/>
          <w:color w:val="auto"/>
          <w:sz w:val="24"/>
          <w:highlight w:val="none"/>
        </w:rPr>
      </w:pPr>
    </w:p>
    <w:p w14:paraId="42A4D1E0">
      <w:pPr>
        <w:snapToGrid w:val="0"/>
        <w:spacing w:line="360" w:lineRule="auto"/>
        <w:jc w:val="left"/>
        <w:rPr>
          <w:color w:val="auto"/>
          <w:sz w:val="24"/>
          <w:highlight w:val="none"/>
        </w:rPr>
      </w:pPr>
    </w:p>
    <w:p w14:paraId="48145FEE">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50B11A55">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354C05CC">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4087318F">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br w:type="page"/>
      </w:r>
      <w:r>
        <w:rPr>
          <w:rFonts w:hint="eastAsia" w:ascii="宋体" w:hAnsi="宋体"/>
          <w:b/>
          <w:color w:val="auto"/>
          <w:sz w:val="24"/>
          <w:highlight w:val="none"/>
        </w:rPr>
        <w:t>5.投标声明</w:t>
      </w:r>
    </w:p>
    <w:p w14:paraId="1D851B9C">
      <w:pPr>
        <w:snapToGrid w:val="0"/>
        <w:spacing w:before="50" w:after="120" w:afterLines="50"/>
        <w:jc w:val="left"/>
        <w:rPr>
          <w:rFonts w:hint="eastAsia" w:ascii="宋体" w:hAnsi="宋体"/>
          <w:color w:val="auto"/>
          <w:highlight w:val="none"/>
        </w:rPr>
      </w:pPr>
    </w:p>
    <w:p w14:paraId="1680EF4A">
      <w:pPr>
        <w:snapToGrid w:val="0"/>
        <w:spacing w:before="50" w:after="120"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投标声明</w:t>
      </w:r>
    </w:p>
    <w:p w14:paraId="6B68A586">
      <w:pPr>
        <w:spacing w:line="400" w:lineRule="exact"/>
        <w:contextualSpacing/>
        <w:jc w:val="left"/>
        <w:rPr>
          <w:color w:val="auto"/>
          <w:sz w:val="24"/>
          <w:highlight w:val="none"/>
        </w:rPr>
      </w:pPr>
      <w:r>
        <w:rPr>
          <w:rFonts w:hint="eastAsia"/>
          <w:color w:val="auto"/>
          <w:sz w:val="24"/>
          <w:highlight w:val="none"/>
        </w:rPr>
        <w:t>（采购人名称）：</w:t>
      </w:r>
    </w:p>
    <w:p w14:paraId="28A2F600">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0EC41C45">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47D345F">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224EE7EC">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4824002E">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（一）具有独立承担民事责任的能力；</w:t>
      </w:r>
    </w:p>
    <w:p w14:paraId="2827CE70">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（二）具有良好的商业信誉和健全的财务会计制度；</w:t>
      </w:r>
    </w:p>
    <w:p w14:paraId="1A275D7B">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（三）具有履行合同所必需的设备和专业技术能力；</w:t>
      </w:r>
    </w:p>
    <w:p w14:paraId="7339F366">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（四）有依法缴纳税收和社会保障资金的良好记录；</w:t>
      </w:r>
    </w:p>
    <w:p w14:paraId="113B8758">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33C3F50A">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7F9C51B4">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2AF754C3">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特此承诺。</w:t>
      </w:r>
    </w:p>
    <w:p w14:paraId="6D7B85BE">
      <w:pPr>
        <w:spacing w:line="400" w:lineRule="exact"/>
        <w:contextualSpacing/>
        <w:jc w:val="left"/>
        <w:rPr>
          <w:rFonts w:hint="eastAsia"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36C6C01C">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01C4D635">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775A4F2C">
      <w:pPr>
        <w:spacing w:line="440" w:lineRule="exact"/>
        <w:contextualSpacing/>
        <w:rPr>
          <w:rFonts w:hint="eastAsia" w:ascii="宋体" w:hAnsi="宋体"/>
          <w:b/>
          <w:color w:val="auto"/>
          <w:sz w:val="24"/>
          <w:highlight w:val="none"/>
        </w:rPr>
      </w:pPr>
      <w:r>
        <w:rPr>
          <w:rFonts w:hint="eastAsia" w:ascii="宋体" w:hAnsi="宋体"/>
          <w:b/>
          <w:color w:val="auto"/>
          <w:sz w:val="24"/>
          <w:highlight w:val="none"/>
        </w:rPr>
        <w:t>注：如为联合体投标，盖章处须加盖联合体牵头人电子签章并由联合体牵头人法定代表人分别签字或者盖章或者电子签名，否则投标无效。</w:t>
      </w:r>
    </w:p>
    <w:p w14:paraId="5E9C335C">
      <w:pPr>
        <w:spacing w:line="400" w:lineRule="exact"/>
        <w:contextualSpacing/>
        <w:jc w:val="left"/>
        <w:rPr>
          <w:rFonts w:hint="eastAsia" w:ascii="宋体" w:hAnsi="宋体"/>
          <w:color w:val="auto"/>
          <w:sz w:val="24"/>
          <w:highlight w:val="none"/>
        </w:rPr>
      </w:pPr>
    </w:p>
    <w:p w14:paraId="296B423D">
      <w:pPr>
        <w:spacing w:line="400" w:lineRule="exact"/>
        <w:contextualSpacing/>
        <w:jc w:val="left"/>
        <w:rPr>
          <w:rFonts w:hint="eastAsia" w:ascii="宋体" w:hAnsi="宋体"/>
          <w:color w:val="auto"/>
          <w:sz w:val="24"/>
          <w:highlight w:val="none"/>
        </w:rPr>
      </w:pPr>
    </w:p>
    <w:p w14:paraId="12D8F4A1">
      <w:pPr>
        <w:snapToGrid w:val="0"/>
        <w:spacing w:before="120" w:beforeLines="50" w:after="50"/>
        <w:jc w:val="left"/>
        <w:rPr>
          <w:rFonts w:hint="eastAsia" w:ascii="宋体" w:hAnsi="宋体"/>
          <w:b/>
          <w:color w:val="auto"/>
          <w:sz w:val="24"/>
          <w:szCs w:val="20"/>
          <w:highlight w:val="none"/>
        </w:rPr>
      </w:pPr>
    </w:p>
    <w:p w14:paraId="282D8F7E">
      <w:pPr>
        <w:rPr>
          <w:b/>
          <w:color w:val="auto"/>
          <w:sz w:val="28"/>
          <w:szCs w:val="28"/>
          <w:highlight w:val="none"/>
        </w:rPr>
      </w:pPr>
      <w:bookmarkStart w:id="160" w:name="_Toc19686838"/>
      <w:r>
        <w:rPr>
          <w:b/>
          <w:color w:val="auto"/>
          <w:sz w:val="28"/>
          <w:szCs w:val="28"/>
          <w:highlight w:val="none"/>
        </w:rPr>
        <w:br w:type="page"/>
      </w:r>
      <w:r>
        <w:rPr>
          <w:rFonts w:hint="eastAsia"/>
          <w:b/>
          <w:color w:val="auto"/>
          <w:sz w:val="28"/>
          <w:szCs w:val="28"/>
          <w:highlight w:val="none"/>
        </w:rPr>
        <w:t>三、商务文件格式</w:t>
      </w:r>
      <w:bookmarkEnd w:id="160"/>
    </w:p>
    <w:p w14:paraId="76E6A7CA">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14:paraId="09BFFA7B">
      <w:pPr>
        <w:snapToGrid w:val="0"/>
        <w:spacing w:before="120" w:beforeLines="50" w:after="50"/>
        <w:jc w:val="center"/>
        <w:rPr>
          <w:rFonts w:hint="eastAsia" w:ascii="宋体" w:hAnsi="宋体"/>
          <w:color w:val="auto"/>
          <w:sz w:val="24"/>
          <w:highlight w:val="none"/>
        </w:rPr>
      </w:pPr>
      <w:r>
        <w:rPr>
          <w:rFonts w:hint="eastAsia" w:ascii="宋体" w:hAnsi="宋体" w:eastAsia="Arial Unicode MS"/>
          <w:bCs/>
          <w:color w:val="auto"/>
          <w:sz w:val="48"/>
          <w:szCs w:val="48"/>
          <w:highlight w:val="none"/>
        </w:rPr>
        <w:t>电子投标文件</w:t>
      </w:r>
    </w:p>
    <w:p w14:paraId="24F8EB2B">
      <w:pPr>
        <w:snapToGrid w:val="0"/>
        <w:spacing w:before="120" w:beforeLines="50" w:after="50"/>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商  务  文  件</w:t>
      </w:r>
    </w:p>
    <w:p w14:paraId="7C62AA15">
      <w:pPr>
        <w:snapToGrid w:val="0"/>
        <w:spacing w:before="120" w:beforeLines="50" w:after="50"/>
        <w:rPr>
          <w:rFonts w:hint="eastAsia" w:ascii="宋体" w:hAnsi="宋体"/>
          <w:bCs/>
          <w:color w:val="auto"/>
          <w:sz w:val="24"/>
          <w:szCs w:val="20"/>
          <w:highlight w:val="none"/>
        </w:rPr>
      </w:pPr>
    </w:p>
    <w:p w14:paraId="7023E32F">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2BCF7025">
      <w:pPr>
        <w:snapToGrid w:val="0"/>
        <w:spacing w:before="120" w:beforeLines="50" w:after="50"/>
        <w:ind w:firstLine="540" w:firstLineChars="225"/>
        <w:rPr>
          <w:rFonts w:hint="eastAsia" w:ascii="宋体" w:hAnsi="宋体"/>
          <w:bCs/>
          <w:color w:val="auto"/>
          <w:sz w:val="24"/>
          <w:szCs w:val="20"/>
          <w:highlight w:val="none"/>
        </w:rPr>
      </w:pPr>
    </w:p>
    <w:p w14:paraId="500E0ED6">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465C07F3">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53A9D7CF">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35C8F492">
      <w:pPr>
        <w:snapToGrid w:val="0"/>
        <w:spacing w:before="120" w:beforeLines="50" w:after="50"/>
        <w:ind w:firstLine="540" w:firstLineChars="225"/>
        <w:rPr>
          <w:rFonts w:hint="eastAsia" w:ascii="宋体" w:hAnsi="宋体"/>
          <w:bCs/>
          <w:color w:val="auto"/>
          <w:sz w:val="24"/>
          <w:szCs w:val="20"/>
          <w:highlight w:val="none"/>
        </w:rPr>
      </w:pPr>
    </w:p>
    <w:p w14:paraId="795B4CBE">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3E9C0EB5">
      <w:pPr>
        <w:pStyle w:val="7"/>
        <w:snapToGrid w:val="0"/>
        <w:spacing w:before="50" w:after="50"/>
        <w:ind w:firstLine="540" w:firstLineChars="225"/>
        <w:rPr>
          <w:rFonts w:hint="eastAsia" w:ascii="宋体" w:hAnsi="宋体"/>
          <w:bCs/>
          <w:color w:val="auto"/>
          <w:sz w:val="24"/>
          <w:szCs w:val="24"/>
          <w:highlight w:val="none"/>
        </w:rPr>
      </w:pPr>
    </w:p>
    <w:p w14:paraId="03ED0EFF">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38650CED">
      <w:pPr>
        <w:pStyle w:val="7"/>
        <w:snapToGrid w:val="0"/>
        <w:spacing w:before="50" w:after="50"/>
        <w:ind w:firstLine="960" w:firstLineChars="400"/>
        <w:rPr>
          <w:rFonts w:hint="eastAsia" w:ascii="宋体" w:hAnsi="宋体"/>
          <w:bCs/>
          <w:color w:val="auto"/>
          <w:sz w:val="24"/>
          <w:szCs w:val="24"/>
          <w:highlight w:val="none"/>
        </w:rPr>
      </w:pPr>
    </w:p>
    <w:p w14:paraId="17ADB418">
      <w:pPr>
        <w:snapToGrid w:val="0"/>
        <w:spacing w:before="120" w:beforeLines="50" w:after="50"/>
        <w:ind w:firstLine="645"/>
        <w:rPr>
          <w:rFonts w:hint="eastAsia" w:ascii="宋体" w:hAnsi="宋体"/>
          <w:color w:val="auto"/>
          <w:sz w:val="24"/>
          <w:highlight w:val="none"/>
        </w:rPr>
      </w:pPr>
      <w:r>
        <w:rPr>
          <w:rFonts w:hint="eastAsia" w:ascii="宋体" w:hAnsi="宋体"/>
          <w:color w:val="auto"/>
          <w:sz w:val="24"/>
          <w:highlight w:val="none"/>
        </w:rPr>
        <w:t xml:space="preserve">                        年  月  日</w:t>
      </w:r>
    </w:p>
    <w:p w14:paraId="7DE2C7F1">
      <w:pPr>
        <w:snapToGrid w:val="0"/>
        <w:spacing w:before="120"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001D76D8">
      <w:pPr>
        <w:snapToGrid w:val="0"/>
        <w:spacing w:line="360" w:lineRule="auto"/>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2.商务文件目录</w:t>
      </w:r>
    </w:p>
    <w:p w14:paraId="0564ED8D">
      <w:pPr>
        <w:snapToGrid w:val="0"/>
        <w:spacing w:before="50" w:after="120" w:afterLines="50" w:line="360" w:lineRule="auto"/>
        <w:ind w:firstLine="560" w:firstLineChars="200"/>
        <w:jc w:val="left"/>
        <w:rPr>
          <w:rFonts w:hint="eastAsia" w:ascii="微软雅黑" w:hAnsi="微软雅黑" w:eastAsia="微软雅黑"/>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14:paraId="0BF9ECBB">
      <w:pPr>
        <w:snapToGrid w:val="0"/>
        <w:spacing w:before="50" w:after="120" w:afterLines="50"/>
        <w:jc w:val="left"/>
        <w:rPr>
          <w:rFonts w:hint="eastAsia" w:ascii="宋体" w:hAnsi="宋体"/>
          <w:color w:val="auto"/>
          <w:highlight w:val="none"/>
        </w:rPr>
      </w:pPr>
    </w:p>
    <w:p w14:paraId="0DFB6DC2">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01AE5208">
      <w:pPr>
        <w:snapToGrid w:val="0"/>
        <w:spacing w:before="120" w:beforeLines="50" w:after="50"/>
        <w:jc w:val="left"/>
        <w:rPr>
          <w:rFonts w:hint="eastAsia" w:ascii="宋体" w:hAnsi="宋体"/>
          <w:b/>
          <w:color w:val="auto"/>
          <w:sz w:val="24"/>
          <w:highlight w:val="none"/>
        </w:rPr>
      </w:pPr>
    </w:p>
    <w:p w14:paraId="178DAEA0">
      <w:pPr>
        <w:spacing w:line="360" w:lineRule="auto"/>
        <w:ind w:left="420"/>
        <w:contextualSpacing/>
        <w:jc w:val="center"/>
        <w:rPr>
          <w:rFonts w:hint="eastAsia" w:ascii="宋体" w:hAnsi="宋体"/>
          <w:b/>
          <w:color w:val="auto"/>
          <w:sz w:val="22"/>
          <w:szCs w:val="22"/>
          <w:highlight w:val="none"/>
        </w:rPr>
      </w:pPr>
      <w:r>
        <w:rPr>
          <w:rFonts w:hint="eastAsia" w:ascii="Arial Unicode MS" w:hAnsi="Arial Unicode MS" w:eastAsia="Arial Unicode MS" w:cs="Arial Unicode MS"/>
          <w:bCs/>
          <w:color w:val="auto"/>
          <w:spacing w:val="-11"/>
          <w:sz w:val="40"/>
          <w:szCs w:val="40"/>
          <w:highlight w:val="none"/>
        </w:rPr>
        <w:t>投标人参加本项目无围标串标行为的承诺函</w:t>
      </w:r>
    </w:p>
    <w:p w14:paraId="3170E451">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52F3C264">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14:paraId="6C75590B">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6CE5F3EE">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4CCBD1E5">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42400F57">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2E994B95">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49F557D6">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14:paraId="64379C3C">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44718E6D">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5371C343">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4E5CCF1C">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598242FB">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755080E8">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2C6E2970">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1938698F">
      <w:pPr>
        <w:spacing w:line="44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24364B72">
      <w:pPr>
        <w:pStyle w:val="25"/>
        <w:spacing w:line="440" w:lineRule="exact"/>
        <w:ind w:firstLine="6840" w:firstLineChars="2850"/>
        <w:contextualSpacing/>
        <w:rPr>
          <w:rFonts w:hint="eastAsia" w:hAnsi="宋体"/>
          <w:color w:val="auto"/>
          <w:sz w:val="24"/>
          <w:szCs w:val="24"/>
          <w:highlight w:val="none"/>
        </w:rPr>
      </w:pPr>
    </w:p>
    <w:p w14:paraId="51F92C9B">
      <w:pPr>
        <w:pStyle w:val="25"/>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14:paraId="5F310821">
      <w:pPr>
        <w:pStyle w:val="25"/>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7711C150">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4.法定代表人身份证明</w:t>
      </w:r>
    </w:p>
    <w:p w14:paraId="7F320668">
      <w:pPr>
        <w:spacing w:before="240" w:beforeLines="100" w:after="120" w:afterLines="50"/>
        <w:ind w:left="540"/>
        <w:jc w:val="center"/>
        <w:rPr>
          <w:rFonts w:ascii="宋体" w:hAnsi="Courier New"/>
          <w:b/>
          <w:color w:val="auto"/>
          <w:sz w:val="32"/>
          <w:szCs w:val="32"/>
          <w:highlight w:val="none"/>
        </w:rPr>
      </w:pPr>
    </w:p>
    <w:p w14:paraId="3D2CB6CC">
      <w:pPr>
        <w:spacing w:before="240" w:beforeLines="100" w:after="120" w:afterLines="50"/>
        <w:ind w:left="540"/>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法定代表人身份证明</w:t>
      </w:r>
    </w:p>
    <w:p w14:paraId="776D830D">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3F498CD9">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03AD35E1">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26F8B26F">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2DE220EB">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5715B3FB">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76A69180">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6F28DC39">
      <w:pPr>
        <w:spacing w:line="500" w:lineRule="exact"/>
        <w:ind w:left="540"/>
        <w:rPr>
          <w:rFonts w:hint="eastAsia" w:ascii="宋体" w:hAnsi="宋体"/>
          <w:color w:val="auto"/>
          <w:sz w:val="24"/>
          <w:highlight w:val="none"/>
        </w:rPr>
      </w:pPr>
    </w:p>
    <w:p w14:paraId="0D95794F">
      <w:pPr>
        <w:spacing w:line="500" w:lineRule="exact"/>
        <w:ind w:left="540"/>
        <w:rPr>
          <w:rFonts w:hint="eastAsia" w:ascii="宋体" w:hAnsi="宋体"/>
          <w:color w:val="auto"/>
          <w:sz w:val="24"/>
          <w:highlight w:val="none"/>
        </w:rPr>
      </w:pPr>
    </w:p>
    <w:p w14:paraId="3A5B9641">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66A00B2F">
      <w:pPr>
        <w:spacing w:line="500" w:lineRule="exact"/>
        <w:ind w:left="540"/>
        <w:rPr>
          <w:rFonts w:hint="eastAsia" w:ascii="宋体" w:hAnsi="宋体"/>
          <w:color w:val="auto"/>
          <w:sz w:val="24"/>
          <w:highlight w:val="none"/>
        </w:rPr>
      </w:pPr>
    </w:p>
    <w:p w14:paraId="24DA0688">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14:paraId="5B395DEE">
      <w:pPr>
        <w:spacing w:line="500" w:lineRule="exact"/>
        <w:ind w:left="540"/>
        <w:jc w:val="right"/>
        <w:rPr>
          <w:rFonts w:hint="eastAsia" w:ascii="宋体" w:hAnsi="宋体"/>
          <w:color w:val="auto"/>
          <w:sz w:val="24"/>
          <w:highlight w:val="none"/>
        </w:rPr>
      </w:pPr>
    </w:p>
    <w:p w14:paraId="42D55B16">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E143CDA">
      <w:pPr>
        <w:snapToGrid w:val="0"/>
        <w:spacing w:before="120" w:beforeLines="50" w:after="50"/>
        <w:jc w:val="center"/>
        <w:rPr>
          <w:rFonts w:hint="eastAsia" w:ascii="宋体" w:hAnsi="宋体"/>
          <w:b/>
          <w:color w:val="auto"/>
          <w:sz w:val="24"/>
          <w:highlight w:val="none"/>
        </w:rPr>
      </w:pPr>
    </w:p>
    <w:p w14:paraId="396F3337">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14:paraId="7A0C8B69">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4E4D3175">
      <w:pPr>
        <w:spacing w:line="360" w:lineRule="auto"/>
        <w:contextualSpacing/>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授权委托书</w:t>
      </w:r>
    </w:p>
    <w:p w14:paraId="026F2827">
      <w:pPr>
        <w:spacing w:line="360" w:lineRule="auto"/>
        <w:contextualSpacing/>
        <w:jc w:val="center"/>
        <w:rPr>
          <w:rFonts w:hint="eastAsia" w:ascii="Arial Unicode MS" w:hAnsi="Arial Unicode MS" w:eastAsia="Arial Unicode MS" w:cs="Arial Unicode MS"/>
          <w:bCs/>
          <w:color w:val="auto"/>
          <w:sz w:val="32"/>
          <w:szCs w:val="32"/>
          <w:highlight w:val="none"/>
        </w:rPr>
      </w:pPr>
      <w:r>
        <w:rPr>
          <w:rFonts w:hint="eastAsia" w:ascii="Arial Unicode MS" w:hAnsi="Arial Unicode MS" w:eastAsia="Arial Unicode MS" w:cs="Arial Unicode MS"/>
          <w:bCs/>
          <w:color w:val="auto"/>
          <w:sz w:val="32"/>
          <w:szCs w:val="32"/>
          <w:highlight w:val="none"/>
        </w:rPr>
        <w:t>（非联合体投标格式）</w:t>
      </w:r>
    </w:p>
    <w:p w14:paraId="7D64210D">
      <w:pPr>
        <w:spacing w:line="360" w:lineRule="auto"/>
        <w:contextualSpacing/>
        <w:jc w:val="center"/>
        <w:rPr>
          <w:rFonts w:hint="eastAsia" w:ascii="Arial Unicode MS" w:hAnsi="Arial Unicode MS" w:eastAsia="Arial Unicode MS" w:cs="Arial Unicode MS"/>
          <w:bCs/>
          <w:color w:val="auto"/>
          <w:sz w:val="24"/>
          <w:highlight w:val="none"/>
        </w:rPr>
      </w:pPr>
      <w:r>
        <w:rPr>
          <w:rFonts w:hint="eastAsia" w:ascii="Arial Unicode MS" w:hAnsi="Arial Unicode MS" w:eastAsia="Arial Unicode MS" w:cs="Arial Unicode MS"/>
          <w:bCs/>
          <w:color w:val="auto"/>
          <w:sz w:val="32"/>
          <w:szCs w:val="32"/>
          <w:highlight w:val="none"/>
        </w:rPr>
        <w:t>（如有委托时）</w:t>
      </w:r>
    </w:p>
    <w:p w14:paraId="0554FB78">
      <w:pPr>
        <w:spacing w:line="440" w:lineRule="exact"/>
        <w:contextualSpacing/>
        <w:jc w:val="center"/>
        <w:rPr>
          <w:rFonts w:hint="eastAsia" w:ascii="宋体" w:hAnsi="宋体"/>
          <w:b/>
          <w:color w:val="auto"/>
          <w:sz w:val="24"/>
          <w:highlight w:val="none"/>
        </w:rPr>
      </w:pPr>
    </w:p>
    <w:p w14:paraId="283FEBDC">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3748126A">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62F74EE3">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449A4743">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DACA549">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134DDA75">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2CC27493">
      <w:pPr>
        <w:spacing w:line="440" w:lineRule="exact"/>
        <w:contextualSpacing/>
        <w:rPr>
          <w:rFonts w:hint="eastAsia" w:ascii="宋体" w:hAnsi="宋体"/>
          <w:color w:val="auto"/>
          <w:sz w:val="24"/>
          <w:highlight w:val="none"/>
        </w:rPr>
      </w:pPr>
    </w:p>
    <w:p w14:paraId="3AFEFC7A">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3289C53">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28020B59">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717A1E16">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14:paraId="74E11A24">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7AB4C37F">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03BCD90D">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61" w:name="_Hlk65851555"/>
      <w:bookmarkStart w:id="162"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61"/>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62"/>
    </w:p>
    <w:p w14:paraId="7EDF6936">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5BD4443C">
      <w:pPr>
        <w:snapToGrid w:val="0"/>
        <w:spacing w:before="120" w:beforeLines="50" w:after="50"/>
        <w:ind w:firstLine="566" w:firstLineChars="236"/>
        <w:jc w:val="center"/>
        <w:rPr>
          <w:rFonts w:hint="eastAsia" w:ascii="Arial Unicode MS" w:hAnsi="Arial Unicode MS" w:eastAsia="Arial Unicode MS" w:cs="Arial Unicode MS"/>
          <w:color w:val="auto"/>
          <w:sz w:val="44"/>
          <w:szCs w:val="44"/>
          <w:highlight w:val="none"/>
        </w:rPr>
      </w:pPr>
      <w:r>
        <w:rPr>
          <w:rFonts w:ascii="宋体" w:hAnsi="宋体"/>
          <w:color w:val="auto"/>
          <w:sz w:val="24"/>
          <w:highlight w:val="none"/>
        </w:rPr>
        <w:br w:type="page"/>
      </w:r>
      <w:r>
        <w:rPr>
          <w:rFonts w:hint="eastAsia" w:ascii="Arial Unicode MS" w:hAnsi="Arial Unicode MS" w:eastAsia="Arial Unicode MS" w:cs="Arial Unicode MS"/>
          <w:color w:val="auto"/>
          <w:sz w:val="44"/>
          <w:szCs w:val="44"/>
          <w:highlight w:val="none"/>
        </w:rPr>
        <w:t>授权委托书</w:t>
      </w:r>
    </w:p>
    <w:p w14:paraId="794AA94E">
      <w:pPr>
        <w:snapToGrid w:val="0"/>
        <w:spacing w:before="120" w:beforeLines="50" w:after="50"/>
        <w:ind w:firstLine="755" w:firstLineChars="236"/>
        <w:jc w:val="center"/>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（联合体投标格式）</w:t>
      </w:r>
    </w:p>
    <w:p w14:paraId="404E0AAD">
      <w:pPr>
        <w:snapToGrid w:val="0"/>
        <w:spacing w:before="120" w:beforeLines="50" w:after="50"/>
        <w:ind w:firstLine="755" w:firstLineChars="236"/>
        <w:jc w:val="center"/>
        <w:rPr>
          <w:rFonts w:hint="eastAsia" w:ascii="Arial Unicode MS" w:hAnsi="Arial Unicode MS" w:eastAsia="Arial Unicode MS" w:cs="Arial Unicode MS"/>
          <w:color w:val="auto"/>
          <w:sz w:val="24"/>
          <w:highlight w:val="none"/>
        </w:rPr>
      </w:pPr>
      <w:r>
        <w:rPr>
          <w:rFonts w:hint="eastAsia" w:ascii="Arial Unicode MS" w:hAnsi="Arial Unicode MS" w:eastAsia="Arial Unicode MS" w:cs="Arial Unicode MS"/>
          <w:color w:val="auto"/>
          <w:sz w:val="32"/>
          <w:szCs w:val="32"/>
          <w:highlight w:val="none"/>
        </w:rPr>
        <w:t>（如有委托时）</w:t>
      </w:r>
    </w:p>
    <w:p w14:paraId="0CFC53B6">
      <w:pPr>
        <w:spacing w:line="440" w:lineRule="exact"/>
        <w:contextualSpacing/>
        <w:jc w:val="left"/>
        <w:rPr>
          <w:rFonts w:hint="eastAsia"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47241DD2">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4F98DDAD">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我方对委托代理人的签字或者电子签名事项负全部责任。</w:t>
      </w:r>
    </w:p>
    <w:p w14:paraId="367D0E44">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14:paraId="76990710">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67B0F223">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14:paraId="0A461657">
      <w:pPr>
        <w:spacing w:line="440" w:lineRule="exact"/>
        <w:ind w:firstLine="566" w:firstLineChars="236"/>
        <w:contextualSpacing/>
        <w:rPr>
          <w:rFonts w:hint="eastAsia" w:ascii="宋体" w:hAnsi="宋体"/>
          <w:color w:val="auto"/>
          <w:sz w:val="24"/>
          <w:highlight w:val="none"/>
        </w:rPr>
      </w:pPr>
    </w:p>
    <w:p w14:paraId="3DD3B11E">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牵头人法定代表人（签字或者盖章或者电子签名）：</w:t>
      </w:r>
    </w:p>
    <w:p w14:paraId="7D3E977F">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牵头人（电子签章）：</w:t>
      </w:r>
    </w:p>
    <w:p w14:paraId="6546EDE7">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日期：    年   月   日</w:t>
      </w:r>
    </w:p>
    <w:p w14:paraId="6D21A00A">
      <w:pPr>
        <w:spacing w:line="440" w:lineRule="exact"/>
        <w:ind w:firstLine="566" w:firstLineChars="236"/>
        <w:contextualSpacing/>
        <w:rPr>
          <w:rFonts w:hint="eastAsia" w:ascii="宋体" w:hAnsi="宋体"/>
          <w:color w:val="auto"/>
          <w:sz w:val="24"/>
          <w:highlight w:val="none"/>
        </w:rPr>
      </w:pPr>
    </w:p>
    <w:p w14:paraId="3E0599C4">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被授权人（签字或者电子签名）：</w:t>
      </w:r>
    </w:p>
    <w:p w14:paraId="77E8D109">
      <w:pPr>
        <w:spacing w:line="440" w:lineRule="exact"/>
        <w:ind w:firstLine="566" w:firstLineChars="236"/>
        <w:contextualSpacing/>
        <w:rPr>
          <w:rFonts w:hint="eastAsia" w:ascii="宋体" w:hAnsi="宋体" w:cs="仿宋_GB2312"/>
          <w:color w:val="auto"/>
          <w:sz w:val="32"/>
          <w:szCs w:val="32"/>
          <w:highlight w:val="none"/>
        </w:rPr>
      </w:pPr>
      <w:r>
        <w:rPr>
          <w:rFonts w:hint="eastAsia" w:ascii="宋体" w:hAnsi="宋体"/>
          <w:color w:val="auto"/>
          <w:sz w:val="24"/>
          <w:highlight w:val="none"/>
        </w:rPr>
        <w:t>日期：    年   月   日</w:t>
      </w:r>
    </w:p>
    <w:p w14:paraId="39A8487F">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14:paraId="07F1FE4A">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69B521AA">
      <w:pPr>
        <w:spacing w:line="440" w:lineRule="exact"/>
        <w:contextualSpacing/>
        <w:rPr>
          <w:rFonts w:hint="eastAsia" w:ascii="宋体" w:hAnsi="宋体"/>
          <w:color w:val="auto"/>
          <w:sz w:val="24"/>
          <w:highlight w:val="none"/>
        </w:rPr>
      </w:pPr>
    </w:p>
    <w:p w14:paraId="1403859D">
      <w:pPr>
        <w:snapToGrid w:val="0"/>
        <w:spacing w:before="50" w:after="120" w:afterLines="50"/>
        <w:ind w:firstLine="480" w:firstLineChars="200"/>
        <w:jc w:val="left"/>
        <w:rPr>
          <w:rFonts w:hint="eastAsia" w:ascii="宋体" w:hAnsi="宋体"/>
          <w:color w:val="auto"/>
          <w:sz w:val="24"/>
          <w:highlight w:val="none"/>
        </w:rPr>
        <w:sectPr>
          <w:footerReference r:id="rId6" w:type="first"/>
          <w:headerReference r:id="rId3" w:type="default"/>
          <w:footerReference r:id="rId4" w:type="default"/>
          <w:footerReference r:id="rId5" w:type="even"/>
          <w:pgSz w:w="11906" w:h="16838"/>
          <w:pgMar w:top="1701" w:right="1805" w:bottom="1701" w:left="1701" w:header="851" w:footer="992" w:gutter="0"/>
          <w:cols w:space="720" w:num="1"/>
          <w:titlePg/>
          <w:docGrid w:linePitch="312" w:charSpace="0"/>
        </w:sectPr>
      </w:pPr>
    </w:p>
    <w:p w14:paraId="043FDDDB">
      <w:pPr>
        <w:rPr>
          <w:rFonts w:hint="eastAsia" w:ascii="宋体" w:hAnsi="宋体"/>
          <w:color w:val="auto"/>
          <w:sz w:val="24"/>
          <w:highlight w:val="none"/>
        </w:rPr>
      </w:pPr>
    </w:p>
    <w:p w14:paraId="212ECC3D">
      <w:pPr>
        <w:rPr>
          <w:rFonts w:hint="eastAsia"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14:paraId="1B5E040C">
      <w:pPr>
        <w:snapToGrid w:val="0"/>
        <w:spacing w:before="50"/>
        <w:jc w:val="left"/>
        <w:rPr>
          <w:rFonts w:hint="eastAsia" w:ascii="宋体" w:hAnsi="宋体"/>
          <w:color w:val="auto"/>
          <w:sz w:val="24"/>
          <w:highlight w:val="none"/>
        </w:rPr>
      </w:pPr>
    </w:p>
    <w:p w14:paraId="00CE0992">
      <w:pPr>
        <w:pStyle w:val="25"/>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7B51C4E8">
      <w:pPr>
        <w:snapToGrid w:val="0"/>
        <w:spacing w:before="50"/>
        <w:jc w:val="left"/>
        <w:rPr>
          <w:rFonts w:hint="eastAsia" w:ascii="宋体" w:hAnsi="宋体"/>
          <w:color w:val="auto"/>
          <w:sz w:val="24"/>
          <w:highlight w:val="none"/>
          <w:u w:val="single"/>
        </w:rPr>
      </w:pP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38F1F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0AFBF232">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7E871531">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1F44FF60">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3505C20B">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14:paraId="49245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353881DB">
            <w:pPr>
              <w:jc w:val="center"/>
              <w:rPr>
                <w:rFonts w:hint="eastAsia"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53DA81E1">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0B56DFB">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B48F679">
            <w:pPr>
              <w:snapToGrid w:val="0"/>
              <w:spacing w:before="120" w:beforeLines="50"/>
              <w:jc w:val="center"/>
              <w:rPr>
                <w:rFonts w:hint="eastAsia" w:ascii="宋体" w:hAnsi="宋体"/>
                <w:color w:val="auto"/>
                <w:sz w:val="24"/>
                <w:highlight w:val="none"/>
              </w:rPr>
            </w:pPr>
          </w:p>
        </w:tc>
      </w:tr>
      <w:tr w14:paraId="01981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11B58E56">
            <w:pPr>
              <w:jc w:val="center"/>
              <w:rPr>
                <w:rFonts w:hint="eastAsia"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7D2232C9">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2403360B">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2A3D0290">
            <w:pPr>
              <w:snapToGrid w:val="0"/>
              <w:spacing w:before="120" w:beforeLines="50"/>
              <w:ind w:left="43"/>
              <w:jc w:val="center"/>
              <w:rPr>
                <w:rFonts w:hint="eastAsia" w:ascii="宋体" w:hAnsi="宋体"/>
                <w:color w:val="auto"/>
                <w:sz w:val="24"/>
                <w:highlight w:val="none"/>
              </w:rPr>
            </w:pPr>
          </w:p>
        </w:tc>
      </w:tr>
      <w:tr w14:paraId="62CAE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436367B2">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14:paraId="578DF6F9">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7C48958E">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079E6665">
            <w:pPr>
              <w:snapToGrid w:val="0"/>
              <w:spacing w:before="120" w:beforeLines="50"/>
              <w:jc w:val="center"/>
              <w:rPr>
                <w:rFonts w:hint="eastAsia" w:ascii="宋体" w:hAnsi="宋体"/>
                <w:color w:val="auto"/>
                <w:sz w:val="24"/>
                <w:highlight w:val="none"/>
              </w:rPr>
            </w:pPr>
          </w:p>
        </w:tc>
      </w:tr>
    </w:tbl>
    <w:p w14:paraId="1C7D98D9">
      <w:pPr>
        <w:pStyle w:val="17"/>
        <w:rPr>
          <w:rFonts w:hint="eastAsia" w:ascii="宋体" w:hAnsi="宋体"/>
          <w:color w:val="auto"/>
          <w:highlight w:val="none"/>
        </w:rPr>
      </w:pPr>
      <w:r>
        <w:rPr>
          <w:rFonts w:hint="eastAsia" w:ascii="宋体" w:hAnsi="宋体"/>
          <w:color w:val="auto"/>
          <w:highlight w:val="none"/>
        </w:rPr>
        <w:t>注：</w:t>
      </w:r>
    </w:p>
    <w:p w14:paraId="195D7AF3">
      <w:pPr>
        <w:pStyle w:val="20"/>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14:paraId="32428602">
      <w:pPr>
        <w:pStyle w:val="17"/>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3D1BCA60">
      <w:pPr>
        <w:snapToGrid w:val="0"/>
        <w:spacing w:before="50" w:after="50"/>
        <w:rPr>
          <w:rFonts w:hint="eastAsia" w:ascii="宋体" w:hAnsi="宋体"/>
          <w:color w:val="auto"/>
          <w:sz w:val="24"/>
          <w:highlight w:val="none"/>
        </w:rPr>
      </w:pPr>
    </w:p>
    <w:p w14:paraId="6E2FA1EF">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34643E98">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4C20EEF">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3C3A5C4">
      <w:pPr>
        <w:snapToGrid w:val="0"/>
        <w:spacing w:before="120" w:beforeLines="50"/>
        <w:rPr>
          <w:rFonts w:hint="eastAsia" w:ascii="宋体" w:hAnsi="宋体"/>
          <w:color w:val="auto"/>
          <w:sz w:val="24"/>
          <w:szCs w:val="20"/>
          <w:highlight w:val="none"/>
        </w:rPr>
      </w:pPr>
    </w:p>
    <w:p w14:paraId="23BB19DC">
      <w:pPr>
        <w:snapToGrid w:val="0"/>
        <w:spacing w:before="120" w:beforeLines="50" w:after="50"/>
        <w:jc w:val="left"/>
        <w:rPr>
          <w:rFonts w:hint="eastAsia" w:ascii="宋体" w:hAnsi="宋体"/>
          <w:color w:val="auto"/>
          <w:sz w:val="24"/>
          <w:szCs w:val="20"/>
          <w:highlight w:val="none"/>
        </w:rPr>
      </w:pPr>
    </w:p>
    <w:p w14:paraId="5BDBD59A">
      <w:pPr>
        <w:snapToGrid w:val="0"/>
        <w:spacing w:before="120" w:beforeLines="50" w:after="50"/>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14:paraId="1B9E5621">
      <w:pPr>
        <w:pStyle w:val="35"/>
        <w:snapToGrid w:val="0"/>
        <w:ind w:left="480" w:hanging="480"/>
        <w:rPr>
          <w:rFonts w:hint="eastAsia" w:ascii="宋体" w:hAnsi="宋体"/>
          <w:color w:val="auto"/>
          <w:sz w:val="24"/>
          <w:highlight w:val="none"/>
        </w:rPr>
      </w:pPr>
    </w:p>
    <w:p w14:paraId="245AFA05">
      <w:pPr>
        <w:pStyle w:val="35"/>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14:paraId="6D87C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513656F9">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2CB38166">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7D77F1F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14:paraId="7D8A1DEA">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14:paraId="36AA9903">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14:paraId="49BCDD6F">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09EBB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0BFFD54E">
            <w:pPr>
              <w:jc w:val="left"/>
              <w:rPr>
                <w:rFonts w:hint="eastAsia"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0A6C928">
            <w:pPr>
              <w:jc w:val="left"/>
              <w:rPr>
                <w:rFonts w:hint="eastAsia"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497FE9BC">
            <w:pPr>
              <w:jc w:val="left"/>
              <w:rPr>
                <w:rFonts w:hint="eastAsia" w:ascii="宋体" w:hAnsi="宋体"/>
                <w:color w:val="auto"/>
                <w:sz w:val="24"/>
                <w:highlight w:val="none"/>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14:paraId="4B36A1D8">
            <w:pPr>
              <w:jc w:val="left"/>
              <w:rPr>
                <w:rFonts w:hint="eastAsia" w:ascii="宋体" w:hAnsi="宋体"/>
                <w:color w:val="auto"/>
                <w:sz w:val="24"/>
                <w:highlight w:val="none"/>
              </w:rPr>
            </w:pPr>
          </w:p>
        </w:tc>
      </w:tr>
      <w:tr w14:paraId="1E581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tcPr>
          <w:p w14:paraId="341B77EA">
            <w:pPr>
              <w:snapToGrid w:val="0"/>
              <w:spacing w:line="24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CD41225">
            <w:pPr>
              <w:snapToGrid w:val="0"/>
              <w:spacing w:line="24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EC8C985">
            <w:pPr>
              <w:snapToGrid w:val="0"/>
              <w:spacing w:line="24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47E7B002">
            <w:pPr>
              <w:snapToGrid w:val="0"/>
              <w:spacing w:line="240" w:lineRule="exact"/>
              <w:jc w:val="left"/>
              <w:rPr>
                <w:rFonts w:hint="eastAsia" w:ascii="宋体" w:hAnsi="宋体"/>
                <w:color w:val="auto"/>
                <w:sz w:val="24"/>
                <w:highlight w:val="none"/>
              </w:rPr>
            </w:pPr>
          </w:p>
        </w:tc>
      </w:tr>
      <w:tr w14:paraId="77669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352441D0">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AFD9E81">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EB6A1D0">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3F6A986E">
            <w:pPr>
              <w:snapToGrid w:val="0"/>
              <w:spacing w:before="50" w:after="120" w:afterLines="50" w:line="400" w:lineRule="exact"/>
              <w:jc w:val="left"/>
              <w:rPr>
                <w:rFonts w:hint="eastAsia" w:ascii="宋体" w:hAnsi="宋体"/>
                <w:color w:val="auto"/>
                <w:sz w:val="24"/>
                <w:highlight w:val="none"/>
              </w:rPr>
            </w:pPr>
          </w:p>
        </w:tc>
      </w:tr>
      <w:tr w14:paraId="5CEB6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tcPr>
          <w:p w14:paraId="35747679">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FF1C51D">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923DC7B">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3FCE0039">
            <w:pPr>
              <w:snapToGrid w:val="0"/>
              <w:spacing w:before="50" w:after="120" w:afterLines="50" w:line="400" w:lineRule="exact"/>
              <w:jc w:val="left"/>
              <w:rPr>
                <w:rFonts w:hint="eastAsia" w:ascii="宋体" w:hAnsi="宋体"/>
                <w:color w:val="auto"/>
                <w:sz w:val="24"/>
                <w:highlight w:val="none"/>
              </w:rPr>
            </w:pPr>
          </w:p>
        </w:tc>
      </w:tr>
      <w:tr w14:paraId="6CAD1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4D800067">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29C44B0">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003E28B">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3016905D">
            <w:pPr>
              <w:snapToGrid w:val="0"/>
              <w:spacing w:before="50" w:after="120" w:afterLines="50" w:line="400" w:lineRule="exact"/>
              <w:jc w:val="left"/>
              <w:rPr>
                <w:rFonts w:hint="eastAsia" w:ascii="宋体" w:hAnsi="宋体"/>
                <w:color w:val="auto"/>
                <w:sz w:val="24"/>
                <w:highlight w:val="none"/>
              </w:rPr>
            </w:pPr>
          </w:p>
        </w:tc>
      </w:tr>
      <w:tr w14:paraId="63D17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485267E5">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C68A611">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5B7A6E6">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218AC5C2">
            <w:pPr>
              <w:snapToGrid w:val="0"/>
              <w:spacing w:before="50" w:after="120" w:afterLines="50" w:line="400" w:lineRule="exact"/>
              <w:jc w:val="left"/>
              <w:rPr>
                <w:rFonts w:hint="eastAsia" w:ascii="宋体" w:hAnsi="宋体"/>
                <w:color w:val="auto"/>
                <w:sz w:val="24"/>
                <w:highlight w:val="none"/>
              </w:rPr>
            </w:pPr>
          </w:p>
        </w:tc>
      </w:tr>
    </w:tbl>
    <w:p w14:paraId="758AEC10">
      <w:pPr>
        <w:pStyle w:val="14"/>
        <w:spacing w:before="0" w:after="0" w:line="360" w:lineRule="auto"/>
        <w:contextualSpacing/>
        <w:rPr>
          <w:rFonts w:hint="eastAsia" w:ascii="宋体" w:hAnsi="宋体" w:eastAsia="宋体"/>
          <w:color w:val="auto"/>
          <w:sz w:val="24"/>
          <w:szCs w:val="24"/>
          <w:highlight w:val="none"/>
        </w:rPr>
      </w:pPr>
    </w:p>
    <w:p w14:paraId="6D8F1247">
      <w:pPr>
        <w:pStyle w:val="14"/>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24BD205C">
      <w:pPr>
        <w:pStyle w:val="14"/>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14:paraId="068F38ED">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3F8784DC">
      <w:pPr>
        <w:snapToGrid w:val="0"/>
        <w:spacing w:before="50"/>
        <w:ind w:firstLine="480" w:firstLineChars="200"/>
        <w:jc w:val="left"/>
        <w:rPr>
          <w:rFonts w:hint="eastAsia" w:ascii="宋体" w:hAnsi="宋体"/>
          <w:color w:val="auto"/>
          <w:sz w:val="24"/>
          <w:szCs w:val="20"/>
          <w:highlight w:val="none"/>
        </w:rPr>
      </w:pPr>
    </w:p>
    <w:p w14:paraId="4D00BE91">
      <w:pPr>
        <w:snapToGrid w:val="0"/>
        <w:spacing w:before="50"/>
        <w:jc w:val="left"/>
        <w:rPr>
          <w:rFonts w:hint="eastAsia" w:ascii="宋体" w:hAnsi="宋体"/>
          <w:color w:val="auto"/>
          <w:sz w:val="24"/>
          <w:highlight w:val="none"/>
        </w:rPr>
      </w:pPr>
    </w:p>
    <w:p w14:paraId="25FCB831">
      <w:pPr>
        <w:snapToGrid w:val="0"/>
        <w:spacing w:before="120" w:beforeLines="50"/>
        <w:rPr>
          <w:rFonts w:hint="eastAsia" w:ascii="宋体" w:hAnsi="宋体"/>
          <w:color w:val="auto"/>
          <w:sz w:val="24"/>
          <w:szCs w:val="20"/>
          <w:highlight w:val="none"/>
        </w:rPr>
        <w:sectPr>
          <w:pgSz w:w="11906" w:h="16838"/>
          <w:pgMar w:top="1440" w:right="1797" w:bottom="1440" w:left="1797" w:header="851" w:footer="992" w:gutter="0"/>
          <w:cols w:space="720" w:num="1"/>
          <w:docGrid w:linePitch="312" w:charSpace="0"/>
        </w:sectPr>
      </w:pPr>
    </w:p>
    <w:p w14:paraId="5E861479">
      <w:pPr>
        <w:rPr>
          <w:b/>
          <w:color w:val="auto"/>
          <w:sz w:val="28"/>
          <w:szCs w:val="28"/>
          <w:highlight w:val="none"/>
        </w:rPr>
      </w:pPr>
      <w:r>
        <w:rPr>
          <w:rFonts w:hint="eastAsia"/>
          <w:b/>
          <w:color w:val="auto"/>
          <w:sz w:val="28"/>
          <w:szCs w:val="28"/>
          <w:highlight w:val="none"/>
        </w:rPr>
        <w:t>四、技术文件格式</w:t>
      </w:r>
    </w:p>
    <w:p w14:paraId="58CC5CF1">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14:paraId="33167479">
      <w:pPr>
        <w:snapToGrid w:val="0"/>
        <w:spacing w:before="120" w:beforeLines="50" w:after="50" w:line="360" w:lineRule="auto"/>
        <w:ind w:left="142"/>
        <w:jc w:val="center"/>
        <w:rPr>
          <w:rFonts w:hint="eastAsia" w:ascii="宋体" w:hAnsi="宋体" w:eastAsia="Arial Unicode MS"/>
          <w:bCs/>
          <w:color w:val="auto"/>
          <w:sz w:val="48"/>
          <w:szCs w:val="48"/>
          <w:highlight w:val="none"/>
        </w:rPr>
      </w:pPr>
      <w:r>
        <w:rPr>
          <w:rFonts w:hint="eastAsia" w:ascii="宋体" w:hAnsi="宋体" w:eastAsia="Arial Unicode MS"/>
          <w:bCs/>
          <w:color w:val="auto"/>
          <w:sz w:val="48"/>
          <w:szCs w:val="48"/>
          <w:highlight w:val="none"/>
        </w:rPr>
        <w:t>电子投标文件</w:t>
      </w:r>
    </w:p>
    <w:p w14:paraId="7F7F2783">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w:t>
      </w:r>
    </w:p>
    <w:p w14:paraId="4C1BB976">
      <w:pPr>
        <w:snapToGrid w:val="0"/>
        <w:spacing w:before="120" w:beforeLines="50" w:after="50"/>
        <w:rPr>
          <w:rFonts w:hint="eastAsia" w:ascii="宋体" w:hAnsi="宋体"/>
          <w:bCs/>
          <w:color w:val="auto"/>
          <w:sz w:val="24"/>
          <w:szCs w:val="20"/>
          <w:highlight w:val="none"/>
        </w:rPr>
      </w:pPr>
    </w:p>
    <w:p w14:paraId="5EA6BADB">
      <w:pPr>
        <w:snapToGrid w:val="0"/>
        <w:spacing w:before="120"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14:paraId="3D5B5F57">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75656924">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4E7F706E">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0A090A99">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17E852DF">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46BFECD5">
      <w:pPr>
        <w:snapToGrid w:val="0"/>
        <w:spacing w:before="120" w:beforeLines="50" w:after="50"/>
        <w:ind w:firstLine="645"/>
        <w:jc w:val="center"/>
        <w:rPr>
          <w:rFonts w:hint="eastAsia" w:ascii="宋体" w:hAnsi="宋体"/>
          <w:color w:val="auto"/>
          <w:sz w:val="24"/>
          <w:szCs w:val="20"/>
          <w:highlight w:val="none"/>
        </w:rPr>
      </w:pPr>
    </w:p>
    <w:p w14:paraId="4BED8D95">
      <w:pPr>
        <w:snapToGrid w:val="0"/>
        <w:spacing w:before="120" w:beforeLines="50" w:after="50"/>
        <w:ind w:left="142"/>
        <w:jc w:val="left"/>
        <w:rPr>
          <w:rFonts w:hint="eastAsia" w:ascii="宋体" w:hAnsi="宋体"/>
          <w:b/>
          <w:color w:val="auto"/>
          <w:sz w:val="24"/>
          <w:highlight w:val="none"/>
        </w:rPr>
      </w:pPr>
      <w:r>
        <w:rPr>
          <w:rFonts w:ascii="宋体" w:hAnsi="宋体"/>
          <w:b/>
          <w:bCs/>
          <w:color w:val="auto"/>
          <w:sz w:val="24"/>
          <w:highlight w:val="none"/>
        </w:rPr>
        <w:br w:type="page"/>
      </w:r>
      <w:r>
        <w:rPr>
          <w:rFonts w:hint="eastAsia" w:ascii="宋体" w:hAnsi="宋体"/>
          <w:b/>
          <w:color w:val="auto"/>
          <w:sz w:val="24"/>
          <w:highlight w:val="none"/>
        </w:rPr>
        <w:t>2.技术文件目录</w:t>
      </w:r>
    </w:p>
    <w:p w14:paraId="735D5DAD">
      <w:pPr>
        <w:snapToGrid w:val="0"/>
        <w:spacing w:before="50" w:after="120" w:afterLines="50"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rPr>
        <w:t>根据招标文件规定及投标人提供的材料自行编写目录。</w:t>
      </w:r>
    </w:p>
    <w:p w14:paraId="5FDF99CD">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设备性能配置清单格式</w:t>
      </w:r>
    </w:p>
    <w:p w14:paraId="201C334D">
      <w:pPr>
        <w:snapToGrid w:val="0"/>
        <w:spacing w:before="120" w:beforeLines="50" w:after="50"/>
        <w:ind w:left="142"/>
        <w:jc w:val="left"/>
        <w:rPr>
          <w:rFonts w:hint="eastAsia" w:ascii="宋体" w:hAnsi="宋体"/>
          <w:b/>
          <w:color w:val="auto"/>
          <w:sz w:val="24"/>
          <w:highlight w:val="none"/>
        </w:rPr>
      </w:pPr>
    </w:p>
    <w:p w14:paraId="74E8E50A">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p w14:paraId="25A7A932">
      <w:pPr>
        <w:pStyle w:val="25"/>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7"/>
        <w:gridCol w:w="766"/>
        <w:gridCol w:w="853"/>
        <w:gridCol w:w="1702"/>
        <w:gridCol w:w="1187"/>
        <w:gridCol w:w="703"/>
        <w:gridCol w:w="1426"/>
      </w:tblGrid>
      <w:tr w14:paraId="0A88D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2C12A0AF">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61AB11EB">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14:paraId="7ADB54FC">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4B5847F9">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tcPr>
          <w:p w14:paraId="14CE0230">
            <w:pPr>
              <w:snapToGrid w:val="0"/>
              <w:spacing w:before="50" w:after="50"/>
              <w:jc w:val="center"/>
              <w:rPr>
                <w:rFonts w:hint="eastAsia" w:ascii="宋体" w:hAnsi="宋体"/>
                <w:color w:val="auto"/>
                <w:sz w:val="24"/>
                <w:highlight w:val="none"/>
              </w:rPr>
            </w:pPr>
          </w:p>
          <w:p w14:paraId="3E36A00A">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50A666BD">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1AC048F7">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5DBBD936">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4DFD5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3DAAD73C">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5E0FEF6A">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24608E73">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27459C8F">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3493D811">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6D4CDE8">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4CEC0CEE">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16B8E386">
            <w:pPr>
              <w:snapToGrid w:val="0"/>
              <w:spacing w:before="50" w:after="50"/>
              <w:jc w:val="center"/>
              <w:rPr>
                <w:rFonts w:hint="eastAsia" w:ascii="宋体" w:hAnsi="宋体"/>
                <w:color w:val="auto"/>
                <w:sz w:val="24"/>
                <w:highlight w:val="none"/>
              </w:rPr>
            </w:pPr>
          </w:p>
        </w:tc>
      </w:tr>
      <w:tr w14:paraId="79B85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0ADC4BA2">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404E3DD3">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14A6956E">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55BF6544">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2A9CC669">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5B74626A">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1AF06629">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138BEAB8">
            <w:pPr>
              <w:snapToGrid w:val="0"/>
              <w:spacing w:before="50" w:after="50"/>
              <w:jc w:val="center"/>
              <w:rPr>
                <w:rFonts w:hint="eastAsia" w:ascii="宋体" w:hAnsi="宋体"/>
                <w:color w:val="auto"/>
                <w:sz w:val="24"/>
                <w:highlight w:val="none"/>
              </w:rPr>
            </w:pPr>
          </w:p>
        </w:tc>
      </w:tr>
      <w:tr w14:paraId="0ACAC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2F958E20">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177A1F4B">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430F4687">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3C11916B">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090490B0">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0F2F691C">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28E0215A">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396C4CCB">
            <w:pPr>
              <w:snapToGrid w:val="0"/>
              <w:spacing w:before="50" w:after="50"/>
              <w:jc w:val="center"/>
              <w:rPr>
                <w:rFonts w:hint="eastAsia" w:ascii="宋体" w:hAnsi="宋体"/>
                <w:color w:val="auto"/>
                <w:sz w:val="24"/>
                <w:highlight w:val="none"/>
              </w:rPr>
            </w:pPr>
          </w:p>
        </w:tc>
      </w:tr>
    </w:tbl>
    <w:p w14:paraId="21040E48">
      <w:pPr>
        <w:spacing w:line="360" w:lineRule="auto"/>
        <w:ind w:firstLine="480" w:firstLineChars="200"/>
        <w:contextualSpacing/>
        <w:rPr>
          <w:rFonts w:hint="eastAsia" w:ascii="宋体" w:hAnsi="宋体"/>
          <w:color w:val="auto"/>
          <w:sz w:val="24"/>
          <w:highlight w:val="none"/>
        </w:rPr>
      </w:pPr>
    </w:p>
    <w:p w14:paraId="33A4B307">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5074E956">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30286142">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1827F2BA">
      <w:pPr>
        <w:snapToGrid w:val="0"/>
        <w:spacing w:before="50" w:after="120" w:afterLines="50"/>
        <w:jc w:val="left"/>
        <w:rPr>
          <w:rFonts w:hint="eastAsia" w:ascii="宋体" w:hAnsi="宋体"/>
          <w:color w:val="auto"/>
          <w:sz w:val="24"/>
          <w:szCs w:val="20"/>
          <w:highlight w:val="none"/>
        </w:rPr>
      </w:pPr>
    </w:p>
    <w:p w14:paraId="4F978390">
      <w:pPr>
        <w:snapToGrid w:val="0"/>
        <w:spacing w:before="50" w:after="120" w:afterLines="50"/>
        <w:jc w:val="left"/>
        <w:rPr>
          <w:rFonts w:hint="eastAsia" w:ascii="宋体" w:hAnsi="宋体"/>
          <w:color w:val="auto"/>
          <w:sz w:val="24"/>
          <w:szCs w:val="20"/>
          <w:highlight w:val="none"/>
        </w:rPr>
      </w:pPr>
    </w:p>
    <w:p w14:paraId="029F1BC9">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4.技术要求偏离表格式</w:t>
      </w:r>
    </w:p>
    <w:p w14:paraId="2CF993C9">
      <w:pPr>
        <w:snapToGrid w:val="0"/>
        <w:spacing w:before="120" w:beforeLines="50" w:after="50"/>
        <w:ind w:left="142"/>
        <w:jc w:val="left"/>
        <w:rPr>
          <w:rFonts w:hint="eastAsia" w:ascii="宋体" w:hAnsi="宋体"/>
          <w:b/>
          <w:color w:val="auto"/>
          <w:sz w:val="24"/>
          <w:highlight w:val="none"/>
        </w:rPr>
      </w:pPr>
    </w:p>
    <w:p w14:paraId="7DA74E79">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技术要求偏离表</w:t>
      </w:r>
    </w:p>
    <w:p w14:paraId="167A819A">
      <w:pPr>
        <w:pStyle w:val="25"/>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559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74CABE58">
            <w:pPr>
              <w:pStyle w:val="25"/>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vAlign w:val="center"/>
          </w:tcPr>
          <w:p w14:paraId="20F52829">
            <w:pPr>
              <w:pStyle w:val="25"/>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vAlign w:val="center"/>
          </w:tcPr>
          <w:p w14:paraId="78127FD6">
            <w:pPr>
              <w:pStyle w:val="25"/>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vAlign w:val="center"/>
          </w:tcPr>
          <w:p w14:paraId="78BF37DD">
            <w:pPr>
              <w:pStyle w:val="25"/>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vAlign w:val="center"/>
          </w:tcPr>
          <w:p w14:paraId="5ACF14B1">
            <w:pPr>
              <w:pStyle w:val="25"/>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33C0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BEC3FE2">
            <w:pPr>
              <w:pStyle w:val="25"/>
              <w:spacing w:line="600" w:lineRule="exact"/>
              <w:jc w:val="center"/>
              <w:rPr>
                <w:rFonts w:hint="eastAsia" w:hAnsi="宋体" w:cs="Courier New"/>
                <w:color w:val="auto"/>
                <w:kern w:val="2"/>
                <w:sz w:val="24"/>
                <w:szCs w:val="24"/>
                <w:highlight w:val="none"/>
              </w:rPr>
            </w:pPr>
          </w:p>
        </w:tc>
        <w:tc>
          <w:tcPr>
            <w:tcW w:w="2143" w:type="dxa"/>
            <w:vAlign w:val="center"/>
          </w:tcPr>
          <w:p w14:paraId="615BBFF4">
            <w:pPr>
              <w:pStyle w:val="25"/>
              <w:spacing w:line="600" w:lineRule="exact"/>
              <w:jc w:val="center"/>
              <w:rPr>
                <w:rFonts w:hint="eastAsia" w:hAnsi="宋体" w:cs="Courier New"/>
                <w:color w:val="auto"/>
                <w:kern w:val="2"/>
                <w:sz w:val="24"/>
                <w:szCs w:val="24"/>
                <w:highlight w:val="none"/>
              </w:rPr>
            </w:pPr>
          </w:p>
        </w:tc>
        <w:tc>
          <w:tcPr>
            <w:tcW w:w="1834" w:type="dxa"/>
            <w:vAlign w:val="center"/>
          </w:tcPr>
          <w:p w14:paraId="17DFE16A">
            <w:pPr>
              <w:pStyle w:val="25"/>
              <w:spacing w:line="600" w:lineRule="exact"/>
              <w:jc w:val="center"/>
              <w:rPr>
                <w:rFonts w:hint="eastAsia" w:hAnsi="宋体" w:cs="Courier New"/>
                <w:color w:val="auto"/>
                <w:kern w:val="2"/>
                <w:sz w:val="24"/>
                <w:szCs w:val="24"/>
                <w:highlight w:val="none"/>
              </w:rPr>
            </w:pPr>
          </w:p>
        </w:tc>
        <w:tc>
          <w:tcPr>
            <w:tcW w:w="2181" w:type="dxa"/>
            <w:vAlign w:val="center"/>
          </w:tcPr>
          <w:p w14:paraId="02D756F5">
            <w:pPr>
              <w:pStyle w:val="25"/>
              <w:spacing w:line="600" w:lineRule="exact"/>
              <w:jc w:val="center"/>
              <w:rPr>
                <w:rFonts w:hint="eastAsia" w:hAnsi="宋体" w:cs="Courier New"/>
                <w:color w:val="auto"/>
                <w:kern w:val="2"/>
                <w:sz w:val="24"/>
                <w:szCs w:val="24"/>
                <w:highlight w:val="none"/>
              </w:rPr>
            </w:pPr>
          </w:p>
        </w:tc>
        <w:tc>
          <w:tcPr>
            <w:tcW w:w="1934" w:type="dxa"/>
            <w:vAlign w:val="center"/>
          </w:tcPr>
          <w:p w14:paraId="1A2FB85E">
            <w:pPr>
              <w:pStyle w:val="25"/>
              <w:spacing w:line="600" w:lineRule="exact"/>
              <w:jc w:val="center"/>
              <w:rPr>
                <w:rFonts w:hint="eastAsia" w:hAnsi="宋体" w:cs="Courier New"/>
                <w:color w:val="auto"/>
                <w:kern w:val="2"/>
                <w:sz w:val="24"/>
                <w:szCs w:val="24"/>
                <w:highlight w:val="none"/>
              </w:rPr>
            </w:pPr>
          </w:p>
        </w:tc>
      </w:tr>
      <w:tr w14:paraId="4DAB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1B76C47">
            <w:pPr>
              <w:pStyle w:val="25"/>
              <w:spacing w:line="600" w:lineRule="exact"/>
              <w:rPr>
                <w:rFonts w:hint="eastAsia" w:hAnsi="宋体" w:cs="Courier New"/>
                <w:color w:val="auto"/>
                <w:kern w:val="2"/>
                <w:sz w:val="24"/>
                <w:szCs w:val="24"/>
                <w:highlight w:val="none"/>
              </w:rPr>
            </w:pPr>
          </w:p>
        </w:tc>
        <w:tc>
          <w:tcPr>
            <w:tcW w:w="2143" w:type="dxa"/>
          </w:tcPr>
          <w:p w14:paraId="74C18148">
            <w:pPr>
              <w:pStyle w:val="25"/>
              <w:spacing w:line="600" w:lineRule="exact"/>
              <w:rPr>
                <w:rFonts w:hint="eastAsia" w:hAnsi="宋体" w:cs="Courier New"/>
                <w:color w:val="auto"/>
                <w:kern w:val="2"/>
                <w:sz w:val="24"/>
                <w:szCs w:val="24"/>
                <w:highlight w:val="none"/>
              </w:rPr>
            </w:pPr>
          </w:p>
        </w:tc>
        <w:tc>
          <w:tcPr>
            <w:tcW w:w="1834" w:type="dxa"/>
          </w:tcPr>
          <w:p w14:paraId="3E89AEC7">
            <w:pPr>
              <w:pStyle w:val="25"/>
              <w:spacing w:line="600" w:lineRule="exact"/>
              <w:rPr>
                <w:rFonts w:hint="eastAsia" w:hAnsi="宋体" w:cs="Courier New"/>
                <w:color w:val="auto"/>
                <w:kern w:val="2"/>
                <w:sz w:val="24"/>
                <w:szCs w:val="24"/>
                <w:highlight w:val="none"/>
              </w:rPr>
            </w:pPr>
          </w:p>
        </w:tc>
        <w:tc>
          <w:tcPr>
            <w:tcW w:w="2181" w:type="dxa"/>
          </w:tcPr>
          <w:p w14:paraId="4302F05E">
            <w:pPr>
              <w:pStyle w:val="25"/>
              <w:spacing w:line="600" w:lineRule="exact"/>
              <w:rPr>
                <w:rFonts w:hint="eastAsia" w:hAnsi="宋体" w:cs="Courier New"/>
                <w:color w:val="auto"/>
                <w:kern w:val="2"/>
                <w:sz w:val="24"/>
                <w:szCs w:val="24"/>
                <w:highlight w:val="none"/>
              </w:rPr>
            </w:pPr>
          </w:p>
        </w:tc>
        <w:tc>
          <w:tcPr>
            <w:tcW w:w="1934" w:type="dxa"/>
          </w:tcPr>
          <w:p w14:paraId="62CC2B73">
            <w:pPr>
              <w:pStyle w:val="25"/>
              <w:spacing w:line="600" w:lineRule="exact"/>
              <w:rPr>
                <w:rFonts w:hint="eastAsia" w:hAnsi="宋体" w:cs="Courier New"/>
                <w:color w:val="auto"/>
                <w:kern w:val="2"/>
                <w:sz w:val="24"/>
                <w:szCs w:val="24"/>
                <w:highlight w:val="none"/>
              </w:rPr>
            </w:pPr>
          </w:p>
        </w:tc>
      </w:tr>
      <w:tr w14:paraId="526C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28FBCCA">
            <w:pPr>
              <w:pStyle w:val="25"/>
              <w:spacing w:line="600" w:lineRule="exact"/>
              <w:rPr>
                <w:rFonts w:hint="eastAsia" w:hAnsi="宋体" w:cs="Courier New"/>
                <w:color w:val="auto"/>
                <w:kern w:val="2"/>
                <w:sz w:val="24"/>
                <w:szCs w:val="24"/>
                <w:highlight w:val="none"/>
              </w:rPr>
            </w:pPr>
          </w:p>
        </w:tc>
        <w:tc>
          <w:tcPr>
            <w:tcW w:w="2143" w:type="dxa"/>
          </w:tcPr>
          <w:p w14:paraId="6F4A7290">
            <w:pPr>
              <w:pStyle w:val="25"/>
              <w:spacing w:line="600" w:lineRule="exact"/>
              <w:rPr>
                <w:rFonts w:hint="eastAsia" w:hAnsi="宋体" w:cs="Courier New"/>
                <w:color w:val="auto"/>
                <w:kern w:val="2"/>
                <w:sz w:val="24"/>
                <w:szCs w:val="24"/>
                <w:highlight w:val="none"/>
              </w:rPr>
            </w:pPr>
          </w:p>
        </w:tc>
        <w:tc>
          <w:tcPr>
            <w:tcW w:w="1834" w:type="dxa"/>
          </w:tcPr>
          <w:p w14:paraId="1619EEB5">
            <w:pPr>
              <w:pStyle w:val="25"/>
              <w:spacing w:line="600" w:lineRule="exact"/>
              <w:rPr>
                <w:rFonts w:hint="eastAsia" w:hAnsi="宋体" w:cs="Courier New"/>
                <w:color w:val="auto"/>
                <w:kern w:val="2"/>
                <w:sz w:val="24"/>
                <w:szCs w:val="24"/>
                <w:highlight w:val="none"/>
              </w:rPr>
            </w:pPr>
          </w:p>
        </w:tc>
        <w:tc>
          <w:tcPr>
            <w:tcW w:w="2181" w:type="dxa"/>
          </w:tcPr>
          <w:p w14:paraId="7BE75AE9">
            <w:pPr>
              <w:pStyle w:val="25"/>
              <w:spacing w:line="600" w:lineRule="exact"/>
              <w:rPr>
                <w:rFonts w:hint="eastAsia" w:hAnsi="宋体" w:cs="Courier New"/>
                <w:color w:val="auto"/>
                <w:kern w:val="2"/>
                <w:sz w:val="24"/>
                <w:szCs w:val="24"/>
                <w:highlight w:val="none"/>
              </w:rPr>
            </w:pPr>
          </w:p>
        </w:tc>
        <w:tc>
          <w:tcPr>
            <w:tcW w:w="1934" w:type="dxa"/>
          </w:tcPr>
          <w:p w14:paraId="75978F95">
            <w:pPr>
              <w:pStyle w:val="25"/>
              <w:spacing w:line="600" w:lineRule="exact"/>
              <w:rPr>
                <w:rFonts w:hint="eastAsia" w:hAnsi="宋体" w:cs="Courier New"/>
                <w:color w:val="auto"/>
                <w:kern w:val="2"/>
                <w:sz w:val="24"/>
                <w:szCs w:val="24"/>
                <w:highlight w:val="none"/>
              </w:rPr>
            </w:pPr>
          </w:p>
        </w:tc>
      </w:tr>
      <w:tr w14:paraId="4F00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CE8716D">
            <w:pPr>
              <w:pStyle w:val="25"/>
              <w:spacing w:line="600" w:lineRule="exact"/>
              <w:rPr>
                <w:rFonts w:hint="eastAsia" w:hAnsi="宋体" w:cs="Courier New"/>
                <w:color w:val="auto"/>
                <w:kern w:val="2"/>
                <w:sz w:val="24"/>
                <w:szCs w:val="24"/>
                <w:highlight w:val="none"/>
              </w:rPr>
            </w:pPr>
          </w:p>
        </w:tc>
        <w:tc>
          <w:tcPr>
            <w:tcW w:w="2143" w:type="dxa"/>
          </w:tcPr>
          <w:p w14:paraId="1C54139A">
            <w:pPr>
              <w:pStyle w:val="25"/>
              <w:spacing w:line="600" w:lineRule="exact"/>
              <w:rPr>
                <w:rFonts w:hint="eastAsia" w:hAnsi="宋体" w:cs="Courier New"/>
                <w:color w:val="auto"/>
                <w:kern w:val="2"/>
                <w:sz w:val="24"/>
                <w:szCs w:val="24"/>
                <w:highlight w:val="none"/>
              </w:rPr>
            </w:pPr>
          </w:p>
        </w:tc>
        <w:tc>
          <w:tcPr>
            <w:tcW w:w="1834" w:type="dxa"/>
          </w:tcPr>
          <w:p w14:paraId="6080CCD7">
            <w:pPr>
              <w:pStyle w:val="25"/>
              <w:spacing w:line="600" w:lineRule="exact"/>
              <w:rPr>
                <w:rFonts w:hint="eastAsia" w:hAnsi="宋体" w:cs="Courier New"/>
                <w:color w:val="auto"/>
                <w:kern w:val="2"/>
                <w:sz w:val="24"/>
                <w:szCs w:val="24"/>
                <w:highlight w:val="none"/>
              </w:rPr>
            </w:pPr>
          </w:p>
        </w:tc>
        <w:tc>
          <w:tcPr>
            <w:tcW w:w="2181" w:type="dxa"/>
          </w:tcPr>
          <w:p w14:paraId="483F4266">
            <w:pPr>
              <w:pStyle w:val="25"/>
              <w:spacing w:line="600" w:lineRule="exact"/>
              <w:rPr>
                <w:rFonts w:hint="eastAsia" w:hAnsi="宋体" w:cs="Courier New"/>
                <w:color w:val="auto"/>
                <w:kern w:val="2"/>
                <w:sz w:val="24"/>
                <w:szCs w:val="24"/>
                <w:highlight w:val="none"/>
              </w:rPr>
            </w:pPr>
          </w:p>
        </w:tc>
        <w:tc>
          <w:tcPr>
            <w:tcW w:w="1934" w:type="dxa"/>
          </w:tcPr>
          <w:p w14:paraId="3DE32B48">
            <w:pPr>
              <w:pStyle w:val="25"/>
              <w:spacing w:line="600" w:lineRule="exact"/>
              <w:rPr>
                <w:rFonts w:hint="eastAsia" w:hAnsi="宋体" w:cs="Courier New"/>
                <w:color w:val="auto"/>
                <w:kern w:val="2"/>
                <w:sz w:val="24"/>
                <w:szCs w:val="24"/>
                <w:highlight w:val="none"/>
              </w:rPr>
            </w:pPr>
          </w:p>
        </w:tc>
      </w:tr>
      <w:tr w14:paraId="70E5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625B8AE">
            <w:pPr>
              <w:pStyle w:val="25"/>
              <w:spacing w:line="600" w:lineRule="exact"/>
              <w:rPr>
                <w:rFonts w:hint="eastAsia" w:hAnsi="宋体" w:cs="Courier New"/>
                <w:color w:val="auto"/>
                <w:kern w:val="2"/>
                <w:sz w:val="24"/>
                <w:szCs w:val="24"/>
                <w:highlight w:val="none"/>
              </w:rPr>
            </w:pPr>
          </w:p>
        </w:tc>
        <w:tc>
          <w:tcPr>
            <w:tcW w:w="2143" w:type="dxa"/>
          </w:tcPr>
          <w:p w14:paraId="002ADB02">
            <w:pPr>
              <w:pStyle w:val="25"/>
              <w:spacing w:line="600" w:lineRule="exact"/>
              <w:rPr>
                <w:rFonts w:hint="eastAsia" w:hAnsi="宋体" w:cs="Courier New"/>
                <w:color w:val="auto"/>
                <w:kern w:val="2"/>
                <w:sz w:val="24"/>
                <w:szCs w:val="24"/>
                <w:highlight w:val="none"/>
              </w:rPr>
            </w:pPr>
          </w:p>
        </w:tc>
        <w:tc>
          <w:tcPr>
            <w:tcW w:w="1834" w:type="dxa"/>
          </w:tcPr>
          <w:p w14:paraId="07208F81">
            <w:pPr>
              <w:pStyle w:val="25"/>
              <w:spacing w:line="600" w:lineRule="exact"/>
              <w:rPr>
                <w:rFonts w:hint="eastAsia" w:hAnsi="宋体" w:cs="Courier New"/>
                <w:color w:val="auto"/>
                <w:kern w:val="2"/>
                <w:sz w:val="24"/>
                <w:szCs w:val="24"/>
                <w:highlight w:val="none"/>
              </w:rPr>
            </w:pPr>
          </w:p>
        </w:tc>
        <w:tc>
          <w:tcPr>
            <w:tcW w:w="2181" w:type="dxa"/>
          </w:tcPr>
          <w:p w14:paraId="072E0F0D">
            <w:pPr>
              <w:pStyle w:val="25"/>
              <w:spacing w:line="600" w:lineRule="exact"/>
              <w:rPr>
                <w:rFonts w:hint="eastAsia" w:hAnsi="宋体" w:cs="Courier New"/>
                <w:color w:val="auto"/>
                <w:kern w:val="2"/>
                <w:sz w:val="24"/>
                <w:szCs w:val="24"/>
                <w:highlight w:val="none"/>
              </w:rPr>
            </w:pPr>
          </w:p>
        </w:tc>
        <w:tc>
          <w:tcPr>
            <w:tcW w:w="1934" w:type="dxa"/>
          </w:tcPr>
          <w:p w14:paraId="0D0416A5">
            <w:pPr>
              <w:pStyle w:val="25"/>
              <w:spacing w:line="600" w:lineRule="exact"/>
              <w:rPr>
                <w:rFonts w:hint="eastAsia" w:hAnsi="宋体" w:cs="Courier New"/>
                <w:color w:val="auto"/>
                <w:kern w:val="2"/>
                <w:sz w:val="24"/>
                <w:szCs w:val="24"/>
                <w:highlight w:val="none"/>
              </w:rPr>
            </w:pPr>
          </w:p>
        </w:tc>
      </w:tr>
      <w:tr w14:paraId="6CDB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D911F66">
            <w:pPr>
              <w:pStyle w:val="25"/>
              <w:spacing w:line="600" w:lineRule="exact"/>
              <w:rPr>
                <w:rFonts w:hint="eastAsia" w:hAnsi="宋体" w:cs="Courier New"/>
                <w:color w:val="auto"/>
                <w:kern w:val="2"/>
                <w:sz w:val="24"/>
                <w:szCs w:val="24"/>
                <w:highlight w:val="none"/>
              </w:rPr>
            </w:pPr>
          </w:p>
        </w:tc>
        <w:tc>
          <w:tcPr>
            <w:tcW w:w="2143" w:type="dxa"/>
          </w:tcPr>
          <w:p w14:paraId="336E60CD">
            <w:pPr>
              <w:pStyle w:val="25"/>
              <w:spacing w:line="600" w:lineRule="exact"/>
              <w:rPr>
                <w:rFonts w:hint="eastAsia" w:hAnsi="宋体" w:cs="Courier New"/>
                <w:color w:val="auto"/>
                <w:kern w:val="2"/>
                <w:sz w:val="24"/>
                <w:szCs w:val="24"/>
                <w:highlight w:val="none"/>
              </w:rPr>
            </w:pPr>
          </w:p>
        </w:tc>
        <w:tc>
          <w:tcPr>
            <w:tcW w:w="1834" w:type="dxa"/>
          </w:tcPr>
          <w:p w14:paraId="2C845CA9">
            <w:pPr>
              <w:pStyle w:val="25"/>
              <w:spacing w:line="600" w:lineRule="exact"/>
              <w:rPr>
                <w:rFonts w:hint="eastAsia" w:hAnsi="宋体" w:cs="Courier New"/>
                <w:color w:val="auto"/>
                <w:kern w:val="2"/>
                <w:sz w:val="24"/>
                <w:szCs w:val="24"/>
                <w:highlight w:val="none"/>
              </w:rPr>
            </w:pPr>
          </w:p>
        </w:tc>
        <w:tc>
          <w:tcPr>
            <w:tcW w:w="2181" w:type="dxa"/>
          </w:tcPr>
          <w:p w14:paraId="6CE37E1B">
            <w:pPr>
              <w:pStyle w:val="25"/>
              <w:spacing w:line="600" w:lineRule="exact"/>
              <w:rPr>
                <w:rFonts w:hint="eastAsia" w:hAnsi="宋体" w:cs="Courier New"/>
                <w:color w:val="auto"/>
                <w:kern w:val="2"/>
                <w:sz w:val="24"/>
                <w:szCs w:val="24"/>
                <w:highlight w:val="none"/>
              </w:rPr>
            </w:pPr>
          </w:p>
        </w:tc>
        <w:tc>
          <w:tcPr>
            <w:tcW w:w="1934" w:type="dxa"/>
          </w:tcPr>
          <w:p w14:paraId="6E69D348">
            <w:pPr>
              <w:pStyle w:val="25"/>
              <w:spacing w:line="600" w:lineRule="exact"/>
              <w:rPr>
                <w:rFonts w:hint="eastAsia" w:hAnsi="宋体" w:cs="Courier New"/>
                <w:color w:val="auto"/>
                <w:kern w:val="2"/>
                <w:sz w:val="24"/>
                <w:szCs w:val="24"/>
                <w:highlight w:val="none"/>
              </w:rPr>
            </w:pPr>
          </w:p>
        </w:tc>
      </w:tr>
    </w:tbl>
    <w:p w14:paraId="38E0B072">
      <w:pPr>
        <w:pStyle w:val="17"/>
        <w:rPr>
          <w:rFonts w:hint="eastAsia" w:ascii="宋体" w:hAnsi="宋体"/>
          <w:color w:val="auto"/>
          <w:highlight w:val="none"/>
        </w:rPr>
      </w:pPr>
      <w:r>
        <w:rPr>
          <w:rFonts w:hint="eastAsia" w:ascii="宋体" w:hAnsi="宋体"/>
          <w:color w:val="auto"/>
          <w:highlight w:val="none"/>
        </w:rPr>
        <w:t>注：</w:t>
      </w:r>
    </w:p>
    <w:p w14:paraId="1EDDE10E">
      <w:pPr>
        <w:pStyle w:val="20"/>
        <w:spacing w:line="360" w:lineRule="auto"/>
        <w:ind w:firstLine="0" w:firstLineChars="0"/>
        <w:rPr>
          <w:rFonts w:hint="eastAsia" w:hAnsi="仿宋_GB2312" w:cs="仿宋_GB2312"/>
          <w:b/>
          <w:bCs/>
          <w:color w:val="auto"/>
          <w:szCs w:val="32"/>
          <w:highlight w:val="none"/>
        </w:rPr>
      </w:pPr>
      <w:r>
        <w:rPr>
          <w:rFonts w:hint="eastAsia" w:ascii="宋体" w:hAnsi="宋体" w:eastAsia="宋体"/>
          <w:color w:val="auto"/>
          <w:sz w:val="24"/>
          <w:szCs w:val="24"/>
          <w:highlight w:val="none"/>
        </w:rPr>
        <w:t>1. 说明：</w:t>
      </w:r>
      <w:r>
        <w:rPr>
          <w:rFonts w:hint="eastAsia" w:ascii="宋体" w:hAnsi="宋体" w:eastAsia="宋体"/>
          <w:b/>
          <w:bCs/>
          <w:color w:val="auto"/>
          <w:sz w:val="24"/>
          <w:szCs w:val="24"/>
          <w:highlight w:val="none"/>
        </w:rPr>
        <w:t>应对照招标文件“第二章 采购需求”中除“商务要求”外的技术内容逐条作明确的投标响应，并作出偏离说明，否则按无效投标处理。</w:t>
      </w:r>
    </w:p>
    <w:p w14:paraId="410F8F2E">
      <w:pPr>
        <w:pStyle w:val="17"/>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投标人根据自身响应情况，对照招标文件技术要求，在“偏离说明”中注明“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0CF4C14A">
      <w:pPr>
        <w:pStyle w:val="17"/>
        <w:spacing w:line="360" w:lineRule="auto"/>
        <w:rPr>
          <w:rFonts w:hint="eastAsia" w:ascii="宋体" w:hAnsi="宋体"/>
          <w:b w:val="0"/>
          <w:bCs w:val="0"/>
          <w:color w:val="auto"/>
          <w:highlight w:val="none"/>
        </w:rPr>
      </w:pPr>
      <w:r>
        <w:rPr>
          <w:rFonts w:hint="eastAsia" w:ascii="宋体" w:hAnsi="宋体"/>
          <w:b w:val="0"/>
          <w:bCs w:val="0"/>
          <w:color w:val="auto"/>
          <w:highlight w:val="none"/>
        </w:rPr>
        <w:t>3.如技术要求偏离表中的投标响应与佐证材料不一致的，以佐证材料为准。</w:t>
      </w:r>
    </w:p>
    <w:p w14:paraId="24A7E4BD">
      <w:pPr>
        <w:pStyle w:val="20"/>
        <w:spacing w:line="360" w:lineRule="auto"/>
        <w:ind w:firstLine="0" w:firstLineChars="0"/>
        <w:rPr>
          <w:rFonts w:hint="eastAsia" w:ascii="宋体" w:hAnsi="宋体" w:eastAsia="宋体"/>
          <w:color w:val="auto"/>
          <w:sz w:val="24"/>
          <w:szCs w:val="24"/>
          <w:highlight w:val="none"/>
        </w:rPr>
      </w:pPr>
    </w:p>
    <w:p w14:paraId="57FEEA9E">
      <w:pPr>
        <w:snapToGrid w:val="0"/>
        <w:spacing w:before="50" w:after="50" w:line="360" w:lineRule="auto"/>
        <w:rPr>
          <w:rFonts w:hint="eastAsia" w:ascii="宋体" w:hAnsi="宋体"/>
          <w:color w:val="auto"/>
          <w:sz w:val="24"/>
          <w:highlight w:val="none"/>
        </w:rPr>
      </w:pPr>
    </w:p>
    <w:p w14:paraId="697BA5EF">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4799A94D">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6D00C2E4">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51418F73">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 项目实施人员一览表格式（如有）</w:t>
      </w:r>
    </w:p>
    <w:p w14:paraId="5B291AE6">
      <w:pPr>
        <w:snapToGrid w:val="0"/>
        <w:spacing w:before="120" w:beforeLines="50" w:after="50"/>
        <w:ind w:left="142"/>
        <w:jc w:val="left"/>
        <w:rPr>
          <w:rFonts w:hint="eastAsia" w:ascii="宋体" w:hAnsi="宋体"/>
          <w:b/>
          <w:color w:val="auto"/>
          <w:sz w:val="24"/>
          <w:highlight w:val="none"/>
        </w:rPr>
      </w:pPr>
    </w:p>
    <w:p w14:paraId="52F9C784">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5367E440">
      <w:pPr>
        <w:pStyle w:val="25"/>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2066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3AC4829">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13592FBA">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5F88BC73">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1BB2655E">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25E7759B">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3B978676">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3F0E3DD3">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0369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8D6D9A">
            <w:pPr>
              <w:snapToGrid w:val="0"/>
              <w:spacing w:before="50" w:after="120" w:afterLines="50"/>
              <w:jc w:val="center"/>
              <w:rPr>
                <w:rFonts w:hint="eastAsia" w:ascii="宋体" w:hAnsi="宋体"/>
                <w:color w:val="auto"/>
                <w:sz w:val="24"/>
                <w:szCs w:val="20"/>
                <w:highlight w:val="none"/>
              </w:rPr>
            </w:pPr>
          </w:p>
        </w:tc>
        <w:tc>
          <w:tcPr>
            <w:tcW w:w="709" w:type="dxa"/>
            <w:vAlign w:val="center"/>
          </w:tcPr>
          <w:p w14:paraId="78B27865">
            <w:pPr>
              <w:snapToGrid w:val="0"/>
              <w:spacing w:before="50" w:after="120" w:afterLines="50"/>
              <w:jc w:val="center"/>
              <w:rPr>
                <w:rFonts w:hint="eastAsia" w:ascii="宋体" w:hAnsi="宋体"/>
                <w:color w:val="auto"/>
                <w:sz w:val="24"/>
                <w:szCs w:val="20"/>
                <w:highlight w:val="none"/>
              </w:rPr>
            </w:pPr>
          </w:p>
        </w:tc>
        <w:tc>
          <w:tcPr>
            <w:tcW w:w="1701" w:type="dxa"/>
            <w:vAlign w:val="center"/>
          </w:tcPr>
          <w:p w14:paraId="71C1B785">
            <w:pPr>
              <w:snapToGrid w:val="0"/>
              <w:spacing w:before="50" w:after="120" w:afterLines="50"/>
              <w:jc w:val="center"/>
              <w:rPr>
                <w:rFonts w:hint="eastAsia" w:ascii="宋体" w:hAnsi="宋体"/>
                <w:color w:val="auto"/>
                <w:sz w:val="24"/>
                <w:szCs w:val="20"/>
                <w:highlight w:val="none"/>
              </w:rPr>
            </w:pPr>
          </w:p>
        </w:tc>
        <w:tc>
          <w:tcPr>
            <w:tcW w:w="1420" w:type="dxa"/>
            <w:vAlign w:val="center"/>
          </w:tcPr>
          <w:p w14:paraId="2FAA5AD6">
            <w:pPr>
              <w:snapToGrid w:val="0"/>
              <w:spacing w:before="50" w:after="120" w:afterLines="50"/>
              <w:jc w:val="center"/>
              <w:rPr>
                <w:rFonts w:hint="eastAsia" w:ascii="宋体" w:hAnsi="宋体"/>
                <w:color w:val="auto"/>
                <w:sz w:val="24"/>
                <w:szCs w:val="20"/>
                <w:highlight w:val="none"/>
              </w:rPr>
            </w:pPr>
          </w:p>
        </w:tc>
        <w:tc>
          <w:tcPr>
            <w:tcW w:w="1698" w:type="dxa"/>
            <w:vAlign w:val="center"/>
          </w:tcPr>
          <w:p w14:paraId="356B7E69">
            <w:pPr>
              <w:snapToGrid w:val="0"/>
              <w:spacing w:before="50" w:after="120" w:afterLines="50"/>
              <w:jc w:val="center"/>
              <w:rPr>
                <w:rFonts w:hint="eastAsia" w:ascii="宋体" w:hAnsi="宋体"/>
                <w:color w:val="auto"/>
                <w:sz w:val="24"/>
                <w:szCs w:val="20"/>
                <w:highlight w:val="none"/>
              </w:rPr>
            </w:pPr>
          </w:p>
        </w:tc>
        <w:tc>
          <w:tcPr>
            <w:tcW w:w="1843" w:type="dxa"/>
            <w:vAlign w:val="center"/>
          </w:tcPr>
          <w:p w14:paraId="77DD6499">
            <w:pPr>
              <w:snapToGrid w:val="0"/>
              <w:spacing w:before="50" w:after="120" w:afterLines="50"/>
              <w:jc w:val="center"/>
              <w:rPr>
                <w:rFonts w:hint="eastAsia" w:ascii="宋体" w:hAnsi="宋体"/>
                <w:color w:val="auto"/>
                <w:sz w:val="24"/>
                <w:szCs w:val="20"/>
                <w:highlight w:val="none"/>
              </w:rPr>
            </w:pPr>
          </w:p>
        </w:tc>
      </w:tr>
      <w:tr w14:paraId="014D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30633B">
            <w:pPr>
              <w:snapToGrid w:val="0"/>
              <w:spacing w:before="50" w:after="120" w:afterLines="50"/>
              <w:jc w:val="center"/>
              <w:rPr>
                <w:rFonts w:hint="eastAsia" w:ascii="宋体" w:hAnsi="宋体"/>
                <w:color w:val="auto"/>
                <w:sz w:val="24"/>
                <w:szCs w:val="20"/>
                <w:highlight w:val="none"/>
              </w:rPr>
            </w:pPr>
          </w:p>
        </w:tc>
        <w:tc>
          <w:tcPr>
            <w:tcW w:w="709" w:type="dxa"/>
            <w:vAlign w:val="center"/>
          </w:tcPr>
          <w:p w14:paraId="395BCEB6">
            <w:pPr>
              <w:snapToGrid w:val="0"/>
              <w:spacing w:before="50" w:after="120" w:afterLines="50"/>
              <w:jc w:val="center"/>
              <w:rPr>
                <w:rFonts w:hint="eastAsia" w:ascii="宋体" w:hAnsi="宋体"/>
                <w:color w:val="auto"/>
                <w:sz w:val="24"/>
                <w:szCs w:val="20"/>
                <w:highlight w:val="none"/>
              </w:rPr>
            </w:pPr>
          </w:p>
        </w:tc>
        <w:tc>
          <w:tcPr>
            <w:tcW w:w="1701" w:type="dxa"/>
            <w:vAlign w:val="center"/>
          </w:tcPr>
          <w:p w14:paraId="1215F4C3">
            <w:pPr>
              <w:snapToGrid w:val="0"/>
              <w:spacing w:before="50" w:after="120" w:afterLines="50"/>
              <w:jc w:val="center"/>
              <w:rPr>
                <w:rFonts w:hint="eastAsia" w:ascii="宋体" w:hAnsi="宋体"/>
                <w:color w:val="auto"/>
                <w:sz w:val="24"/>
                <w:szCs w:val="20"/>
                <w:highlight w:val="none"/>
              </w:rPr>
            </w:pPr>
          </w:p>
        </w:tc>
        <w:tc>
          <w:tcPr>
            <w:tcW w:w="1420" w:type="dxa"/>
            <w:vAlign w:val="center"/>
          </w:tcPr>
          <w:p w14:paraId="6F5B8BBE">
            <w:pPr>
              <w:snapToGrid w:val="0"/>
              <w:spacing w:before="50" w:after="120" w:afterLines="50"/>
              <w:jc w:val="center"/>
              <w:rPr>
                <w:rFonts w:hint="eastAsia" w:ascii="宋体" w:hAnsi="宋体"/>
                <w:color w:val="auto"/>
                <w:sz w:val="24"/>
                <w:szCs w:val="20"/>
                <w:highlight w:val="none"/>
              </w:rPr>
            </w:pPr>
          </w:p>
        </w:tc>
        <w:tc>
          <w:tcPr>
            <w:tcW w:w="1698" w:type="dxa"/>
            <w:vAlign w:val="center"/>
          </w:tcPr>
          <w:p w14:paraId="260CECFD">
            <w:pPr>
              <w:snapToGrid w:val="0"/>
              <w:spacing w:before="50" w:after="120" w:afterLines="50"/>
              <w:jc w:val="center"/>
              <w:rPr>
                <w:rFonts w:hint="eastAsia" w:ascii="宋体" w:hAnsi="宋体"/>
                <w:color w:val="auto"/>
                <w:sz w:val="24"/>
                <w:szCs w:val="20"/>
                <w:highlight w:val="none"/>
              </w:rPr>
            </w:pPr>
          </w:p>
        </w:tc>
        <w:tc>
          <w:tcPr>
            <w:tcW w:w="1843" w:type="dxa"/>
            <w:vAlign w:val="center"/>
          </w:tcPr>
          <w:p w14:paraId="58EC6E37">
            <w:pPr>
              <w:snapToGrid w:val="0"/>
              <w:spacing w:before="50" w:after="120" w:afterLines="50"/>
              <w:jc w:val="center"/>
              <w:rPr>
                <w:rFonts w:hint="eastAsia" w:ascii="宋体" w:hAnsi="宋体"/>
                <w:color w:val="auto"/>
                <w:sz w:val="24"/>
                <w:szCs w:val="20"/>
                <w:highlight w:val="none"/>
              </w:rPr>
            </w:pPr>
          </w:p>
        </w:tc>
      </w:tr>
      <w:tr w14:paraId="5BD1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B8D036">
            <w:pPr>
              <w:snapToGrid w:val="0"/>
              <w:spacing w:before="50" w:after="120" w:afterLines="50"/>
              <w:jc w:val="center"/>
              <w:rPr>
                <w:rFonts w:hint="eastAsia" w:ascii="宋体" w:hAnsi="宋体"/>
                <w:color w:val="auto"/>
                <w:sz w:val="24"/>
                <w:szCs w:val="20"/>
                <w:highlight w:val="none"/>
              </w:rPr>
            </w:pPr>
          </w:p>
        </w:tc>
        <w:tc>
          <w:tcPr>
            <w:tcW w:w="709" w:type="dxa"/>
            <w:vAlign w:val="center"/>
          </w:tcPr>
          <w:p w14:paraId="1E186AE8">
            <w:pPr>
              <w:snapToGrid w:val="0"/>
              <w:spacing w:before="50" w:after="120" w:afterLines="50"/>
              <w:jc w:val="center"/>
              <w:rPr>
                <w:rFonts w:hint="eastAsia" w:ascii="宋体" w:hAnsi="宋体"/>
                <w:color w:val="auto"/>
                <w:sz w:val="24"/>
                <w:szCs w:val="20"/>
                <w:highlight w:val="none"/>
              </w:rPr>
            </w:pPr>
          </w:p>
        </w:tc>
        <w:tc>
          <w:tcPr>
            <w:tcW w:w="1701" w:type="dxa"/>
            <w:vAlign w:val="center"/>
          </w:tcPr>
          <w:p w14:paraId="29CA099A">
            <w:pPr>
              <w:snapToGrid w:val="0"/>
              <w:spacing w:before="50" w:after="120" w:afterLines="50"/>
              <w:jc w:val="center"/>
              <w:rPr>
                <w:rFonts w:hint="eastAsia" w:ascii="宋体" w:hAnsi="宋体"/>
                <w:color w:val="auto"/>
                <w:sz w:val="24"/>
                <w:szCs w:val="20"/>
                <w:highlight w:val="none"/>
              </w:rPr>
            </w:pPr>
          </w:p>
        </w:tc>
        <w:tc>
          <w:tcPr>
            <w:tcW w:w="1420" w:type="dxa"/>
            <w:vAlign w:val="center"/>
          </w:tcPr>
          <w:p w14:paraId="46DF1FCA">
            <w:pPr>
              <w:snapToGrid w:val="0"/>
              <w:spacing w:before="50" w:after="120" w:afterLines="50"/>
              <w:jc w:val="center"/>
              <w:rPr>
                <w:rFonts w:hint="eastAsia" w:ascii="宋体" w:hAnsi="宋体"/>
                <w:color w:val="auto"/>
                <w:sz w:val="24"/>
                <w:szCs w:val="20"/>
                <w:highlight w:val="none"/>
              </w:rPr>
            </w:pPr>
          </w:p>
        </w:tc>
        <w:tc>
          <w:tcPr>
            <w:tcW w:w="1698" w:type="dxa"/>
            <w:vAlign w:val="center"/>
          </w:tcPr>
          <w:p w14:paraId="78D36B79">
            <w:pPr>
              <w:snapToGrid w:val="0"/>
              <w:spacing w:before="50" w:after="120" w:afterLines="50"/>
              <w:jc w:val="center"/>
              <w:rPr>
                <w:rFonts w:hint="eastAsia" w:ascii="宋体" w:hAnsi="宋体"/>
                <w:color w:val="auto"/>
                <w:sz w:val="24"/>
                <w:szCs w:val="20"/>
                <w:highlight w:val="none"/>
              </w:rPr>
            </w:pPr>
          </w:p>
        </w:tc>
        <w:tc>
          <w:tcPr>
            <w:tcW w:w="1843" w:type="dxa"/>
            <w:vAlign w:val="center"/>
          </w:tcPr>
          <w:p w14:paraId="61CEF671">
            <w:pPr>
              <w:snapToGrid w:val="0"/>
              <w:spacing w:before="50" w:after="120" w:afterLines="50"/>
              <w:jc w:val="center"/>
              <w:rPr>
                <w:rFonts w:hint="eastAsia" w:ascii="宋体" w:hAnsi="宋体"/>
                <w:color w:val="auto"/>
                <w:sz w:val="24"/>
                <w:szCs w:val="20"/>
                <w:highlight w:val="none"/>
              </w:rPr>
            </w:pPr>
          </w:p>
        </w:tc>
      </w:tr>
    </w:tbl>
    <w:p w14:paraId="067994B4">
      <w:pPr>
        <w:snapToGrid w:val="0"/>
        <w:spacing w:before="50" w:after="120" w:afterLines="50"/>
        <w:jc w:val="left"/>
        <w:rPr>
          <w:rFonts w:hint="eastAsia" w:ascii="宋体" w:hAnsi="宋体"/>
          <w:color w:val="auto"/>
          <w:sz w:val="24"/>
          <w:szCs w:val="20"/>
          <w:highlight w:val="none"/>
        </w:rPr>
      </w:pPr>
    </w:p>
    <w:p w14:paraId="014A7C69">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w:t>
      </w:r>
    </w:p>
    <w:p w14:paraId="21937268">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3098C458">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14:paraId="6FB12AA9">
      <w:pPr>
        <w:spacing w:line="360" w:lineRule="auto"/>
        <w:contextualSpacing/>
        <w:jc w:val="left"/>
        <w:rPr>
          <w:rFonts w:hint="eastAsia" w:ascii="宋体" w:hAnsi="宋体"/>
          <w:color w:val="auto"/>
          <w:sz w:val="24"/>
          <w:szCs w:val="20"/>
          <w:highlight w:val="none"/>
        </w:rPr>
      </w:pPr>
    </w:p>
    <w:p w14:paraId="7ABE90E9">
      <w:pPr>
        <w:spacing w:line="360" w:lineRule="auto"/>
        <w:contextualSpacing/>
        <w:jc w:val="left"/>
        <w:rPr>
          <w:rFonts w:hint="eastAsia" w:ascii="宋体" w:hAnsi="宋体"/>
          <w:color w:val="auto"/>
          <w:sz w:val="24"/>
          <w:szCs w:val="20"/>
          <w:highlight w:val="none"/>
        </w:rPr>
      </w:pPr>
    </w:p>
    <w:p w14:paraId="7BCA3872">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7E46CB8">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312B99B3">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70B42D1C">
      <w:pPr>
        <w:snapToGrid w:val="0"/>
        <w:spacing w:before="50" w:after="120" w:afterLines="50"/>
        <w:jc w:val="left"/>
        <w:rPr>
          <w:rFonts w:hint="eastAsia" w:ascii="宋体" w:hAnsi="宋体"/>
          <w:color w:val="auto"/>
          <w:sz w:val="24"/>
          <w:szCs w:val="20"/>
          <w:highlight w:val="none"/>
        </w:rPr>
      </w:pPr>
    </w:p>
    <w:p w14:paraId="4B337725">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6. 选配件、专用耗材、售后服务优惠表格式（注：按项目需求表具体项目修改）</w:t>
      </w:r>
    </w:p>
    <w:p w14:paraId="106E968B">
      <w:pPr>
        <w:snapToGrid w:val="0"/>
        <w:spacing w:before="120" w:beforeLines="50" w:after="50"/>
        <w:ind w:left="142"/>
        <w:jc w:val="left"/>
        <w:rPr>
          <w:rFonts w:hint="eastAsia" w:ascii="宋体" w:hAnsi="宋体"/>
          <w:b/>
          <w:color w:val="auto"/>
          <w:sz w:val="24"/>
          <w:highlight w:val="none"/>
        </w:rPr>
      </w:pPr>
    </w:p>
    <w:p w14:paraId="7D920CA3">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14:paraId="66FBC79E">
      <w:pPr>
        <w:pStyle w:val="25"/>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751BE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25E2B8">
            <w:pPr>
              <w:pStyle w:val="25"/>
              <w:snapToGrid w:val="0"/>
              <w:spacing w:before="295" w:after="295"/>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1C77A362">
            <w:pPr>
              <w:pStyle w:val="25"/>
              <w:snapToGrid w:val="0"/>
              <w:spacing w:before="295" w:after="295"/>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34C3A7B7">
            <w:pPr>
              <w:pStyle w:val="25"/>
              <w:snapToGrid w:val="0"/>
              <w:spacing w:before="295" w:after="295"/>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105EB66">
            <w:pPr>
              <w:pStyle w:val="25"/>
              <w:snapToGrid w:val="0"/>
              <w:spacing w:before="295" w:after="295"/>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6B2492AD">
            <w:pPr>
              <w:pStyle w:val="25"/>
              <w:snapToGrid w:val="0"/>
              <w:spacing w:before="295" w:after="295"/>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比市场价优惠率</w:t>
            </w:r>
          </w:p>
        </w:tc>
      </w:tr>
      <w:tr w14:paraId="4CA92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9DC4255">
            <w:pPr>
              <w:pStyle w:val="25"/>
              <w:snapToGrid w:val="0"/>
              <w:spacing w:before="295" w:after="295"/>
              <w:jc w:val="center"/>
              <w:rPr>
                <w:rFonts w:hint="eastAsia" w:hAnsi="宋体"/>
                <w:color w:val="auto"/>
                <w:kern w:val="2"/>
                <w:sz w:val="24"/>
                <w:szCs w:val="24"/>
                <w:highlight w:val="none"/>
              </w:rPr>
            </w:pPr>
            <w:r>
              <w:rPr>
                <w:rFonts w:hint="eastAsia" w:hAnsi="宋体"/>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21E99A50">
            <w:pPr>
              <w:pStyle w:val="25"/>
              <w:snapToGrid w:val="0"/>
              <w:spacing w:before="295" w:after="295"/>
              <w:jc w:val="center"/>
              <w:rPr>
                <w:rFonts w:hint="eastAsia" w:hAnsi="宋体"/>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19D1A3F7">
            <w:pPr>
              <w:pStyle w:val="25"/>
              <w:snapToGrid w:val="0"/>
              <w:spacing w:before="295" w:after="295"/>
              <w:jc w:val="center"/>
              <w:rPr>
                <w:rFonts w:hint="eastAsia" w:hAnsi="宋体"/>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1A8BF75A">
            <w:pPr>
              <w:pStyle w:val="25"/>
              <w:snapToGrid w:val="0"/>
              <w:spacing w:before="295" w:after="295"/>
              <w:jc w:val="center"/>
              <w:rPr>
                <w:rFonts w:hint="eastAsia" w:hAnsi="宋体"/>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069CE927">
            <w:pPr>
              <w:pStyle w:val="25"/>
              <w:snapToGrid w:val="0"/>
              <w:spacing w:before="295" w:after="295"/>
              <w:jc w:val="center"/>
              <w:rPr>
                <w:rFonts w:hint="eastAsia"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r w14:paraId="08BAC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10F8360">
            <w:pPr>
              <w:pStyle w:val="25"/>
              <w:snapToGrid w:val="0"/>
              <w:spacing w:before="295" w:after="295"/>
              <w:jc w:val="center"/>
              <w:rPr>
                <w:rFonts w:hint="eastAsia" w:hAnsi="宋体"/>
                <w:color w:val="auto"/>
                <w:kern w:val="2"/>
                <w:sz w:val="24"/>
                <w:szCs w:val="24"/>
                <w:highlight w:val="none"/>
              </w:rPr>
            </w:pPr>
            <w:r>
              <w:rPr>
                <w:rFonts w:hint="eastAsia" w:hAnsi="宋体"/>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1B2FBDFD">
            <w:pPr>
              <w:pStyle w:val="25"/>
              <w:snapToGrid w:val="0"/>
              <w:spacing w:before="295" w:after="295"/>
              <w:jc w:val="center"/>
              <w:rPr>
                <w:rFonts w:hint="eastAsia"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11984AA9">
            <w:pPr>
              <w:pStyle w:val="25"/>
              <w:snapToGrid w:val="0"/>
              <w:spacing w:before="295" w:after="295"/>
              <w:jc w:val="center"/>
              <w:rPr>
                <w:rFonts w:hint="eastAsia"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A74EE45">
            <w:pPr>
              <w:pStyle w:val="25"/>
              <w:snapToGrid w:val="0"/>
              <w:spacing w:before="295" w:after="295"/>
              <w:jc w:val="center"/>
              <w:rPr>
                <w:rFonts w:hint="eastAsia"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12E57B60">
            <w:pPr>
              <w:pStyle w:val="25"/>
              <w:snapToGrid w:val="0"/>
              <w:spacing w:before="295" w:after="295"/>
              <w:jc w:val="center"/>
              <w:rPr>
                <w:rFonts w:hint="eastAsia"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r w14:paraId="25F1D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1A78E8F">
            <w:pPr>
              <w:pStyle w:val="25"/>
              <w:snapToGrid w:val="0"/>
              <w:spacing w:before="295" w:after="295"/>
              <w:jc w:val="center"/>
              <w:rPr>
                <w:rFonts w:hint="eastAsia" w:hAnsi="宋体"/>
                <w:color w:val="auto"/>
                <w:kern w:val="2"/>
                <w:sz w:val="24"/>
                <w:szCs w:val="24"/>
                <w:highlight w:val="none"/>
              </w:rPr>
            </w:pPr>
            <w:r>
              <w:rPr>
                <w:rFonts w:hint="eastAsia" w:hAnsi="宋体"/>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1414B854">
            <w:pPr>
              <w:pStyle w:val="25"/>
              <w:snapToGrid w:val="0"/>
              <w:spacing w:before="295" w:after="295"/>
              <w:jc w:val="center"/>
              <w:rPr>
                <w:rFonts w:hint="eastAsia"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79F020B7">
            <w:pPr>
              <w:pStyle w:val="25"/>
              <w:snapToGrid w:val="0"/>
              <w:spacing w:before="295" w:after="295"/>
              <w:jc w:val="center"/>
              <w:rPr>
                <w:rFonts w:hint="eastAsia"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C240CA6">
            <w:pPr>
              <w:pStyle w:val="25"/>
              <w:snapToGrid w:val="0"/>
              <w:spacing w:before="295" w:after="295"/>
              <w:jc w:val="center"/>
              <w:rPr>
                <w:rFonts w:hint="eastAsia"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5E05F76C">
            <w:pPr>
              <w:pStyle w:val="25"/>
              <w:snapToGrid w:val="0"/>
              <w:spacing w:before="295" w:after="295"/>
              <w:jc w:val="center"/>
              <w:rPr>
                <w:rFonts w:hint="eastAsia"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bl>
    <w:p w14:paraId="48CAA9C1">
      <w:pPr>
        <w:spacing w:line="360" w:lineRule="auto"/>
        <w:contextualSpacing/>
        <w:rPr>
          <w:rFonts w:hint="eastAsia" w:ascii="宋体" w:hAnsi="宋体"/>
          <w:color w:val="auto"/>
          <w:sz w:val="24"/>
          <w:highlight w:val="none"/>
        </w:rPr>
      </w:pPr>
    </w:p>
    <w:p w14:paraId="21DF1F31">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7BC589F">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5FA0799E">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A668288">
      <w:pPr>
        <w:snapToGrid w:val="0"/>
        <w:spacing w:before="50" w:after="120" w:afterLines="50"/>
        <w:jc w:val="left"/>
        <w:rPr>
          <w:rFonts w:hint="eastAsia" w:ascii="宋体" w:hAnsi="宋体"/>
          <w:color w:val="auto"/>
          <w:sz w:val="24"/>
          <w:szCs w:val="20"/>
          <w:highlight w:val="none"/>
        </w:rPr>
      </w:pPr>
    </w:p>
    <w:p w14:paraId="39AA76F8">
      <w:pPr>
        <w:rPr>
          <w:b/>
          <w:color w:val="auto"/>
          <w:sz w:val="28"/>
          <w:szCs w:val="28"/>
          <w:highlight w:val="none"/>
        </w:rPr>
      </w:pPr>
      <w:r>
        <w:rPr>
          <w:rFonts w:ascii="宋体" w:hAnsi="宋体"/>
          <w:b/>
          <w:bCs/>
          <w:color w:val="auto"/>
          <w:sz w:val="24"/>
          <w:highlight w:val="none"/>
        </w:rPr>
        <w:br w:type="page"/>
      </w:r>
      <w:r>
        <w:rPr>
          <w:rFonts w:hint="eastAsia"/>
          <w:b/>
          <w:color w:val="auto"/>
          <w:sz w:val="28"/>
          <w:szCs w:val="28"/>
          <w:highlight w:val="none"/>
        </w:rPr>
        <w:t>五、其他文书、文件格式</w:t>
      </w:r>
    </w:p>
    <w:p w14:paraId="5BA2E095">
      <w:pPr>
        <w:snapToGrid w:val="0"/>
        <w:spacing w:before="120" w:beforeLines="50" w:after="50"/>
        <w:jc w:val="left"/>
        <w:rPr>
          <w:color w:val="auto"/>
          <w:highlight w:val="none"/>
        </w:rPr>
      </w:pPr>
      <w:r>
        <w:rPr>
          <w:rFonts w:hint="eastAsia" w:ascii="宋体" w:hAnsi="宋体"/>
          <w:b/>
          <w:color w:val="auto"/>
          <w:sz w:val="24"/>
          <w:highlight w:val="none"/>
        </w:rPr>
        <w:t>中小企业声明函格式</w:t>
      </w:r>
    </w:p>
    <w:p w14:paraId="128EA1D4">
      <w:pPr>
        <w:rPr>
          <w:color w:val="auto"/>
          <w:highlight w:val="none"/>
        </w:rPr>
      </w:pPr>
    </w:p>
    <w:p w14:paraId="04E2F280">
      <w:pPr>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中小企业声明函（货物）</w:t>
      </w:r>
    </w:p>
    <w:p w14:paraId="117DB99F">
      <w:pPr>
        <w:spacing w:before="2" w:line="500" w:lineRule="exact"/>
        <w:rPr>
          <w:rFonts w:hint="eastAsia" w:ascii="宋体" w:hAnsi="宋体" w:cs="宋体"/>
          <w:b/>
          <w:bCs/>
          <w:color w:val="auto"/>
          <w:sz w:val="27"/>
          <w:szCs w:val="27"/>
          <w:highlight w:val="none"/>
        </w:rPr>
      </w:pPr>
    </w:p>
    <w:p w14:paraId="1F46C72E">
      <w:pPr>
        <w:pStyle w:val="18"/>
        <w:spacing w:line="360" w:lineRule="auto"/>
        <w:ind w:left="-426" w:leftChars="-203" w:right="142" w:firstLine="480" w:firstLineChars="200"/>
        <w:contextualSpacing/>
        <w:rPr>
          <w:rFonts w:hint="eastAsia"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7953EEF2">
      <w:pPr>
        <w:tabs>
          <w:tab w:val="left" w:pos="1384"/>
          <w:tab w:val="left" w:pos="4562"/>
          <w:tab w:val="left" w:pos="6803"/>
        </w:tabs>
        <w:spacing w:line="360" w:lineRule="auto"/>
        <w:ind w:left="-426" w:right="-58" w:firstLine="655"/>
        <w:contextualSpacing/>
        <w:rPr>
          <w:rFonts w:hint="eastAsia"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2402C5CF">
      <w:pPr>
        <w:tabs>
          <w:tab w:val="left" w:pos="1065"/>
          <w:tab w:val="left" w:pos="6477"/>
        </w:tabs>
        <w:spacing w:line="360" w:lineRule="auto"/>
        <w:ind w:left="-426" w:right="-58" w:firstLine="655"/>
        <w:contextualSpacing/>
        <w:rPr>
          <w:rFonts w:hint="eastAsia"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196B4E79">
      <w:pPr>
        <w:pStyle w:val="18"/>
        <w:spacing w:line="360" w:lineRule="auto"/>
        <w:ind w:left="142" w:right="142"/>
        <w:contextualSpacing/>
        <w:rPr>
          <w:rFonts w:hint="eastAsia" w:ascii="宋体" w:hAnsi="宋体"/>
          <w:color w:val="auto"/>
          <w:kern w:val="24"/>
          <w:highlight w:val="none"/>
        </w:rPr>
      </w:pPr>
      <w:r>
        <w:rPr>
          <w:rFonts w:ascii="宋体" w:hAnsi="宋体"/>
          <w:color w:val="auto"/>
          <w:kern w:val="24"/>
          <w:highlight w:val="none"/>
        </w:rPr>
        <w:t xml:space="preserve">…… </w:t>
      </w:r>
    </w:p>
    <w:p w14:paraId="44AE3B3E">
      <w:pPr>
        <w:pStyle w:val="18"/>
        <w:spacing w:line="360" w:lineRule="auto"/>
        <w:ind w:left="-405" w:leftChars="-193" w:right="142" w:firstLine="453" w:firstLineChars="189"/>
        <w:contextualSpacing/>
        <w:rPr>
          <w:rFonts w:hint="eastAsia"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6B2397B5">
      <w:pPr>
        <w:pStyle w:val="18"/>
        <w:spacing w:line="360" w:lineRule="auto"/>
        <w:ind w:left="-426" w:right="142" w:firstLine="567"/>
        <w:contextualSpacing/>
        <w:rPr>
          <w:rFonts w:hint="eastAsia"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4F7FE0F5">
      <w:pPr>
        <w:pStyle w:val="18"/>
        <w:spacing w:line="360" w:lineRule="auto"/>
        <w:ind w:left="3960" w:right="1808"/>
        <w:contextualSpacing/>
        <w:rPr>
          <w:rFonts w:hint="eastAsia" w:ascii="宋体" w:hAnsi="宋体"/>
          <w:color w:val="auto"/>
          <w:kern w:val="24"/>
          <w:highlight w:val="none"/>
        </w:rPr>
      </w:pPr>
    </w:p>
    <w:p w14:paraId="77E5E78C">
      <w:pPr>
        <w:pStyle w:val="18"/>
        <w:spacing w:line="360" w:lineRule="auto"/>
        <w:ind w:right="1808"/>
        <w:contextualSpacing/>
        <w:jc w:val="right"/>
        <w:rPr>
          <w:rFonts w:hint="eastAsia" w:ascii="宋体" w:hAnsi="宋体"/>
          <w:color w:val="auto"/>
          <w:kern w:val="24"/>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 xml:space="preserve">）： </w:t>
      </w:r>
    </w:p>
    <w:p w14:paraId="49F0F02D">
      <w:pPr>
        <w:pStyle w:val="18"/>
        <w:spacing w:line="360" w:lineRule="auto"/>
        <w:ind w:left="3960" w:right="1808"/>
        <w:contextualSpacing/>
        <w:rPr>
          <w:rFonts w:hint="eastAsia"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3B3AD42D">
      <w:pPr>
        <w:pStyle w:val="18"/>
        <w:spacing w:line="360" w:lineRule="auto"/>
        <w:ind w:left="3960" w:right="1808"/>
        <w:contextualSpacing/>
        <w:rPr>
          <w:rFonts w:hint="eastAsia" w:ascii="宋体" w:hAnsi="宋体"/>
          <w:color w:val="auto"/>
          <w:kern w:val="24"/>
          <w:highlight w:val="none"/>
        </w:rPr>
      </w:pPr>
    </w:p>
    <w:p w14:paraId="5AEA966A">
      <w:pPr>
        <w:pStyle w:val="18"/>
        <w:spacing w:line="360" w:lineRule="auto"/>
        <w:ind w:left="3960" w:right="1808"/>
        <w:contextualSpacing/>
        <w:rPr>
          <w:rFonts w:hint="eastAsia" w:ascii="宋体" w:hAnsi="宋体"/>
          <w:color w:val="auto"/>
          <w:kern w:val="24"/>
          <w:highlight w:val="none"/>
        </w:rPr>
      </w:pPr>
    </w:p>
    <w:p w14:paraId="74995911">
      <w:pPr>
        <w:pStyle w:val="18"/>
        <w:spacing w:line="360" w:lineRule="auto"/>
        <w:ind w:left="-426" w:right="142" w:firstLine="567"/>
        <w:contextualSpacing/>
        <w:rPr>
          <w:rFonts w:hint="eastAsia"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9FAC4FB">
      <w:pPr>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3.残疾人福利性单位声明函格式</w:t>
      </w:r>
    </w:p>
    <w:p w14:paraId="6463A8EC">
      <w:pPr>
        <w:spacing w:line="588" w:lineRule="exact"/>
        <w:jc w:val="center"/>
        <w:rPr>
          <w:rFonts w:ascii="仿宋_GB2312" w:eastAsia="仿宋_GB2312"/>
          <w:b/>
          <w:color w:val="auto"/>
          <w:spacing w:val="6"/>
          <w:sz w:val="32"/>
          <w:szCs w:val="32"/>
          <w:highlight w:val="none"/>
        </w:rPr>
      </w:pPr>
      <w:bookmarkStart w:id="163" w:name="OLE_LINK14"/>
      <w:bookmarkStart w:id="164" w:name="OLE_LINK13"/>
    </w:p>
    <w:p w14:paraId="5E545A79">
      <w:pPr>
        <w:spacing w:line="588" w:lineRule="exact"/>
        <w:jc w:val="center"/>
        <w:rPr>
          <w:rFonts w:hint="eastAsia" w:ascii="Arial Unicode MS" w:hAnsi="Arial Unicode MS" w:eastAsia="Arial Unicode MS" w:cs="Arial Unicode MS"/>
          <w:bCs/>
          <w:color w:val="auto"/>
          <w:spacing w:val="6"/>
          <w:sz w:val="44"/>
          <w:szCs w:val="44"/>
          <w:highlight w:val="none"/>
        </w:rPr>
      </w:pPr>
      <w:r>
        <w:rPr>
          <w:rFonts w:hint="eastAsia" w:ascii="Arial Unicode MS" w:hAnsi="Arial Unicode MS" w:eastAsia="Arial Unicode MS" w:cs="Arial Unicode MS"/>
          <w:bCs/>
          <w:color w:val="auto"/>
          <w:spacing w:val="6"/>
          <w:sz w:val="44"/>
          <w:szCs w:val="44"/>
          <w:highlight w:val="none"/>
        </w:rPr>
        <w:t>残疾人福利性单位声明函</w:t>
      </w:r>
    </w:p>
    <w:bookmarkEnd w:id="163"/>
    <w:bookmarkEnd w:id="164"/>
    <w:p w14:paraId="651FADA5">
      <w:pPr>
        <w:spacing w:line="588" w:lineRule="exact"/>
        <w:rPr>
          <w:rFonts w:ascii="仿宋_GB2312" w:eastAsia="仿宋_GB2312"/>
          <w:b/>
          <w:color w:val="auto"/>
          <w:spacing w:val="6"/>
          <w:sz w:val="30"/>
          <w:szCs w:val="30"/>
          <w:highlight w:val="none"/>
        </w:rPr>
      </w:pPr>
    </w:p>
    <w:p w14:paraId="0B557D0B">
      <w:pPr>
        <w:spacing w:line="360" w:lineRule="auto"/>
        <w:ind w:firstLine="504" w:firstLineChars="200"/>
        <w:contextualSpacing/>
        <w:rPr>
          <w:rFonts w:hint="eastAsia"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69AACA43">
      <w:pPr>
        <w:spacing w:line="360" w:lineRule="auto"/>
        <w:ind w:firstLine="504" w:firstLineChars="200"/>
        <w:contextualSpacing/>
        <w:rPr>
          <w:rFonts w:hint="eastAsia"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581E602E">
      <w:pPr>
        <w:spacing w:line="360" w:lineRule="auto"/>
        <w:ind w:firstLine="504" w:firstLineChars="200"/>
        <w:contextualSpacing/>
        <w:rPr>
          <w:rFonts w:hint="eastAsia" w:ascii="宋体" w:hAnsi="宋体"/>
          <w:color w:val="auto"/>
          <w:spacing w:val="6"/>
          <w:sz w:val="24"/>
          <w:highlight w:val="none"/>
        </w:rPr>
      </w:pPr>
    </w:p>
    <w:p w14:paraId="205C9782">
      <w:pPr>
        <w:spacing w:line="360" w:lineRule="auto"/>
        <w:ind w:firstLine="504" w:firstLineChars="200"/>
        <w:contextualSpacing/>
        <w:rPr>
          <w:rFonts w:hint="eastAsia" w:ascii="宋体" w:hAnsi="宋体"/>
          <w:color w:val="auto"/>
          <w:spacing w:val="6"/>
          <w:sz w:val="24"/>
          <w:highlight w:val="none"/>
        </w:rPr>
      </w:pPr>
    </w:p>
    <w:p w14:paraId="1B2D250E">
      <w:pPr>
        <w:tabs>
          <w:tab w:val="left" w:pos="4860"/>
        </w:tabs>
        <w:spacing w:line="360" w:lineRule="auto"/>
        <w:ind w:right="1560" w:firstLine="504" w:firstLineChars="200"/>
        <w:contextualSpacing/>
        <w:jc w:val="center"/>
        <w:rPr>
          <w:rFonts w:hint="eastAsia" w:ascii="宋体" w:hAnsi="宋体"/>
          <w:color w:val="auto"/>
          <w:spacing w:val="6"/>
          <w:sz w:val="24"/>
          <w:highlight w:val="none"/>
        </w:rPr>
      </w:pPr>
      <w:r>
        <w:rPr>
          <w:rFonts w:hint="eastAsia" w:ascii="宋体" w:hAnsi="宋体"/>
          <w:color w:val="auto"/>
          <w:spacing w:val="6"/>
          <w:sz w:val="24"/>
          <w:highlight w:val="none"/>
        </w:rPr>
        <w:t>单位名称（电子签章）：</w:t>
      </w:r>
    </w:p>
    <w:p w14:paraId="2DF340DC">
      <w:pPr>
        <w:tabs>
          <w:tab w:val="left" w:pos="4860"/>
        </w:tabs>
        <w:spacing w:line="360" w:lineRule="auto"/>
        <w:ind w:right="1560" w:firstLine="504" w:firstLineChars="200"/>
        <w:contextualSpacing/>
        <w:jc w:val="center"/>
        <w:rPr>
          <w:rFonts w:hint="eastAsia" w:ascii="宋体" w:hAnsi="宋体"/>
          <w:color w:val="auto"/>
          <w:spacing w:val="6"/>
          <w:sz w:val="24"/>
          <w:highlight w:val="none"/>
        </w:rPr>
      </w:pPr>
      <w:r>
        <w:rPr>
          <w:rFonts w:hint="eastAsia" w:ascii="宋体" w:hAnsi="宋体"/>
          <w:color w:val="auto"/>
          <w:spacing w:val="6"/>
          <w:sz w:val="24"/>
          <w:highlight w:val="none"/>
        </w:rPr>
        <w:t>日  期：</w:t>
      </w:r>
    </w:p>
    <w:p w14:paraId="680C094B">
      <w:pPr>
        <w:spacing w:line="360" w:lineRule="auto"/>
        <w:contextualSpacing/>
        <w:rPr>
          <w:rFonts w:hint="eastAsia" w:ascii="宋体" w:hAnsi="宋体"/>
          <w:color w:val="auto"/>
          <w:sz w:val="24"/>
          <w:highlight w:val="none"/>
        </w:rPr>
      </w:pPr>
    </w:p>
    <w:p w14:paraId="30CD6620">
      <w:pPr>
        <w:spacing w:line="360" w:lineRule="auto"/>
        <w:contextualSpacing/>
        <w:rPr>
          <w:rFonts w:hint="eastAsia" w:ascii="宋体" w:hAnsi="宋体"/>
          <w:color w:val="auto"/>
          <w:sz w:val="24"/>
          <w:highlight w:val="none"/>
        </w:rPr>
      </w:pPr>
    </w:p>
    <w:p w14:paraId="52D3B855">
      <w:pPr>
        <w:spacing w:line="360" w:lineRule="auto"/>
        <w:contextualSpacing/>
        <w:rPr>
          <w:rFonts w:hint="eastAsia" w:ascii="宋体" w:hAnsi="宋体"/>
          <w:color w:val="auto"/>
          <w:sz w:val="24"/>
          <w:highlight w:val="none"/>
        </w:rPr>
      </w:pPr>
    </w:p>
    <w:p w14:paraId="1F538580">
      <w:pPr>
        <w:spacing w:line="360" w:lineRule="auto"/>
        <w:contextualSpacing/>
        <w:rPr>
          <w:rFonts w:hint="eastAsia"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2353333">
      <w:pPr>
        <w:spacing w:line="360" w:lineRule="auto"/>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14:paraId="2DFA121B">
      <w:pPr>
        <w:spacing w:line="360" w:lineRule="auto"/>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质疑函（格式）</w:t>
      </w:r>
    </w:p>
    <w:p w14:paraId="6D9562D5">
      <w:pPr>
        <w:widowControl/>
        <w:shd w:val="clear" w:color="auto" w:fill="FFFFFF"/>
        <w:wordWrap w:val="0"/>
        <w:spacing w:line="36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一、质疑供应商基本信息</w:t>
      </w:r>
    </w:p>
    <w:p w14:paraId="16FD7B18">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质疑供应商：</w:t>
      </w:r>
      <w:r>
        <w:rPr>
          <w:rFonts w:hint="eastAsia" w:ascii="宋体" w:hAnsi="宋体" w:cs="宋体"/>
          <w:color w:val="auto"/>
          <w:kern w:val="0"/>
          <w:sz w:val="24"/>
          <w:highlight w:val="none"/>
          <w:u w:val="single"/>
        </w:rPr>
        <w:t>                     </w:t>
      </w:r>
    </w:p>
    <w:p w14:paraId="156808FC">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w:t>
      </w:r>
    </w:p>
    <w:p w14:paraId="532D670A">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w:t>
      </w:r>
    </w:p>
    <w:p w14:paraId="0FD6CD04">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w:t>
      </w:r>
    </w:p>
    <w:p w14:paraId="3E83D8E3">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授权代表：</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 </w:t>
      </w:r>
    </w:p>
    <w:p w14:paraId="63244C69">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地址： </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w:t>
      </w:r>
    </w:p>
    <w:p w14:paraId="02945115">
      <w:pPr>
        <w:widowControl/>
        <w:shd w:val="clear" w:color="auto" w:fill="FFFFFF"/>
        <w:wordWrap w:val="0"/>
        <w:spacing w:line="36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二、质疑项目基本情况</w:t>
      </w:r>
    </w:p>
    <w:p w14:paraId="0EF74C8D">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质疑项目的名称：</w:t>
      </w:r>
      <w:r>
        <w:rPr>
          <w:rFonts w:hint="eastAsia" w:ascii="宋体" w:hAnsi="宋体" w:cs="宋体"/>
          <w:color w:val="auto"/>
          <w:kern w:val="0"/>
          <w:sz w:val="24"/>
          <w:highlight w:val="none"/>
          <w:u w:val="single"/>
        </w:rPr>
        <w:t>                </w:t>
      </w:r>
    </w:p>
    <w:p w14:paraId="4040805C">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质疑项目的编号：</w:t>
      </w:r>
      <w:r>
        <w:rPr>
          <w:rFonts w:hint="eastAsia" w:ascii="宋体" w:hAnsi="宋体" w:cs="宋体"/>
          <w:color w:val="auto"/>
          <w:kern w:val="0"/>
          <w:sz w:val="24"/>
          <w:highlight w:val="none"/>
          <w:u w:val="single"/>
        </w:rPr>
        <w:t>                </w:t>
      </w:r>
    </w:p>
    <w:p w14:paraId="058930AD">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包号：</w:t>
      </w:r>
      <w:r>
        <w:rPr>
          <w:rFonts w:hint="eastAsia" w:ascii="宋体" w:hAnsi="宋体" w:cs="宋体"/>
          <w:color w:val="auto"/>
          <w:kern w:val="0"/>
          <w:sz w:val="24"/>
          <w:highlight w:val="none"/>
          <w:u w:val="single"/>
        </w:rPr>
        <w:t>                     </w:t>
      </w:r>
    </w:p>
    <w:p w14:paraId="7B1D1BDC">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采购人名称：</w:t>
      </w:r>
      <w:r>
        <w:rPr>
          <w:rFonts w:hint="eastAsia" w:ascii="宋体" w:hAnsi="宋体" w:cs="宋体"/>
          <w:color w:val="auto"/>
          <w:kern w:val="0"/>
          <w:sz w:val="24"/>
          <w:highlight w:val="none"/>
          <w:u w:val="single"/>
        </w:rPr>
        <w:t>                  </w:t>
      </w:r>
    </w:p>
    <w:p w14:paraId="26C2BDE9">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采购文件获取日期：</w:t>
      </w:r>
      <w:r>
        <w:rPr>
          <w:rFonts w:hint="eastAsia" w:ascii="宋体" w:hAnsi="宋体" w:cs="宋体"/>
          <w:color w:val="auto"/>
          <w:kern w:val="0"/>
          <w:sz w:val="24"/>
          <w:highlight w:val="none"/>
          <w:u w:val="single"/>
        </w:rPr>
        <w:t>               </w:t>
      </w:r>
    </w:p>
    <w:p w14:paraId="17FC5835">
      <w:pPr>
        <w:widowControl/>
        <w:shd w:val="clear" w:color="auto" w:fill="FFFFFF"/>
        <w:wordWrap w:val="0"/>
        <w:spacing w:line="36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三、质疑事项具体内容</w:t>
      </w:r>
    </w:p>
    <w:p w14:paraId="46D0A472">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质疑事项1：</w:t>
      </w:r>
      <w:r>
        <w:rPr>
          <w:rFonts w:hint="eastAsia" w:ascii="宋体" w:hAnsi="宋体" w:cs="宋体"/>
          <w:color w:val="auto"/>
          <w:kern w:val="0"/>
          <w:sz w:val="24"/>
          <w:highlight w:val="none"/>
          <w:u w:val="single"/>
        </w:rPr>
        <w:t xml:space="preserve">                  </w:t>
      </w:r>
    </w:p>
    <w:p w14:paraId="4D419649">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事实依据：</w:t>
      </w:r>
      <w:r>
        <w:rPr>
          <w:rFonts w:hint="eastAsia" w:ascii="宋体" w:hAnsi="宋体" w:cs="宋体"/>
          <w:color w:val="auto"/>
          <w:kern w:val="0"/>
          <w:sz w:val="24"/>
          <w:highlight w:val="none"/>
          <w:u w:val="single"/>
        </w:rPr>
        <w:t xml:space="preserve">                </w:t>
      </w:r>
    </w:p>
    <w:p w14:paraId="682F456F">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法律依据：</w:t>
      </w:r>
      <w:r>
        <w:rPr>
          <w:rFonts w:hint="eastAsia" w:ascii="宋体" w:hAnsi="宋体" w:cs="宋体"/>
          <w:color w:val="auto"/>
          <w:kern w:val="0"/>
          <w:sz w:val="24"/>
          <w:highlight w:val="none"/>
          <w:u w:val="single"/>
        </w:rPr>
        <w:t>           </w:t>
      </w:r>
    </w:p>
    <w:p w14:paraId="7887A822">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质疑事项2</w:t>
      </w:r>
    </w:p>
    <w:p w14:paraId="074A2760">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42D54DA4">
      <w:pPr>
        <w:widowControl/>
        <w:shd w:val="clear" w:color="auto" w:fill="FFFFFF"/>
        <w:wordWrap w:val="0"/>
        <w:spacing w:line="36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四、与质疑事项相关的质疑请求</w:t>
      </w:r>
    </w:p>
    <w:p w14:paraId="0C105629">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color w:val="auto"/>
          <w:kern w:val="0"/>
          <w:sz w:val="24"/>
          <w:highlight w:val="none"/>
          <w:u w:val="single"/>
        </w:rPr>
        <w:t>                                    </w:t>
      </w:r>
    </w:p>
    <w:p w14:paraId="69C6249B">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p>
    <w:p w14:paraId="7177339C">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p>
    <w:p w14:paraId="0503D7B2">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签字（签章）：                   </w:t>
      </w:r>
    </w:p>
    <w:p w14:paraId="7F766A0D">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公章：                     </w:t>
      </w:r>
    </w:p>
    <w:p w14:paraId="7CCF833C">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日期：   </w:t>
      </w:r>
    </w:p>
    <w:p w14:paraId="3FEA8138">
      <w:pPr>
        <w:widowControl/>
        <w:shd w:val="clear" w:color="auto" w:fill="FFFFFF"/>
        <w:wordWrap w:val="0"/>
        <w:spacing w:line="360" w:lineRule="exact"/>
        <w:ind w:firstLine="482" w:firstLineChars="200"/>
        <w:jc w:val="left"/>
        <w:rPr>
          <w:rFonts w:hint="eastAsia" w:ascii="宋体" w:hAnsi="宋体" w:cs="宋体"/>
          <w:b/>
          <w:bCs/>
          <w:color w:val="auto"/>
          <w:kern w:val="0"/>
          <w:sz w:val="24"/>
          <w:highlight w:val="none"/>
        </w:rPr>
      </w:pPr>
    </w:p>
    <w:p w14:paraId="226C14E4">
      <w:pPr>
        <w:widowControl/>
        <w:shd w:val="clear" w:color="auto" w:fill="FFFFFF"/>
        <w:wordWrap w:val="0"/>
        <w:spacing w:line="36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质疑函制作说明：</w:t>
      </w:r>
    </w:p>
    <w:p w14:paraId="276A369C">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1.供应商提出质疑时，应提交质疑函和必要的证明材料。</w:t>
      </w:r>
    </w:p>
    <w:p w14:paraId="30BDD8F6">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392A7B">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3.质疑供应商若对项目的某一分包进行质疑，质疑函中应列明具体分包号。</w:t>
      </w:r>
    </w:p>
    <w:p w14:paraId="721FBE12">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4.质疑函的质疑事项应具体、明确，并有必要的事实依据和法律依据。</w:t>
      </w:r>
    </w:p>
    <w:p w14:paraId="46CBAF73">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5.质疑函的质疑请求应与质疑事项相关。</w:t>
      </w:r>
    </w:p>
    <w:p w14:paraId="0F16B2CF">
      <w:pPr>
        <w:widowControl/>
        <w:shd w:val="clear" w:color="auto" w:fill="FFFFFF"/>
        <w:wordWrap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6.质疑供应商为自然人的，质疑函应由本人签字；质疑供应商为法人或者其他组织的，质疑函应由法定代表人、主要负责人，或者其授权代表签字或者盖章，并加盖公章。</w:t>
      </w:r>
    </w:p>
    <w:p w14:paraId="74D6757B">
      <w:pPr>
        <w:wordWrap w:val="0"/>
        <w:spacing w:line="360" w:lineRule="exact"/>
        <w:jc w:val="left"/>
        <w:rPr>
          <w:rFonts w:hint="eastAsia" w:ascii="宋体" w:hAnsi="宋体"/>
          <w:b/>
          <w:color w:val="auto"/>
          <w:sz w:val="24"/>
          <w:highlight w:val="none"/>
        </w:rPr>
      </w:pPr>
      <w:r>
        <w:rPr>
          <w:rFonts w:hint="eastAsia" w:ascii="宋体" w:hAnsi="宋体" w:cs="宋体"/>
          <w:b/>
          <w:color w:val="auto"/>
          <w:sz w:val="24"/>
          <w:highlight w:val="none"/>
        </w:rPr>
        <w:br w:type="page"/>
      </w:r>
      <w:r>
        <w:rPr>
          <w:rFonts w:hint="eastAsia" w:ascii="宋体" w:hAnsi="宋体"/>
          <w:b/>
          <w:color w:val="auto"/>
          <w:sz w:val="24"/>
          <w:highlight w:val="none"/>
        </w:rPr>
        <w:t>5.投诉书（格式）</w:t>
      </w:r>
    </w:p>
    <w:p w14:paraId="6265D80F">
      <w:pPr>
        <w:spacing w:line="600" w:lineRule="exact"/>
        <w:ind w:firstLine="632"/>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投诉书（格式）</w:t>
      </w:r>
    </w:p>
    <w:p w14:paraId="781E9256">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7E0D3BE">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7280C73">
      <w:pPr>
        <w:wordWrap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67244E2">
      <w:pPr>
        <w:tabs>
          <w:tab w:val="left" w:pos="6510"/>
        </w:tabs>
        <w:kinsoku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p>
    <w:p w14:paraId="18C97948">
      <w:pPr>
        <w:tabs>
          <w:tab w:val="left" w:pos="6510"/>
        </w:tabs>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3E7748">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B72BA81">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B69CD4B">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14F5756A">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7A61BB5">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A81AB13">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被投诉人2</w:t>
      </w:r>
    </w:p>
    <w:p w14:paraId="4B8CB3D8">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w:t>
      </w:r>
    </w:p>
    <w:p w14:paraId="6FDC4B4B">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714176AD">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772C38E">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8C51068">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0B1315F7">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3E5056">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F9CE881">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190810B">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FB35738">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single"/>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25B91E">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single"/>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83B6919">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7A3BBC92">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0BE1ABB">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8147523">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日，就质疑事项作出了答复/没有在法定期限内作出答复。</w:t>
      </w:r>
    </w:p>
    <w:p w14:paraId="43DEAD8F">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50B52BE0">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16123EA">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6ABA54C">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F10D8E">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7A1DC3A">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78A562B">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投诉事项2</w:t>
      </w:r>
    </w:p>
    <w:p w14:paraId="611872D5">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w:t>
      </w:r>
    </w:p>
    <w:p w14:paraId="01FA2C99">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758DAD8A">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7477DAC">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CAD07AC">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50C49AB">
      <w:pPr>
        <w:pStyle w:val="18"/>
        <w:rPr>
          <w:color w:val="auto"/>
          <w:highlight w:val="none"/>
        </w:rPr>
      </w:pPr>
    </w:p>
    <w:p w14:paraId="03730C74">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投诉书制作说明：</w:t>
      </w:r>
    </w:p>
    <w:p w14:paraId="6FB15DC2">
      <w:pPr>
        <w:widowControl/>
        <w:wordWrap w:val="0"/>
        <w:spacing w:line="36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266CE59">
      <w:pPr>
        <w:widowControl/>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D06CAFA">
      <w:pPr>
        <w:widowControl/>
        <w:wordWrap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8A5BDD3">
      <w:pPr>
        <w:widowControl/>
        <w:wordWrap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97032CD">
      <w:pPr>
        <w:widowControl/>
        <w:wordWrap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059B293">
      <w:pPr>
        <w:widowControl/>
        <w:wordWrap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C246B8D">
      <w:pPr>
        <w:widowControl/>
        <w:wordWrap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C3EB1E6">
      <w:pPr>
        <w:wordWrap w:val="0"/>
        <w:spacing w:line="360" w:lineRule="exact"/>
        <w:ind w:firstLine="880" w:firstLineChars="200"/>
        <w:jc w:val="center"/>
        <w:rPr>
          <w:rFonts w:hint="eastAsia" w:ascii="Arial Unicode MS" w:hAnsi="Arial Unicode MS" w:eastAsia="Arial Unicode MS" w:cs="Arial Unicode MS"/>
          <w:color w:val="auto"/>
          <w:sz w:val="44"/>
          <w:szCs w:val="44"/>
          <w:highlight w:val="none"/>
        </w:rPr>
      </w:pP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669FECB-DFD5-4D30-8851-B6F20B4CD7E1}"/>
  </w:font>
  <w:font w:name="黑体">
    <w:panose1 w:val="02010609060101010101"/>
    <w:charset w:val="86"/>
    <w:family w:val="auto"/>
    <w:pitch w:val="default"/>
    <w:sig w:usb0="800002BF" w:usb1="38CF7CFA" w:usb2="00000016" w:usb3="00000000" w:csb0="00040001" w:csb1="00000000"/>
    <w:embedRegular r:id="rId2" w:fontKey="{C0EE9ECE-A60D-4C19-8E63-6617F3E0555A}"/>
  </w:font>
  <w:font w:name="Courier New">
    <w:panose1 w:val="02070309020205020404"/>
    <w:charset w:val="01"/>
    <w:family w:val="modern"/>
    <w:pitch w:val="default"/>
    <w:sig w:usb0="E0002AFF" w:usb1="C0007843" w:usb2="00000009" w:usb3="00000000" w:csb0="400001FF" w:csb1="FFFF0000"/>
    <w:embedRegular r:id="rId3" w:fontKey="{6E9020A8-F9D1-4262-808E-515B9E79551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6DDE3A2D-248C-46D7-B046-AD6D03EDB1B4}"/>
  </w:font>
  <w:font w:name="Cambria">
    <w:panose1 w:val="02040503050406030204"/>
    <w:charset w:val="00"/>
    <w:family w:val="roman"/>
    <w:pitch w:val="default"/>
    <w:sig w:usb0="A00002EF" w:usb1="4000004B" w:usb2="00000000" w:usb3="00000000" w:csb0="2000009F" w:csb1="00000000"/>
  </w:font>
  <w:font w:name="_x000B__x000C_">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embedRegular r:id="rId5" w:fontKey="{0D12DCF7-27C3-4386-9693-48B2D3FB8B99}"/>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华文新魏">
    <w:panose1 w:val="02010800040101010101"/>
    <w:charset w:val="86"/>
    <w:family w:val="auto"/>
    <w:pitch w:val="default"/>
    <w:sig w:usb0="00000001" w:usb1="080F0000" w:usb2="00000000" w:usb3="00000000" w:csb0="00040000" w:csb1="00000000"/>
    <w:embedRegular r:id="rId6" w:fontKey="{0001C4D6-C4D1-40CD-8DD0-BFD7A2190FED}"/>
  </w:font>
  <w:font w:name="Wingdings 2">
    <w:panose1 w:val="05020102010507070707"/>
    <w:charset w:val="02"/>
    <w:family w:val="roman"/>
    <w:pitch w:val="default"/>
    <w:sig w:usb0="00000000" w:usb1="00000000" w:usb2="00000000" w:usb3="00000000" w:csb0="80000000" w:csb1="00000000"/>
    <w:embedRegular r:id="rId7" w:fontKey="{91D3569B-2C35-4310-960A-BA02634DA6B1}"/>
  </w:font>
  <w:font w:name="Segoe UI Symbol">
    <w:panose1 w:val="020B0502040204020203"/>
    <w:charset w:val="00"/>
    <w:family w:val="swiss"/>
    <w:pitch w:val="default"/>
    <w:sig w:usb0="8000006F" w:usb1="1200FBEF" w:usb2="0064C000" w:usb3="00000002" w:csb0="00000001" w:csb1="40000000"/>
    <w:embedRegular r:id="rId8" w:fontKey="{4645C84D-086B-42CE-B98F-278297CFBBFB}"/>
  </w:font>
  <w:font w:name="微软雅黑">
    <w:panose1 w:val="020B0503020204020204"/>
    <w:charset w:val="86"/>
    <w:family w:val="swiss"/>
    <w:pitch w:val="default"/>
    <w:sig w:usb0="80000287" w:usb1="280F3C52" w:usb2="00000016" w:usb3="00000000" w:csb0="0004001F" w:csb1="00000000"/>
    <w:embedRegular r:id="rId9" w:fontKey="{4E720580-6D20-4231-89FE-5C4ADF2C8D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38DD">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AD4D98">
                          <w:pPr>
                            <w:pStyle w:val="31"/>
                            <w:jc w:val="center"/>
                          </w:pPr>
                          <w:r>
                            <w:fldChar w:fldCharType="begin"/>
                          </w:r>
                          <w:r>
                            <w:instrText xml:space="preserve"> PAGE   \* MERGEFORMAT </w:instrText>
                          </w:r>
                          <w:r>
                            <w:fldChar w:fldCharType="separate"/>
                          </w:r>
                          <w:r>
                            <w:rPr>
                              <w:lang w:val="zh-CN"/>
                            </w:rPr>
                            <w:t>79</w:t>
                          </w:r>
                          <w:r>
                            <w:rPr>
                              <w:lang w:val="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re4K8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Q06DJPieH2GGmkPGnqMMISw+TQE2au07qlHfnTz1W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t7grzwEAAKoDAAAOAAAAAAAAAAEAIAAAAB4BAABkcnMv&#10;ZTJvRG9jLnhtbFBLBQYAAAAABgAGAFkBAABfBQAAAAA=&#10;">
              <v:fill on="f" focussize="0,0"/>
              <v:stroke on="f"/>
              <v:imagedata o:title=""/>
              <o:lock v:ext="edit" aspectratio="f"/>
              <v:textbox inset="0mm,0mm,0mm,0mm" style="mso-fit-shape-to-text:t;">
                <w:txbxContent>
                  <w:p w14:paraId="44AD4D98">
                    <w:pPr>
                      <w:pStyle w:val="31"/>
                      <w:jc w:val="center"/>
                    </w:pPr>
                    <w:r>
                      <w:fldChar w:fldCharType="begin"/>
                    </w:r>
                    <w:r>
                      <w:instrText xml:space="preserve"> PAGE   \* MERGEFORMAT </w:instrText>
                    </w:r>
                    <w:r>
                      <w:fldChar w:fldCharType="separate"/>
                    </w:r>
                    <w:r>
                      <w:rPr>
                        <w:lang w:val="zh-CN"/>
                      </w:rPr>
                      <w:t>79</w:t>
                    </w:r>
                    <w:r>
                      <w:rPr>
                        <w:lang w:val="zh-CN"/>
                      </w:rPr>
                      <w:fldChar w:fldCharType="end"/>
                    </w:r>
                  </w:p>
                </w:txbxContent>
              </v:textbox>
            </v:shape>
          </w:pict>
        </mc:Fallback>
      </mc:AlternateContent>
    </w:r>
  </w:p>
  <w:p w14:paraId="24A03766">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FB33">
    <w:pPr>
      <w:pStyle w:val="31"/>
      <w:framePr w:wrap="around" w:vAnchor="text" w:hAnchor="margin" w:xAlign="center" w:y="1"/>
      <w:rPr>
        <w:rStyle w:val="52"/>
      </w:rPr>
    </w:pPr>
    <w:r>
      <w:fldChar w:fldCharType="begin"/>
    </w:r>
    <w:r>
      <w:rPr>
        <w:rStyle w:val="52"/>
      </w:rPr>
      <w:instrText xml:space="preserve">PAGE  </w:instrText>
    </w:r>
    <w:r>
      <w:fldChar w:fldCharType="end"/>
    </w:r>
  </w:p>
  <w:p w14:paraId="380BD2C2">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69615">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5A71A4">
                          <w:pPr>
                            <w:pStyle w:val="31"/>
                            <w:jc w:val="center"/>
                          </w:pPr>
                          <w:r>
                            <w:fldChar w:fldCharType="begin"/>
                          </w:r>
                          <w:r>
                            <w:instrText xml:space="preserve">PAGE   \* MERGEFORMAT</w:instrText>
                          </w:r>
                          <w:r>
                            <w:fldChar w:fldCharType="separate"/>
                          </w:r>
                          <w:r>
                            <w:rPr>
                              <w:lang w:val="zh-CN"/>
                            </w:rPr>
                            <w:t>9</w:t>
                          </w:r>
                          <w:r>
                            <w:rPr>
                              <w:lang w:val="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fill on="f" focussize="0,0"/>
              <v:stroke on="f"/>
              <v:imagedata o:title=""/>
              <o:lock v:ext="edit" aspectratio="f"/>
              <v:textbox inset="0mm,0mm,0mm,0mm" style="mso-fit-shape-to-text:t;">
                <w:txbxContent>
                  <w:p w14:paraId="215A71A4">
                    <w:pPr>
                      <w:pStyle w:val="31"/>
                      <w:jc w:val="center"/>
                    </w:pPr>
                    <w:r>
                      <w:fldChar w:fldCharType="begin"/>
                    </w:r>
                    <w:r>
                      <w:instrText xml:space="preserve">PAGE   \* MERGEFORMAT</w:instrText>
                    </w:r>
                    <w:r>
                      <w:fldChar w:fldCharType="separate"/>
                    </w:r>
                    <w:r>
                      <w:rPr>
                        <w:lang w:val="zh-CN"/>
                      </w:rPr>
                      <w:t>9</w:t>
                    </w:r>
                    <w:r>
                      <w:rPr>
                        <w:lang w:val="zh-CN"/>
                      </w:rPr>
                      <w:fldChar w:fldCharType="end"/>
                    </w:r>
                  </w:p>
                </w:txbxContent>
              </v:textbox>
            </v:shape>
          </w:pict>
        </mc:Fallback>
      </mc:AlternateContent>
    </w:r>
  </w:p>
  <w:p w14:paraId="15E86951">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9FB7">
    <w:pPr>
      <w:pStyle w:val="3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F0A1B4">
                          <w:pPr>
                            <w:pStyle w:val="31"/>
                            <w:jc w:val="center"/>
                          </w:pPr>
                          <w:r>
                            <w:fldChar w:fldCharType="begin"/>
                          </w:r>
                          <w:r>
                            <w:instrText xml:space="preserve"> PAGE   \* MERGEFORMAT </w:instrText>
                          </w:r>
                          <w:r>
                            <w:fldChar w:fldCharType="separate"/>
                          </w:r>
                          <w:r>
                            <w:rPr>
                              <w:lang w:val="zh-CN"/>
                            </w:rPr>
                            <w:t>91</w:t>
                          </w:r>
                          <w:r>
                            <w:rPr>
                              <w:lang w:val="zh-CN"/>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uwGdABAACqAwAADgAAAGRycy9lMm9Eb2MueG1srVNLbtswEN0XyB0I&#10;7mPJLlA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6FtKLDP44Ofv384/fp1/fiXL&#10;clUlhXoPNRY+eSyNw50bcG/mOGAwER9kMOmLlAjmUd/TRV8xRMLTpWpVVS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zKuwGdABAACqAwAADgAAAAAAAAABACAAAAAeAQAAZHJz&#10;L2Uyb0RvYy54bWxQSwUGAAAAAAYABgBZAQAAYAUAAAAA&#10;">
              <v:fill on="f" focussize="0,0"/>
              <v:stroke on="f"/>
              <v:imagedata o:title=""/>
              <o:lock v:ext="edit" aspectratio="f"/>
              <v:textbox inset="0mm,0mm,0mm,0mm" style="mso-fit-shape-to-text:t;">
                <w:txbxContent>
                  <w:p w14:paraId="11F0A1B4">
                    <w:pPr>
                      <w:pStyle w:val="31"/>
                      <w:jc w:val="center"/>
                    </w:pPr>
                    <w:r>
                      <w:fldChar w:fldCharType="begin"/>
                    </w:r>
                    <w:r>
                      <w:instrText xml:space="preserve"> PAGE   \* MERGEFORMAT </w:instrText>
                    </w:r>
                    <w:r>
                      <w:fldChar w:fldCharType="separate"/>
                    </w:r>
                    <w:r>
                      <w:rPr>
                        <w:lang w:val="zh-CN"/>
                      </w:rPr>
                      <w:t>91</w:t>
                    </w:r>
                    <w:r>
                      <w:rPr>
                        <w:lang w:val="zh-CN"/>
                      </w:rPr>
                      <w:fldChar w:fldCharType="end"/>
                    </w:r>
                  </w:p>
                </w:txbxContent>
              </v:textbox>
            </v:shape>
          </w:pict>
        </mc:Fallback>
      </mc:AlternateContent>
    </w:r>
  </w:p>
  <w:p w14:paraId="72D215AE">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BB768">
    <w:pPr>
      <w:pStyle w:val="31"/>
      <w:framePr w:wrap="around" w:vAnchor="text" w:hAnchor="margin" w:xAlign="center" w:y="1"/>
      <w:rPr>
        <w:rStyle w:val="52"/>
      </w:rPr>
    </w:pPr>
    <w:r>
      <w:fldChar w:fldCharType="begin"/>
    </w:r>
    <w:r>
      <w:rPr>
        <w:rStyle w:val="52"/>
      </w:rPr>
      <w:instrText xml:space="preserve">PAGE  </w:instrText>
    </w:r>
    <w:r>
      <w:fldChar w:fldCharType="end"/>
    </w:r>
  </w:p>
  <w:p w14:paraId="0DD7EF6B">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FA84B">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80D4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B6381">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documentProtection w:enforcement="0"/>
  <w:defaultTabStop w:val="420"/>
  <w:noPunctuationKerning w:val="1"/>
  <w:characterSpacingControl w:val="doNotCompress"/>
  <w:compat>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YTJkZGI1MjRlMGZiNjFhNGZlMDFmNzcwMDA1ZWQifQ=="/>
  </w:docVars>
  <w:rsids>
    <w:rsidRoot w:val="00172A27"/>
    <w:rsid w:val="00055CE7"/>
    <w:rsid w:val="00060307"/>
    <w:rsid w:val="000D7584"/>
    <w:rsid w:val="000E389A"/>
    <w:rsid w:val="000E46EB"/>
    <w:rsid w:val="00103EDB"/>
    <w:rsid w:val="00172A27"/>
    <w:rsid w:val="00181C65"/>
    <w:rsid w:val="001B4DF9"/>
    <w:rsid w:val="00263804"/>
    <w:rsid w:val="00361D6B"/>
    <w:rsid w:val="003A4FEF"/>
    <w:rsid w:val="003C575B"/>
    <w:rsid w:val="004112F9"/>
    <w:rsid w:val="004355B9"/>
    <w:rsid w:val="004A3697"/>
    <w:rsid w:val="004B05EF"/>
    <w:rsid w:val="004D5FF5"/>
    <w:rsid w:val="004E3123"/>
    <w:rsid w:val="00531DDD"/>
    <w:rsid w:val="0054284C"/>
    <w:rsid w:val="005473B6"/>
    <w:rsid w:val="005566F6"/>
    <w:rsid w:val="00563799"/>
    <w:rsid w:val="005706AA"/>
    <w:rsid w:val="00583301"/>
    <w:rsid w:val="00583AB1"/>
    <w:rsid w:val="00592AE3"/>
    <w:rsid w:val="00593148"/>
    <w:rsid w:val="005B7018"/>
    <w:rsid w:val="005F63C2"/>
    <w:rsid w:val="00696539"/>
    <w:rsid w:val="006E13BF"/>
    <w:rsid w:val="0070499A"/>
    <w:rsid w:val="0076571A"/>
    <w:rsid w:val="00785E7D"/>
    <w:rsid w:val="00786033"/>
    <w:rsid w:val="007F2BD7"/>
    <w:rsid w:val="00824380"/>
    <w:rsid w:val="00845832"/>
    <w:rsid w:val="00960974"/>
    <w:rsid w:val="00976AA8"/>
    <w:rsid w:val="009D34A5"/>
    <w:rsid w:val="009E101F"/>
    <w:rsid w:val="009E6916"/>
    <w:rsid w:val="009F579E"/>
    <w:rsid w:val="00A12F36"/>
    <w:rsid w:val="00A62D3A"/>
    <w:rsid w:val="00A97785"/>
    <w:rsid w:val="00AC4805"/>
    <w:rsid w:val="00B77C7F"/>
    <w:rsid w:val="00B8303D"/>
    <w:rsid w:val="00C64F58"/>
    <w:rsid w:val="00C82590"/>
    <w:rsid w:val="00CA29C8"/>
    <w:rsid w:val="00CD7C91"/>
    <w:rsid w:val="00CF0394"/>
    <w:rsid w:val="00D11205"/>
    <w:rsid w:val="00D63E03"/>
    <w:rsid w:val="00D64648"/>
    <w:rsid w:val="00D671D0"/>
    <w:rsid w:val="00D92D81"/>
    <w:rsid w:val="00E00A9C"/>
    <w:rsid w:val="00E415BB"/>
    <w:rsid w:val="00EB1D37"/>
    <w:rsid w:val="00EE630F"/>
    <w:rsid w:val="00F02FF1"/>
    <w:rsid w:val="00F7442E"/>
    <w:rsid w:val="00FB5753"/>
    <w:rsid w:val="00FB7F49"/>
    <w:rsid w:val="00FD6341"/>
    <w:rsid w:val="00FE51EB"/>
    <w:rsid w:val="00FF18C0"/>
    <w:rsid w:val="01D7038B"/>
    <w:rsid w:val="02EA6F1A"/>
    <w:rsid w:val="045003DE"/>
    <w:rsid w:val="050306E0"/>
    <w:rsid w:val="053D15B7"/>
    <w:rsid w:val="062C6BB2"/>
    <w:rsid w:val="067923C2"/>
    <w:rsid w:val="068A395A"/>
    <w:rsid w:val="07A24F71"/>
    <w:rsid w:val="08133920"/>
    <w:rsid w:val="0ACD703D"/>
    <w:rsid w:val="0B3401CB"/>
    <w:rsid w:val="0CC25F19"/>
    <w:rsid w:val="0D5139A3"/>
    <w:rsid w:val="0E6C4BE3"/>
    <w:rsid w:val="0E8B4421"/>
    <w:rsid w:val="0F19653A"/>
    <w:rsid w:val="0F772DBC"/>
    <w:rsid w:val="0F9C2F06"/>
    <w:rsid w:val="0FBE0C53"/>
    <w:rsid w:val="105347CB"/>
    <w:rsid w:val="113F3114"/>
    <w:rsid w:val="11DD4CDE"/>
    <w:rsid w:val="15853D64"/>
    <w:rsid w:val="15FF30EA"/>
    <w:rsid w:val="177B748D"/>
    <w:rsid w:val="17E31402"/>
    <w:rsid w:val="1894312E"/>
    <w:rsid w:val="19556E36"/>
    <w:rsid w:val="19E03E12"/>
    <w:rsid w:val="19EB10B3"/>
    <w:rsid w:val="1AFA5EE0"/>
    <w:rsid w:val="1C1763A6"/>
    <w:rsid w:val="1D8C702E"/>
    <w:rsid w:val="1E26259D"/>
    <w:rsid w:val="1EC91E20"/>
    <w:rsid w:val="20961120"/>
    <w:rsid w:val="20964D9C"/>
    <w:rsid w:val="20EC26DD"/>
    <w:rsid w:val="22CA1C6E"/>
    <w:rsid w:val="22E04A73"/>
    <w:rsid w:val="238C0BD7"/>
    <w:rsid w:val="249C43E4"/>
    <w:rsid w:val="26B2537D"/>
    <w:rsid w:val="272073A0"/>
    <w:rsid w:val="2789206D"/>
    <w:rsid w:val="28883910"/>
    <w:rsid w:val="29716679"/>
    <w:rsid w:val="29FB0865"/>
    <w:rsid w:val="2A941946"/>
    <w:rsid w:val="2ED158BA"/>
    <w:rsid w:val="2F6E496E"/>
    <w:rsid w:val="30F0034B"/>
    <w:rsid w:val="32140715"/>
    <w:rsid w:val="329A16FF"/>
    <w:rsid w:val="32A131D2"/>
    <w:rsid w:val="346B0A07"/>
    <w:rsid w:val="34D72845"/>
    <w:rsid w:val="35866D1A"/>
    <w:rsid w:val="360E675D"/>
    <w:rsid w:val="36A369A5"/>
    <w:rsid w:val="379C3687"/>
    <w:rsid w:val="37BD0D83"/>
    <w:rsid w:val="38161279"/>
    <w:rsid w:val="389469BA"/>
    <w:rsid w:val="39640D7F"/>
    <w:rsid w:val="3A1B6C5F"/>
    <w:rsid w:val="3A777A93"/>
    <w:rsid w:val="3A987677"/>
    <w:rsid w:val="3A9E539A"/>
    <w:rsid w:val="3B153E9D"/>
    <w:rsid w:val="3BD255B9"/>
    <w:rsid w:val="3BDE07F5"/>
    <w:rsid w:val="3C0D4B53"/>
    <w:rsid w:val="3CBD66BF"/>
    <w:rsid w:val="3D0B4EFC"/>
    <w:rsid w:val="3D980D2A"/>
    <w:rsid w:val="3E4D49D4"/>
    <w:rsid w:val="403514F3"/>
    <w:rsid w:val="409D1DE9"/>
    <w:rsid w:val="425C1467"/>
    <w:rsid w:val="42F95A00"/>
    <w:rsid w:val="43174C4E"/>
    <w:rsid w:val="451A5BEB"/>
    <w:rsid w:val="458F7F3B"/>
    <w:rsid w:val="462E1578"/>
    <w:rsid w:val="48065BC2"/>
    <w:rsid w:val="4828212B"/>
    <w:rsid w:val="49B712ED"/>
    <w:rsid w:val="4A2C1051"/>
    <w:rsid w:val="4BF04360"/>
    <w:rsid w:val="4BFD25C5"/>
    <w:rsid w:val="4DDD486D"/>
    <w:rsid w:val="4DE5001D"/>
    <w:rsid w:val="4E0A7AEF"/>
    <w:rsid w:val="4E4A61FD"/>
    <w:rsid w:val="51C57D2D"/>
    <w:rsid w:val="523F1B72"/>
    <w:rsid w:val="536C11B7"/>
    <w:rsid w:val="53E97E9A"/>
    <w:rsid w:val="546D2F4D"/>
    <w:rsid w:val="55134E85"/>
    <w:rsid w:val="56586573"/>
    <w:rsid w:val="56863E8B"/>
    <w:rsid w:val="5720472B"/>
    <w:rsid w:val="57B351B9"/>
    <w:rsid w:val="5851468A"/>
    <w:rsid w:val="58CC50FE"/>
    <w:rsid w:val="58CD330A"/>
    <w:rsid w:val="59DC0B20"/>
    <w:rsid w:val="5A887649"/>
    <w:rsid w:val="60636B31"/>
    <w:rsid w:val="60E11E25"/>
    <w:rsid w:val="6106482F"/>
    <w:rsid w:val="62065B89"/>
    <w:rsid w:val="622E557A"/>
    <w:rsid w:val="6244702F"/>
    <w:rsid w:val="62520522"/>
    <w:rsid w:val="630E06E5"/>
    <w:rsid w:val="63585E05"/>
    <w:rsid w:val="658C24D0"/>
    <w:rsid w:val="6660394E"/>
    <w:rsid w:val="668E4026"/>
    <w:rsid w:val="66A36987"/>
    <w:rsid w:val="67EA46DE"/>
    <w:rsid w:val="6897633A"/>
    <w:rsid w:val="691761AD"/>
    <w:rsid w:val="694632B1"/>
    <w:rsid w:val="694D661E"/>
    <w:rsid w:val="6DD16EDF"/>
    <w:rsid w:val="6E8E7551"/>
    <w:rsid w:val="6F000AF2"/>
    <w:rsid w:val="6F047ED3"/>
    <w:rsid w:val="6F34175B"/>
    <w:rsid w:val="6FFE5F86"/>
    <w:rsid w:val="70763D6E"/>
    <w:rsid w:val="712C02B0"/>
    <w:rsid w:val="72D376C2"/>
    <w:rsid w:val="73D20156"/>
    <w:rsid w:val="74896997"/>
    <w:rsid w:val="7621715D"/>
    <w:rsid w:val="766E15F6"/>
    <w:rsid w:val="779A73EA"/>
    <w:rsid w:val="7871624B"/>
    <w:rsid w:val="788C3103"/>
    <w:rsid w:val="797B323D"/>
    <w:rsid w:val="79A66AE9"/>
    <w:rsid w:val="7A301431"/>
    <w:rsid w:val="7B4A3551"/>
    <w:rsid w:val="7D150704"/>
    <w:rsid w:val="7D8E6D46"/>
    <w:rsid w:val="7D994D63"/>
    <w:rsid w:val="7E8D0C00"/>
    <w:rsid w:val="7F602F91"/>
    <w:rsid w:val="7FA55F05"/>
    <w:rsid w:val="7FA746D7"/>
    <w:rsid w:val="7FE1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qFormat="1" w:uiPriority="99" w:semiHidden="0" w:name="footnote reference"/>
    <w:lsdException w:qFormat="1" w:uiPriority="99" w:semiHidden="0" w:name="annotation reference"/>
    <w:lsdException w:uiPriority="1" w:name="line number"/>
    <w:lsdException w:qFormat="1" w:unhideWhenUsed="0" w:uiPriority="0" w:semiHidden="0" w:name="page number"/>
    <w:lsdException w:qFormat="1" w:uiPriority="99" w:semiHidden="0" w:name="endnote reference"/>
    <w:lsdException w:qFormat="1" w:uiPriority="99" w:semiHidden="0" w:name="endnote text"/>
    <w:lsdException w:uiPriority="1" w:name="table of authorities"/>
    <w:lsdException w:uiPriority="1" w:name="macro"/>
    <w:lsdException w:uiPriority="1" w:name="toa heading"/>
    <w:lsdException w:qFormat="1" w:unhideWhenUsed="0" w:uiPriority="0" w:semiHidden="0" w:name="List"/>
    <w:lsdException w:uiPriority="1" w:name="List Bullet"/>
    <w:lsdException w:qFormat="1" w:unhideWhenUsed="0" w:uiPriority="0" w:semiHidden="0"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qFormat="1" w:unhideWhenUsed="0" w:uiPriority="0" w:semiHidden="0"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qFormat="1" w:uiPriority="1" w:name="Default Paragraph Font"/>
    <w:lsdException w:qFormat="1" w:unhideWhenUsed="0" w:uiPriority="99"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iPriority="99" w:semiHidden="0" w:name="Body Text First Indent"/>
    <w:lsdException w:uiPriority="1"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nhideWhenUsed="0" w:uiPriority="0" w:semiHidden="0" w:name="FollowedHyperlink"/>
    <w:lsdException w:qFormat="1" w:unhideWhenUsed="0" w:uiPriority="1" w:semiHidden="0" w:name="Strong"/>
    <w:lsdException w:qFormat="1" w:unhideWhenUsed="0" w:uiPriority="1" w:semiHidden="0" w:name="Emphasis"/>
    <w:lsdException w:qFormat="1" w:uiPriority="0"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nhideWhenUsed="0" w:uiPriority="99" w:semiHidden="0"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Calibri Light" w:hAnsi="Calibri Light"/>
      <w:b/>
      <w:bCs/>
      <w:sz w:val="28"/>
      <w:szCs w:val="28"/>
    </w:rPr>
  </w:style>
  <w:style w:type="paragraph" w:styleId="6">
    <w:name w:val="heading 5"/>
    <w:basedOn w:val="1"/>
    <w:next w:val="7"/>
    <w:link w:val="60"/>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2"/>
    <w:qFormat/>
    <w:uiPriority w:val="0"/>
    <w:pPr>
      <w:keepNext/>
      <w:keepLines/>
      <w:numPr>
        <w:ilvl w:val="6"/>
        <w:numId w:val="1"/>
      </w:numPr>
      <w:spacing w:before="240" w:after="64" w:line="320" w:lineRule="auto"/>
      <w:outlineLvl w:val="6"/>
    </w:pPr>
    <w:rPr>
      <w:b/>
      <w:sz w:val="24"/>
    </w:rPr>
  </w:style>
  <w:style w:type="paragraph" w:styleId="10">
    <w:name w:val="heading 8"/>
    <w:basedOn w:val="1"/>
    <w:next w:val="1"/>
    <w:link w:val="6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5"/>
    <w:unhideWhenUsed/>
    <w:qFormat/>
    <w:uiPriority w:val="0"/>
    <w:pPr>
      <w:shd w:val="clear" w:color="auto" w:fill="000080"/>
    </w:pPr>
    <w:rPr>
      <w:rFonts w:hint="eastAsia" w:ascii="宋体" w:hAnsi="宋体"/>
      <w:kern w:val="0"/>
      <w:sz w:val="20"/>
      <w:szCs w:val="20"/>
    </w:rPr>
  </w:style>
  <w:style w:type="paragraph" w:styleId="16">
    <w:name w:val="annotation text"/>
    <w:basedOn w:val="1"/>
    <w:link w:val="66"/>
    <w:unhideWhenUsed/>
    <w:qFormat/>
    <w:uiPriority w:val="0"/>
    <w:pPr>
      <w:jc w:val="left"/>
    </w:pPr>
  </w:style>
  <w:style w:type="paragraph" w:styleId="17">
    <w:name w:val="Body Text 3"/>
    <w:basedOn w:val="1"/>
    <w:link w:val="67"/>
    <w:qFormat/>
    <w:uiPriority w:val="0"/>
    <w:pPr>
      <w:spacing w:line="500" w:lineRule="exact"/>
    </w:pPr>
    <w:rPr>
      <w:b/>
      <w:bCs/>
      <w:kern w:val="0"/>
      <w:sz w:val="24"/>
    </w:rPr>
  </w:style>
  <w:style w:type="paragraph" w:styleId="18">
    <w:name w:val="Body Text"/>
    <w:basedOn w:val="1"/>
    <w:next w:val="19"/>
    <w:link w:val="68"/>
    <w:qFormat/>
    <w:uiPriority w:val="99"/>
    <w:pPr>
      <w:spacing w:line="380" w:lineRule="exact"/>
    </w:pPr>
    <w:rPr>
      <w:kern w:val="0"/>
      <w:sz w:val="24"/>
    </w:rPr>
  </w:style>
  <w:style w:type="paragraph" w:styleId="19">
    <w:name w:val="Body Text First Indent"/>
    <w:basedOn w:val="18"/>
    <w:unhideWhenUsed/>
    <w:qFormat/>
    <w:uiPriority w:val="99"/>
    <w:pPr>
      <w:spacing w:after="120" w:line="240" w:lineRule="auto"/>
      <w:ind w:firstLine="420" w:firstLineChars="100"/>
    </w:pPr>
    <w:rPr>
      <w:kern w:val="2"/>
      <w:sz w:val="21"/>
    </w:rPr>
  </w:style>
  <w:style w:type="paragraph" w:styleId="20">
    <w:name w:val="Body Text Indent"/>
    <w:basedOn w:val="1"/>
    <w:link w:val="69"/>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link w:val="70"/>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1"/>
    <w:qFormat/>
    <w:uiPriority w:val="0"/>
    <w:pPr>
      <w:ind w:left="100" w:leftChars="2500"/>
    </w:pPr>
    <w:rPr>
      <w:rFonts w:ascii="宋体" w:hAnsi="Courier New"/>
      <w:kern w:val="0"/>
      <w:sz w:val="20"/>
      <w:szCs w:val="21"/>
    </w:rPr>
  </w:style>
  <w:style w:type="paragraph" w:styleId="28">
    <w:name w:val="Body Text Indent 2"/>
    <w:basedOn w:val="1"/>
    <w:link w:val="72"/>
    <w:qFormat/>
    <w:uiPriority w:val="0"/>
    <w:pPr>
      <w:ind w:firstLine="630"/>
    </w:pPr>
    <w:rPr>
      <w:kern w:val="0"/>
      <w:sz w:val="32"/>
      <w:szCs w:val="20"/>
    </w:rPr>
  </w:style>
  <w:style w:type="paragraph" w:styleId="29">
    <w:name w:val="endnote text"/>
    <w:basedOn w:val="1"/>
    <w:link w:val="73"/>
    <w:unhideWhenUsed/>
    <w:qFormat/>
    <w:uiPriority w:val="99"/>
    <w:pPr>
      <w:snapToGrid w:val="0"/>
      <w:jc w:val="left"/>
    </w:pPr>
  </w:style>
  <w:style w:type="paragraph" w:styleId="30">
    <w:name w:val="Balloon Text"/>
    <w:basedOn w:val="1"/>
    <w:link w:val="74"/>
    <w:semiHidden/>
    <w:qFormat/>
    <w:uiPriority w:val="0"/>
    <w:rPr>
      <w:kern w:val="0"/>
      <w:sz w:val="18"/>
      <w:szCs w:val="18"/>
    </w:rPr>
  </w:style>
  <w:style w:type="paragraph" w:styleId="31">
    <w:name w:val="footer"/>
    <w:basedOn w:val="1"/>
    <w:link w:val="75"/>
    <w:unhideWhenUsed/>
    <w:qFormat/>
    <w:uiPriority w:val="99"/>
    <w:pPr>
      <w:tabs>
        <w:tab w:val="center" w:pos="4153"/>
        <w:tab w:val="right" w:pos="8306"/>
      </w:tabs>
      <w:snapToGrid w:val="0"/>
      <w:jc w:val="left"/>
    </w:pPr>
    <w:rPr>
      <w:kern w:val="0"/>
      <w:sz w:val="18"/>
      <w:szCs w:val="18"/>
    </w:rPr>
  </w:style>
  <w:style w:type="paragraph" w:styleId="32">
    <w:name w:val="header"/>
    <w:basedOn w:val="1"/>
    <w:link w:val="76"/>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77"/>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78"/>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79"/>
    <w:qFormat/>
    <w:uiPriority w:val="0"/>
    <w:pPr>
      <w:spacing w:after="120" w:line="480" w:lineRule="auto"/>
    </w:pPr>
    <w:rPr>
      <w:kern w:val="0"/>
      <w:sz w:val="20"/>
    </w:rPr>
  </w:style>
  <w:style w:type="paragraph" w:styleId="4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80"/>
    <w:qFormat/>
    <w:uiPriority w:val="10"/>
    <w:pPr>
      <w:spacing w:before="240" w:after="60"/>
      <w:jc w:val="center"/>
      <w:outlineLvl w:val="0"/>
    </w:pPr>
    <w:rPr>
      <w:rFonts w:ascii="Cambria" w:hAnsi="Cambria"/>
      <w:b/>
      <w:bCs/>
      <w:sz w:val="32"/>
      <w:szCs w:val="32"/>
    </w:rPr>
  </w:style>
  <w:style w:type="paragraph" w:styleId="46">
    <w:name w:val="annotation subject"/>
    <w:basedOn w:val="16"/>
    <w:next w:val="16"/>
    <w:link w:val="81"/>
    <w:unhideWhenUsed/>
    <w:qFormat/>
    <w:uiPriority w:val="99"/>
    <w:rPr>
      <w:b/>
      <w:bCs/>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1"/>
    <w:rPr>
      <w:b/>
    </w:r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unhideWhenUsed/>
    <w:qFormat/>
    <w:uiPriority w:val="99"/>
    <w:rPr>
      <w:sz w:val="21"/>
      <w:szCs w:val="21"/>
    </w:rPr>
  </w:style>
  <w:style w:type="character" w:styleId="56">
    <w:name w:val="footnote reference"/>
    <w:unhideWhenUsed/>
    <w:qFormat/>
    <w:uiPriority w:val="99"/>
    <w:rPr>
      <w:vertAlign w:val="superscript"/>
    </w:rPr>
  </w:style>
  <w:style w:type="character" w:customStyle="1" w:styleId="57">
    <w:name w:val="标题 1 字符1"/>
    <w:link w:val="2"/>
    <w:qFormat/>
    <w:uiPriority w:val="0"/>
    <w:rPr>
      <w:rFonts w:ascii="Times New Roman" w:hAnsi="Times New Roman" w:eastAsia="宋体" w:cs="Times New Roman"/>
      <w:b/>
      <w:bCs/>
      <w:kern w:val="44"/>
      <w:sz w:val="44"/>
      <w:szCs w:val="44"/>
    </w:rPr>
  </w:style>
  <w:style w:type="character" w:customStyle="1" w:styleId="58">
    <w:name w:val="标题 2 字符"/>
    <w:link w:val="3"/>
    <w:qFormat/>
    <w:uiPriority w:val="0"/>
    <w:rPr>
      <w:rFonts w:ascii="Arial" w:hAnsi="Arial" w:eastAsia="黑体" w:cs="Times New Roman"/>
      <w:b/>
      <w:bCs/>
      <w:sz w:val="32"/>
      <w:szCs w:val="32"/>
    </w:rPr>
  </w:style>
  <w:style w:type="character" w:customStyle="1" w:styleId="59">
    <w:name w:val="标题 3 字符"/>
    <w:link w:val="4"/>
    <w:qFormat/>
    <w:uiPriority w:val="0"/>
    <w:rPr>
      <w:rFonts w:ascii="Times New Roman" w:hAnsi="Times New Roman" w:eastAsia="宋体" w:cs="Times New Roman"/>
      <w:b/>
      <w:bCs/>
      <w:sz w:val="32"/>
      <w:szCs w:val="32"/>
    </w:rPr>
  </w:style>
  <w:style w:type="character" w:customStyle="1" w:styleId="60">
    <w:name w:val="标题 5 字符"/>
    <w:link w:val="6"/>
    <w:qFormat/>
    <w:uiPriority w:val="0"/>
    <w:rPr>
      <w:b/>
      <w:kern w:val="2"/>
      <w:sz w:val="28"/>
      <w:szCs w:val="24"/>
    </w:rPr>
  </w:style>
  <w:style w:type="character" w:customStyle="1" w:styleId="61">
    <w:name w:val="标题 6 字符"/>
    <w:link w:val="8"/>
    <w:qFormat/>
    <w:uiPriority w:val="0"/>
    <w:rPr>
      <w:rFonts w:ascii="Arial" w:hAnsi="Arial" w:eastAsia="黑体"/>
      <w:b/>
      <w:kern w:val="2"/>
      <w:sz w:val="24"/>
      <w:szCs w:val="24"/>
    </w:rPr>
  </w:style>
  <w:style w:type="character" w:customStyle="1" w:styleId="62">
    <w:name w:val="标题 7 字符"/>
    <w:link w:val="9"/>
    <w:qFormat/>
    <w:uiPriority w:val="0"/>
    <w:rPr>
      <w:rFonts w:ascii="Times New Roman" w:hAnsi="Times New Roman"/>
      <w:b/>
      <w:kern w:val="2"/>
      <w:sz w:val="24"/>
      <w:szCs w:val="24"/>
    </w:rPr>
  </w:style>
  <w:style w:type="character" w:customStyle="1" w:styleId="63">
    <w:name w:val="标题 8 字符"/>
    <w:link w:val="10"/>
    <w:qFormat/>
    <w:uiPriority w:val="0"/>
    <w:rPr>
      <w:rFonts w:ascii="Arial" w:hAnsi="Arial" w:eastAsia="黑体"/>
      <w:kern w:val="2"/>
      <w:sz w:val="24"/>
      <w:szCs w:val="24"/>
    </w:rPr>
  </w:style>
  <w:style w:type="character" w:customStyle="1" w:styleId="64">
    <w:name w:val="标题 9 字符"/>
    <w:link w:val="11"/>
    <w:qFormat/>
    <w:uiPriority w:val="0"/>
    <w:rPr>
      <w:rFonts w:ascii="Arial" w:hAnsi="Arial" w:eastAsia="黑体"/>
      <w:kern w:val="2"/>
      <w:sz w:val="21"/>
      <w:szCs w:val="24"/>
    </w:rPr>
  </w:style>
  <w:style w:type="character" w:customStyle="1" w:styleId="65">
    <w:name w:val="文档结构图 字符"/>
    <w:link w:val="15"/>
    <w:qFormat/>
    <w:uiPriority w:val="0"/>
    <w:rPr>
      <w:rFonts w:hint="eastAsia" w:ascii="宋体" w:hAnsi="宋体" w:eastAsia="宋体" w:cs="宋体"/>
    </w:rPr>
  </w:style>
  <w:style w:type="character" w:customStyle="1" w:styleId="66">
    <w:name w:val="批注文字 字符2"/>
    <w:link w:val="16"/>
    <w:qFormat/>
    <w:uiPriority w:val="0"/>
    <w:rPr>
      <w:rFonts w:ascii="Times New Roman" w:hAnsi="Times New Roman"/>
      <w:kern w:val="2"/>
      <w:sz w:val="21"/>
      <w:szCs w:val="24"/>
    </w:rPr>
  </w:style>
  <w:style w:type="character" w:customStyle="1" w:styleId="67">
    <w:name w:val="正文文本 3 字符"/>
    <w:link w:val="17"/>
    <w:qFormat/>
    <w:uiPriority w:val="0"/>
    <w:rPr>
      <w:rFonts w:ascii="Times New Roman" w:hAnsi="Times New Roman" w:eastAsia="宋体" w:cs="Times New Roman"/>
      <w:b/>
      <w:bCs/>
      <w:sz w:val="24"/>
      <w:szCs w:val="24"/>
    </w:rPr>
  </w:style>
  <w:style w:type="character" w:customStyle="1" w:styleId="68">
    <w:name w:val="正文文本 字符"/>
    <w:link w:val="18"/>
    <w:qFormat/>
    <w:uiPriority w:val="99"/>
    <w:rPr>
      <w:rFonts w:ascii="Times New Roman" w:hAnsi="Times New Roman" w:eastAsia="宋体" w:cs="Times New Roman"/>
      <w:sz w:val="24"/>
      <w:szCs w:val="24"/>
    </w:rPr>
  </w:style>
  <w:style w:type="character" w:customStyle="1" w:styleId="69">
    <w:name w:val="正文文本缩进 字符1"/>
    <w:link w:val="20"/>
    <w:qFormat/>
    <w:uiPriority w:val="0"/>
    <w:rPr>
      <w:rFonts w:ascii="仿宋_GB2312" w:hAnsi="Times New Roman" w:eastAsia="仿宋_GB2312" w:cs="Times New Roman"/>
      <w:sz w:val="32"/>
      <w:szCs w:val="20"/>
    </w:rPr>
  </w:style>
  <w:style w:type="character" w:customStyle="1" w:styleId="70">
    <w:name w:val="纯文本 字符2"/>
    <w:link w:val="25"/>
    <w:qFormat/>
    <w:uiPriority w:val="0"/>
    <w:rPr>
      <w:rFonts w:ascii="宋体" w:hAnsi="Courier New" w:eastAsia="宋体" w:cs="Courier New"/>
      <w:szCs w:val="21"/>
    </w:rPr>
  </w:style>
  <w:style w:type="character" w:customStyle="1" w:styleId="71">
    <w:name w:val="日期 字符"/>
    <w:link w:val="27"/>
    <w:qFormat/>
    <w:uiPriority w:val="0"/>
    <w:rPr>
      <w:rFonts w:ascii="宋体" w:hAnsi="Courier New" w:eastAsia="宋体" w:cs="Courier New"/>
      <w:szCs w:val="21"/>
    </w:rPr>
  </w:style>
  <w:style w:type="character" w:customStyle="1" w:styleId="72">
    <w:name w:val="正文文本缩进 2 字符"/>
    <w:link w:val="28"/>
    <w:qFormat/>
    <w:uiPriority w:val="0"/>
    <w:rPr>
      <w:rFonts w:ascii="Times New Roman" w:hAnsi="Times New Roman" w:eastAsia="宋体" w:cs="Times New Roman"/>
      <w:sz w:val="32"/>
      <w:szCs w:val="20"/>
    </w:rPr>
  </w:style>
  <w:style w:type="character" w:customStyle="1" w:styleId="73">
    <w:name w:val="尾注文本 字符"/>
    <w:link w:val="29"/>
    <w:semiHidden/>
    <w:qFormat/>
    <w:uiPriority w:val="99"/>
    <w:rPr>
      <w:rFonts w:ascii="Times New Roman" w:hAnsi="Times New Roman"/>
      <w:kern w:val="2"/>
      <w:sz w:val="21"/>
      <w:szCs w:val="24"/>
    </w:rPr>
  </w:style>
  <w:style w:type="character" w:customStyle="1" w:styleId="74">
    <w:name w:val="批注框文本 字符"/>
    <w:link w:val="30"/>
    <w:semiHidden/>
    <w:qFormat/>
    <w:uiPriority w:val="0"/>
    <w:rPr>
      <w:rFonts w:ascii="Times New Roman" w:hAnsi="Times New Roman" w:eastAsia="宋体" w:cs="Times New Roman"/>
      <w:sz w:val="18"/>
      <w:szCs w:val="18"/>
    </w:rPr>
  </w:style>
  <w:style w:type="character" w:customStyle="1" w:styleId="75">
    <w:name w:val="页脚 字符1"/>
    <w:link w:val="31"/>
    <w:qFormat/>
    <w:uiPriority w:val="99"/>
    <w:rPr>
      <w:sz w:val="18"/>
      <w:szCs w:val="18"/>
    </w:rPr>
  </w:style>
  <w:style w:type="character" w:customStyle="1" w:styleId="76">
    <w:name w:val="页眉 字符"/>
    <w:link w:val="32"/>
    <w:qFormat/>
    <w:uiPriority w:val="99"/>
    <w:rPr>
      <w:rFonts w:ascii="Times New Roman" w:hAnsi="Times New Roman"/>
      <w:kern w:val="2"/>
      <w:sz w:val="18"/>
      <w:szCs w:val="18"/>
    </w:rPr>
  </w:style>
  <w:style w:type="character" w:customStyle="1" w:styleId="77">
    <w:name w:val="脚注文本 字符"/>
    <w:link w:val="36"/>
    <w:semiHidden/>
    <w:qFormat/>
    <w:uiPriority w:val="99"/>
    <w:rPr>
      <w:rFonts w:ascii="Times New Roman" w:hAnsi="Times New Roman"/>
      <w:kern w:val="2"/>
      <w:sz w:val="18"/>
      <w:szCs w:val="18"/>
    </w:rPr>
  </w:style>
  <w:style w:type="character" w:customStyle="1" w:styleId="78">
    <w:name w:val="正文文本缩进 3 字符"/>
    <w:link w:val="38"/>
    <w:qFormat/>
    <w:uiPriority w:val="0"/>
    <w:rPr>
      <w:rFonts w:ascii="Times New Roman" w:hAnsi="Times New Roman" w:eastAsia="宋体" w:cs="Times New Roman"/>
      <w:sz w:val="16"/>
      <w:szCs w:val="16"/>
    </w:rPr>
  </w:style>
  <w:style w:type="character" w:customStyle="1" w:styleId="79">
    <w:name w:val="正文文本 2 字符"/>
    <w:link w:val="41"/>
    <w:qFormat/>
    <w:uiPriority w:val="0"/>
    <w:rPr>
      <w:rFonts w:ascii="Times New Roman" w:hAnsi="Times New Roman" w:eastAsia="宋体" w:cs="Times New Roman"/>
      <w:szCs w:val="24"/>
    </w:rPr>
  </w:style>
  <w:style w:type="character" w:customStyle="1" w:styleId="80">
    <w:name w:val="标题 字符"/>
    <w:link w:val="45"/>
    <w:qFormat/>
    <w:uiPriority w:val="10"/>
    <w:rPr>
      <w:rFonts w:ascii="Cambria" w:hAnsi="Cambria" w:cs="Times New Roman"/>
      <w:b/>
      <w:bCs/>
      <w:kern w:val="2"/>
      <w:sz w:val="32"/>
      <w:szCs w:val="32"/>
    </w:rPr>
  </w:style>
  <w:style w:type="character" w:customStyle="1" w:styleId="81">
    <w:name w:val="批注主题 字符"/>
    <w:link w:val="46"/>
    <w:semiHidden/>
    <w:qFormat/>
    <w:uiPriority w:val="99"/>
    <w:rPr>
      <w:rFonts w:ascii="Times New Roman" w:hAnsi="Times New Roman"/>
      <w:b/>
      <w:bCs/>
      <w:kern w:val="2"/>
      <w:sz w:val="21"/>
      <w:szCs w:val="24"/>
    </w:rPr>
  </w:style>
  <w:style w:type="character" w:customStyle="1" w:styleId="82">
    <w:name w:val="批注文字 Char2"/>
    <w:qFormat/>
    <w:uiPriority w:val="0"/>
    <w:rPr>
      <w:rFonts w:ascii="Times New Roman" w:hAnsi="Times New Roman"/>
      <w:kern w:val="2"/>
      <w:sz w:val="21"/>
      <w:szCs w:val="24"/>
    </w:rPr>
  </w:style>
  <w:style w:type="character" w:customStyle="1" w:styleId="83">
    <w:name w:val="正文2 Char Char"/>
    <w:link w:val="84"/>
    <w:qFormat/>
    <w:uiPriority w:val="0"/>
    <w:rPr>
      <w:kern w:val="2"/>
      <w:sz w:val="24"/>
    </w:rPr>
  </w:style>
  <w:style w:type="paragraph" w:customStyle="1" w:styleId="84">
    <w:name w:val="正文2"/>
    <w:basedOn w:val="1"/>
    <w:link w:val="83"/>
    <w:qFormat/>
    <w:uiPriority w:val="0"/>
    <w:pPr>
      <w:adjustRightInd w:val="0"/>
      <w:spacing w:before="156" w:line="360" w:lineRule="auto"/>
      <w:ind w:firstLine="510" w:firstLineChars="200"/>
    </w:pPr>
    <w:rPr>
      <w:sz w:val="24"/>
      <w:szCs w:val="20"/>
    </w:rPr>
  </w:style>
  <w:style w:type="character" w:customStyle="1" w:styleId="85">
    <w:name w:val="页脚 字符"/>
    <w:qFormat/>
    <w:uiPriority w:val="99"/>
  </w:style>
  <w:style w:type="character" w:customStyle="1" w:styleId="86">
    <w:name w:val="正文文本缩进 字符"/>
    <w:qFormat/>
    <w:uiPriority w:val="0"/>
    <w:rPr>
      <w:rFonts w:ascii="仿宋_GB2312" w:hAnsi="Times New Roman" w:eastAsia="仿宋_GB2312" w:cs="Times New Roman"/>
      <w:sz w:val="32"/>
      <w:szCs w:val="20"/>
    </w:rPr>
  </w:style>
  <w:style w:type="character" w:customStyle="1" w:styleId="87">
    <w:name w:val="headline-content4"/>
    <w:qFormat/>
    <w:uiPriority w:val="0"/>
  </w:style>
  <w:style w:type="character" w:customStyle="1" w:styleId="88">
    <w:name w:val="纯文本 字符"/>
    <w:qFormat/>
    <w:uiPriority w:val="0"/>
    <w:rPr>
      <w:rFonts w:ascii="宋体" w:hAnsi="Courier New" w:eastAsia="宋体" w:cs="Courier New"/>
      <w:szCs w:val="21"/>
    </w:rPr>
  </w:style>
  <w:style w:type="character" w:customStyle="1" w:styleId="89">
    <w:name w:val="标题 1 字符"/>
    <w:qFormat/>
    <w:uiPriority w:val="9"/>
    <w:rPr>
      <w:rFonts w:ascii="Times New Roman" w:hAnsi="Times New Roman" w:eastAsia="宋体" w:cs="Times New Roman"/>
      <w:b/>
      <w:bCs/>
      <w:kern w:val="44"/>
      <w:sz w:val="44"/>
      <w:szCs w:val="44"/>
    </w:rPr>
  </w:style>
  <w:style w:type="character" w:customStyle="1" w:styleId="90">
    <w:name w:val="标题 5 Char"/>
    <w:qFormat/>
    <w:uiPriority w:val="0"/>
    <w:rPr>
      <w:b/>
      <w:kern w:val="2"/>
      <w:sz w:val="28"/>
      <w:szCs w:val="24"/>
    </w:rPr>
  </w:style>
  <w:style w:type="character" w:customStyle="1" w:styleId="91">
    <w:name w:val="普通文字 Char Char2"/>
    <w:qFormat/>
    <w:uiPriority w:val="0"/>
    <w:rPr>
      <w:rFonts w:ascii="宋体" w:hAnsi="Courier New" w:eastAsia="宋体"/>
      <w:kern w:val="2"/>
      <w:sz w:val="21"/>
      <w:lang w:val="en-US" w:eastAsia="zh-CN" w:bidi="ar-SA"/>
    </w:rPr>
  </w:style>
  <w:style w:type="character" w:customStyle="1" w:styleId="92">
    <w:name w:val="textcontents"/>
    <w:qFormat/>
    <w:uiPriority w:val="0"/>
  </w:style>
  <w:style w:type="character" w:customStyle="1" w:styleId="93">
    <w:name w:val="apple-style-span"/>
    <w:qFormat/>
    <w:uiPriority w:val="0"/>
  </w:style>
  <w:style w:type="character" w:customStyle="1" w:styleId="94">
    <w:name w:val="纯文本 字符1"/>
    <w:qFormat/>
    <w:uiPriority w:val="0"/>
    <w:rPr>
      <w:rFonts w:ascii="宋体" w:hAnsi="Courier New"/>
    </w:rPr>
  </w:style>
  <w:style w:type="character" w:customStyle="1" w:styleId="95">
    <w:name w:val="纯文本 Char"/>
    <w:qFormat/>
    <w:uiPriority w:val="0"/>
    <w:rPr>
      <w:rFonts w:ascii="宋体" w:hAnsi="Courier New" w:eastAsia="宋体"/>
      <w:kern w:val="2"/>
      <w:sz w:val="21"/>
      <w:lang w:val="en-US" w:eastAsia="zh-CN" w:bidi="ar-SA"/>
    </w:rPr>
  </w:style>
  <w:style w:type="character" w:customStyle="1" w:styleId="96">
    <w:name w:val="批注文字 字符"/>
    <w:qFormat/>
    <w:uiPriority w:val="0"/>
    <w:rPr>
      <w:rFonts w:ascii="Times New Roman" w:hAnsi="Times New Roman"/>
      <w:kern w:val="2"/>
      <w:sz w:val="21"/>
      <w:szCs w:val="24"/>
    </w:rPr>
  </w:style>
  <w:style w:type="character" w:customStyle="1" w:styleId="97">
    <w:name w:val="case31"/>
    <w:qFormat/>
    <w:uiPriority w:val="0"/>
    <w:rPr>
      <w:rFonts w:hint="default" w:ascii="_x000B__x000C_" w:hAnsi="_x000B__x000C_"/>
      <w:sz w:val="21"/>
      <w:szCs w:val="21"/>
    </w:rPr>
  </w:style>
  <w:style w:type="character" w:customStyle="1" w:styleId="98">
    <w:name w:val="批注文字 Char1"/>
    <w:semiHidden/>
    <w:qFormat/>
    <w:locked/>
    <w:uiPriority w:val="0"/>
    <w:rPr>
      <w:rFonts w:ascii="Times New Roman" w:hAnsi="Times New Roman"/>
      <w:kern w:val="2"/>
      <w:sz w:val="21"/>
      <w:szCs w:val="24"/>
    </w:rPr>
  </w:style>
  <w:style w:type="character" w:customStyle="1" w:styleId="99">
    <w:name w:val="无"/>
    <w:qFormat/>
    <w:uiPriority w:val="0"/>
  </w:style>
  <w:style w:type="character" w:customStyle="1" w:styleId="100">
    <w:name w:val="批注文字 字符1"/>
    <w:qFormat/>
    <w:uiPriority w:val="0"/>
    <w:rPr>
      <w:rFonts w:ascii="Times New Roman" w:hAnsi="Times New Roman"/>
      <w:kern w:val="2"/>
      <w:sz w:val="21"/>
      <w:szCs w:val="24"/>
    </w:rPr>
  </w:style>
  <w:style w:type="character" w:customStyle="1" w:styleId="10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2">
    <w:name w:val="批注文字 Char"/>
    <w:qFormat/>
    <w:uiPriority w:val="0"/>
    <w:rPr>
      <w:rFonts w:ascii="Times New Roman" w:hAnsi="Times New Roman"/>
      <w:kern w:val="2"/>
      <w:sz w:val="21"/>
      <w:szCs w:val="24"/>
    </w:rPr>
  </w:style>
  <w:style w:type="character" w:customStyle="1" w:styleId="103">
    <w:name w:val="正文文本 Char1"/>
    <w:semiHidden/>
    <w:qFormat/>
    <w:locked/>
    <w:uiPriority w:val="99"/>
    <w:rPr>
      <w:sz w:val="24"/>
      <w:szCs w:val="24"/>
    </w:rPr>
  </w:style>
  <w:style w:type="paragraph" w:customStyle="1" w:styleId="104">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05">
    <w:name w:val="列出段落1"/>
    <w:basedOn w:val="1"/>
    <w:qFormat/>
    <w:uiPriority w:val="0"/>
    <w:pPr>
      <w:ind w:firstLine="420" w:firstLineChars="200"/>
    </w:pPr>
  </w:style>
  <w:style w:type="paragraph" w:customStyle="1" w:styleId="106">
    <w:name w:val="BodyText"/>
    <w:basedOn w:val="1"/>
    <w:qFormat/>
    <w:uiPriority w:val="0"/>
    <w:pPr>
      <w:spacing w:line="360" w:lineRule="auto"/>
    </w:pPr>
    <w:rPr>
      <w:b/>
      <w:bCs/>
      <w:sz w:val="24"/>
    </w:rPr>
  </w:style>
  <w:style w:type="paragraph" w:customStyle="1" w:styleId="107">
    <w:name w:val="Default"/>
    <w:next w:val="108"/>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08">
    <w:name w:val="toc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109">
    <w:name w:val="列表段落1"/>
    <w:basedOn w:val="1"/>
    <w:qFormat/>
    <w:uiPriority w:val="34"/>
    <w:pPr>
      <w:ind w:firstLine="420" w:firstLineChars="200"/>
    </w:pPr>
    <w:rPr>
      <w:rFonts w:ascii="Calibri" w:hAnsi="Calibri"/>
    </w:rPr>
  </w:style>
  <w:style w:type="paragraph" w:customStyle="1" w:styleId="110">
    <w:name w:val="无间隔1"/>
    <w:qFormat/>
    <w:uiPriority w:val="0"/>
    <w:pPr>
      <w:widowControl w:val="0"/>
      <w:spacing w:line="360" w:lineRule="auto"/>
      <w:ind w:firstLine="200" w:firstLineChars="200"/>
      <w:jc w:val="both"/>
    </w:pPr>
    <w:rPr>
      <w:rFonts w:ascii="宋体" w:hAnsi="宋体" w:eastAsia="宋体" w:cs="Times New Roman"/>
      <w:kern w:val="2"/>
      <w:sz w:val="24"/>
      <w:szCs w:val="21"/>
      <w:lang w:val="en-US" w:eastAsia="zh-CN" w:bidi="ar-SA"/>
    </w:rPr>
  </w:style>
  <w:style w:type="paragraph" w:customStyle="1" w:styleId="111">
    <w:name w:val="_Style 106"/>
    <w:unhideWhenUsed/>
    <w:qFormat/>
    <w:uiPriority w:val="99"/>
    <w:rPr>
      <w:rFonts w:ascii="Times New Roman" w:hAnsi="Times New Roman" w:eastAsia="宋体" w:cs="Times New Roman"/>
      <w:kern w:val="2"/>
      <w:sz w:val="21"/>
      <w:szCs w:val="24"/>
      <w:lang w:val="en-US" w:eastAsia="zh-CN" w:bidi="ar-SA"/>
    </w:rPr>
  </w:style>
  <w:style w:type="paragraph" w:customStyle="1" w:styleId="112">
    <w:name w:val="正文段"/>
    <w:basedOn w:val="1"/>
    <w:qFormat/>
    <w:uiPriority w:val="0"/>
    <w:pPr>
      <w:widowControl/>
      <w:snapToGrid w:val="0"/>
      <w:spacing w:afterLines="50"/>
      <w:ind w:firstLine="200" w:firstLineChars="200"/>
    </w:pPr>
    <w:rPr>
      <w:kern w:val="0"/>
      <w:sz w:val="24"/>
      <w:szCs w:val="20"/>
    </w:rPr>
  </w:style>
  <w:style w:type="paragraph" w:customStyle="1" w:styleId="113">
    <w:name w:val="正文首行缩进两字符"/>
    <w:basedOn w:val="1"/>
    <w:qFormat/>
    <w:uiPriority w:val="0"/>
    <w:pPr>
      <w:spacing w:line="360" w:lineRule="auto"/>
      <w:ind w:firstLine="200" w:firstLineChars="200"/>
    </w:pPr>
  </w:style>
  <w:style w:type="paragraph" w:customStyle="1" w:styleId="11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5">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7">
    <w:name w:val="Table Paragraph"/>
    <w:basedOn w:val="1"/>
    <w:qFormat/>
    <w:uiPriority w:val="1"/>
    <w:pPr>
      <w:jc w:val="left"/>
    </w:pPr>
    <w:rPr>
      <w:rFonts w:ascii="Calibri" w:hAnsi="Calibri"/>
      <w:kern w:val="0"/>
      <w:sz w:val="22"/>
      <w:szCs w:val="22"/>
      <w:lang w:eastAsia="en-US"/>
    </w:rPr>
  </w:style>
  <w:style w:type="paragraph" w:customStyle="1" w:styleId="118">
    <w:name w:val="纯文本1"/>
    <w:basedOn w:val="1"/>
    <w:qFormat/>
    <w:uiPriority w:val="0"/>
    <w:rPr>
      <w:rFonts w:ascii="宋体" w:hAnsi="Courier New" w:cs="Century"/>
      <w:szCs w:val="21"/>
    </w:rPr>
  </w:style>
  <w:style w:type="paragraph" w:customStyle="1" w:styleId="11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20">
    <w:name w:val="默认段落字体 Para Char Char Char Char Char Char Char Char Char1 Char Char Char Char"/>
    <w:basedOn w:val="1"/>
    <w:qFormat/>
    <w:uiPriority w:val="0"/>
    <w:rPr>
      <w:rFonts w:ascii="Tahoma" w:hAnsi="Tahoma"/>
      <w:sz w:val="24"/>
      <w:szCs w:val="20"/>
    </w:rPr>
  </w:style>
  <w:style w:type="paragraph" w:customStyle="1" w:styleId="121">
    <w:name w:val="样式 首行缩进:  2 字符"/>
    <w:basedOn w:val="1"/>
    <w:qFormat/>
    <w:uiPriority w:val="0"/>
    <w:pPr>
      <w:spacing w:line="400" w:lineRule="exact"/>
      <w:ind w:firstLine="200" w:firstLineChars="200"/>
    </w:pPr>
    <w:rPr>
      <w:rFonts w:cs="宋体"/>
      <w:sz w:val="24"/>
    </w:rPr>
  </w:style>
  <w:style w:type="paragraph" w:customStyle="1" w:styleId="12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23">
    <w:name w:val="Char1"/>
    <w:basedOn w:val="1"/>
    <w:qFormat/>
    <w:uiPriority w:val="0"/>
    <w:rPr>
      <w:szCs w:val="21"/>
    </w:rPr>
  </w:style>
  <w:style w:type="paragraph" w:styleId="124">
    <w:name w:val="List Paragraph"/>
    <w:basedOn w:val="1"/>
    <w:qFormat/>
    <w:uiPriority w:val="34"/>
    <w:pPr>
      <w:ind w:firstLine="420" w:firstLineChars="200"/>
    </w:pPr>
  </w:style>
  <w:style w:type="paragraph" w:customStyle="1" w:styleId="125">
    <w:name w:val="表格文字"/>
    <w:basedOn w:val="1"/>
    <w:qFormat/>
    <w:uiPriority w:val="0"/>
    <w:pPr>
      <w:spacing w:before="25" w:after="25"/>
      <w:jc w:val="left"/>
    </w:pPr>
    <w:rPr>
      <w:bCs/>
      <w:spacing w:val="10"/>
      <w:kern w:val="0"/>
      <w:sz w:val="24"/>
      <w:szCs w:val="20"/>
    </w:rPr>
  </w:style>
  <w:style w:type="paragraph" w:customStyle="1" w:styleId="126">
    <w:name w:val="表格"/>
    <w:basedOn w:val="1"/>
    <w:qFormat/>
    <w:uiPriority w:val="0"/>
    <w:pPr>
      <w:spacing w:line="400" w:lineRule="exact"/>
    </w:pPr>
    <w:rPr>
      <w:sz w:val="24"/>
    </w:rPr>
  </w:style>
  <w:style w:type="paragraph" w:customStyle="1" w:styleId="127">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28">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29">
    <w:name w:val="font31"/>
    <w:qFormat/>
    <w:uiPriority w:val="0"/>
    <w:rPr>
      <w:rFonts w:hint="default" w:ascii="Segoe UI" w:hAnsi="Segoe UI" w:eastAsia="Segoe UI" w:cs="Segoe UI"/>
      <w:color w:val="05073B"/>
      <w:sz w:val="22"/>
      <w:szCs w:val="22"/>
      <w:u w:val="none"/>
    </w:rPr>
  </w:style>
  <w:style w:type="character" w:customStyle="1" w:styleId="130">
    <w:name w:val="font21"/>
    <w:qFormat/>
    <w:uiPriority w:val="0"/>
    <w:rPr>
      <w:rFonts w:hint="default" w:ascii="Arial" w:hAnsi="Arial" w:cs="Arial"/>
      <w:color w:val="000000"/>
      <w:sz w:val="20"/>
      <w:szCs w:val="20"/>
      <w:u w:val="none"/>
    </w:rPr>
  </w:style>
  <w:style w:type="character" w:customStyle="1" w:styleId="131">
    <w:name w:val="font11"/>
    <w:qFormat/>
    <w:uiPriority w:val="0"/>
    <w:rPr>
      <w:rFonts w:hint="eastAsia" w:ascii="宋体" w:hAnsi="宋体" w:eastAsia="宋体" w:cs="宋体"/>
      <w:color w:val="000000"/>
      <w:sz w:val="20"/>
      <w:szCs w:val="20"/>
      <w:u w:val="none"/>
    </w:rPr>
  </w:style>
  <w:style w:type="paragraph" w:customStyle="1" w:styleId="132">
    <w:name w:val="目录 41"/>
    <w:basedOn w:val="1"/>
    <w:next w:val="1"/>
    <w:semiHidden/>
    <w:qFormat/>
    <w:uiPriority w:val="0"/>
    <w:pPr>
      <w:spacing w:before="100" w:beforeAutospacing="1" w:after="100" w:afterAutospacing="1"/>
      <w:ind w:left="1260" w:leftChars="600"/>
    </w:pPr>
    <w:rPr>
      <w:rFonts w:ascii="Calibri" w:hAnsi="Calibri"/>
      <w:szCs w:val="21"/>
    </w:rPr>
  </w:style>
  <w:style w:type="paragraph" w:customStyle="1" w:styleId="13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17586</Words>
  <Characters>19415</Characters>
  <Lines>417</Lines>
  <Paragraphs>117</Paragraphs>
  <TotalTime>1</TotalTime>
  <ScaleCrop>false</ScaleCrop>
  <LinksUpToDate>false</LinksUpToDate>
  <CharactersWithSpaces>19809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2024-11-18T08:24:00Z</dcterms:created>
  <dc:creator>番茄花园</dc:creator>
  <cp:lastModifiedBy>Administrator</cp:lastModifiedBy>
  <cp:lastPrinted>2023-06-05T00:47:00Z</cp:lastPrinted>
  <dcterms:modified xsi:type="dcterms:W3CDTF">2024-12-25T03:58:21Z</dcterms:modified>
  <dc:title>公开招标采购文件范本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9862C5E9B79348719EE686878E9CA032_13</vt:lpwstr>
  </property>
</Properties>
</file>